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69EB" w:rsidRDefault="003C4196">
      <w:pPr>
        <w:spacing w:line="360" w:lineRule="auto"/>
        <w:jc w:val="center"/>
        <w:rPr>
          <w:rFonts w:ascii="SimSun" w:eastAsia="SimSun" w:hAnsi="SimSun" w:cs="SimSun"/>
          <w:sz w:val="24"/>
          <w:szCs w:val="24"/>
        </w:rPr>
      </w:pPr>
      <w:bookmarkStart w:id="0" w:name="_GoBack"/>
      <w:bookmarkEnd w:id="0"/>
      <w:r>
        <w:rPr>
          <w:rFonts w:ascii="SimSun" w:eastAsia="SimSun" w:hAnsi="SimSun" w:cs="SimSun"/>
          <w:noProof/>
          <w:sz w:val="24"/>
          <w:szCs w:val="24"/>
        </w:rPr>
        <w:drawing>
          <wp:inline distT="0" distB="0" distL="114300" distR="114300">
            <wp:extent cx="2048510" cy="1562100"/>
            <wp:effectExtent l="0" t="0" r="8890" b="7620"/>
            <wp:docPr id="12" name="Picture 12" descr="AMB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MBO LOGO"/>
                    <pic:cNvPicPr>
                      <a:picLocks noChangeAspect="1"/>
                    </pic:cNvPicPr>
                  </pic:nvPicPr>
                  <pic:blipFill>
                    <a:blip r:embed="rId10"/>
                    <a:stretch>
                      <a:fillRect/>
                    </a:stretch>
                  </pic:blipFill>
                  <pic:spPr>
                    <a:xfrm>
                      <a:off x="0" y="0"/>
                      <a:ext cx="2048510" cy="1562100"/>
                    </a:xfrm>
                    <a:prstGeom prst="rect">
                      <a:avLst/>
                    </a:prstGeom>
                  </pic:spPr>
                </pic:pic>
              </a:graphicData>
            </a:graphic>
          </wp:inline>
        </w:drawing>
      </w:r>
      <w:r>
        <w:rPr>
          <w:rFonts w:ascii="SimSun" w:eastAsia="SimSun" w:hAnsi="SimSun" w:cs="SimSun"/>
          <w:noProof/>
          <w:sz w:val="24"/>
          <w:szCs w:val="24"/>
        </w:rPr>
        <w:drawing>
          <wp:inline distT="0" distB="0" distL="114300" distR="114300">
            <wp:extent cx="304800" cy="304800"/>
            <wp:effectExtent l="0" t="0" r="0" b="0"/>
            <wp:docPr id="5" name="Picture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IMG_256"/>
                    <pic:cNvPicPr>
                      <a:picLocks noChangeAspect="1"/>
                    </pic:cNvPicPr>
                  </pic:nvPicPr>
                  <pic:blipFill>
                    <a:blip r:embed="rId11"/>
                    <a:stretch>
                      <a:fillRect/>
                    </a:stretch>
                  </pic:blipFill>
                  <pic:spPr>
                    <a:xfrm>
                      <a:off x="0" y="0"/>
                      <a:ext cx="304800" cy="304800"/>
                    </a:xfrm>
                    <a:prstGeom prst="rect">
                      <a:avLst/>
                    </a:prstGeom>
                    <a:noFill/>
                    <a:ln w="9525">
                      <a:noFill/>
                    </a:ln>
                  </pic:spPr>
                </pic:pic>
              </a:graphicData>
            </a:graphic>
          </wp:inline>
        </w:drawing>
      </w:r>
    </w:p>
    <w:p w:rsidR="000E69EB" w:rsidRDefault="003C4196">
      <w:pPr>
        <w:spacing w:line="360" w:lineRule="auto"/>
        <w:jc w:val="center"/>
        <w:rPr>
          <w:rFonts w:ascii="Times New Roman" w:eastAsia="SimSun" w:hAnsi="Times New Roman" w:cs="Times New Roman"/>
          <w:sz w:val="32"/>
          <w:szCs w:val="32"/>
        </w:rPr>
      </w:pPr>
      <w:r>
        <w:rPr>
          <w:rFonts w:ascii="Times New Roman" w:eastAsia="SimSun" w:hAnsi="Times New Roman" w:cs="Times New Roman"/>
          <w:sz w:val="32"/>
          <w:szCs w:val="32"/>
        </w:rPr>
        <w:t>SCHOOL OF GRADUATE STUDIES</w:t>
      </w:r>
    </w:p>
    <w:p w:rsidR="000E69EB" w:rsidRDefault="003C4196">
      <w:pPr>
        <w:spacing w:line="360" w:lineRule="auto"/>
        <w:jc w:val="center"/>
        <w:rPr>
          <w:rFonts w:ascii="Times New Roman" w:hAnsi="Times New Roman" w:cs="Times New Roman"/>
          <w:sz w:val="32"/>
          <w:szCs w:val="32"/>
        </w:rPr>
      </w:pPr>
      <w:r>
        <w:rPr>
          <w:rFonts w:ascii="Times New Roman" w:hAnsi="Times New Roman" w:cs="Times New Roman"/>
          <w:sz w:val="32"/>
          <w:szCs w:val="32"/>
        </w:rPr>
        <w:t>COLLEGE OF HEALTH SCIENCE AND REFERRAL HOSPITAL</w:t>
      </w:r>
    </w:p>
    <w:p w:rsidR="000E69EB" w:rsidRDefault="003C4196">
      <w:pPr>
        <w:spacing w:line="360" w:lineRule="auto"/>
        <w:jc w:val="center"/>
        <w:rPr>
          <w:rFonts w:ascii="Times New Roman" w:hAnsi="Times New Roman" w:cs="Times New Roman"/>
          <w:sz w:val="32"/>
          <w:szCs w:val="32"/>
        </w:rPr>
      </w:pPr>
      <w:r>
        <w:rPr>
          <w:rFonts w:ascii="Times New Roman" w:hAnsi="Times New Roman" w:cs="Times New Roman"/>
          <w:sz w:val="32"/>
          <w:szCs w:val="32"/>
        </w:rPr>
        <w:t>DEPARTMENT OF NURSING</w:t>
      </w:r>
    </w:p>
    <w:p w:rsidR="000E69EB" w:rsidRDefault="000E69EB">
      <w:pPr>
        <w:spacing w:line="360" w:lineRule="auto"/>
        <w:jc w:val="center"/>
        <w:rPr>
          <w:rFonts w:ascii="Times New Roman" w:hAnsi="Times New Roman" w:cs="Times New Roman"/>
          <w:sz w:val="32"/>
          <w:szCs w:val="32"/>
        </w:rPr>
      </w:pPr>
    </w:p>
    <w:p w:rsidR="000E69EB" w:rsidRDefault="003C4196">
      <w:pPr>
        <w:spacing w:line="360" w:lineRule="auto"/>
        <w:jc w:val="center"/>
        <w:rPr>
          <w:rFonts w:ascii="Times New Roman" w:hAnsi="Times New Roman" w:cs="Times New Roman"/>
          <w:sz w:val="32"/>
          <w:szCs w:val="32"/>
        </w:rPr>
      </w:pPr>
      <w:r>
        <w:rPr>
          <w:rFonts w:ascii="Times New Roman" w:hAnsi="Times New Roman" w:cs="Times New Roman"/>
          <w:sz w:val="32"/>
          <w:szCs w:val="32"/>
        </w:rPr>
        <w:t>ASSESSMENT OF FAMILY SUPPORT AND ITS ASSOCIATED FACTORS AMONG ADULT HYPERTENSIVE PATIENTS ON FOLLOW UP AT PUBLIC HOSPITALS IN AMBO TOWN, OROMIA, ETHIOPIA, 2025</w:t>
      </w:r>
    </w:p>
    <w:p w:rsidR="000E69EB" w:rsidRDefault="003C4196">
      <w:pPr>
        <w:spacing w:line="360" w:lineRule="auto"/>
        <w:jc w:val="center"/>
        <w:rPr>
          <w:rFonts w:ascii="Times New Roman" w:hAnsi="Times New Roman" w:cs="Times New Roman"/>
          <w:i/>
          <w:sz w:val="32"/>
          <w:szCs w:val="32"/>
        </w:rPr>
      </w:pPr>
      <w:r>
        <w:rPr>
          <w:rFonts w:ascii="Times New Roman" w:hAnsi="Times New Roman" w:cs="Times New Roman"/>
          <w:iCs/>
          <w:sz w:val="28"/>
          <w:szCs w:val="28"/>
        </w:rPr>
        <w:t>BY</w:t>
      </w:r>
      <w:r>
        <w:rPr>
          <w:rFonts w:ascii="Times New Roman" w:hAnsi="Times New Roman" w:cs="Times New Roman"/>
          <w:i/>
          <w:sz w:val="32"/>
          <w:szCs w:val="32"/>
        </w:rPr>
        <w:t>: WOYESA SENBETA (BSc)</w:t>
      </w:r>
    </w:p>
    <w:p w:rsidR="000E69EB" w:rsidRDefault="003C4196">
      <w:pPr>
        <w:spacing w:line="360" w:lineRule="auto"/>
        <w:jc w:val="center"/>
        <w:rPr>
          <w:rFonts w:ascii="Times New Roman" w:hAnsi="Times New Roman" w:cs="Times New Roman"/>
          <w:sz w:val="28"/>
          <w:szCs w:val="28"/>
        </w:rPr>
      </w:pPr>
      <w:r>
        <w:rPr>
          <w:rFonts w:ascii="Times New Roman" w:hAnsi="Times New Roman" w:cs="Times New Roman"/>
          <w:sz w:val="28"/>
          <w:szCs w:val="28"/>
        </w:rPr>
        <w:t>A THESIS REPORT SUBMITTED TO AMBO UNIVERSITY COLLEGE OF HEALTH SCIENCES AND REFERRAL HOSPITAL, DEPARTMENT OF NURSING IN PARTIAL FULFILLMENT OF THE REQUIREMENTS FOR THE DEGREE OF MASTERS OF SCIENCE IN ADULT HEALTH NURSING.</w:t>
      </w:r>
    </w:p>
    <w:p w:rsidR="000E69EB" w:rsidRDefault="000E69EB">
      <w:pPr>
        <w:spacing w:line="360" w:lineRule="auto"/>
        <w:ind w:left="5760" w:firstLine="720"/>
        <w:jc w:val="center"/>
        <w:rPr>
          <w:rFonts w:ascii="Times New Roman" w:hAnsi="Times New Roman" w:cs="Times New Roman"/>
          <w:sz w:val="28"/>
          <w:szCs w:val="28"/>
        </w:rPr>
      </w:pPr>
    </w:p>
    <w:p w:rsidR="000E69EB" w:rsidRDefault="000106EB">
      <w:pPr>
        <w:spacing w:line="360" w:lineRule="auto"/>
        <w:ind w:left="5760" w:firstLine="720"/>
        <w:jc w:val="center"/>
        <w:rPr>
          <w:rFonts w:ascii="Times New Roman" w:hAnsi="Times New Roman" w:cs="Times New Roman"/>
          <w:sz w:val="24"/>
          <w:szCs w:val="24"/>
        </w:rPr>
      </w:pPr>
      <w:r>
        <w:rPr>
          <w:rFonts w:ascii="Times New Roman" w:hAnsi="Times New Roman" w:cs="Times New Roman"/>
          <w:sz w:val="24"/>
          <w:szCs w:val="24"/>
        </w:rPr>
        <w:t>NOVEMBER</w:t>
      </w:r>
      <w:r w:rsidR="003C4196">
        <w:rPr>
          <w:rFonts w:ascii="Times New Roman" w:hAnsi="Times New Roman" w:cs="Times New Roman"/>
          <w:sz w:val="24"/>
          <w:szCs w:val="24"/>
        </w:rPr>
        <w:t>, 2025</w:t>
      </w:r>
    </w:p>
    <w:p w:rsidR="000E69EB" w:rsidRDefault="003C4196">
      <w:pPr>
        <w:spacing w:line="360" w:lineRule="auto"/>
        <w:ind w:left="5040" w:firstLine="720"/>
        <w:jc w:val="center"/>
        <w:rPr>
          <w:rFonts w:ascii="Times New Roman" w:hAnsi="Times New Roman" w:cs="Times New Roman"/>
          <w:sz w:val="24"/>
          <w:szCs w:val="24"/>
        </w:rPr>
        <w:sectPr w:rsidR="000E69EB">
          <w:footerReference w:type="default" r:id="rId12"/>
          <w:footerReference w:type="first" r:id="rId13"/>
          <w:pgSz w:w="12240" w:h="15840"/>
          <w:pgMar w:top="1440" w:right="1440" w:bottom="1440" w:left="1440" w:header="720" w:footer="720" w:gutter="0"/>
          <w:pgNumType w:fmt="lowerRoman" w:start="1"/>
          <w:cols w:space="720"/>
          <w:titlePg/>
          <w:docGrid w:linePitch="360"/>
        </w:sectPr>
      </w:pPr>
      <w:r>
        <w:rPr>
          <w:rFonts w:ascii="Times New Roman" w:hAnsi="Times New Roman" w:cs="Times New Roman"/>
          <w:sz w:val="24"/>
          <w:szCs w:val="24"/>
        </w:rPr>
        <w:t>AMBO, OROMIA, ETHIOPIA</w:t>
      </w:r>
    </w:p>
    <w:p w:rsidR="000E69EB" w:rsidRDefault="003C4196">
      <w:pPr>
        <w:spacing w:line="360" w:lineRule="auto"/>
        <w:jc w:val="center"/>
        <w:rPr>
          <w:rFonts w:ascii="Times New Roman" w:hAnsi="Times New Roman" w:cs="Times New Roman"/>
          <w:sz w:val="32"/>
          <w:szCs w:val="32"/>
        </w:rPr>
      </w:pPr>
      <w:r>
        <w:rPr>
          <w:rFonts w:ascii="Times New Roman" w:hAnsi="Times New Roman" w:cs="Times New Roman"/>
          <w:sz w:val="32"/>
          <w:szCs w:val="32"/>
        </w:rPr>
        <w:lastRenderedPageBreak/>
        <w:t>ASSESSMENT OF FAMILY SUPPORT AND ASSOCIATED FACTORS AMONG HYPERTENSIVE PATIENTS ON FOLLOW UP AT PUBLIC HOSPITALS IN AMBO TOWN, 2025</w:t>
      </w:r>
    </w:p>
    <w:p w:rsidR="000E69EB" w:rsidRDefault="003C4196">
      <w:pPr>
        <w:pStyle w:val="Heading1"/>
        <w:spacing w:line="360" w:lineRule="auto"/>
        <w:jc w:val="center"/>
        <w:rPr>
          <w:rFonts w:ascii="Times New Roman" w:hAnsi="Times New Roman" w:cs="Times New Roman"/>
          <w:b w:val="0"/>
        </w:rPr>
      </w:pPr>
      <w:bookmarkStart w:id="1" w:name="_Toc14390"/>
      <w:bookmarkStart w:id="2" w:name="_Toc127427436"/>
      <w:bookmarkStart w:id="3" w:name="_Toc123593196"/>
      <w:bookmarkStart w:id="4" w:name="_Toc24209"/>
      <w:bookmarkStart w:id="5" w:name="_Toc12274"/>
      <w:bookmarkStart w:id="6" w:name="_Toc9718"/>
      <w:r>
        <w:rPr>
          <w:rFonts w:ascii="Times New Roman" w:hAnsi="Times New Roman" w:cs="Times New Roman"/>
          <w:b w:val="0"/>
          <w:i/>
          <w:sz w:val="32"/>
          <w:szCs w:val="32"/>
        </w:rPr>
        <w:t>BY</w:t>
      </w:r>
      <w:r>
        <w:rPr>
          <w:rFonts w:ascii="Times New Roman" w:hAnsi="Times New Roman" w:cs="Times New Roman"/>
          <w:b w:val="0"/>
        </w:rPr>
        <w:t>:</w:t>
      </w:r>
      <w:bookmarkEnd w:id="1"/>
      <w:bookmarkEnd w:id="2"/>
      <w:bookmarkEnd w:id="3"/>
      <w:bookmarkEnd w:id="4"/>
      <w:bookmarkEnd w:id="5"/>
      <w:bookmarkEnd w:id="6"/>
    </w:p>
    <w:p w:rsidR="000E69EB" w:rsidRDefault="003C4196">
      <w:pPr>
        <w:pStyle w:val="Heading1"/>
        <w:spacing w:line="360" w:lineRule="auto"/>
        <w:jc w:val="center"/>
        <w:rPr>
          <w:rFonts w:ascii="Times New Roman" w:hAnsi="Times New Roman" w:cs="Times New Roman"/>
          <w:b w:val="0"/>
          <w:sz w:val="32"/>
          <w:szCs w:val="32"/>
        </w:rPr>
      </w:pPr>
      <w:bookmarkStart w:id="7" w:name="_Toc8708"/>
      <w:bookmarkStart w:id="8" w:name="_Toc123593197"/>
      <w:bookmarkStart w:id="9" w:name="_Toc179"/>
      <w:bookmarkStart w:id="10" w:name="_Toc127427437"/>
      <w:bookmarkStart w:id="11" w:name="_Toc19948"/>
      <w:bookmarkStart w:id="12" w:name="_Toc14225"/>
      <w:r>
        <w:rPr>
          <w:rFonts w:ascii="Times New Roman" w:hAnsi="Times New Roman" w:cs="Times New Roman"/>
          <w:b w:val="0"/>
          <w:sz w:val="32"/>
          <w:szCs w:val="32"/>
        </w:rPr>
        <w:t>WOYESA SENBETA (BSC)</w:t>
      </w:r>
      <w:bookmarkEnd w:id="7"/>
      <w:bookmarkEnd w:id="8"/>
      <w:bookmarkEnd w:id="9"/>
      <w:bookmarkEnd w:id="10"/>
      <w:bookmarkEnd w:id="11"/>
      <w:bookmarkEnd w:id="12"/>
    </w:p>
    <w:p w:rsidR="000E69EB" w:rsidRDefault="003C4196">
      <w:pPr>
        <w:spacing w:line="360" w:lineRule="auto"/>
        <w:jc w:val="center"/>
        <w:rPr>
          <w:rFonts w:ascii="Times New Roman" w:hAnsi="Times New Roman" w:cs="Times New Roman"/>
          <w:i/>
          <w:sz w:val="28"/>
          <w:szCs w:val="28"/>
        </w:rPr>
      </w:pPr>
      <w:r>
        <w:rPr>
          <w:rFonts w:ascii="Times New Roman" w:hAnsi="Times New Roman" w:cs="Times New Roman"/>
          <w:i/>
          <w:sz w:val="28"/>
          <w:szCs w:val="28"/>
        </w:rPr>
        <w:t>ADVISORS</w:t>
      </w:r>
    </w:p>
    <w:p w:rsidR="000E69EB" w:rsidRDefault="003C4196">
      <w:pPr>
        <w:spacing w:line="360" w:lineRule="auto"/>
        <w:jc w:val="center"/>
        <w:rPr>
          <w:rFonts w:ascii="Times New Roman" w:hAnsi="Times New Roman" w:cs="Times New Roman"/>
          <w:sz w:val="32"/>
          <w:szCs w:val="32"/>
        </w:rPr>
      </w:pPr>
      <w:r>
        <w:rPr>
          <w:rFonts w:ascii="Times New Roman" w:hAnsi="Times New Roman" w:cs="Times New Roman"/>
          <w:sz w:val="32"/>
          <w:szCs w:val="32"/>
        </w:rPr>
        <w:t>MR. ABEBE DECHASA (BSC, MSCN)-ASS PROF</w:t>
      </w:r>
    </w:p>
    <w:p w:rsidR="000E69EB" w:rsidRDefault="003C4196">
      <w:pPr>
        <w:spacing w:line="360" w:lineRule="auto"/>
        <w:jc w:val="center"/>
        <w:rPr>
          <w:rFonts w:ascii="Times New Roman" w:hAnsi="Times New Roman" w:cs="Times New Roman"/>
          <w:sz w:val="32"/>
          <w:szCs w:val="32"/>
        </w:rPr>
      </w:pPr>
      <w:r>
        <w:rPr>
          <w:rFonts w:ascii="Times New Roman" w:hAnsi="Times New Roman" w:cs="Times New Roman"/>
          <w:sz w:val="32"/>
          <w:szCs w:val="32"/>
        </w:rPr>
        <w:t>MR. MULATU AYANA (BSC, MPH IN EPI)-ASS PROF</w:t>
      </w:r>
    </w:p>
    <w:p w:rsidR="000E69EB" w:rsidRDefault="003C4196">
      <w:pPr>
        <w:spacing w:line="360" w:lineRule="auto"/>
        <w:jc w:val="center"/>
        <w:rPr>
          <w:rFonts w:ascii="Times New Roman" w:hAnsi="Times New Roman" w:cs="Times New Roman"/>
          <w:sz w:val="28"/>
          <w:szCs w:val="28"/>
        </w:rPr>
      </w:pPr>
      <w:r>
        <w:rPr>
          <w:rFonts w:ascii="Times New Roman" w:hAnsi="Times New Roman" w:cs="Times New Roman"/>
          <w:sz w:val="28"/>
          <w:szCs w:val="28"/>
        </w:rPr>
        <w:t>A THESIS RESULT  SUBMISSION TO AMBO UNIVERSITY COLLEGE OF HEALTH SCIENCES AND REFERRAL HOSPITAL DEPARTMENT OF NURSING FOR THE PARTIAL FULLFILMENT OF MASTERS DEGREE IN ADULT HEALTH NURSING.</w:t>
      </w:r>
    </w:p>
    <w:p w:rsidR="000E69EB" w:rsidRDefault="000E69EB">
      <w:pPr>
        <w:spacing w:line="360" w:lineRule="auto"/>
        <w:ind w:left="5040"/>
        <w:jc w:val="both"/>
        <w:rPr>
          <w:rFonts w:ascii="Times New Roman" w:hAnsi="Times New Roman" w:cs="Times New Roman"/>
          <w:i/>
          <w:sz w:val="28"/>
          <w:szCs w:val="28"/>
        </w:rPr>
      </w:pPr>
    </w:p>
    <w:p w:rsidR="000E69EB" w:rsidRDefault="000E69EB">
      <w:pPr>
        <w:spacing w:line="360" w:lineRule="auto"/>
        <w:ind w:left="5040"/>
        <w:jc w:val="both"/>
        <w:rPr>
          <w:rFonts w:ascii="Times New Roman" w:hAnsi="Times New Roman" w:cs="Times New Roman"/>
          <w:i/>
          <w:sz w:val="28"/>
          <w:szCs w:val="28"/>
        </w:rPr>
      </w:pPr>
    </w:p>
    <w:p w:rsidR="000E69EB" w:rsidRDefault="000E69EB">
      <w:pPr>
        <w:spacing w:line="360" w:lineRule="auto"/>
        <w:ind w:left="5040"/>
        <w:jc w:val="both"/>
        <w:rPr>
          <w:rFonts w:ascii="Times New Roman" w:hAnsi="Times New Roman" w:cs="Times New Roman"/>
          <w:i/>
          <w:sz w:val="28"/>
          <w:szCs w:val="28"/>
        </w:rPr>
      </w:pPr>
    </w:p>
    <w:p w:rsidR="000E69EB" w:rsidRDefault="000E69EB">
      <w:pPr>
        <w:spacing w:line="360" w:lineRule="auto"/>
        <w:jc w:val="both"/>
        <w:rPr>
          <w:rFonts w:ascii="Times New Roman" w:hAnsi="Times New Roman" w:cs="Times New Roman"/>
          <w:i/>
          <w:sz w:val="28"/>
          <w:szCs w:val="28"/>
        </w:rPr>
      </w:pPr>
    </w:p>
    <w:p w:rsidR="000E69EB" w:rsidRDefault="000E69EB">
      <w:pPr>
        <w:spacing w:line="360" w:lineRule="auto"/>
        <w:ind w:left="5040"/>
        <w:jc w:val="both"/>
        <w:rPr>
          <w:rFonts w:ascii="Times New Roman" w:hAnsi="Times New Roman" w:cs="Times New Roman"/>
          <w:i/>
          <w:sz w:val="28"/>
          <w:szCs w:val="28"/>
        </w:rPr>
      </w:pPr>
    </w:p>
    <w:p w:rsidR="000E69EB" w:rsidRDefault="000106EB" w:rsidP="000106EB">
      <w:pPr>
        <w:spacing w:line="360" w:lineRule="auto"/>
        <w:ind w:left="5760"/>
        <w:jc w:val="both"/>
        <w:rPr>
          <w:rFonts w:ascii="Times New Roman" w:hAnsi="Times New Roman" w:cs="Times New Roman"/>
          <w:sz w:val="24"/>
          <w:szCs w:val="24"/>
        </w:rPr>
      </w:pPr>
      <w:r>
        <w:rPr>
          <w:rFonts w:ascii="Times New Roman" w:hAnsi="Times New Roman" w:cs="Times New Roman"/>
          <w:sz w:val="24"/>
          <w:szCs w:val="24"/>
        </w:rPr>
        <w:t>NOVEMBER</w:t>
      </w:r>
      <w:r w:rsidR="003C4196">
        <w:rPr>
          <w:rFonts w:ascii="Times New Roman" w:hAnsi="Times New Roman" w:cs="Times New Roman"/>
          <w:sz w:val="24"/>
          <w:szCs w:val="24"/>
        </w:rPr>
        <w:t>, 2025</w:t>
      </w:r>
    </w:p>
    <w:p w:rsidR="000E69EB" w:rsidRDefault="003C4196" w:rsidP="000106EB">
      <w:pPr>
        <w:spacing w:line="360" w:lineRule="auto"/>
        <w:ind w:left="5760"/>
        <w:jc w:val="both"/>
        <w:rPr>
          <w:rFonts w:ascii="Times New Roman" w:hAnsi="Times New Roman" w:cs="Times New Roman"/>
          <w:sz w:val="24"/>
          <w:szCs w:val="24"/>
        </w:rPr>
      </w:pPr>
      <w:r>
        <w:rPr>
          <w:rFonts w:ascii="Times New Roman" w:hAnsi="Times New Roman" w:cs="Times New Roman"/>
          <w:sz w:val="24"/>
          <w:szCs w:val="24"/>
        </w:rPr>
        <w:t>AMBO</w:t>
      </w:r>
      <w:r w:rsidR="000106EB">
        <w:rPr>
          <w:rFonts w:ascii="Times New Roman" w:hAnsi="Times New Roman" w:cs="Times New Roman"/>
          <w:sz w:val="24"/>
          <w:szCs w:val="24"/>
        </w:rPr>
        <w:t>, ETHIOPA</w:t>
      </w:r>
    </w:p>
    <w:p w:rsidR="000E69EB" w:rsidRDefault="000E69EB">
      <w:pPr>
        <w:spacing w:line="360" w:lineRule="auto"/>
        <w:ind w:left="6480"/>
        <w:jc w:val="both"/>
        <w:rPr>
          <w:rFonts w:ascii="Times New Roman" w:hAnsi="Times New Roman" w:cs="Times New Roman"/>
          <w:sz w:val="24"/>
          <w:szCs w:val="24"/>
        </w:rPr>
      </w:pPr>
    </w:p>
    <w:p w:rsidR="000E69EB" w:rsidRDefault="003C4196">
      <w:pPr>
        <w:spacing w:line="360" w:lineRule="auto"/>
        <w:jc w:val="both"/>
      </w:pPr>
      <w:r>
        <w:rPr>
          <w:rFonts w:ascii="Times New Roman" w:eastAsia="SimSun" w:hAnsi="Times New Roman" w:cs="Times New Roman"/>
          <w:b/>
          <w:bCs/>
          <w:color w:val="000000"/>
          <w:sz w:val="31"/>
          <w:szCs w:val="31"/>
          <w:lang w:eastAsia="zh-CN"/>
        </w:rPr>
        <w:lastRenderedPageBreak/>
        <w:t>AMBO UNIVERSITY</w:t>
      </w:r>
    </w:p>
    <w:p w:rsidR="000E69EB" w:rsidRDefault="003C4196">
      <w:pPr>
        <w:spacing w:line="360" w:lineRule="auto"/>
        <w:jc w:val="both"/>
      </w:pPr>
      <w:r>
        <w:rPr>
          <w:rFonts w:ascii="Times New Roman" w:eastAsia="SimSun" w:hAnsi="Times New Roman" w:cs="Times New Roman"/>
          <w:b/>
          <w:bCs/>
          <w:color w:val="000000"/>
          <w:sz w:val="31"/>
          <w:szCs w:val="31"/>
          <w:lang w:eastAsia="zh-CN"/>
        </w:rPr>
        <w:t>SCHOOL OF GRADUATE STUDIES</w:t>
      </w:r>
    </w:p>
    <w:p w:rsidR="000E69EB" w:rsidRDefault="003C4196">
      <w:pPr>
        <w:spacing w:line="360" w:lineRule="auto"/>
        <w:jc w:val="both"/>
      </w:pPr>
      <w:r>
        <w:rPr>
          <w:rFonts w:ascii="Times New Roman" w:eastAsia="SimSun" w:hAnsi="Times New Roman" w:cs="Times New Roman"/>
          <w:b/>
          <w:bCs/>
          <w:color w:val="000000"/>
          <w:sz w:val="28"/>
          <w:szCs w:val="28"/>
          <w:lang w:eastAsia="zh-CN"/>
        </w:rPr>
        <w:t>CERTIFICATION SHEET</w:t>
      </w:r>
    </w:p>
    <w:p w:rsidR="000E69EB" w:rsidRDefault="003C4196">
      <w:pPr>
        <w:spacing w:line="360" w:lineRule="auto"/>
        <w:jc w:val="both"/>
        <w:rPr>
          <w:rFonts w:ascii="Times New Roman" w:hAnsi="Times New Roman" w:cs="Times New Roman"/>
          <w:sz w:val="24"/>
          <w:szCs w:val="24"/>
        </w:rPr>
      </w:pPr>
      <w:r>
        <w:rPr>
          <w:rFonts w:ascii="Times New Roman" w:eastAsia="SimSun" w:hAnsi="Times New Roman" w:cs="Times New Roman"/>
          <w:color w:val="000000"/>
          <w:sz w:val="24"/>
          <w:szCs w:val="24"/>
          <w:lang w:eastAsia="zh-CN"/>
        </w:rPr>
        <w:t>As thesis research advisors, we hereby certify that we have read and evaluated the thesis</w:t>
      </w:r>
      <w:r>
        <w:rPr>
          <w:rFonts w:cs="Times New Roman"/>
          <w:color w:val="000000"/>
          <w:sz w:val="24"/>
          <w:szCs w:val="24"/>
          <w:lang w:eastAsia="zh-CN"/>
        </w:rPr>
        <w:t xml:space="preserve"> </w:t>
      </w:r>
      <w:r>
        <w:rPr>
          <w:rFonts w:ascii="Times New Roman" w:eastAsia="SimSun" w:hAnsi="Times New Roman" w:cs="Times New Roman"/>
          <w:color w:val="000000"/>
          <w:sz w:val="24"/>
          <w:szCs w:val="24"/>
          <w:lang w:eastAsia="zh-CN"/>
        </w:rPr>
        <w:t xml:space="preserve">prepared by Woyesa Senbeta under our guidance, which is entitled " </w:t>
      </w:r>
      <w:r>
        <w:rPr>
          <w:rFonts w:ascii="Times New Roman" w:eastAsia="SimSun" w:hAnsi="Times New Roman"/>
          <w:color w:val="000000"/>
          <w:sz w:val="24"/>
          <w:szCs w:val="24"/>
          <w:lang w:eastAsia="zh-CN"/>
        </w:rPr>
        <w:t>assessment of family support and its associated factors among hypertensive patients on follow up at hospitals in Ambo town, West Shoa zone, Oromia, Ethiopia, 2025’’</w:t>
      </w:r>
      <w:r>
        <w:rPr>
          <w:rFonts w:ascii="Times New Roman" w:eastAsia="SimSun" w:hAnsi="Times New Roman" w:cs="Times New Roman"/>
          <w:color w:val="000000"/>
          <w:sz w:val="24"/>
          <w:szCs w:val="24"/>
          <w:lang w:eastAsia="zh-CN"/>
        </w:rPr>
        <w:t xml:space="preserve"> We recommend that the thesis be submitted as it fulfills the requirements for the Degree of Master of Science in Adult health Nursing.</w:t>
      </w:r>
    </w:p>
    <w:p w:rsidR="000E69EB" w:rsidRDefault="003C4196">
      <w:pPr>
        <w:spacing w:line="360" w:lineRule="auto"/>
        <w:jc w:val="both"/>
        <w:rPr>
          <w:rFonts w:ascii="Times New Roman" w:eastAsia="SimSun" w:hAnsi="Times New Roman"/>
          <w:b/>
          <w:bCs/>
          <w:color w:val="000000"/>
          <w:sz w:val="24"/>
          <w:szCs w:val="24"/>
          <w:lang w:eastAsia="zh-CN"/>
        </w:rPr>
      </w:pPr>
      <w:r>
        <w:rPr>
          <w:rFonts w:ascii="Times New Roman" w:eastAsia="SimSun" w:hAnsi="Times New Roman"/>
          <w:b/>
          <w:bCs/>
          <w:color w:val="000000"/>
          <w:sz w:val="24"/>
          <w:szCs w:val="24"/>
          <w:lang w:eastAsia="zh-CN"/>
        </w:rPr>
        <w:t>Name Major Advisor                                 Signature                  Date</w:t>
      </w:r>
    </w:p>
    <w:p w:rsidR="000E69EB" w:rsidRDefault="003C4196">
      <w:pPr>
        <w:spacing w:line="360" w:lineRule="auto"/>
        <w:jc w:val="both"/>
      </w:pPr>
      <w:r>
        <w:rPr>
          <w:rFonts w:ascii="Times New Roman" w:eastAsia="SimSun" w:hAnsi="Times New Roman" w:cs="Times New Roman"/>
          <w:color w:val="000000"/>
          <w:sz w:val="24"/>
          <w:szCs w:val="24"/>
          <w:lang w:eastAsia="zh-CN"/>
        </w:rPr>
        <w:t xml:space="preserve">1. Mr. Abebe Dechasa </w:t>
      </w:r>
      <w:r>
        <w:rPr>
          <w:rFonts w:ascii="Times New Roman" w:hAnsi="Times New Roman" w:cs="Times New Roman"/>
          <w:sz w:val="24"/>
          <w:szCs w:val="24"/>
        </w:rPr>
        <w:t>(BSC, MSCN)-Ass Prof</w:t>
      </w:r>
      <w:r>
        <w:rPr>
          <w:rFonts w:ascii="Times New Roman" w:eastAsia="SimSun" w:hAnsi="Times New Roman" w:cs="Times New Roman"/>
          <w:color w:val="000000"/>
          <w:sz w:val="24"/>
          <w:szCs w:val="24"/>
          <w:lang w:eastAsia="zh-CN"/>
        </w:rPr>
        <w:t xml:space="preserve"> ____________ ____________</w:t>
      </w:r>
    </w:p>
    <w:p w:rsidR="000E69EB" w:rsidRDefault="003C4196">
      <w:pPr>
        <w:spacing w:line="360" w:lineRule="auto"/>
        <w:jc w:val="both"/>
      </w:pPr>
      <w:r>
        <w:rPr>
          <w:rFonts w:ascii="Times New Roman" w:eastAsia="SimSun" w:hAnsi="Times New Roman"/>
          <w:b/>
          <w:bCs/>
          <w:color w:val="000000"/>
          <w:sz w:val="24"/>
          <w:szCs w:val="24"/>
          <w:lang w:eastAsia="zh-CN"/>
        </w:rPr>
        <w:t xml:space="preserve">Name Co-Advisor                                 Signature                         Date                                        </w:t>
      </w:r>
    </w:p>
    <w:p w:rsidR="000E69EB" w:rsidRDefault="003C4196">
      <w:pPr>
        <w:spacing w:line="360" w:lineRule="auto"/>
        <w:jc w:val="both"/>
      </w:pPr>
      <w:r>
        <w:rPr>
          <w:rFonts w:ascii="Times New Roman" w:eastAsia="SimSun" w:hAnsi="Times New Roman" w:cs="Times New Roman"/>
          <w:color w:val="000000"/>
          <w:sz w:val="24"/>
          <w:szCs w:val="24"/>
          <w:lang w:eastAsia="zh-CN"/>
        </w:rPr>
        <w:t>2. Mr. Mulatu Ayana</w:t>
      </w:r>
      <w:r>
        <w:rPr>
          <w:rFonts w:ascii="Times New Roman" w:hAnsi="Times New Roman" w:cs="Times New Roman"/>
          <w:sz w:val="24"/>
          <w:szCs w:val="24"/>
        </w:rPr>
        <w:t xml:space="preserve"> (BSC, MPH IN EPI)-Ass Prof</w:t>
      </w:r>
      <w:r>
        <w:rPr>
          <w:rFonts w:ascii="Times New Roman" w:eastAsia="SimSun" w:hAnsi="Times New Roman" w:cs="Times New Roman"/>
          <w:color w:val="000000"/>
          <w:sz w:val="24"/>
          <w:szCs w:val="24"/>
          <w:lang w:eastAsia="zh-CN"/>
        </w:rPr>
        <w:t xml:space="preserve"> ______________ _____________</w:t>
      </w:r>
    </w:p>
    <w:p w:rsidR="000E69EB" w:rsidRDefault="003C4196">
      <w:pPr>
        <w:spacing w:line="360" w:lineRule="auto"/>
        <w:jc w:val="both"/>
      </w:pPr>
      <w:r>
        <w:rPr>
          <w:rFonts w:ascii="Times New Roman" w:eastAsia="SimSun" w:hAnsi="Times New Roman" w:cs="Times New Roman"/>
          <w:color w:val="000000"/>
          <w:sz w:val="24"/>
          <w:szCs w:val="24"/>
          <w:lang w:eastAsia="zh-CN"/>
        </w:rPr>
        <w:t>As a member of Board of Examiners of M.Sc. thesis open defense examination, we certify that</w:t>
      </w:r>
      <w:r>
        <w:rPr>
          <w:rFonts w:cs="Times New Roman"/>
          <w:color w:val="000000"/>
          <w:sz w:val="24"/>
          <w:szCs w:val="24"/>
          <w:lang w:eastAsia="zh-CN"/>
        </w:rPr>
        <w:t xml:space="preserve"> </w:t>
      </w:r>
      <w:r>
        <w:rPr>
          <w:rFonts w:ascii="Times New Roman" w:eastAsia="SimSun" w:hAnsi="Times New Roman" w:cs="Times New Roman"/>
          <w:color w:val="000000"/>
          <w:sz w:val="24"/>
          <w:szCs w:val="24"/>
          <w:lang w:eastAsia="zh-CN"/>
        </w:rPr>
        <w:t xml:space="preserve">we have read and evaluated the thesis prepared by </w:t>
      </w:r>
      <w:r>
        <w:rPr>
          <w:rFonts w:ascii="Times New Roman" w:eastAsia="SimSun" w:hAnsi="Times New Roman" w:cs="Times New Roman"/>
          <w:b/>
          <w:bCs/>
          <w:color w:val="000000"/>
          <w:sz w:val="24"/>
          <w:szCs w:val="24"/>
          <w:lang w:eastAsia="zh-CN"/>
        </w:rPr>
        <w:t xml:space="preserve">Woyesa Senbeta </w:t>
      </w:r>
      <w:r>
        <w:rPr>
          <w:rFonts w:ascii="Times New Roman" w:eastAsia="SimSun" w:hAnsi="Times New Roman" w:cs="Times New Roman"/>
          <w:color w:val="000000"/>
          <w:sz w:val="24"/>
          <w:szCs w:val="24"/>
          <w:lang w:eastAsia="zh-CN"/>
        </w:rPr>
        <w:t>and examined the candidate.</w:t>
      </w:r>
      <w:r>
        <w:rPr>
          <w:rFonts w:cs="Times New Roman"/>
          <w:color w:val="000000"/>
          <w:sz w:val="24"/>
          <w:szCs w:val="24"/>
          <w:lang w:eastAsia="zh-CN"/>
        </w:rPr>
        <w:t xml:space="preserve"> </w:t>
      </w:r>
      <w:r>
        <w:rPr>
          <w:rFonts w:ascii="Times New Roman" w:eastAsia="SimSun" w:hAnsi="Times New Roman" w:cs="Times New Roman"/>
          <w:color w:val="000000"/>
          <w:sz w:val="24"/>
          <w:szCs w:val="24"/>
          <w:lang w:eastAsia="zh-CN"/>
        </w:rPr>
        <w:t>We recommend that the thesis be accepted as it fulfills the requirements for the Degree of Master of science in Adult health Nursing.</w:t>
      </w:r>
    </w:p>
    <w:p w:rsidR="000E69EB" w:rsidRDefault="003C4196">
      <w:pPr>
        <w:spacing w:line="360" w:lineRule="auto"/>
        <w:jc w:val="both"/>
      </w:pPr>
      <w:r>
        <w:rPr>
          <w:rFonts w:ascii="Times New Roman" w:eastAsia="SimSun" w:hAnsi="Times New Roman" w:cs="Times New Roman"/>
          <w:color w:val="000000"/>
          <w:sz w:val="24"/>
          <w:szCs w:val="24"/>
          <w:lang w:eastAsia="zh-CN"/>
        </w:rPr>
        <w:t>_________________________                            ____________          __________</w:t>
      </w:r>
    </w:p>
    <w:p w:rsidR="000E69EB" w:rsidRDefault="003C4196">
      <w:pPr>
        <w:spacing w:line="360" w:lineRule="auto"/>
        <w:jc w:val="both"/>
      </w:pPr>
      <w:r>
        <w:rPr>
          <w:rFonts w:ascii="Times New Roman" w:eastAsia="SimSun" w:hAnsi="Times New Roman" w:cs="Times New Roman"/>
          <w:color w:val="000000"/>
          <w:sz w:val="24"/>
          <w:szCs w:val="24"/>
          <w:lang w:eastAsia="zh-CN"/>
        </w:rPr>
        <w:t xml:space="preserve">3. </w:t>
      </w:r>
      <w:r>
        <w:rPr>
          <w:rFonts w:ascii="Times New Roman" w:eastAsia="SimSun" w:hAnsi="Times New Roman" w:cs="Times New Roman"/>
          <w:b/>
          <w:bCs/>
          <w:color w:val="000000"/>
          <w:sz w:val="24"/>
          <w:szCs w:val="24"/>
          <w:lang w:eastAsia="zh-CN"/>
        </w:rPr>
        <w:t>Chair Person                                    Signature                                     Date</w:t>
      </w:r>
    </w:p>
    <w:p w:rsidR="000E69EB" w:rsidRDefault="003C4196">
      <w:pPr>
        <w:spacing w:line="360" w:lineRule="auto"/>
        <w:jc w:val="both"/>
      </w:pPr>
      <w:r>
        <w:rPr>
          <w:rFonts w:ascii="Times New Roman" w:eastAsia="SimSun" w:hAnsi="Times New Roman" w:cs="Times New Roman"/>
          <w:color w:val="000000"/>
          <w:sz w:val="24"/>
          <w:szCs w:val="24"/>
          <w:lang w:eastAsia="zh-CN"/>
        </w:rPr>
        <w:t>_________________________                         ____________ __________</w:t>
      </w:r>
    </w:p>
    <w:p w:rsidR="000E69EB" w:rsidRDefault="003C4196">
      <w:pPr>
        <w:spacing w:line="360" w:lineRule="auto"/>
        <w:jc w:val="both"/>
      </w:pPr>
      <w:r>
        <w:rPr>
          <w:rFonts w:ascii="Times New Roman" w:eastAsia="SimSun" w:hAnsi="Times New Roman" w:cs="Times New Roman"/>
          <w:color w:val="000000"/>
          <w:sz w:val="24"/>
          <w:szCs w:val="24"/>
          <w:lang w:eastAsia="zh-CN"/>
        </w:rPr>
        <w:t xml:space="preserve">4. </w:t>
      </w:r>
      <w:r>
        <w:rPr>
          <w:rFonts w:ascii="Times New Roman" w:eastAsia="SimSun" w:hAnsi="Times New Roman" w:cs="Times New Roman"/>
          <w:b/>
          <w:bCs/>
          <w:color w:val="000000"/>
          <w:sz w:val="24"/>
          <w:szCs w:val="24"/>
          <w:lang w:eastAsia="zh-CN"/>
        </w:rPr>
        <w:t>Internal Examiner                       Signature                                          Date</w:t>
      </w:r>
    </w:p>
    <w:p w:rsidR="000E69EB" w:rsidRDefault="003C4196">
      <w:pPr>
        <w:spacing w:line="360" w:lineRule="auto"/>
        <w:jc w:val="both"/>
      </w:pPr>
      <w:r>
        <w:rPr>
          <w:rFonts w:ascii="Times New Roman" w:eastAsia="SimSun" w:hAnsi="Times New Roman" w:cs="Times New Roman"/>
          <w:color w:val="000000"/>
          <w:sz w:val="24"/>
          <w:szCs w:val="24"/>
          <w:lang w:eastAsia="zh-CN"/>
        </w:rPr>
        <w:t>_________________________               _____________                         ___________</w:t>
      </w:r>
    </w:p>
    <w:p w:rsidR="000E69EB" w:rsidRDefault="003C4196">
      <w:pPr>
        <w:spacing w:line="360" w:lineRule="auto"/>
        <w:jc w:val="both"/>
        <w:rPr>
          <w:rFonts w:ascii="Times New Roman" w:eastAsia="Times New Roman" w:hAnsi="Times New Roman" w:cs="Times New Roman"/>
          <w:sz w:val="24"/>
          <w:szCs w:val="24"/>
        </w:rPr>
      </w:pPr>
      <w:r>
        <w:rPr>
          <w:rFonts w:ascii="Times New Roman" w:eastAsia="SimSun" w:hAnsi="Times New Roman" w:cs="Times New Roman"/>
          <w:color w:val="000000"/>
          <w:sz w:val="24"/>
          <w:szCs w:val="24"/>
          <w:lang w:eastAsia="zh-CN"/>
        </w:rPr>
        <w:t xml:space="preserve">5. </w:t>
      </w:r>
      <w:r>
        <w:rPr>
          <w:rFonts w:ascii="Times New Roman" w:eastAsia="SimSun" w:hAnsi="Times New Roman" w:cs="Times New Roman"/>
          <w:b/>
          <w:bCs/>
          <w:color w:val="000000"/>
          <w:sz w:val="24"/>
          <w:szCs w:val="24"/>
          <w:lang w:eastAsia="zh-CN"/>
        </w:rPr>
        <w:t>External Examiner                          Signature                                       Date</w:t>
      </w:r>
    </w:p>
    <w:p w:rsidR="000E69EB" w:rsidRDefault="000E69EB">
      <w:pPr>
        <w:spacing w:line="360" w:lineRule="auto"/>
        <w:ind w:left="6480"/>
        <w:jc w:val="both"/>
        <w:rPr>
          <w:rFonts w:ascii="Times New Roman" w:hAnsi="Times New Roman" w:cs="Times New Roman"/>
          <w:sz w:val="24"/>
          <w:szCs w:val="24"/>
        </w:rPr>
      </w:pPr>
    </w:p>
    <w:p w:rsidR="000E69EB" w:rsidRDefault="000E69EB">
      <w:pPr>
        <w:spacing w:line="360" w:lineRule="auto"/>
        <w:ind w:left="6480"/>
        <w:jc w:val="both"/>
        <w:rPr>
          <w:rFonts w:ascii="Times New Roman" w:hAnsi="Times New Roman" w:cs="Times New Roman"/>
          <w:sz w:val="24"/>
          <w:szCs w:val="24"/>
        </w:rPr>
      </w:pPr>
    </w:p>
    <w:p w:rsidR="000E69EB" w:rsidRDefault="000E69EB">
      <w:pPr>
        <w:spacing w:line="360" w:lineRule="auto"/>
        <w:ind w:left="6480"/>
        <w:jc w:val="both"/>
        <w:rPr>
          <w:rFonts w:ascii="Times New Roman" w:hAnsi="Times New Roman" w:cs="Times New Roman"/>
          <w:sz w:val="24"/>
          <w:szCs w:val="24"/>
        </w:rPr>
      </w:pPr>
    </w:p>
    <w:p w:rsidR="000E69EB" w:rsidRDefault="003C4196">
      <w:pPr>
        <w:spacing w:line="360" w:lineRule="auto"/>
        <w:jc w:val="center"/>
        <w:rPr>
          <w:sz w:val="21"/>
          <w:szCs w:val="21"/>
        </w:rPr>
      </w:pPr>
      <w:r>
        <w:rPr>
          <w:rFonts w:ascii="Times New Roman" w:eastAsia="SimSun" w:hAnsi="Times New Roman" w:cs="Times New Roman"/>
          <w:b/>
          <w:bCs/>
          <w:color w:val="000000"/>
          <w:sz w:val="28"/>
          <w:szCs w:val="28"/>
          <w:lang w:eastAsia="zh-CN"/>
        </w:rPr>
        <w:t>AMBO UNIVERSITY</w:t>
      </w:r>
    </w:p>
    <w:p w:rsidR="000E69EB" w:rsidRDefault="003C4196">
      <w:pPr>
        <w:spacing w:line="360" w:lineRule="auto"/>
        <w:jc w:val="center"/>
        <w:rPr>
          <w:sz w:val="21"/>
          <w:szCs w:val="21"/>
        </w:rPr>
      </w:pPr>
      <w:r>
        <w:rPr>
          <w:rFonts w:ascii="Times New Roman" w:eastAsia="SimSun" w:hAnsi="Times New Roman" w:cs="Times New Roman"/>
          <w:b/>
          <w:bCs/>
          <w:color w:val="000000"/>
          <w:sz w:val="28"/>
          <w:szCs w:val="28"/>
          <w:lang w:eastAsia="zh-CN"/>
        </w:rPr>
        <w:t>SCHOOL OF GRADUATE STUDIES</w:t>
      </w:r>
    </w:p>
    <w:p w:rsidR="000E69EB" w:rsidRDefault="003C4196">
      <w:pPr>
        <w:spacing w:line="360" w:lineRule="auto"/>
        <w:jc w:val="center"/>
      </w:pPr>
      <w:r>
        <w:rPr>
          <w:rFonts w:ascii="Times New Roman" w:eastAsia="SimSun" w:hAnsi="Times New Roman" w:cs="Times New Roman"/>
          <w:b/>
          <w:bCs/>
          <w:color w:val="000000"/>
          <w:sz w:val="32"/>
          <w:szCs w:val="32"/>
          <w:lang w:eastAsia="zh-CN"/>
        </w:rPr>
        <w:t>THESIS APPROVAL SHEET</w:t>
      </w:r>
    </w:p>
    <w:p w:rsidR="000E69EB" w:rsidRDefault="000E69EB">
      <w:pPr>
        <w:spacing w:line="360" w:lineRule="auto"/>
        <w:jc w:val="both"/>
        <w:rPr>
          <w:rFonts w:ascii="Times New Roman" w:eastAsia="SimSun" w:hAnsi="Times New Roman" w:cs="Times New Roman"/>
          <w:b/>
          <w:bCs/>
          <w:color w:val="000000"/>
          <w:sz w:val="24"/>
          <w:szCs w:val="24"/>
          <w:lang w:eastAsia="zh-CN"/>
        </w:rPr>
      </w:pPr>
    </w:p>
    <w:p w:rsidR="000E69EB" w:rsidRDefault="003C4196">
      <w:pPr>
        <w:spacing w:line="360" w:lineRule="auto"/>
        <w:jc w:val="both"/>
        <w:rPr>
          <w:rFonts w:ascii="Times New Roman" w:hAnsi="Times New Roman" w:cs="Times New Roman"/>
        </w:rPr>
      </w:pPr>
      <w:r>
        <w:rPr>
          <w:rFonts w:ascii="Times New Roman" w:eastAsia="SimSun" w:hAnsi="Times New Roman" w:cs="Times New Roman"/>
          <w:b/>
          <w:bCs/>
          <w:color w:val="000000"/>
          <w:sz w:val="24"/>
          <w:szCs w:val="24"/>
          <w:lang w:eastAsia="zh-CN"/>
        </w:rPr>
        <w:t xml:space="preserve">Submitted by: </w:t>
      </w:r>
      <w:r>
        <w:rPr>
          <w:rFonts w:ascii="Times New Roman" w:eastAsia="SimSun" w:hAnsi="Times New Roman"/>
          <w:b/>
          <w:bCs/>
          <w:color w:val="000000"/>
          <w:sz w:val="24"/>
          <w:szCs w:val="24"/>
          <w:lang w:eastAsia="zh-CN"/>
        </w:rPr>
        <w:t>Woyesa Senbeta</w:t>
      </w:r>
    </w:p>
    <w:p w:rsidR="000E69EB" w:rsidRDefault="003C4196">
      <w:pPr>
        <w:spacing w:line="360" w:lineRule="auto"/>
        <w:ind w:firstLineChars="750" w:firstLine="1807"/>
        <w:jc w:val="both"/>
        <w:rPr>
          <w:rFonts w:ascii="Times New Roman" w:hAnsi="Times New Roman" w:cs="Times New Roman"/>
        </w:rPr>
      </w:pPr>
      <w:r>
        <w:rPr>
          <w:rFonts w:ascii="Times New Roman" w:eastAsia="SimSun" w:hAnsi="Times New Roman" w:cs="Times New Roman"/>
          <w:b/>
          <w:bCs/>
          <w:color w:val="000000"/>
          <w:sz w:val="24"/>
          <w:szCs w:val="24"/>
          <w:lang w:eastAsia="zh-CN"/>
        </w:rPr>
        <w:t xml:space="preserve">                               </w:t>
      </w:r>
    </w:p>
    <w:p w:rsidR="000E69EB" w:rsidRDefault="003C4196">
      <w:pPr>
        <w:spacing w:line="360" w:lineRule="auto"/>
        <w:jc w:val="both"/>
        <w:rPr>
          <w:rFonts w:ascii="Times New Roman" w:hAnsi="Times New Roman" w:cs="Times New Roman"/>
        </w:rPr>
      </w:pPr>
      <w:r>
        <w:rPr>
          <w:rFonts w:ascii="Times New Roman" w:eastAsia="SimSun" w:hAnsi="Times New Roman" w:cs="Times New Roman"/>
          <w:b/>
          <w:bCs/>
          <w:color w:val="000000"/>
          <w:sz w:val="24"/>
          <w:szCs w:val="24"/>
          <w:lang w:eastAsia="zh-CN"/>
        </w:rPr>
        <w:t xml:space="preserve">1. PG Candidate                               </w:t>
      </w:r>
      <w:r>
        <w:rPr>
          <w:rFonts w:ascii="Times New Roman" w:eastAsia="SimSun" w:hAnsi="Times New Roman"/>
          <w:b/>
          <w:bCs/>
          <w:color w:val="000000"/>
          <w:sz w:val="24"/>
          <w:szCs w:val="24"/>
          <w:lang w:eastAsia="zh-CN"/>
        </w:rPr>
        <w:t xml:space="preserve">Signature______________Date _________ </w:t>
      </w:r>
    </w:p>
    <w:p w:rsidR="000E69EB" w:rsidRDefault="003C4196">
      <w:pPr>
        <w:spacing w:line="360" w:lineRule="auto"/>
        <w:jc w:val="both"/>
        <w:rPr>
          <w:rFonts w:ascii="Times New Roman" w:hAnsi="Times New Roman" w:cs="Times New Roman"/>
        </w:rPr>
      </w:pPr>
      <w:r>
        <w:rPr>
          <w:rFonts w:ascii="Times New Roman" w:eastAsia="SimSun" w:hAnsi="Times New Roman" w:cs="Times New Roman"/>
          <w:b/>
          <w:bCs/>
          <w:color w:val="000000"/>
          <w:sz w:val="24"/>
          <w:szCs w:val="24"/>
          <w:lang w:eastAsia="zh-CN"/>
        </w:rPr>
        <w:t xml:space="preserve">Approved by: </w:t>
      </w:r>
    </w:p>
    <w:p w:rsidR="000E69EB" w:rsidRDefault="003C4196">
      <w:pPr>
        <w:spacing w:line="360" w:lineRule="auto"/>
        <w:jc w:val="both"/>
        <w:rPr>
          <w:rFonts w:ascii="Times New Roman" w:hAnsi="Times New Roman" w:cs="Times New Roman"/>
        </w:rPr>
      </w:pPr>
      <w:r>
        <w:rPr>
          <w:rFonts w:ascii="Times New Roman" w:eastAsia="SimSun" w:hAnsi="Times New Roman" w:cs="Times New Roman"/>
          <w:b/>
          <w:bCs/>
          <w:color w:val="000000"/>
          <w:sz w:val="24"/>
          <w:szCs w:val="24"/>
          <w:lang w:eastAsia="zh-CN"/>
        </w:rPr>
        <w:t xml:space="preserve">2. Major advisor: </w:t>
      </w:r>
    </w:p>
    <w:p w:rsidR="000E69EB" w:rsidRDefault="003C4196">
      <w:pPr>
        <w:spacing w:line="360" w:lineRule="auto"/>
        <w:jc w:val="both"/>
        <w:rPr>
          <w:rFonts w:ascii="Times New Roman" w:hAnsi="Times New Roman" w:cs="Times New Roman"/>
        </w:rPr>
      </w:pPr>
      <w:r>
        <w:rPr>
          <w:rFonts w:ascii="Times New Roman" w:eastAsia="SimSun" w:hAnsi="Times New Roman" w:cs="Times New Roman"/>
          <w:b/>
          <w:bCs/>
          <w:color w:val="000000"/>
          <w:sz w:val="24"/>
          <w:szCs w:val="24"/>
          <w:lang w:eastAsia="zh-CN"/>
        </w:rPr>
        <w:t>______________________________Signature_______________Date___________</w:t>
      </w:r>
    </w:p>
    <w:p w:rsidR="000E69EB" w:rsidRDefault="003C4196">
      <w:pPr>
        <w:spacing w:line="360" w:lineRule="auto"/>
        <w:jc w:val="both"/>
        <w:rPr>
          <w:rFonts w:ascii="Times New Roman" w:hAnsi="Times New Roman" w:cs="Times New Roman"/>
        </w:rPr>
      </w:pPr>
      <w:r>
        <w:rPr>
          <w:rFonts w:ascii="Times New Roman" w:eastAsia="SimSun" w:hAnsi="Times New Roman" w:cs="Times New Roman"/>
          <w:b/>
          <w:bCs/>
          <w:color w:val="000000"/>
          <w:sz w:val="24"/>
          <w:szCs w:val="24"/>
          <w:lang w:eastAsia="zh-CN"/>
        </w:rPr>
        <w:t xml:space="preserve">3. Head, Department </w:t>
      </w:r>
    </w:p>
    <w:p w:rsidR="000E69EB" w:rsidRDefault="003C4196">
      <w:pPr>
        <w:spacing w:line="360" w:lineRule="auto"/>
        <w:jc w:val="both"/>
        <w:rPr>
          <w:rFonts w:ascii="Times New Roman" w:hAnsi="Times New Roman" w:cs="Times New Roman"/>
        </w:rPr>
      </w:pPr>
      <w:r>
        <w:rPr>
          <w:rFonts w:ascii="Times New Roman" w:eastAsia="SimSun" w:hAnsi="Times New Roman" w:cs="Times New Roman"/>
          <w:b/>
          <w:bCs/>
          <w:color w:val="000000"/>
          <w:sz w:val="24"/>
          <w:szCs w:val="24"/>
          <w:lang w:eastAsia="zh-CN"/>
        </w:rPr>
        <w:t>______________________________Signature______________Date____________</w:t>
      </w:r>
    </w:p>
    <w:p w:rsidR="000E69EB" w:rsidRDefault="003C4196">
      <w:pPr>
        <w:spacing w:line="360" w:lineRule="auto"/>
        <w:jc w:val="both"/>
        <w:rPr>
          <w:rFonts w:ascii="Times New Roman" w:hAnsi="Times New Roman" w:cs="Times New Roman"/>
        </w:rPr>
      </w:pPr>
      <w:r>
        <w:rPr>
          <w:rFonts w:ascii="Times New Roman" w:eastAsia="SimSun" w:hAnsi="Times New Roman" w:cs="Times New Roman"/>
          <w:b/>
          <w:bCs/>
          <w:color w:val="000000"/>
          <w:sz w:val="24"/>
          <w:szCs w:val="24"/>
          <w:lang w:eastAsia="zh-CN"/>
        </w:rPr>
        <w:t xml:space="preserve">4. Director/Dean, Campus/College/Institute/School </w:t>
      </w:r>
    </w:p>
    <w:p w:rsidR="000E69EB" w:rsidRDefault="003C4196">
      <w:pPr>
        <w:spacing w:line="360" w:lineRule="auto"/>
        <w:jc w:val="both"/>
        <w:rPr>
          <w:rFonts w:ascii="Times New Roman" w:hAnsi="Times New Roman" w:cs="Times New Roman"/>
        </w:rPr>
      </w:pPr>
      <w:r>
        <w:rPr>
          <w:rFonts w:ascii="Times New Roman" w:eastAsia="SimSun" w:hAnsi="Times New Roman" w:cs="Times New Roman"/>
          <w:b/>
          <w:bCs/>
          <w:color w:val="000000"/>
          <w:sz w:val="24"/>
          <w:szCs w:val="24"/>
          <w:lang w:eastAsia="zh-CN"/>
        </w:rPr>
        <w:t xml:space="preserve">______________________________Signature______________Date____________ </w:t>
      </w:r>
    </w:p>
    <w:p w:rsidR="000E69EB" w:rsidRDefault="003C4196">
      <w:pPr>
        <w:spacing w:line="360" w:lineRule="auto"/>
        <w:jc w:val="both"/>
        <w:rPr>
          <w:rFonts w:ascii="Times New Roman" w:hAnsi="Times New Roman" w:cs="Times New Roman"/>
        </w:rPr>
      </w:pPr>
      <w:r>
        <w:rPr>
          <w:rFonts w:ascii="Times New Roman" w:eastAsia="SimSun" w:hAnsi="Times New Roman" w:cs="Times New Roman"/>
          <w:b/>
          <w:bCs/>
          <w:color w:val="000000"/>
          <w:sz w:val="24"/>
          <w:szCs w:val="24"/>
          <w:lang w:eastAsia="zh-CN"/>
        </w:rPr>
        <w:t xml:space="preserve">5. Campus/College/Institute/School, SGS Coordinator </w:t>
      </w:r>
    </w:p>
    <w:p w:rsidR="000E69EB" w:rsidRDefault="003C4196">
      <w:pPr>
        <w:spacing w:line="360" w:lineRule="auto"/>
        <w:jc w:val="both"/>
      </w:pPr>
      <w:r>
        <w:rPr>
          <w:rFonts w:ascii="Times New Roman" w:eastAsia="SimSun" w:hAnsi="Times New Roman" w:cs="Times New Roman"/>
          <w:b/>
          <w:bCs/>
          <w:color w:val="000000"/>
          <w:sz w:val="24"/>
          <w:szCs w:val="24"/>
          <w:lang w:eastAsia="zh-CN"/>
        </w:rPr>
        <w:t>______________________________Signature______________Date____________</w:t>
      </w:r>
    </w:p>
    <w:p w:rsidR="000E69EB" w:rsidRDefault="003C4196">
      <w:pPr>
        <w:spacing w:line="360" w:lineRule="auto"/>
        <w:jc w:val="both"/>
      </w:pPr>
      <w:r>
        <w:rPr>
          <w:rFonts w:ascii="Times New Roman" w:eastAsia="SimSun" w:hAnsi="Times New Roman" w:cs="Times New Roman"/>
          <w:b/>
          <w:bCs/>
          <w:color w:val="000000"/>
          <w:sz w:val="24"/>
          <w:szCs w:val="24"/>
          <w:lang w:eastAsia="zh-CN"/>
        </w:rPr>
        <w:t xml:space="preserve">6. Director/Coordinator of SGS </w:t>
      </w:r>
    </w:p>
    <w:p w:rsidR="000E69EB" w:rsidRDefault="003C4196">
      <w:pPr>
        <w:spacing w:line="360" w:lineRule="auto"/>
        <w:jc w:val="both"/>
        <w:rPr>
          <w:rFonts w:ascii="Times New Roman" w:eastAsia="SimSun" w:hAnsi="Times New Roman" w:cs="Times New Roman"/>
          <w:b/>
          <w:bCs/>
          <w:color w:val="000000"/>
          <w:sz w:val="24"/>
          <w:szCs w:val="24"/>
          <w:lang w:eastAsia="zh-CN"/>
        </w:rPr>
      </w:pPr>
      <w:r>
        <w:rPr>
          <w:rFonts w:ascii="Times New Roman" w:eastAsia="SimSun" w:hAnsi="Times New Roman" w:cs="Times New Roman"/>
          <w:b/>
          <w:bCs/>
          <w:color w:val="000000"/>
          <w:sz w:val="24"/>
          <w:szCs w:val="24"/>
          <w:lang w:eastAsia="zh-CN"/>
        </w:rPr>
        <w:t>______________________________Signature_____________Date_____________</w:t>
      </w:r>
    </w:p>
    <w:p w:rsidR="000E69EB" w:rsidRDefault="000E69EB">
      <w:pPr>
        <w:spacing w:line="360" w:lineRule="auto"/>
        <w:ind w:left="6480"/>
        <w:jc w:val="both"/>
        <w:rPr>
          <w:rFonts w:ascii="Times New Roman" w:hAnsi="Times New Roman" w:cs="Times New Roman"/>
          <w:sz w:val="24"/>
          <w:szCs w:val="24"/>
        </w:rPr>
      </w:pPr>
    </w:p>
    <w:p w:rsidR="000E69EB" w:rsidRDefault="000E69EB">
      <w:pPr>
        <w:spacing w:line="360" w:lineRule="auto"/>
        <w:ind w:left="6480"/>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3C4196">
      <w:pPr>
        <w:pStyle w:val="Heading1"/>
        <w:jc w:val="both"/>
      </w:pPr>
      <w:bookmarkStart w:id="13" w:name="_Toc3303"/>
      <w:bookmarkStart w:id="14" w:name="_Toc127427439"/>
      <w:r>
        <w:rPr>
          <w:lang w:eastAsia="zh-CN"/>
        </w:rPr>
        <w:t>STATEMENT OF DECLARATION</w:t>
      </w:r>
      <w:bookmarkEnd w:id="13"/>
      <w:r>
        <w:rPr>
          <w:lang w:eastAsia="zh-CN"/>
        </w:rPr>
        <w:t xml:space="preserve"> </w:t>
      </w:r>
    </w:p>
    <w:p w:rsidR="000E69EB" w:rsidRDefault="003C4196">
      <w:pPr>
        <w:spacing w:line="360" w:lineRule="auto"/>
        <w:jc w:val="both"/>
        <w:rPr>
          <w:sz w:val="24"/>
          <w:szCs w:val="24"/>
        </w:rPr>
      </w:pPr>
      <w:r>
        <w:rPr>
          <w:rFonts w:ascii="Times New Roman" w:eastAsia="SimSun" w:hAnsi="Times New Roman" w:cs="Times New Roman"/>
          <w:color w:val="000000"/>
          <w:sz w:val="24"/>
          <w:szCs w:val="24"/>
          <w:lang w:eastAsia="zh-CN"/>
        </w:rPr>
        <w:t xml:space="preserve">By my signature below, I declare and affirm that this thesis is my work. I have followed all ethical principles of scholarship in the preparation, data collection, data analysis and completion of this thesis. All scholarly matter that is included in the thesis has been given recognition through citation. I affirm that I have cited and referenced all sources used in this document. Every effort has been made to avoid plagiarism in the preparation of this thesis. </w:t>
      </w:r>
    </w:p>
    <w:p w:rsidR="000E69EB" w:rsidRDefault="003C4196">
      <w:pPr>
        <w:spacing w:line="360" w:lineRule="auto"/>
        <w:jc w:val="both"/>
        <w:rPr>
          <w:sz w:val="24"/>
          <w:szCs w:val="24"/>
        </w:rPr>
      </w:pPr>
      <w:r>
        <w:rPr>
          <w:rFonts w:ascii="Times New Roman" w:eastAsia="SimSun" w:hAnsi="Times New Roman" w:cs="Times New Roman"/>
          <w:color w:val="000000"/>
          <w:sz w:val="24"/>
          <w:szCs w:val="24"/>
          <w:lang w:eastAsia="zh-CN"/>
        </w:rPr>
        <w:t xml:space="preserve">This thesis is submitted in partial fulfillment of the requirement for a graduate degree from the Ambo University at College of Health Sciences, School of Nursing. </w:t>
      </w:r>
    </w:p>
    <w:p w:rsidR="000E69EB" w:rsidRDefault="003C4196">
      <w:pPr>
        <w:spacing w:line="360" w:lineRule="auto"/>
        <w:jc w:val="both"/>
        <w:rPr>
          <w:sz w:val="24"/>
          <w:szCs w:val="24"/>
        </w:rPr>
      </w:pPr>
      <w:r>
        <w:rPr>
          <w:rFonts w:ascii="Times New Roman" w:eastAsia="SimSun" w:hAnsi="Times New Roman" w:cs="Times New Roman"/>
          <w:color w:val="000000"/>
          <w:sz w:val="24"/>
          <w:szCs w:val="24"/>
          <w:lang w:eastAsia="zh-CN"/>
        </w:rPr>
        <w:t xml:space="preserve">The thesis is deposited in the Ambo University Digital Library and is made available to local, national and international scientific community. I solemnly declare that this thesis has not been submitted to any other institution anywhere for the award of any academic degree, diploma or certificate. </w:t>
      </w:r>
    </w:p>
    <w:p w:rsidR="000E69EB" w:rsidRDefault="003C4196">
      <w:pPr>
        <w:spacing w:line="360" w:lineRule="auto"/>
        <w:jc w:val="both"/>
        <w:rPr>
          <w:rFonts w:ascii="Times New Roman" w:eastAsia="SimSun" w:hAnsi="Times New Roman" w:cs="Times New Roman"/>
          <w:color w:val="000000"/>
          <w:sz w:val="24"/>
          <w:szCs w:val="24"/>
          <w:lang w:eastAsia="zh-CN"/>
        </w:rPr>
      </w:pPr>
      <w:r>
        <w:rPr>
          <w:rFonts w:ascii="Times New Roman" w:eastAsia="SimSun" w:hAnsi="Times New Roman" w:cs="Times New Roman"/>
          <w:color w:val="000000"/>
          <w:sz w:val="24"/>
          <w:szCs w:val="24"/>
          <w:lang w:eastAsia="zh-CN"/>
        </w:rPr>
        <w:t xml:space="preserve">Brief quotations from this thesis may be used without special permission provided that accurate and complete acknowledgement of the source is made. Requests for permission for extended quotations from, or reproduction of, this thesis in whole or in part may be granted by the Head of the Department or all advisers of the theses when in his or her judgment the proposed use of the material is in the interest of scholarship and publication. In all other instances, however, permission must be obtained from the author of the thesis. </w:t>
      </w:r>
    </w:p>
    <w:p w:rsidR="000E69EB" w:rsidRDefault="000E69EB">
      <w:pPr>
        <w:jc w:val="both"/>
        <w:rPr>
          <w:rFonts w:ascii="Times New Roman" w:eastAsia="SimSun" w:hAnsi="Times New Roman" w:cs="Times New Roman"/>
          <w:color w:val="000000"/>
          <w:sz w:val="24"/>
          <w:szCs w:val="24"/>
          <w:lang w:eastAsia="zh-CN"/>
        </w:rPr>
      </w:pPr>
    </w:p>
    <w:p w:rsidR="000E69EB" w:rsidRDefault="003C4196">
      <w:pPr>
        <w:spacing w:line="360" w:lineRule="auto"/>
        <w:jc w:val="both"/>
      </w:pPr>
      <w:r>
        <w:rPr>
          <w:rFonts w:ascii="Times New Roman" w:eastAsia="SimSun" w:hAnsi="Times New Roman" w:cs="Times New Roman"/>
          <w:color w:val="000000"/>
          <w:sz w:val="24"/>
          <w:szCs w:val="24"/>
          <w:lang w:eastAsia="zh-CN"/>
        </w:rPr>
        <w:t xml:space="preserve">STUDENT </w:t>
      </w:r>
    </w:p>
    <w:p w:rsidR="000E69EB" w:rsidRDefault="003C4196">
      <w:pPr>
        <w:spacing w:line="360" w:lineRule="auto"/>
        <w:jc w:val="both"/>
      </w:pPr>
      <w:r>
        <w:rPr>
          <w:rFonts w:ascii="Times New Roman" w:eastAsia="SimSun" w:hAnsi="Times New Roman" w:cs="Times New Roman"/>
          <w:color w:val="000000"/>
          <w:sz w:val="24"/>
          <w:szCs w:val="24"/>
          <w:lang w:eastAsia="zh-CN"/>
        </w:rPr>
        <w:t xml:space="preserve">Name: Woyesa Senbeta__________Signature: _________Date: ____________ </w:t>
      </w:r>
    </w:p>
    <w:p w:rsidR="000E69EB" w:rsidRDefault="003C4196">
      <w:pPr>
        <w:spacing w:line="360" w:lineRule="auto"/>
        <w:jc w:val="both"/>
      </w:pPr>
      <w:r>
        <w:rPr>
          <w:rFonts w:ascii="Times New Roman" w:eastAsia="SimSun" w:hAnsi="Times New Roman" w:cs="Times New Roman"/>
          <w:color w:val="000000"/>
          <w:sz w:val="24"/>
          <w:szCs w:val="24"/>
          <w:lang w:eastAsia="zh-CN"/>
        </w:rPr>
        <w:t xml:space="preserve">RESEARCH ADVISORS: </w:t>
      </w:r>
    </w:p>
    <w:p w:rsidR="000E69EB" w:rsidRDefault="003C4196">
      <w:pPr>
        <w:spacing w:line="360" w:lineRule="auto"/>
        <w:jc w:val="both"/>
        <w:rPr>
          <w:rFonts w:ascii="Times New Roman" w:eastAsia="SimSun" w:hAnsi="Times New Roman" w:cs="Times New Roman"/>
          <w:color w:val="000000"/>
          <w:sz w:val="24"/>
          <w:szCs w:val="24"/>
          <w:lang w:eastAsia="zh-CN"/>
        </w:rPr>
      </w:pPr>
      <w:r>
        <w:rPr>
          <w:rFonts w:ascii="Times New Roman" w:eastAsia="SimSun" w:hAnsi="Times New Roman" w:cs="Times New Roman"/>
          <w:color w:val="000000"/>
          <w:sz w:val="24"/>
          <w:szCs w:val="24"/>
          <w:lang w:eastAsia="zh-CN"/>
        </w:rPr>
        <w:t xml:space="preserve">Mr. Abebe Dechasa Asst. prof. ____________ _____________ </w:t>
      </w:r>
    </w:p>
    <w:p w:rsidR="000E69EB" w:rsidRDefault="003C4196">
      <w:pPr>
        <w:spacing w:line="360" w:lineRule="auto"/>
        <w:jc w:val="both"/>
        <w:rPr>
          <w:rFonts w:ascii="Times New Roman" w:eastAsia="SimSun" w:hAnsi="Times New Roman" w:cs="Times New Roman"/>
          <w:color w:val="000000"/>
          <w:sz w:val="24"/>
          <w:szCs w:val="24"/>
          <w:lang w:eastAsia="zh-CN"/>
        </w:rPr>
      </w:pPr>
      <w:r>
        <w:rPr>
          <w:rFonts w:ascii="Times New Roman" w:eastAsia="SimSun" w:hAnsi="Times New Roman" w:cs="Times New Roman"/>
          <w:color w:val="000000"/>
          <w:sz w:val="24"/>
          <w:szCs w:val="24"/>
          <w:lang w:eastAsia="zh-CN"/>
        </w:rPr>
        <w:t>Mr. Mulatu Ayana Asst.prof.___________</w:t>
      </w:r>
      <w:proofErr w:type="gramStart"/>
      <w:r>
        <w:rPr>
          <w:rFonts w:ascii="Times New Roman" w:eastAsia="SimSun" w:hAnsi="Times New Roman" w:cs="Times New Roman"/>
          <w:color w:val="000000"/>
          <w:sz w:val="24"/>
          <w:szCs w:val="24"/>
          <w:lang w:eastAsia="zh-CN"/>
        </w:rPr>
        <w:t>_  _</w:t>
      </w:r>
      <w:proofErr w:type="gramEnd"/>
      <w:r>
        <w:rPr>
          <w:rFonts w:ascii="Times New Roman" w:eastAsia="SimSun" w:hAnsi="Times New Roman" w:cs="Times New Roman"/>
          <w:color w:val="000000"/>
          <w:sz w:val="24"/>
          <w:szCs w:val="24"/>
          <w:lang w:eastAsia="zh-CN"/>
        </w:rPr>
        <w:t>____________</w:t>
      </w:r>
    </w:p>
    <w:p w:rsidR="000E69EB" w:rsidRDefault="000E69EB">
      <w:pPr>
        <w:spacing w:line="360" w:lineRule="auto"/>
        <w:jc w:val="both"/>
        <w:rPr>
          <w:rFonts w:ascii="Times New Roman" w:hAnsi="Times New Roman" w:cs="Times New Roman"/>
          <w:sz w:val="24"/>
          <w:szCs w:val="24"/>
          <w:shd w:val="clear" w:color="auto" w:fill="FFFFFF"/>
        </w:rPr>
      </w:pPr>
      <w:bookmarkStart w:id="15" w:name="_Toc127427440"/>
      <w:bookmarkStart w:id="16" w:name="_Toc1734"/>
      <w:bookmarkEnd w:id="14"/>
    </w:p>
    <w:p w:rsidR="000E69EB" w:rsidRDefault="003C4196">
      <w:pPr>
        <w:pStyle w:val="Heading1"/>
        <w:jc w:val="both"/>
        <w:rPr>
          <w:rFonts w:ascii="Times New Roman" w:hAnsi="Times New Roman" w:cs="Times New Roman"/>
          <w:szCs w:val="24"/>
        </w:rPr>
      </w:pPr>
      <w:bookmarkStart w:id="17" w:name="_Toc21731"/>
      <w:r>
        <w:lastRenderedPageBreak/>
        <w:t>ACKNOWLEDGEMENTS</w:t>
      </w:r>
      <w:bookmarkEnd w:id="15"/>
      <w:bookmarkEnd w:id="16"/>
      <w:bookmarkEnd w:id="17"/>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First of all I would like to thank my God. My deepest gratitude also goes to my advisors Mr. Abebe Dechasa and Mr. Mulatu Ayana for their advice and support. Next I would like to give my heartfelt thanks to Ambo University College of Health sciences and Referral Hospital, Department of Nursing in general providing opportunity, their unfailing support and guidance in the study and I would like to thank library of Ambo University. Finally, I would like to acknowledge my friends for sharing their ideas and giving support thought my study.</w:t>
      </w: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pStyle w:val="Heading1"/>
        <w:spacing w:line="360" w:lineRule="auto"/>
        <w:jc w:val="both"/>
        <w:rPr>
          <w:rFonts w:ascii="Times New Roman" w:hAnsi="Times New Roman" w:cs="Times New Roman"/>
          <w:sz w:val="24"/>
          <w:szCs w:val="24"/>
        </w:rPr>
      </w:pPr>
      <w:bookmarkStart w:id="18" w:name="_Toc8980"/>
    </w:p>
    <w:p w:rsidR="000E69EB" w:rsidRDefault="000E69EB">
      <w:pPr>
        <w:jc w:val="both"/>
      </w:pPr>
    </w:p>
    <w:p w:rsidR="000E69EB" w:rsidRDefault="000E69EB">
      <w:pPr>
        <w:jc w:val="both"/>
      </w:pPr>
    </w:p>
    <w:p w:rsidR="000E69EB" w:rsidRDefault="000E69EB">
      <w:pPr>
        <w:jc w:val="both"/>
      </w:pPr>
    </w:p>
    <w:p w:rsidR="000E69EB" w:rsidRDefault="000E69EB">
      <w:pPr>
        <w:jc w:val="both"/>
      </w:pPr>
    </w:p>
    <w:p w:rsidR="000E69EB" w:rsidRDefault="000E69EB">
      <w:pPr>
        <w:jc w:val="both"/>
      </w:pPr>
    </w:p>
    <w:p w:rsidR="000E69EB" w:rsidRDefault="000E69EB">
      <w:pPr>
        <w:jc w:val="both"/>
      </w:pPr>
    </w:p>
    <w:p w:rsidR="000E69EB" w:rsidRDefault="000E69EB">
      <w:pPr>
        <w:jc w:val="both"/>
      </w:pPr>
    </w:p>
    <w:p w:rsidR="000E69EB" w:rsidRDefault="003C4196">
      <w:pPr>
        <w:pStyle w:val="Heading1"/>
        <w:jc w:val="both"/>
      </w:pPr>
      <w:bookmarkStart w:id="19" w:name="_Toc12716"/>
      <w:r>
        <w:rPr>
          <w:lang w:eastAsia="zh-CN"/>
        </w:rPr>
        <w:lastRenderedPageBreak/>
        <w:t>LIST OF ACRONYMS AND ABBREVIATIONS</w:t>
      </w:r>
      <w:bookmarkEnd w:id="19"/>
      <w:r>
        <w:rPr>
          <w:lang w:eastAsia="zh-CN"/>
        </w:rPr>
        <w:t xml:space="preserve"> </w:t>
      </w:r>
    </w:p>
    <w:p w:rsidR="000E69EB" w:rsidRDefault="003C4196">
      <w:pPr>
        <w:spacing w:line="360" w:lineRule="auto"/>
        <w:jc w:val="both"/>
        <w:rPr>
          <w:rFonts w:ascii="Times New Roman" w:eastAsia="SimSun" w:hAnsi="Times New Roman" w:cs="Times New Roman"/>
          <w:color w:val="000000"/>
          <w:sz w:val="24"/>
          <w:szCs w:val="24"/>
          <w:lang w:eastAsia="zh-CN"/>
        </w:rPr>
      </w:pPr>
      <w:r>
        <w:rPr>
          <w:rFonts w:ascii="Times New Roman" w:eastAsia="SimSun" w:hAnsi="Times New Roman" w:cs="Times New Roman"/>
          <w:color w:val="000000"/>
          <w:sz w:val="24"/>
          <w:szCs w:val="24"/>
          <w:lang w:eastAsia="zh-CN"/>
        </w:rPr>
        <w:t>ACC/AHA _______________American College of Cardiology/American Heart Association</w:t>
      </w:r>
    </w:p>
    <w:p w:rsidR="000E69EB" w:rsidRDefault="003C4196">
      <w:pPr>
        <w:spacing w:line="360" w:lineRule="auto"/>
        <w:jc w:val="both"/>
        <w:rPr>
          <w:rFonts w:ascii="Times New Roman" w:hAnsi="Times New Roman" w:cs="Times New Roman"/>
        </w:rPr>
      </w:pPr>
      <w:r>
        <w:rPr>
          <w:rFonts w:ascii="Times New Roman" w:eastAsia="SimSun" w:hAnsi="Times New Roman" w:cs="Times New Roman"/>
          <w:color w:val="000000"/>
          <w:sz w:val="24"/>
          <w:szCs w:val="24"/>
          <w:lang w:eastAsia="zh-CN"/>
        </w:rPr>
        <w:t xml:space="preserve">AOR ___________________ Adjusted Odds Ratio </w:t>
      </w:r>
    </w:p>
    <w:p w:rsidR="000E69EB" w:rsidRDefault="003C4196">
      <w:pPr>
        <w:spacing w:line="360" w:lineRule="auto"/>
        <w:jc w:val="both"/>
        <w:rPr>
          <w:rFonts w:ascii="Times New Roman" w:hAnsi="Times New Roman" w:cs="Times New Roman"/>
        </w:rPr>
      </w:pPr>
      <w:r>
        <w:rPr>
          <w:rFonts w:ascii="Times New Roman" w:eastAsia="SimSun" w:hAnsi="Times New Roman" w:cs="Times New Roman"/>
          <w:color w:val="000000"/>
          <w:sz w:val="24"/>
          <w:szCs w:val="24"/>
          <w:lang w:eastAsia="zh-CN"/>
        </w:rPr>
        <w:t xml:space="preserve">CAM __________________ complementary and alternative medicine </w:t>
      </w:r>
    </w:p>
    <w:p w:rsidR="000E69EB" w:rsidRDefault="003C4196">
      <w:pPr>
        <w:spacing w:line="360" w:lineRule="auto"/>
        <w:jc w:val="both"/>
        <w:rPr>
          <w:rFonts w:ascii="Times New Roman" w:hAnsi="Times New Roman" w:cs="Times New Roman"/>
        </w:rPr>
      </w:pPr>
      <w:r>
        <w:rPr>
          <w:rFonts w:ascii="Times New Roman" w:eastAsia="SimSun" w:hAnsi="Times New Roman" w:cs="Times New Roman"/>
          <w:color w:val="000000"/>
          <w:sz w:val="24"/>
          <w:szCs w:val="24"/>
          <w:lang w:eastAsia="zh-CN"/>
        </w:rPr>
        <w:t xml:space="preserve">COR __________________ Crude Odds Ratio </w:t>
      </w:r>
    </w:p>
    <w:p w:rsidR="000E69EB" w:rsidRDefault="003C4196">
      <w:pPr>
        <w:spacing w:line="360" w:lineRule="auto"/>
        <w:jc w:val="both"/>
        <w:rPr>
          <w:rFonts w:ascii="Times New Roman" w:hAnsi="Times New Roman" w:cs="Times New Roman"/>
        </w:rPr>
      </w:pPr>
      <w:r>
        <w:rPr>
          <w:rFonts w:ascii="Times New Roman" w:eastAsia="SimSun" w:hAnsi="Times New Roman" w:cs="Times New Roman"/>
          <w:color w:val="000000"/>
          <w:sz w:val="24"/>
          <w:szCs w:val="24"/>
          <w:lang w:eastAsia="zh-CN"/>
        </w:rPr>
        <w:t xml:space="preserve">DASH _________________dietary approach to stop hypertension </w:t>
      </w:r>
    </w:p>
    <w:p w:rsidR="000E69EB" w:rsidRDefault="003C4196">
      <w:pPr>
        <w:spacing w:line="360" w:lineRule="auto"/>
        <w:jc w:val="both"/>
        <w:rPr>
          <w:rFonts w:ascii="Times New Roman" w:hAnsi="Times New Roman" w:cs="Times New Roman"/>
        </w:rPr>
      </w:pPr>
      <w:r>
        <w:rPr>
          <w:rFonts w:ascii="Times New Roman" w:eastAsia="SimSun" w:hAnsi="Times New Roman" w:cs="Times New Roman"/>
          <w:color w:val="000000"/>
          <w:sz w:val="24"/>
          <w:szCs w:val="24"/>
          <w:lang w:eastAsia="zh-CN"/>
        </w:rPr>
        <w:t xml:space="preserve">DBP __________________diastolic blood pressure </w:t>
      </w:r>
    </w:p>
    <w:p w:rsidR="000E69EB" w:rsidRDefault="003C4196">
      <w:pPr>
        <w:spacing w:line="360" w:lineRule="auto"/>
        <w:jc w:val="both"/>
        <w:rPr>
          <w:rFonts w:ascii="Times New Roman" w:hAnsi="Times New Roman" w:cs="Times New Roman"/>
        </w:rPr>
      </w:pPr>
      <w:r>
        <w:rPr>
          <w:rFonts w:ascii="Times New Roman" w:eastAsia="SimSun" w:hAnsi="Times New Roman" w:cs="Times New Roman"/>
          <w:color w:val="000000"/>
          <w:sz w:val="24"/>
          <w:szCs w:val="24"/>
          <w:lang w:eastAsia="zh-CN"/>
        </w:rPr>
        <w:t xml:space="preserve">FGD ___________________focus group discussion </w:t>
      </w:r>
    </w:p>
    <w:p w:rsidR="000E69EB" w:rsidRDefault="003C4196">
      <w:pPr>
        <w:spacing w:line="360" w:lineRule="auto"/>
        <w:jc w:val="both"/>
        <w:rPr>
          <w:rFonts w:ascii="Times New Roman" w:hAnsi="Times New Roman" w:cs="Times New Roman"/>
        </w:rPr>
      </w:pPr>
      <w:r>
        <w:rPr>
          <w:rFonts w:ascii="Times New Roman" w:eastAsia="SimSun" w:hAnsi="Times New Roman" w:cs="Times New Roman"/>
          <w:color w:val="000000"/>
          <w:sz w:val="24"/>
          <w:szCs w:val="24"/>
          <w:lang w:eastAsia="zh-CN"/>
        </w:rPr>
        <w:t xml:space="preserve">JNC 7 __________________seventh report of joint national committee </w:t>
      </w:r>
    </w:p>
    <w:p w:rsidR="000E69EB" w:rsidRDefault="003C4196">
      <w:pPr>
        <w:spacing w:line="360" w:lineRule="auto"/>
        <w:jc w:val="both"/>
        <w:rPr>
          <w:rFonts w:ascii="Times New Roman" w:hAnsi="Times New Roman" w:cs="Times New Roman"/>
        </w:rPr>
      </w:pPr>
      <w:r>
        <w:rPr>
          <w:rFonts w:ascii="Times New Roman" w:eastAsia="SimSun" w:hAnsi="Times New Roman" w:cs="Times New Roman"/>
          <w:color w:val="000000"/>
          <w:sz w:val="24"/>
          <w:szCs w:val="24"/>
          <w:lang w:eastAsia="zh-CN"/>
        </w:rPr>
        <w:t xml:space="preserve">LDL ___________________ low density lipoprotein </w:t>
      </w:r>
    </w:p>
    <w:p w:rsidR="000E69EB" w:rsidRDefault="003C4196">
      <w:pPr>
        <w:spacing w:line="360" w:lineRule="auto"/>
        <w:jc w:val="both"/>
        <w:rPr>
          <w:rFonts w:ascii="Times New Roman" w:hAnsi="Times New Roman" w:cs="Times New Roman"/>
        </w:rPr>
      </w:pPr>
      <w:r>
        <w:rPr>
          <w:rFonts w:ascii="Times New Roman" w:eastAsia="SimSun" w:hAnsi="Times New Roman" w:cs="Times New Roman"/>
          <w:color w:val="000000"/>
          <w:sz w:val="24"/>
          <w:szCs w:val="24"/>
          <w:lang w:eastAsia="zh-CN"/>
        </w:rPr>
        <w:t xml:space="preserve">SAH ___________________systemic arterial hypertension </w:t>
      </w:r>
    </w:p>
    <w:p w:rsidR="000E69EB" w:rsidRDefault="003C4196">
      <w:pPr>
        <w:spacing w:line="360" w:lineRule="auto"/>
        <w:jc w:val="both"/>
        <w:rPr>
          <w:rFonts w:ascii="Times New Roman" w:hAnsi="Times New Roman" w:cs="Times New Roman"/>
        </w:rPr>
      </w:pPr>
      <w:r>
        <w:rPr>
          <w:rFonts w:ascii="Times New Roman" w:eastAsia="SimSun" w:hAnsi="Times New Roman" w:cs="Times New Roman"/>
          <w:color w:val="000000"/>
          <w:sz w:val="24"/>
          <w:szCs w:val="24"/>
          <w:lang w:eastAsia="zh-CN"/>
        </w:rPr>
        <w:t xml:space="preserve">SBP ___________________systolic blood pressure </w:t>
      </w:r>
    </w:p>
    <w:p w:rsidR="000E69EB" w:rsidRDefault="003C4196">
      <w:pPr>
        <w:spacing w:line="360" w:lineRule="auto"/>
        <w:jc w:val="both"/>
        <w:rPr>
          <w:rFonts w:ascii="Times New Roman" w:hAnsi="Times New Roman" w:cs="Times New Roman"/>
        </w:rPr>
      </w:pPr>
      <w:r>
        <w:rPr>
          <w:rFonts w:ascii="Times New Roman" w:eastAsia="SimSun" w:hAnsi="Times New Roman" w:cs="Times New Roman"/>
          <w:color w:val="000000"/>
          <w:sz w:val="24"/>
          <w:szCs w:val="24"/>
          <w:lang w:eastAsia="zh-CN"/>
        </w:rPr>
        <w:t xml:space="preserve">SR _____________________systematic review </w:t>
      </w:r>
    </w:p>
    <w:p w:rsidR="000E69EB" w:rsidRDefault="003C4196">
      <w:pPr>
        <w:spacing w:line="360" w:lineRule="auto"/>
        <w:jc w:val="both"/>
        <w:rPr>
          <w:rFonts w:ascii="Times New Roman" w:eastAsia="SimSun" w:hAnsi="Times New Roman" w:cs="Times New Roman"/>
          <w:color w:val="000000"/>
          <w:sz w:val="24"/>
          <w:szCs w:val="24"/>
          <w:lang w:eastAsia="zh-CN"/>
        </w:rPr>
      </w:pPr>
      <w:r>
        <w:rPr>
          <w:rFonts w:ascii="Times New Roman" w:eastAsia="SimSun" w:hAnsi="Times New Roman" w:cs="Times New Roman"/>
          <w:color w:val="000000"/>
          <w:sz w:val="24"/>
          <w:szCs w:val="24"/>
          <w:lang w:eastAsia="zh-CN"/>
        </w:rPr>
        <w:t>UK _____________________united Kingdom</w:t>
      </w:r>
    </w:p>
    <w:p w:rsidR="000E69EB" w:rsidRDefault="000E69EB">
      <w:pPr>
        <w:spacing w:line="360" w:lineRule="auto"/>
        <w:jc w:val="both"/>
        <w:rPr>
          <w:rFonts w:ascii="Times New Roman" w:eastAsia="SimSun" w:hAnsi="Times New Roman" w:cs="Times New Roman"/>
          <w:color w:val="000000"/>
          <w:sz w:val="24"/>
          <w:szCs w:val="24"/>
          <w:lang w:eastAsia="zh-CN"/>
        </w:rPr>
      </w:pPr>
    </w:p>
    <w:p w:rsidR="000E69EB" w:rsidRDefault="000E69EB">
      <w:pPr>
        <w:spacing w:line="360" w:lineRule="auto"/>
        <w:jc w:val="both"/>
        <w:rPr>
          <w:rFonts w:ascii="Times New Roman" w:eastAsia="SimSun" w:hAnsi="Times New Roman" w:cs="Times New Roman"/>
          <w:color w:val="000000"/>
          <w:sz w:val="24"/>
          <w:szCs w:val="24"/>
          <w:lang w:eastAsia="zh-CN"/>
        </w:rPr>
      </w:pPr>
    </w:p>
    <w:p w:rsidR="000E69EB" w:rsidRDefault="000E69EB">
      <w:pPr>
        <w:spacing w:line="360" w:lineRule="auto"/>
        <w:jc w:val="both"/>
        <w:rPr>
          <w:rFonts w:ascii="Times New Roman" w:eastAsia="SimSun" w:hAnsi="Times New Roman" w:cs="Times New Roman"/>
          <w:color w:val="000000"/>
          <w:sz w:val="24"/>
          <w:szCs w:val="24"/>
          <w:lang w:eastAsia="zh-CN"/>
        </w:rPr>
      </w:pPr>
    </w:p>
    <w:p w:rsidR="000E69EB" w:rsidRDefault="000E69EB">
      <w:pPr>
        <w:spacing w:line="360" w:lineRule="auto"/>
        <w:jc w:val="both"/>
        <w:rPr>
          <w:rFonts w:ascii="Times New Roman" w:eastAsia="SimSun" w:hAnsi="Times New Roman" w:cs="Times New Roman"/>
          <w:color w:val="000000"/>
          <w:sz w:val="24"/>
          <w:szCs w:val="24"/>
          <w:lang w:eastAsia="zh-CN"/>
        </w:rPr>
      </w:pPr>
    </w:p>
    <w:p w:rsidR="000E69EB" w:rsidRDefault="000E69EB">
      <w:pPr>
        <w:spacing w:line="360" w:lineRule="auto"/>
        <w:jc w:val="both"/>
        <w:rPr>
          <w:rFonts w:ascii="Times New Roman" w:eastAsia="SimSun" w:hAnsi="Times New Roman" w:cs="Times New Roman"/>
          <w:color w:val="000000"/>
          <w:sz w:val="24"/>
          <w:szCs w:val="24"/>
          <w:lang w:eastAsia="zh-CN"/>
        </w:rPr>
      </w:pPr>
    </w:p>
    <w:p w:rsidR="000E69EB" w:rsidRDefault="000E69EB">
      <w:pPr>
        <w:spacing w:line="360" w:lineRule="auto"/>
        <w:jc w:val="both"/>
        <w:rPr>
          <w:rFonts w:ascii="Times New Roman" w:eastAsia="SimSun" w:hAnsi="Times New Roman" w:cs="Times New Roman"/>
          <w:color w:val="000000"/>
          <w:sz w:val="24"/>
          <w:szCs w:val="24"/>
          <w:lang w:eastAsia="zh-CN"/>
        </w:rPr>
      </w:pPr>
    </w:p>
    <w:p w:rsidR="000E69EB" w:rsidRDefault="000E69EB">
      <w:pPr>
        <w:spacing w:line="360" w:lineRule="auto"/>
        <w:jc w:val="both"/>
        <w:rPr>
          <w:rFonts w:ascii="Times New Roman" w:eastAsia="SimSun" w:hAnsi="Times New Roman" w:cs="Times New Roman"/>
          <w:color w:val="000000"/>
          <w:sz w:val="24"/>
          <w:szCs w:val="24"/>
          <w:lang w:eastAsia="zh-CN"/>
        </w:rPr>
      </w:pPr>
    </w:p>
    <w:p w:rsidR="000E69EB" w:rsidRDefault="000E69EB">
      <w:pPr>
        <w:jc w:val="both"/>
      </w:pPr>
    </w:p>
    <w:p w:rsidR="000E69EB" w:rsidRDefault="000E69EB">
      <w:pPr>
        <w:jc w:val="both"/>
      </w:pPr>
    </w:p>
    <w:sdt>
      <w:sdtPr>
        <w:rPr>
          <w:rFonts w:ascii="SimSun" w:eastAsia="SimSun" w:hAnsi="SimSun"/>
          <w:sz w:val="21"/>
        </w:rPr>
        <w:id w:val="147452427"/>
        <w:docPartObj>
          <w:docPartGallery w:val="Table of Contents"/>
          <w:docPartUnique/>
        </w:docPartObj>
      </w:sdtPr>
      <w:sdtEndPr>
        <w:rPr>
          <w:rFonts w:asciiTheme="minorHAnsi" w:eastAsiaTheme="minorHAnsi" w:hAnsiTheme="minorHAnsi"/>
          <w:sz w:val="22"/>
        </w:rPr>
      </w:sdtEndPr>
      <w:sdtContent>
        <w:p w:rsidR="000E69EB" w:rsidRDefault="003C4196">
          <w:pPr>
            <w:spacing w:after="0" w:line="240" w:lineRule="auto"/>
            <w:jc w:val="both"/>
            <w:rPr>
              <w:rFonts w:ascii="Times New Roman" w:hAnsi="Times New Roman" w:cs="Times New Roman"/>
              <w:sz w:val="24"/>
              <w:szCs w:val="24"/>
            </w:rPr>
          </w:pPr>
          <w:r>
            <w:rPr>
              <w:rFonts w:ascii="Times New Roman" w:eastAsia="SimSun" w:hAnsi="Times New Roman" w:cs="Times New Roman"/>
              <w:sz w:val="24"/>
              <w:szCs w:val="24"/>
            </w:rPr>
            <w:t>Table of Contents</w:t>
          </w:r>
        </w:p>
        <w:p w:rsidR="000E69EB" w:rsidRDefault="003C4196">
          <w:pPr>
            <w:pStyle w:val="TOC1"/>
            <w:tabs>
              <w:tab w:val="right" w:leader="dot" w:pos="8306"/>
            </w:tabs>
          </w:pPr>
          <w:r>
            <w:fldChar w:fldCharType="begin"/>
          </w:r>
          <w:r>
            <w:instrText xml:space="preserve">TOC \o "1-1" \h \u </w:instrText>
          </w:r>
          <w:r>
            <w:fldChar w:fldCharType="separate"/>
          </w:r>
        </w:p>
        <w:p w:rsidR="000E69EB" w:rsidRDefault="00234636">
          <w:pPr>
            <w:pStyle w:val="TOC1"/>
            <w:tabs>
              <w:tab w:val="right" w:leader="dot" w:pos="8306"/>
            </w:tabs>
          </w:pPr>
          <w:hyperlink w:anchor="_Toc3303" w:history="1">
            <w:r w:rsidR="003C4196">
              <w:rPr>
                <w:lang w:eastAsia="zh-CN"/>
              </w:rPr>
              <w:t>STATEMENT OF DECLARATION</w:t>
            </w:r>
            <w:r w:rsidR="003C4196">
              <w:tab/>
            </w:r>
            <w:r w:rsidR="003C4196">
              <w:fldChar w:fldCharType="begin"/>
            </w:r>
            <w:r w:rsidR="003C4196">
              <w:instrText xml:space="preserve"> PAGEREF _Toc3303 \h </w:instrText>
            </w:r>
            <w:r w:rsidR="003C4196">
              <w:fldChar w:fldCharType="separate"/>
            </w:r>
            <w:r w:rsidR="003C4196">
              <w:t>IV</w:t>
            </w:r>
            <w:r w:rsidR="003C4196">
              <w:fldChar w:fldCharType="end"/>
            </w:r>
          </w:hyperlink>
        </w:p>
        <w:p w:rsidR="000E69EB" w:rsidRDefault="00234636">
          <w:pPr>
            <w:pStyle w:val="TOC1"/>
            <w:tabs>
              <w:tab w:val="right" w:leader="dot" w:pos="8306"/>
            </w:tabs>
          </w:pPr>
          <w:hyperlink w:anchor="_Toc21731" w:history="1">
            <w:r w:rsidR="003C4196">
              <w:t>ACKNOWLEDGEMENTS</w:t>
            </w:r>
            <w:r w:rsidR="003C4196">
              <w:tab/>
            </w:r>
            <w:r w:rsidR="003C4196">
              <w:fldChar w:fldCharType="begin"/>
            </w:r>
            <w:r w:rsidR="003C4196">
              <w:instrText xml:space="preserve"> PAGEREF _Toc21731 \h </w:instrText>
            </w:r>
            <w:r w:rsidR="003C4196">
              <w:fldChar w:fldCharType="separate"/>
            </w:r>
            <w:r w:rsidR="003C4196">
              <w:t>V</w:t>
            </w:r>
            <w:r w:rsidR="003C4196">
              <w:fldChar w:fldCharType="end"/>
            </w:r>
          </w:hyperlink>
        </w:p>
        <w:p w:rsidR="000E69EB" w:rsidRDefault="00234636">
          <w:pPr>
            <w:pStyle w:val="TOC1"/>
            <w:tabs>
              <w:tab w:val="right" w:leader="dot" w:pos="8306"/>
            </w:tabs>
          </w:pPr>
          <w:hyperlink w:anchor="_Toc12716" w:history="1">
            <w:r w:rsidR="003C4196">
              <w:rPr>
                <w:lang w:eastAsia="zh-CN"/>
              </w:rPr>
              <w:t>LIST OF ACRONYMS AND ABBREVIATIONS</w:t>
            </w:r>
            <w:r w:rsidR="003C4196">
              <w:tab/>
            </w:r>
            <w:r w:rsidR="003C4196">
              <w:fldChar w:fldCharType="begin"/>
            </w:r>
            <w:r w:rsidR="003C4196">
              <w:instrText xml:space="preserve"> PAGEREF _Toc12716 \h </w:instrText>
            </w:r>
            <w:r w:rsidR="003C4196">
              <w:fldChar w:fldCharType="separate"/>
            </w:r>
            <w:r w:rsidR="003C4196">
              <w:t>VI</w:t>
            </w:r>
            <w:r w:rsidR="003C4196">
              <w:fldChar w:fldCharType="end"/>
            </w:r>
          </w:hyperlink>
        </w:p>
        <w:p w:rsidR="000E69EB" w:rsidRDefault="00234636">
          <w:pPr>
            <w:pStyle w:val="TOC1"/>
            <w:tabs>
              <w:tab w:val="right" w:leader="dot" w:pos="8306"/>
            </w:tabs>
          </w:pPr>
          <w:hyperlink w:anchor="_Toc26112" w:history="1">
            <w:r w:rsidR="003C4196">
              <w:rPr>
                <w:rFonts w:ascii="Times New Roman" w:hAnsi="Times New Roman" w:cs="Times New Roman"/>
                <w:bCs/>
                <w:szCs w:val="24"/>
              </w:rPr>
              <w:t>List of Figures</w:t>
            </w:r>
            <w:r w:rsidR="003C4196">
              <w:tab/>
            </w:r>
            <w:r w:rsidR="003C4196">
              <w:fldChar w:fldCharType="begin"/>
            </w:r>
            <w:r w:rsidR="003C4196">
              <w:instrText xml:space="preserve"> PAGEREF _Toc26112 \h </w:instrText>
            </w:r>
            <w:r w:rsidR="003C4196">
              <w:fldChar w:fldCharType="separate"/>
            </w:r>
            <w:r w:rsidR="003C4196">
              <w:t>X</w:t>
            </w:r>
            <w:r w:rsidR="003C4196">
              <w:fldChar w:fldCharType="end"/>
            </w:r>
          </w:hyperlink>
        </w:p>
        <w:p w:rsidR="000E69EB" w:rsidRDefault="00234636">
          <w:pPr>
            <w:pStyle w:val="TOC1"/>
            <w:tabs>
              <w:tab w:val="right" w:leader="dot" w:pos="8306"/>
            </w:tabs>
          </w:pPr>
          <w:hyperlink w:anchor="_Toc9729" w:history="1">
            <w:r w:rsidR="003C4196">
              <w:t>Abstract</w:t>
            </w:r>
            <w:r w:rsidR="003C4196">
              <w:tab/>
            </w:r>
            <w:r w:rsidR="003C4196">
              <w:fldChar w:fldCharType="begin"/>
            </w:r>
            <w:r w:rsidR="003C4196">
              <w:instrText xml:space="preserve"> PAGEREF _Toc9729 \h </w:instrText>
            </w:r>
            <w:r w:rsidR="003C4196">
              <w:fldChar w:fldCharType="separate"/>
            </w:r>
            <w:r w:rsidR="003C4196">
              <w:t>XI</w:t>
            </w:r>
            <w:r w:rsidR="003C4196">
              <w:fldChar w:fldCharType="end"/>
            </w:r>
          </w:hyperlink>
        </w:p>
        <w:p w:rsidR="000E69EB" w:rsidRDefault="00234636">
          <w:pPr>
            <w:pStyle w:val="TOC1"/>
            <w:tabs>
              <w:tab w:val="right" w:leader="dot" w:pos="8306"/>
            </w:tabs>
          </w:pPr>
          <w:hyperlink w:anchor="_Toc23744" w:history="1">
            <w:r w:rsidR="003C4196">
              <w:rPr>
                <w:rFonts w:ascii="Times New Roman" w:hAnsi="Times New Roman" w:cs="Times New Roman"/>
                <w:szCs w:val="24"/>
              </w:rPr>
              <w:t>1. Introduction</w:t>
            </w:r>
            <w:r w:rsidR="003C4196">
              <w:tab/>
            </w:r>
            <w:r w:rsidR="003C4196">
              <w:fldChar w:fldCharType="begin"/>
            </w:r>
            <w:r w:rsidR="003C4196">
              <w:instrText xml:space="preserve"> PAGEREF _Toc23744 \h </w:instrText>
            </w:r>
            <w:r w:rsidR="003C4196">
              <w:fldChar w:fldCharType="separate"/>
            </w:r>
            <w:r w:rsidR="003C4196">
              <w:t>1</w:t>
            </w:r>
            <w:r w:rsidR="003C4196">
              <w:fldChar w:fldCharType="end"/>
            </w:r>
          </w:hyperlink>
        </w:p>
        <w:p w:rsidR="000E69EB" w:rsidRDefault="00234636">
          <w:pPr>
            <w:pStyle w:val="TOC1"/>
            <w:tabs>
              <w:tab w:val="right" w:leader="dot" w:pos="8306"/>
            </w:tabs>
          </w:pPr>
          <w:hyperlink w:anchor="_Toc28656" w:history="1">
            <w:r w:rsidR="003C4196">
              <w:rPr>
                <w:rFonts w:ascii="Times New Roman" w:hAnsi="Times New Roman" w:cs="Times New Roman"/>
                <w:szCs w:val="24"/>
              </w:rPr>
              <w:t>1.1 Background</w:t>
            </w:r>
            <w:r w:rsidR="003C4196">
              <w:tab/>
            </w:r>
            <w:r w:rsidR="003C4196">
              <w:fldChar w:fldCharType="begin"/>
            </w:r>
            <w:r w:rsidR="003C4196">
              <w:instrText xml:space="preserve"> PAGEREF _Toc28656 \h </w:instrText>
            </w:r>
            <w:r w:rsidR="003C4196">
              <w:fldChar w:fldCharType="separate"/>
            </w:r>
            <w:r w:rsidR="003C4196">
              <w:t>1</w:t>
            </w:r>
            <w:r w:rsidR="003C4196">
              <w:fldChar w:fldCharType="end"/>
            </w:r>
          </w:hyperlink>
        </w:p>
        <w:p w:rsidR="000E69EB" w:rsidRDefault="00234636">
          <w:pPr>
            <w:pStyle w:val="TOC1"/>
            <w:tabs>
              <w:tab w:val="right" w:leader="dot" w:pos="8306"/>
            </w:tabs>
          </w:pPr>
          <w:hyperlink w:anchor="_Toc27787" w:history="1">
            <w:r w:rsidR="003C4196">
              <w:rPr>
                <w:rFonts w:ascii="Times New Roman" w:hAnsi="Times New Roman" w:cs="Times New Roman"/>
                <w:szCs w:val="24"/>
              </w:rPr>
              <w:t>1.3 Significance of the Study</w:t>
            </w:r>
            <w:r w:rsidR="003C4196">
              <w:tab/>
            </w:r>
            <w:r w:rsidR="003C4196">
              <w:fldChar w:fldCharType="begin"/>
            </w:r>
            <w:r w:rsidR="003C4196">
              <w:instrText xml:space="preserve"> PAGEREF _Toc27787 \h </w:instrText>
            </w:r>
            <w:r w:rsidR="003C4196">
              <w:fldChar w:fldCharType="separate"/>
            </w:r>
            <w:r w:rsidR="003C4196">
              <w:t>4</w:t>
            </w:r>
            <w:r w:rsidR="003C4196">
              <w:fldChar w:fldCharType="end"/>
            </w:r>
          </w:hyperlink>
        </w:p>
        <w:p w:rsidR="000E69EB" w:rsidRDefault="00234636">
          <w:pPr>
            <w:pStyle w:val="TOC1"/>
            <w:tabs>
              <w:tab w:val="right" w:leader="dot" w:pos="8306"/>
            </w:tabs>
          </w:pPr>
          <w:hyperlink w:anchor="_Toc32488" w:history="1">
            <w:r w:rsidR="003C4196">
              <w:rPr>
                <w:rFonts w:ascii="Times New Roman" w:hAnsi="Times New Roman" w:cs="Times New Roman"/>
                <w:szCs w:val="24"/>
              </w:rPr>
              <w:t>2. Literature Review</w:t>
            </w:r>
            <w:r w:rsidR="003C4196">
              <w:tab/>
            </w:r>
            <w:r w:rsidR="003C4196">
              <w:fldChar w:fldCharType="begin"/>
            </w:r>
            <w:r w:rsidR="003C4196">
              <w:instrText xml:space="preserve"> PAGEREF _Toc32488 \h </w:instrText>
            </w:r>
            <w:r w:rsidR="003C4196">
              <w:fldChar w:fldCharType="separate"/>
            </w:r>
            <w:r w:rsidR="003C4196">
              <w:t>5</w:t>
            </w:r>
            <w:r w:rsidR="003C4196">
              <w:fldChar w:fldCharType="end"/>
            </w:r>
          </w:hyperlink>
        </w:p>
        <w:p w:rsidR="000E69EB" w:rsidRDefault="00234636">
          <w:pPr>
            <w:pStyle w:val="TOC1"/>
            <w:tabs>
              <w:tab w:val="right" w:leader="dot" w:pos="8306"/>
            </w:tabs>
          </w:pPr>
          <w:hyperlink w:anchor="_Toc28467" w:history="1">
            <w:r w:rsidR="003C4196">
              <w:rPr>
                <w:rFonts w:ascii="Times New Roman" w:hAnsi="Times New Roman" w:cs="Times New Roman"/>
                <w:szCs w:val="24"/>
              </w:rPr>
              <w:t>2.1. Magnitude of Family support among hypertensive patients</w:t>
            </w:r>
            <w:r w:rsidR="003C4196">
              <w:tab/>
            </w:r>
            <w:r w:rsidR="003C4196">
              <w:fldChar w:fldCharType="begin"/>
            </w:r>
            <w:r w:rsidR="003C4196">
              <w:instrText xml:space="preserve"> PAGEREF _Toc28467 \h </w:instrText>
            </w:r>
            <w:r w:rsidR="003C4196">
              <w:fldChar w:fldCharType="separate"/>
            </w:r>
            <w:r w:rsidR="003C4196">
              <w:t>5</w:t>
            </w:r>
            <w:r w:rsidR="003C4196">
              <w:fldChar w:fldCharType="end"/>
            </w:r>
          </w:hyperlink>
        </w:p>
        <w:p w:rsidR="000E69EB" w:rsidRDefault="00234636">
          <w:pPr>
            <w:pStyle w:val="TOC1"/>
            <w:tabs>
              <w:tab w:val="right" w:leader="dot" w:pos="8306"/>
            </w:tabs>
          </w:pPr>
          <w:hyperlink w:anchor="_Toc10330" w:history="1">
            <w:r w:rsidR="003C4196">
              <w:rPr>
                <w:rFonts w:ascii="Times New Roman" w:hAnsi="Times New Roman" w:cs="Times New Roman"/>
                <w:szCs w:val="24"/>
              </w:rPr>
              <w:t>2.2. Factors associated with family support among hypertensive patients</w:t>
            </w:r>
            <w:r w:rsidR="003C4196">
              <w:tab/>
            </w:r>
            <w:r w:rsidR="003C4196">
              <w:fldChar w:fldCharType="begin"/>
            </w:r>
            <w:r w:rsidR="003C4196">
              <w:instrText xml:space="preserve"> PAGEREF _Toc10330 \h </w:instrText>
            </w:r>
            <w:r w:rsidR="003C4196">
              <w:fldChar w:fldCharType="separate"/>
            </w:r>
            <w:r w:rsidR="003C4196">
              <w:t>5</w:t>
            </w:r>
            <w:r w:rsidR="003C4196">
              <w:fldChar w:fldCharType="end"/>
            </w:r>
          </w:hyperlink>
        </w:p>
        <w:p w:rsidR="000E69EB" w:rsidRDefault="00234636">
          <w:pPr>
            <w:pStyle w:val="TOC1"/>
            <w:tabs>
              <w:tab w:val="right" w:leader="dot" w:pos="8306"/>
            </w:tabs>
          </w:pPr>
          <w:hyperlink w:anchor="_Toc7738" w:history="1">
            <w:r w:rsidR="003C4196">
              <w:rPr>
                <w:rFonts w:ascii="Times New Roman" w:hAnsi="Times New Roman" w:cs="Times New Roman"/>
                <w:szCs w:val="24"/>
              </w:rPr>
              <w:t>2.3. Conceptual Framework</w:t>
            </w:r>
            <w:r w:rsidR="003C4196">
              <w:tab/>
            </w:r>
            <w:r w:rsidR="003C4196">
              <w:fldChar w:fldCharType="begin"/>
            </w:r>
            <w:r w:rsidR="003C4196">
              <w:instrText xml:space="preserve"> PAGEREF _Toc7738 \h </w:instrText>
            </w:r>
            <w:r w:rsidR="003C4196">
              <w:fldChar w:fldCharType="separate"/>
            </w:r>
            <w:r w:rsidR="003C4196">
              <w:t>10</w:t>
            </w:r>
            <w:r w:rsidR="003C4196">
              <w:fldChar w:fldCharType="end"/>
            </w:r>
          </w:hyperlink>
        </w:p>
        <w:p w:rsidR="000E69EB" w:rsidRDefault="00234636">
          <w:pPr>
            <w:pStyle w:val="TOC1"/>
            <w:tabs>
              <w:tab w:val="right" w:leader="dot" w:pos="8306"/>
            </w:tabs>
          </w:pPr>
          <w:hyperlink w:anchor="_Toc10759" w:history="1">
            <w:r w:rsidR="003C4196">
              <w:rPr>
                <w:rFonts w:ascii="Times New Roman" w:hAnsi="Times New Roman" w:cs="Times New Roman"/>
                <w:szCs w:val="24"/>
              </w:rPr>
              <w:t>3. Objectives</w:t>
            </w:r>
            <w:r w:rsidR="003C4196">
              <w:tab/>
            </w:r>
            <w:r w:rsidR="003C4196">
              <w:fldChar w:fldCharType="begin"/>
            </w:r>
            <w:r w:rsidR="003C4196">
              <w:instrText xml:space="preserve"> PAGEREF _Toc10759 \h </w:instrText>
            </w:r>
            <w:r w:rsidR="003C4196">
              <w:fldChar w:fldCharType="separate"/>
            </w:r>
            <w:r w:rsidR="003C4196">
              <w:t>11</w:t>
            </w:r>
            <w:r w:rsidR="003C4196">
              <w:fldChar w:fldCharType="end"/>
            </w:r>
          </w:hyperlink>
        </w:p>
        <w:p w:rsidR="000E69EB" w:rsidRDefault="00234636">
          <w:pPr>
            <w:pStyle w:val="TOC1"/>
            <w:tabs>
              <w:tab w:val="right" w:leader="dot" w:pos="8306"/>
            </w:tabs>
          </w:pPr>
          <w:hyperlink w:anchor="_Toc31039" w:history="1">
            <w:r w:rsidR="003C4196">
              <w:rPr>
                <w:rFonts w:ascii="Times New Roman" w:hAnsi="Times New Roman" w:cs="Times New Roman"/>
                <w:szCs w:val="24"/>
              </w:rPr>
              <w:t>3.1. General Objective</w:t>
            </w:r>
            <w:r w:rsidR="003C4196">
              <w:tab/>
            </w:r>
            <w:r w:rsidR="003C4196">
              <w:fldChar w:fldCharType="begin"/>
            </w:r>
            <w:r w:rsidR="003C4196">
              <w:instrText xml:space="preserve"> PAGEREF _Toc31039 \h </w:instrText>
            </w:r>
            <w:r w:rsidR="003C4196">
              <w:fldChar w:fldCharType="separate"/>
            </w:r>
            <w:r w:rsidR="003C4196">
              <w:t>11</w:t>
            </w:r>
            <w:r w:rsidR="003C4196">
              <w:fldChar w:fldCharType="end"/>
            </w:r>
          </w:hyperlink>
        </w:p>
        <w:p w:rsidR="000E69EB" w:rsidRDefault="00234636">
          <w:pPr>
            <w:pStyle w:val="TOC1"/>
            <w:tabs>
              <w:tab w:val="right" w:leader="dot" w:pos="8306"/>
            </w:tabs>
          </w:pPr>
          <w:hyperlink w:anchor="_Toc6050" w:history="1">
            <w:r w:rsidR="003C4196">
              <w:rPr>
                <w:rFonts w:ascii="Times New Roman" w:hAnsi="Times New Roman" w:cs="Times New Roman"/>
                <w:szCs w:val="24"/>
              </w:rPr>
              <w:t>3.2. Specific Objectives</w:t>
            </w:r>
            <w:r w:rsidR="003C4196">
              <w:tab/>
            </w:r>
            <w:r w:rsidR="003C4196">
              <w:fldChar w:fldCharType="begin"/>
            </w:r>
            <w:r w:rsidR="003C4196">
              <w:instrText xml:space="preserve"> PAGEREF _Toc6050 \h </w:instrText>
            </w:r>
            <w:r w:rsidR="003C4196">
              <w:fldChar w:fldCharType="separate"/>
            </w:r>
            <w:r w:rsidR="003C4196">
              <w:t>11</w:t>
            </w:r>
            <w:r w:rsidR="003C4196">
              <w:fldChar w:fldCharType="end"/>
            </w:r>
          </w:hyperlink>
        </w:p>
        <w:p w:rsidR="000E69EB" w:rsidRDefault="00234636">
          <w:pPr>
            <w:pStyle w:val="TOC1"/>
            <w:tabs>
              <w:tab w:val="right" w:leader="dot" w:pos="8306"/>
            </w:tabs>
          </w:pPr>
          <w:hyperlink w:anchor="_Toc15135" w:history="1">
            <w:r w:rsidR="003C4196">
              <w:rPr>
                <w:rFonts w:ascii="Times New Roman" w:hAnsi="Times New Roman" w:cs="Times New Roman"/>
                <w:szCs w:val="24"/>
              </w:rPr>
              <w:t>4. Methods</w:t>
            </w:r>
            <w:r w:rsidR="003C4196">
              <w:tab/>
            </w:r>
            <w:r w:rsidR="003C4196">
              <w:fldChar w:fldCharType="begin"/>
            </w:r>
            <w:r w:rsidR="003C4196">
              <w:instrText xml:space="preserve"> PAGEREF _Toc15135 \h </w:instrText>
            </w:r>
            <w:r w:rsidR="003C4196">
              <w:fldChar w:fldCharType="separate"/>
            </w:r>
            <w:r w:rsidR="003C4196">
              <w:t>12</w:t>
            </w:r>
            <w:r w:rsidR="003C4196">
              <w:fldChar w:fldCharType="end"/>
            </w:r>
          </w:hyperlink>
        </w:p>
        <w:p w:rsidR="000E69EB" w:rsidRDefault="00234636">
          <w:pPr>
            <w:pStyle w:val="TOC1"/>
            <w:tabs>
              <w:tab w:val="right" w:leader="dot" w:pos="8306"/>
            </w:tabs>
          </w:pPr>
          <w:hyperlink w:anchor="_Toc27056" w:history="1">
            <w:r w:rsidR="003C4196">
              <w:rPr>
                <w:rFonts w:ascii="Times New Roman" w:hAnsi="Times New Roman" w:cs="Times New Roman"/>
                <w:szCs w:val="24"/>
              </w:rPr>
              <w:t>4.1. Study Area and Study period</w:t>
            </w:r>
            <w:r w:rsidR="003C4196">
              <w:tab/>
            </w:r>
            <w:r w:rsidR="003C4196">
              <w:fldChar w:fldCharType="begin"/>
            </w:r>
            <w:r w:rsidR="003C4196">
              <w:instrText xml:space="preserve"> PAGEREF _Toc27056 \h </w:instrText>
            </w:r>
            <w:r w:rsidR="003C4196">
              <w:fldChar w:fldCharType="separate"/>
            </w:r>
            <w:r w:rsidR="003C4196">
              <w:t>12</w:t>
            </w:r>
            <w:r w:rsidR="003C4196">
              <w:fldChar w:fldCharType="end"/>
            </w:r>
          </w:hyperlink>
        </w:p>
        <w:p w:rsidR="000E69EB" w:rsidRDefault="00234636">
          <w:pPr>
            <w:pStyle w:val="TOC1"/>
            <w:tabs>
              <w:tab w:val="right" w:leader="dot" w:pos="8306"/>
            </w:tabs>
          </w:pPr>
          <w:hyperlink w:anchor="_Toc18529" w:history="1">
            <w:r w:rsidR="003C4196">
              <w:rPr>
                <w:rFonts w:ascii="Times New Roman" w:hAnsi="Times New Roman" w:cs="Times New Roman"/>
                <w:szCs w:val="24"/>
              </w:rPr>
              <w:t>4.2. Study Design</w:t>
            </w:r>
            <w:r w:rsidR="003C4196">
              <w:tab/>
            </w:r>
            <w:r w:rsidR="003C4196">
              <w:fldChar w:fldCharType="begin"/>
            </w:r>
            <w:r w:rsidR="003C4196">
              <w:instrText xml:space="preserve"> PAGEREF _Toc18529 \h </w:instrText>
            </w:r>
            <w:r w:rsidR="003C4196">
              <w:fldChar w:fldCharType="separate"/>
            </w:r>
            <w:r w:rsidR="003C4196">
              <w:t>12</w:t>
            </w:r>
            <w:r w:rsidR="003C4196">
              <w:fldChar w:fldCharType="end"/>
            </w:r>
          </w:hyperlink>
        </w:p>
        <w:p w:rsidR="000E69EB" w:rsidRDefault="00234636">
          <w:pPr>
            <w:pStyle w:val="TOC1"/>
            <w:tabs>
              <w:tab w:val="right" w:leader="dot" w:pos="8306"/>
            </w:tabs>
          </w:pPr>
          <w:hyperlink w:anchor="_Toc14615" w:history="1">
            <w:r w:rsidR="003C4196">
              <w:rPr>
                <w:rFonts w:ascii="Times New Roman" w:hAnsi="Times New Roman" w:cs="Times New Roman"/>
                <w:szCs w:val="24"/>
              </w:rPr>
              <w:t>4.3. Population</w:t>
            </w:r>
            <w:r w:rsidR="003C4196">
              <w:tab/>
            </w:r>
            <w:r w:rsidR="003C4196">
              <w:fldChar w:fldCharType="begin"/>
            </w:r>
            <w:r w:rsidR="003C4196">
              <w:instrText xml:space="preserve"> PAGEREF _Toc14615 \h </w:instrText>
            </w:r>
            <w:r w:rsidR="003C4196">
              <w:fldChar w:fldCharType="separate"/>
            </w:r>
            <w:r w:rsidR="003C4196">
              <w:t>12</w:t>
            </w:r>
            <w:r w:rsidR="003C4196">
              <w:fldChar w:fldCharType="end"/>
            </w:r>
          </w:hyperlink>
        </w:p>
        <w:p w:rsidR="000E69EB" w:rsidRDefault="00234636">
          <w:pPr>
            <w:pStyle w:val="TOC1"/>
            <w:tabs>
              <w:tab w:val="right" w:leader="dot" w:pos="8306"/>
            </w:tabs>
          </w:pPr>
          <w:hyperlink w:anchor="_Toc7369" w:history="1">
            <w:r w:rsidR="003C4196">
              <w:rPr>
                <w:rFonts w:ascii="Times New Roman" w:hAnsi="Times New Roman" w:cs="Times New Roman"/>
                <w:szCs w:val="24"/>
              </w:rPr>
              <w:t>4.6. Variables</w:t>
            </w:r>
            <w:r w:rsidR="003C4196">
              <w:tab/>
            </w:r>
            <w:r w:rsidR="003C4196">
              <w:fldChar w:fldCharType="begin"/>
            </w:r>
            <w:r w:rsidR="003C4196">
              <w:instrText xml:space="preserve"> PAGEREF _Toc7369 \h </w:instrText>
            </w:r>
            <w:r w:rsidR="003C4196">
              <w:fldChar w:fldCharType="separate"/>
            </w:r>
            <w:r w:rsidR="003C4196">
              <w:t>15</w:t>
            </w:r>
            <w:r w:rsidR="003C4196">
              <w:fldChar w:fldCharType="end"/>
            </w:r>
          </w:hyperlink>
        </w:p>
        <w:p w:rsidR="000E69EB" w:rsidRDefault="00234636">
          <w:pPr>
            <w:pStyle w:val="TOC1"/>
            <w:tabs>
              <w:tab w:val="right" w:leader="dot" w:pos="8306"/>
            </w:tabs>
          </w:pPr>
          <w:hyperlink w:anchor="_Toc31653" w:history="1">
            <w:r w:rsidR="003C4196">
              <w:rPr>
                <w:lang w:eastAsia="zh-CN"/>
              </w:rPr>
              <w:t>5. RESULTS</w:t>
            </w:r>
            <w:r w:rsidR="003C4196">
              <w:tab/>
            </w:r>
            <w:r w:rsidR="003C4196">
              <w:fldChar w:fldCharType="begin"/>
            </w:r>
            <w:r w:rsidR="003C4196">
              <w:instrText xml:space="preserve"> PAGEREF _Toc31653 \h </w:instrText>
            </w:r>
            <w:r w:rsidR="003C4196">
              <w:fldChar w:fldCharType="separate"/>
            </w:r>
            <w:r w:rsidR="003C4196">
              <w:t>19</w:t>
            </w:r>
            <w:r w:rsidR="003C4196">
              <w:fldChar w:fldCharType="end"/>
            </w:r>
          </w:hyperlink>
        </w:p>
        <w:p w:rsidR="000E69EB" w:rsidRDefault="00234636">
          <w:pPr>
            <w:pStyle w:val="TOC1"/>
            <w:tabs>
              <w:tab w:val="right" w:leader="dot" w:pos="8306"/>
            </w:tabs>
          </w:pPr>
          <w:hyperlink w:anchor="_Toc32487" w:history="1">
            <w:r w:rsidR="003C4196">
              <w:t>5.5. Family support result</w:t>
            </w:r>
            <w:r w:rsidR="003C4196">
              <w:tab/>
            </w:r>
            <w:r w:rsidR="003C4196">
              <w:fldChar w:fldCharType="begin"/>
            </w:r>
            <w:r w:rsidR="003C4196">
              <w:instrText xml:space="preserve"> PAGEREF _Toc32487 \h </w:instrText>
            </w:r>
            <w:r w:rsidR="003C4196">
              <w:fldChar w:fldCharType="separate"/>
            </w:r>
            <w:r w:rsidR="003C4196">
              <w:t>23</w:t>
            </w:r>
            <w:r w:rsidR="003C4196">
              <w:fldChar w:fldCharType="end"/>
            </w:r>
          </w:hyperlink>
        </w:p>
        <w:p w:rsidR="000E69EB" w:rsidRDefault="00234636">
          <w:pPr>
            <w:pStyle w:val="TOC1"/>
            <w:tabs>
              <w:tab w:val="right" w:leader="dot" w:pos="8306"/>
            </w:tabs>
          </w:pPr>
          <w:hyperlink w:anchor="_Toc7314" w:history="1">
            <w:r w:rsidR="003C4196">
              <w:rPr>
                <w:lang w:eastAsia="zh-CN"/>
              </w:rPr>
              <w:t>6. DISCUSSION</w:t>
            </w:r>
            <w:r w:rsidR="003C4196">
              <w:tab/>
            </w:r>
            <w:r w:rsidR="003C4196">
              <w:fldChar w:fldCharType="begin"/>
            </w:r>
            <w:r w:rsidR="003C4196">
              <w:instrText xml:space="preserve"> PAGEREF _Toc7314 \h </w:instrText>
            </w:r>
            <w:r w:rsidR="003C4196">
              <w:fldChar w:fldCharType="separate"/>
            </w:r>
            <w:r w:rsidR="003C4196">
              <w:t>25</w:t>
            </w:r>
            <w:r w:rsidR="003C4196">
              <w:fldChar w:fldCharType="end"/>
            </w:r>
          </w:hyperlink>
        </w:p>
        <w:p w:rsidR="000E69EB" w:rsidRDefault="00234636">
          <w:pPr>
            <w:pStyle w:val="TOC1"/>
            <w:tabs>
              <w:tab w:val="right" w:leader="dot" w:pos="8306"/>
            </w:tabs>
          </w:pPr>
          <w:hyperlink w:anchor="_Toc30831" w:history="1">
            <w:r w:rsidR="003C4196">
              <w:t>7.LIMITATIONS AND STRENGTH</w:t>
            </w:r>
            <w:r w:rsidR="003C4196">
              <w:tab/>
            </w:r>
            <w:r w:rsidR="003C4196">
              <w:fldChar w:fldCharType="begin"/>
            </w:r>
            <w:r w:rsidR="003C4196">
              <w:instrText xml:space="preserve"> PAGEREF _Toc30831 \h </w:instrText>
            </w:r>
            <w:r w:rsidR="003C4196">
              <w:fldChar w:fldCharType="separate"/>
            </w:r>
            <w:r w:rsidR="003C4196">
              <w:t>27</w:t>
            </w:r>
            <w:r w:rsidR="003C4196">
              <w:fldChar w:fldCharType="end"/>
            </w:r>
          </w:hyperlink>
        </w:p>
        <w:p w:rsidR="000E69EB" w:rsidRDefault="00234636">
          <w:pPr>
            <w:pStyle w:val="TOC1"/>
            <w:tabs>
              <w:tab w:val="right" w:leader="dot" w:pos="8306"/>
            </w:tabs>
          </w:pPr>
          <w:hyperlink w:anchor="_Toc1200" w:history="1">
            <w:r w:rsidR="003C4196">
              <w:rPr>
                <w:lang w:eastAsia="zh-CN"/>
              </w:rPr>
              <w:t>8. CONCLUSION AND RECOMMENDATION</w:t>
            </w:r>
            <w:r w:rsidR="003C4196">
              <w:tab/>
            </w:r>
            <w:r w:rsidR="003C4196">
              <w:fldChar w:fldCharType="begin"/>
            </w:r>
            <w:r w:rsidR="003C4196">
              <w:instrText xml:space="preserve"> PAGEREF _Toc1200 \h </w:instrText>
            </w:r>
            <w:r w:rsidR="003C4196">
              <w:fldChar w:fldCharType="separate"/>
            </w:r>
            <w:r w:rsidR="003C4196">
              <w:t>27</w:t>
            </w:r>
            <w:r w:rsidR="003C4196">
              <w:fldChar w:fldCharType="end"/>
            </w:r>
          </w:hyperlink>
        </w:p>
        <w:p w:rsidR="000E69EB" w:rsidRDefault="00234636">
          <w:pPr>
            <w:pStyle w:val="TOC1"/>
            <w:tabs>
              <w:tab w:val="right" w:leader="dot" w:pos="8306"/>
            </w:tabs>
          </w:pPr>
          <w:hyperlink w:anchor="_Toc1296" w:history="1">
            <w:r w:rsidR="003C4196">
              <w:rPr>
                <w:lang w:eastAsia="zh-CN"/>
              </w:rPr>
              <w:t>CONCLUSION</w:t>
            </w:r>
            <w:r w:rsidR="003C4196">
              <w:tab/>
            </w:r>
            <w:r w:rsidR="003C4196">
              <w:fldChar w:fldCharType="begin"/>
            </w:r>
            <w:r w:rsidR="003C4196">
              <w:instrText xml:space="preserve"> PAGEREF _Toc1296 \h </w:instrText>
            </w:r>
            <w:r w:rsidR="003C4196">
              <w:fldChar w:fldCharType="separate"/>
            </w:r>
            <w:r w:rsidR="003C4196">
              <w:t>27</w:t>
            </w:r>
            <w:r w:rsidR="003C4196">
              <w:fldChar w:fldCharType="end"/>
            </w:r>
          </w:hyperlink>
        </w:p>
        <w:p w:rsidR="000E69EB" w:rsidRDefault="00234636">
          <w:pPr>
            <w:pStyle w:val="TOC1"/>
            <w:tabs>
              <w:tab w:val="right" w:leader="dot" w:pos="8306"/>
            </w:tabs>
          </w:pPr>
          <w:hyperlink w:anchor="_Toc25835" w:history="1">
            <w:r w:rsidR="003C4196">
              <w:rPr>
                <w:lang w:eastAsia="zh-CN"/>
              </w:rPr>
              <w:t>RECOMMENDATION</w:t>
            </w:r>
            <w:r w:rsidR="003C4196">
              <w:tab/>
            </w:r>
            <w:r w:rsidR="003C4196">
              <w:fldChar w:fldCharType="begin"/>
            </w:r>
            <w:r w:rsidR="003C4196">
              <w:instrText xml:space="preserve"> PAGEREF _Toc25835 \h </w:instrText>
            </w:r>
            <w:r w:rsidR="003C4196">
              <w:fldChar w:fldCharType="separate"/>
            </w:r>
            <w:r w:rsidR="003C4196">
              <w:t>27</w:t>
            </w:r>
            <w:r w:rsidR="003C4196">
              <w:fldChar w:fldCharType="end"/>
            </w:r>
          </w:hyperlink>
        </w:p>
        <w:p w:rsidR="000E69EB" w:rsidRDefault="00234636">
          <w:pPr>
            <w:pStyle w:val="TOC1"/>
            <w:tabs>
              <w:tab w:val="right" w:leader="dot" w:pos="8306"/>
            </w:tabs>
          </w:pPr>
          <w:hyperlink w:anchor="_Toc8978" w:history="1">
            <w:r w:rsidR="003C4196">
              <w:t>References</w:t>
            </w:r>
            <w:r w:rsidR="003C4196">
              <w:tab/>
            </w:r>
            <w:r w:rsidR="003C4196">
              <w:fldChar w:fldCharType="begin"/>
            </w:r>
            <w:r w:rsidR="003C4196">
              <w:instrText xml:space="preserve"> PAGEREF _Toc8978 \h </w:instrText>
            </w:r>
            <w:r w:rsidR="003C4196">
              <w:fldChar w:fldCharType="separate"/>
            </w:r>
            <w:r w:rsidR="003C4196">
              <w:t>29</w:t>
            </w:r>
            <w:r w:rsidR="003C4196">
              <w:fldChar w:fldCharType="end"/>
            </w:r>
          </w:hyperlink>
        </w:p>
        <w:p w:rsidR="000E69EB" w:rsidRDefault="00234636">
          <w:pPr>
            <w:pStyle w:val="TOC1"/>
            <w:tabs>
              <w:tab w:val="right" w:leader="dot" w:pos="8306"/>
            </w:tabs>
          </w:pPr>
          <w:hyperlink w:anchor="_Toc6059" w:history="1">
            <w:r w:rsidR="003C4196">
              <w:t>APPENDIX</w:t>
            </w:r>
            <w:r w:rsidR="003C4196">
              <w:tab/>
            </w:r>
            <w:r w:rsidR="003C4196">
              <w:fldChar w:fldCharType="begin"/>
            </w:r>
            <w:r w:rsidR="003C4196">
              <w:instrText xml:space="preserve"> PAGEREF _Toc6059 \h </w:instrText>
            </w:r>
            <w:r w:rsidR="003C4196">
              <w:fldChar w:fldCharType="separate"/>
            </w:r>
            <w:r w:rsidR="003C4196">
              <w:t>34</w:t>
            </w:r>
            <w:r w:rsidR="003C4196">
              <w:fldChar w:fldCharType="end"/>
            </w:r>
          </w:hyperlink>
        </w:p>
        <w:p w:rsidR="000E69EB" w:rsidRDefault="00234636">
          <w:pPr>
            <w:pStyle w:val="TOC1"/>
            <w:tabs>
              <w:tab w:val="right" w:leader="dot" w:pos="8306"/>
            </w:tabs>
          </w:pPr>
          <w:hyperlink w:anchor="_Toc31140" w:history="1">
            <w:r w:rsidR="003C4196">
              <w:t>Annex I: Information sheet</w:t>
            </w:r>
            <w:r w:rsidR="003C4196">
              <w:tab/>
            </w:r>
            <w:r w:rsidR="003C4196">
              <w:fldChar w:fldCharType="begin"/>
            </w:r>
            <w:r w:rsidR="003C4196">
              <w:instrText xml:space="preserve"> PAGEREF _Toc31140 \h </w:instrText>
            </w:r>
            <w:r w:rsidR="003C4196">
              <w:fldChar w:fldCharType="separate"/>
            </w:r>
            <w:r w:rsidR="003C4196">
              <w:t>34</w:t>
            </w:r>
            <w:r w:rsidR="003C4196">
              <w:fldChar w:fldCharType="end"/>
            </w:r>
          </w:hyperlink>
        </w:p>
        <w:p w:rsidR="000E69EB" w:rsidRDefault="00234636">
          <w:pPr>
            <w:pStyle w:val="TOC1"/>
            <w:tabs>
              <w:tab w:val="right" w:leader="dot" w:pos="8306"/>
            </w:tabs>
          </w:pPr>
          <w:hyperlink w:anchor="_Toc28059" w:history="1">
            <w:r w:rsidR="003C4196">
              <w:t>Annex 2:- Consent form</w:t>
            </w:r>
            <w:r w:rsidR="003C4196">
              <w:tab/>
            </w:r>
            <w:r w:rsidR="003C4196">
              <w:fldChar w:fldCharType="begin"/>
            </w:r>
            <w:r w:rsidR="003C4196">
              <w:instrText xml:space="preserve"> PAGEREF _Toc28059 \h </w:instrText>
            </w:r>
            <w:r w:rsidR="003C4196">
              <w:fldChar w:fldCharType="separate"/>
            </w:r>
            <w:r w:rsidR="003C4196">
              <w:t>36</w:t>
            </w:r>
            <w:r w:rsidR="003C4196">
              <w:fldChar w:fldCharType="end"/>
            </w:r>
          </w:hyperlink>
        </w:p>
        <w:p w:rsidR="000E69EB" w:rsidRDefault="00234636">
          <w:pPr>
            <w:pStyle w:val="TOC1"/>
            <w:tabs>
              <w:tab w:val="right" w:leader="dot" w:pos="8306"/>
            </w:tabs>
          </w:pPr>
          <w:hyperlink w:anchor="_Toc30846" w:history="1">
            <w:r w:rsidR="003C4196">
              <w:t>Annex 3:- Questionnaire</w:t>
            </w:r>
            <w:r w:rsidR="003C4196">
              <w:tab/>
            </w:r>
            <w:r w:rsidR="003C4196">
              <w:fldChar w:fldCharType="begin"/>
            </w:r>
            <w:r w:rsidR="003C4196">
              <w:instrText xml:space="preserve"> PAGEREF _Toc30846 \h </w:instrText>
            </w:r>
            <w:r w:rsidR="003C4196">
              <w:fldChar w:fldCharType="separate"/>
            </w:r>
            <w:r w:rsidR="003C4196">
              <w:t>38</w:t>
            </w:r>
            <w:r w:rsidR="003C4196">
              <w:fldChar w:fldCharType="end"/>
            </w:r>
          </w:hyperlink>
          <w:r w:rsidR="003C4196">
            <w:fldChar w:fldCharType="end"/>
          </w:r>
        </w:p>
      </w:sdtContent>
    </w:sdt>
    <w:p w:rsidR="000E69EB" w:rsidRDefault="000E69EB">
      <w:pPr>
        <w:jc w:val="both"/>
        <w:sectPr w:rsidR="000E69EB">
          <w:footerReference w:type="default" r:id="rId14"/>
          <w:pgSz w:w="11906" w:h="16838"/>
          <w:pgMar w:top="1440" w:right="1800" w:bottom="1440" w:left="1800" w:header="720" w:footer="720" w:gutter="0"/>
          <w:pgNumType w:fmt="upperRoman" w:start="1"/>
          <w:cols w:space="720"/>
          <w:docGrid w:linePitch="360"/>
        </w:sectPr>
      </w:pPr>
    </w:p>
    <w:p w:rsidR="000E69EB" w:rsidRDefault="003C4196" w:rsidP="003C4196">
      <w:pPr>
        <w:pStyle w:val="TableofFigures"/>
        <w:ind w:left="922" w:hanging="482"/>
        <w:rPr>
          <w:rFonts w:ascii="Times New Roman" w:hAnsi="Times New Roman" w:cs="Times New Roman"/>
          <w:b/>
          <w:bCs/>
          <w:sz w:val="24"/>
          <w:szCs w:val="24"/>
        </w:rPr>
      </w:pPr>
      <w:r>
        <w:rPr>
          <w:rFonts w:ascii="Times New Roman" w:hAnsi="Times New Roman" w:cs="Times New Roman"/>
          <w:b/>
          <w:bCs/>
          <w:sz w:val="24"/>
          <w:szCs w:val="24"/>
        </w:rPr>
        <w:lastRenderedPageBreak/>
        <w:t>List of Tables</w:t>
      </w:r>
    </w:p>
    <w:p w:rsidR="000E69EB" w:rsidRDefault="003C4196" w:rsidP="003C4196">
      <w:pPr>
        <w:pStyle w:val="TableofFigures"/>
        <w:tabs>
          <w:tab w:val="right" w:leader="dot" w:pos="8306"/>
        </w:tabs>
        <w:ind w:left="880" w:hanging="440"/>
      </w:pPr>
      <w:r>
        <w:fldChar w:fldCharType="begin"/>
      </w:r>
      <w:r>
        <w:instrText>TOC \h \c "Table"</w:instrText>
      </w:r>
      <w:r>
        <w:fldChar w:fldCharType="separate"/>
      </w:r>
      <w:hyperlink w:anchor="_Toc3098" w:history="1">
        <w:r>
          <w:t xml:space="preserve">Table 1 </w:t>
        </w:r>
        <w:r>
          <w:rPr>
            <w:rFonts w:ascii="Times New Roman" w:eastAsia="SimSun" w:hAnsi="Times New Roman" w:cs="Times New Roman"/>
            <w:szCs w:val="24"/>
            <w:lang w:eastAsia="zh-CN"/>
          </w:rPr>
          <w:t xml:space="preserve"> Socio-demographic characteristics of respondents(n=358)</w:t>
        </w:r>
        <w:r>
          <w:tab/>
        </w:r>
        <w:r>
          <w:fldChar w:fldCharType="begin"/>
        </w:r>
        <w:r>
          <w:instrText xml:space="preserve"> PAGEREF _Toc3098 \h </w:instrText>
        </w:r>
        <w:r>
          <w:fldChar w:fldCharType="separate"/>
        </w:r>
        <w:r>
          <w:t>19</w:t>
        </w:r>
        <w:r>
          <w:fldChar w:fldCharType="end"/>
        </w:r>
      </w:hyperlink>
    </w:p>
    <w:p w:rsidR="000E69EB" w:rsidRDefault="00234636" w:rsidP="003C4196">
      <w:pPr>
        <w:pStyle w:val="TableofFigures"/>
        <w:tabs>
          <w:tab w:val="right" w:leader="dot" w:pos="8306"/>
        </w:tabs>
        <w:ind w:left="880" w:hanging="440"/>
      </w:pPr>
      <w:hyperlink w:anchor="_Toc25929" w:history="1">
        <w:r w:rsidR="003C4196">
          <w:t xml:space="preserve">Table 2  </w:t>
        </w:r>
        <w:r w:rsidR="003C4196">
          <w:rPr>
            <w:rFonts w:ascii="Times New Roman" w:eastAsia="SimSun" w:hAnsi="Times New Roman" w:cs="Times New Roman"/>
            <w:szCs w:val="24"/>
            <w:lang w:eastAsia="zh-CN"/>
          </w:rPr>
          <w:t>Comorbidities and Follow-up duration characteristics of respondents attending hypertension follow up clinics of government hospitals, Ambo,Oromia, Ethiopia, 2023 (n=358)</w:t>
        </w:r>
        <w:r w:rsidR="003C4196">
          <w:tab/>
        </w:r>
        <w:r w:rsidR="003C4196">
          <w:fldChar w:fldCharType="begin"/>
        </w:r>
        <w:r w:rsidR="003C4196">
          <w:instrText xml:space="preserve"> PAGEREF _Toc25929 \h </w:instrText>
        </w:r>
        <w:r w:rsidR="003C4196">
          <w:fldChar w:fldCharType="separate"/>
        </w:r>
        <w:r w:rsidR="003C4196">
          <w:t>20</w:t>
        </w:r>
        <w:r w:rsidR="003C4196">
          <w:fldChar w:fldCharType="end"/>
        </w:r>
      </w:hyperlink>
    </w:p>
    <w:p w:rsidR="000E69EB" w:rsidRDefault="00234636" w:rsidP="003C4196">
      <w:pPr>
        <w:pStyle w:val="TableofFigures"/>
        <w:tabs>
          <w:tab w:val="right" w:leader="dot" w:pos="8306"/>
        </w:tabs>
        <w:ind w:left="880" w:hanging="440"/>
      </w:pPr>
      <w:hyperlink w:anchor="_Toc19796" w:history="1">
        <w:r w:rsidR="003C4196">
          <w:t xml:space="preserve">Table 3 </w:t>
        </w:r>
        <w:r w:rsidR="003C4196">
          <w:rPr>
            <w:rFonts w:ascii="Times New Roman" w:eastAsia="SimSun" w:hAnsi="Times New Roman" w:cs="Times New Roman"/>
            <w:bCs/>
            <w:szCs w:val="24"/>
            <w:lang w:eastAsia="zh-CN"/>
          </w:rPr>
          <w:t xml:space="preserve"> </w:t>
        </w:r>
        <w:r w:rsidR="003C4196">
          <w:rPr>
            <w:rFonts w:ascii="Times New Roman" w:eastAsia="SimSun" w:hAnsi="Times New Roman" w:cs="Times New Roman"/>
            <w:szCs w:val="24"/>
            <w:lang w:eastAsia="zh-CN"/>
          </w:rPr>
          <w:t xml:space="preserve"> Source family support for participants attending hypertension follow up clinics of government hospitals, Ambo,Oromia, Ethiopia, 2023 (n=358)</w:t>
        </w:r>
        <w:r w:rsidR="003C4196">
          <w:tab/>
        </w:r>
        <w:r w:rsidR="003C4196">
          <w:fldChar w:fldCharType="begin"/>
        </w:r>
        <w:r w:rsidR="003C4196">
          <w:instrText xml:space="preserve"> PAGEREF _Toc19796 \h </w:instrText>
        </w:r>
        <w:r w:rsidR="003C4196">
          <w:fldChar w:fldCharType="separate"/>
        </w:r>
        <w:r w:rsidR="003C4196">
          <w:t>21</w:t>
        </w:r>
        <w:r w:rsidR="003C4196">
          <w:fldChar w:fldCharType="end"/>
        </w:r>
      </w:hyperlink>
    </w:p>
    <w:p w:rsidR="000E69EB" w:rsidRDefault="00234636" w:rsidP="003C4196">
      <w:pPr>
        <w:pStyle w:val="TableofFigures"/>
        <w:tabs>
          <w:tab w:val="right" w:leader="dot" w:pos="8306"/>
        </w:tabs>
        <w:ind w:left="880" w:hanging="440"/>
      </w:pPr>
      <w:hyperlink w:anchor="_Toc18075" w:history="1">
        <w:r w:rsidR="003C4196">
          <w:t xml:space="preserve">Table 4 </w:t>
        </w:r>
        <w:r w:rsidR="003C4196">
          <w:rPr>
            <w:rFonts w:ascii="Times New Roman" w:eastAsia="SimSun" w:hAnsi="Times New Roman" w:cs="Times New Roman"/>
            <w:szCs w:val="24"/>
            <w:lang w:eastAsia="zh-CN"/>
          </w:rPr>
          <w:t xml:space="preserve"> Association of family support with associated factors among adult hypertensive patients in government </w:t>
        </w:r>
        <w:r w:rsidR="003C4196">
          <w:tab/>
        </w:r>
        <w:r w:rsidR="003C4196">
          <w:fldChar w:fldCharType="begin"/>
        </w:r>
        <w:r w:rsidR="003C4196">
          <w:instrText xml:space="preserve"> PAGEREF _Toc18075 \h </w:instrText>
        </w:r>
        <w:r w:rsidR="003C4196">
          <w:fldChar w:fldCharType="separate"/>
        </w:r>
        <w:r w:rsidR="003C4196">
          <w:t>22</w:t>
        </w:r>
        <w:r w:rsidR="003C4196">
          <w:fldChar w:fldCharType="end"/>
        </w:r>
      </w:hyperlink>
    </w:p>
    <w:p w:rsidR="000E69EB" w:rsidRDefault="003C4196">
      <w:pPr>
        <w:pStyle w:val="Heading1"/>
        <w:sectPr w:rsidR="000E69EB">
          <w:pgSz w:w="11906" w:h="16838"/>
          <w:pgMar w:top="1440" w:right="1800" w:bottom="1440" w:left="1800" w:header="720" w:footer="720" w:gutter="0"/>
          <w:pgNumType w:fmt="upperRoman"/>
          <w:cols w:space="720"/>
          <w:docGrid w:linePitch="360"/>
        </w:sectPr>
      </w:pPr>
      <w:r>
        <w:fldChar w:fldCharType="end"/>
      </w:r>
    </w:p>
    <w:p w:rsidR="000E69EB" w:rsidRDefault="003C4196">
      <w:pPr>
        <w:pStyle w:val="Heading1"/>
        <w:jc w:val="both"/>
      </w:pPr>
      <w:bookmarkStart w:id="20" w:name="_Toc26112"/>
      <w:bookmarkStart w:id="21" w:name="_Toc3488"/>
      <w:r>
        <w:rPr>
          <w:rFonts w:ascii="Times New Roman" w:hAnsi="Times New Roman" w:cs="Times New Roman"/>
          <w:sz w:val="24"/>
          <w:szCs w:val="24"/>
        </w:rPr>
        <w:lastRenderedPageBreak/>
        <w:t>List of Figures</w:t>
      </w:r>
      <w:bookmarkEnd w:id="20"/>
    </w:p>
    <w:p w:rsidR="000E69EB" w:rsidRDefault="003C4196" w:rsidP="003C4196">
      <w:pPr>
        <w:pStyle w:val="TableofFigures"/>
        <w:tabs>
          <w:tab w:val="right" w:leader="dot" w:pos="11040"/>
        </w:tabs>
        <w:ind w:left="880" w:hanging="440"/>
      </w:pPr>
      <w:r>
        <w:fldChar w:fldCharType="begin"/>
      </w:r>
      <w:r>
        <w:instrText>TOC \h \c "Figure"</w:instrText>
      </w:r>
      <w:r>
        <w:fldChar w:fldCharType="separate"/>
      </w:r>
      <w:hyperlink w:anchor="_Toc8675" w:history="1">
        <w:r>
          <w:t xml:space="preserve">Figure 1 </w:t>
        </w:r>
        <w:r>
          <w:rPr>
            <w:rFonts w:ascii="Times New Roman" w:hAnsi="Times New Roman" w:cs="Times New Roman"/>
            <w:szCs w:val="24"/>
          </w:rPr>
          <w:t xml:space="preserve"> Conceptual frame work shows family support and factors that affects it for hypertensive patients on follow up; adapted and modified from literature review.</w:t>
        </w:r>
        <w:r>
          <w:tab/>
        </w:r>
        <w:r>
          <w:fldChar w:fldCharType="begin"/>
        </w:r>
        <w:r>
          <w:instrText xml:space="preserve"> PAGEREF _Toc8675 \h </w:instrText>
        </w:r>
        <w:r>
          <w:fldChar w:fldCharType="separate"/>
        </w:r>
        <w:r>
          <w:t>10</w:t>
        </w:r>
        <w:r>
          <w:fldChar w:fldCharType="end"/>
        </w:r>
      </w:hyperlink>
    </w:p>
    <w:p w:rsidR="000E69EB" w:rsidRDefault="00234636" w:rsidP="003C4196">
      <w:pPr>
        <w:pStyle w:val="TableofFigures"/>
        <w:tabs>
          <w:tab w:val="right" w:leader="dot" w:pos="11040"/>
        </w:tabs>
        <w:ind w:left="880" w:hanging="440"/>
      </w:pPr>
      <w:hyperlink w:anchor="_Toc15845" w:history="1">
        <w:r w:rsidR="003C4196">
          <w:t xml:space="preserve">Figure 2 </w:t>
        </w:r>
        <w:r w:rsidR="003C4196">
          <w:rPr>
            <w:rFonts w:ascii="Times New Roman" w:eastAsia="SimSun" w:hAnsi="Times New Roman" w:cs="Times New Roman"/>
            <w:szCs w:val="24"/>
            <w:lang w:eastAsia="zh-CN"/>
          </w:rPr>
          <w:t xml:space="preserve"> Schematic presentation of sampling techniques used to select study  units from Government hospitals in Ambo,2023.</w:t>
        </w:r>
        <w:r w:rsidR="003C4196">
          <w:rPr>
            <w:rFonts w:ascii="Times New Roman" w:eastAsia="SimSun" w:hAnsi="Times New Roman" w:cs="Times New Roman"/>
            <w:bCs/>
            <w:szCs w:val="24"/>
            <w:lang w:eastAsia="zh-CN"/>
          </w:rPr>
          <w:t xml:space="preserve"> </w:t>
        </w:r>
        <w:r w:rsidR="003C4196">
          <w:tab/>
        </w:r>
        <w:r w:rsidR="003C4196">
          <w:fldChar w:fldCharType="begin"/>
        </w:r>
        <w:r w:rsidR="003C4196">
          <w:instrText xml:space="preserve"> PAGEREF _Toc15845 \h </w:instrText>
        </w:r>
        <w:r w:rsidR="003C4196">
          <w:fldChar w:fldCharType="separate"/>
        </w:r>
        <w:r w:rsidR="003C4196">
          <w:t>14</w:t>
        </w:r>
        <w:r w:rsidR="003C4196">
          <w:fldChar w:fldCharType="end"/>
        </w:r>
      </w:hyperlink>
    </w:p>
    <w:p w:rsidR="000E69EB" w:rsidRDefault="00234636" w:rsidP="003C4196">
      <w:pPr>
        <w:pStyle w:val="TableofFigures"/>
        <w:tabs>
          <w:tab w:val="right" w:leader="dot" w:pos="11040"/>
        </w:tabs>
        <w:ind w:left="880" w:hanging="440"/>
      </w:pPr>
      <w:hyperlink w:anchor="_Toc23041" w:history="1">
        <w:r w:rsidR="003C4196">
          <w:rPr>
            <w:rFonts w:ascii="Times New Roman" w:eastAsia="SimSun" w:hAnsi="Times New Roman" w:cs="Times New Roman"/>
            <w:szCs w:val="24"/>
            <w:lang w:eastAsia="zh-CN"/>
          </w:rPr>
          <w:t xml:space="preserve">                                    </w:t>
        </w:r>
        <w:r w:rsidR="003C4196">
          <w:t xml:space="preserve">Figure 3  </w:t>
        </w:r>
        <w:r w:rsidR="003C4196">
          <w:rPr>
            <w:rFonts w:ascii="Times New Roman" w:eastAsia="SimSun" w:hAnsi="Times New Roman" w:cs="Times New Roman"/>
            <w:szCs w:val="24"/>
            <w:lang w:eastAsia="zh-CN"/>
          </w:rPr>
          <w:t>Show result of family support</w:t>
        </w:r>
        <w:r w:rsidR="003C4196">
          <w:tab/>
        </w:r>
        <w:r w:rsidR="003C4196">
          <w:fldChar w:fldCharType="begin"/>
        </w:r>
        <w:r w:rsidR="003C4196">
          <w:instrText xml:space="preserve"> PAGEREF _Toc23041 \h </w:instrText>
        </w:r>
        <w:r w:rsidR="003C4196">
          <w:fldChar w:fldCharType="separate"/>
        </w:r>
        <w:r w:rsidR="003C4196">
          <w:t>24</w:t>
        </w:r>
        <w:r w:rsidR="003C4196">
          <w:fldChar w:fldCharType="end"/>
        </w:r>
      </w:hyperlink>
    </w:p>
    <w:p w:rsidR="000E69EB" w:rsidRDefault="003C4196">
      <w:pPr>
        <w:pStyle w:val="Heading1"/>
        <w:jc w:val="both"/>
      </w:pPr>
      <w:r>
        <w:fldChar w:fldCharType="end"/>
      </w:r>
    </w:p>
    <w:p w:rsidR="000E69EB" w:rsidRDefault="000E69EB">
      <w:pPr>
        <w:pStyle w:val="Heading1"/>
        <w:jc w:val="both"/>
      </w:pPr>
    </w:p>
    <w:p w:rsidR="000E69EB" w:rsidRDefault="000E69EB">
      <w:pPr>
        <w:pStyle w:val="Heading1"/>
        <w:jc w:val="both"/>
      </w:pPr>
    </w:p>
    <w:p w:rsidR="000E69EB" w:rsidRDefault="000E69EB">
      <w:pPr>
        <w:pStyle w:val="Heading1"/>
        <w:jc w:val="both"/>
      </w:pPr>
    </w:p>
    <w:p w:rsidR="000E69EB" w:rsidRDefault="000E69EB">
      <w:pPr>
        <w:pStyle w:val="Heading1"/>
        <w:jc w:val="both"/>
      </w:pPr>
    </w:p>
    <w:p w:rsidR="000E69EB" w:rsidRDefault="000E69EB">
      <w:pPr>
        <w:pStyle w:val="Heading1"/>
        <w:jc w:val="both"/>
      </w:pPr>
    </w:p>
    <w:p w:rsidR="000E69EB" w:rsidRDefault="000E69EB">
      <w:pPr>
        <w:pStyle w:val="Heading1"/>
        <w:jc w:val="both"/>
      </w:pPr>
    </w:p>
    <w:p w:rsidR="000E69EB" w:rsidRDefault="000E69EB">
      <w:pPr>
        <w:pStyle w:val="Heading1"/>
        <w:jc w:val="both"/>
      </w:pPr>
    </w:p>
    <w:p w:rsidR="000E69EB" w:rsidRDefault="000E69EB">
      <w:pPr>
        <w:pStyle w:val="Heading1"/>
        <w:jc w:val="both"/>
      </w:pPr>
    </w:p>
    <w:p w:rsidR="000E69EB" w:rsidRDefault="000E69EB"/>
    <w:p w:rsidR="000E69EB" w:rsidRDefault="000E69EB"/>
    <w:p w:rsidR="000E69EB" w:rsidRDefault="000E69EB"/>
    <w:p w:rsidR="000E69EB" w:rsidRDefault="000E69EB"/>
    <w:p w:rsidR="000E69EB" w:rsidRDefault="003C4196">
      <w:pPr>
        <w:pStyle w:val="Heading1"/>
        <w:jc w:val="both"/>
      </w:pPr>
      <w:bookmarkStart w:id="22" w:name="_Toc9729"/>
      <w:r>
        <w:lastRenderedPageBreak/>
        <w:t>Abstract</w:t>
      </w:r>
      <w:bookmarkEnd w:id="21"/>
      <w:bookmarkEnd w:id="22"/>
    </w:p>
    <w:p w:rsidR="000E69EB" w:rsidRDefault="003C4196">
      <w:pPr>
        <w:spacing w:line="360" w:lineRule="auto"/>
        <w:jc w:val="both"/>
        <w:rPr>
          <w:rStyle w:val="Emphasis"/>
          <w:rFonts w:ascii="Times New Roman" w:hAnsi="Times New Roman" w:cs="Times New Roman"/>
          <w:i w:val="0"/>
          <w:color w:val="000000" w:themeColor="text1"/>
          <w:sz w:val="24"/>
          <w:szCs w:val="24"/>
          <w:shd w:val="clear" w:color="auto" w:fill="FFFFFF"/>
        </w:rPr>
      </w:pPr>
      <w:r>
        <w:rPr>
          <w:rFonts w:ascii="Times New Roman" w:hAnsi="Times New Roman" w:cs="Times New Roman"/>
          <w:b/>
          <w:sz w:val="24"/>
          <w:szCs w:val="24"/>
        </w:rPr>
        <w:t>Background:</w:t>
      </w:r>
      <w:r>
        <w:rPr>
          <w:rFonts w:ascii="Times New Roman" w:hAnsi="Times New Roman" w:cs="Times New Roman"/>
          <w:i/>
          <w:sz w:val="24"/>
          <w:szCs w:val="24"/>
        </w:rPr>
        <w:t xml:space="preserve">  </w:t>
      </w:r>
      <w:r>
        <w:rPr>
          <w:rFonts w:ascii="Times New Roman" w:hAnsi="Times New Roman" w:cs="Times New Roman"/>
          <w:sz w:val="24"/>
          <w:szCs w:val="24"/>
        </w:rPr>
        <w:t xml:space="preserve">Hypertension by its nature needs lifelong treatment with medication and control of it. One factor that determines successful treatment is of family support. </w:t>
      </w:r>
      <w:r>
        <w:rPr>
          <w:rFonts w:ascii="Times New Roman" w:hAnsi="Times New Roman" w:cs="Times New Roman"/>
          <w:color w:val="000000" w:themeColor="text1"/>
          <w:sz w:val="24"/>
          <w:szCs w:val="24"/>
          <w:shd w:val="clear" w:color="auto" w:fill="FFFFFF"/>
        </w:rPr>
        <w:t xml:space="preserve">Family support is important in the long-term management of hypertension, which requires a life-long change in the lifestyle of the affected person. </w:t>
      </w:r>
      <w:r>
        <w:rPr>
          <w:rFonts w:ascii="Times New Roman" w:hAnsi="Times New Roman" w:cs="Times New Roman"/>
          <w:sz w:val="24"/>
          <w:szCs w:val="24"/>
        </w:rPr>
        <w:t xml:space="preserve">As </w:t>
      </w:r>
      <w:r w:rsidR="000106EB">
        <w:rPr>
          <w:rFonts w:ascii="Times New Roman" w:hAnsi="Times New Roman" w:cs="Times New Roman"/>
          <w:sz w:val="24"/>
          <w:szCs w:val="24"/>
        </w:rPr>
        <w:t>many literatures’</w:t>
      </w:r>
      <w:r>
        <w:rPr>
          <w:rFonts w:ascii="Times New Roman" w:hAnsi="Times New Roman" w:cs="Times New Roman"/>
          <w:sz w:val="24"/>
          <w:szCs w:val="24"/>
        </w:rPr>
        <w:t xml:space="preserve"> showed that family support has important role in hypertension management. </w:t>
      </w:r>
      <w:r>
        <w:rPr>
          <w:rStyle w:val="Emphasis"/>
          <w:rFonts w:ascii="Times New Roman" w:hAnsi="Times New Roman" w:cs="Times New Roman"/>
          <w:i w:val="0"/>
          <w:color w:val="000000" w:themeColor="text1"/>
          <w:sz w:val="24"/>
          <w:szCs w:val="24"/>
          <w:shd w:val="clear" w:color="auto" w:fill="FFFFFF"/>
        </w:rPr>
        <w:t>The assessment of magnitude of family support and associated factors among hypertensive patient helps to health care stakeholders to enhance participation of family support in the treatment of hypertension.</w:t>
      </w:r>
    </w:p>
    <w:p w:rsidR="000E69EB" w:rsidRDefault="003C4196">
      <w:pPr>
        <w:spacing w:line="360" w:lineRule="auto"/>
        <w:jc w:val="both"/>
        <w:rPr>
          <w:rFonts w:ascii="Times New Roman" w:hAnsi="Times New Roman" w:cs="Times New Roman"/>
          <w:i/>
          <w:sz w:val="24"/>
          <w:szCs w:val="24"/>
        </w:rPr>
      </w:pPr>
      <w:r>
        <w:rPr>
          <w:rFonts w:ascii="Times New Roman" w:hAnsi="Times New Roman" w:cs="Times New Roman"/>
          <w:b/>
          <w:i/>
          <w:sz w:val="24"/>
          <w:szCs w:val="24"/>
        </w:rPr>
        <w:t>Objective:</w:t>
      </w:r>
      <w:r>
        <w:rPr>
          <w:rFonts w:ascii="Times New Roman" w:hAnsi="Times New Roman" w:cs="Times New Roman"/>
          <w:i/>
          <w:sz w:val="24"/>
          <w:szCs w:val="24"/>
        </w:rPr>
        <w:t xml:space="preserve"> - </w:t>
      </w:r>
      <w:r>
        <w:rPr>
          <w:rFonts w:ascii="Times New Roman" w:hAnsi="Times New Roman" w:cs="Times New Roman"/>
          <w:sz w:val="24"/>
          <w:szCs w:val="24"/>
        </w:rPr>
        <w:t xml:space="preserve">The aim of this study was </w:t>
      </w:r>
      <w:r>
        <w:rPr>
          <w:rFonts w:ascii="Times New Roman" w:hAnsi="Times New Roman" w:cs="Times New Roman"/>
          <w:bCs/>
          <w:color w:val="000000"/>
          <w:spacing w:val="-2"/>
          <w:sz w:val="24"/>
          <w:szCs w:val="24"/>
        </w:rPr>
        <w:t xml:space="preserve">to assess level of </w:t>
      </w:r>
      <w:r>
        <w:rPr>
          <w:rStyle w:val="Emphasis"/>
          <w:rFonts w:ascii="Times New Roman" w:hAnsi="Times New Roman" w:cs="Times New Roman"/>
          <w:i w:val="0"/>
          <w:color w:val="000000" w:themeColor="text1"/>
          <w:sz w:val="24"/>
          <w:szCs w:val="24"/>
          <w:shd w:val="clear" w:color="auto" w:fill="FFFFFF"/>
        </w:rPr>
        <w:t>family support and its associated factors among adult hypertensive patient on follow up at public Hospitals in Ambo Town, Ethiopia, 2025.</w:t>
      </w:r>
    </w:p>
    <w:p w:rsidR="000E69EB" w:rsidRDefault="003C4196">
      <w:pPr>
        <w:spacing w:line="360" w:lineRule="auto"/>
        <w:jc w:val="both"/>
        <w:rPr>
          <w:rFonts w:ascii="Times New Roman" w:hAnsi="Times New Roman" w:cs="Times New Roman"/>
          <w:i/>
          <w:color w:val="000000" w:themeColor="text1"/>
          <w:sz w:val="24"/>
          <w:szCs w:val="24"/>
        </w:rPr>
      </w:pPr>
      <w:r>
        <w:rPr>
          <w:rFonts w:ascii="Times New Roman" w:hAnsi="Times New Roman" w:cs="Times New Roman"/>
          <w:b/>
          <w:sz w:val="24"/>
          <w:szCs w:val="24"/>
        </w:rPr>
        <w:t>Methods</w:t>
      </w:r>
      <w:r>
        <w:rPr>
          <w:rFonts w:ascii="Times New Roman" w:hAnsi="Times New Roman" w:cs="Times New Roman"/>
          <w:i/>
          <w:sz w:val="24"/>
          <w:szCs w:val="24"/>
        </w:rPr>
        <w:t xml:space="preserve">: - </w:t>
      </w:r>
      <w:r>
        <w:rPr>
          <w:rFonts w:ascii="Times New Roman" w:hAnsi="Times New Roman" w:cs="Times New Roman"/>
          <w:color w:val="000000" w:themeColor="text1"/>
          <w:sz w:val="24"/>
          <w:szCs w:val="24"/>
        </w:rPr>
        <w:t xml:space="preserve">A </w:t>
      </w:r>
      <w:r>
        <w:rPr>
          <w:rStyle w:val="Emphasis"/>
          <w:rFonts w:ascii="Times New Roman" w:hAnsi="Times New Roman" w:cs="Times New Roman"/>
          <w:i w:val="0"/>
          <w:color w:val="000000" w:themeColor="text1"/>
          <w:sz w:val="24"/>
          <w:szCs w:val="24"/>
          <w:shd w:val="clear" w:color="auto" w:fill="FFFFFF"/>
        </w:rPr>
        <w:t>facility-based cross-sectional study design was used. The</w:t>
      </w:r>
      <w:r>
        <w:rPr>
          <w:rStyle w:val="Emphasis"/>
          <w:rFonts w:ascii="Times New Roman" w:hAnsi="Times New Roman" w:cs="Times New Roman"/>
          <w:i w:val="0"/>
          <w:color w:val="FF0000"/>
          <w:sz w:val="24"/>
          <w:szCs w:val="24"/>
          <w:shd w:val="clear" w:color="auto" w:fill="FFFFFF"/>
        </w:rPr>
        <w:t xml:space="preserve"> </w:t>
      </w:r>
      <w:r>
        <w:rPr>
          <w:rStyle w:val="Emphasis"/>
          <w:rFonts w:ascii="Times New Roman" w:hAnsi="Times New Roman" w:cs="Times New Roman"/>
          <w:i w:val="0"/>
          <w:color w:val="000000" w:themeColor="text1"/>
          <w:sz w:val="24"/>
          <w:szCs w:val="24"/>
          <w:shd w:val="clear" w:color="auto" w:fill="FFFFFF"/>
        </w:rPr>
        <w:t>simple random sampling technique was applied to select study participants. The target population of the study was adult hypertensive patients on follow up at Hospitals of Ambo town. The data was collected from May, 2023 to June, 2023.</w:t>
      </w:r>
      <w:r>
        <w:rPr>
          <w:rFonts w:ascii="Times New Roman" w:hAnsi="Times New Roman" w:cs="Times New Roman"/>
          <w:color w:val="000000" w:themeColor="text1"/>
          <w:sz w:val="24"/>
          <w:szCs w:val="24"/>
        </w:rPr>
        <w:t xml:space="preserve"> </w:t>
      </w:r>
      <w:r>
        <w:rPr>
          <w:rFonts w:ascii="Times New Roman" w:hAnsi="Times New Roman" w:cs="Times New Roman"/>
          <w:sz w:val="24"/>
          <w:szCs w:val="24"/>
        </w:rPr>
        <w:t xml:space="preserve">Data was collected using interviewer administered questionnaire. It was checked for its completeness and entered to Epi-data version 4.6. The result was analyzed by SPSS version 27.0.1. The association between independent variables and dependent variable was determined by using binary logistic regression and further multiple logistic regressions with 95% confidence interval (CI) and P values &lt; 0.05 considered statistically significant and the result was analyzed by SPSS version 27.0.1 and descriptive analysis was done and presented in graphs, frequencies and tables.  </w:t>
      </w:r>
    </w:p>
    <w:p w:rsidR="000E69EB" w:rsidRDefault="003C4196">
      <w:pPr>
        <w:spacing w:line="360" w:lineRule="auto"/>
        <w:jc w:val="both"/>
        <w:rPr>
          <w:sz w:val="24"/>
          <w:szCs w:val="24"/>
        </w:rPr>
      </w:pPr>
      <w:r>
        <w:rPr>
          <w:rFonts w:ascii="Times New Roman" w:hAnsi="Times New Roman" w:cs="Times New Roman"/>
          <w:b/>
          <w:sz w:val="24"/>
          <w:szCs w:val="24"/>
        </w:rPr>
        <w:t>Result</w:t>
      </w:r>
      <w:r>
        <w:rPr>
          <w:rFonts w:ascii="Times New Roman" w:hAnsi="Times New Roman" w:cs="Times New Roman"/>
        </w:rPr>
        <w:t xml:space="preserve">- </w:t>
      </w:r>
      <w:r>
        <w:rPr>
          <w:rFonts w:ascii="Times New Roman" w:hAnsi="Times New Roman" w:cs="Times New Roman"/>
          <w:sz w:val="24"/>
          <w:szCs w:val="24"/>
        </w:rPr>
        <w:t xml:space="preserve">The study included 358 respondents with 96.75% response rate.  One hundred twenty seven (35.5%) have strong family support in management of hypertension. </w:t>
      </w:r>
      <w:r>
        <w:rPr>
          <w:rFonts w:ascii="Times New Roman" w:eastAsia="SimSun" w:hAnsi="Times New Roman" w:cs="Times New Roman"/>
          <w:color w:val="000000"/>
          <w:sz w:val="24"/>
          <w:szCs w:val="24"/>
          <w:lang w:eastAsia="zh-CN"/>
        </w:rPr>
        <w:t xml:space="preserve">The study consisted of 207 (58%) females. The mean age of the respondents was </w:t>
      </w:r>
      <w:r>
        <w:rPr>
          <w:rFonts w:ascii="Times New Roman" w:eastAsia="SimSun" w:hAnsi="Times New Roman" w:cs="Times New Roman"/>
          <w:sz w:val="24"/>
          <w:szCs w:val="24"/>
          <w:lang w:eastAsia="zh-CN"/>
        </w:rPr>
        <w:t>54.63 ± 12.9</w:t>
      </w:r>
      <w:r>
        <w:rPr>
          <w:rFonts w:ascii="Times New Roman" w:eastAsia="SimSun" w:hAnsi="Times New Roman" w:cs="Times New Roman"/>
          <w:color w:val="000000"/>
          <w:sz w:val="24"/>
          <w:szCs w:val="24"/>
          <w:lang w:eastAsia="zh-CN"/>
        </w:rPr>
        <w:t xml:space="preserve"> years which of the respondents (42.2%) were in 40 - 59 age groups. Out of the respondents 158 (44.1%) were protestant by religion and 224 (62.6%) were married. Out of the respondents 130 (36.3%) attended primary school. Out of the respondents 136 (38%) were farmer and majority of respondents 218(60.9) were Rural residents. </w:t>
      </w:r>
      <w:r>
        <w:rPr>
          <w:rFonts w:ascii="Times New Roman" w:hAnsi="Times New Roman" w:cs="Times New Roman"/>
          <w:sz w:val="24"/>
          <w:szCs w:val="24"/>
        </w:rPr>
        <w:t>Age, gender and education level have significant association with family support.</w:t>
      </w:r>
      <w:r>
        <w:rPr>
          <w:sz w:val="24"/>
          <w:szCs w:val="24"/>
        </w:rPr>
        <w:t xml:space="preserve"> </w:t>
      </w:r>
    </w:p>
    <w:p w:rsidR="000E69EB" w:rsidRDefault="003C4196">
      <w:pPr>
        <w:spacing w:line="360" w:lineRule="auto"/>
        <w:jc w:val="both"/>
        <w:rPr>
          <w:rFonts w:ascii="Times New Roman" w:hAnsi="Times New Roman" w:cs="Times New Roman"/>
          <w:sz w:val="24"/>
          <w:szCs w:val="24"/>
          <w:lang w:eastAsia="zh-CN"/>
        </w:rPr>
      </w:pPr>
      <w:r>
        <w:rPr>
          <w:rFonts w:ascii="Times New Roman" w:hAnsi="Times New Roman" w:cs="Times New Roman"/>
          <w:b/>
          <w:bCs/>
          <w:sz w:val="24"/>
          <w:szCs w:val="24"/>
        </w:rPr>
        <w:t>Conclusion:-</w:t>
      </w:r>
      <w:r>
        <w:rPr>
          <w:rFonts w:ascii="Times New Roman" w:hAnsi="Times New Roman" w:cs="Times New Roman"/>
          <w:color w:val="000000"/>
          <w:spacing w:val="4"/>
          <w:sz w:val="24"/>
          <w:szCs w:val="24"/>
        </w:rPr>
        <w:t>According to this study</w:t>
      </w:r>
      <w:r>
        <w:rPr>
          <w:rFonts w:ascii="Times New Roman" w:hAnsi="Times New Roman" w:cs="Times New Roman"/>
          <w:sz w:val="24"/>
          <w:szCs w:val="24"/>
          <w:lang w:eastAsia="zh-CN"/>
        </w:rPr>
        <w:t xml:space="preserve"> revealed that the associated factors have the significant proportion of patients have poor family support which was linked to poor follow up to treatment.</w:t>
      </w:r>
    </w:p>
    <w:p w:rsidR="000E69EB" w:rsidRDefault="003C4196">
      <w:pPr>
        <w:spacing w:line="360" w:lineRule="auto"/>
        <w:jc w:val="both"/>
        <w:rPr>
          <w:rFonts w:ascii="Times New Roman" w:hAnsi="Times New Roman" w:cs="Times New Roman"/>
          <w:sz w:val="24"/>
          <w:szCs w:val="24"/>
          <w:shd w:val="clear" w:color="auto" w:fill="FFFFFF"/>
        </w:rPr>
      </w:pPr>
      <w:r>
        <w:rPr>
          <w:rFonts w:ascii="Times New Roman" w:hAnsi="Times New Roman" w:cs="Times New Roman"/>
          <w:b/>
          <w:sz w:val="24"/>
          <w:szCs w:val="24"/>
        </w:rPr>
        <w:t>Key words</w:t>
      </w:r>
      <w:r>
        <w:rPr>
          <w:rFonts w:ascii="Times New Roman" w:hAnsi="Times New Roman" w:cs="Times New Roman"/>
          <w:i/>
          <w:shd w:val="clear" w:color="auto" w:fill="FFFFFF"/>
        </w:rPr>
        <w:t xml:space="preserve">: – </w:t>
      </w:r>
      <w:r>
        <w:rPr>
          <w:rFonts w:ascii="Times New Roman" w:hAnsi="Times New Roman" w:cs="Times New Roman"/>
          <w:sz w:val="24"/>
          <w:szCs w:val="24"/>
          <w:shd w:val="clear" w:color="auto" w:fill="FFFFFF"/>
        </w:rPr>
        <w:t>Hypertension, Family support, Hospital, Ambo</w:t>
      </w:r>
    </w:p>
    <w:p w:rsidR="000E69EB" w:rsidRDefault="000E69EB">
      <w:pPr>
        <w:jc w:val="both"/>
      </w:pPr>
    </w:p>
    <w:p w:rsidR="000E69EB" w:rsidRDefault="000E69EB">
      <w:pPr>
        <w:jc w:val="both"/>
      </w:pPr>
    </w:p>
    <w:p w:rsidR="000E69EB" w:rsidRDefault="000E69EB">
      <w:pPr>
        <w:jc w:val="both"/>
      </w:pPr>
    </w:p>
    <w:p w:rsidR="000E69EB" w:rsidRDefault="000E69EB">
      <w:pPr>
        <w:pStyle w:val="Heading1"/>
        <w:spacing w:line="360" w:lineRule="auto"/>
        <w:jc w:val="both"/>
        <w:rPr>
          <w:rFonts w:ascii="Times New Roman" w:hAnsi="Times New Roman" w:cs="Times New Roman"/>
          <w:sz w:val="24"/>
          <w:szCs w:val="24"/>
        </w:rPr>
        <w:sectPr w:rsidR="000E69EB">
          <w:pgSz w:w="12240" w:h="15840"/>
          <w:pgMar w:top="1160" w:right="600" w:bottom="280" w:left="600" w:header="356" w:footer="551" w:gutter="0"/>
          <w:pgNumType w:fmt="upperRoman"/>
          <w:cols w:space="720"/>
        </w:sectPr>
      </w:pPr>
    </w:p>
    <w:p w:rsidR="000E69EB" w:rsidRDefault="003C4196">
      <w:pPr>
        <w:pStyle w:val="Heading1"/>
        <w:spacing w:line="360" w:lineRule="auto"/>
        <w:jc w:val="both"/>
        <w:rPr>
          <w:rFonts w:ascii="Times New Roman" w:hAnsi="Times New Roman" w:cs="Times New Roman"/>
          <w:sz w:val="24"/>
          <w:szCs w:val="24"/>
        </w:rPr>
      </w:pPr>
      <w:bookmarkStart w:id="23" w:name="_Toc23744"/>
      <w:r>
        <w:rPr>
          <w:rFonts w:ascii="Times New Roman" w:hAnsi="Times New Roman" w:cs="Times New Roman"/>
          <w:sz w:val="24"/>
          <w:szCs w:val="24"/>
        </w:rPr>
        <w:lastRenderedPageBreak/>
        <w:t>1. Introduction</w:t>
      </w:r>
      <w:bookmarkEnd w:id="18"/>
      <w:bookmarkEnd w:id="23"/>
    </w:p>
    <w:p w:rsidR="000E69EB" w:rsidRDefault="003C4196">
      <w:pPr>
        <w:pStyle w:val="Heading1"/>
        <w:spacing w:line="360" w:lineRule="auto"/>
        <w:jc w:val="both"/>
        <w:rPr>
          <w:rFonts w:ascii="Times New Roman" w:hAnsi="Times New Roman" w:cs="Times New Roman"/>
          <w:sz w:val="24"/>
          <w:szCs w:val="24"/>
        </w:rPr>
      </w:pPr>
      <w:bookmarkStart w:id="24" w:name="_Toc17374"/>
      <w:bookmarkStart w:id="25" w:name="_Toc127427444"/>
      <w:bookmarkStart w:id="26" w:name="_Toc28656"/>
      <w:r>
        <w:rPr>
          <w:rFonts w:ascii="Times New Roman" w:hAnsi="Times New Roman" w:cs="Times New Roman"/>
          <w:sz w:val="24"/>
          <w:szCs w:val="24"/>
        </w:rPr>
        <w:t>1.1 Background</w:t>
      </w:r>
      <w:bookmarkEnd w:id="24"/>
      <w:bookmarkEnd w:id="25"/>
      <w:bookmarkEnd w:id="26"/>
    </w:p>
    <w:p w:rsidR="000E69EB" w:rsidRDefault="003C4196">
      <w:pPr>
        <w:spacing w:before="100" w:beforeAutospacing="1" w:after="75" w:line="360" w:lineRule="auto"/>
        <w:jc w:val="both"/>
        <w:rPr>
          <w:rFonts w:ascii="Times New Roman" w:hAnsi="Times New Roman" w:cs="Times New Roman"/>
          <w:sz w:val="24"/>
          <w:szCs w:val="24"/>
        </w:rPr>
      </w:pPr>
      <w:r>
        <w:rPr>
          <w:rFonts w:ascii="Times New Roman" w:hAnsi="Times New Roman" w:cs="Times New Roman"/>
          <w:sz w:val="24"/>
          <w:szCs w:val="24"/>
        </w:rPr>
        <w:t>Hypertension is defined as a systolic blood pressure (SBP) &gt; 140 mm Hg and diastolic blood pressure(DBP) &gt; 90mm Hg</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10.1097/HJH.","ISBN":"0000000000","author":[{"dropping-particle":"","family":"Esh","given":"Hypertension","non-dropping-particle":"","parse-names":false,"suffix":""},{"dropping-particle":"","family":"Agabiti","given":"Enrico","non-dropping-particle":"","parse-names":false,"suffix":""},{"dropping-particle":"","family":"France","given":"Michel Azizi","non-dropping-particle":"","parse-names":false,"suffix":""},{"dropping-particle":"","family":"Uk","given":"Anna Dominiczak","non-dropping-particle":"","parse-names":false,"suffix":""},{"dropping-particle":"","family":"Germany","given":"Felix Mahfoud","non-dropping-particle":"","parse-names":false,"suffix":""},{"dropping-particle":"","family":"Kerins","given":"Mary","non-dropping-particle":"","parse-names":false,"suffix":""},{"dropping-particle":"","family":"Germany","given":"Reinhold Kreutz","non-dropping-particle":"","parse-names":false,"suffix":""},{"dropping-particle":"","family":"France","given":"Stephane Laurent","non-dropping-particle":"","parse-names":false,"suffix":""},{"dropping-particle":"","family":"Uk","given":"Gregory Y H Lip","non-dropping-particle":"","parse-names":false,"suffix":""},{"dropping-particle":"","family":"Uk","given":"Richard Mcmanus","non-dropping-particle":"","parse-names":false,"suffix":""},{"dropping-particle":"","family":"Poland","given":"Krzysztof Narkiewicz","non-dropping-particle":"","parse-names":false,"suffix":""},{"dropping-particle":"","family":"Germany","given":"Roland E Schmieder","non-dropping-particle":"","parse-names":false,"suffix":""},{"dropping-particle":"","family":"Tsioufis","given":"Costas","non-dropping-particle":"","parse-names":false,"suffix":""},{"dropping-particle":"","family":"France","given":"Victor Aboyans","non-dropping-particle":"","parse-names":false,"suffix":""},{"dropping-particle":"","family":"France","given":"Ileana Desormais","non-dropping-particle":"","parse-names":false,"suffix":""}],"id":"ITEM-1","issued":{"date-parts":[["2018"]]},"number-of-pages":"3021-3104","title":"2018 ESC / ESH Guidelines for the management of arterial hypertension The Task Force for the management of arterial hypertension of the European Society of Cardiology ( ESC ) and the European Society of","type":"book"},"uris":["http://www.mendeley.com/documents/?uuid=135509ae-4d5a-4dcf-b900-ac6dc4c18c9a"]}],"mendeley":{"formattedCitation":"[1]","plainTextFormattedCitation":"[1]","previouslyFormattedCitation":"[1]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t>. Family support is important for all patients and health care services to overcome non adherence to medication and diet modification. It is perceived by patients as a source of security, support and understanding</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{"citationItems":[{"id":"ITEM-1","itemData":{"author":[{"dropping-particle":"","family":"Getaye","given":"Asfaw","non-dropping-particle":"","parse-names":false,"suffix":""}],"id":"ITEM-1","issued":{"date-parts":[["2021"]]},"title":"Antihypertensive medication adherence and its associated factors among hypertensive patients in North Showa Zone Public Hospitals , North Ethiopia , 2021 . Institutional Cross- Sectional study","type":"article-journal"},"uris":["http://www.mendeley.com/documents/?uuid=e2591b7d-fb45-4eaa-bb17-9c0dbb742fbc"]}],"mendeley":{"formattedCitation":"[2]","plainTextFormattedCitation":"[2]","previouslyFormattedCitation":"[2]"},"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r>
        <w:rPr>
          <w:rFonts w:ascii="Times New Roman" w:hAnsi="Times New Roman" w:cs="Times New Roman"/>
          <w:sz w:val="24"/>
          <w:szCs w:val="24"/>
        </w:rPr>
        <w:t>.</w:t>
      </w:r>
    </w:p>
    <w:p w:rsidR="000E69EB" w:rsidRDefault="003C4196">
      <w:pPr>
        <w:spacing w:before="100" w:beforeAutospacing="1" w:after="75" w:line="360" w:lineRule="auto"/>
        <w:jc w:val="both"/>
        <w:rPr>
          <w:rFonts w:ascii="Times New Roman" w:eastAsia="Times New Roman" w:hAnsi="Times New Roman" w:cs="Times New Roman"/>
          <w:b/>
          <w:bCs/>
          <w:color w:val="3C4245"/>
          <w:sz w:val="24"/>
          <w:szCs w:val="24"/>
        </w:rPr>
      </w:pPr>
      <w:r>
        <w:rPr>
          <w:rFonts w:ascii="Times New Roman" w:eastAsia="Times New Roman" w:hAnsi="Times New Roman" w:cs="Times New Roman"/>
          <w:bCs/>
          <w:color w:val="000000" w:themeColor="text1"/>
          <w:sz w:val="24"/>
          <w:szCs w:val="24"/>
        </w:rPr>
        <w:t xml:space="preserve">The World Health Organization describes hypertension as a serious medical condition that significantly increases the risk of developing kidney, heart, and other diseases. Hypertension is referred to as a "silent killer". Most people who have hypertension are unaware they have a problem because it may not have any symptoms or warning signs. This highlights the importance of routine blood pressure monitoring </w:t>
      </w:r>
      <w:r>
        <w:rPr>
          <w:rFonts w:ascii="Times New Roman" w:eastAsia="Times New Roman" w:hAnsi="Times New Roman" w:cs="Times New Roman"/>
          <w:bCs/>
          <w:color w:val="000000" w:themeColor="text1"/>
          <w:sz w:val="24"/>
          <w:szCs w:val="24"/>
        </w:rPr>
        <w:fldChar w:fldCharType="begin" w:fldLock="1"/>
      </w:r>
      <w:r>
        <w:rPr>
          <w:rFonts w:ascii="Times New Roman" w:eastAsia="Times New Roman" w:hAnsi="Times New Roman" w:cs="Times New Roman"/>
          <w:bCs/>
          <w:color w:val="000000" w:themeColor="text1"/>
          <w:sz w:val="24"/>
          <w:szCs w:val="24"/>
        </w:rPr>
        <w:instrText>ADDIN CSL_CITATION {"citationItems":[{"id":"ITEM-1","itemData":{"author":[{"dropping-particle":"","family":"WHO","given":"","non-dropping-particle":"","parse-names":false,"suffix":""}],"id":"ITEM-1","issued":{"date-parts":[["2021"]]},"title":"WHO Hypertension,2021","type":"article"},"uris":["http://www.mendeley.com/documents/?uuid=52853db8-59d4-4b15-a447-5dd684656d69"]}],"mendeley":{"formattedCitation":"[9]","plainTextFormattedCitation":"[9]","previouslyFormattedCitation":"[9]"},"properties":{"noteIndex":0},"schema":"https://github.com/citation-style-language/schema/raw/master/csl-citation.json"}</w:instrText>
      </w:r>
      <w:r>
        <w:rPr>
          <w:rFonts w:ascii="Times New Roman" w:eastAsia="Times New Roman" w:hAnsi="Times New Roman" w:cs="Times New Roman"/>
          <w:bCs/>
          <w:color w:val="000000" w:themeColor="text1"/>
          <w:sz w:val="24"/>
          <w:szCs w:val="24"/>
        </w:rPr>
        <w:fldChar w:fldCharType="separate"/>
      </w:r>
      <w:r>
        <w:rPr>
          <w:rFonts w:ascii="Times New Roman" w:eastAsia="Times New Roman" w:hAnsi="Times New Roman" w:cs="Times New Roman"/>
          <w:bCs/>
          <w:color w:val="000000" w:themeColor="text1"/>
          <w:sz w:val="24"/>
          <w:szCs w:val="24"/>
        </w:rPr>
        <w:t>[9]</w:t>
      </w:r>
      <w:r>
        <w:rPr>
          <w:rFonts w:ascii="Times New Roman" w:eastAsia="Times New Roman" w:hAnsi="Times New Roman" w:cs="Times New Roman"/>
          <w:bCs/>
          <w:color w:val="000000" w:themeColor="text1"/>
          <w:sz w:val="24"/>
          <w:szCs w:val="24"/>
        </w:rPr>
        <w:fldChar w:fldCharType="end"/>
      </w:r>
      <w:r>
        <w:rPr>
          <w:rFonts w:ascii="Times New Roman" w:eastAsia="Times New Roman" w:hAnsi="Times New Roman" w:cs="Times New Roman"/>
          <w:b/>
          <w:bCs/>
          <w:color w:val="3C4245"/>
          <w:sz w:val="24"/>
          <w:szCs w:val="24"/>
        </w:rPr>
        <w:t xml:space="preserve"> </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Family support is a help given to hypertensive patient to accompany her/him in adherence with medication and diet modification. Family play important role for hypertensive patient in taking medication regularly and diets suitable to help decrease their blood pressure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Tibebu","given":"Abel","non-dropping-particle":"","parse-names":false,"suffix":""},{"dropping-particle":"","family":"Mengistu","given":"Daniel","non-dropping-particle":"","parse-names":false,"suffix":""}],"id":"ITEM-1","issued":{"date-parts":[["2017"]]},"page":"323-330","title":"Adherence to recommended lifestyle modifications and factors associated for hypertensive patients attending chronic follow-up units of selected public hospitals in Addis Ababa , Ethiopia","type":"article-journal"},"uris":["http://www.mendeley.com/documents/?uuid=122cad5f-dd68-4435-9416-61072c829f1f"]}],"mendeley":{"formattedCitation":"[3]","plainTextFormattedCitation":"[3]","previouslyFormattedCitation":"[3]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[3]</w:t>
      </w:r>
      <w:r>
        <w:rPr>
          <w:rFonts w:ascii="Times New Roman" w:hAnsi="Times New Roman" w:cs="Times New Roman"/>
          <w:sz w:val="24"/>
          <w:szCs w:val="24"/>
        </w:rPr>
        <w:fldChar w:fldCharType="end"/>
      </w:r>
      <w:r>
        <w:rPr>
          <w:rFonts w:ascii="Times New Roman" w:hAnsi="Times New Roman" w:cs="Times New Roman"/>
          <w:sz w:val="24"/>
          <w:szCs w:val="24"/>
        </w:rPr>
        <w:t>.</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Family support has a big impact on how well hypertension sufferers stick to their diet. Family support can come in the forms of information support, emotional support, appreciation support, and instrumental help, and it can also motivate older individuals to improve their compliance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{"citationItems":[{"id":"ITEM-1","itemData":{"author":[{"dropping-particle":"","family":"Sumarni","given":"Nina","non-dropping-particle":"","parse-names":false,"suffix":""},{"dropping-particle":"","family":"Sari","given":"Citra Windanimambang","non-dropping-particle":"","parse-names":false,"suffix":""},{"dropping-particle":"","family":"Purnama","given":"Dadang","non-dropping-particle":"","parse-names":false,"suffix":""},{"dropping-particle":"","family":"Padjadjaran","given":"Universitas","non-dropping-particle":"","parse-names":false,"suffix":""}],"id":"ITEM-1","issue":"03","issued":{"date-parts":[["2021"]]},"page":"99-106","title":"RELATIONSHIP BETWEEN FAMILYSUPPORT AND COMPLIANCE IN IMPLEMENTING DIET PROGRAMS FOR ELDERLY","type":"article-journal","volume":"08"},"uris":["http://www.mendeley.com/documents/?uuid=bef2b728-0394-45c5-8648-408ac5d6c0ca"]}],"mendeley":{"formattedCitation":"[4]","plainTextFormattedCitation":"[4]","previouslyFormattedCitation":"[4]"},"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[4]</w:t>
      </w:r>
      <w:r>
        <w:rPr>
          <w:rFonts w:ascii="Times New Roman" w:hAnsi="Times New Roman" w:cs="Times New Roman"/>
          <w:sz w:val="24"/>
          <w:szCs w:val="24"/>
        </w:rPr>
        <w:fldChar w:fldCharType="end"/>
      </w:r>
      <w:r>
        <w:rPr>
          <w:rFonts w:ascii="Times New Roman" w:hAnsi="Times New Roman" w:cs="Times New Roman"/>
          <w:sz w:val="24"/>
          <w:szCs w:val="24"/>
        </w:rPr>
        <w:t>.</w:t>
      </w:r>
      <w:r>
        <w:rPr>
          <w:rFonts w:ascii="Times New Roman" w:hAnsi="Times New Roman" w:cs="Times New Roman"/>
          <w:color w:val="000000" w:themeColor="text1"/>
          <w:sz w:val="24"/>
          <w:szCs w:val="24"/>
          <w:shd w:val="clear" w:color="auto" w:fill="FFFFFF"/>
        </w:rPr>
        <w:t xml:space="preserve"> Family support is important in the long-term management of hypertension, which requires a life-long change in the lifestyle of the affected person. A strong </w:t>
      </w:r>
      <w:r>
        <w:rPr>
          <w:rStyle w:val="ej-keyword"/>
          <w:rFonts w:ascii="Times New Roman" w:hAnsi="Times New Roman" w:cs="Times New Roman"/>
          <w:color w:val="000000" w:themeColor="text1"/>
          <w:sz w:val="24"/>
          <w:szCs w:val="24"/>
          <w:shd w:val="clear" w:color="auto" w:fill="FFFFFF"/>
        </w:rPr>
        <w:t>perceived family support</w:t>
      </w:r>
      <w:r>
        <w:rPr>
          <w:rFonts w:ascii="Times New Roman" w:hAnsi="Times New Roman" w:cs="Times New Roman"/>
          <w:color w:val="000000" w:themeColor="text1"/>
          <w:sz w:val="24"/>
          <w:szCs w:val="24"/>
          <w:shd w:val="clear" w:color="auto" w:fill="FFFFFF"/>
        </w:rPr>
        <w:t xml:space="preserve"> will improve their self-worth and motivation. </w:t>
      </w:r>
      <w:r>
        <w:rPr>
          <w:rFonts w:ascii="Times New Roman" w:hAnsi="Times New Roman" w:cs="Times New Roman"/>
          <w:sz w:val="24"/>
          <w:szCs w:val="24"/>
        </w:rPr>
        <w:t xml:space="preserve">In order to reduce the frequency with which one family member's hypertension flares up again, persons with hypertension require the assistance of their families. Family support is the family's perspective, behavior, and acceptance of its members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{"citationItems":[{"id":"ITEM-1","itemData":{"DOI":"10.1038/s41371-018-0087-5","ISSN":"1476-5527","author":[{"dropping-particle":"","family":"Islam","given":"Jessica Y","non-dropping-particle":"","parse-names":false,"suffix":""},{"dropping-particle":"","family":"Zaman","given":"M Mostafa","non-dropping-particle":"","parse-names":false,"suffix":""}],"container-title":"Journal of Human Hypertension","id":"ITEM-1","issued":{"date-parts":[["2018"]]},"page":"668-680","publisher":"Springer US","title":"Epidemiology of hypertension among Bangladeshi adults using the 2017 ACC / AHA Hypertension Clinical Practice Guidelines and Joint National Committee 7 Guidelines","type":"article-journal"},"uris":["http://www.mendeley.com/documents/?uuid=b2782250-b9f4-4ce3-be71-f08c7d4dedce"]}],"mendeley":{"formattedCitation":"[5]","plainTextFormattedCitation":"[5]","previouslyFormattedCitation":"[5]"},"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[5]</w:t>
      </w:r>
      <w:r>
        <w:rPr>
          <w:rFonts w:ascii="Times New Roman" w:hAnsi="Times New Roman" w:cs="Times New Roman"/>
          <w:sz w:val="24"/>
          <w:szCs w:val="24"/>
        </w:rPr>
        <w:fldChar w:fldCharType="end"/>
      </w:r>
      <w:r>
        <w:rPr>
          <w:rFonts w:ascii="Times New Roman" w:hAnsi="Times New Roman" w:cs="Times New Roman"/>
          <w:sz w:val="24"/>
          <w:szCs w:val="24"/>
        </w:rPr>
        <w:t>.</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positive association between BP control and perceived family support emphasizes the need for health care providers to assess the available family support when managing individuals with hypertension. Further, it calls for innovative family-based models such as the Program of Lifestyle Intervention in Families (PROLIFIC study) in managing BP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Chacko","given":"Susanna","non-dropping-particle":"","parse-names":false,"suffix":""},{"dropping-particle":"","family":"Jeemon","given":"Panniyammakal","non-dropping-particle":"","parse-names":false,"suffix":""}],"id":"ITEM-1","issued":{"date-parts":[["2020"]]},"page":"1-15","title":"Role of family support and self-care practices in blood pressure control in individuals with hypertension : results from a cross-sectional study in Kollam District , Kerala [ version 1 ; peer review : 2 approved ]","type":"article-journal"},"uris":["http://www.mendeley.com/documents/?uuid=25cf816c-ba34-4265-94d9-130947480c86"]}],"mendeley":{"formattedCitation":"[6]","plainTextFormattedCitation":"[6]","previouslyFormattedCitation":"[6]"},"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[6]</w:t>
      </w:r>
      <w:r>
        <w:rPr>
          <w:rFonts w:ascii="Times New Roman" w:hAnsi="Times New Roman" w:cs="Times New Roman"/>
          <w:sz w:val="24"/>
          <w:szCs w:val="24"/>
        </w:rPr>
        <w:fldChar w:fldCharType="end"/>
      </w:r>
      <w:r>
        <w:rPr>
          <w:rFonts w:ascii="Times New Roman" w:hAnsi="Times New Roman" w:cs="Times New Roman"/>
          <w:sz w:val="24"/>
          <w:szCs w:val="24"/>
        </w:rPr>
        <w:t xml:space="preserve">.Family support is an important thing that must exist in every individual, both sick and healthy, with family support, sick patients feel cared for, peaceful and loved so as to reduce the burden and psychological stress of the individual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{"citationItems":[{"id":"ITEM-1","itemData":{"id":"ITEM-1","issued":{"date-parts":[["0"]]},"title":"Hubungan Antara.Pdf","type":"article"},"uris":["http://www.mendeley.com/documents/?uuid=d33e7621-d687-4d93-8903-0e9972560e51"]}],"mendeley":{"formattedCitation":"[7]","plainTextFormattedCitation":"[7]","previouslyFormattedCitation":"[7]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[7]</w:t>
      </w:r>
      <w:r>
        <w:rPr>
          <w:rFonts w:ascii="Times New Roman" w:hAnsi="Times New Roman" w:cs="Times New Roman"/>
          <w:sz w:val="24"/>
          <w:szCs w:val="24"/>
        </w:rPr>
        <w:fldChar w:fldCharType="end"/>
      </w:r>
      <w:r>
        <w:rPr>
          <w:rFonts w:ascii="Times New Roman" w:hAnsi="Times New Roman" w:cs="Times New Roman"/>
          <w:color w:val="000000" w:themeColor="text1"/>
          <w:sz w:val="24"/>
          <w:szCs w:val="24"/>
        </w:rPr>
        <w:t>.</w:t>
      </w:r>
      <w:r>
        <w:rPr>
          <w:rFonts w:ascii="Times New Roman" w:hAnsi="Times New Roman" w:cs="Times New Roman"/>
          <w:sz w:val="24"/>
          <w:szCs w:val="24"/>
        </w:rPr>
        <w:t xml:space="preserve"> Family support plays a vital role in helping members in disease situations, understanding lifestyle changes related to chronic illness, making necessary changes, and helping members who are sick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{"citationItems":[{"id":"ITEM-1","itemData":{"author":[{"dropping-particle":"","family":"Sumarni","given":"Nina","non-dropping-particle":"","parse-names":false,"suffix":""},{"dropping-particle":"","family":"Sari","given":"Citra Windanimambang","non-dropping-particle":"","parse-names":false,"suffix":""},{"dropping-particle":"","family":"Purnama","given":"Dadang","non-dropping-particle":"","parse-names":false,"suffix":""},{"dropping-particle":"","family":"Padjadjaran","given":"Universitas","non-dropping-particle":"","parse-names":false,"suffix":""}],"id":"ITEM-1","issue":"03","issued":{"date-parts":[["2021"]]},"page":"99-106","title":"RELATIONSHIP BETWEEN FAMILYSUPPORT AND COMPLIANCE IN IMPLEMENTING DIET PROGRAMS FOR ELDERLY","type":"article-journal","volume":"08"},"uris":["http://www.mendeley.com/documents/?uuid=bef2b728-0394-45c5-8648-408ac5d6c0ca"]}],"mendeley":{"formattedCitation":"[4]","plainTextFormattedCitation":"[4]","previouslyFormattedCitation":"[4]"},"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[4]</w:t>
      </w:r>
      <w:r>
        <w:rPr>
          <w:rFonts w:ascii="Times New Roman" w:hAnsi="Times New Roman" w:cs="Times New Roman"/>
          <w:sz w:val="24"/>
          <w:szCs w:val="24"/>
        </w:rPr>
        <w:fldChar w:fldCharType="end"/>
      </w:r>
      <w:r>
        <w:rPr>
          <w:rFonts w:ascii="Times New Roman" w:hAnsi="Times New Roman" w:cs="Times New Roman"/>
          <w:sz w:val="24"/>
          <w:szCs w:val="24"/>
        </w:rPr>
        <w:t>.</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lastRenderedPageBreak/>
        <w:t xml:space="preserve">Among individuals living with chronic diseases, family support is essential to help those individuals scope. Family members assist by relating to information about the treatment, providing time for sharing about feelings, and preparing funds for disease treatments. Individuals including older people with chronic diseases such as diabetes mellitus, stroke, or hypertension, require support from many sources to enhance their daily needs. When they stay at home, family members provide assistance and support for them using strategic planning, goal setting, and problem-solving to increase their self-worth to perform self-management practices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{"citationItems":[{"id":"ITEM-1","itemData":{"author":[{"dropping-particle":"","family":"Kamaryati","given":"Ni Putu","non-dropping-particle":"","parse-names":false,"suffix":""},{"dropping-particle":"","family":"Malathum","given":"Porntip","non-dropping-particle":"","parse-names":false,"suffix":""}],"id":"ITEM-1","issue":"July","issued":{"date-parts":[["2020"]]},"title":"Family Support : A Concept Analysis","type":"article-journal"},"uris":["http://www.mendeley.com/documents/?uuid=e4cd1478-15b3-47d5-a617-f4fefe2786fb"]}],"mendeley":{"formattedCitation":"[8]","plainTextFormattedCitation":"[8]","previouslyFormattedCitation":"[8]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[8]</w:t>
      </w:r>
      <w:r>
        <w:rPr>
          <w:rFonts w:ascii="Times New Roman" w:hAnsi="Times New Roman" w:cs="Times New Roman"/>
          <w:sz w:val="24"/>
          <w:szCs w:val="24"/>
        </w:rPr>
        <w:fldChar w:fldCharType="end"/>
      </w:r>
      <w:r>
        <w:rPr>
          <w:rFonts w:ascii="Times New Roman" w:hAnsi="Times New Roman" w:cs="Times New Roman"/>
          <w:sz w:val="24"/>
          <w:szCs w:val="24"/>
        </w:rPr>
        <w:t xml:space="preserve"> .</w:t>
      </w:r>
      <w:bookmarkStart w:id="27" w:name="_Toc127427445"/>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3C4196">
      <w:pPr>
        <w:pStyle w:val="Heading2"/>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lastRenderedPageBreak/>
        <w:t>1.2. Statement of the problem</w:t>
      </w:r>
      <w:bookmarkEnd w:id="27"/>
    </w:p>
    <w:p w:rsidR="000E69EB" w:rsidRDefault="003C4196">
      <w:pPr>
        <w:spacing w:before="100" w:beforeAutospacing="1" w:after="75" w:line="360" w:lineRule="auto"/>
        <w:jc w:val="both"/>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bCs/>
          <w:color w:val="000000" w:themeColor="text1"/>
          <w:sz w:val="24"/>
          <w:szCs w:val="24"/>
        </w:rPr>
        <w:t xml:space="preserve">Globally about, 21 percent of persons who have hypertension have it under control. Around the world, hypertension is a key factor in premature death. The reduction of hypertension prevalence by 33% between 2010 and 2030 is one of the global goals for non-communicable diseases </w:t>
      </w:r>
      <w:r>
        <w:rPr>
          <w:rFonts w:ascii="Times New Roman" w:eastAsia="Times New Roman" w:hAnsi="Times New Roman" w:cs="Times New Roman"/>
          <w:bCs/>
          <w:color w:val="000000" w:themeColor="text1"/>
          <w:sz w:val="24"/>
          <w:szCs w:val="24"/>
        </w:rPr>
        <w:fldChar w:fldCharType="begin" w:fldLock="1"/>
      </w:r>
      <w:r>
        <w:rPr>
          <w:rFonts w:ascii="Times New Roman" w:eastAsia="Times New Roman" w:hAnsi="Times New Roman" w:cs="Times New Roman"/>
          <w:bCs/>
          <w:color w:val="000000" w:themeColor="text1"/>
          <w:sz w:val="24"/>
          <w:szCs w:val="24"/>
        </w:rPr>
        <w:instrText>ADDIN CSL_CITATION {"citationItems":[{"id":"ITEM-1","itemData":{"author":[{"dropping-particle":"","family":"WHO","given":"","non-dropping-particle":"","parse-names":false,"suffix":""}],"id":"ITEM-1","issued":{"date-parts":[["2021"]]},"title":"WHO Hypertension,2021","type":"article"},"uris":["http://www.mendeley.com/documents/?uuid=52853db8-59d4-4b15-a447-5dd684656d69"]}],"mendeley":{"formattedCitation":"[9]","plainTextFormattedCitation":"[9]","previouslyFormattedCitation":"[9]"},"properties":{"noteIndex":0},"schema":"https://github.com/citation-style-language/schema/raw/master/csl-citation.json"}</w:instrText>
      </w:r>
      <w:r>
        <w:rPr>
          <w:rFonts w:ascii="Times New Roman" w:eastAsia="Times New Roman" w:hAnsi="Times New Roman" w:cs="Times New Roman"/>
          <w:bCs/>
          <w:color w:val="000000" w:themeColor="text1"/>
          <w:sz w:val="24"/>
          <w:szCs w:val="24"/>
        </w:rPr>
        <w:fldChar w:fldCharType="separate"/>
      </w:r>
      <w:r>
        <w:rPr>
          <w:rFonts w:ascii="Times New Roman" w:eastAsia="Times New Roman" w:hAnsi="Times New Roman" w:cs="Times New Roman"/>
          <w:bCs/>
          <w:color w:val="000000" w:themeColor="text1"/>
          <w:sz w:val="24"/>
          <w:szCs w:val="24"/>
        </w:rPr>
        <w:t>[9]</w:t>
      </w:r>
      <w:r>
        <w:rPr>
          <w:rFonts w:ascii="Times New Roman" w:eastAsia="Times New Roman" w:hAnsi="Times New Roman" w:cs="Times New Roman"/>
          <w:bCs/>
          <w:color w:val="000000" w:themeColor="text1"/>
          <w:sz w:val="24"/>
          <w:szCs w:val="24"/>
        </w:rPr>
        <w:fldChar w:fldCharType="end"/>
      </w:r>
      <w:r>
        <w:rPr>
          <w:rFonts w:ascii="Times New Roman" w:eastAsia="Times New Roman" w:hAnsi="Times New Roman" w:cs="Times New Roman"/>
          <w:bCs/>
          <w:color w:val="000000" w:themeColor="text1"/>
          <w:sz w:val="24"/>
          <w:szCs w:val="24"/>
        </w:rPr>
        <w:t xml:space="preserve">.  </w:t>
      </w:r>
    </w:p>
    <w:p w:rsidR="000E69EB" w:rsidRDefault="003C4196">
      <w:pPr>
        <w:spacing w:before="100" w:beforeAutospacing="1" w:after="75"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Indonesia, a correlational study was conducted on people to determine whether family Support can either increase or decrease medication adherence; it was found that 53% of people with strong family support took their hypertension medication as prescribed. People with low family support In demonstrated poor adherence to taking the medication for hypertension </w:t>
      </w:r>
      <w:r>
        <w:rPr>
          <w:rFonts w:ascii="Times New Roman" w:hAnsi="Times New Roman" w:cs="Times New Roman"/>
          <w:color w:val="000000" w:themeColor="text1"/>
          <w:sz w:val="24"/>
          <w:szCs w:val="24"/>
        </w:rPr>
        <w:fldChar w:fldCharType="begin" w:fldLock="1"/>
      </w:r>
      <w:r>
        <w:rPr>
          <w:rFonts w:ascii="Times New Roman" w:hAnsi="Times New Roman" w:cs="Times New Roman"/>
          <w:color w:val="000000" w:themeColor="text1"/>
          <w:sz w:val="24"/>
          <w:szCs w:val="24"/>
        </w:rPr>
        <w:instrText>ADDIN CSL_CITATION {"citationItems":[{"id":"ITEM-1","itemData":{"author":[{"dropping-particle":"","family":"Setyawan","given":"Annaas Budi","non-dropping-particle":"","parse-names":false,"suffix":""}],"id":"ITEM-1","issue":"1","issued":{"date-parts":[["2019"]]},"page":"48-57","title":"THE CORRELATION BETWEEN ROLE AND FAMILY SUPPORT TOWARD THE BLOOD PRESSURE ON THE PATIENT HYPERTENSION IN TANJUNG ISUY VILLAGE","type":"article-journal","volume":"7"},"uris":["http://www.mendeley.com/documents/?uuid=cf4b9ec3-dd12-4072-9fe0-312babebb251"]}],"mendeley":{"formattedCitation":"[10]","plainTextFormattedCitation":"[10]","previouslyFormattedCitation":"[10]"},"properties":{"noteIndex":0},"schema":"https://github.com/citation-style-language/schema/raw/master/csl-citation.json"}</w:instrText>
      </w:r>
      <w:r>
        <w:rPr>
          <w:rFonts w:ascii="Times New Roman" w:hAnsi="Times New Roman" w:cs="Times New Roman"/>
          <w:color w:val="000000" w:themeColor="text1"/>
          <w:sz w:val="24"/>
          <w:szCs w:val="24"/>
        </w:rPr>
        <w:fldChar w:fldCharType="separate"/>
      </w:r>
      <w:r>
        <w:rPr>
          <w:rFonts w:ascii="Times New Roman" w:hAnsi="Times New Roman" w:cs="Times New Roman"/>
          <w:color w:val="000000" w:themeColor="text1"/>
          <w:sz w:val="24"/>
          <w:szCs w:val="24"/>
        </w:rPr>
        <w:t>[10]</w:t>
      </w:r>
      <w:r>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w:t>
      </w:r>
    </w:p>
    <w:p w:rsidR="000E69EB" w:rsidRDefault="003C4196">
      <w:pPr>
        <w:spacing w:line="360" w:lineRule="auto"/>
        <w:jc w:val="both"/>
        <w:rPr>
          <w:rFonts w:ascii="Times New Roman" w:hAnsi="Times New Roman" w:cs="Times New Roman"/>
          <w:color w:val="FF0000"/>
          <w:sz w:val="24"/>
          <w:szCs w:val="24"/>
        </w:rPr>
      </w:pPr>
      <w:r>
        <w:rPr>
          <w:rFonts w:ascii="Times New Roman" w:hAnsi="Times New Roman" w:cs="Times New Roman"/>
          <w:color w:val="000000" w:themeColor="text1"/>
          <w:sz w:val="24"/>
          <w:szCs w:val="24"/>
          <w:shd w:val="clear" w:color="auto" w:fill="FFFFFF"/>
        </w:rPr>
        <w:t>It is essential that health care providers carry families of patients with hypertension along in their management to improve hypertensive patients’ function and treatment outcome</w:t>
      </w:r>
      <w:r>
        <w:rPr>
          <w:rFonts w:ascii="Times New Roman" w:hAnsi="Times New Roman" w:cs="Times New Roman"/>
          <w:color w:val="000000" w:themeColor="text1"/>
          <w:sz w:val="24"/>
          <w:szCs w:val="24"/>
          <w:shd w:val="clear" w:color="auto" w:fill="FFFFFF"/>
        </w:rPr>
        <w:fldChar w:fldCharType="begin" w:fldLock="1"/>
      </w:r>
      <w:r>
        <w:rPr>
          <w:rFonts w:ascii="Times New Roman" w:hAnsi="Times New Roman" w:cs="Times New Roman"/>
          <w:color w:val="000000" w:themeColor="text1"/>
          <w:sz w:val="24"/>
          <w:szCs w:val="24"/>
          <w:shd w:val="clear" w:color="auto" w:fill="FFFFFF"/>
        </w:rPr>
        <w:instrText>ADDIN CSL_CITATION {"citationItems":[{"id":"ITEM-1","itemData":{"DOI":"10.4103/2249-4863.197284","author":[{"dropping-particle":"","family":"Ojo","given":"Oluwaseun S","non-dropping-particle":"","parse-names":false,"suffix":""},{"dropping-particle":"","family":"Malomo","given":"Sunday O","non-dropping-particle":"","parse-names":false,"suffix":""},{"dropping-particle":"","family":"Sogunle","given":"Peter T","non-dropping-particle":"","parse-names":false,"suffix":""}],"id":"ITEM-1","issued":{"date-parts":[["2016"]]},"page":"569-575","title":"Blood pressure ( BP ) control and perceived family support in patients with essential hypertension seen at a primary care clinic in Western Nigeria","type":"article-journal"},"uris":["http://www.mendeley.com/documents/?uuid=15339753-4ffc-4974-ad17-e82f3ba2d0db"]}],"mendeley":{"formattedCitation":"[11]","plainTextFormattedCitation":"[11]","previouslyFormattedCitation":"[11]"},"properties":{"noteIndex":0},"schema":"https://github.com/citation-style-language/schema/raw/master/csl-citation.json"}</w:instrText>
      </w:r>
      <w:r>
        <w:rPr>
          <w:rFonts w:ascii="Times New Roman" w:hAnsi="Times New Roman" w:cs="Times New Roman"/>
          <w:color w:val="000000" w:themeColor="text1"/>
          <w:sz w:val="24"/>
          <w:szCs w:val="24"/>
          <w:shd w:val="clear" w:color="auto" w:fill="FFFFFF"/>
        </w:rPr>
        <w:fldChar w:fldCharType="separate"/>
      </w:r>
      <w:r>
        <w:rPr>
          <w:rFonts w:ascii="Times New Roman" w:hAnsi="Times New Roman" w:cs="Times New Roman"/>
          <w:color w:val="000000" w:themeColor="text1"/>
          <w:sz w:val="24"/>
          <w:szCs w:val="24"/>
          <w:shd w:val="clear" w:color="auto" w:fill="FFFFFF"/>
        </w:rPr>
        <w:t>[11]</w:t>
      </w:r>
      <w:r>
        <w:rPr>
          <w:rFonts w:ascii="Times New Roman" w:hAnsi="Times New Roman" w:cs="Times New Roman"/>
          <w:color w:val="000000" w:themeColor="text1"/>
          <w:sz w:val="24"/>
          <w:szCs w:val="24"/>
          <w:shd w:val="clear" w:color="auto" w:fill="FFFFFF"/>
        </w:rPr>
        <w:fldChar w:fldCharType="end"/>
      </w:r>
      <w:r>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sz w:val="24"/>
          <w:szCs w:val="24"/>
        </w:rPr>
        <w:t xml:space="preserve">Lack of family support makes it difficult for the hypertensive patient to stick to their drug regimen, which increases the burden of uncontrolled hypertension, Low levels of social support, particularly support from families, have been linked to a 50%–100% increased risk of coronary heart disease events in both healthy people and those with the condition already established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{"citationItems":[{"id":"ITEM-1","itemData":{"id":"ITEM-1","issue":"May","issued":{"date-parts":[["2016"]]},"title":"INFLUENCE OF FAMILY SUPPORT ON BLOOD PRESSURE CONTROL AMONG","type":"article-journal"},"uris":["http://www.mendeley.com/documents/?uuid=67fe884e-3243-479f-ad0d-731dda292330"]}],"mendeley":{"formattedCitation":"[12]","plainTextFormattedCitation":"[12]","previouslyFormattedCitation":"[12]"},"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[12]</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cs="Times New Roman"/>
          <w:color w:val="FF0000"/>
          <w:sz w:val="24"/>
          <w:szCs w:val="24"/>
        </w:rPr>
        <w:t>.</w:t>
      </w:r>
    </w:p>
    <w:p w:rsidR="000E69EB" w:rsidRDefault="003C4196">
      <w:pPr>
        <w:spacing w:line="360" w:lineRule="auto"/>
        <w:jc w:val="both"/>
        <w:rPr>
          <w:rFonts w:ascii="Times New Roman" w:hAnsi="Times New Roman" w:cs="Times New Roman"/>
          <w:color w:val="FF0000"/>
          <w:sz w:val="24"/>
          <w:szCs w:val="24"/>
        </w:rPr>
      </w:pPr>
      <w:r>
        <w:rPr>
          <w:rFonts w:ascii="Times New Roman" w:hAnsi="Times New Roman" w:cs="Times New Roman"/>
          <w:sz w:val="24"/>
          <w:szCs w:val="24"/>
        </w:rPr>
        <w:t xml:space="preserve">The physical well-being of family members is greatly influenced by the family, and vice versa, dysfunctional families can make it difficult for individuals to benefit from therapy. Hence, family nursing problems-health issues that affect members of the same family-will eventually arise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{"citationItems":[{"id":"ITEM-1","itemData":{"DOI":"10.36349/easjnm.2022.v04i03.004","id":"ITEM-1","issued":{"date-parts":[["2022"]]},"title":"Family Duties to Prevent Hypertension","type":"article-journal"},"uris":["http://www.mendeley.com/documents/?uuid=7f99b2d8-6909-4f2f-b342-b171a7f961b6"]}],"mendeley":{"formattedCitation":"[13]","plainTextFormattedCitation":"[13]","previouslyFormattedCitation":"[13]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[13]</w:t>
      </w:r>
      <w:r>
        <w:rPr>
          <w:rFonts w:ascii="Times New Roman" w:hAnsi="Times New Roman" w:cs="Times New Roman"/>
          <w:sz w:val="24"/>
          <w:szCs w:val="24"/>
        </w:rPr>
        <w:fldChar w:fldCharType="end"/>
      </w:r>
      <w:r>
        <w:rPr>
          <w:rFonts w:ascii="Times New Roman" w:hAnsi="Times New Roman" w:cs="Times New Roman"/>
          <w:sz w:val="24"/>
          <w:szCs w:val="24"/>
        </w:rPr>
        <w:t>.</w:t>
      </w:r>
    </w:p>
    <w:p w:rsidR="000E69EB" w:rsidRDefault="003C4196">
      <w:pPr>
        <w:spacing w:line="360" w:lineRule="auto"/>
        <w:jc w:val="both"/>
        <w:rPr>
          <w:rStyle w:val="fontstyle01"/>
        </w:rPr>
      </w:pPr>
      <w:r>
        <w:rPr>
          <w:rStyle w:val="fontstyle01"/>
        </w:rPr>
        <w:t>These literatures mentioned demonstrate that hypertension patients benefit from family support over time. So, the aim of this study was to assess level of family support to among hypertensive patients attending the follow up at Hospitals in Ambo town, in 2023.</w:t>
      </w:r>
      <w:bookmarkStart w:id="28" w:name="_Toc6544"/>
      <w:bookmarkStart w:id="29" w:name="_Toc127427446"/>
    </w:p>
    <w:p w:rsidR="000E69EB" w:rsidRDefault="000E69EB">
      <w:pPr>
        <w:spacing w:line="360" w:lineRule="auto"/>
        <w:jc w:val="both"/>
        <w:rPr>
          <w:rStyle w:val="fontstyle01"/>
        </w:rPr>
      </w:pPr>
    </w:p>
    <w:p w:rsidR="000E69EB" w:rsidRDefault="000E69EB">
      <w:pPr>
        <w:spacing w:line="360" w:lineRule="auto"/>
        <w:jc w:val="both"/>
        <w:rPr>
          <w:rStyle w:val="fontstyle01"/>
        </w:rPr>
      </w:pPr>
    </w:p>
    <w:p w:rsidR="000E69EB" w:rsidRDefault="000E69EB">
      <w:pPr>
        <w:spacing w:line="360" w:lineRule="auto"/>
        <w:jc w:val="both"/>
        <w:rPr>
          <w:rStyle w:val="fontstyle01"/>
        </w:rPr>
      </w:pPr>
    </w:p>
    <w:p w:rsidR="000E69EB" w:rsidRDefault="000E69EB">
      <w:pPr>
        <w:spacing w:line="360" w:lineRule="auto"/>
        <w:jc w:val="both"/>
        <w:rPr>
          <w:rStyle w:val="fontstyle01"/>
        </w:rPr>
      </w:pPr>
    </w:p>
    <w:p w:rsidR="000E69EB" w:rsidRDefault="000E69EB">
      <w:pPr>
        <w:spacing w:line="360" w:lineRule="auto"/>
        <w:jc w:val="both"/>
        <w:rPr>
          <w:rStyle w:val="fontstyle01"/>
        </w:rPr>
      </w:pPr>
    </w:p>
    <w:p w:rsidR="000E69EB" w:rsidRDefault="000E69EB">
      <w:pPr>
        <w:spacing w:line="360" w:lineRule="auto"/>
        <w:jc w:val="both"/>
        <w:rPr>
          <w:rStyle w:val="fontstyle01"/>
        </w:rPr>
      </w:pPr>
    </w:p>
    <w:p w:rsidR="000E69EB" w:rsidRDefault="003C4196">
      <w:pPr>
        <w:pStyle w:val="Heading1"/>
        <w:spacing w:line="360" w:lineRule="auto"/>
        <w:jc w:val="both"/>
        <w:rPr>
          <w:rFonts w:ascii="Times New Roman" w:hAnsi="Times New Roman" w:cs="Times New Roman"/>
          <w:sz w:val="24"/>
          <w:szCs w:val="24"/>
        </w:rPr>
      </w:pPr>
      <w:bookmarkStart w:id="30" w:name="_Toc27787"/>
      <w:r>
        <w:rPr>
          <w:rFonts w:ascii="Times New Roman" w:hAnsi="Times New Roman" w:cs="Times New Roman"/>
          <w:sz w:val="24"/>
          <w:szCs w:val="24"/>
        </w:rPr>
        <w:lastRenderedPageBreak/>
        <w:t>1.3 Significance of the Study</w:t>
      </w:r>
      <w:bookmarkEnd w:id="28"/>
      <w:bookmarkEnd w:id="29"/>
      <w:bookmarkEnd w:id="30"/>
    </w:p>
    <w:p w:rsidR="000E69EB" w:rsidRDefault="003C4196">
      <w:pPr>
        <w:spacing w:line="360" w:lineRule="auto"/>
        <w:jc w:val="both"/>
        <w:rPr>
          <w:rFonts w:ascii="Times New Roman" w:eastAsia="SimSun" w:hAnsi="Times New Roman" w:cs="Times New Roman"/>
          <w:sz w:val="24"/>
          <w:szCs w:val="24"/>
          <w:lang w:eastAsia="zh-CN"/>
        </w:rPr>
      </w:pPr>
      <w:r>
        <w:rPr>
          <w:rFonts w:ascii="Times New Roman" w:eastAsia="SimSun" w:hAnsi="Times New Roman" w:cs="Times New Roman"/>
          <w:sz w:val="24"/>
          <w:szCs w:val="24"/>
          <w:lang w:eastAsia="zh-CN"/>
        </w:rPr>
        <w:t>The results of the study could be used as a resource for medical professionals who inform the public about the importance of family support for patients with hypertension. Using the study's findings, healthcare professionals will discuss family support with future hypertensive patients, help them comprehend the relevance of family support in managing hypertension, and enable them to include family-centered approaches in treatment regimens.</w:t>
      </w:r>
    </w:p>
    <w:p w:rsidR="000E69EB" w:rsidRDefault="003C4196">
      <w:pPr>
        <w:spacing w:line="360" w:lineRule="auto"/>
        <w:jc w:val="both"/>
        <w:rPr>
          <w:rStyle w:val="fontstyle01"/>
        </w:rPr>
      </w:pPr>
      <w:r>
        <w:rPr>
          <w:rStyle w:val="fontstyle01"/>
        </w:rPr>
        <w:t>Trainers and policy makers can use the result from this study when they want to</w:t>
      </w:r>
      <w:r>
        <w:rPr>
          <w:rFonts w:ascii="Times New Roman" w:hAnsi="Times New Roman" w:cs="Times New Roman"/>
          <w:color w:val="000000"/>
          <w:sz w:val="24"/>
          <w:szCs w:val="24"/>
        </w:rPr>
        <w:t xml:space="preserve"> </w:t>
      </w:r>
      <w:r>
        <w:rPr>
          <w:rStyle w:val="fontstyle01"/>
        </w:rPr>
        <w:t>investigate, to train anyone who concerned and to make or change policy regarding</w:t>
      </w:r>
      <w:r>
        <w:rPr>
          <w:rFonts w:ascii="Times New Roman" w:hAnsi="Times New Roman" w:cs="Times New Roman"/>
          <w:color w:val="000000"/>
          <w:sz w:val="24"/>
          <w:szCs w:val="24"/>
        </w:rPr>
        <w:t xml:space="preserve"> </w:t>
      </w:r>
      <w:r>
        <w:rPr>
          <w:rStyle w:val="fontstyle01"/>
        </w:rPr>
        <w:t>to family support among hypertensive patients. To design community-based hypertension intervention that engage families in chronic disease management, health education programs targeting families to raise awareness about hypertension and the importance of emotional and practical support. For social and families empowers families to take an active role in care-giving, reducing complications and hospital readmission, highlights cultural or socioeconomic factors affecting supporting systems.</w:t>
      </w:r>
    </w:p>
    <w:p w:rsidR="000E69EB" w:rsidRDefault="003C4196">
      <w:pPr>
        <w:spacing w:line="360" w:lineRule="auto"/>
        <w:jc w:val="both"/>
        <w:rPr>
          <w:rFonts w:ascii="Times New Roman" w:hAnsi="Times New Roman" w:cs="Times New Roman"/>
          <w:color w:val="000000"/>
          <w:sz w:val="24"/>
          <w:szCs w:val="24"/>
        </w:rPr>
      </w:pPr>
      <w:r>
        <w:rPr>
          <w:rStyle w:val="fontstyle01"/>
        </w:rPr>
        <w:t>For researchers it might provide a foundation for future studies on chronic disease management and social support networks in low resource settings.</w:t>
      </w:r>
      <w:r>
        <w:rPr>
          <w:rFonts w:ascii="Times New Roman" w:hAnsi="Times New Roman" w:cs="Times New Roman"/>
          <w:sz w:val="24"/>
          <w:szCs w:val="24"/>
        </w:rPr>
        <w:t xml:space="preserve"> For the above purpose, the study aimed to assess the level of family support and its associated factors among adult hypertensive patients in Ambo town Public Hospitals, Oromia, Ethiopia, 2025.</w:t>
      </w:r>
    </w:p>
    <w:p w:rsidR="000E69EB" w:rsidRDefault="000E69EB">
      <w:pPr>
        <w:pStyle w:val="Heading1"/>
        <w:tabs>
          <w:tab w:val="left" w:pos="6897"/>
        </w:tabs>
        <w:spacing w:line="360" w:lineRule="auto"/>
        <w:jc w:val="both"/>
        <w:rPr>
          <w:rFonts w:ascii="Times New Roman" w:hAnsi="Times New Roman" w:cs="Times New Roman"/>
          <w:sz w:val="24"/>
          <w:szCs w:val="24"/>
        </w:rPr>
      </w:pPr>
      <w:bookmarkStart w:id="31" w:name="_Toc127427447"/>
      <w:bookmarkStart w:id="32" w:name="_Toc25779"/>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3C4196">
      <w:pPr>
        <w:pStyle w:val="Heading1"/>
        <w:tabs>
          <w:tab w:val="left" w:pos="6897"/>
        </w:tabs>
        <w:spacing w:line="360" w:lineRule="auto"/>
        <w:jc w:val="both"/>
        <w:rPr>
          <w:rFonts w:ascii="Times New Roman" w:hAnsi="Times New Roman" w:cs="Times New Roman"/>
          <w:sz w:val="24"/>
          <w:szCs w:val="24"/>
        </w:rPr>
      </w:pPr>
      <w:bookmarkStart w:id="33" w:name="_Toc32488"/>
      <w:r>
        <w:rPr>
          <w:rFonts w:ascii="Times New Roman" w:hAnsi="Times New Roman" w:cs="Times New Roman"/>
          <w:sz w:val="24"/>
          <w:szCs w:val="24"/>
        </w:rPr>
        <w:lastRenderedPageBreak/>
        <w:t>2. Literature Review</w:t>
      </w:r>
      <w:bookmarkEnd w:id="31"/>
      <w:bookmarkEnd w:id="32"/>
      <w:bookmarkEnd w:id="33"/>
      <w:r>
        <w:rPr>
          <w:rFonts w:ascii="Times New Roman" w:hAnsi="Times New Roman" w:cs="Times New Roman"/>
          <w:sz w:val="24"/>
          <w:szCs w:val="24"/>
        </w:rPr>
        <w:t xml:space="preserve"> </w:t>
      </w:r>
    </w:p>
    <w:p w:rsidR="000E69EB" w:rsidRDefault="003C4196">
      <w:pPr>
        <w:pStyle w:val="Heading1"/>
        <w:tabs>
          <w:tab w:val="left" w:pos="6897"/>
        </w:tabs>
        <w:spacing w:line="360" w:lineRule="auto"/>
        <w:jc w:val="both"/>
        <w:rPr>
          <w:rFonts w:ascii="Times New Roman" w:hAnsi="Times New Roman" w:cs="Times New Roman"/>
          <w:sz w:val="24"/>
          <w:szCs w:val="24"/>
        </w:rPr>
      </w:pPr>
      <w:bookmarkStart w:id="34" w:name="_Toc336"/>
      <w:bookmarkStart w:id="35" w:name="_Toc127427448"/>
      <w:bookmarkStart w:id="36" w:name="_Toc28467"/>
      <w:r>
        <w:rPr>
          <w:rFonts w:ascii="Times New Roman" w:hAnsi="Times New Roman" w:cs="Times New Roman"/>
          <w:sz w:val="24"/>
          <w:szCs w:val="24"/>
        </w:rPr>
        <w:t>2.1. Magnitude of Family support among hypertensive patients</w:t>
      </w:r>
      <w:bookmarkEnd w:id="34"/>
      <w:bookmarkEnd w:id="35"/>
      <w:bookmarkEnd w:id="36"/>
      <w:r>
        <w:rPr>
          <w:rFonts w:ascii="Times New Roman" w:hAnsi="Times New Roman" w:cs="Times New Roman"/>
          <w:sz w:val="24"/>
          <w:szCs w:val="24"/>
        </w:rPr>
        <w:tab/>
      </w:r>
    </w:p>
    <w:p w:rsidR="000E69EB" w:rsidRDefault="003C4196">
      <w:pPr>
        <w:spacing w:line="360" w:lineRule="auto"/>
        <w:jc w:val="both"/>
        <w:rPr>
          <w:rStyle w:val="fontstyle01"/>
          <w:color w:val="000000" w:themeColor="text1"/>
        </w:rPr>
      </w:pPr>
      <w:r>
        <w:rPr>
          <w:rFonts w:ascii="Times New Roman" w:hAnsi="Times New Roman" w:cs="Times New Roman"/>
          <w:sz w:val="24"/>
          <w:szCs w:val="24"/>
        </w:rPr>
        <w:t xml:space="preserve">Qualitative study done with in-depth interview and Focused group discussion in Tehran reported that nearly all participants mentioned positive effect of family support on adopting appropriate health behaviors such as smoking cessation, weight loss, following a proper diet, regular measurement of blood pressure, periodic medical visits, exercise and drug consumption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Ashoorkhani","given":"Mahnaz","non-dropping-particle":"","parse-names":false,"suffix":""},{"dropping-particle":"","family":"Majdzadeh","given":"Reza","non-dropping-particle":"","parse-names":false,"suffix":""},{"dropping-particle":"","family":"Gholami","given":"Jaleh","non-dropping-particle":"","parse-names":false,"suffix":""}],"id":"ITEM-1","issue":"4","issued":{"date-parts":[["2018"]]},"page":"314-323","title":"Understanding Non-Adherence to Treatment in Hypertension : A Qualitative Study O riginal A rticle","type":"article-journal","volume":"6"},"uris":["http://www.mendeley.com/documents/?uuid=07fd3fc0-76dc-4829-8a69-6eda972fa9df"]}],"mendeley":{"formattedCitation":"[14]","plainTextFormattedCitation":"[14]","previouslyFormattedCitation":"[14]"},"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[14]</w:t>
      </w:r>
      <w:r>
        <w:rPr>
          <w:rFonts w:ascii="Times New Roman" w:hAnsi="Times New Roman" w:cs="Times New Roman"/>
          <w:sz w:val="24"/>
          <w:szCs w:val="24"/>
        </w:rPr>
        <w:fldChar w:fldCharType="end"/>
      </w:r>
      <w:r>
        <w:rPr>
          <w:rFonts w:ascii="Times New Roman" w:hAnsi="Times New Roman" w:cs="Times New Roman"/>
          <w:sz w:val="24"/>
          <w:szCs w:val="24"/>
        </w:rPr>
        <w:t>.</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Focus group discussion (FGD) between patients and their family was designed in USA on adults to assess facilitators and barriers to hypertension self-management in urban African Americans; patient with controlled and uncontrolled hypertension reported that family members often facilitated their hypertension self-management. They appreciated how family members helped prepare meals and reminded them to take their medication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{"citationItems":[{"id":"ITEM-1","itemData":{"DOI":"10.2147/PPA.S46517","ISSN":"1177889X","abstract":"Introduction: We aimed to inform the design of behavioral interventions by identifying patients' and their family members' perceived facilitators and barriers to hypertension selfmanagement. Materials and methods: We conducted focus groups of African American patients with hypertension and their family members to elicit their views about factors influencing patients' hypertension self-management. We recruited African American patients with hypertension (n = 18) and their family members (n = 12) from an urban, community-based clinical practice in Baltimore, Maryland. We conducted four separate 90-minute focus groups among patients with controlled (one group) and uncontrolled (one group) hypertension, as well as their family members (two groups). Trained moderators used open-ended questions to assess participants' perceptions regarding patient, family, clinic, and community-level factors influencing patients' effective hypertension self-management. Results: Patient participants identified several facilitators (including family members' support and positive relationships with doctors) and barriers (including competing health priorities, lack of knowledge about hypertension, and poor access to community resources) that influence their hypertension self-management. Family members also identified several facilitators (including their participation in patients' doctor's visits and discussions with patients' doctors outside of visits) and barriers (including their own limited health knowledge and patients' lack of motivation to sustain hypertension self-management behaviors) that affect their efforts to support patients' hypertension self-management. Conclusion: African American patients with hypertension and their family members reported numerous patient, family, clinic, and community-level facilitators and barriers to patients' hypertension self-management. Patients' and their family members' views may help guide efforts to tailor behavioral interventions designed to improve hypertension self-management behaviors and hypertension control in minority populations. © 2013 Flynn et al.","author":[{"dropping-particle":"","family":"Flynn","given":"Sarah J.","non-dropping-particle":"","parse-names":false,"suffix":""},{"dropping-particle":"","family":"Ameling","given":"Jessica M.","non-dropping-particle":"","parse-names":false,"suffix":""},{"dropping-particle":"","family":"Hill-Briggs","given":"Felicia","non-dropping-particle":"","parse-names":false,"suffix":""},{"dropping-particle":"","family":"Wolff","given":"Jennifer L.","non-dropping-particle":"","parse-names":false,"suffix":""},{"dropping-particle":"","family":"Bone","given":"Lee R.","non-dropping-particle":"","parse-names":false,"suffix":""},{"dropping-particle":"","family":"Levine","given":"David M.","non-dropping-particle":"","parse-names":false,"suffix":""},{"dropping-particle":"","family":"Roter","given":"Debra L.","non-dropping-particle":"","parse-names":false,"suffix":""},{"dropping-particle":"","family":"Lewis-Boyer","given":"Lapricia","non-dropping-particle":"","parse-names":false,"suffix":""},{"dropping-particle":"","family":"Fisher","given":"Annette R.","non-dropping-particle":"","parse-names":false,"suffix":""},{"dropping-particle":"","family":"Purnell","given":"Leon","non-dropping-particle":"","parse-names":false,"suffix":""},{"dropping-particle":"","family":"Ephraim","given":"Patti L.","non-dropping-particle":"","parse-names":false,"suffix":""},{"dropping-particle":"","family":"Barbers","given":"Jeffrey","non-dropping-particle":"","parse-names":false,"suffix":""},{"dropping-particle":"","family":"Fitzpatrick","given":"Stephanie L.","non-dropping-particle":"","parse-names":false,"suffix":""},{"dropping-particle":"","family":"Albert","given":"Michael C.","non-dropping-particle":"","parse-names":false,"suffix":""},{"dropping-particle":"","family":"Cooper","given":"Lisa A.","non-dropping-particle":"","parse-names":false,"suffix":""},{"dropping-particle":"","family":"Fagan","given":"Peter J.","non-dropping-particle":"","parse-names":false,"suffix":""},{"dropping-particle":"","family":"Martin","given":"Destiny","non-dropping-particle":"","parse-names":false,"suffix":""},{"dropping-particle":"","family":"Ramamurthi","given":"Hema C.","non-dropping-particle":"","parse-names":false,"suffix":""},{"dropping-particle":"","family":"Boulware","given":"L. Ebony","non-dropping-particle":"","parse-names":false,"suffix":""}],"container-title":"Patient Preference and Adherence","id":"ITEM-1","issued":{"date-parts":[["2013"]]},"page":"741-749","title":"Facilitators and barriers to hypertension self-management in urban African Americans: Perspectives of patients and family members","type":"article-journal","volume":"7"},"uris":["http://www.mendeley.com/documents/?uuid=b5938682-283f-45ce-861d-537559a3f818"]}],"mendeley":{"formattedCitation":"[15]","plainTextFormattedCitation":"[15]","previouslyFormattedCitation":"[15]"},"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[15]</w:t>
      </w:r>
      <w:r>
        <w:rPr>
          <w:rFonts w:ascii="Times New Roman" w:hAnsi="Times New Roman" w:cs="Times New Roman"/>
          <w:sz w:val="24"/>
          <w:szCs w:val="24"/>
        </w:rPr>
        <w:fldChar w:fldCharType="end"/>
      </w:r>
      <w:r>
        <w:rPr>
          <w:rFonts w:ascii="Times New Roman" w:hAnsi="Times New Roman" w:cs="Times New Roman"/>
          <w:sz w:val="24"/>
          <w:szCs w:val="24"/>
        </w:rPr>
        <w:t>.</w:t>
      </w:r>
    </w:p>
    <w:p w:rsidR="000E69EB" w:rsidRDefault="003C4196">
      <w:pPr>
        <w:spacing w:line="360" w:lineRule="auto"/>
        <w:jc w:val="both"/>
        <w:rPr>
          <w:rStyle w:val="fontstyle01"/>
        </w:rPr>
      </w:pPr>
      <w:bookmarkStart w:id="37" w:name="_Toc122297252"/>
      <w:r>
        <w:rPr>
          <w:rFonts w:ascii="Times New Roman" w:hAnsi="Times New Roman" w:cs="Times New Roman"/>
          <w:sz w:val="24"/>
          <w:szCs w:val="24"/>
        </w:rPr>
        <w:t xml:space="preserve">Community based cross sectional study done on Kollam district, Kerala at India on adults aimed to assess role of family support; Minimal to mild family support in 53% of men and 62% of women; and moderate to strong family support in 48% of men and 38% of women to management of hypertension were reported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Chacko","given":"Susanna","non-dropping-particle":"","parse-names":false,"suffix":""},{"dropping-particle":"","family":"Jeemon","given":"Panniyammakal","non-dropping-particle":"","parse-names":false,"suffix":""}],"id":"ITEM-1","issued":{"date-parts":[["2020"]]},"page":"1-15","title":"Role of family support and self-care practices in blood pressure control in individuals with hypertension : results from a cross-sectional study in Kollam District , Kerala [ version 1 ; peer review : 2 approved ]","type":"article-journal"},"uris":["http://www.mendeley.com/documents/?uuid=25cf816c-ba34-4265-94d9-130947480c86"]}],"mendeley":{"formattedCitation":"[6]","plainTextFormattedCitation":"[6]","previouslyFormattedCitation":"[6]"},"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[6]</w:t>
      </w:r>
      <w:r>
        <w:rPr>
          <w:rFonts w:ascii="Times New Roman" w:hAnsi="Times New Roman" w:cs="Times New Roman"/>
          <w:sz w:val="24"/>
          <w:szCs w:val="24"/>
        </w:rPr>
        <w:fldChar w:fldCharType="end"/>
      </w:r>
      <w:r>
        <w:rPr>
          <w:rStyle w:val="fontstyle01"/>
        </w:rPr>
        <w:t>.</w:t>
      </w:r>
    </w:p>
    <w:p w:rsidR="000E69EB" w:rsidRDefault="003C4196">
      <w:pPr>
        <w:spacing w:line="360" w:lineRule="auto"/>
        <w:jc w:val="both"/>
        <w:rPr>
          <w:rStyle w:val="fontstyle01"/>
        </w:rPr>
      </w:pPr>
      <w:r>
        <w:rPr>
          <w:rStyle w:val="fontstyle01"/>
          <w:color w:val="000000" w:themeColor="text1"/>
        </w:rPr>
        <w:t xml:space="preserve">Families can support a hypertension patient by walking alongside them as they change their lifestyle. Families are crucial in encouraging hypertension patients to follow recommended diets and drug regimens to lower their blood pressure. This theory is corroborated by a study conducted in Addis Ababa, which found that hypertension patients who had good family support to treatment 11 times more frequently than those who didn't </w:t>
      </w:r>
      <w:r>
        <w:rPr>
          <w:rStyle w:val="fontstyle01"/>
          <w:color w:val="000000" w:themeColor="text1"/>
        </w:rPr>
        <w:fldChar w:fldCharType="begin" w:fldLock="1"/>
      </w:r>
      <w:r>
        <w:rPr>
          <w:rStyle w:val="fontstyle01"/>
          <w:color w:val="000000" w:themeColor="text1"/>
        </w:rPr>
        <w:instrText>ADDIN CSL_CITATION {"citationItems":[{"id":"ITEM-1","itemData":{"author":[{"dropping-particle":"","family":"Tibebu","given":"Abel","non-dropping-particle":"","parse-names":false,"suffix":""},{"dropping-particle":"","family":"Mengistu","given":"Daniel","non-dropping-particle":"","parse-names":false,"suffix":""}],"id":"ITEM-1","issued":{"date-parts":[["2017"]]},"page":"323-330","title":"Adherence to recommended lifestyle modifications and factors associated for hypertensive patients attending chronic follow-up units of selected public hospitals in Addis Ababa , Ethiopia","type":"article-journal"},"uris":["http://www.mendeley.com/documents/?uuid=122cad5f-dd68-4435-9416-61072c829f1f"]}],"mendeley":{"formattedCitation":"[3]","plainTextFormattedCitation":"[3]","previouslyFormattedCitation":"[3]"},"properties":{"noteIndex":0},"schema":"https://github.com/citation-style-language/schema/raw/master/csl-citation.json"}</w:instrText>
      </w:r>
      <w:r>
        <w:rPr>
          <w:rStyle w:val="fontstyle01"/>
          <w:color w:val="000000" w:themeColor="text1"/>
        </w:rPr>
        <w:fldChar w:fldCharType="separate"/>
      </w:r>
      <w:r>
        <w:rPr>
          <w:rStyle w:val="fontstyle01"/>
          <w:color w:val="000000" w:themeColor="text1"/>
        </w:rPr>
        <w:t>[3]</w:t>
      </w:r>
      <w:r>
        <w:rPr>
          <w:rStyle w:val="fontstyle01"/>
          <w:color w:val="000000" w:themeColor="text1"/>
        </w:rPr>
        <w:fldChar w:fldCharType="end"/>
      </w:r>
      <w:r>
        <w:rPr>
          <w:rStyle w:val="fontstyle01"/>
          <w:color w:val="000000" w:themeColor="text1"/>
        </w:rPr>
        <w:t>.</w:t>
      </w:r>
    </w:p>
    <w:p w:rsidR="000E69EB" w:rsidRDefault="003C4196">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Families provide information about foods and beverages to avoid, deliver health services, pay for treatment, and accommodate respondents' requirements </w:t>
      </w:r>
      <w:r>
        <w:rPr>
          <w:rFonts w:ascii="Times New Roman" w:hAnsi="Times New Roman" w:cs="Times New Roman"/>
          <w:color w:val="000000" w:themeColor="text1"/>
          <w:sz w:val="24"/>
          <w:szCs w:val="24"/>
        </w:rPr>
        <w:fldChar w:fldCharType="begin" w:fldLock="1"/>
      </w:r>
      <w:r>
        <w:rPr>
          <w:rFonts w:ascii="Times New Roman" w:hAnsi="Times New Roman" w:cs="Times New Roman"/>
          <w:color w:val="000000" w:themeColor="text1"/>
          <w:sz w:val="24"/>
          <w:szCs w:val="24"/>
        </w:rPr>
        <w:instrText>ADDIN CSL_CITATION {"citationItems":[{"id":"ITEM-1","itemData":{"author":[{"dropping-particle":"","family":"Tibebu","given":"Abel","non-dropping-particle":"","parse-names":false,"suffix":""},{"dropping-particle":"","family":"Mengistu","given":"Daniel","non-dropping-particle":"","parse-names":false,"suffix":""}],"id":"ITEM-1","issued":{"date-parts":[["2017"]]},"page":"323-330","title":"Adherence to recommended lifestyle modifications and factors associated for hypertensive patients attending chronic follow-up units of selected public hospitals in Addis Ababa , Ethiopia","type":"article-journal"},"uris":["http://www.mendeley.com/documents/?uuid=122cad5f-dd68-4435-9416-61072c829f1f"]}],"mendeley":{"formattedCitation":"[3]","plainTextFormattedCitation":"[3]","previouslyFormattedCitation":"[3]"},"properties":{"noteIndex":0},"schema":"https://github.com/citation-style-language/schema/raw/master/csl-citation.json"}</w:instrText>
      </w:r>
      <w:r>
        <w:rPr>
          <w:rFonts w:ascii="Times New Roman" w:hAnsi="Times New Roman" w:cs="Times New Roman"/>
          <w:color w:val="000000" w:themeColor="text1"/>
          <w:sz w:val="24"/>
          <w:szCs w:val="24"/>
        </w:rPr>
        <w:fldChar w:fldCharType="separate"/>
      </w:r>
      <w:r>
        <w:rPr>
          <w:rFonts w:ascii="Times New Roman" w:hAnsi="Times New Roman" w:cs="Times New Roman"/>
          <w:color w:val="000000" w:themeColor="text1"/>
          <w:sz w:val="24"/>
          <w:szCs w:val="24"/>
        </w:rPr>
        <w:t>[3]</w:t>
      </w:r>
      <w:r>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w:t>
      </w:r>
      <w:r>
        <w:rPr>
          <w:rStyle w:val="fontstyle01"/>
          <w:color w:val="000000" w:themeColor="text1"/>
        </w:rPr>
        <w:t xml:space="preserve"> A cross sectional study done in Addis Ababa on hypertensive patients showed that</w:t>
      </w:r>
      <w:r>
        <w:rPr>
          <w:rFonts w:ascii="Times New Roman" w:hAnsi="Times New Roman" w:cs="Times New Roman"/>
          <w:color w:val="000000" w:themeColor="text1"/>
          <w:sz w:val="24"/>
          <w:szCs w:val="24"/>
        </w:rPr>
        <w:t xml:space="preserve"> </w:t>
      </w:r>
      <w:r>
        <w:rPr>
          <w:rStyle w:val="fontstyle01"/>
          <w:color w:val="000000" w:themeColor="text1"/>
        </w:rPr>
        <w:t xml:space="preserve">50.5% of participants got support from family members </w:t>
      </w:r>
      <w:r>
        <w:rPr>
          <w:rStyle w:val="fontstyle01"/>
          <w:color w:val="000000" w:themeColor="text1"/>
        </w:rPr>
        <w:fldChar w:fldCharType="begin" w:fldLock="1"/>
      </w:r>
      <w:r>
        <w:rPr>
          <w:rStyle w:val="fontstyle01"/>
          <w:color w:val="000000" w:themeColor="text1"/>
        </w:rPr>
        <w:instrText>ADDIN CSL_CITATION {"citationItems":[{"id":"ITEM-1","itemData":{"author":[{"dropping-particle":"","family":"Gebremichael","given":"Gebrewahd Bezabh","non-dropping-particle":"","parse-names":false,"suffix":""},{"dropping-particle":"","family":"Berhe","given":"Kalayou Kidanu","non-dropping-particle":"","parse-names":false,"suffix":""},{"dropping-particle":"","family":"Zemichael","given":"Teklewoini Mariye","non-dropping-particle":"","parse-names":false,"suffix":""}],"id":"ITEM-1","issued":{"date-parts":[["2019"]]},"page":"1-10","publisher":"BMC Cardiovascular Disorders","title":"Uncontrolled hypertension and associated factors among adult hypertensive patients in Ayder comprehensive specialized","type":"article-journal","volume":"6"},"uris":["http://www.mendeley.com/documents/?uuid=8caafac2-9dc2-414f-af7b-a0deac098801"]}],"mendeley":{"formattedCitation":"[16]","plainTextFormattedCitation":"[16]","previouslyFormattedCitation":"[16]"},"properties":{"noteIndex":0},"schema":"https://github.com/citation-style-language/schema/raw/master/csl-citation.json"}</w:instrText>
      </w:r>
      <w:r>
        <w:rPr>
          <w:rStyle w:val="fontstyle01"/>
          <w:color w:val="000000" w:themeColor="text1"/>
        </w:rPr>
        <w:fldChar w:fldCharType="separate"/>
      </w:r>
      <w:r>
        <w:rPr>
          <w:rStyle w:val="fontstyle01"/>
          <w:color w:val="000000" w:themeColor="text1"/>
        </w:rPr>
        <w:t>[16]</w:t>
      </w:r>
      <w:r>
        <w:rPr>
          <w:rStyle w:val="fontstyle01"/>
          <w:color w:val="000000" w:themeColor="text1"/>
        </w:rPr>
        <w:fldChar w:fldCharType="end"/>
      </w:r>
      <w:r>
        <w:rPr>
          <w:rStyle w:val="fontstyle01"/>
          <w:color w:val="000000" w:themeColor="text1"/>
        </w:rPr>
        <w:t xml:space="preserve">. </w:t>
      </w:r>
      <w:r>
        <w:rPr>
          <w:rFonts w:ascii="Times New Roman" w:hAnsi="Times New Roman" w:cs="Times New Roman"/>
          <w:sz w:val="24"/>
          <w:szCs w:val="24"/>
        </w:rPr>
        <w:t xml:space="preserve"> </w:t>
      </w:r>
    </w:p>
    <w:p w:rsidR="000E69EB" w:rsidRDefault="003C4196">
      <w:pPr>
        <w:pStyle w:val="Heading1"/>
        <w:spacing w:line="360" w:lineRule="auto"/>
        <w:jc w:val="both"/>
        <w:rPr>
          <w:rFonts w:ascii="Times New Roman" w:hAnsi="Times New Roman" w:cs="Times New Roman"/>
          <w:sz w:val="24"/>
          <w:szCs w:val="24"/>
        </w:rPr>
      </w:pPr>
      <w:bookmarkStart w:id="38" w:name="_Toc127427449"/>
      <w:bookmarkStart w:id="39" w:name="_Toc18779"/>
      <w:bookmarkStart w:id="40" w:name="_Toc10330"/>
      <w:bookmarkEnd w:id="37"/>
      <w:r>
        <w:rPr>
          <w:rFonts w:ascii="Times New Roman" w:hAnsi="Times New Roman" w:cs="Times New Roman"/>
          <w:sz w:val="24"/>
          <w:szCs w:val="24"/>
        </w:rPr>
        <w:t>2.2. Factors associated with family support among hypertensive patients</w:t>
      </w:r>
      <w:bookmarkEnd w:id="38"/>
      <w:bookmarkEnd w:id="39"/>
      <w:bookmarkEnd w:id="40"/>
    </w:p>
    <w:p w:rsidR="000E69EB" w:rsidRDefault="003C4196">
      <w:pPr>
        <w:pStyle w:val="Heading2"/>
        <w:spacing w:line="360" w:lineRule="auto"/>
        <w:jc w:val="both"/>
        <w:rPr>
          <w:rFonts w:ascii="Times New Roman" w:hAnsi="Times New Roman" w:cs="Times New Roman"/>
          <w:sz w:val="24"/>
          <w:szCs w:val="24"/>
        </w:rPr>
      </w:pPr>
      <w:bookmarkStart w:id="41" w:name="_Toc127427450"/>
      <w:r>
        <w:rPr>
          <w:rFonts w:ascii="Times New Roman" w:hAnsi="Times New Roman" w:cs="Times New Roman"/>
          <w:sz w:val="24"/>
          <w:szCs w:val="24"/>
        </w:rPr>
        <w:t>2.2.1. Socio-demographic factors</w:t>
      </w:r>
      <w:bookmarkEnd w:id="41"/>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Socio-demographic characteristics play a significant role in influencing the management and outcomes of hypertension, including the level of family support received by patients. </w:t>
      </w:r>
      <w:r>
        <w:rPr>
          <w:rFonts w:ascii="Times New Roman" w:hAnsi="Times New Roman"/>
          <w:sz w:val="24"/>
          <w:szCs w:val="24"/>
        </w:rPr>
        <w:t>Age is an important consideration because physical limitations and cognitive decline in older patients may necessitate greater help with everyday tasks and treatment. However, because of difficulties with their lifestyles and jobs, younger patients may be less likely to follow their treatment plans</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{"citationItems":[{"id":"ITEM-1","itemData":{"DOI":"10.1016/S0140-6736(19)31145-6","ISSN":"1474547X","PMID":"31327564","abstract":"Background: Antihypertensive medicines are effective in reducing adverse cardiovascular events. Our aim was to compare hypertension awareness, treatment, and control, and how they have changed over time, in high-income countries. Methods: We used data from people aged 40–79 years who participated in 123 national health examination surveys from 1976 to 2017 in 12 high-income countries: Australia, Canada, Finland, Germany, Ireland, Italy, Japan, New Zealand, South Korea, Spain, the UK, and the USA. We calculated the proportion of participants with hypertension, which was defined as systolic blood pressure of 140 mm Hg or more, or diastolic blood pressure of 90 mm Hg or more, or being on pharmacological treatment for hypertension, who were aware of their condition, who were treated, and whose hypertension was controlled (ie, lower than 140/90 mm Hg). Findings: Data from 526 336 participants were used in these analyses. In their most recent surveys, Canada, South Korea, Australia, and the UK had the lowest prevalence of hypertension, and Finland the highest. In the 1980s and early 1990s, treatment rates were at most 40% and control rates were less than 25% in most countries and age and sex groups. Over the time period assessed, hypertension awareness and treatment increased and control rate improved in all 12 countries, with South Korea and Germany experiencing the largest improvements. Most of the observed increase occurred in the 1990s and early-mid 2000s, having plateaued since in most countries. In their most recent surveys, Canada, Germany, South Korea, and the USA had the highest rates of awareness, treatment, and control, whereas Finland, Ireland, Japan, and Spain had the lowest. Even in the best performing countries, treatment coverage was at most 80% and control rates were less than 70%. Interpretation: Hypertension awareness, treatment, and control have improved substantially in high-income countries since the 1980s and 1990s. However, control rates have plateaued in the past decade, at levels lower than those in high-quality hypertension programmes. There is substantial variation across countries in the rates of hypertension awareness, treatment, and control. Funding: Wellcome Trust and WHO.","author":[{"dropping-particle":"","family":"Zhou","given":"Bin","non-dropping-particle":"","parse-names":false,"suffix":""},{"dropping-particle":"","family":"Danaei","given":"Goodarz","non-dropping-particle":"","parse-names":false,"suffix":""},{"dropping-particle":"","family":"Stevens","given":"Gretchen A.","non-dropping-particle":"","parse-names":false,"suffix":""},{"dropping-particle":"","family":"Bixby","given":"Honor","non-dropping-particle":"","parse-names":false,"suffix":""},{"dropping-particle":"","family":"Taddei","given":"Cristina","non-dropping-particle":"","parse-names":false,"suffix":""},{"dropping-particle":"","family":"Carrillo-Larco","given":"Rodrigo M.","non-dropping-particle":"","parse-names":false,"suffix":""},{"dropping-particle":"","family":"Solomon","given":"Bethlehem","non-dropping-particle":"","parse-names":false,"suffix":""},{"dropping-particle":"","family":"Riley","given":"Leanne M.","non-dropping-particle":"","parse-names":false,"suffix":""},{"dropping-particle":"","family":"Cesare","given":"Mariachiara","non-dropping-particle":"Di","parse-names":false,"suffix":""},{"dropping-particle":"","family":"Iurilli","given":"Maria Laura Caminia","non-dropping-particle":"","parse-names":false,"suffix":""},{"dropping-particle":"","family":"Rodriguez-Martinez","given":"Andrea","non-dropping-particle":"","parse-names":false,"suffix":""},{"dropping-particle":"","family":"Zhu","given":"Aubrianna","non-dropping-particle":"","parse-names":false,"suffix":""},{"dropping-particle":"","family":"Hajifathalian","given":"Kaveh","non-dropping-particle":"","parse-names":false,"suffix":""},{"dropping-particle":"","family":"Amuzu","given":"Antoinette","non-dropping-particle":"","parse-names":false,"suffix":""},{"dropping-particle":"","family":"Banegas","given":"José R.","non-dropping-particle":"","parse-names":false,"suffix":""},{"dropping-particle":"","family":"Bennett","given":"James E.","non-dropping-particle":"","parse-names":false,"suffix":""},{"dropping-particle":"","family":"Cameron","given":"Christine","non-dropping-particle":"","parse-names":false,"suffix":""},{"dropping-particle":"","family":"Cho","given":"Yumi","non-dropping-particle":"","parse-names":false,"suffix":""},{"dropping-particle":"","family":"Clarke","given":"Janine","non-dropping-particle":"","parse-names":false,"suffix":""},{"dropping-particle":"","family":"Craig","given":"Cora L.","non-dropping-particle":"","parse-names":false,"suffix":""},{"dropping-particle":"","family":"Cruz","given":"Juan J.","non-dropping-particle":"","parse-names":false,"suffix":""},{"dropping-particle":"","family":"Gates","given":"Louise","non-dropping-particle":"","parse-names":false,"suffix":""},{"dropping-particle":"","family":"Giampaoli","given":"Simona","non-dropping-particle":"","parse-names":false,"suffix":""},{"dropping-particle":"","family":"Gregg","given":"Edward W.","non-dropping-particle":"","parse-names":false,"suffix":""},{"dropping-particle":"","family":"Hardy","given":"Rebecca","non-dropping-particle":"","parse-names":false,"suffix":""},{"dropping-particle":"","family":"Hayes","given":"Alison J.","non-dropping-particle":"","parse-names":false,"suffix":""},{"dropping-particle":"","family":"Ikeda","given":"Nayu","non-dropping-particle":"","parse-names":false,"suffix":""},{"dropping-particle":"","family":"Jackson","given":"Rod T.","non-dropping-particle":"","parse-names":false,"suffix":""},{"dropping-particle":"","family":"Jennings","given":"Garry","non-dropping-particle":"","parse-names":false,"suffix":""},{"dropping-particle":"","family":"Joffres","given":"Michel","non-dropping-particle":"","parse-names":false,"suffix":""},{"dropping-particle":"","family":"Khang","given":"Young Ho","non-dropping-particle":"","parse-names":false,"suffix":""},{"dropping-particle":"","family":"Koskinen","given":"Seppo","non-dropping-particle":"","parse-names":false,"suffix":""},{"dropping-particle":"","family":"Kuh","given":"Diana","non-dropping-particle":"","parse-names":false,"suffix":""},{"dropping-particle":"","family":"Kujala","given":"Urho M.","non-dropping-particle":"","parse-names":false,"suffix":""},{"dropping-particle":"","family":"Laatikainen","given":"Tiina","non-dropping-particle":"","parse-names":false,"suffix":""},{"dropping-particle":"","family":"Lehtimäki","given":"Terho","non-dropping-particle":"","parse-names":false,"suffix":""},{"dropping-particle":"","family":"Lopez-Garcia","given":"Esther","non-dropping-particle":"","parse-names":false,"suffix":""},{"dropping-particle":"","family":"Lundqvist","given":"Annamari","non-dropping-particle":"","parse-names":false,"suffix":""},{"dropping-particle":"","family":"Maggi","given":"Stefania","non-dropping-particle":"","parse-names":false,"suffix":""},{"dropping-particle":"","family":"Magliano","given":"Dianna J.","non-dropping-particle":"","parse-names":false,"suffix":""},{"dropping-particle":"","family":"Mann","given":"Jim I.","non-dropping-particle":"","parse-names":false,"suffix":""},{"dropping-particle":"","family":"McLean","given":"Rachael M.","non-dropping-particle":"","parse-names":false,"suffix":""},{"dropping-particle":"","family":"McLean","given":"Scott B.","non-dropping-particle":"","parse-names":false,"suffix":""},{"dropping-particle":"","family":"Miller","given":"Jody C.","non-dropping-particle":"","parse-names":false,"suffix":""},{"dropping-particle":"","family":"Morgan","given":"Karen","non-dropping-particle":"","parse-names":false,"suffix":""},{"dropping-particle":"","family":"Neuhauser","given":"Hannelore K.","non-dropping-particle":"","parse-names":false,"suffix":""},{"dropping-particle":"","family":"Niiranen","given":"Teemu J.","non-dropping-particle":"","parse-names":false,"suffix":""},{"dropping-particle":"","family":"Noale","given":"Marianna","non-dropping-particle":"","parse-names":false,"suffix":""},{"dropping-particle":"","family":"Oh","given":"Kyungwon","non-dropping-particle":"","parse-names":false,"suffix":""},{"dropping-particle":"","family":"Palmieri","given":"Luigi","non-dropping-particle":"","parse-names":false,"suffix":""},{"dropping-particle":"","family":"Panza","given":"Francesco","non-dropping-particle":"","parse-names":false,"suffix":""},{"dropping-particle":"","family":"Parnell","given":"Winsome R.","non-dropping-particle":"","parse-names":false,"suffix":""},{"dropping-particle":"","family":"Peltonen","given":"Markku","non-dropping-particle":"","parse-names":false,"suffix":""},{"dropping-particle":"","family":"Raitakari","given":"Olli","non-dropping-particle":"","parse-names":false,"suffix":""},{"dropping-particle":"","family":"Rodríguez-Artalejo","given":"Fernando","non-dropping-particle":"","parse-names":false,"suffix":""},{"dropping-particle":"","family":"Roy","given":"Joel G.R.","non-dropping-particle":"","parse-names":false,"suffix":""},{"dropping-particle":"","family":"Salomaa","given":"Veikko","non-dropping-particle":"","parse-names":false,"suffix":""},{"dropping-particle":"","family":"Sarganas","given":"Giselle","non-dropping-particle":"","parse-names":false,"suffix":""},{"dropping-particle":"","family":"Servais","given":"Jennifer","non-dropping-particle":"","parse-names":false,"suffix":""},{"dropping-particle":"","family":"Shaw","given":"Jonathan E.","non-dropping-particle":"","parse-names":false,"suffix":""},{"dropping-particle":"","family":"Shibuya","given":"Kenji","non-dropping-particle":"","parse-names":false,"suffix":""},{"dropping-particle":"","family":"Solfrizzi","given":"Vincenzo","non-dropping-particle":"","parse-names":false,"suffix":""},{"dropping-particle":"","family":"Stavreski","given":"Bill","non-dropping-particle":"","parse-names":false,"suffix":""},{"dropping-particle":"","family":"Tan","given":"Eng Joo","non-dropping-particle":"","parse-names":false,"suffix":""},{"dropping-particle":"","family":"Turley","given":"Maria L.","non-dropping-particle":"","parse-names":false,"suffix":""},{"dropping-particle":"","family":"Vanuzzo","given":"Diego","non-dropping-particle":"","parse-names":false,"suffix":""},{"dropping-particle":"","family":"Viikari-Juntura","given":"Eira","non-dropping-particle":"","parse-names":false,"suffix":""},{"dropping-particle":"","family":"Weerasekera","given":"Deepa","non-dropping-particle":"","parse-names":false,"suffix":""},{"dropping-particle":"","family":"Ezzati","given":"Majid","non-dropping-particle":"","parse-names":false,"suffix":""}],"container-title":"The Lancet","id":"ITEM-1","issue":"10199","issued":{"date-parts":[["2019"]]},"page":"639-651","title":"Long-term and recent trends in hypertension awareness, treatment, and control in 12 high-income countries: an analysis of 123 nationally representative surveys","type":"article-journal","volume":"394"},"uris":["http://www.mendeley.com/documents/?uuid=ad5bd4ad-7e9c-43a6-86f8-2680d6f1ef7b"]}],"mendeley":{"formattedCitation":"[17]","plainTextFormattedCitation":"[17]","previouslyFormattedCitation":"[17]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[17]</w:t>
      </w:r>
      <w:r>
        <w:rPr>
          <w:rFonts w:ascii="Times New Roman" w:hAnsi="Times New Roman" w:cs="Times New Roman"/>
          <w:sz w:val="24"/>
          <w:szCs w:val="24"/>
        </w:rPr>
        <w:fldChar w:fldCharType="end"/>
      </w:r>
      <w:r>
        <w:rPr>
          <w:rFonts w:ascii="Times New Roman" w:hAnsi="Times New Roman" w:cs="Times New Roman"/>
          <w:sz w:val="24"/>
          <w:szCs w:val="24"/>
        </w:rPr>
        <w:t>.</w:t>
      </w:r>
    </w:p>
    <w:p w:rsidR="000E69EB" w:rsidRDefault="003C4196">
      <w:pPr>
        <w:spacing w:line="360" w:lineRule="auto"/>
        <w:jc w:val="both"/>
        <w:rPr>
          <w:rFonts w:ascii="Times New Roman" w:hAnsi="Times New Roman" w:cs="Times New Roman"/>
          <w:sz w:val="24"/>
          <w:szCs w:val="24"/>
        </w:rPr>
      </w:pPr>
      <w:r>
        <w:rPr>
          <w:rFonts w:ascii="Times New Roman" w:hAnsi="Times New Roman"/>
          <w:sz w:val="24"/>
          <w:szCs w:val="24"/>
        </w:rPr>
        <w:lastRenderedPageBreak/>
        <w:t>Disparities in the treatment and support of hypertension are also influenced by sex differences. Research indicates that women are more likely than men to seek medical attention and treatment plans, possibly as a result of more robust health-seeking behaviors and improved communication with family and healthcare professionals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{"citationItems":[{"id":"ITEM-1","itemData":{"DOI":"10.1161/CIRCRESAHA.118.313220","ISSN":"15244571","PMID":"30920917","abstract":"The global epidemic of hypertension is largely uncontrolled and hypertension remains the leading cause of noncommunicable disease deaths worldwide. Suboptimal adherence, which includes failure to initiate pharmacotherapy, to take medications as often as prescribed, and to persist on therapy long-term, is a well-recognized factor contributing to the poor control of blood pressure in hypertension. Several categories of factors including demographic, socioeconomic, concomitant medical-behavioral conditions, therapy-related, healthcare team and system-related factors, and patient factors are associated with nonadherence. Understanding the categories of factors contributing to nonadherence is useful in managing nonadherence. In patients at high risk for major adverse cardiovascular outcomes, electronic and biochemical monitoring are useful for detecting nonadherence and for improving adherence. Increasing the availability and affordability of these more precise measures of adherence represent a future opportunity to realize more of the proven benefits of evidence-based medications. In the absence of new antihypertensive drugs, it is important that healthcare providers focus their attention on how to do better with the drugs they have. This is the reason why recent guidelines have emphasize the important need to address drug adherence as a major issue in hypertension management.","author":[{"dropping-particle":"","family":"Burnier","given":"Michel","non-dropping-particle":"","parse-names":false,"suffix":""},{"dropping-particle":"","family":"Egan","given":"Brent M.","non-dropping-particle":"","parse-names":false,"suffix":""}],"container-title":"Circulation Research","id":"ITEM-1","issue":"7","issued":{"date-parts":[["2019"]]},"page":"1124-1140","title":"Adherence in Hypertension: A Review of Prevalence, Risk Factors, Impact, and Management","type":"article-journal","volume":"124"},"uris":["http://www.mendeley.com/documents/?uuid=1b03b8ac-8fa5-4140-ac9a-b66dc90afa7c"]}],"mendeley":{"formattedCitation":"[18]","plainTextFormattedCitation":"[18]","previouslyFormattedCitation":"[18]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[18]</w:t>
      </w:r>
      <w:r>
        <w:rPr>
          <w:rFonts w:ascii="Times New Roman" w:hAnsi="Times New Roman" w:cs="Times New Roman"/>
          <w:sz w:val="24"/>
          <w:szCs w:val="24"/>
        </w:rPr>
        <w:fldChar w:fldCharType="end"/>
      </w:r>
      <w:r>
        <w:rPr>
          <w:rFonts w:ascii="Times New Roman" w:hAnsi="Times New Roman" w:cs="Times New Roman"/>
          <w:sz w:val="24"/>
          <w:szCs w:val="24"/>
        </w:rPr>
        <w:t>.</w:t>
      </w:r>
    </w:p>
    <w:p w:rsidR="000E69EB" w:rsidRDefault="003C4196">
      <w:pPr>
        <w:spacing w:line="360" w:lineRule="auto"/>
        <w:jc w:val="both"/>
        <w:rPr>
          <w:rFonts w:ascii="Times New Roman" w:hAnsi="Times New Roman" w:cs="Times New Roman"/>
          <w:sz w:val="24"/>
          <w:szCs w:val="24"/>
        </w:rPr>
      </w:pPr>
      <w:r>
        <w:rPr>
          <w:rFonts w:ascii="Times New Roman" w:hAnsi="Times New Roman"/>
          <w:sz w:val="24"/>
          <w:szCs w:val="24"/>
        </w:rPr>
        <w:t>Another significant factor is marital status. Spousal support, which has been linked to improved follow-up attendance and treatment, is frequently advantageous for married people. On the other hand, patients who are widowed, divorced, or single might not receive regular support, which could affect their capacity to adequately manage their illness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{"citationItems":[{"id":"ITEM-1","itemData":{"ISBN":"0866644202","abstract":"In chronic heart failure there is no single explanation for reduced effort tolerance. Recently, abnormalities of skeletal muscles, which include respiratory muscles, have been descriptionbed in cases of chronic heart failure. The aim of this study was to investigate the effect of clinical severity of heart failure, measured by means of the Boston score, on respiratory muscle performance (strength and endurance). Methods. Using the Boston score, we compared 20 patients with chronic heart failure and low ejection fraction to 20 normal people, measuring maximal inspiratory , mouth pressures (MIPs), maximal expiratory mouth pressures (MEPs) and endurance. Endurance was measured by repeated maximal static contractions of MIP and MEP as well as maximal voluntary ventilation (MVV). Results. Inspiratory strength (MIP 75 ï¿½ 34 cmH20) but not expiratory strength (MEP 116.9 ï¿½ 43.7 cmH20) were reduced in heart failure patients, compared with controls (MIP 96.2 ï¿½ 29.2, MEP 120.4 ï¿½ 31 cmH20). Endurance of inspiratory muscles was significantly reduced (P &amp;lt; 0.007) but not of expiratory muscles (P &amp;gt; 0.25). Clinical severity did not correlate with reduced endurance.","author":[{"dropping-particle":"","family":"Osamor","given":"P. E","non-dropping-particle":"","parse-names":false,"suffix":""}],"container-title":"social support and management of hypertension in south-west Nigeria","id":"ITEM-1","issue":"1","issued":{"date-parts":[["2015"]]},"page":"29-33","title":"Cardiovascular Journal of Africa","type":"article-journal","volume":"26"},"uris":["http://www.mendeley.com/documents/?uuid=dc70a05a-5d90-4c22-8878-463281cc4a63"]}],"mendeley":{"formattedCitation":"[19]","plainTextFormattedCitation":"[19]","previouslyFormattedCitation":"[19]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[19]</w:t>
      </w:r>
      <w:r>
        <w:rPr>
          <w:rFonts w:ascii="Times New Roman" w:hAnsi="Times New Roman" w:cs="Times New Roman"/>
          <w:sz w:val="24"/>
          <w:szCs w:val="24"/>
        </w:rPr>
        <w:fldChar w:fldCharType="end"/>
      </w:r>
      <w:r>
        <w:rPr>
          <w:rFonts w:ascii="Times New Roman" w:hAnsi="Times New Roman" w:cs="Times New Roman"/>
          <w:sz w:val="24"/>
          <w:szCs w:val="24"/>
        </w:rPr>
        <w:t>.</w:t>
      </w:r>
    </w:p>
    <w:p w:rsidR="000E69EB" w:rsidRDefault="003C4196">
      <w:pPr>
        <w:spacing w:line="360" w:lineRule="auto"/>
        <w:jc w:val="both"/>
        <w:rPr>
          <w:rFonts w:ascii="Times New Roman" w:hAnsi="Times New Roman" w:cs="Times New Roman"/>
          <w:sz w:val="24"/>
          <w:szCs w:val="24"/>
        </w:rPr>
      </w:pPr>
      <w:r>
        <w:rPr>
          <w:rFonts w:ascii="Times New Roman" w:hAnsi="Times New Roman"/>
          <w:sz w:val="24"/>
          <w:szCs w:val="24"/>
        </w:rPr>
        <w:t>Treatment and awareness of hypertension are strongly influenced by educational attainment. Higher educated patients are more likely to comprehend the nature of their illness, adhere to treatment recommendations, and interact with medical professionals in an efficient manner. In a similar vein, monthly income and work status have an impact on follow-up visits, medication affordability, and access to healthcare services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{"citationItems":[{"id":"ITEM-1","itemData":{"DOI":"10.1155/2022/2870419","ISSN":"23146141","PMID":"35677100","abstract":"Introduction. Breast self-examination is a noninvasive, low-cost screening method for breast cancer detection. A thorough awareness of breast self-examination enables the early detection of breast abnormalities and dramatically lowers breast cancer complications and mortality. The purpose of this study was to investigate the level of knowledge about breast self-examination and its associated factors among female students at Addis Ababa University, Ethiopia. Methods. An institution-based cross-sectional study design was employed. The final calculated sample size was 407, and participants were recruited using a proportionate stratified random sampling approach. For data entry and coding, EPI Data 3.1 statistical software was utilized, and for data analysis, SPSS version 18 was employed. The data was described using descriptive analysis. Bivariate and multivariate logistic regression analyses were performed to determine the strength of the association between the predictor and the outcome variables. A 95% confidence interval and a p-value of less than 0.05 were used to declare statistical significance. Results. The findings of this study revealed that 49.9% of respondents possessed good breast self-examination knowledge. Previously, urban residents were about two times more likely to have good knowledge of BSE than their rural counterparts (AOR =2.16, 95% CI (1.18-39.91), p =0.011). The odds of having good BSE knowledge were about three times more likely among those who had a good attitude than those who had a poor attitude (AOR =3.17, 95% CI (2.02-4.74), p &lt;0.001). Those who knew someone with a diagnosis of breast cancer were almost three times more likely to have good knowledge than those who did not know (AOR =2.95, 95% CI (1.77-4.91), p &lt;0.001). Conclusion. According to the findings of this survey, less than half of the students who participated had good knowledge of breast self-examination. This justifies raising awareness about breast self-examination among female students.","author":[{"dropping-particle":"","family":"Getu","given":"Mikiyas Amare","non-dropping-particle":"","parse-names":false,"suffix":""},{"dropping-particle":"","family":"Abebe","given":"Mesfin","non-dropping-particle":"","parse-names":false,"suffix":""},{"dropping-particle":"","family":"Tlaye","given":"Kenean Getaneh","non-dropping-particle":"","parse-names":false,"suffix":""},{"dropping-particle":"","family":"Goshu","given":"Abel Tibebu","non-dropping-particle":"","parse-names":false,"suffix":""}],"container-title":"BioMed Research International","id":"ITEM-1","issued":{"date-parts":[["2022"]]},"title":"Breast Self-Examination Knowledge and its Determinants among Female Students at Addis Ababa University, Ethiopia: An Institution-Based Cross-Sectional Study","type":"article-journal","volume":"2022"},"uris":["http://www.mendeley.com/documents/?uuid=13e0e4e9-68e4-4e27-b51b-86cbda17e3e5"]}],"mendeley":{"formattedCitation":"[20]","plainTextFormattedCitation":"[20]","previouslyFormattedCitation":"[20]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[20]</w:t>
      </w:r>
      <w:r>
        <w:rPr>
          <w:rFonts w:ascii="Times New Roman" w:hAnsi="Times New Roman" w:cs="Times New Roman"/>
          <w:sz w:val="24"/>
          <w:szCs w:val="24"/>
        </w:rPr>
        <w:fldChar w:fldCharType="end"/>
      </w:r>
      <w:r>
        <w:rPr>
          <w:rFonts w:ascii="Times New Roman" w:hAnsi="Times New Roman" w:cs="Times New Roman"/>
          <w:sz w:val="24"/>
          <w:szCs w:val="24"/>
        </w:rPr>
        <w:t>.</w:t>
      </w:r>
    </w:p>
    <w:p w:rsidR="000E69EB" w:rsidRDefault="003C4196">
      <w:pPr>
        <w:spacing w:line="360" w:lineRule="auto"/>
        <w:jc w:val="both"/>
        <w:rPr>
          <w:rFonts w:ascii="Times New Roman" w:hAnsi="Times New Roman" w:cs="Times New Roman"/>
          <w:color w:val="FFC000"/>
          <w:sz w:val="24"/>
          <w:szCs w:val="24"/>
        </w:rPr>
      </w:pPr>
      <w:r>
        <w:rPr>
          <w:rFonts w:ascii="Times New Roman" w:hAnsi="Times New Roman"/>
          <w:sz w:val="24"/>
          <w:szCs w:val="24"/>
        </w:rPr>
        <w:t>Lastly, access to healthcare may vary depending on where you live (rural vs. urban). While rural residents may face limited services, transportation issues, and lower health literacy, urban dwellers usually have better access to health information and facilities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{"citationItems":[{"id":"ITEM-1","itemData":{"DOI":"10.1016/j.gheart.2015.12.008","ISSN":"22118179","PMID":"27102022","abstract":"Background Hypertension is the leading cause of cardiovascular disease and premature death worldwide. The prevalence of this public health problem is increasing in low- and middle-income countries (LMICs) in both urban and rural communities. Objective The aim of this study was to examine hypertension prevalence, awareness, treatment, and control in adults 35 to 74 years of age from urban and rural communities in LMICs in Africa, Asia, and South America. Methods The authors analyzed data from 7 population-based cross-sectional studies in selected communities in 9 LMICs that were conducted between 2008 and 2013. Age- and sex-standardized prevalence rates of pre-hypertension and hypertension were calculated. The prevalence rates of awareness, treatment, and control of hypertension were estimated overall and by subgroups of age, sex, and educational level. Results In selected communities, age- and sex-standardized prevalence rates of hypertension among men and women 35 to 74 years of age were 49.9% (95% confidence interval [CI]: 42.3% to 57.4%) in Kenya, 54.9% (95% CI: 51.3% to 58.4%) in South Africa, 52.5% (95% CI: 50.1% to 54.8%) in China, 32.5% (95% CI: 31.7% to 33.3%) in India, 42.3% (95% CI: 40.4% to 44.2%) in Pakistan, 45.4% (95% CI: 43.6% to 47.2%) in Argentina, 39.9% (95% CI: 37.8% to 42.1%) in Chile, 19.2% (95% CI: 17.8% to 20.5%) in Peru, and 44.1% (95% CI: 41.6% to 46.6%) in Uruguay. The proportion of awareness varied from 33.5% in India to 69.0% in Peru, the proportion of treatment among those who were aware of their hypertension varied from 70.8% in South Africa to 93.3% in Pakistan, and the proportion of blood pressure control varied from 5.3% in China to 45.9% in Peru. Conclusions The prevalence of hypertension varies widely in different communities. The rates of awareness, treatment, and control also differ in different settings. There is a clear need to focus on increasing hypertension awareness and control in LMICs.","author":[{"dropping-particle":"","family":"Irazola","given":"Vilma E.","non-dropping-particle":"","parse-names":false,"suffix":""},{"dropping-particle":"","family":"Gutierrez","given":"Laura","non-dropping-particle":"","parse-names":false,"suffix":""},{"dropping-particle":"","family":"Bloomfield","given":"Gerald","non-dropping-particle":"","parse-names":false,"suffix":""},{"dropping-particle":"","family":"Carrillo-Larco","given":"Rodrigo M.","non-dropping-particle":"","parse-names":false,"suffix":""},{"dropping-particle":"","family":"Dorairaj","given":"Prabhakaran","non-dropping-particle":"","parse-names":false,"suffix":""},{"dropping-particle":"","family":"Gaziano","given":"Thomas","non-dropping-particle":"","parse-names":false,"suffix":""},{"dropping-particle":"","family":"Levitt","given":"Naomi S.","non-dropping-particle":"","parse-names":false,"suffix":""},{"dropping-particle":"","family":"Miranda","given":"J. Jaime","non-dropping-particle":"","parse-names":false,"suffix":""},{"dropping-particle":"","family":"Ortiz","given":"Antonio Bernabe","non-dropping-particle":"","parse-names":false,"suffix":""},{"dropping-particle":"","family":"Steyn","given":"Krisela","non-dropping-particle":"","parse-names":false,"suffix":""},{"dropping-particle":"","family":"Wu","given":"Yangfeng","non-dropping-particle":"","parse-names":false,"suffix":""},{"dropping-particle":"","family":"Xavier","given":"Denis","non-dropping-particle":"","parse-names":false,"suffix":""},{"dropping-particle":"","family":"Yan","given":"Lijing L.","non-dropping-particle":"","parse-names":false,"suffix":""},{"dropping-particle":"","family":"He","given":"Jiang","non-dropping-particle":"","parse-names":false,"suffix":""},{"dropping-particle":"","family":"Rubinstein","given":"Adolfo","non-dropping-particle":"","parse-names":false,"suffix":""}],"container-title":"Global Heart","id":"ITEM-1","issue":"1","issued":{"date-parts":[["2016"]]},"page":"47-59","title":"Hypertension Prevalence, Awareness, Treatment, and Control in Selected LMIC Communities Results from the NHLBI/UHG Network of Centers of Excellence for Chronic Diseases","type":"article-journal","volume":"11"},"uris":["http://www.mendeley.com/documents/?uuid=4f1bb22a-0abc-499e-982f-c53d107b20de"]}],"mendeley":{"formattedCitation":"[21]","plainTextFormattedCitation":"[21]","previouslyFormattedCitation":"[21]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[21]</w:t>
      </w:r>
      <w:r>
        <w:rPr>
          <w:rFonts w:ascii="Times New Roman" w:hAnsi="Times New Roman" w:cs="Times New Roman"/>
          <w:sz w:val="24"/>
          <w:szCs w:val="24"/>
        </w:rPr>
        <w:fldChar w:fldCharType="end"/>
      </w:r>
      <w:r>
        <w:rPr>
          <w:rFonts w:ascii="Times New Roman" w:hAnsi="Times New Roman" w:cs="Times New Roman"/>
          <w:sz w:val="24"/>
          <w:szCs w:val="24"/>
        </w:rPr>
        <w:t>.</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respondents who provided very good family support of female (27.3%) for elderly with hypertension, male (40.8%) were giving less family support. The relation between education and family support respondents who provided very good family support of education junior high school (47.5%) for elderly with hypertension, no school (46.9%) were giving less family support. The relation between job and family support respondents who provided very good family support of job (40.7%) for elderly with hypertension, no job (33.3%) were giving less family support this means family support in the elderly with hypertension is influenced by age, sex, education, employment, so it is recommended for families to increase family support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10.35654/ijnhs.v3i1.178","author":[{"dropping-particle":"","family":"Presilia","given":"Icca","non-dropping-particle":"","parse-names":false,"suffix":""},{"dropping-particle":"","family":"Haryanto","given":"Joni","non-dropping-particle":"","parse-names":false,"suffix":""},{"dropping-particle":"","family":"Astuti","given":"Puji","non-dropping-particle":"","parse-names":false,"suffix":""}],"id":"ITEM-1","issue":"1","issued":{"date-parts":[["2020"]]},"page":"26-32","title":"Factors Associated with Perceived Family Support among Elderly with Hypertension","type":"article-journal","volume":"3"},"uris":["http://www.mendeley.com/documents/?uuid=72d17989-1a19-4054-aac9-fe34c36ac187"]}],"mendeley":{"formattedCitation":"[22]","plainTextFormattedCitation":"[22]","previouslyFormattedCitation":"[22]"},"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[22]</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rsidR="000E69EB" w:rsidRDefault="003C4196">
      <w:pPr>
        <w:pStyle w:val="Heading2"/>
        <w:spacing w:line="360" w:lineRule="auto"/>
        <w:jc w:val="both"/>
        <w:rPr>
          <w:rFonts w:ascii="Times New Roman" w:hAnsi="Times New Roman" w:cs="Times New Roman"/>
          <w:sz w:val="24"/>
          <w:szCs w:val="24"/>
        </w:rPr>
      </w:pPr>
      <w:bookmarkStart w:id="42" w:name="_Toc127427451"/>
      <w:r>
        <w:rPr>
          <w:rFonts w:ascii="Times New Roman" w:hAnsi="Times New Roman" w:cs="Times New Roman"/>
          <w:sz w:val="24"/>
          <w:szCs w:val="24"/>
        </w:rPr>
        <w:t>2.2.2. Clinical related factors</w:t>
      </w:r>
      <w:bookmarkEnd w:id="42"/>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Clinical factors significantly influence the management of hypertension and determine the level of family support needed by patients. </w:t>
      </w:r>
      <w:r>
        <w:rPr>
          <w:rFonts w:ascii="Times New Roman" w:hAnsi="Times New Roman"/>
          <w:sz w:val="24"/>
          <w:szCs w:val="24"/>
        </w:rPr>
        <w:t>The length of hypertension is one of the most important variables. Longer-term patients frequently need ongoing care and observation, which can be taxing without sufficient assistance. Family involvement is crucial to ensuring ongoing follow-up and treatment because chronic conditions can cause treatment fatigue</w:t>
      </w:r>
      <w:r>
        <w:rPr>
          <w:rFonts w:ascii="Times New Roman" w:hAnsi="Times New Roman"/>
          <w:sz w:val="24"/>
          <w:szCs w:val="24"/>
        </w:rPr>
        <w:fldChar w:fldCharType="begin" w:fldLock="1"/>
      </w:r>
      <w:r>
        <w:rPr>
          <w:rFonts w:ascii="Times New Roman" w:hAnsi="Times New Roman"/>
          <w:sz w:val="24"/>
          <w:szCs w:val="24"/>
        </w:rPr>
        <w:instrText>ADDIN CSL_CITATION {"citationItems":[{"id":"ITEM-1","itemData":{"DOI":"10.1097/MD.0000000000005641","ISBN":"0000000000","ISSN":"15365964","PMID":"28121920","abstract":"Background: Hypertension drives the global burden of cardiovascular disease and its prevalence is estimated to increase by 30% ' by the year 2025. Nonadherence to chronic medication regimens is common; approximately 43% to 65.5% of patients who fail to adhere to prescribed regimens are hypertensive patients. Nonadherence to medications is a potential contributing factor to the occurrence of concomitant diseases. Objective: This systematic review applied a meta-analytic procedure to investigate the medication nonadherence in adult hypertensive patients. Methods: Original research studies, conducted on adult hypertensive patients, using the 8-item Morisky medication adherence scale (MMAS-8) to assess the medication adherence between January 2009 and March 2016 were included. Comprehensive search strategies of 3 databases and MeSH keywords were used to locate eligible literature. Study characteristics, participant demographics, and medication adherence outcomes were recorded. Effect sizes for outcomes were calculated as standardized mean differences using random-effect model to estimate overall mean effects. Results: A total of 28 studies from 15 countries were identified, in total comprising of 13,688 hypertensive patients, were reviewed. Of 25 studies included in the meta-analysis involving 12,603 subjects, a significant number (45.2%) of the hypertensive patients and one-third (31.2%) of the hypertensive patients with comorbidities were nonadherent to medications. However, a higher proportion (83.7%) of medication nonadherence was noticed in uncontrolled blood pressure (BP) patients. Although a higher percentage (54%) of nonadherence to antihypertensive medications was noticed in females (P &lt; 0.001), the risk of nonadherence was 1.3 times higher in males, with a relative risk of 0.883. Overall, nearly two-thirds (62.5%) of the medication nonadherence was noticed in Africans and Asians (43.5%). Conclusion: Nonadherence to antihypertensive medications was noticed in 45% of the subjects studied and a higher proportion of uncontrolled BP (83.7%) was nonadherent to medication. Intervention models aiming to improve adherence should be emphasized.","author":[{"dropping-particle":"","family":"Abegaz","given":"Tadesse Melaku","non-dropping-particle":"","parse-names":false,"suffix":""},{"dropping-particle":"","family":"Shehab","given":"Abdulla","non-dropping-particle":"","parse-names":false,"suffix":""},{"dropping-particle":"","family":"Gebreyohannes","given":"Eyob Alemayehu","non-dropping-particle":"","parse-names":false,"suffix":""},{"dropping-particle":"","family":"Bhagavathula","given":"Akshaya Srikanth","non-dropping-particle":"","parse-names":false,"suffix":""},{"dropping-particle":"","family":"Elnour","given":"Asim Ahmed","non-dropping-particle":"","parse-names":false,"suffix":""}],"container-title":"Medicine (United States)","id":"ITEM-1","issue":"4","issued":{"date-parts":[["2017"]]},"title":"Nonadherence to antihypertensive drugs a systematic review and meta-analysis","type":"article-journal","volume":"96"},"uris":["http://www.mendeley.com/documents/?uuid=85bfaca5-a048-4a03-8a27-61c2fc19daf2"]}],"mendeley":{"formattedCitation":"[23]","plainTextFormattedCitation":"[23]","previouslyFormattedCitation":"[23]"},"properties":{"noteIndex":0},"schema":"https://github.com/citation-style-language/schema/raw/master/csl-citation.json"}</w:instrText>
      </w:r>
      <w:r>
        <w:rPr>
          <w:rFonts w:ascii="Times New Roman" w:hAnsi="Times New Roman"/>
          <w:sz w:val="24"/>
          <w:szCs w:val="24"/>
        </w:rPr>
        <w:fldChar w:fldCharType="separate"/>
      </w:r>
      <w:r>
        <w:rPr>
          <w:rFonts w:ascii="Times New Roman" w:hAnsi="Times New Roman"/>
          <w:sz w:val="24"/>
          <w:szCs w:val="24"/>
        </w:rPr>
        <w:t>[23]</w:t>
      </w:r>
      <w:r>
        <w:rPr>
          <w:rFonts w:ascii="Times New Roman" w:hAnsi="Times New Roman"/>
          <w:sz w:val="24"/>
          <w:szCs w:val="24"/>
        </w:rPr>
        <w:fldChar w:fldCharType="end"/>
      </w:r>
      <w:r>
        <w:rPr>
          <w:rFonts w:ascii="Times New Roman" w:hAnsi="Times New Roman" w:cs="Times New Roman"/>
          <w:sz w:val="24"/>
          <w:szCs w:val="24"/>
        </w:rPr>
        <w:t>.</w:t>
      </w:r>
    </w:p>
    <w:p w:rsidR="000E69EB" w:rsidRDefault="003C4196">
      <w:pPr>
        <w:spacing w:line="360" w:lineRule="auto"/>
        <w:jc w:val="both"/>
        <w:rPr>
          <w:rFonts w:ascii="Times New Roman" w:hAnsi="Times New Roman" w:cs="Times New Roman"/>
          <w:sz w:val="24"/>
          <w:szCs w:val="24"/>
        </w:rPr>
      </w:pPr>
      <w:r>
        <w:rPr>
          <w:rFonts w:ascii="Times New Roman" w:hAnsi="Times New Roman"/>
          <w:sz w:val="24"/>
          <w:szCs w:val="24"/>
        </w:rPr>
        <w:t>The management of hypertension becomes more complicated when comorbidity conditions like diabetes mellitus, chronic kidney disease, or cardiovascular diseases are present. It can be challenging to care for these patients on your own because they need more frequent checkups, several prescription drugs, and lifestyle changes</w:t>
      </w:r>
      <w:r>
        <w:rPr>
          <w:rFonts w:ascii="Times New Roman" w:hAnsi="Times New Roman"/>
          <w:sz w:val="24"/>
          <w:szCs w:val="24"/>
        </w:rPr>
        <w:fldChar w:fldCharType="begin" w:fldLock="1"/>
      </w:r>
      <w:r>
        <w:rPr>
          <w:rFonts w:ascii="Times New Roman" w:hAnsi="Times New Roman"/>
          <w:sz w:val="24"/>
          <w:szCs w:val="24"/>
        </w:rPr>
        <w:instrText>ADDIN CSL_CITATION {"citationItems":[{"id":"ITEM-1","itemData":{"DOI":"10.1016/j.gheart.2015.12.008","ISSN":"22118179","PMID":"27102022","abstract":"Background Hypertension is the leading cause of cardiovascular disease and premature death worldwide. The prevalence of this public health problem is increasing in low- and middle-income countries (LMICs) in both urban and rural communities. Objective The aim of this study was to examine hypertension prevalence, awareness, treatment, and control in adults 35 to 74 years of age from urban and rural communities in LMICs in Africa, Asia, and South America. Methods The authors analyzed data from 7 population-based cross-sectional studies in selected communities in 9 LMICs that were conducted between 2008 and 2013. Age- and sex-standardized prevalence rates of pre-hypertension and hypertension were calculated. The prevalence rates of awareness, treatment, and control of hypertension were estimated overall and by subgroups of age, sex, and educational level. Results In selected communities, age- and sex-standardized prevalence rates of hypertension among men and women 35 to 74 years of age were 49.9% (95% confidence interval [CI]: 42.3% to 57.4%) in Kenya, 54.9% (95% CI: 51.3% to 58.4%) in South Africa, 52.5% (95% CI: 50.1% to 54.8%) in China, 32.5% (95% CI: 31.7% to 33.3%) in India, 42.3% (95% CI: 40.4% to 44.2%) in Pakistan, 45.4% (95% CI: 43.6% to 47.2%) in Argentina, 39.9% (95% CI: 37.8% to 42.1%) in Chile, 19.2% (95% CI: 17.8% to 20.5%) in Peru, and 44.1% (95% CI: 41.6% to 46.6%) in Uruguay. The proportion of awareness varied from 33.5% in India to 69.0% in Peru, the proportion of treatment among those who were aware of their hypertension varied from 70.8% in South Africa to 93.3% in Pakistan, and the proportion of blood pressure control varied from 5.3% in China to 45.9% in Peru. Conclusions The prevalence of hypertension varies widely in different communities. The rates of awareness, treatment, and control also differ in different settings. There is a clear need to focus on increasing hypertension awareness and control in LMICs.","author":[{"dropping-particle":"","family":"Irazola","given":"Vilma E.","non-dropping-particle":"","parse-names":false,"suffix":""},{"dropping-particle":"","family":"Gutierrez","given":"Laura","non-dropping-particle":"","parse-names":false,"suffix":""},{"dropping-particle":"","family":"Bloomfield","given":"Gerald","non-dropping-particle":"","parse-names":false,"suffix":""},{"dropping-particle":"","family":"Carrillo-Larco","given":"Rodrigo M.","non-dropping-particle":"","parse-names":false,"suffix":""},{"dropping-particle":"","family":"Dorairaj","given":"Prabhakaran","non-dropping-particle":"","parse-names":false,"suffix":""},{"dropping-particle":"","family":"Gaziano","given":"Thomas","non-dropping-particle":"","parse-names":false,"suffix":""},{"dropping-particle":"","family":"Levitt","given":"Naomi S.","non-dropping-particle":"","parse-names":false,"suffix":""},{"dropping-particle":"","family":"Miranda","given":"J. Jaime","non-dropping-particle":"","parse-names":false,"suffix":""},{"dropping-particle":"","family":"Ortiz","given":"Antonio Bernabe","non-dropping-particle":"","parse-names":false,"suffix":""},{"dropping-particle":"","family":"Steyn","given":"Krisela","non-dropping-particle":"","parse-names":false,"suffix":""},{"dropping-particle":"","family":"Wu","given":"Yangfeng","non-dropping-particle":"","parse-names":false,"suffix":""},{"dropping-particle":"","family":"Xavier","given":"Denis","non-dropping-particle":"","parse-names":false,"suffix":""},{"dropping-particle":"","family":"Yan","given":"Lijing L.","non-dropping-particle":"","parse-names":false,"suffix":""},{"dropping-particle":"","family":"He","given":"Jiang","non-dropping-particle":"","parse-names":false,"suffix":""},{"dropping-particle":"","family":"Rubinstein","given":"Adolfo","non-dropping-particle":"","parse-names":false,"suffix":""}],"container-title":"Global Heart","id":"ITEM-1","issue":"1","issued":{"date-parts":[["2016"]]},"page":"47-59","title":"Hypertension Prevalence, Awareness, Treatment, and Control in Selected LMIC Communities Results from the NHLBI/UHG Network of Centers of Excellence for Chronic Diseases","type":"article-journal","volume":"11"},"uris":["http://www.mendeley.com/documents/?uuid=4f1bb22a-0abc-499e-982f-c53d107b20de"]}],"mendeley":{"formattedCitation":"[21]","plainTextFormattedCitation":"[21]","previouslyFormattedCitation":"[21]"},"properties":{"noteIndex":0},"schema":"https://github.com/citation-style-language/schema/raw/master/csl-citation.json"}</w:instrText>
      </w:r>
      <w:r>
        <w:rPr>
          <w:rFonts w:ascii="Times New Roman" w:hAnsi="Times New Roman"/>
          <w:sz w:val="24"/>
          <w:szCs w:val="24"/>
        </w:rPr>
        <w:fldChar w:fldCharType="separate"/>
      </w:r>
      <w:r>
        <w:rPr>
          <w:rFonts w:ascii="Times New Roman" w:hAnsi="Times New Roman"/>
          <w:sz w:val="24"/>
          <w:szCs w:val="24"/>
        </w:rPr>
        <w:t>[21]</w:t>
      </w:r>
      <w:r>
        <w:rPr>
          <w:rFonts w:ascii="Times New Roman" w:hAnsi="Times New Roman"/>
          <w:sz w:val="24"/>
          <w:szCs w:val="24"/>
        </w:rPr>
        <w:fldChar w:fldCharType="end"/>
      </w:r>
      <w:r>
        <w:rPr>
          <w:rFonts w:ascii="Times New Roman" w:hAnsi="Times New Roman" w:cs="Times New Roman"/>
          <w:sz w:val="24"/>
          <w:szCs w:val="24"/>
        </w:rPr>
        <w:t xml:space="preserve">. </w:t>
      </w:r>
      <w:r>
        <w:rPr>
          <w:rFonts w:ascii="Times New Roman" w:hAnsi="Times New Roman"/>
          <w:sz w:val="24"/>
          <w:szCs w:val="24"/>
        </w:rPr>
        <w:t xml:space="preserve">A </w:t>
      </w:r>
      <w:r>
        <w:rPr>
          <w:rFonts w:ascii="Times New Roman" w:hAnsi="Times New Roman"/>
          <w:sz w:val="24"/>
          <w:szCs w:val="24"/>
        </w:rPr>
        <w:lastRenderedPageBreak/>
        <w:t>cross-sectional quantitative study of patients with chronic kidney disease undergoing treatment revealed a connection between family support and self-efficacy. These results show that family attitudes toward therapy, as shown by family interactions and reactions to family members, are critical to the effectiveness of treatment for patients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Isnaini","given":"Nur","non-dropping-particle":"","parse-names":false,"suffix":""},{"dropping-particle":"","family":"Sukma","given":"Risang","non-dropping-particle":"","parse-names":false,"suffix":""},{"dropping-particle":"","family":"Dwi","given":"Happy","non-dropping-particle":"","parse-names":false,"suffix":""}],"id":"ITEM-1","issue":"ICoSIHSN 2020","issued":{"date-parts":[["2021"]]},"page":"484-487","title":"The Influence of Family Support on Self Efficacy of Chronic Kidney Disease","type":"article-journal","volume":"33"},"uris":["http://www.mendeley.com/documents/?uuid=1a1ce8b3-4951-484f-ba3b-996cd94d1eac"]}],"mendeley":{"formattedCitation":"[24]","plainTextFormattedCitation":"[24]","previouslyFormattedCitation":"[24]"},"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[24]</w:t>
      </w:r>
      <w:r>
        <w:rPr>
          <w:rFonts w:ascii="Times New Roman" w:hAnsi="Times New Roman" w:cs="Times New Roman"/>
          <w:sz w:val="24"/>
          <w:szCs w:val="24"/>
        </w:rPr>
        <w:fldChar w:fldCharType="end"/>
      </w:r>
      <w:r>
        <w:rPr>
          <w:rFonts w:ascii="Times New Roman" w:hAnsi="Times New Roman" w:cs="Times New Roman"/>
          <w:sz w:val="24"/>
          <w:szCs w:val="24"/>
        </w:rPr>
        <w:t>.</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cross-sectional study conducted at a few selected public hospitals in Addis Ababa found that 55.4% of the respondents had co-morbid conditions, with diabetes mellitus being the most common comorbidity with 57.1% of the respondents; 12.2% had coronary artery disease; 11.1% had a history of stroke; 2.1% had chronic kidney disease; and 17.4% had other comorbidity conditions all of them had poor family support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{"citationItems":[{"id":"ITEM-1","itemData":{"ISSN":"1658-3639","PMID":"29085268","abstract":"OBJECTIVES The study was aimed at assessing adherence to prescribed antihypertensive medications and its associated factors. METHODOLOGY Institutional-based cross-sectional study was conducted in four public hospitals which were selected by lottery method. Systematic random sampling was used to select the study subjects. Data were checked, cleaned, and entered into Epidata software version 3.1 and were imported to SPSS version 21 software for analysis. The results of the descriptive statistics were expressed as percentages and frequencies. Associations between independent variables and dependent variable were analyzed using bivariate and multivariate analysis. The study was conducted from February 15 to April 15, 2016. RESULTS The study included 404 respondents with 97% response rate. 210 (52%) were male and mean age was 54 ± 10.77 years. The respondents' adherence to antihypertensive medications was 66.8%. The medication-related adherences were found to be better in females, patients who had comorbidities and have been knowledgeable about the disease and was poor among young adult respondents. CONCLUSION This study found out a 66.8% adherence to prescribed antihypertensive medications. This figures show that medication adherence (MA) rates are low. The factors impeding or enhancing the outcome variable was thoroughly analyzed. Sex, age, number of types of medications, and knowledge were associated with MA. Educational sessions that especially focus on MA and ongoing support for patients should be designed. Studies which assess all the components of self-management should be conducted for comparison among different subgroups.","author":[{"dropping-particle":"","family":"Tibebu","given":"Abel","non-dropping-particle":"","parse-names":false,"suffix":""},{"dropping-particle":"","family":"Mengistu","given":"Daniel","non-dropping-particle":"","parse-names":false,"suffix":""},{"dropping-particle":"","family":"Bulto","given":"Lemma Negesa","non-dropping-particle":"","parse-names":false,"suffix":""}],"container-title":"International journal of health sciences","id":"ITEM-1","issue":"4","issued":{"date-parts":[["0"]]},"page":"47-52","title":"Adherence to prescribed antihypertensive medications and associated factors for hypertensive patients attending chronic follow-up units of selected public hospitals in Addis Ababa, Ethiopia.","type":"article-journal","volume":"11"},"uris":["http://www.mendeley.com/documents/?uuid=157ebfee-a1a6-4b0c-bb72-97e65a8f996d"]}],"mendeley":{"formattedCitation":"[25]","plainTextFormattedCitation":"[25]","previouslyFormattedCitation":"[25]"},"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[25]</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rsidR="000E69EB" w:rsidRDefault="003C4196">
      <w:pPr>
        <w:spacing w:line="360" w:lineRule="auto"/>
        <w:jc w:val="both"/>
        <w:rPr>
          <w:rFonts w:ascii="Times New Roman" w:hAnsi="Times New Roman" w:cs="Times New Roman"/>
          <w:sz w:val="24"/>
          <w:szCs w:val="24"/>
        </w:rPr>
      </w:pPr>
      <w:r>
        <w:rPr>
          <w:rFonts w:ascii="Times New Roman" w:hAnsi="Times New Roman"/>
          <w:sz w:val="24"/>
          <w:szCs w:val="24"/>
        </w:rPr>
        <w:t>Adherence to medication is essential for managing hypertension. Common causes of non-adherence include side effects, forgetfulness, the expense of prescription drugs, and the patient's comprehension of the illness. By reminding patients to take their medications and promoting healthy behavior, strong family support has been demonstrated to improve adherence</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{"citationItems":[{"id":"ITEM-1","itemData":{"DOI":"10.2147/PPA.S142453","ISSN":"1177889X","abstract":"Background: Adherence to treatment, healthy lifestyle, physical activities, smoking, diet, and salt intake are important factors to control for an effective decrease in blood pressure (BP) values for patients diagnosed with essential hypertension (HT). The aim of this work was to study the adherence to antihypertensive treatment and factors predicting this behavior in Lebanese patients. In addition, we evaluated the extent of patient’s knowledge and perceptions about HT, risk factors, and medication side effects. Methods: The cross-sectional study was conducted between May and September 2015 among 249 participants randomly recruited from community and hospital pharmacies (56.6%), private cardiology clinics (37%), and outpatient clinics located in hospitals (6.4%) in Baabda region of Lebanon. The questionnaire was prepared after reviewing published literature. Data were collected by trained and certified interviewers and analyzed by Statistical Package for the Social Sciences program. p-value less than 0.05 was considered to determine the statistical significance. Results: Among the 249 patients interviewed, 48% were females with a mean age of 62±17.2 years. Overweight and obesity was declared in 42.2% and 35.3%, respectively. Only 52.6% of participants reported visiting their physicians for regular checkups, and 72% claimed checking their BP routinely at home. Awareness of complications related to HT was very high (97%). However, our results showed that 89.2% of the participants were found to be adherent to treatment, and forgetfulness was cited as the main reason for non-adherence to therapy. Only health coverage showed statistical significance (p=0.01) between adherent and non-adherent participants. Conclusion: A better communication between patients and their physicians, the use of a special container for medication packaging, and reminder to refill prescriptions are important parameters to enhance adherence to treatment. HT can be better managed if an educational system is implemented to increase awareness.","author":[{"dropping-particle":"","family":"Abbas","given":"Hanine","non-dropping-particle":"","parse-names":false,"suffix":""},{"dropping-particle":"","family":"Kurdi","given":"Mazen","non-dropping-particle":"","parse-names":false,"suffix":""},{"dropping-particle":"","family":"Watfa","given":"Myriam","non-dropping-particle":"","parse-names":false,"suffix":""},{"dropping-particle":"","family":"Karam","given":"Rita","non-dropping-particle":"","parse-names":false,"suffix":""}],"container-title":"Patient Preference and Adherence","id":"ITEM-1","issued":{"date-parts":[["2017"]]},"page":"1949-1956","title":"Adherence to treatment and evaluation of disease and therapy knowledge in Lebanese hypertensive patients","type":"article-journal","volume":"11"},"uris":["http://www.mendeley.com/documents/?uuid=fcbd9147-1410-40e5-abbb-1dc4db07e494"]}],"mendeley":{"formattedCitation":"[26]","plainTextFormattedCitation":"[26]","previouslyFormattedCitation":"[26]"},"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[26]</w:t>
      </w:r>
      <w:r>
        <w:rPr>
          <w:rFonts w:ascii="Times New Roman" w:hAnsi="Times New Roman" w:cs="Times New Roman"/>
          <w:sz w:val="24"/>
          <w:szCs w:val="24"/>
        </w:rPr>
        <w:fldChar w:fldCharType="end"/>
      </w:r>
      <w:r>
        <w:rPr>
          <w:rFonts w:ascii="Times New Roman" w:hAnsi="Times New Roman" w:cs="Times New Roman"/>
          <w:sz w:val="24"/>
          <w:szCs w:val="24"/>
        </w:rPr>
        <w:t>.</w:t>
      </w:r>
    </w:p>
    <w:p w:rsidR="000E69EB" w:rsidRDefault="003C4196">
      <w:pPr>
        <w:spacing w:line="360" w:lineRule="auto"/>
        <w:jc w:val="both"/>
        <w:rPr>
          <w:rFonts w:ascii="Times New Roman" w:hAnsi="Times New Roman" w:cs="Times New Roman"/>
          <w:sz w:val="24"/>
          <w:szCs w:val="24"/>
        </w:rPr>
      </w:pPr>
      <w:r>
        <w:rPr>
          <w:rFonts w:ascii="Times New Roman" w:hAnsi="Times New Roman"/>
          <w:sz w:val="24"/>
          <w:szCs w:val="24"/>
        </w:rPr>
        <w:t>Another important consideration is the frequency of follow-up appointments. Frequent visits enable treatment modifications, education reinforcement, and early detection of complications. Patients with inconsistent follow-up frequently exhibit poor control and might not have the support networks necessary to attend clinics</w:t>
      </w:r>
      <w:r>
        <w:rPr>
          <w:rFonts w:ascii="Times New Roman" w:hAnsi="Times New Roman"/>
          <w:sz w:val="24"/>
          <w:szCs w:val="24"/>
        </w:rPr>
        <w:fldChar w:fldCharType="begin" w:fldLock="1"/>
      </w:r>
      <w:r>
        <w:rPr>
          <w:rFonts w:ascii="Times New Roman" w:hAnsi="Times New Roman"/>
          <w:sz w:val="24"/>
          <w:szCs w:val="24"/>
        </w:rPr>
        <w:instrText>ADDIN CSL_CITATION {"citationItems":[{"id":"ITEM-1","itemData":{"DOI":"10.1007/s40292-023-00584-3","ISBN":"0123456789","ISSN":"11791985","PMID":"37261618","abstract":"Introduction: Depression and anxiety are common leading causes of disability and are associated with systemic effects including cardiovascular comorbidities. Low-income populations may experience higher frequencies of depressive or anxiety-related symptoms, and be at greater risk for developing hypertension. Aim: We performed a cross-sectional study of low-income participants who completed hypertension and disability questionnaires as part of the 2017–2018 cycle of the National Health and Nutrition Examination Survey (NHANES) to identify associations between depressive/anxiety-related symptoms and hypertension status. Methods: Multivariable logistic regressions were performed to identify whether (1) frequency of depressive symptoms, (2) frequency of anxiety-related symptoms, (3) self-reported depression medication use, or (4) self-reported anxiety medication use predicted previous hypertension diagnosis. Results: A total of 74,285,160 individuals were represented in our cohort. Participants that reported taking depression (OR 2.72; 95% CI 1.41–5.24; P = 0.009) and anxiety (OR 2.50; 95% CI 1.42–4.41; P = 0.006) medications had greater odds of hypertension. Individuals with depressive feelings daily, monthly, and few times per year were more likely to have hypertension. Respondents with daily (OR 2.28; 95% CI 1.22–4.24; P = 0.021) and weekly (OR 1.88; 95% CI 1.05–3.38; P = 0.040) anxiety symptoms were more likely to have hypertension. Conclusions: Low-income adults in the United States with symptoms of anxiety or depression have higher likelihood of hypertension than those with no symptoms. Respondents who indicated taking medication for anxiety disorders or depression were more likely to have been diagnosed with hypertension.","author":[{"dropping-particle":"","family":"Shah","given":"Rohan M.","non-dropping-particle":"","parse-names":false,"suffix":""},{"dropping-particle":"","family":"Doshi","given":"Sahil","non-dropping-particle":"","parse-names":false,"suffix":""},{"dropping-particle":"","family":"Shah","given":"Sareena","non-dropping-particle":"","parse-names":false,"suffix":""},{"dropping-particle":"","family":"Patel","given":"Shiv","non-dropping-particle":"","parse-names":false,"suffix":""},{"dropping-particle":"","family":"Li","given":"Angela","non-dropping-particle":"","parse-names":false,"suffix":""},{"dropping-particle":"","family":"Diamond","given":"Joseph A.","non-dropping-particle":"","parse-names":false,"suffix":""}],"container-title":"High Blood Pressure and Cardiovascular Prevention","id":"ITEM-1","issue":"4","issued":{"date-parts":[["2023"]]},"page":"337-342","publisher":"Springer International Publishing","title":"Impacts of Anxiety and Depression on Clinical Hypertension in Low-Income US Adults","type":"article-journal","volume":"30"},"uris":["http://www.mendeley.com/documents/?uuid=5be36af6-dc76-4c88-a7e8-03a8574b4a6f"]}],"mendeley":{"formattedCitation":"[27]","plainTextFormattedCitation":"[27]","previouslyFormattedCitation":"[27]"},"properties":{"noteIndex":0},"schema":"https://github.com/citation-style-language/schema/raw/master/csl-citation.json"}</w:instrText>
      </w:r>
      <w:r>
        <w:rPr>
          <w:rFonts w:ascii="Times New Roman" w:hAnsi="Times New Roman"/>
          <w:sz w:val="24"/>
          <w:szCs w:val="24"/>
        </w:rPr>
        <w:fldChar w:fldCharType="separate"/>
      </w:r>
      <w:r>
        <w:rPr>
          <w:rFonts w:ascii="Times New Roman" w:hAnsi="Times New Roman"/>
          <w:sz w:val="24"/>
          <w:szCs w:val="24"/>
        </w:rPr>
        <w:t>[27]</w:t>
      </w:r>
      <w:r>
        <w:rPr>
          <w:rFonts w:ascii="Times New Roman" w:hAnsi="Times New Roman"/>
          <w:sz w:val="24"/>
          <w:szCs w:val="24"/>
        </w:rPr>
        <w:fldChar w:fldCharType="end"/>
      </w:r>
      <w:r>
        <w:rPr>
          <w:rFonts w:ascii="Times New Roman" w:hAnsi="Times New Roman" w:cs="Times New Roman"/>
          <w:sz w:val="24"/>
          <w:szCs w:val="24"/>
        </w:rPr>
        <w:t>.</w:t>
      </w:r>
    </w:p>
    <w:p w:rsidR="000E69EB" w:rsidRDefault="003C4196">
      <w:pPr>
        <w:spacing w:line="360" w:lineRule="auto"/>
        <w:jc w:val="both"/>
        <w:rPr>
          <w:rFonts w:ascii="Times New Roman" w:hAnsi="Times New Roman" w:cs="Times New Roman"/>
          <w:sz w:val="24"/>
          <w:szCs w:val="24"/>
        </w:rPr>
      </w:pPr>
      <w:r>
        <w:rPr>
          <w:rFonts w:ascii="Times New Roman" w:hAnsi="Times New Roman"/>
          <w:sz w:val="24"/>
          <w:szCs w:val="24"/>
        </w:rPr>
        <w:t>One clinical measure of successful management is the degree of blood pressure control. Inadequate adherence, ignorance, and a lack of support from caregivers and health services are frequently associated with poorly managed blood pressure</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{"citationItems":[{"id":"ITEM-1","itemData":{"DOI":"10.1161/CIRCRESAHA.118.313220","ISSN":"15244571","PMID":"30920917","abstract":"The global epidemic of hypertension is largely uncontrolled and hypertension remains the leading cause of noncommunicable disease deaths worldwide. Suboptimal adherence, which includes failure to initiate pharmacotherapy, to take medications as often as prescribed, and to persist on therapy long-term, is a well-recognized factor contributing to the poor control of blood pressure in hypertension. Several categories of factors including demographic, socioeconomic, concomitant medical-behavioral conditions, therapy-related, healthcare team and system-related factors, and patient factors are associated with nonadherence. Understanding the categories of factors contributing to nonadherence is useful in managing nonadherence. In patients at high risk for major adverse cardiovascular outcomes, electronic and biochemical monitoring are useful for detecting nonadherence and for improving adherence. Increasing the availability and affordability of these more precise measures of adherence represent a future opportunity to realize more of the proven benefits of evidence-based medications. In the absence of new antihypertensive drugs, it is important that healthcare providers focus their attention on how to do better with the drugs they have. This is the reason why recent guidelines have emphasize the important need to address drug adherence as a major issue in hypertension management.","author":[{"dropping-particle":"","family":"Burnier","given":"Michel","non-dropping-particle":"","parse-names":false,"suffix":""},{"dropping-particle":"","family":"Egan","given":"Brent M.","non-dropping-particle":"","parse-names":false,"suffix":""}],"container-title":"Circulation Research","id":"ITEM-1","issue":"7","issued":{"date-parts":[["2019"]]},"page":"1124-1140","title":"Adherence in Hypertension: A Review of Prevalence, Risk Factors, Impact, and Management","type":"article-journal","volume":"124"},"uris":["http://www.mendeley.com/documents/?uuid=1b03b8ac-8fa5-4140-ac9a-b66dc90afa7c"]}],"mendeley":{"formattedCitation":"[18]","plainTextFormattedCitation":"[18]","previouslyFormattedCitation":"[18]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[18]</w:t>
      </w:r>
      <w:r>
        <w:rPr>
          <w:rFonts w:ascii="Times New Roman" w:hAnsi="Times New Roman" w:cs="Times New Roman"/>
          <w:sz w:val="24"/>
          <w:szCs w:val="24"/>
        </w:rPr>
        <w:fldChar w:fldCharType="end"/>
      </w:r>
      <w:r>
        <w:rPr>
          <w:rFonts w:ascii="Times New Roman" w:hAnsi="Times New Roman" w:cs="Times New Roman"/>
          <w:sz w:val="24"/>
          <w:szCs w:val="24"/>
        </w:rPr>
        <w:t>.</w:t>
      </w:r>
    </w:p>
    <w:p w:rsidR="000E69EB" w:rsidRDefault="003C4196">
      <w:pPr>
        <w:pStyle w:val="Heading3"/>
        <w:spacing w:line="360" w:lineRule="auto"/>
        <w:jc w:val="both"/>
        <w:rPr>
          <w:rFonts w:ascii="Times New Roman" w:hAnsi="Times New Roman" w:cs="Times New Roman"/>
          <w:sz w:val="24"/>
          <w:szCs w:val="24"/>
        </w:rPr>
      </w:pPr>
      <w:r>
        <w:rPr>
          <w:rFonts w:ascii="Times New Roman" w:hAnsi="Times New Roman" w:cs="Times New Roman"/>
          <w:sz w:val="24"/>
          <w:szCs w:val="24"/>
        </w:rPr>
        <w:t>2.2.3. Behavioral and Life style factors</w:t>
      </w:r>
    </w:p>
    <w:p w:rsidR="000E69EB" w:rsidRDefault="003C4196">
      <w:pPr>
        <w:spacing w:line="360" w:lineRule="auto"/>
        <w:jc w:val="both"/>
        <w:rPr>
          <w:rFonts w:ascii="Times New Roman" w:hAnsi="Times New Roman" w:cs="Times New Roman"/>
          <w:sz w:val="24"/>
          <w:szCs w:val="24"/>
        </w:rPr>
      </w:pPr>
      <w:r>
        <w:rPr>
          <w:rFonts w:ascii="Times New Roman" w:hAnsi="Times New Roman"/>
          <w:sz w:val="24"/>
          <w:szCs w:val="24"/>
        </w:rPr>
        <w:t>Patient outcomes and the management of hypertension are significantly influenced by behavioral and lifestyle factors. One of the main risk factors for inadequate blood pressure control is physical inactivity. Regular exercisers frequently report improved blood pressure and cardiovascular health, highlighting the significance of promoting physical activity as a component of hypertension treatment</w:t>
      </w:r>
      <w:r>
        <w:rPr>
          <w:rFonts w:ascii="Times New Roman" w:hAnsi="Times New Roman"/>
          <w:sz w:val="24"/>
          <w:szCs w:val="24"/>
        </w:rPr>
        <w:fldChar w:fldCharType="begin" w:fldLock="1"/>
      </w:r>
      <w:r>
        <w:rPr>
          <w:rFonts w:ascii="Times New Roman" w:hAnsi="Times New Roman"/>
          <w:sz w:val="24"/>
          <w:szCs w:val="24"/>
        </w:rPr>
        <w:instrText>ADDIN CSL_CITATION {"citationItems":[{"id":"ITEM-1","itemData":{"DOI":"10.1016/j.gheart.2015.12.008","ISSN":"22118179","PMID":"27102022","abstract":"Background Hypertension is the leading cause of cardiovascular disease and premature death worldwide. The prevalence of this public health problem is increasing in low- and middle-income countries (LMICs) in both urban and rural communities. Objective The aim of this study was to examine hypertension prevalence, awareness, treatment, and control in adults 35 to 74 years of age from urban and rural communities in LMICs in Africa, Asia, and South America. Methods The authors analyzed data from 7 population-based cross-sectional studies in selected communities in 9 LMICs that were conducted between 2008 and 2013. Age- and sex-standardized prevalence rates of pre-hypertension and hypertension were calculated. The prevalence rates of awareness, treatment, and control of hypertension were estimated overall and by subgroups of age, sex, and educational level. Results In selected communities, age- and sex-standardized prevalence rates of hypertension among men and women 35 to 74 years of age were 49.9% (95% confidence interval [CI]: 42.3% to 57.4%) in Kenya, 54.9% (95% CI: 51.3% to 58.4%) in South Africa, 52.5% (95% CI: 50.1% to 54.8%) in China, 32.5% (95% CI: 31.7% to 33.3%) in India, 42.3% (95% CI: 40.4% to 44.2%) in Pakistan, 45.4% (95% CI: 43.6% to 47.2%) in Argentina, 39.9% (95% CI: 37.8% to 42.1%) in Chile, 19.2% (95% CI: 17.8% to 20.5%) in Peru, and 44.1% (95% CI: 41.6% to 46.6%) in Uruguay. The proportion of awareness varied from 33.5% in India to 69.0% in Peru, the proportion of treatment among those who were aware of their hypertension varied from 70.8% in South Africa to 93.3% in Pakistan, and the proportion of blood pressure control varied from 5.3% in China to 45.9% in Peru. Conclusions The prevalence of hypertension varies widely in different communities. The rates of awareness, treatment, and control also differ in different settings. There is a clear need to focus on increasing hypertension awareness and control in LMICs.","author":[{"dropping-particle":"","family":"Irazola","given":"Vilma E.","non-dropping-particle":"","parse-names":false,"suffix":""},{"dropping-particle":"","family":"Gutierrez","given":"Laura","non-dropping-particle":"","parse-names":false,"suffix":""},{"dropping-particle":"","family":"Bloomfield","given":"Gerald","non-dropping-particle":"","parse-names":false,"suffix":""},{"dropping-particle":"","family":"Carrillo-Larco","given":"Rodrigo M.","non-dropping-particle":"","parse-names":false,"suffix":""},{"dropping-particle":"","family":"Dorairaj","given":"Prabhakaran","non-dropping-particle":"","parse-names":false,"suffix":""},{"dropping-particle":"","family":"Gaziano","given":"Thomas","non-dropping-particle":"","parse-names":false,"suffix":""},{"dropping-particle":"","family":"Levitt","given":"Naomi S.","non-dropping-particle":"","parse-names":false,"suffix":""},{"dropping-particle":"","family":"Miranda","given":"J. Jaime","non-dropping-particle":"","parse-names":false,"suffix":""},{"dropping-particle":"","family":"Ortiz","given":"Antonio Bernabe","non-dropping-particle":"","parse-names":false,"suffix":""},{"dropping-particle":"","family":"Steyn","given":"Krisela","non-dropping-particle":"","parse-names":false,"suffix":""},{"dropping-particle":"","family":"Wu","given":"Yangfeng","non-dropping-particle":"","parse-names":false,"suffix":""},{"dropping-particle":"","family":"Xavier","given":"Denis","non-dropping-particle":"","parse-names":false,"suffix":""},{"dropping-particle":"","family":"Yan","given":"Lijing L.","non-dropping-particle":"","parse-names":false,"suffix":""},{"dropping-particle":"","family":"He","given":"Jiang","non-dropping-particle":"","parse-names":false,"suffix":""},{"dropping-particle":"","family":"Rubinstein","given":"Adolfo","non-dropping-particle":"","parse-names":false,"suffix":""}],"container-title":"Global Heart","id":"ITEM-1","issue":"1","issued":{"date-parts":[["2016"]]},"page":"47-59","title":"Hypertension Prevalence, Awareness, Treatment, and Control in Selected LMIC Communities Results from the NHLBI/UHG Network of Centers of Excellence for Chronic Diseases","type":"article-journal","volume":"11"},"uris":["http://www.mendeley.com/documents/?uuid=4f1bb22a-0abc-499e-982f-c53d107b20de"]}],"mendeley":{"formattedCitation":"[21]","plainTextFormattedCitation":"[21]","previouslyFormattedCitation":"[21]"},"properties":{"noteIndex":0},"schema":"https://github.com/citation-style-language/schema/raw/master/csl-citation.json"}</w:instrText>
      </w:r>
      <w:r>
        <w:rPr>
          <w:rFonts w:ascii="Times New Roman" w:hAnsi="Times New Roman"/>
          <w:sz w:val="24"/>
          <w:szCs w:val="24"/>
        </w:rPr>
        <w:fldChar w:fldCharType="separate"/>
      </w:r>
      <w:r>
        <w:rPr>
          <w:rFonts w:ascii="Times New Roman" w:hAnsi="Times New Roman"/>
          <w:sz w:val="24"/>
          <w:szCs w:val="24"/>
        </w:rPr>
        <w:t>[21]</w:t>
      </w:r>
      <w:r>
        <w:rPr>
          <w:rFonts w:ascii="Times New Roman" w:hAnsi="Times New Roman"/>
          <w:sz w:val="24"/>
          <w:szCs w:val="24"/>
        </w:rPr>
        <w:fldChar w:fldCharType="end"/>
      </w:r>
      <w:r>
        <w:rPr>
          <w:rFonts w:ascii="Times New Roman" w:hAnsi="Times New Roman" w:cs="Times New Roman"/>
          <w:sz w:val="24"/>
          <w:szCs w:val="24"/>
        </w:rPr>
        <w:t>.</w:t>
      </w:r>
    </w:p>
    <w:p w:rsidR="000E69EB" w:rsidRDefault="003C4196">
      <w:pPr>
        <w:spacing w:line="360" w:lineRule="auto"/>
        <w:jc w:val="both"/>
        <w:rPr>
          <w:rFonts w:ascii="Times New Roman" w:hAnsi="Times New Roman" w:cs="Times New Roman"/>
          <w:sz w:val="24"/>
          <w:szCs w:val="24"/>
        </w:rPr>
      </w:pPr>
      <w:r>
        <w:rPr>
          <w:rFonts w:ascii="Times New Roman" w:hAnsi="Times New Roman"/>
          <w:sz w:val="24"/>
          <w:szCs w:val="24"/>
        </w:rPr>
        <w:t>Dietary practices have been closely associated with high blood pressure, especially excessive consumption of processed foods, low intake of fruits and vegetables, and high intake of salt. The DASH (Dietary Approaches to Stop Hypertension) diet and other lifestyle changes that emphasize weight control, limiting salt intake, and adopting healthy eating habits have been shown to be successful in managing hypertension</w:t>
      </w:r>
      <w:r>
        <w:rPr>
          <w:rFonts w:ascii="Times New Roman" w:hAnsi="Times New Roman"/>
          <w:sz w:val="24"/>
          <w:szCs w:val="24"/>
        </w:rPr>
        <w:fldChar w:fldCharType="begin" w:fldLock="1"/>
      </w:r>
      <w:r>
        <w:rPr>
          <w:rFonts w:ascii="Times New Roman" w:hAnsi="Times New Roman"/>
          <w:sz w:val="24"/>
          <w:szCs w:val="24"/>
        </w:rPr>
        <w:instrText>ADDIN CSL_CITATION {"citationItems":[{"id":"ITEM-1","itemData":{"DOI":"10.1093/cdn/nzac091","ISSN":"24752991","abstract":"Background: There is a marked increase in the intake of foods associated with higher risks for hypertension and obesity in Indonesia. However, studies assessing the relationship between dietary patterns and health outcomes are few. Objective: The purpose of this study was to characterize dietary patterns and investigate their relationship with hypertension and obesity in Indonesia. Methods: Exploratory factor analysis was used to derive dietary patterns from a brief food scanner filled by 31,160 respondents aged 15 y and older in the Indonesian Family Life Survey wave 5 (IFLS 5). Age- and gender-specific quintiles of consumption were created for each pattern and the association between quintiles of each dietary pattern and the odds for hypertension and obesity were assessed using multivariate logistic regression analyses. Results: Two dietary patterns were identified: a modern dietary pattern characterized by fast foods, soft drinks, sweet snacks, and salty snacks and a traditional pattern characterized by fish, vegetables, and fruits. Younger age and being male were significantly correlated with higher consumption of the modern pattern (P &lt; 0.0001 and P = 0.03, respectively). Analyses showed no association between hypertension and the modern pattern. However, the traditional pattern revealed lower odds for hypertension among those in the highest quintile compared with the lowest quintile (OR: 0.84; 95% CI: 0.74, 0.95; P-trend &lt; 0.05). Individuals in the highest quintile of each dietary pattern had higher odds of obesity compared with those in the lowest quintile (modern pattern - OR: 1.31; 95% CI: 1.15, 1.49; P-trend &lt; 0.00; traditional pattern - OR: 1.25; 95% CI: 1.10, 1.42; P-trend &lt; 0.01). Conclusions: More studies using gold-standard measures of dietary intake are needed to better understand the relationship between the modern dietary pattern and hypertension in Indonesia. Also, both modern and traditional dietary patterns in Indonesia may be energy dense, leading to higher risk for obesity.","author":[{"dropping-particle":"","family":"Anyanwu","given":"Oyedolapo A.","non-dropping-particle":"","parse-names":false,"suffix":""},{"dropping-particle":"","family":"Folta","given":"Sara C.","non-dropping-particle":"","parse-names":false,"suffix":""},{"dropping-particle":"","family":"Zhang","given":"Fang Fang","non-dropping-particle":"","parse-names":false,"suffix":""},{"dropping-particle":"","family":"Chui","given":"Kenneth","non-dropping-particle":"","parse-names":false,"suffix":""},{"dropping-particle":"","family":"Chomitz","given":"Virginia R.","non-dropping-particle":"","parse-names":false,"suffix":""},{"dropping-particle":"","family":"Kartasurya","given":"Martha I.","non-dropping-particle":"","parse-names":false,"suffix":""},{"dropping-particle":"","family":"Naumova","given":"Elena N.","non-dropping-particle":"","parse-names":false,"suffix":""}],"container-title":"Current Developments in Nutrition","id":"ITEM-1","issue":"6","issued":{"date-parts":[["2022"]]},"page":"nzac091","publisher":"American Society for Nutrition.","title":"A Cross-Sectional Assessment of Dietary Patterns and Their Relationship to Hypertension and Obesity in Indonesia","type":"article-journal","volume":"6"},"uris":["http://www.mendeley.com/documents/?uuid=93f145cc-e524-4bd7-89a3-b8d06d079344"]}],"mendeley":{"formattedCitation":"[28]","plainTextFormattedCitation":"[28]","previouslyFormattedCitation":"[28]"},"properties":{"noteIndex":0},"schema":"https://github.com/citation-style-language/schema/raw/master/csl-citation.json"}</w:instrText>
      </w:r>
      <w:r>
        <w:rPr>
          <w:rFonts w:ascii="Times New Roman" w:hAnsi="Times New Roman"/>
          <w:sz w:val="24"/>
          <w:szCs w:val="24"/>
        </w:rPr>
        <w:fldChar w:fldCharType="separate"/>
      </w:r>
      <w:r>
        <w:rPr>
          <w:rFonts w:ascii="Times New Roman" w:hAnsi="Times New Roman"/>
          <w:sz w:val="24"/>
          <w:szCs w:val="24"/>
        </w:rPr>
        <w:t>[28]</w:t>
      </w:r>
      <w:r>
        <w:rPr>
          <w:rFonts w:ascii="Times New Roman" w:hAnsi="Times New Roman"/>
          <w:sz w:val="24"/>
          <w:szCs w:val="24"/>
        </w:rPr>
        <w:fldChar w:fldCharType="end"/>
      </w:r>
      <w:r>
        <w:rPr>
          <w:rFonts w:ascii="Times New Roman" w:hAnsi="Times New Roman" w:cs="Times New Roman"/>
          <w:sz w:val="24"/>
          <w:szCs w:val="24"/>
        </w:rPr>
        <w:t>.</w:t>
      </w:r>
    </w:p>
    <w:p w:rsidR="000E69EB" w:rsidRDefault="003C4196">
      <w:pPr>
        <w:spacing w:line="360" w:lineRule="auto"/>
        <w:jc w:val="both"/>
        <w:rPr>
          <w:rFonts w:ascii="Times New Roman" w:hAnsi="Times New Roman" w:cs="Times New Roman"/>
          <w:sz w:val="24"/>
          <w:szCs w:val="24"/>
        </w:rPr>
      </w:pPr>
      <w:r>
        <w:rPr>
          <w:rFonts w:ascii="Times New Roman" w:hAnsi="Times New Roman"/>
          <w:sz w:val="24"/>
          <w:szCs w:val="24"/>
        </w:rPr>
        <w:lastRenderedPageBreak/>
        <w:t>Excessive alcohol consumption and smoking raise the risk of cardiovascular problems and have a detrimental effect on blood pressure. Alcohol can raise sympathetic nervous activity, and smoking causes endothelial damage and vasoconstriction, both of which exacerbate hypertension</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{"citationItems":[{"id":"ITEM-1","itemData":{"DOI":"10.4093/dmj.2019.0068","ISSN":"22336087","PMID":"31701695","abstract":"Background: No study has assessed association between cigarette smoking and new-onset diabetes mellitus (NODM) incidence using two different smoking classification systems: self-reported questionnaire and urine cotinine. The objective of this longitudinal study was to evaluate NODM risk using the above two systems in Korean adults. Methods: Among individuals enrolled in Kangbuk Samsung Health Study and Cohort Study who visited between 2011 and 2012 at baseline and 2014 at follow-up, 78,212 participants without baseline diabetes mellitus were followed up for a median of 27 months. Assessment of NODM incidence was made at the end of follow-up period. Cotinine-verified current smoking was having urinary cotinine ≥ 50 ng/mL. Results: Percentages of self-reported and cotinine-verified current smokers were 25.9% and 23.5%, respectively. Overall incidence of NODM was 1.5%. According to multivariate regression analyses, baseline self-reported current smoking (relative risk [RR], 1.33; 95% confidence interval [CI], 1.07 to 1.65) and cotinine-verified current smoking (RR, 1.27; 95% CI, 1.08 to 1.49) increased NODM risk compared to baseline self-reported never smoking and cotinine-verified current non-smoking. Higher daily amount and longer duration of smoking were also associated with increased NODM risk (P for trends &lt; 0.05). In particular, self-reported current smokers who smoked ≥ 20 cigarettes/day (RR, 1.62; 95% CI, 1.25 to 2.15) and ≥ 10 years (RR, 1.34; 95% CI, 1.08 to 1.67) had the highest RRs for NODM. These results remained significant in males, although there was no gender interaction. Conclusion: This longitudinal study showed that baseline self-reported and cotinine-verified current smoking were associated with increased risks of NODM, especially in males.","author":[{"dropping-particle":"","family":"Kim","given":"Ji Hye","non-dropping-particle":"","parse-names":false,"suffix":""},{"dropping-particle":"","family":"Seo","given":"Dae Chul","non-dropping-particle":"","parse-names":false,"suffix":""},{"dropping-particle":"","family":"Kim","given":"Byung Jin","non-dropping-particle":"","parse-names":false,"suffix":""},{"dropping-particle":"","family":"Kang","given":"Jeong Gyu","non-dropping-particle":"","parse-names":false,"suffix":""},{"dropping-particle":"","family":"Lee","given":"Seung Jae","non-dropping-particle":"","parse-names":false,"suffix":""},{"dropping-particle":"","family":"Lee","given":"Sung Ho","non-dropping-particle":"","parse-names":false,"suffix":""},{"dropping-particle":"","family":"Kim","given":"Bum Soo","non-dropping-particle":"","parse-names":false,"suffix":""},{"dropping-particle":"","family":"Kang","given":"Jin Ho","non-dropping-particle":"","parse-names":false,"suffix":""}],"container-title":"Diabetes and Metabolism Journal","id":"ITEM-1","issued":{"date-parts":[["2019"]]},"page":"426-435","title":"Association between cigarette smoking and new-onset diabetes mellitus in 78,212 Koreans using self-reported questionnaire and urine cotinine","type":"article-journal","volume":"43"},"uris":["http://www.mendeley.com/documents/?uuid=93a73ecb-434b-430c-86a4-f69818b22abc"]}],"mendeley":{"formattedCitation":"[29]","plainTextFormattedCitation":"[29]","previouslyFormattedCitation":"[29]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[29]</w:t>
      </w:r>
      <w:r>
        <w:rPr>
          <w:rFonts w:ascii="Times New Roman" w:hAnsi="Times New Roman" w:cs="Times New Roman"/>
          <w:sz w:val="24"/>
          <w:szCs w:val="24"/>
        </w:rPr>
        <w:fldChar w:fldCharType="end"/>
      </w:r>
      <w:r>
        <w:rPr>
          <w:rFonts w:ascii="Times New Roman" w:hAnsi="Times New Roman" w:cs="Times New Roman"/>
          <w:sz w:val="24"/>
          <w:szCs w:val="24"/>
        </w:rPr>
        <w:t>.</w:t>
      </w:r>
    </w:p>
    <w:p w:rsidR="000E69EB" w:rsidRDefault="003C4196">
      <w:pPr>
        <w:spacing w:line="360" w:lineRule="auto"/>
        <w:jc w:val="both"/>
        <w:rPr>
          <w:rFonts w:ascii="Times New Roman" w:hAnsi="Times New Roman" w:cs="Times New Roman"/>
          <w:sz w:val="24"/>
          <w:szCs w:val="24"/>
        </w:rPr>
      </w:pPr>
      <w:r>
        <w:rPr>
          <w:rFonts w:ascii="Times New Roman" w:hAnsi="Times New Roman"/>
          <w:sz w:val="24"/>
          <w:szCs w:val="24"/>
        </w:rPr>
        <w:t>The success of treating hypertension depends heavily on medication adherence, which is partly a behavioral factor. Poor adherence is frequently associated with forgetfulness, a lack of drive, or an underestimation of the significance of the treatment. Positive behavioral changes and increased adherence can be influenced by social and familial support</w:t>
      </w:r>
      <w:r>
        <w:rPr>
          <w:rFonts w:ascii="Times New Roman" w:hAnsi="Times New Roman"/>
          <w:sz w:val="24"/>
          <w:szCs w:val="24"/>
        </w:rPr>
        <w:fldChar w:fldCharType="begin" w:fldLock="1"/>
      </w:r>
      <w:r>
        <w:rPr>
          <w:rFonts w:ascii="Times New Roman" w:hAnsi="Times New Roman"/>
          <w:sz w:val="24"/>
          <w:szCs w:val="24"/>
        </w:rPr>
        <w:instrText>ADDIN CSL_CITATION {"citationItems":[{"id":"ITEM-1","itemData":{"DOI":"10.1177/2050312120982459","ISSN":"20503121","abstract":"The foundation of controlling hypertension is adherence to antihypertensive medication adherence. This systematic review and meta-analysis aimed to assess the magnitude and associated factors of adherence to antihypertensive medication among adult hypertensive patients in Ethiopia. A comprehensible bibliographic searching was conducted from PubMed, EMBASE, Scopus, and Web of Science core collection. All published and unpublished studies that had been accessible before 31 May 2020, and written in English were eligible. Joanna Briggs Institute assessment tool was used to evaluate the quality of the findings of the included studies. Stata software 16.0 was used to analyze the data. Study-specific estimates were pooled to determine the overall prevalence estimate across studies using a random-effects meta-analysis model. Publication bias and heterogeneity were checked. Fourteen studies with a total of 4938 hypertensive patients were included in the final systematic review and meta-analysis. The pooled prevalence of medication adherence among hypertensive patients in Ethiopia was 65.41% (95% confidence interval: 58.91–71.91). Sub-group analysis shown that the pooled prevalence of medication adherence was the highest (69.07%, 95% confidence interval: 57.83–80.31, I2 = 93.51) among studies using questionnaire technique whereas the lowest in Morisky Medication Adherence Scale eight-items (60.66%, 95% confidence interval: 48.92–72.40, I2 = 97.16). Moreover, medication adherence was associated with the presence of comorbidities (pooled odds ratio = 0.23, 95% confidence interval: 0.07–0.38, p = 0.030, I2 = 54.9%) and knowledge about the disease and its management (pooled odds ratio = 2.98, 95% confidence interval: 1.72–4.24, p = 0.04, I2 = 55.55%) but not with place of residence (pooled odds ratio = 1.22, 95% confidence interval: 0.51–1.93, p = 0.00, I2 = 76.9%). Despite a lack of uniformity among included studies, adherence to antihypertensive medication among the hypertensive population in Ethiopia was moderate. The presence of comorbidities and/or complications reduced the odds of adherence whereas having good knowledge about the disease increased chance of medication adherence among hypertensive patients.","author":[{"dropping-particle":"","family":"Tola Gemeda","given":"Assefa","non-dropping-particle":"","parse-names":false,"suffix":""},{"dropping-particle":"","family":"Regassa","given":"Lemma Demissie","non-dropping-particle":"","parse-names":false,"suffix":""},{"dropping-particle":"","family":"Weldesenbet","given":"Adisu Birhanu","non-dropping-particle":"","parse-names":false,"suffix":""},{"dropping-particle":"","family":"Merga","given":"Bedasa Taye","non-dropping-particle":"","parse-names":false,"suffix":""},{"dropping-particle":"","family":"Legesse","given":"Nanti","non-dropping-particle":"","parse-names":false,"suffix":""},{"dropping-particle":"","family":"Tusa","given":"Biruk Shalmeno","non-dropping-particle":"","parse-names":false,"suffix":""}],"container-title":"SAGE Open Medicine","id":"ITEM-1","issued":{"date-parts":[["2020"]]},"title":"Adherence to antihypertensive medications and associated factors among hypertensive patients in Ethiopia: Systematic review and meta-analysis","type":"article-journal","volume":"8"},"uris":["http://www.mendeley.com/documents/?uuid=d874c096-23bf-41fd-a9ea-2ff4d34804ea"]}],"mendeley":{"formattedCitation":"[30]","plainTextFormattedCitation":"[30]","previouslyFormattedCitation":"[30]"},"properties":{"noteIndex":0},"schema":"https://github.com/citation-style-language/schema/raw/master/csl-citation.json"}</w:instrText>
      </w:r>
      <w:r>
        <w:rPr>
          <w:rFonts w:ascii="Times New Roman" w:hAnsi="Times New Roman"/>
          <w:sz w:val="24"/>
          <w:szCs w:val="24"/>
        </w:rPr>
        <w:fldChar w:fldCharType="separate"/>
      </w:r>
      <w:r>
        <w:rPr>
          <w:rFonts w:ascii="Times New Roman" w:hAnsi="Times New Roman"/>
          <w:sz w:val="24"/>
          <w:szCs w:val="24"/>
        </w:rPr>
        <w:t>[30]</w:t>
      </w:r>
      <w:r>
        <w:rPr>
          <w:rFonts w:ascii="Times New Roman" w:hAnsi="Times New Roman"/>
          <w:sz w:val="24"/>
          <w:szCs w:val="24"/>
        </w:rPr>
        <w:fldChar w:fldCharType="end"/>
      </w:r>
      <w:r>
        <w:rPr>
          <w:rFonts w:ascii="Times New Roman" w:hAnsi="Times New Roman" w:cs="Times New Roman"/>
          <w:sz w:val="24"/>
          <w:szCs w:val="24"/>
        </w:rPr>
        <w:t>.</w:t>
      </w:r>
    </w:p>
    <w:p w:rsidR="000E69EB" w:rsidRDefault="003C4196">
      <w:pPr>
        <w:spacing w:line="360" w:lineRule="auto"/>
        <w:jc w:val="both"/>
        <w:rPr>
          <w:rFonts w:ascii="Times New Roman" w:hAnsi="Times New Roman" w:cs="Times New Roman"/>
          <w:sz w:val="24"/>
          <w:szCs w:val="24"/>
        </w:rPr>
      </w:pPr>
      <w:r>
        <w:rPr>
          <w:rFonts w:ascii="Times New Roman" w:hAnsi="Times New Roman"/>
          <w:sz w:val="24"/>
          <w:szCs w:val="24"/>
        </w:rPr>
        <w:t>Psychological health and stress reduction are crucial aspects of a healthy lifestyle. Through neuro-endocrine pathways, prolonged stress may cause blood pressure to rise. Better blood pressure control may result from behavioral stress-reduction strategies like counseling and relaxation techniques</w:t>
      </w:r>
      <w:r>
        <w:rPr>
          <w:rFonts w:ascii="Times New Roman" w:hAnsi="Times New Roman"/>
          <w:sz w:val="24"/>
          <w:szCs w:val="24"/>
        </w:rPr>
        <w:fldChar w:fldCharType="begin" w:fldLock="1"/>
      </w:r>
      <w:r>
        <w:rPr>
          <w:rFonts w:ascii="Times New Roman" w:hAnsi="Times New Roman"/>
          <w:sz w:val="24"/>
          <w:szCs w:val="24"/>
        </w:rPr>
        <w:instrText>ADDIN CSL_CITATION {"citationItems":[{"id":"ITEM-1","itemData":{"DOI":"10.5603/AH.a2021.0002","ISSN":"24496162","abstract":"Background: The article presents the results of research into the most commonly used methods of psychological support in the treatment of hypertensive patients, including relaxation and meditation techniques, mindfulness training, music therapy, yoga, aromatherapy and biofeedback techniques. Selected psychological aspects of adherence to the antihypertensive treatment are reviewed. Some notes about personality-oriented counselling and psychotherapy in the treatment of hypertension are raised. Material and methods: In the search for high quality studies, mainly PubMed and EBSCO databases were used, and the journals of such publishers as Elsevier, Hindawi and the American Psychological Association. Results: Studies on methods of psychological support in hypertensive treatment are mostly controversial due to the lack of assessment of the long-term effects of the intervention, and the complexity of the subject of the study. The most convincing is to use individually selected methods based on the development of mental self-regulation skills (Jacobson's relaxation technique, meditation, biofeedback therapy and mindfulness training). Music therapy, yoga and aromatherapy can also be helpful for patients involved in antihypertensive treatment. Using methods of psychological help, one should take into account restrictions and contraindications, as well as take some precautions. In order to increase the effectiveness of the antihypertensive therapy, it is proposed to conduct health and educational programmes for hypertensive patients, as well as short training courses on communication skills for health care workers. Conclusion: Responsible use of individually selected assistive treatment psychological methods can be helpful for people with arterial hypertension.","author":[{"dropping-particle":"","family":"Larionov","given":"Pavel","non-dropping-particle":"","parse-names":false,"suffix":""}],"container-title":"Arterial Hypertension (Poland)","id":"ITEM-1","issue":"2","issued":{"date-parts":[["2021"]]},"page":"53-62","title":"Psychological methods in treatment of essential hypertension","type":"article-journal","volume":"25"},"uris":["http://www.mendeley.com/documents/?uuid=b0b80e9c-48eb-4a23-a9a7-1fbfcbe32acd"]}],"mendeley":{"formattedCitation":"[31]","plainTextFormattedCitation":"[31]","previouslyFormattedCitation":"[31]"},"properties":{"noteIndex":0},"schema":"https://github.com/citation-style-language/schema/raw/master/csl-citation.json"}</w:instrText>
      </w:r>
      <w:r>
        <w:rPr>
          <w:rFonts w:ascii="Times New Roman" w:hAnsi="Times New Roman"/>
          <w:sz w:val="24"/>
          <w:szCs w:val="24"/>
        </w:rPr>
        <w:fldChar w:fldCharType="separate"/>
      </w:r>
      <w:r>
        <w:rPr>
          <w:rFonts w:ascii="Times New Roman" w:hAnsi="Times New Roman"/>
          <w:sz w:val="24"/>
          <w:szCs w:val="24"/>
        </w:rPr>
        <w:t>[31]</w:t>
      </w:r>
      <w:r>
        <w:rPr>
          <w:rFonts w:ascii="Times New Roman" w:hAnsi="Times New Roman"/>
          <w:sz w:val="24"/>
          <w:szCs w:val="24"/>
        </w:rPr>
        <w:fldChar w:fldCharType="end"/>
      </w:r>
      <w:r>
        <w:rPr>
          <w:rFonts w:ascii="Times New Roman" w:hAnsi="Times New Roman" w:cs="Times New Roman"/>
          <w:sz w:val="24"/>
          <w:szCs w:val="24"/>
        </w:rPr>
        <w:t>.</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order to prevent hypertension, families of patients who work will have less time to complete family tasks; the type of employment a person does greatly affects how well family tasks are completed. Families with working members will venture outside the home in search of cash or to support the family economy, which will affect daily routines and family health maintenance. On the other side, families that are busy working to provide for their daily necessities are likely to neglect family responsibilities. Also, families with poor levels of education may not comprehend the need of performing family responsibilities in order to avoid health issues. So it can be concluded that the work status of family members will affect the implementation of family tasks because it is family members who act as primary care providers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{"citationItems":[{"id":"ITEM-1","itemData":{"DOI":"10.36349/easjnm.2022.v04i03.004","id":"ITEM-1","issued":{"date-parts":[["2022"]]},"title":"Family Duties to Prevent Hypertension","type":"article-journal"},"uris":["http://www.mendeley.com/documents/?uuid=7f99b2d8-6909-4f2f-b342-b171a7f961b6"]}],"mendeley":{"formattedCitation":"[13]","plainTextFormattedCitation":"[13]","previouslyFormattedCitation":"[13]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[13]</w:t>
      </w:r>
      <w:r>
        <w:rPr>
          <w:rFonts w:ascii="Times New Roman" w:hAnsi="Times New Roman" w:cs="Times New Roman"/>
          <w:sz w:val="24"/>
          <w:szCs w:val="24"/>
        </w:rPr>
        <w:fldChar w:fldCharType="end"/>
      </w:r>
      <w:r>
        <w:rPr>
          <w:rFonts w:ascii="Times New Roman" w:hAnsi="Times New Roman" w:cs="Times New Roman"/>
          <w:sz w:val="24"/>
          <w:szCs w:val="24"/>
        </w:rPr>
        <w:t>.</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Job is a factor that determines income. Employment and income are associated with low levels of health, both physically and emotionally, this can lead to acceptance of underdeveloped family support and poor health control. Someone who works influences the social factors of friends, the more socializing it can have a positive effect on one's mind so that it is easy to receive support from others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10.35654/ijnhs.v3i1.178","author":[{"dropping-particle":"","family":"Presilia","given":"Icca","non-dropping-particle":"","parse-names":false,"suffix":""},{"dropping-particle":"","family":"Haryanto","given":"Joni","non-dropping-particle":"","parse-names":false,"suffix":""},{"dropping-particle":"","family":"Astuti","given":"Puji","non-dropping-particle":"","parse-names":false,"suffix":""}],"id":"ITEM-1","issue":"1","issued":{"date-parts":[["2020"]]},"page":"26-32","title":"Factors Associated with Perceived Family Support among Elderly with Hypertension","type":"article-journal","volume":"3"},"uris":["http://www.mendeley.com/documents/?uuid=72d17989-1a19-4054-aac9-fe34c36ac187"]}],"mendeley":{"formattedCitation":"[22]","plainTextFormattedCitation":"[22]","previouslyFormattedCitation":"[22]"},"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[22]</w:t>
      </w:r>
      <w:r>
        <w:rPr>
          <w:rFonts w:ascii="Times New Roman" w:hAnsi="Times New Roman" w:cs="Times New Roman"/>
          <w:sz w:val="24"/>
          <w:szCs w:val="24"/>
        </w:rPr>
        <w:fldChar w:fldCharType="end"/>
      </w:r>
      <w:r>
        <w:rPr>
          <w:rFonts w:ascii="Times New Roman" w:hAnsi="Times New Roman" w:cs="Times New Roman"/>
          <w:sz w:val="24"/>
          <w:szCs w:val="24"/>
        </w:rPr>
        <w:t>.</w:t>
      </w:r>
    </w:p>
    <w:p w:rsidR="000E69EB" w:rsidRDefault="003C4196">
      <w:pPr>
        <w:pStyle w:val="Heading4"/>
        <w:jc w:val="both"/>
        <w:rPr>
          <w:rFonts w:ascii="Times New Roman" w:hAnsi="Times New Roman" w:cs="Times New Roman"/>
          <w:i w:val="0"/>
          <w:iCs w:val="0"/>
          <w:sz w:val="24"/>
          <w:szCs w:val="24"/>
        </w:rPr>
      </w:pPr>
      <w:r>
        <w:rPr>
          <w:rFonts w:ascii="Times New Roman" w:hAnsi="Times New Roman" w:cs="Times New Roman"/>
          <w:i w:val="0"/>
          <w:iCs w:val="0"/>
          <w:sz w:val="24"/>
          <w:szCs w:val="24"/>
        </w:rPr>
        <w:t>2.2.4. Psycho-social and Emotional Factors</w:t>
      </w:r>
    </w:p>
    <w:p w:rsidR="000E69EB" w:rsidRDefault="003C4196">
      <w:pPr>
        <w:spacing w:line="360" w:lineRule="auto"/>
        <w:jc w:val="both"/>
        <w:rPr>
          <w:rFonts w:ascii="Times New Roman" w:hAnsi="Times New Roman" w:cs="Times New Roman"/>
          <w:sz w:val="24"/>
          <w:szCs w:val="24"/>
        </w:rPr>
      </w:pPr>
      <w:r>
        <w:rPr>
          <w:rFonts w:ascii="Times New Roman" w:hAnsi="Times New Roman"/>
          <w:sz w:val="24"/>
          <w:szCs w:val="24"/>
        </w:rPr>
        <w:t>The management of hypertension and the results of treatment are greatly influenced by psycho-social and emotional factors. Because of their effects on the autonomic nervous system and hormone pathways, which raise sympathetic activity and vascular resistance, chronic stress, anxiety, and depression have been connected to poor blood pressure control</w:t>
      </w:r>
      <w:r>
        <w:rPr>
          <w:rFonts w:ascii="Times New Roman" w:hAnsi="Times New Roman"/>
          <w:sz w:val="24"/>
          <w:szCs w:val="24"/>
        </w:rPr>
        <w:fldChar w:fldCharType="begin" w:fldLock="1"/>
      </w:r>
      <w:r>
        <w:rPr>
          <w:rFonts w:ascii="Times New Roman" w:hAnsi="Times New Roman"/>
          <w:sz w:val="24"/>
          <w:szCs w:val="24"/>
        </w:rPr>
        <w:instrText>ADDIN CSL_CITATION {"citationItems":[{"id":"ITEM-1","itemData":{"ISBN":"0866644202","abstract":"In chronic heart failure there is no single explanation for reduced effort tolerance. Recently, abnormalities of skeletal muscles, which include respiratory muscles, have been descriptionbed in cases of chronic heart failure. The aim of this study was to investigate the effect of clinical severity of heart failure, measured by means of the Boston score, on respiratory muscle performance (strength and endurance). Methods. Using the Boston score, we compared 20 patients with chronic heart failure and low ejection fraction to 20 normal people, measuring maximal inspiratory , mouth pressures (MIPs), maximal expiratory mouth pressures (MEPs) and endurance. Endurance was measured by repeated maximal static contractions of MIP and MEP as well as maximal voluntary ventilation (MVV). Results. Inspiratory strength (MIP 75 ï¿½ 34 cmH20) but not expiratory strength (MEP 116.9 ï¿½ 43.7 cmH20) were reduced in heart failure patients, compared with controls (MIP 96.2 ï¿½ 29.2, MEP 120.4 ï¿½ 31 cmH20). Endurance of inspiratory muscles was significantly reduced (P &amp;lt; 0.007) but not of expiratory muscles (P &amp;gt; 0.25). Clinical severity did not correlate with reduced endurance.","author":[{"dropping-particle":"","family":"Osamor","given":"P. E","non-dropping-particle":"","parse-names":false,"suffix":""}],"container-title":"social support and management of hypertension in south-west Nigeria","id":"ITEM-1","issue":"1","issued":{"date-parts":[["2015"]]},"page":"29-33","title":"Cardiovascular Journal of Africa","type":"article-journal","volume":"26"},"uris":["http://www.mendeley.com/documents/?uuid=dc70a05a-5d90-4c22-8878-463281cc4a63"]}],"mendeley":{"formattedCitation":"[19]","plainTextFormattedCitation":"[19]","previouslyFormattedCitation":"[19]"},"properties":{"noteIndex":0},"schema":"https://github.com/citation-style-language/schema/raw/master/csl-citation.json"}</w:instrText>
      </w:r>
      <w:r>
        <w:rPr>
          <w:rFonts w:ascii="Times New Roman" w:hAnsi="Times New Roman"/>
          <w:sz w:val="24"/>
          <w:szCs w:val="24"/>
        </w:rPr>
        <w:fldChar w:fldCharType="separate"/>
      </w:r>
      <w:r>
        <w:rPr>
          <w:rFonts w:ascii="Times New Roman" w:hAnsi="Times New Roman"/>
          <w:sz w:val="24"/>
          <w:szCs w:val="24"/>
        </w:rPr>
        <w:t>[19]</w:t>
      </w:r>
      <w:r>
        <w:rPr>
          <w:rFonts w:ascii="Times New Roman" w:hAnsi="Times New Roman"/>
          <w:sz w:val="24"/>
          <w:szCs w:val="24"/>
        </w:rPr>
        <w:fldChar w:fldCharType="end"/>
      </w:r>
      <w:r>
        <w:rPr>
          <w:rFonts w:ascii="Times New Roman" w:hAnsi="Times New Roman" w:cs="Times New Roman"/>
          <w:sz w:val="24"/>
          <w:szCs w:val="24"/>
        </w:rPr>
        <w:t xml:space="preserve">. </w:t>
      </w:r>
      <w:r>
        <w:rPr>
          <w:rFonts w:ascii="Times New Roman" w:hAnsi="Times New Roman"/>
          <w:sz w:val="24"/>
          <w:szCs w:val="24"/>
        </w:rPr>
        <w:t>Managing hypertension can be made more difficult for patients who are under a lot of stress because they may also show poor adherence to lifestyle and medication recommendations</w:t>
      </w:r>
      <w:r>
        <w:rPr>
          <w:rFonts w:ascii="Times New Roman" w:hAnsi="Times New Roman"/>
          <w:sz w:val="24"/>
          <w:szCs w:val="24"/>
        </w:rPr>
        <w:fldChar w:fldCharType="begin" w:fldLock="1"/>
      </w:r>
      <w:r>
        <w:rPr>
          <w:rFonts w:ascii="Times New Roman" w:hAnsi="Times New Roman"/>
          <w:sz w:val="24"/>
          <w:szCs w:val="24"/>
        </w:rPr>
        <w:instrText>ADDIN CSL_CITATION {"citationItems":[{"id":"ITEM-1","itemData":{"DOI":"10.1007/s40292-023-00584-3","ISBN":"0123456789","ISSN":"11791985","PMID":"37261618","abstract":"Introduction: Depression and anxiety are common leading causes of disability and are associated with systemic effects including cardiovascular comorbidities. Low-income populations may experience higher frequencies of depressive or anxiety-related symptoms, and be at greater risk for developing hypertension. Aim: We performed a cross-sectional study of low-income participants who completed hypertension and disability questionnaires as part of the 2017–2018 cycle of the National Health and Nutrition Examination Survey (NHANES) to identify associations between depressive/anxiety-related symptoms and hypertension status. Methods: Multivariable logistic regressions were performed to identify whether (1) frequency of depressive symptoms, (2) frequency of anxiety-related symptoms, (3) self-reported depression medication use, or (4) self-reported anxiety medication use predicted previous hypertension diagnosis. Results: A total of 74,285,160 individuals were represented in our cohort. Participants that reported taking depression (OR 2.72; 95% CI 1.41–5.24; P = 0.009) and anxiety (OR 2.50; 95% CI 1.42–4.41; P = 0.006) medications had greater odds of hypertension. Individuals with depressive feelings daily, monthly, and few times per year were more likely to have hypertension. Respondents with daily (OR 2.28; 95% CI 1.22–4.24; P = 0.021) and weekly (OR 1.88; 95% CI 1.05–3.38; P = 0.040) anxiety symptoms were more likely to have hypertension. Conclusions: Low-income adults in the United States with symptoms of anxiety or depression have higher likelihood of hypertension than those with no symptoms. Respondents who indicated taking medication for anxiety disorders or depression were more likely to have been diagnosed with hypertension.","author":[{"dropping-particle":"","family":"Shah","given":"Rohan M.","non-dropping-particle":"","parse-names":false,"suffix":""},{"dropping-particle":"","family":"Doshi","given":"Sahil","non-dropping-particle":"","parse-names":false,"suffix":""},{"dropping-particle":"","family":"Shah","given":"Sareena","non-dropping-particle":"","parse-names":false,"suffix":""},{"dropping-particle":"","family":"Patel","given":"Shiv","non-dropping-particle":"","parse-names":false,"suffix":""},{"dropping-particle":"","family":"Li","given":"Angela","non-dropping-particle":"","parse-names":false,"suffix":""},{"dropping-particle":"","family":"Diamond","given":"Joseph A.","non-dropping-particle":"","parse-names":false,"suffix":""}],"container-title":"High Blood Pressure and Cardiovascular Prevention","id":"ITEM-1","issue":"4","issued":{"date-parts":[["2023"]]},"page":"337-342","publisher":"Springer International Publishing","title":"Impacts of Anxiety and Depression on Clinical Hypertension in Low-Income US Adults","type":"article-journal","volume":"30"},"uris":["http://www.mendeley.com/documents/?uuid=5be36af6-dc76-4c88-a7e8-03a8574b4a6f"]}],"mendeley":{"formattedCitation":"[27]","plainTextFormattedCitation":"[27]","previouslyFormattedCitation":"[27]"},"properties":{"noteIndex":0},"schema":"https://github.com/citation-style-language/schema/raw/master/csl-citation.json"}</w:instrText>
      </w:r>
      <w:r>
        <w:rPr>
          <w:rFonts w:ascii="Times New Roman" w:hAnsi="Times New Roman"/>
          <w:sz w:val="24"/>
          <w:szCs w:val="24"/>
        </w:rPr>
        <w:fldChar w:fldCharType="separate"/>
      </w:r>
      <w:r>
        <w:rPr>
          <w:rFonts w:ascii="Times New Roman" w:hAnsi="Times New Roman"/>
          <w:sz w:val="24"/>
          <w:szCs w:val="24"/>
        </w:rPr>
        <w:t>[27]</w:t>
      </w:r>
      <w:r>
        <w:rPr>
          <w:rFonts w:ascii="Times New Roman" w:hAnsi="Times New Roman"/>
          <w:sz w:val="24"/>
          <w:szCs w:val="24"/>
        </w:rPr>
        <w:fldChar w:fldCharType="end"/>
      </w:r>
      <w:r>
        <w:rPr>
          <w:rFonts w:ascii="Times New Roman" w:hAnsi="Times New Roman" w:cs="Times New Roman"/>
          <w:sz w:val="24"/>
          <w:szCs w:val="24"/>
        </w:rPr>
        <w:t>.</w:t>
      </w:r>
    </w:p>
    <w:p w:rsidR="000E69EB" w:rsidRDefault="003C4196">
      <w:pPr>
        <w:spacing w:line="360" w:lineRule="auto"/>
        <w:jc w:val="both"/>
        <w:rPr>
          <w:rFonts w:ascii="Times New Roman" w:hAnsi="Times New Roman" w:cs="Times New Roman"/>
          <w:sz w:val="24"/>
          <w:szCs w:val="24"/>
        </w:rPr>
      </w:pPr>
      <w:r>
        <w:rPr>
          <w:rFonts w:ascii="Times New Roman" w:hAnsi="Times New Roman"/>
          <w:sz w:val="24"/>
          <w:szCs w:val="24"/>
        </w:rPr>
        <w:t xml:space="preserve">For hypertensive patients, social support from friends, family, and the community is essential for improving adherence and coping mechanisms. By reducing depressive and lonely feelings, emotional support can enhance </w:t>
      </w:r>
      <w:r>
        <w:rPr>
          <w:rFonts w:ascii="Times New Roman" w:hAnsi="Times New Roman"/>
          <w:sz w:val="24"/>
          <w:szCs w:val="24"/>
        </w:rPr>
        <w:lastRenderedPageBreak/>
        <w:t>psychological health and encourage patients to stick to their treatment plans</w:t>
      </w:r>
      <w:r>
        <w:rPr>
          <w:rFonts w:ascii="Times New Roman" w:hAnsi="Times New Roman"/>
          <w:sz w:val="24"/>
          <w:szCs w:val="24"/>
        </w:rPr>
        <w:fldChar w:fldCharType="begin" w:fldLock="1"/>
      </w:r>
      <w:r>
        <w:rPr>
          <w:rFonts w:ascii="Times New Roman" w:hAnsi="Times New Roman"/>
          <w:sz w:val="24"/>
          <w:szCs w:val="24"/>
        </w:rPr>
        <w:instrText>ADDIN CSL_CITATION {"citationItems":[{"id":"ITEM-1","itemData":{"DOI":"10.1371/journal.pmed.1000316","ISSN":"15491277","PMID":"20668659","abstract":"Background: The quality and quantity of individuals' social relationships has been linked not only to mental health but also to both morbidity and mortality. Objectives: This meta-analytic review was conducted to determine the extent to which social relationships influence risk for mortality, which aspects of social relationships are most highly predictive, and which factors may moderate the risk. Data Extraction: Data were extracted on several participant characteristics, including cause of mortality, initial health status, and pre-existing health conditions, as well as on study characteristics, including length of follow-up and type of assessment of social relationships. Results: Across 148 studies (308,849 participants), the random effects weighted average effect size was OR = 1.50 (95% CI 1.42 to 1.59), indicating a 50% increased likelihood of survival for participants with stronger social relationships. This finding remained consistent across age, sex, initial health status, cause of death, and follow-up period. Significant differences were found across the type of social measurement evaluated (p, &lt; 0.001); the association was strongest for complex measures of social integration (OR = 1.91; 95% CI 1.63 to 2.23) and lowest for binary indicators of residential status (living alone versus with others) (OR = 1.19; 95% CI 0.99 to 1.44). Conclusions: The influence of social relationships on risk for mortality is comparable with well-established risk factors for mortality. © 2010 Holt-Lunstad et al.","author":[{"dropping-particle":"","family":"Holt-Lunstad","given":"Julianne","non-dropping-particle":"","parse-names":false,"suffix":""},{"dropping-particle":"","family":"Smith","given":"Timothy B.","non-dropping-particle":"","parse-names":false,"suffix":""},{"dropping-particle":"","family":"Layton","given":"J. Bradley","non-dropping-particle":"","parse-names":false,"suffix":""}],"container-title":"PLoS Medicine","id":"ITEM-1","issue":"7","issued":{"date-parts":[["2010"]]},"title":"Social relationships and mortality risk: A meta-analytic review","type":"article-journal","volume":"7"},"uris":["http://www.mendeley.com/documents/?uuid=71adc79b-a42c-429c-9109-8d6245c34692"]}],"mendeley":{"formattedCitation":"[32]","plainTextFormattedCitation":"[32]","previouslyFormattedCitation":"[32]"},"properties":{"noteIndex":0},"schema":"https://github.com/citation-style-language/schema/raw/master/csl-citation.json"}</w:instrText>
      </w:r>
      <w:r>
        <w:rPr>
          <w:rFonts w:ascii="Times New Roman" w:hAnsi="Times New Roman"/>
          <w:sz w:val="24"/>
          <w:szCs w:val="24"/>
        </w:rPr>
        <w:fldChar w:fldCharType="separate"/>
      </w:r>
      <w:r>
        <w:rPr>
          <w:rFonts w:ascii="Times New Roman" w:hAnsi="Times New Roman"/>
          <w:sz w:val="24"/>
          <w:szCs w:val="24"/>
        </w:rPr>
        <w:t>[32]</w:t>
      </w:r>
      <w:r>
        <w:rPr>
          <w:rFonts w:ascii="Times New Roman" w:hAnsi="Times New Roman"/>
          <w:sz w:val="24"/>
          <w:szCs w:val="24"/>
        </w:rPr>
        <w:fldChar w:fldCharType="end"/>
      </w:r>
      <w:r>
        <w:rPr>
          <w:rFonts w:ascii="Times New Roman" w:hAnsi="Times New Roman" w:cs="Times New Roman"/>
          <w:sz w:val="24"/>
          <w:szCs w:val="24"/>
        </w:rPr>
        <w:t xml:space="preserve">. </w:t>
      </w:r>
      <w:r>
        <w:rPr>
          <w:rFonts w:ascii="Times New Roman" w:hAnsi="Times New Roman"/>
          <w:sz w:val="24"/>
          <w:szCs w:val="24"/>
        </w:rPr>
        <w:t>On the other hand, a lack of social support is linked to worse health outcomes and a higher risk of non-compliance</w:t>
      </w:r>
      <w:r>
        <w:rPr>
          <w:rFonts w:ascii="Times New Roman" w:hAnsi="Times New Roman"/>
          <w:sz w:val="24"/>
          <w:szCs w:val="24"/>
        </w:rPr>
        <w:fldChar w:fldCharType="begin" w:fldLock="1"/>
      </w:r>
      <w:r>
        <w:rPr>
          <w:rFonts w:ascii="Times New Roman" w:hAnsi="Times New Roman"/>
          <w:sz w:val="24"/>
          <w:szCs w:val="24"/>
        </w:rPr>
        <w:instrText>ADDIN CSL_CITATION {"citationItems":[{"id":"ITEM-1","itemData":{"ISBN":"0866644202","abstract":"In chronic heart failure there is no single explanation for reduced effort tolerance. Recently, abnormalities of skeletal muscles, which include respiratory muscles, have been descriptionbed in cases of chronic heart failure. The aim of this study was to investigate the effect of clinical severity of heart failure, measured by means of the Boston score, on respiratory muscle performance (strength and endurance). Methods. Using the Boston score, we compared 20 patients with chronic heart failure and low ejection fraction to 20 normal people, measuring maximal inspiratory , mouth pressures (MIPs), maximal expiratory mouth pressures (MEPs) and endurance. Endurance was measured by repeated maximal static contractions of MIP and MEP as well as maximal voluntary ventilation (MVV). Results. Inspiratory strength (MIP 75 ï¿½ 34 cmH20) but not expiratory strength (MEP 116.9 ï¿½ 43.7 cmH20) were reduced in heart failure patients, compared with controls (MIP 96.2 ï¿½ 29.2, MEP 120.4 ï¿½ 31 cmH20). Endurance of inspiratory muscles was significantly reduced (P &amp;lt; 0.007) but not of expiratory muscles (P &amp;gt; 0.25). Clinical severity did not correlate with reduced endurance.","author":[{"dropping-particle":"","family":"Osamor","given":"P. E","non-dropping-particle":"","parse-names":false,"suffix":""}],"container-title":"social support and management of hypertension in south-west Nigeria","id":"ITEM-1","issue":"1","issued":{"date-parts":[["2015"]]},"page":"29-33","title":"Cardiovascular Journal of Africa","type":"article-journal","volume":"26"},"uris":["http://www.mendeley.com/documents/?uuid=dc70a05a-5d90-4c22-8878-463281cc4a63"]}],"mendeley":{"formattedCitation":"[19]","plainTextFormattedCitation":"[19]","previouslyFormattedCitation":"[19]"},"properties":{"noteIndex":0},"schema":"https://github.com/citation-style-language/schema/raw/master/csl-citation.json"}</w:instrText>
      </w:r>
      <w:r>
        <w:rPr>
          <w:rFonts w:ascii="Times New Roman" w:hAnsi="Times New Roman"/>
          <w:sz w:val="24"/>
          <w:szCs w:val="24"/>
        </w:rPr>
        <w:fldChar w:fldCharType="separate"/>
      </w:r>
      <w:r>
        <w:rPr>
          <w:rFonts w:ascii="Times New Roman" w:hAnsi="Times New Roman"/>
          <w:sz w:val="24"/>
          <w:szCs w:val="24"/>
        </w:rPr>
        <w:t>[19]</w:t>
      </w:r>
      <w:r>
        <w:rPr>
          <w:rFonts w:ascii="Times New Roman" w:hAnsi="Times New Roman"/>
          <w:sz w:val="24"/>
          <w:szCs w:val="24"/>
        </w:rPr>
        <w:fldChar w:fldCharType="end"/>
      </w:r>
      <w:r>
        <w:rPr>
          <w:rFonts w:ascii="Times New Roman" w:hAnsi="Times New Roman" w:cs="Times New Roman"/>
          <w:sz w:val="24"/>
          <w:szCs w:val="24"/>
        </w:rPr>
        <w:t>.</w:t>
      </w:r>
    </w:p>
    <w:p w:rsidR="000E69EB" w:rsidRDefault="003C4196">
      <w:pPr>
        <w:spacing w:line="360" w:lineRule="auto"/>
        <w:jc w:val="both"/>
        <w:rPr>
          <w:rFonts w:ascii="Times New Roman" w:hAnsi="Times New Roman" w:cs="Times New Roman"/>
          <w:sz w:val="24"/>
          <w:szCs w:val="24"/>
        </w:rPr>
      </w:pPr>
      <w:r>
        <w:rPr>
          <w:rFonts w:ascii="Times New Roman" w:hAnsi="Times New Roman"/>
          <w:sz w:val="24"/>
          <w:szCs w:val="24"/>
        </w:rPr>
        <w:t>Additionally, the stigma that some cultures attach to chronic illness may influence patients' willingness to disclose their condition and seek assistance, which may have an effect on support networks and follow-up attendance</w:t>
      </w:r>
      <w:r>
        <w:rPr>
          <w:rFonts w:ascii="Times New Roman" w:hAnsi="Times New Roman"/>
          <w:sz w:val="24"/>
          <w:szCs w:val="24"/>
        </w:rPr>
        <w:fldChar w:fldCharType="begin" w:fldLock="1"/>
      </w:r>
      <w:r>
        <w:rPr>
          <w:rFonts w:ascii="Times New Roman" w:hAnsi="Times New Roman"/>
          <w:sz w:val="24"/>
          <w:szCs w:val="24"/>
        </w:rPr>
        <w:instrText>ADDIN CSL_CITATION {"citationItems":[{"id":"ITEM-1","itemData":{"author":[{"dropping-particle":"","family":"Weldegiorgis","given":"Misghina","non-dropping-particle":"","parse-names":false,"suffix":""}],"id":"ITEM-1","issued":{"date-parts":[["2020"]]},"page":"1-9","publisher":"BMC Nephrology","title":"The impact of hypertension on chronic kidney disease and end-stage renal disease is greater in men than women : a systematic review and meta-analysis","type":"article-journal","volume":"7"},"uris":["http://www.mendeley.com/documents/?uuid=135302ba-2205-4970-a500-d222293e9cda"]}],"mendeley":{"formattedCitation":"[33]","plainTextFormattedCitation":"[33]","previouslyFormattedCitation":"[33]"},"properties":{"noteIndex":0},"schema":"https://github.com/citation-style-language/schema/raw/master/csl-citation.json"}</w:instrText>
      </w:r>
      <w:r>
        <w:rPr>
          <w:rFonts w:ascii="Times New Roman" w:hAnsi="Times New Roman"/>
          <w:sz w:val="24"/>
          <w:szCs w:val="24"/>
        </w:rPr>
        <w:fldChar w:fldCharType="separate"/>
      </w:r>
      <w:r>
        <w:rPr>
          <w:rFonts w:ascii="Times New Roman" w:hAnsi="Times New Roman"/>
          <w:sz w:val="24"/>
          <w:szCs w:val="24"/>
        </w:rPr>
        <w:t>[33]</w:t>
      </w:r>
      <w:r>
        <w:rPr>
          <w:rFonts w:ascii="Times New Roman" w:hAnsi="Times New Roman"/>
          <w:sz w:val="24"/>
          <w:szCs w:val="24"/>
        </w:rPr>
        <w:fldChar w:fldCharType="end"/>
      </w:r>
      <w:r>
        <w:rPr>
          <w:rFonts w:ascii="Times New Roman" w:hAnsi="Times New Roman" w:cs="Times New Roman"/>
          <w:sz w:val="24"/>
          <w:szCs w:val="24"/>
        </w:rPr>
        <w:t xml:space="preserve">. </w:t>
      </w:r>
      <w:r>
        <w:rPr>
          <w:rFonts w:ascii="Times New Roman" w:hAnsi="Times New Roman"/>
          <w:sz w:val="24"/>
          <w:szCs w:val="24"/>
        </w:rPr>
        <w:t>Counseling, support groups, and community-based interventions that address psycho-social factors have demonstrated encouraging outcomes in enhancing blood pressure management and mental health</w:t>
      </w:r>
      <w:r>
        <w:rPr>
          <w:rFonts w:ascii="Times New Roman" w:hAnsi="Times New Roman"/>
          <w:sz w:val="24"/>
          <w:szCs w:val="24"/>
        </w:rPr>
        <w:fldChar w:fldCharType="begin" w:fldLock="1"/>
      </w:r>
      <w:r>
        <w:rPr>
          <w:rFonts w:ascii="Times New Roman" w:hAnsi="Times New Roman"/>
          <w:sz w:val="24"/>
          <w:szCs w:val="24"/>
        </w:rPr>
        <w:instrText>ADDIN CSL_CITATION {"citationItems":[{"id":"ITEM-1","itemData":{"abstract":"The article contains a review of monetary growth models. We analyze the ways in which money is introduced into these models and the models{'} conclusions about the impact of inflation on investment. We find that the models differ widely with respect to the ways in which they account for money and its functions in the economy as well as with respect to the {\\textquotedblleft}technical{\\textquotedblright} assumptions, about e.g. the form of the utility function or the production function. Despite these differences most models fail to adequately capture money{'}s role and are highly sensitive to changes in the assumptions. Moreover, the models differ in their predictions about inflation{'}s impact on capital accumulation, with some models offering conclusions that are not only counterintuitive but also inconsistent with empirical evidence.","author":[{"dropping-particle":"","family":"Ci\\.zkowicz","given":"P","non-dropping-particle":"","parse-names":false,"suffix":""},{"dropping-particle":"","family":"Ho\\lda","given":"M","non-dropping-particle":"","parse-names":false,"suffix":""},{"dropping-particle":"","family":"Rzo\\'nca","given":"A","non-dropping-particle":"","parse-names":false,"suffix":""}],"container-title":"Bank i Kredyt","id":"ITEM-1","issue":"6","issued":{"date-parts":[["2009"]]},"page":"9-40","title":"Inflation and Investment in Monetary Growth Models","type":"article-journal","volume":"40"},"uris":["http://www.mendeley.com/documents/?uuid=22efefa5-a73e-4591-bd22-2b3acba75084"]}],"mendeley":{"formattedCitation":"[34]","plainTextFormattedCitation":"[34]","previouslyFormattedCitation":"[34]"},"properties":{"noteIndex":0},"schema":"https://github.com/citation-style-language/schema/raw/master/csl-citation.json"}</w:instrText>
      </w:r>
      <w:r>
        <w:rPr>
          <w:rFonts w:ascii="Times New Roman" w:hAnsi="Times New Roman"/>
          <w:sz w:val="24"/>
          <w:szCs w:val="24"/>
        </w:rPr>
        <w:fldChar w:fldCharType="separate"/>
      </w:r>
      <w:r>
        <w:rPr>
          <w:rFonts w:ascii="Times New Roman" w:hAnsi="Times New Roman"/>
          <w:sz w:val="24"/>
          <w:szCs w:val="24"/>
        </w:rPr>
        <w:t>[34]</w:t>
      </w:r>
      <w:r>
        <w:rPr>
          <w:rFonts w:ascii="Times New Roman" w:hAnsi="Times New Roman"/>
          <w:sz w:val="24"/>
          <w:szCs w:val="24"/>
        </w:rPr>
        <w:fldChar w:fldCharType="end"/>
      </w:r>
      <w:r>
        <w:rPr>
          <w:rFonts w:ascii="Times New Roman" w:hAnsi="Times New Roman" w:cs="Times New Roman"/>
          <w:sz w:val="24"/>
          <w:szCs w:val="24"/>
        </w:rPr>
        <w:t>.</w:t>
      </w:r>
    </w:p>
    <w:p w:rsidR="000E69EB" w:rsidRDefault="003C4196">
      <w:pPr>
        <w:spacing w:line="360" w:lineRule="auto"/>
        <w:jc w:val="both"/>
        <w:rPr>
          <w:rFonts w:ascii="Times New Roman" w:hAnsi="Times New Roman" w:cs="Times New Roman"/>
          <w:color w:val="FF0000"/>
          <w:sz w:val="24"/>
          <w:szCs w:val="24"/>
        </w:rPr>
      </w:pPr>
      <w:r>
        <w:rPr>
          <w:rFonts w:ascii="Times New Roman" w:hAnsi="Times New Roman" w:cs="Times New Roman"/>
          <w:sz w:val="24"/>
          <w:szCs w:val="24"/>
        </w:rPr>
        <w:t xml:space="preserve">The family is the most significant source of support for its members, since it has the power to alter or influence their commitment to good health. Families are capable of causing, preventing, ignoring, or resolving health issues within their own unit. Instead of just the person trying to have the health he wants, the family plays a significant role in preserving the health of all of its members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{"citationItems":[{"id":"ITEM-1","itemData":{"DOI":"10.36349/easjnm.2022.v04i03.004","id":"ITEM-1","issued":{"date-parts":[["2022"]]},"title":"Family Duties to Prevent Hypertension","type":"article-journal"},"uris":["http://www.mendeley.com/documents/?uuid=7f99b2d8-6909-4f2f-b342-b171a7f961b6"]}],"mendeley":{"formattedCitation":"[13]","plainTextFormattedCitation":"[13]","previouslyFormattedCitation":"[13]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[13]</w:t>
      </w:r>
      <w:r>
        <w:rPr>
          <w:rFonts w:ascii="Times New Roman" w:hAnsi="Times New Roman" w:cs="Times New Roman"/>
          <w:sz w:val="24"/>
          <w:szCs w:val="24"/>
        </w:rPr>
        <w:fldChar w:fldCharType="end"/>
      </w:r>
      <w:r>
        <w:rPr>
          <w:rFonts w:ascii="Times New Roman" w:hAnsi="Times New Roman" w:cs="Times New Roman"/>
          <w:sz w:val="24"/>
          <w:szCs w:val="24"/>
        </w:rPr>
        <w:t>.</w:t>
      </w:r>
    </w:p>
    <w:p w:rsidR="000E69EB" w:rsidRDefault="000E69EB">
      <w:pPr>
        <w:pStyle w:val="Heading1"/>
        <w:tabs>
          <w:tab w:val="center" w:pos="4680"/>
        </w:tabs>
        <w:spacing w:line="360" w:lineRule="auto"/>
        <w:jc w:val="both"/>
        <w:rPr>
          <w:rFonts w:ascii="Times New Roman" w:hAnsi="Times New Roman" w:cs="Times New Roman"/>
          <w:sz w:val="24"/>
          <w:szCs w:val="24"/>
        </w:rPr>
      </w:pPr>
      <w:bookmarkStart w:id="43" w:name="_Toc127427452"/>
      <w:bookmarkStart w:id="44" w:name="_Toc4041"/>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0E69EB">
      <w:pPr>
        <w:jc w:val="both"/>
        <w:rPr>
          <w:rFonts w:ascii="Times New Roman" w:hAnsi="Times New Roman" w:cs="Times New Roman"/>
          <w:sz w:val="24"/>
          <w:szCs w:val="24"/>
        </w:rPr>
      </w:pPr>
    </w:p>
    <w:p w:rsidR="000E69EB" w:rsidRDefault="003C4196">
      <w:pPr>
        <w:pStyle w:val="Heading1"/>
        <w:tabs>
          <w:tab w:val="center" w:pos="4680"/>
        </w:tabs>
        <w:spacing w:line="360" w:lineRule="auto"/>
        <w:jc w:val="both"/>
        <w:rPr>
          <w:rFonts w:ascii="Times New Roman" w:hAnsi="Times New Roman" w:cs="Times New Roman"/>
          <w:sz w:val="24"/>
          <w:szCs w:val="24"/>
        </w:rPr>
      </w:pPr>
      <w:bookmarkStart w:id="45" w:name="_Toc7738"/>
      <w:r>
        <w:rPr>
          <w:rFonts w:ascii="Times New Roman" w:hAnsi="Times New Roman" w:cs="Times New Roman"/>
          <w:sz w:val="24"/>
          <w:szCs w:val="24"/>
        </w:rPr>
        <w:lastRenderedPageBreak/>
        <w:t>2.3. Conceptual Framework</w:t>
      </w:r>
      <w:bookmarkEnd w:id="43"/>
      <w:bookmarkEnd w:id="44"/>
      <w:bookmarkEnd w:id="45"/>
      <w:r>
        <w:rPr>
          <w:rFonts w:ascii="Times New Roman" w:hAnsi="Times New Roman" w:cs="Times New Roman"/>
          <w:sz w:val="24"/>
          <w:szCs w:val="24"/>
        </w:rPr>
        <w:tab/>
      </w:r>
      <w:bookmarkStart w:id="46" w:name="_Toc122297258"/>
      <w:bookmarkStart w:id="47" w:name="_Toc127427453"/>
      <w:bookmarkStart w:id="48" w:name="_Toc123593211"/>
    </w:p>
    <w:p w:rsidR="000E69EB" w:rsidRDefault="003C4196">
      <w:pPr>
        <w:pStyle w:val="Heading1"/>
        <w:tabs>
          <w:tab w:val="center" w:pos="4680"/>
        </w:tabs>
        <w:spacing w:line="360" w:lineRule="auto"/>
        <w:jc w:val="both"/>
        <w:rPr>
          <w:rFonts w:ascii="Times New Roman" w:hAnsi="Times New Roman" w:cs="Times New Roman"/>
          <w:b w:val="0"/>
          <w:sz w:val="24"/>
          <w:szCs w:val="24"/>
        </w:rPr>
      </w:pPr>
      <w:bookmarkStart w:id="49" w:name="_Toc19741"/>
      <w:bookmarkStart w:id="50" w:name="_Toc24713"/>
      <w:bookmarkStart w:id="51" w:name="_Toc16038"/>
      <w:bookmarkStart w:id="52" w:name="_Toc14400"/>
      <w:bookmarkStart w:id="53" w:name="_Toc23118"/>
      <w:r>
        <w:rPr>
          <w:rFonts w:ascii="Times New Roman" w:hAnsi="Times New Roman" w:cs="Times New Roman"/>
          <w:b w:val="0"/>
          <w:sz w:val="24"/>
          <w:szCs w:val="24"/>
        </w:rPr>
        <w:t xml:space="preserve">Conceptual framework of family support and associated factors among hypertensive patient on follow up is adapted from literature review. Associated factors like Socio-demographic factors, clinical factors, behavioral and lifestyle factors and Psycho-social related factors have the </w:t>
      </w:r>
      <w:bookmarkEnd w:id="46"/>
      <w:r>
        <w:rPr>
          <w:rFonts w:ascii="Times New Roman" w:hAnsi="Times New Roman" w:cs="Times New Roman"/>
          <w:b w:val="0"/>
          <w:sz w:val="24"/>
          <w:szCs w:val="24"/>
        </w:rPr>
        <w:t>association.</w:t>
      </w:r>
      <w:bookmarkEnd w:id="47"/>
      <w:bookmarkEnd w:id="48"/>
      <w:bookmarkEnd w:id="49"/>
      <w:bookmarkEnd w:id="50"/>
      <w:bookmarkEnd w:id="51"/>
      <w:bookmarkEnd w:id="52"/>
      <w:bookmarkEnd w:id="53"/>
    </w:p>
    <w:p w:rsidR="000E69EB" w:rsidRDefault="003C4196">
      <w:pPr>
        <w:pStyle w:val="Heading1"/>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8480" behindDoc="0" locked="0" layoutInCell="1" allowOverlap="1">
                <wp:simplePos x="0" y="0"/>
                <wp:positionH relativeFrom="column">
                  <wp:posOffset>2145665</wp:posOffset>
                </wp:positionH>
                <wp:positionV relativeFrom="paragraph">
                  <wp:posOffset>67945</wp:posOffset>
                </wp:positionV>
                <wp:extent cx="2155825" cy="1310640"/>
                <wp:effectExtent l="6350" t="6350" r="17145" b="8890"/>
                <wp:wrapNone/>
                <wp:docPr id="17" name="Rounded Rectangle 17"/>
                <wp:cNvGraphicFramePr/>
                <a:graphic xmlns:a="http://schemas.openxmlformats.org/drawingml/2006/main">
                  <a:graphicData uri="http://schemas.microsoft.com/office/word/2010/wordprocessingShape">
                    <wps:wsp>
                      <wps:cNvSpPr/>
                      <wps:spPr>
                        <a:xfrm>
                          <a:off x="0" y="0"/>
                          <a:ext cx="2155792" cy="1310640"/>
                        </a:xfrm>
                        <a:prstGeom prst="roundRect">
                          <a:avLst/>
                        </a:prstGeom>
                      </wps:spPr>
                      <wps:style>
                        <a:lnRef idx="2">
                          <a:schemeClr val="accent4"/>
                        </a:lnRef>
                        <a:fillRef idx="1">
                          <a:schemeClr val="lt1"/>
                        </a:fillRef>
                        <a:effectRef idx="0">
                          <a:schemeClr val="accent4"/>
                        </a:effectRef>
                        <a:fontRef idx="minor">
                          <a:schemeClr val="dk1"/>
                        </a:fontRef>
                      </wps:style>
                      <wps:txbx>
                        <w:txbxContent>
                          <w:p w:rsidR="003C4196" w:rsidRDefault="003C4196">
                            <w:pPr>
                              <w:jc w:val="center"/>
                              <w:rPr>
                                <w:rFonts w:ascii="Times New Roman" w:hAnsi="Times New Roman" w:cs="Times New Roman"/>
                                <w:b/>
                                <w:sz w:val="24"/>
                                <w:szCs w:val="24"/>
                                <w:lang w:val="en-GB"/>
                              </w:rPr>
                            </w:pPr>
                            <w:r>
                              <w:rPr>
                                <w:rFonts w:ascii="Times New Roman" w:hAnsi="Times New Roman" w:cs="Times New Roman"/>
                                <w:b/>
                                <w:sz w:val="24"/>
                                <w:szCs w:val="24"/>
                              </w:rPr>
                              <w:t>Clinical</w:t>
                            </w:r>
                            <w:r>
                              <w:rPr>
                                <w:rFonts w:ascii="Times New Roman" w:hAnsi="Times New Roman" w:cs="Times New Roman"/>
                                <w:b/>
                                <w:sz w:val="24"/>
                                <w:szCs w:val="24"/>
                                <w:lang w:val="en-GB"/>
                              </w:rPr>
                              <w:t xml:space="preserve"> factors</w:t>
                            </w:r>
                          </w:p>
                          <w:p w:rsidR="003C4196" w:rsidRDefault="003C4196">
                            <w:pPr>
                              <w:pStyle w:val="ListParagraph"/>
                              <w:spacing w:after="0"/>
                              <w:jc w:val="both"/>
                              <w:rPr>
                                <w:rFonts w:ascii="Times New Roman" w:hAnsi="Times New Roman" w:cs="Times New Roman"/>
                                <w:sz w:val="24"/>
                                <w:szCs w:val="24"/>
                                <w:lang w:val="en-GB"/>
                              </w:rPr>
                            </w:pPr>
                            <w:r>
                              <w:rPr>
                                <w:rFonts w:ascii="Times New Roman" w:hAnsi="Times New Roman" w:cs="Times New Roman"/>
                                <w:sz w:val="24"/>
                                <w:szCs w:val="24"/>
                              </w:rPr>
                              <w:t>- Duration of HTN</w:t>
                            </w:r>
                          </w:p>
                          <w:p w:rsidR="003C4196" w:rsidRDefault="003C4196">
                            <w:pPr>
                              <w:pStyle w:val="ListParagraph"/>
                              <w:spacing w:after="0"/>
                              <w:jc w:val="both"/>
                              <w:rPr>
                                <w:rFonts w:ascii="Times New Roman" w:hAnsi="Times New Roman" w:cs="Times New Roman"/>
                                <w:sz w:val="24"/>
                                <w:szCs w:val="24"/>
                              </w:rPr>
                            </w:pPr>
                            <w:r>
                              <w:rPr>
                                <w:rFonts w:ascii="Times New Roman" w:hAnsi="Times New Roman" w:cs="Times New Roman"/>
                                <w:sz w:val="24"/>
                                <w:szCs w:val="24"/>
                              </w:rPr>
                              <w:t>- Comorbidities</w:t>
                            </w:r>
                          </w:p>
                          <w:p w:rsidR="003C4196" w:rsidRDefault="003C4196">
                            <w:pPr>
                              <w:pStyle w:val="ListParagraph"/>
                              <w:spacing w:after="0"/>
                              <w:jc w:val="both"/>
                              <w:rPr>
                                <w:rFonts w:ascii="Times New Roman" w:hAnsi="Times New Roman" w:cs="Times New Roman"/>
                                <w:sz w:val="24"/>
                                <w:szCs w:val="24"/>
                              </w:rPr>
                            </w:pPr>
                            <w:r>
                              <w:rPr>
                                <w:rFonts w:ascii="Times New Roman" w:hAnsi="Times New Roman" w:cs="Times New Roman"/>
                                <w:sz w:val="24"/>
                                <w:szCs w:val="24"/>
                              </w:rPr>
                              <w:t>-Medication adherence</w:t>
                            </w:r>
                          </w:p>
                          <w:p w:rsidR="003C4196" w:rsidRDefault="003C4196">
                            <w:pPr>
                              <w:pStyle w:val="ListParagraph"/>
                              <w:spacing w:after="0"/>
                              <w:jc w:val="both"/>
                              <w:rPr>
                                <w:rFonts w:ascii="Times New Roman" w:hAnsi="Times New Roman" w:cs="Times New Roman"/>
                                <w:sz w:val="24"/>
                                <w:szCs w:val="24"/>
                              </w:rPr>
                            </w:pPr>
                          </w:p>
                          <w:p w:rsidR="003C4196" w:rsidRDefault="003C4196">
                            <w:pPr>
                              <w:ind w:left="720"/>
                              <w:jc w:val="both"/>
                              <w:rPr>
                                <w:rFonts w:ascii="Times New Roman" w:hAnsi="Times New Roman" w:cs="Times New Roman"/>
                                <w:b/>
                                <w:sz w:val="24"/>
                                <w:szCs w:val="24"/>
                                <w:lang w:val="en-GB"/>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roundrect id="_x0000_s1026" o:spid="_x0000_s1026" o:spt="2" style="position:absolute;left:0pt;margin-left:168.95pt;margin-top:5.35pt;height:103.2pt;width:169.75pt;z-index:251668480;v-text-anchor:middle;mso-width-relative:page;mso-height-relative:page;" fillcolor="#FFFFFF [3201]" filled="t" stroked="t" coordsize="21600,21600" arcsize="0.166666666666667" o:gfxdata="UEsDBAoAAAAAAIdO4kAAAAAAAAAAAAAAAAAEAAAAZHJzL1BLAwQUAAAACACHTuJAclQ+BdYAAAAK&#10;AQAADwAAAGRycy9kb3ducmV2LnhtbE2PMW/CMBCF90r9D9YhdSu2Q4VpGocBlaFDh0LV2cRHEhHb&#10;kW0C/PseUzue3tP3vqvWVzewCWPqg9cg5wIY+ibY3rcavvfb5xWwlI23ZggeNdwwwbp+fKhMacPF&#10;f+G0yy0jiE+l0dDlPJacp6ZDZ9I8jOgpO4boTKYzttxGcyG4G3ghxJI703ta6MyImw6b0+7sNCwW&#10;uJXtNMqYP47i9rn5Wcn3QuunmRRvwDJe818Z7vqkDjU5HcLZ28SGO0O9UpUCoYBRYanUC7CDhkIq&#10;Cbyu+P8X6l9QSwMEFAAAAAgAh07iQECqXzB4AgAAEgUAAA4AAABkcnMvZTJvRG9jLnhtbK1UTW/b&#10;MAy9D9h/EHRf7WRt0wZ1iiBBhgHFVrQbdlZk2Ragr0lKnO7X70l204/10MNyUEiTfCSfSF1dH7Qi&#10;e+GDtKaik5OSEmG4raVpK/rzx+bTBSUhMlMzZY2o6IMI9Hrx8cNV7+ZiajurauEJQEyY966iXYxu&#10;XhSBd0KzcGKdMDA21msWofq2qD3rga5VMS3L86K3vnbechECvq4HIx0R/XsAbdNILtaW77QwcUD1&#10;QrGIlkInXaCLXG3TCB6/N00QkaiKotOYTySBvE1nsbhi89Yz10k+lsDeU8KrnjSTBkmPUGsWGdl5&#10;+Q+UltzbYJt4wq0uhkYyI+hiUr7i5r5jTuReQHVwR9LD/4Pl3/a3nsgakzCjxDCNG7+zO1OLmtyB&#10;PWZaJQhsIKp3YQ7/e3frRy1ATF0fGq/TP/ohh0zuw5FccYiE4+N0cnY2u5xSwmGbfJ6U56eZ/uIp&#10;3PkQvwirSRIq6lMdqYjMLNvfhIi88H/0SymDVbLeSKWy4tvtSnmyZ7juTf6lwhHywk0Z0qOG6azE&#10;GHCGIW4wPBC1AxHBtJQw1WI7ePQ594vo8DLJqgTKG0lSkWsWuqGYjJDc2FzLiAVSUlf0ArHHaGVQ&#10;aeJ4YDVJ8bA9ICaJW1s/4Ka8HUY4OL6RyHDDQrxlHjOLVrDV8TuORln0Z0eJks76P299T/4YJVgp&#10;6bED6P33jnlBifpqMGSXk1PcEYlZOT2bTaH455btc4vZ6ZUF7xO8H45nMflH9Sg23upfWP5lygoT&#10;Mxy5B5ZHZRWH3cTzwcVymd2wKI7FG3PveAJPFBq73EXbyDwPT+yM/GFV8p2Pa5128bmevZ6essV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5wQA&#10;AFtDb250ZW50X1R5cGVzXS54bWxQSwECFAAKAAAAAACHTuJAAAAAAAAAAAAAAAAABgAAAAAAAAAA&#10;ABAAAADJAwAAX3JlbHMvUEsBAhQAFAAAAAgAh07iQIoUZjzRAAAAlAEAAAsAAAAAAAAAAQAgAAAA&#10;7QMAAF9yZWxzLy5yZWxzUEsBAhQACgAAAAAAh07iQAAAAAAAAAAAAAAAAAQAAAAAAAAAAAAQAAAA&#10;AAAAAGRycy9QSwECFAAUAAAACACHTuJAclQ+BdYAAAAKAQAADwAAAAAAAAABACAAAAAiAAAAZHJz&#10;L2Rvd25yZXYueG1sUEsBAhQAFAAAAAgAh07iQECqXzB4AgAAEgUAAA4AAAAAAAAAAQAgAAAAJQEA&#10;AGRycy9lMm9Eb2MueG1sUEsFBgAAAAAGAAYAWQEAAA8GAAAAAA==&#10;">
                <v:fill on="t" focussize="0,0"/>
                <v:stroke weight="1pt" color="#FFC000 [3207]" miterlimit="8" joinstyle="miter"/>
                <v:imagedata o:title=""/>
                <o:lock v:ext="edit" aspectratio="f"/>
                <v:textbox>
                  <w:txbxContent>
                    <w:p>
                      <w:pPr>
                        <w:jc w:val="center"/>
                        <w:rPr>
                          <w:rFonts w:ascii="Times New Roman" w:hAnsi="Times New Roman" w:cs="Times New Roman"/>
                          <w:b/>
                          <w:sz w:val="24"/>
                          <w:szCs w:val="24"/>
                          <w:lang w:val="en-GB"/>
                        </w:rPr>
                      </w:pPr>
                      <w:r>
                        <w:rPr>
                          <w:rFonts w:ascii="Times New Roman" w:hAnsi="Times New Roman" w:cs="Times New Roman"/>
                          <w:b/>
                          <w:sz w:val="24"/>
                          <w:szCs w:val="24"/>
                        </w:rPr>
                        <w:t>Clinical</w:t>
                      </w:r>
                      <w:r>
                        <w:rPr>
                          <w:rFonts w:ascii="Times New Roman" w:hAnsi="Times New Roman" w:cs="Times New Roman"/>
                          <w:b/>
                          <w:sz w:val="24"/>
                          <w:szCs w:val="24"/>
                          <w:lang w:val="en-GB"/>
                        </w:rPr>
                        <w:t xml:space="preserve"> factors</w:t>
                      </w:r>
                    </w:p>
                    <w:p>
                      <w:pPr>
                        <w:pStyle w:val="20"/>
                        <w:spacing w:after="0"/>
                        <w:jc w:val="both"/>
                        <w:rPr>
                          <w:rFonts w:ascii="Times New Roman" w:hAnsi="Times New Roman" w:cs="Times New Roman"/>
                          <w:sz w:val="24"/>
                          <w:szCs w:val="24"/>
                          <w:lang w:val="en-GB"/>
                        </w:rPr>
                      </w:pPr>
                      <w:r>
                        <w:rPr>
                          <w:rFonts w:ascii="Times New Roman" w:hAnsi="Times New Roman" w:cs="Times New Roman"/>
                          <w:sz w:val="24"/>
                          <w:szCs w:val="24"/>
                        </w:rPr>
                        <w:t>- Duration of HTN</w:t>
                      </w:r>
                    </w:p>
                    <w:p>
                      <w:pPr>
                        <w:pStyle w:val="20"/>
                        <w:spacing w:after="0"/>
                        <w:jc w:val="both"/>
                        <w:rPr>
                          <w:rFonts w:ascii="Times New Roman" w:hAnsi="Times New Roman" w:cs="Times New Roman"/>
                          <w:sz w:val="24"/>
                          <w:szCs w:val="24"/>
                        </w:rPr>
                      </w:pPr>
                      <w:r>
                        <w:rPr>
                          <w:rFonts w:ascii="Times New Roman" w:hAnsi="Times New Roman" w:cs="Times New Roman"/>
                          <w:sz w:val="24"/>
                          <w:szCs w:val="24"/>
                        </w:rPr>
                        <w:t>- Comorbidities</w:t>
                      </w:r>
                    </w:p>
                    <w:p>
                      <w:pPr>
                        <w:pStyle w:val="20"/>
                        <w:spacing w:after="0"/>
                        <w:jc w:val="both"/>
                        <w:rPr>
                          <w:rFonts w:ascii="Times New Roman" w:hAnsi="Times New Roman" w:cs="Times New Roman"/>
                          <w:sz w:val="24"/>
                          <w:szCs w:val="24"/>
                        </w:rPr>
                      </w:pPr>
                      <w:r>
                        <w:rPr>
                          <w:rFonts w:ascii="Times New Roman" w:hAnsi="Times New Roman" w:cs="Times New Roman"/>
                          <w:sz w:val="24"/>
                          <w:szCs w:val="24"/>
                        </w:rPr>
                        <w:t>-Medication adherence</w:t>
                      </w:r>
                    </w:p>
                    <w:p>
                      <w:pPr>
                        <w:pStyle w:val="20"/>
                        <w:spacing w:after="0"/>
                        <w:jc w:val="both"/>
                        <w:rPr>
                          <w:rFonts w:ascii="Times New Roman" w:hAnsi="Times New Roman" w:cs="Times New Roman"/>
                          <w:sz w:val="24"/>
                          <w:szCs w:val="24"/>
                        </w:rPr>
                      </w:pPr>
                    </w:p>
                    <w:p>
                      <w:pPr>
                        <w:ind w:left="720"/>
                        <w:jc w:val="both"/>
                        <w:rPr>
                          <w:rFonts w:ascii="Times New Roman" w:hAnsi="Times New Roman" w:cs="Times New Roman"/>
                          <w:b/>
                          <w:sz w:val="24"/>
                          <w:szCs w:val="24"/>
                          <w:lang w:val="en-GB"/>
                        </w:rPr>
                      </w:pPr>
                    </w:p>
                  </w:txbxContent>
                </v:textbox>
              </v:roundrect>
            </w:pict>
          </mc:Fallback>
        </mc:AlternateContent>
      </w:r>
    </w:p>
    <w:p w:rsidR="000E69EB" w:rsidRDefault="000E69EB">
      <w:pPr>
        <w:pStyle w:val="Heading1"/>
        <w:spacing w:line="360" w:lineRule="auto"/>
        <w:jc w:val="both"/>
        <w:rPr>
          <w:rFonts w:ascii="Times New Roman" w:hAnsi="Times New Roman" w:cs="Times New Roman"/>
          <w:sz w:val="24"/>
          <w:szCs w:val="24"/>
        </w:rPr>
      </w:pPr>
    </w:p>
    <w:p w:rsidR="000E69EB" w:rsidRDefault="003C4196">
      <w:pPr>
        <w:pStyle w:val="Heading1"/>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simplePos x="0" y="0"/>
                <wp:positionH relativeFrom="column">
                  <wp:posOffset>4413885</wp:posOffset>
                </wp:positionH>
                <wp:positionV relativeFrom="paragraph">
                  <wp:posOffset>474980</wp:posOffset>
                </wp:positionV>
                <wp:extent cx="1828165" cy="2258060"/>
                <wp:effectExtent l="6350" t="6350" r="9525" b="6350"/>
                <wp:wrapNone/>
                <wp:docPr id="8" name="Rectangle 8"/>
                <wp:cNvGraphicFramePr/>
                <a:graphic xmlns:a="http://schemas.openxmlformats.org/drawingml/2006/main">
                  <a:graphicData uri="http://schemas.microsoft.com/office/word/2010/wordprocessingShape">
                    <wps:wsp>
                      <wps:cNvSpPr/>
                      <wps:spPr>
                        <a:xfrm>
                          <a:off x="0" y="0"/>
                          <a:ext cx="1828165" cy="2258060"/>
                        </a:xfrm>
                        <a:prstGeom prst="rect">
                          <a:avLst/>
                        </a:prstGeom>
                      </wps:spPr>
                      <wps:style>
                        <a:lnRef idx="2">
                          <a:schemeClr val="accent4"/>
                        </a:lnRef>
                        <a:fillRef idx="1">
                          <a:schemeClr val="lt1"/>
                        </a:fillRef>
                        <a:effectRef idx="0">
                          <a:schemeClr val="accent4"/>
                        </a:effectRef>
                        <a:fontRef idx="minor">
                          <a:schemeClr val="dk1"/>
                        </a:fontRef>
                      </wps:style>
                      <wps:txbx>
                        <w:txbxContent>
                          <w:p w:rsidR="003C4196" w:rsidRDefault="003C4196">
                            <w:pPr>
                              <w:rPr>
                                <w:rFonts w:ascii="Times New Roman" w:hAnsi="Times New Roman" w:cs="Times New Roman"/>
                                <w:b/>
                                <w:bCs/>
                                <w:sz w:val="24"/>
                                <w:szCs w:val="24"/>
                              </w:rPr>
                            </w:pPr>
                            <w:r>
                              <w:rPr>
                                <w:rFonts w:ascii="Times New Roman" w:hAnsi="Times New Roman" w:cs="Times New Roman"/>
                                <w:b/>
                                <w:bCs/>
                                <w:sz w:val="24"/>
                                <w:szCs w:val="24"/>
                              </w:rPr>
                              <w:t>Behavioral and Lifestyle Factors</w:t>
                            </w:r>
                          </w:p>
                          <w:p w:rsidR="003C4196" w:rsidRDefault="003C4196">
                            <w:pPr>
                              <w:spacing w:line="240" w:lineRule="auto"/>
                              <w:jc w:val="both"/>
                              <w:rPr>
                                <w:rFonts w:ascii="Times New Roman" w:hAnsi="Times New Roman" w:cs="Times New Roman"/>
                                <w:sz w:val="24"/>
                                <w:szCs w:val="24"/>
                              </w:rPr>
                            </w:pPr>
                            <w:r>
                              <w:rPr>
                                <w:rFonts w:ascii="Times New Roman" w:hAnsi="Times New Roman" w:cs="Times New Roman"/>
                                <w:sz w:val="28"/>
                                <w:szCs w:val="28"/>
                              </w:rPr>
                              <w:t xml:space="preserve">- </w:t>
                            </w:r>
                            <w:r>
                              <w:rPr>
                                <w:rFonts w:ascii="Times New Roman" w:hAnsi="Times New Roman" w:cs="Times New Roman"/>
                                <w:sz w:val="24"/>
                                <w:szCs w:val="24"/>
                              </w:rPr>
                              <w:t>Dietary habits</w:t>
                            </w:r>
                          </w:p>
                          <w:p w:rsidR="003C4196" w:rsidRDefault="003C4196">
                            <w:pPr>
                              <w:spacing w:line="240" w:lineRule="auto"/>
                              <w:jc w:val="both"/>
                              <w:rPr>
                                <w:rFonts w:ascii="Times New Roman" w:hAnsi="Times New Roman" w:cs="Times New Roman"/>
                                <w:sz w:val="24"/>
                                <w:szCs w:val="24"/>
                              </w:rPr>
                            </w:pPr>
                            <w:r>
                              <w:rPr>
                                <w:rFonts w:ascii="Times New Roman" w:hAnsi="Times New Roman" w:cs="Times New Roman"/>
                                <w:sz w:val="24"/>
                                <w:szCs w:val="24"/>
                              </w:rPr>
                              <w:t>- Physical activity</w:t>
                            </w:r>
                          </w:p>
                          <w:p w:rsidR="003C4196" w:rsidRDefault="003C419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-Smoking and Alcohol consumption</w:t>
                            </w:r>
                          </w:p>
                          <w:p w:rsidR="003C4196" w:rsidRDefault="003C419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-Stress and coping mechanisms</w:t>
                            </w:r>
                          </w:p>
                          <w:p w:rsidR="003C4196" w:rsidRDefault="003C4196">
                            <w:pPr>
                              <w:spacing w:after="0"/>
                              <w:jc w:val="both"/>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rect id="Rectangle 8" o:spid="_x0000_s1026" o:spt="1" style="position:absolute;left:0pt;margin-left:347.55pt;margin-top:37.4pt;height:177.8pt;width:143.95pt;z-index:251662336;v-text-anchor:middle;mso-width-relative:page;mso-height-relative:page;" fillcolor="#FFFFFF [3201]" filled="t" stroked="t" coordsize="21600,21600" o:gfxdata="UEsDBAoAAAAAAIdO4kAAAAAAAAAAAAAAAAAEAAAAZHJzL1BLAwQUAAAACACHTuJAuu1cQtgAAAAK&#10;AQAADwAAAGRycy9kb3ducmV2LnhtbE2PwU7DMBBE70j8g7VIXBC1Q9I0DXF6QOKK1IJQj27sxlHj&#10;dRS7Sfr3LCc4rnY08161W1zPJjOGzqOEZCWAGWy87rCV8PX5/lwAC1GhVr1HI+FmAuzq+7tKldrP&#10;uDfTIbaMSjCUSoKNcSg5D401ToWVHwzS7+xHpyKdY8v1qGYqdz1/ESLnTnVIC1YN5s2a5nK4OgnH&#10;QsxnXE9JtOn3kh/5x23fPkn5+JCIV2DRLPEvDL/4hA41MZ38FXVgvYR8u04oKmGTkQIFtkVKcicJ&#10;WSoy4HXF/yvUP1BLAwQUAAAACACHTuJA2uj0620CAAADBQAADgAAAGRycy9lMm9Eb2MueG1srVTJ&#10;btswEL0X6D8QvDeShSyuETswbLgoEDRB06JnmqIkAtxK0pbTr+8jpThOmkMO9YGe0azvcYbXNwet&#10;yF74IK2Z08lZSYkw3NbStHP688fm05SSEJmpmbJGzOmjCPRm8fHDde9morKdVbXwBElMmPVuTrsY&#10;3awoAu+EZuHMOmFgbKzXLEL1bVF71iO7VkVVlpdFb33tvOUiBHxdD0Y6ZvTvSWibRnKxtnynhYlD&#10;Vi8Ui4AUOukCXeRum0bweNc0QUSi5hRIYz5RBPI2ncXims1az1wn+dgCe08LrzBpJg2KHlOtWWRk&#10;5+U/qbTk3gbbxDNudTEAyYwAxaR8xc1Dx5zIWEB1cEfSw/9Ly7/t7z2R9Zzi2g3TuPDvII2ZVgky&#10;TfT0Lszg9eDu/agFiAnrofE6/QMFOWRKH4+UikMkHB8n02o6ubyghMNWVRfT8jKTXjyHOx/iF2E1&#10;ScKcepTPVLL9bYgoCdcnl1QtWCXrjVQqK77drpQne4b73eRf6hkhL9yUIT16qa5K3DtnmNoG0wJR&#10;OyAPpqWEqRbrwKPPtV9Eh5dFViWyvFEkNblmoRuayRmSG5tpGbExSmqQjNhjtDLoNNE7EJqkeNge&#10;EJPEra0fcTXeDjMbHN9IVLhlId4zjyEFFKxxvMPRKAt8dpQo6az/89b35I/ZgZWSHkMP7L93zAtK&#10;1FeDqfo8OT9PW5KV84urCoo/tWxPLWanVxa8T/BgOJ7F5B/Vk9h4q39h25epKkzMcNQeWB6VVRyW&#10;Ee8FF8tldsNmOBZvzYPjKXmi0NjlLtpG5nl4ZmfkD7uR73zc47R8p3r2en67Fn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3gQAAFtDb250ZW50&#10;X1R5cGVzXS54bWxQSwECFAAKAAAAAACHTuJAAAAAAAAAAAAAAAAABgAAAAAAAAAAABAAAADAAwAA&#10;X3JlbHMvUEsBAhQAFAAAAAgAh07iQIoUZjzRAAAAlAEAAAsAAAAAAAAAAQAgAAAA5AMAAF9yZWxz&#10;Ly5yZWxzUEsBAhQACgAAAAAAh07iQAAAAAAAAAAAAAAAAAQAAAAAAAAAAAAQAAAAAAAAAGRycy9Q&#10;SwECFAAUAAAACACHTuJAuu1cQtgAAAAKAQAADwAAAAAAAAABACAAAAAiAAAAZHJzL2Rvd25yZXYu&#10;eG1sUEsBAhQAFAAAAAgAh07iQNro9OttAgAAAwUAAA4AAAAAAAAAAQAgAAAAJwEAAGRycy9lMm9E&#10;b2MueG1sUEsFBgAAAAAGAAYAWQEAAAYGAAAAAA==&#10;">
                <v:fill on="t" focussize="0,0"/>
                <v:stroke weight="1pt" color="#FFC000 [3207]" miterlimit="8" joinstyle="miter"/>
                <v:imagedata o:title=""/>
                <o:lock v:ext="edit" aspectratio="f"/>
                <v:textbox>
                  <w:txbxContent>
                    <w:p>
                      <w:pPr>
                        <w:rPr>
                          <w:rFonts w:ascii="Times New Roman" w:hAnsi="Times New Roman" w:cs="Times New Roman"/>
                          <w:b/>
                          <w:bCs/>
                          <w:sz w:val="24"/>
                          <w:szCs w:val="24"/>
                        </w:rPr>
                      </w:pPr>
                      <w:r>
                        <w:rPr>
                          <w:rFonts w:ascii="Times New Roman" w:hAnsi="Times New Roman" w:cs="Times New Roman"/>
                          <w:b/>
                          <w:bCs/>
                          <w:sz w:val="24"/>
                          <w:szCs w:val="24"/>
                        </w:rPr>
                        <w:t>Behavioral and Lifestyle Factors</w:t>
                      </w:r>
                    </w:p>
                    <w:p>
                      <w:pPr>
                        <w:spacing w:line="240" w:lineRule="auto"/>
                        <w:jc w:val="both"/>
                        <w:rPr>
                          <w:rFonts w:ascii="Times New Roman" w:hAnsi="Times New Roman" w:cs="Times New Roman"/>
                          <w:sz w:val="24"/>
                          <w:szCs w:val="24"/>
                        </w:rPr>
                      </w:pPr>
                      <w:r>
                        <w:rPr>
                          <w:rFonts w:ascii="Times New Roman" w:hAnsi="Times New Roman" w:cs="Times New Roman"/>
                          <w:sz w:val="28"/>
                          <w:szCs w:val="28"/>
                        </w:rPr>
                        <w:t xml:space="preserve">- </w:t>
                      </w:r>
                      <w:r>
                        <w:rPr>
                          <w:rFonts w:ascii="Times New Roman" w:hAnsi="Times New Roman" w:cs="Times New Roman"/>
                          <w:sz w:val="24"/>
                          <w:szCs w:val="24"/>
                        </w:rPr>
                        <w:t>Dietary habits</w:t>
                      </w:r>
                    </w:p>
                    <w:p>
                      <w:pPr>
                        <w:spacing w:line="240" w:lineRule="auto"/>
                        <w:jc w:val="both"/>
                        <w:rPr>
                          <w:rFonts w:ascii="Times New Roman" w:hAnsi="Times New Roman" w:cs="Times New Roman"/>
                          <w:sz w:val="24"/>
                          <w:szCs w:val="24"/>
                        </w:rPr>
                      </w:pPr>
                      <w:r>
                        <w:rPr>
                          <w:rFonts w:ascii="Times New Roman" w:hAnsi="Times New Roman" w:cs="Times New Roman"/>
                          <w:sz w:val="24"/>
                          <w:szCs w:val="24"/>
                        </w:rPr>
                        <w:t>- Physical activity</w:t>
                      </w:r>
                    </w:p>
                    <w:p>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-Smoking and Alcohol consumption</w:t>
                      </w:r>
                    </w:p>
                    <w:p>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-Stress and coping mechanisms</w:t>
                      </w:r>
                    </w:p>
                    <w:p>
                      <w:pPr>
                        <w:spacing w:after="0"/>
                        <w:jc w:val="both"/>
                        <w:rPr>
                          <w:rFonts w:ascii="Times New Roman" w:hAnsi="Times New Roman" w:cs="Times New Roman"/>
                          <w:sz w:val="24"/>
                          <w:szCs w:val="24"/>
                        </w:rPr>
                      </w:pP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simplePos x="0" y="0"/>
                <wp:positionH relativeFrom="column">
                  <wp:posOffset>51435</wp:posOffset>
                </wp:positionH>
                <wp:positionV relativeFrom="paragraph">
                  <wp:posOffset>487045</wp:posOffset>
                </wp:positionV>
                <wp:extent cx="1480185" cy="2127250"/>
                <wp:effectExtent l="6350" t="6350" r="6985" b="15240"/>
                <wp:wrapNone/>
                <wp:docPr id="6" name="Rectangle 6"/>
                <wp:cNvGraphicFramePr/>
                <a:graphic xmlns:a="http://schemas.openxmlformats.org/drawingml/2006/main">
                  <a:graphicData uri="http://schemas.microsoft.com/office/word/2010/wordprocessingShape">
                    <wps:wsp>
                      <wps:cNvSpPr/>
                      <wps:spPr>
                        <a:xfrm>
                          <a:off x="0" y="0"/>
                          <a:ext cx="1480185" cy="2127183"/>
                        </a:xfrm>
                        <a:prstGeom prst="rect">
                          <a:avLst/>
                        </a:prstGeom>
                      </wps:spPr>
                      <wps:style>
                        <a:lnRef idx="2">
                          <a:schemeClr val="accent4"/>
                        </a:lnRef>
                        <a:fillRef idx="1">
                          <a:schemeClr val="lt1"/>
                        </a:fillRef>
                        <a:effectRef idx="0">
                          <a:schemeClr val="accent4"/>
                        </a:effectRef>
                        <a:fontRef idx="minor">
                          <a:schemeClr val="dk1"/>
                        </a:fontRef>
                      </wps:style>
                      <wps:txbx>
                        <w:txbxContent>
                          <w:p w:rsidR="003C4196" w:rsidRDefault="003C4196">
                            <w:pPr>
                              <w:spacing w:after="0"/>
                              <w:jc w:val="center"/>
                              <w:rPr>
                                <w:rFonts w:ascii="Times New Roman" w:hAnsi="Times New Roman" w:cs="Times New Roman"/>
                                <w:b/>
                                <w:sz w:val="24"/>
                                <w:szCs w:val="24"/>
                              </w:rPr>
                            </w:pPr>
                            <w:r>
                              <w:rPr>
                                <w:rFonts w:ascii="Times New Roman" w:hAnsi="Times New Roman" w:cs="Times New Roman"/>
                                <w:b/>
                                <w:sz w:val="24"/>
                                <w:szCs w:val="24"/>
                              </w:rPr>
                              <w:t>Socio-demographic factors</w:t>
                            </w:r>
                          </w:p>
                          <w:p w:rsidR="003C4196" w:rsidRDefault="003C4196">
                            <w:pPr>
                              <w:spacing w:after="0"/>
                              <w:jc w:val="both"/>
                              <w:rPr>
                                <w:rFonts w:ascii="Times New Roman" w:hAnsi="Times New Roman" w:cs="Times New Roman"/>
                                <w:sz w:val="24"/>
                                <w:szCs w:val="24"/>
                              </w:rPr>
                            </w:pPr>
                            <w:r>
                              <w:rPr>
                                <w:rFonts w:ascii="Times New Roman" w:hAnsi="Times New Roman" w:cs="Times New Roman"/>
                                <w:sz w:val="24"/>
                                <w:szCs w:val="24"/>
                              </w:rPr>
                              <w:t xml:space="preserve">- Age </w:t>
                            </w:r>
                          </w:p>
                          <w:p w:rsidR="003C4196" w:rsidRDefault="003C4196">
                            <w:pPr>
                              <w:spacing w:after="0"/>
                              <w:jc w:val="both"/>
                              <w:rPr>
                                <w:rFonts w:ascii="Times New Roman" w:hAnsi="Times New Roman" w:cs="Times New Roman"/>
                                <w:sz w:val="24"/>
                                <w:szCs w:val="24"/>
                              </w:rPr>
                            </w:pPr>
                            <w:r>
                              <w:rPr>
                                <w:rFonts w:ascii="Times New Roman" w:hAnsi="Times New Roman" w:cs="Times New Roman"/>
                                <w:sz w:val="24"/>
                                <w:szCs w:val="24"/>
                              </w:rPr>
                              <w:t>- Sex</w:t>
                            </w:r>
                          </w:p>
                          <w:p w:rsidR="003C4196" w:rsidRDefault="003C4196">
                            <w:pPr>
                              <w:spacing w:after="0"/>
                              <w:jc w:val="both"/>
                              <w:rPr>
                                <w:rFonts w:ascii="Times New Roman" w:hAnsi="Times New Roman" w:cs="Times New Roman"/>
                                <w:sz w:val="24"/>
                                <w:szCs w:val="24"/>
                              </w:rPr>
                            </w:pPr>
                            <w:r>
                              <w:rPr>
                                <w:rFonts w:ascii="Times New Roman" w:hAnsi="Times New Roman" w:cs="Times New Roman"/>
                                <w:sz w:val="24"/>
                                <w:szCs w:val="24"/>
                              </w:rPr>
                              <w:t>- Education</w:t>
                            </w:r>
                          </w:p>
                          <w:p w:rsidR="003C4196" w:rsidRDefault="003C4196">
                            <w:pPr>
                              <w:spacing w:after="0"/>
                              <w:jc w:val="both"/>
                              <w:rPr>
                                <w:rFonts w:ascii="Times New Roman" w:hAnsi="Times New Roman" w:cs="Times New Roman"/>
                                <w:sz w:val="24"/>
                                <w:szCs w:val="24"/>
                              </w:rPr>
                            </w:pPr>
                            <w:r>
                              <w:rPr>
                                <w:rFonts w:ascii="Times New Roman" w:hAnsi="Times New Roman" w:cs="Times New Roman"/>
                                <w:sz w:val="24"/>
                                <w:szCs w:val="24"/>
                              </w:rPr>
                              <w:t xml:space="preserve">- Marital status </w:t>
                            </w:r>
                          </w:p>
                          <w:p w:rsidR="003C4196" w:rsidRDefault="003C4196">
                            <w:pPr>
                              <w:spacing w:after="0"/>
                              <w:jc w:val="both"/>
                              <w:rPr>
                                <w:rFonts w:ascii="Times New Roman" w:hAnsi="Times New Roman" w:cs="Times New Roman"/>
                                <w:sz w:val="24"/>
                                <w:szCs w:val="24"/>
                              </w:rPr>
                            </w:pPr>
                            <w:r>
                              <w:rPr>
                                <w:rFonts w:ascii="Times New Roman" w:hAnsi="Times New Roman" w:cs="Times New Roman"/>
                                <w:sz w:val="24"/>
                                <w:szCs w:val="24"/>
                              </w:rPr>
                              <w:t>- Occupation</w:t>
                            </w:r>
                          </w:p>
                          <w:p w:rsidR="003C4196" w:rsidRDefault="003C4196">
                            <w:pPr>
                              <w:spacing w:after="0"/>
                              <w:jc w:val="both"/>
                              <w:rPr>
                                <w:rFonts w:ascii="Times New Roman" w:hAnsi="Times New Roman" w:cs="Times New Roman"/>
                                <w:sz w:val="24"/>
                                <w:szCs w:val="24"/>
                              </w:rPr>
                            </w:pPr>
                            <w:r>
                              <w:rPr>
                                <w:rFonts w:ascii="Times New Roman" w:hAnsi="Times New Roman" w:cs="Times New Roman"/>
                                <w:sz w:val="24"/>
                                <w:szCs w:val="24"/>
                              </w:rPr>
                              <w:t>-Religion</w:t>
                            </w:r>
                          </w:p>
                          <w:p w:rsidR="003C4196" w:rsidRDefault="003C4196">
                            <w:pPr>
                              <w:spacing w:after="0"/>
                              <w:jc w:val="both"/>
                              <w:rPr>
                                <w:rFonts w:ascii="Times New Roman" w:hAnsi="Times New Roman" w:cs="Times New Roman"/>
                                <w:sz w:val="24"/>
                                <w:szCs w:val="24"/>
                              </w:rPr>
                            </w:pPr>
                            <w:r>
                              <w:rPr>
                                <w:rFonts w:ascii="Times New Roman" w:hAnsi="Times New Roman" w:cs="Times New Roman"/>
                                <w:sz w:val="24"/>
                                <w:szCs w:val="24"/>
                              </w:rPr>
                              <w:t>-Income</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rect id="Rectangle 6" o:spid="_x0000_s1026" o:spt="1" style="position:absolute;left:0pt;margin-left:4.05pt;margin-top:38.35pt;height:167.5pt;width:116.55pt;z-index:251661312;v-text-anchor:middle;mso-width-relative:page;mso-height-relative:page;" fillcolor="#FFFFFF [3201]" filled="t" stroked="t" coordsize="21600,21600" o:gfxdata="UEsDBAoAAAAAAIdO4kAAAAAAAAAAAAAAAAAEAAAAZHJzL1BLAwQUAAAACACHTuJAauPLi9YAAAAI&#10;AQAADwAAAGRycy9kb3ducmV2LnhtbE2PMU/DMBSEdyT+g/WQWBC1HUoShbx0QGJFakGooxu7cUT8&#10;HMVukv57zATj6U5339W71Q1sNlPoPSHIjQBmqPW6pw7h8+PtsQQWoiKtBk8G4WoC7Jrbm1pV2i+0&#10;N/MhdiyVUKgUgo1xrDgPrTVOhY0fDSXv7CenYpJTx/WkllTuBp4JkXOnekoLVo3m1Zr2+3BxCMdS&#10;LGd6nmW0T19rfuTv1333gHh/J8ULsGjW+BeGX/yEDk1iOvkL6cAGhFKmIEKRF8CSnW1lBuyEsJWy&#10;AN7U/P+B5gdQSwMEFAAAAAgAh07iQCeRt3lvAgAAAwUAAA4AAABkcnMvZTJvRG9jLnhtbK1UTW/b&#10;MAy9D9h/EHRfHWdpmwV1iiBBhgHFGqwbdlZkORagr0lKnO7X70l206bboYfl4JAm9cj3RPrm9qgV&#10;OQgfpDUVLS9GlAjDbS3NrqI/vq8/TCkJkZmaKWtERR9FoLfz9+9uOjcTY9taVQtPAGLCrHMVbWN0&#10;s6IIvBWahQvrhEGwsV6zCNfvitqzDuhaFePR6KrorK+dt1yEgLerPkgHRP8WQNs0kouV5XstTOxR&#10;vVAsglJopQt0nrttGsHjfdMEEYmqKJjG/EQR2Nv0LOY3bLbzzLWSDy2wt7TwipNm0qDoCWrFIiN7&#10;L/+C0pJ7G2wTL7jVRU8kKwIW5eiVNg8tcyJzgdTBnUQP/w+Wfz1sPJF1Ra8oMUzjwr9BNGZ2SpCr&#10;JE/nwgxZD27jBy/ATFyPjdfpHyzIMUv6eJJUHCPheFlOpqNyekkJR2xcjq/L6ceEWjwfdz7Ez8Jq&#10;koyKepTPUrLDXYh96lNKqhaskvVaKpUdv9sulScHhvtd59+AfpamDOnQy/h6hHvnDFPbYFpgagfm&#10;wewoYWqHdeDR59pnp8N5keUIKH1fZ2mpyRULbd9MDqU0NtMyYmOU1BWd4uzptDLQIcnbC5qseNwe&#10;cSaZW1s/4mq87Wc2OL6WqHDHQtwwjyEFFaxxvMejURb87GBR0lr/+1/vUz5mB1FKOgw9uP/aMy8o&#10;UV8MpupTOZmkLcnO5PJ6DMe/jGxfRsxeLy10L/HBcDybKT+qJ7PxVv/Eti9SVYSY4ajdqzw4y9gv&#10;I74XXCwWOQ2b4Vi8Mw+OJ/AkobGLfbSNzPPwrM6gH3YjT9Swx2n5Xvo56/nbNf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3gQAAFtDb250ZW50&#10;X1R5cGVzXS54bWxQSwECFAAKAAAAAACHTuJAAAAAAAAAAAAAAAAABgAAAAAAAAAAABAAAADAAwAA&#10;X3JlbHMvUEsBAhQAFAAAAAgAh07iQIoUZjzRAAAAlAEAAAsAAAAAAAAAAQAgAAAA5AMAAF9yZWxz&#10;Ly5yZWxzUEsBAhQACgAAAAAAh07iQAAAAAAAAAAAAAAAAAQAAAAAAAAAAAAQAAAAAAAAAGRycy9Q&#10;SwECFAAUAAAACACHTuJAauPLi9YAAAAIAQAADwAAAAAAAAABACAAAAAiAAAAZHJzL2Rvd25yZXYu&#10;eG1sUEsBAhQAFAAAAAgAh07iQCeRt3lvAgAAAwUAAA4AAAAAAAAAAQAgAAAAJQEAAGRycy9lMm9E&#10;b2MueG1sUEsFBgAAAAAGAAYAWQEAAAYGAAAAAA==&#10;">
                <v:fill on="t" focussize="0,0"/>
                <v:stroke weight="1pt" color="#FFC000 [3207]" miterlimit="8" joinstyle="miter"/>
                <v:imagedata o:title=""/>
                <o:lock v:ext="edit" aspectratio="f"/>
                <v:textbox>
                  <w:txbxContent>
                    <w:p>
                      <w:pPr>
                        <w:spacing w:after="0"/>
                        <w:jc w:val="center"/>
                        <w:rPr>
                          <w:rFonts w:ascii="Times New Roman" w:hAnsi="Times New Roman" w:cs="Times New Roman"/>
                          <w:b/>
                          <w:sz w:val="24"/>
                          <w:szCs w:val="24"/>
                        </w:rPr>
                      </w:pPr>
                      <w:r>
                        <w:rPr>
                          <w:rFonts w:ascii="Times New Roman" w:hAnsi="Times New Roman" w:cs="Times New Roman"/>
                          <w:b/>
                          <w:sz w:val="24"/>
                          <w:szCs w:val="24"/>
                        </w:rPr>
                        <w:t>Socio-demographic factors</w:t>
                      </w:r>
                    </w:p>
                    <w:p>
                      <w:pPr>
                        <w:spacing w:after="0"/>
                        <w:jc w:val="both"/>
                        <w:rPr>
                          <w:rFonts w:ascii="Times New Roman" w:hAnsi="Times New Roman" w:cs="Times New Roman"/>
                          <w:sz w:val="24"/>
                          <w:szCs w:val="24"/>
                        </w:rPr>
                      </w:pPr>
                      <w:r>
                        <w:rPr>
                          <w:rFonts w:ascii="Times New Roman" w:hAnsi="Times New Roman" w:cs="Times New Roman"/>
                          <w:sz w:val="24"/>
                          <w:szCs w:val="24"/>
                        </w:rPr>
                        <w:t xml:space="preserve">- Age </w:t>
                      </w:r>
                    </w:p>
                    <w:p>
                      <w:pPr>
                        <w:spacing w:after="0"/>
                        <w:jc w:val="both"/>
                        <w:rPr>
                          <w:rFonts w:ascii="Times New Roman" w:hAnsi="Times New Roman" w:cs="Times New Roman"/>
                          <w:sz w:val="24"/>
                          <w:szCs w:val="24"/>
                        </w:rPr>
                      </w:pPr>
                      <w:r>
                        <w:rPr>
                          <w:rFonts w:ascii="Times New Roman" w:hAnsi="Times New Roman" w:cs="Times New Roman"/>
                          <w:sz w:val="24"/>
                          <w:szCs w:val="24"/>
                        </w:rPr>
                        <w:t>- Sex</w:t>
                      </w:r>
                    </w:p>
                    <w:p>
                      <w:pPr>
                        <w:spacing w:after="0"/>
                        <w:jc w:val="both"/>
                        <w:rPr>
                          <w:rFonts w:ascii="Times New Roman" w:hAnsi="Times New Roman" w:cs="Times New Roman"/>
                          <w:sz w:val="24"/>
                          <w:szCs w:val="24"/>
                        </w:rPr>
                      </w:pPr>
                      <w:r>
                        <w:rPr>
                          <w:rFonts w:ascii="Times New Roman" w:hAnsi="Times New Roman" w:cs="Times New Roman"/>
                          <w:sz w:val="24"/>
                          <w:szCs w:val="24"/>
                        </w:rPr>
                        <w:t>- Education</w:t>
                      </w:r>
                    </w:p>
                    <w:p>
                      <w:pPr>
                        <w:spacing w:after="0"/>
                        <w:jc w:val="both"/>
                        <w:rPr>
                          <w:rFonts w:ascii="Times New Roman" w:hAnsi="Times New Roman" w:cs="Times New Roman"/>
                          <w:sz w:val="24"/>
                          <w:szCs w:val="24"/>
                        </w:rPr>
                      </w:pPr>
                      <w:r>
                        <w:rPr>
                          <w:rFonts w:ascii="Times New Roman" w:hAnsi="Times New Roman" w:cs="Times New Roman"/>
                          <w:sz w:val="24"/>
                          <w:szCs w:val="24"/>
                        </w:rPr>
                        <w:t xml:space="preserve">- Marital status </w:t>
                      </w:r>
                    </w:p>
                    <w:p>
                      <w:pPr>
                        <w:spacing w:after="0"/>
                        <w:jc w:val="both"/>
                        <w:rPr>
                          <w:rFonts w:ascii="Times New Roman" w:hAnsi="Times New Roman" w:cs="Times New Roman"/>
                          <w:sz w:val="24"/>
                          <w:szCs w:val="24"/>
                        </w:rPr>
                      </w:pPr>
                      <w:r>
                        <w:rPr>
                          <w:rFonts w:ascii="Times New Roman" w:hAnsi="Times New Roman" w:cs="Times New Roman"/>
                          <w:sz w:val="24"/>
                          <w:szCs w:val="24"/>
                        </w:rPr>
                        <w:t>- Occupation</w:t>
                      </w:r>
                    </w:p>
                    <w:p>
                      <w:pPr>
                        <w:spacing w:after="0"/>
                        <w:jc w:val="both"/>
                        <w:rPr>
                          <w:rFonts w:ascii="Times New Roman" w:hAnsi="Times New Roman" w:cs="Times New Roman"/>
                          <w:sz w:val="24"/>
                          <w:szCs w:val="24"/>
                        </w:rPr>
                      </w:pPr>
                      <w:r>
                        <w:rPr>
                          <w:rFonts w:ascii="Times New Roman" w:hAnsi="Times New Roman" w:cs="Times New Roman"/>
                          <w:sz w:val="24"/>
                          <w:szCs w:val="24"/>
                        </w:rPr>
                        <w:t>-Religion</w:t>
                      </w:r>
                    </w:p>
                    <w:p>
                      <w:pPr>
                        <w:spacing w:after="0"/>
                        <w:jc w:val="both"/>
                        <w:rPr>
                          <w:rFonts w:ascii="Times New Roman" w:hAnsi="Times New Roman" w:cs="Times New Roman"/>
                          <w:sz w:val="24"/>
                          <w:szCs w:val="24"/>
                        </w:rPr>
                      </w:pPr>
                      <w:r>
                        <w:rPr>
                          <w:rFonts w:ascii="Times New Roman" w:hAnsi="Times New Roman" w:cs="Times New Roman"/>
                          <w:sz w:val="24"/>
                          <w:szCs w:val="24"/>
                        </w:rPr>
                        <w:t>-Income</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7456" behindDoc="0" locked="0" layoutInCell="1" allowOverlap="1">
                <wp:simplePos x="0" y="0"/>
                <wp:positionH relativeFrom="column">
                  <wp:posOffset>3088640</wp:posOffset>
                </wp:positionH>
                <wp:positionV relativeFrom="paragraph">
                  <wp:posOffset>245110</wp:posOffset>
                </wp:positionV>
                <wp:extent cx="0" cy="702310"/>
                <wp:effectExtent l="48895" t="0" r="57785" b="13970"/>
                <wp:wrapNone/>
                <wp:docPr id="16" name="Straight Arrow Connector 16"/>
                <wp:cNvGraphicFramePr/>
                <a:graphic xmlns:a="http://schemas.openxmlformats.org/drawingml/2006/main">
                  <a:graphicData uri="http://schemas.microsoft.com/office/word/2010/wordprocessingShape">
                    <wps:wsp>
                      <wps:cNvCnPr/>
                      <wps:spPr>
                        <a:xfrm>
                          <a:off x="0" y="0"/>
                          <a:ext cx="0" cy="70231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margin-left:243.2pt;margin-top:19.3pt;height:55.3pt;width:0pt;z-index:251667456;mso-width-relative:page;mso-height-relative:page;" filled="f" stroked="t" coordsize="21600,21600" o:gfxdata="UEsDBAoAAAAAAIdO4kAAAAAAAAAAAAAAAAAEAAAAZHJzL1BLAwQUAAAACACHTuJAlcYlEdYAAAAK&#10;AQAADwAAAGRycy9kb3ducmV2LnhtbE2PwU7DMAyG70i8Q2QkLmhLO7qqK00nbRKcYeXAMWtMW9E4&#10;VZKt4+0x4sCOtj/9/v5qe7GjOKMPgyMF6TIBgdQ6M1Cn4L15XhQgQtRk9OgIFXxjgG19e1Pp0riZ&#10;3vB8iJ3gEAqlVtDHOJVShrZHq8PSTUh8+3Te6sij76TxeuZwO8pVkuTS6oH4Q68n3PfYfh1OVkGz&#10;Tot1s29f6OHDk5x3r/lu6JS6v0uTJxARL/Efhl99VoeanY7uRCaIUUFW5BmjCh6LHAQDf4sjk9lm&#10;BbKu5HWF+gdQSwMEFAAAAAgAh07iQFB/1oHuAQAA4gMAAA4AAABkcnMvZTJvRG9jLnhtbK1TTW/b&#10;MAy9D9h/EHRf7KRI1hlxijVedxm2AN1+gCLLtgB9gVTj5N+Pkt106y49zAeZosRHvkdqe3e2hp0U&#10;oPau5stFyZly0rfa9TX/9fPhwy1nGIVrhfFO1fyikN/t3r/bjqFSKz940ypgBOKwGkPNhxhDVRQo&#10;B2UFLnxQjg47D1ZE2kJftCBGQremWJXlphg9tAG8VIjkbaZDPiPCWwB912mpGi+frHJxQgVlRCRK&#10;OOiAfJer7Tol44+uQxWZqTkxjXmlJGQf01rstqLqQYRBy7kE8ZYSXnGyQjtKeoVqRBTsCfQ/UFZL&#10;8Oi7uJDeFhORrAixWJavtHkcRFCZC0mN4So6/j9Y+f10AKZbmoQNZ05Y6vhjBKH7IbLPAH5ke+8c&#10;6eiB0RXSawxYUdjeHWDeYThAIn/uwKY/0WLnrPHlqrE6RyYnpyTvx3J1s8zyFy9xATB+Vd6yZNQc&#10;5zquBSyzxOL0DSNlpsDngJTU+QdtTO6ncWys+eZmTV2Wgma0o9kg0wbiia7nTJiehl9GyIjojW5T&#10;dMJB6I97A+wkaGTW95/um3ViTdn+upZSNwKH6V4+mobJ6kjvw2hb89syfZM7Cm2+uJbFSyCJRVJ2&#10;hjWO0JOok4zJOvr2ktXNfmp9zj+PaZqtP/c5+uVp7n4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lcYlEdYAAAAKAQAADwAAAAAAAAABACAAAAAiAAAAZHJzL2Rvd25yZXYueG1sUEsBAhQAFAAAAAgA&#10;h07iQFB/1oHuAQAA4gMAAA4AAAAAAAAAAQAgAAAAJQEAAGRycy9lMm9Eb2MueG1sUEsFBgAAAAAG&#10;AAYAWQEAAIUFAAAAAA==&#10;">
                <v:fill on="f" focussize="0,0"/>
                <v:stroke weight="0.5pt" color="#5B9BD5 [3204]" miterlimit="8" joinstyle="miter" endarrow="open"/>
                <v:imagedata o:title=""/>
                <o:lock v:ext="edit" aspectratio="f"/>
              </v:shape>
            </w:pict>
          </mc:Fallback>
        </mc:AlternateContent>
      </w:r>
    </w:p>
    <w:bookmarkStart w:id="54" w:name="_Toc123593213"/>
    <w:bookmarkStart w:id="55" w:name="_Toc127427454"/>
    <w:bookmarkStart w:id="56" w:name="_Toc122297259"/>
    <w:bookmarkStart w:id="57" w:name="_Toc123593212"/>
    <w:bookmarkStart w:id="58" w:name="_Toc127427455"/>
    <w:p w:rsidR="000E69EB" w:rsidRDefault="003C4196">
      <w:pPr>
        <w:pStyle w:val="Heading1"/>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simplePos x="0" y="0"/>
                <wp:positionH relativeFrom="column">
                  <wp:posOffset>2350135</wp:posOffset>
                </wp:positionH>
                <wp:positionV relativeFrom="paragraph">
                  <wp:posOffset>379095</wp:posOffset>
                </wp:positionV>
                <wp:extent cx="1482725" cy="1116330"/>
                <wp:effectExtent l="6350" t="6350" r="19685" b="20320"/>
                <wp:wrapNone/>
                <wp:docPr id="2" name="Oval 2"/>
                <wp:cNvGraphicFramePr/>
                <a:graphic xmlns:a="http://schemas.openxmlformats.org/drawingml/2006/main">
                  <a:graphicData uri="http://schemas.microsoft.com/office/word/2010/wordprocessingShape">
                    <wps:wsp>
                      <wps:cNvSpPr/>
                      <wps:spPr>
                        <a:xfrm>
                          <a:off x="0" y="0"/>
                          <a:ext cx="1482725" cy="1116330"/>
                        </a:xfrm>
                        <a:prstGeom prst="ellipse">
                          <a:avLst/>
                        </a:prstGeom>
                      </wps:spPr>
                      <wps:style>
                        <a:lnRef idx="2">
                          <a:schemeClr val="accent5"/>
                        </a:lnRef>
                        <a:fillRef idx="1">
                          <a:schemeClr val="lt1"/>
                        </a:fillRef>
                        <a:effectRef idx="0">
                          <a:schemeClr val="accent5"/>
                        </a:effectRef>
                        <a:fontRef idx="minor">
                          <a:schemeClr val="dk1"/>
                        </a:fontRef>
                      </wps:style>
                      <wps:txbx>
                        <w:txbxContent>
                          <w:p w:rsidR="003C4196" w:rsidRDefault="003C4196">
                            <w:pPr>
                              <w:jc w:val="center"/>
                              <w:rPr>
                                <w:rFonts w:ascii="Times New Roman" w:hAnsi="Times New Roman" w:cs="Times New Roman"/>
                                <w:b/>
                                <w:sz w:val="28"/>
                                <w:szCs w:val="28"/>
                              </w:rPr>
                            </w:pPr>
                            <w:r>
                              <w:rPr>
                                <w:rFonts w:ascii="Times New Roman" w:hAnsi="Times New Roman" w:cs="Times New Roman"/>
                                <w:b/>
                                <w:sz w:val="28"/>
                                <w:szCs w:val="28"/>
                              </w:rPr>
                              <w:t>Family support</w:t>
                            </w:r>
                          </w:p>
                          <w:p w:rsidR="003C4196" w:rsidRDefault="003C4196">
                            <w:pPr>
                              <w:jc w:val="center"/>
                              <w:rPr>
                                <w:rFonts w:ascii="Times New Roman" w:hAnsi="Times New Roman" w:cs="Times New Roman"/>
                                <w:sz w:val="28"/>
                                <w:szCs w:val="28"/>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shape id="_x0000_s1026" o:spid="_x0000_s1026" o:spt="3" type="#_x0000_t3" style="position:absolute;left:0pt;margin-left:185.05pt;margin-top:29.85pt;height:87.9pt;width:116.75pt;z-index:251660288;v-text-anchor:middle;mso-width-relative:page;mso-height-relative:page;" fillcolor="#FFFFFF [3201]" filled="t" stroked="t" coordsize="21600,21600" o:gfxdata="UEsDBAoAAAAAAIdO4kAAAAAAAAAAAAAAAAAEAAAAZHJzL1BLAwQUAAAACACHTuJAoxJQMNoAAAAK&#10;AQAADwAAAGRycy9kb3ducmV2LnhtbE2PQU7DMBBF90jcwRokNojaaZS0hDiVQCpQNihtD+DaQxIR&#10;j6PYScvtMStYjv7T/2/KzcX2bMbRd44kJAsBDEk701Ej4XjY3q+B+aDIqN4RSvhGD5vq+qpUhXFn&#10;qnHeh4bFEvKFktCGMBSce92iVX7hBqSYfbrRqhDPseFmVOdYbnu+FCLnVnUUF1o14HOL+ms/WQme&#10;ktduWuvdy/tHXt+1un6bt09S3t4k4hFYwEv4g+FXP6pDFZ1ObiLjWS8hXYkkohKyhxWwCOQizYGd&#10;JCzTLANelfz/C9UPUEsDBBQAAAAIAIdO4kBGd24ocQIAAAEFAAAOAAAAZHJzL2Uyb0RvYy54bWyt&#10;VE1v2zAMvQ/YfxB0Xx277tIZdYogQYYBxVqgG3ZmZCkWoK9JSpzu14+S3TbteuhhPsikSJF8T6Su&#10;ro9akQP3QVrT0vJsRgk3zHbS7Fr688fm0yUlIYLpQFnDW/rAA71efPxwNbiGV7a3quOeYBATmsG1&#10;tI/RNUURWM81hDPruEGjsF5DRNXvis7DgNG1KqrZ7HMxWN85bxkPAXfXo5FOEf17AlohJONry/aa&#10;mzhG9VxBREihly7QRa5WCM7irRCBR6JaikhjXjEJytu0FosraHYeXC/ZVAK8p4RXmDRIg0mfQq0h&#10;Atl7+U8oLZm3wYp4xqwuRiCZEURRzl5xc9+D4xkLUh3cE+nh/4Vl3w93nsiupRUlBjRe+O0BFKkS&#10;M4MLDTrcuzs/aQHFBPMovE5/BECOmc2HJzb5MRKGm2V9Wc2rC0oY2sqy/Hx+nvkuno87H+JXbjVJ&#10;Qku5Unh5CTE0cLgJEbOi96NX2g5WyW4jlcqK321XyhMsuKWb/KWy8cgLN2XIgBVU8xneOgPsWYG9&#10;gqJ2iDuYHSWgdjgMLPqc+8XpcJqkrufVqn4rSSpyDaEfi8kRkhs0WkacFyV1Sy9n6ZtOK4OVJoZH&#10;TpMUj9vjRPTWdg94Md6OHRsc20jMcAMh3oHHFkUoOMTxFhehLOKzk0RJb/2ft/aTP3YOWikZsOUR&#10;++89eE6J+mawp76UdZ1mJCv1xbxCxZ9atqcWs9cri7yX+Fw4lsXkH9WjKLzVv3DWlykrmsAwzD2y&#10;PCmrOI4ivhaML5fZDefCQbwx946l4IlCY5f7aIXM/ZCIGtmZ+MPJyHc+TXEavVM9ez2/XIu/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5AQAAFtD&#10;b250ZW50X1R5cGVzXS54bWxQSwECFAAKAAAAAACHTuJAAAAAAAAAAAAAAAAABgAAAAAAAAAAABAA&#10;AADGAwAAX3JlbHMvUEsBAhQAFAAAAAgAh07iQIoUZjzRAAAAlAEAAAsAAAAAAAAAAQAgAAAA6gMA&#10;AF9yZWxzLy5yZWxzUEsBAhQACgAAAAAAh07iQAAAAAAAAAAAAAAAAAQAAAAAAAAAAAAQAAAAAAAA&#10;AGRycy9QSwECFAAUAAAACACHTuJAoxJQMNoAAAAKAQAADwAAAAAAAAABACAAAAAiAAAAZHJzL2Rv&#10;d25yZXYueG1sUEsBAhQAFAAAAAgAh07iQEZ3bihxAgAAAQUAAA4AAAAAAAAAAQAgAAAAKQEAAGRy&#10;cy9lMm9Eb2MueG1sUEsFBgAAAAAGAAYAWQEAAAwGAAAAAA==&#10;">
                <v:fill on="t" focussize="0,0"/>
                <v:stroke weight="1pt" color="#4472C4 [3208]" miterlimit="8" joinstyle="miter"/>
                <v:imagedata o:title=""/>
                <o:lock v:ext="edit" aspectratio="f"/>
                <v:textbox>
                  <w:txbxContent>
                    <w:p>
                      <w:pPr>
                        <w:jc w:val="center"/>
                        <w:rPr>
                          <w:rFonts w:ascii="Times New Roman" w:hAnsi="Times New Roman" w:cs="Times New Roman"/>
                          <w:b/>
                          <w:sz w:val="28"/>
                          <w:szCs w:val="28"/>
                        </w:rPr>
                      </w:pPr>
                      <w:r>
                        <w:rPr>
                          <w:rFonts w:ascii="Times New Roman" w:hAnsi="Times New Roman" w:cs="Times New Roman"/>
                          <w:b/>
                          <w:sz w:val="28"/>
                          <w:szCs w:val="28"/>
                        </w:rPr>
                        <w:t>Family support</w:t>
                      </w:r>
                    </w:p>
                    <w:p>
                      <w:pPr>
                        <w:jc w:val="center"/>
                        <w:rPr>
                          <w:rFonts w:ascii="Times New Roman" w:hAnsi="Times New Roman" w:cs="Times New Roman"/>
                          <w:sz w:val="28"/>
                          <w:szCs w:val="28"/>
                        </w:rPr>
                      </w:pPr>
                    </w:p>
                  </w:txbxContent>
                </v:textbox>
              </v:shape>
            </w:pict>
          </mc:Fallback>
        </mc:AlternateContent>
      </w:r>
      <w:bookmarkEnd w:id="54"/>
      <w:bookmarkEnd w:id="55"/>
      <w:bookmarkEnd w:id="56"/>
      <w:bookmarkEnd w:id="57"/>
      <w:bookmarkEnd w:id="58"/>
    </w:p>
    <w:bookmarkStart w:id="59" w:name="_Toc123593214"/>
    <w:bookmarkStart w:id="60" w:name="_Toc127427456"/>
    <w:bookmarkStart w:id="61" w:name="_Toc122297264"/>
    <w:p w:rsidR="000E69EB" w:rsidRDefault="003C4196">
      <w:pPr>
        <w:pStyle w:val="Heading1"/>
        <w:spacing w:line="360" w:lineRule="auto"/>
        <w:jc w:val="both"/>
        <w:rPr>
          <w:rFonts w:ascii="Times New Roman" w:hAnsi="Times New Roman" w:cs="Times New Roman"/>
          <w:b w:val="0"/>
          <w:sz w:val="24"/>
          <w:szCs w:val="24"/>
        </w:rPr>
      </w:pPr>
      <w:r>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simplePos x="0" y="0"/>
                <wp:positionH relativeFrom="column">
                  <wp:posOffset>1546860</wp:posOffset>
                </wp:positionH>
                <wp:positionV relativeFrom="paragraph">
                  <wp:posOffset>358140</wp:posOffset>
                </wp:positionV>
                <wp:extent cx="779780" cy="0"/>
                <wp:effectExtent l="0" t="48895" r="12700" b="57785"/>
                <wp:wrapNone/>
                <wp:docPr id="10" name="Straight Arrow Connector 10"/>
                <wp:cNvGraphicFramePr/>
                <a:graphic xmlns:a="http://schemas.openxmlformats.org/drawingml/2006/main">
                  <a:graphicData uri="http://schemas.microsoft.com/office/word/2010/wordprocessingShape">
                    <wps:wsp>
                      <wps:cNvCnPr/>
                      <wps:spPr>
                        <a:xfrm>
                          <a:off x="0" y="0"/>
                          <a:ext cx="779647"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margin-left:121.8pt;margin-top:28.2pt;height:0pt;width:61.4pt;z-index:251663360;mso-width-relative:page;mso-height-relative:page;" filled="f" stroked="t" coordsize="21600,21600" o:gfxdata="UEsDBAoAAAAAAIdO4kAAAAAAAAAAAAAAAAAEAAAAZHJzL1BLAwQUAAAACACHTuJA7AOYetUAAAAJ&#10;AQAADwAAAGRycy9kb3ducmV2LnhtbE2PTU/DMAyG70j8h8hIXBBLu63RVJpO2iQ4w8qBo9eYtqJx&#10;qiRbx78nEwe4+ePR68fV9mJHcSYfBsca8kUGgrh1ZuBOw3vz/LgBESKywdExafimANv69qbC0riZ&#10;3+h8iJ1IIRxK1NDHOJVShrYni2HhJuK0+3TeYkyt76TxOKdwO8pllilpceB0oceJ9j21X4eT1dAU&#10;+aZo9u0LP3x4lvPuVe2GTuv7uzx7AhHpEv9guOondaiT09Gd2AQxaliuVyqhGgq1BpGAlboWx9+B&#10;rCv5/4P6B1BLAwQUAAAACACHTuJAwwDnS+4BAADiAwAADgAAAGRycy9lMm9Eb2MueG1srVNNb9sw&#10;DL0P2H8QdF+cdEvaBnGKNVl3GbYA3X4AI8u2AH2BVOPk34+S03TrLj3MB5kixUe+J2p1d3RWHDSS&#10;Cb6Ws8lUCu1VaIzvavnr58OHGykogW/ABq9redIk79bv362GuNRXoQ+20SgYxNNyiLXsU4rLqiLV&#10;awc0CVF7DrYBHSTeYlc1CAOjO1tdTaeLagjYRAxKE7F3OwblGRHfAhja1ii9DerJaZ9GVNQWElOi&#10;3kSS69Jt22qVfrQt6SRsLZlpKisXYXuf12q9gmWHEHujzi3AW1p4xcmB8Vz0ArWFBOIJzT9QzigM&#10;FNo0UcFVI5GiCLOYTV9p89hD1IULS03xIjr9P1j1/bBDYRqeBJbEg+Mbf0wIpuuT+IwYBrEJ3rOO&#10;AQUfYb2GSEtO2/gdnncUd5jJH1t0+c+0xLFofLporI9JKHZeX98uPl1LoZ5D1UteREpfdXAiG7Wk&#10;cx+XBmZFYjh8o8SVOfE5IRf14cFYW+7TejHUcvFxzpQU8Iy2PBtsusg8yXdSgO14+FXCgkjBmiZn&#10;ZxzCbr+xKA7AIzO/v73fzjNrrvbXsVx6C9SP50poHCZnEr8Pa1wtb6b5G90JjP3iG5FOkSWGrOwZ&#10;1npGz6KOMmZrH5pTUbf4+epL/fOY5tn6c1+yX57m+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s&#10;A5h61QAAAAkBAAAPAAAAAAAAAAEAIAAAACIAAABkcnMvZG93bnJldi54bWxQSwECFAAUAAAACACH&#10;TuJAwwDnS+4BAADiAwAADgAAAAAAAAABACAAAAAkAQAAZHJzL2Uyb0RvYy54bWxQSwUGAAAAAAYA&#10;BgBZAQAAhAUAAAAA&#10;">
                <v:fill on="f" focussize="0,0"/>
                <v:stroke weight="0.5pt" color="#5B9BD5 [3204]" miterlimit="8" joinstyle="miter" endarrow="open"/>
                <v:imagedata o:title=""/>
                <o:lock v:ext="edit" aspectratio="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simplePos x="0" y="0"/>
                <wp:positionH relativeFrom="column">
                  <wp:posOffset>3818255</wp:posOffset>
                </wp:positionH>
                <wp:positionV relativeFrom="paragraph">
                  <wp:posOffset>361315</wp:posOffset>
                </wp:positionV>
                <wp:extent cx="586105" cy="31750"/>
                <wp:effectExtent l="0" t="22225" r="8255" b="52705"/>
                <wp:wrapNone/>
                <wp:docPr id="26" name="Straight Arrow Connector 26"/>
                <wp:cNvGraphicFramePr/>
                <a:graphic xmlns:a="http://schemas.openxmlformats.org/drawingml/2006/main">
                  <a:graphicData uri="http://schemas.microsoft.com/office/word/2010/wordprocessingShape">
                    <wps:wsp>
                      <wps:cNvCnPr/>
                      <wps:spPr>
                        <a:xfrm flipH="1">
                          <a:off x="0" y="0"/>
                          <a:ext cx="586105" cy="317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flip:x;margin-left:300.65pt;margin-top:28.45pt;height:2.5pt;width:46.15pt;z-index:251664384;mso-width-relative:page;mso-height-relative:page;" filled="f" stroked="t" coordsize="21600,21600" o:gfxdata="UEsDBAoAAAAAAIdO4kAAAAAAAAAAAAAAAAAEAAAAZHJzL1BLAwQUAAAACACHTuJAI8xEKdgAAAAJ&#10;AQAADwAAAGRycy9kb3ducmV2LnhtbE2PwU7DMAyG70i8Q2QkLhNL22kRLU13QOIwiQsDAUevMU1F&#10;41RNtnZvTzjBzZY//f7+ere4QZxpCr1nDfk6A0HcetNzp+Ht9enuHkSIyAYHz6ThQgF2zfVVjZXx&#10;M7/Q+RA7kUI4VKjBxjhWUobWksOw9iNxun35yWFM69RJM+Gcwt0giyxT0mHP6YPFkR4ttd+Hk9Ow&#10;+kC7J2zny+ozvO/NtojLc6H17U2ePYCItMQ/GH71kzo0yenoT2yCGDSoLN8kVMNWlSASoMqNAnFM&#10;Q16CbGr5v0HzA1BLAwQUAAAACACHTuJAfSz11fsBAADwAwAADgAAAGRycy9lMm9Eb2MueG1srVNN&#10;j9MwEL0j8R8s32nSrlqWqumKbVk4IKi08ANcx04s+Usz3qb994ydbIHlsgdyiOwZz5t5z8+bu7Oz&#10;7KQATfANn89qzpSXoTW+a/jPHw/vbjnDJHwrbPCq4ReF/G779s1miGu1CH2wrQJGIB7XQ2x4n1Jc&#10;VxXKXjmBsxCVp6QO4ESiLXRVC2IgdGerRV2vqiFAGyFIhUjR/ZjkEyK8BjBobaTaB/nklE8jKigr&#10;ElHC3kTk2zKt1kqm71qjSsw2nJim8qcmtD7mf7XdiHUHIvZGTiOI14zwgpMTxlPTK9ReJMGewPwD&#10;5YyEgEGnmQyuGokURYjFvH6hzWMvoipcSGqMV9Hx/8HKb6cDMNM2fLHizAtHN/6YQJiuT+wjQBjY&#10;LnhPOgZgdIT0GiKuqWznDzDtMB4gkz9rcExbE7+QsYocRJCdi9qXq9rqnJik4PJ2Na+XnElK3czf&#10;L8tlVCNKRouA6bMKjuVFw3Ga6jrO2EGcvmKiOajwuSAX+/BgrC23az0bGr66oQZMCnKsJqfQ0kVi&#10;jb7jTNiOnoJMUGbGYE2bqzMOQnfcWWAnQQZa3n+43y+zBtTtr2O59V5gP54rqdFaziR6Lda4ht/W&#10;+RvDSRj7ybcsXSIJLrLOE6z1hJ4lHkXNq2NoL0XrEicjlP6TabPT/tyX6t8PdfsL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I8xEKdgAAAAJAQAADwAAAAAAAAABACAAAAAiAAAAZHJzL2Rvd25yZXYu&#10;eG1sUEsBAhQAFAAAAAgAh07iQH0s9dX7AQAA8AMAAA4AAAAAAAAAAQAgAAAAJwEAAGRycy9lMm9E&#10;b2MueG1sUEsFBgAAAAAGAAYAWQEAAJQFAAAAAA==&#10;">
                <v:fill on="f" focussize="0,0"/>
                <v:stroke weight="0.5pt" color="#5B9BD5 [3204]" miterlimit="8" joinstyle="miter" endarrow="open"/>
                <v:imagedata o:title=""/>
                <o:lock v:ext="edit" aspectratio="f"/>
              </v:shape>
            </w:pict>
          </mc:Fallback>
        </mc:AlternateContent>
      </w:r>
    </w:p>
    <w:p w:rsidR="000E69EB" w:rsidRDefault="003C4196">
      <w:pPr>
        <w:pStyle w:val="Heading1"/>
        <w:spacing w:line="360" w:lineRule="auto"/>
        <w:jc w:val="both"/>
        <w:rPr>
          <w:rFonts w:ascii="Times New Roman" w:hAnsi="Times New Roman" w:cs="Times New Roman"/>
          <w:b w:val="0"/>
          <w:sz w:val="24"/>
          <w:szCs w:val="24"/>
        </w:rPr>
      </w:pPr>
      <w:r>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simplePos x="0" y="0"/>
                <wp:positionH relativeFrom="column">
                  <wp:posOffset>3107690</wp:posOffset>
                </wp:positionH>
                <wp:positionV relativeFrom="paragraph">
                  <wp:posOffset>374650</wp:posOffset>
                </wp:positionV>
                <wp:extent cx="0" cy="741045"/>
                <wp:effectExtent l="48895" t="0" r="57785" b="5715"/>
                <wp:wrapNone/>
                <wp:docPr id="9" name="Straight Arrow Connector 9"/>
                <wp:cNvGraphicFramePr/>
                <a:graphic xmlns:a="http://schemas.openxmlformats.org/drawingml/2006/main">
                  <a:graphicData uri="http://schemas.microsoft.com/office/word/2010/wordprocessingShape">
                    <wps:wsp>
                      <wps:cNvCnPr/>
                      <wps:spPr>
                        <a:xfrm flipV="1">
                          <a:off x="0" y="0"/>
                          <a:ext cx="0" cy="741044"/>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flip:y;margin-left:244.7pt;margin-top:29.5pt;height:58.35pt;width:0pt;z-index:251665408;mso-width-relative:page;mso-height-relative:page;" filled="f" stroked="t" coordsize="21600,21600" o:gfxdata="UEsDBAoAAAAAAIdO4kAAAAAAAAAAAAAAAAAEAAAAZHJzL1BLAwQUAAAACACHTuJA1cNiFdcAAAAK&#10;AQAADwAAAGRycy9kb3ducmV2LnhtbE2PsU7DQAyGdyTe4WQklopeGjW0Dbl0QGKoxEKLgNHNmSQi&#10;54ty1yZ9e4wYYLT96ff3F9vJdepMQ2g9G1jME1DElbct1wZeD093a1AhIlvsPJOBCwXYltdXBebW&#10;j/xC532slYRwyNFAE2Ofax2qhhyGue+J5fbpB4dRxqHWdsBRwl2n0yS51w5blg8N9vTYUPW1PzkD&#10;s3dsdoTVeJl9hLedzdI4PafG3N4skgdQkab4B8OPvqhDKU5Hf2IbVGdgud4sBTWQbaSTAL+Lo5Cr&#10;bAW6LPT/CuU3UEsDBBQAAAAIAIdO4kDcCbyP9QEAAOoDAAAOAAAAZHJzL2Uyb0RvYy54bWytk01v&#10;2zAMhu8D9h8E3Rc7XdI1RpxiTdZdhjVA190ZWbYF6AuUGif/fpTsZVt76WE+CBIlvuL7mFrfnoxm&#10;R4lBOVvz+azkTFrhGmW7mj/9uP9ww1mIYBvQzsqan2Xgt5v379aDr+SV651uJDISsaEafM37GH1V&#10;FEH00kCYOS8tbbYODURaYlc0CAOpG11cleV1MThsPDohQ6DobtzkkyK+RdC1rRJy58SzkTaOqig1&#10;RLIUeuUD3+Rq21aK+NC2QUama05OYx7pEpof0lhs1lB1CL5XYioB3lLCC08GlKVLL1I7iMCeUb2S&#10;MkqgC66NM+FMMRrJRMjFvHzB5rEHL7MXQh38BXr4f7Li+3GPTDU1X3FmwdAPf4wIqusj+4zoBrZ1&#10;1hJGh2yVaA0+VJS0tXucVsHvMVk/tWhYq5X/SW2VYZA9dsqszxfW8hSZGIOCop8W83KxSMLFqJCU&#10;PIb4VTrD0qTmYSroUsmoDsdvIY6JvxNSsnX3SmuKQ6UtG2p+/XFJf1sA9WpLPUJT48lvsB1noDt6&#10;BCJirjc4rZqUnZIDdoetRnYEap3l3eput5zK/OdYunoHoR/P5a10DCqjIr0TrUzNb8r0jeEISn+x&#10;DYtnT6whIZ5ktSUICe8INM0OrjlnzjlOLZAxTe2aeuzvdc7+80Q3v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DVw2IV1wAAAAoBAAAPAAAAAAAAAAEAIAAAACIAAABkcnMvZG93bnJldi54bWxQSwEC&#10;FAAUAAAACACHTuJA3Am8j/UBAADqAwAADgAAAAAAAAABACAAAAAmAQAAZHJzL2Uyb0RvYy54bWxQ&#10;SwUGAAAAAAYABgBZAQAAjQUAAAAA&#10;">
                <v:fill on="f" focussize="0,0"/>
                <v:stroke weight="0.5pt" color="#5B9BD5 [3204]" miterlimit="8" joinstyle="miter" endarrow="open"/>
                <v:imagedata o:title=""/>
                <o:lock v:ext="edit" aspectratio="f"/>
              </v:shape>
            </w:pict>
          </mc:Fallback>
        </mc:AlternateContent>
      </w:r>
    </w:p>
    <w:p w:rsidR="000E69EB" w:rsidRDefault="000E69EB">
      <w:pPr>
        <w:spacing w:line="360" w:lineRule="auto"/>
        <w:jc w:val="both"/>
        <w:rPr>
          <w:rFonts w:ascii="Times New Roman" w:hAnsi="Times New Roman" w:cs="Times New Roman"/>
          <w:sz w:val="24"/>
          <w:szCs w:val="24"/>
        </w:rPr>
      </w:pP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noProof/>
          <w:color w:val="000000" w:themeColor="text1"/>
          <w:sz w:val="24"/>
          <w:szCs w:val="24"/>
        </w:rPr>
        <mc:AlternateContent>
          <mc:Choice Requires="wps">
            <w:drawing>
              <wp:anchor distT="0" distB="0" distL="114300" distR="114300" simplePos="0" relativeHeight="251666432" behindDoc="0" locked="0" layoutInCell="1" allowOverlap="1">
                <wp:simplePos x="0" y="0"/>
                <wp:positionH relativeFrom="column">
                  <wp:posOffset>2047875</wp:posOffset>
                </wp:positionH>
                <wp:positionV relativeFrom="paragraph">
                  <wp:posOffset>175895</wp:posOffset>
                </wp:positionV>
                <wp:extent cx="2030730" cy="1562100"/>
                <wp:effectExtent l="6350" t="6350" r="20320" b="16510"/>
                <wp:wrapNone/>
                <wp:docPr id="11" name="Rounded Rectangle 11"/>
                <wp:cNvGraphicFramePr/>
                <a:graphic xmlns:a="http://schemas.openxmlformats.org/drawingml/2006/main">
                  <a:graphicData uri="http://schemas.microsoft.com/office/word/2010/wordprocessingShape">
                    <wps:wsp>
                      <wps:cNvSpPr/>
                      <wps:spPr>
                        <a:xfrm>
                          <a:off x="0" y="0"/>
                          <a:ext cx="2030730" cy="1562100"/>
                        </a:xfrm>
                        <a:prstGeom prst="roundRect">
                          <a:avLst/>
                        </a:prstGeom>
                      </wps:spPr>
                      <wps:style>
                        <a:lnRef idx="2">
                          <a:schemeClr val="accent4"/>
                        </a:lnRef>
                        <a:fillRef idx="1">
                          <a:schemeClr val="lt1"/>
                        </a:fillRef>
                        <a:effectRef idx="0">
                          <a:schemeClr val="accent4"/>
                        </a:effectRef>
                        <a:fontRef idx="minor">
                          <a:schemeClr val="dk1"/>
                        </a:fontRef>
                      </wps:style>
                      <wps:txbx>
                        <w:txbxContent>
                          <w:p w:rsidR="003C4196" w:rsidRDefault="003C4196">
                            <w:pPr>
                              <w:jc w:val="center"/>
                              <w:rPr>
                                <w:rFonts w:ascii="Times New Roman" w:hAnsi="Times New Roman" w:cs="Times New Roman"/>
                                <w:b/>
                                <w:sz w:val="24"/>
                                <w:szCs w:val="24"/>
                                <w:lang w:val="en-GB"/>
                              </w:rPr>
                            </w:pPr>
                            <w:r>
                              <w:rPr>
                                <w:rFonts w:ascii="Times New Roman" w:hAnsi="Times New Roman" w:cs="Times New Roman"/>
                                <w:b/>
                                <w:sz w:val="24"/>
                                <w:szCs w:val="24"/>
                              </w:rPr>
                              <w:t>Psychosocial and Emotional</w:t>
                            </w:r>
                            <w:r>
                              <w:rPr>
                                <w:rFonts w:ascii="Times New Roman" w:hAnsi="Times New Roman" w:cs="Times New Roman"/>
                                <w:b/>
                                <w:sz w:val="24"/>
                                <w:szCs w:val="24"/>
                                <w:lang w:val="en-GB"/>
                              </w:rPr>
                              <w:t xml:space="preserve"> factors</w:t>
                            </w:r>
                          </w:p>
                          <w:p w:rsidR="003C4196" w:rsidRDefault="003C4196">
                            <w:pPr>
                              <w:pStyle w:val="ListParagraph"/>
                              <w:spacing w:after="0"/>
                              <w:ind w:left="0"/>
                              <w:jc w:val="both"/>
                              <w:rPr>
                                <w:rFonts w:ascii="Times New Roman" w:hAnsi="Times New Roman" w:cs="Times New Roman"/>
                                <w:sz w:val="24"/>
                                <w:szCs w:val="24"/>
                              </w:rPr>
                            </w:pPr>
                            <w:r>
                              <w:rPr>
                                <w:rFonts w:ascii="Times New Roman" w:hAnsi="Times New Roman" w:cs="Times New Roman"/>
                                <w:sz w:val="24"/>
                                <w:szCs w:val="24"/>
                                <w:lang w:val="en-GB"/>
                              </w:rPr>
                              <w:t xml:space="preserve">- </w:t>
                            </w:r>
                            <w:r>
                              <w:rPr>
                                <w:rFonts w:ascii="Times New Roman" w:hAnsi="Times New Roman" w:cs="Times New Roman"/>
                                <w:sz w:val="24"/>
                                <w:szCs w:val="24"/>
                              </w:rPr>
                              <w:t>Mental health status</w:t>
                            </w:r>
                          </w:p>
                          <w:p w:rsidR="003C4196" w:rsidRDefault="003C4196">
                            <w:pPr>
                              <w:pStyle w:val="ListParagraph"/>
                              <w:spacing w:after="0"/>
                              <w:ind w:left="0"/>
                              <w:jc w:val="both"/>
                              <w:rPr>
                                <w:rFonts w:ascii="Times New Roman" w:hAnsi="Times New Roman" w:cs="Times New Roman"/>
                                <w:sz w:val="24"/>
                                <w:szCs w:val="24"/>
                              </w:rPr>
                            </w:pPr>
                            <w:r>
                              <w:rPr>
                                <w:rFonts w:ascii="Times New Roman" w:hAnsi="Times New Roman" w:cs="Times New Roman"/>
                                <w:sz w:val="24"/>
                                <w:szCs w:val="24"/>
                              </w:rPr>
                              <w:t>-Health literacy</w:t>
                            </w:r>
                          </w:p>
                          <w:p w:rsidR="003C4196" w:rsidRDefault="003C4196">
                            <w:pPr>
                              <w:pStyle w:val="ListParagraph"/>
                              <w:spacing w:after="0"/>
                              <w:ind w:left="0"/>
                              <w:jc w:val="both"/>
                              <w:rPr>
                                <w:sz w:val="24"/>
                                <w:szCs w:val="24"/>
                              </w:rPr>
                            </w:pPr>
                            <w:r>
                              <w:rPr>
                                <w:rFonts w:ascii="Times New Roman" w:hAnsi="Times New Roman" w:cs="Times New Roman"/>
                                <w:sz w:val="24"/>
                                <w:szCs w:val="24"/>
                                <w:lang w:val="en-GB"/>
                              </w:rPr>
                              <w:t xml:space="preserve">- </w:t>
                            </w:r>
                            <w:r>
                              <w:rPr>
                                <w:rFonts w:ascii="Times New Roman" w:hAnsi="Times New Roman" w:cs="Times New Roman"/>
                                <w:sz w:val="24"/>
                                <w:szCs w:val="24"/>
                              </w:rPr>
                              <w:t>Cultural beliefs</w:t>
                            </w:r>
                          </w:p>
                          <w:p w:rsidR="003C4196" w:rsidRDefault="003C4196">
                            <w:pPr>
                              <w:pStyle w:val="ListParagraph"/>
                              <w:ind w:left="1080"/>
                              <w:rPr>
                                <w:lang w:val="en-GB"/>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Rounded Rectangle 11" o:spid="_x0000_s1030" style="position:absolute;left:0;text-align:left;margin-left:161.25pt;margin-top:13.85pt;width:159.9pt;height:123pt;z-index:2516664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mUXwIAAPoEAAAOAAAAZHJzL2Uyb0RvYy54bWysVE1vGjEQvVfqf7B8L7tLSNKiLBFKlKoS&#10;ahC06tl4bVjV9rhjw0J/fccGNmnLqerF6/F8vjcze3e/t4btFIYWXM2rQcmZchKa1q1r/vXL07v3&#10;nIUoXCMMOFXzgwr8fvL2zV3nx2oIGzCNQkZBXBh3vuabGP24KILcKCvCALxypNSAVkQScV00KDqK&#10;bk0xLMubogNsPIJUIdDr41HJJzm+1krGZ62DiszUnGqL+cR8rtJZTO7EeI3Cb1p5KkP8QxVWtI6S&#10;9qEeRRRsi+1foWwrEQLoOJBgC9C6lSpjIDRV+Qea5UZ4lbEQOcH3NIX/F1Z+3s2RtQ31ruLMCUs9&#10;WsDWNaphC2JPuLVRjHREVOfDmOyXfo4nKdA1od5rtOlLeNg+k3voyVX7yCQ9Dsur8vaKeiBJV13f&#10;DKsy01+8uHsM8aMCy9Kl5pjqSEVkZsVuFiLlJfuzHQmppmMV+RYPRqVCjFsoTbBS3uydB0o9GGQ7&#10;QaMgpFQujhIqipetk5tujekdq0uOJmYqyOlkm9xUHrTesbzk+HvG3iNnBRd7Z9s6wEsBmu995qP9&#10;Gf0Rc4If96t97mUGll5W0ByovwjHwQ9ePrXE7UyEOBdIk079oO2Nz3RoA13N4XTjbAP489J7sqcB&#10;JC1nHW1OzcOPrUDFmfnkaDQ/VKNRWrUsjK5vhyTga83qtcZt7QNQR2j6qLp8TfbRnK8awX6jJZ+m&#10;rKQSTlLumsuIZ+EhHjeafhNSTafZjNbLizhzSy9T8MSzg+k2gm7zFL2wc+KRFiwPw+lnkDb4tZyt&#10;Xn5Zk18AAAD//wMAUEsDBBQABgAIAAAAIQA9UgTU4gAAAAoBAAAPAAAAZHJzL2Rvd25yZXYueG1s&#10;TI/BTsMwDIbvSLxDZCQuiKWkbN1K06lC4sCEJm3sslvWeG1F41RNuhaenuwER9uffn9/tp5Myy7Y&#10;u8aShKdZBAyptLqhSsLh8+1xCcx5RVq1llDCNzpY57c3mUq1HWmHl72vWAghlyoJtfddyrkrazTK&#10;zWyHFG5n2xvlw9hXXPdqDOGm5SKKFtyohsKHWnX4WmP5tR+MhG0xmqN43yarcdA//oE2H8V5I+X9&#10;3VS8APM4+T8YrvpBHfLgdLIDacdaCbEQ84BKEEkCLACLZxEDO10XcQI8z/j/CvkvAAAA//8DAFBL&#10;AQItABQABgAIAAAAIQC2gziS/gAAAOEBAAATAAAAAAAAAAAAAAAAAAAAAABbQ29udGVudF9UeXBl&#10;c10ueG1sUEsBAi0AFAAGAAgAAAAhADj9If/WAAAAlAEAAAsAAAAAAAAAAAAAAAAALwEAAF9yZWxz&#10;Ly5yZWxzUEsBAi0AFAAGAAgAAAAhAEIT6ZRfAgAA+gQAAA4AAAAAAAAAAAAAAAAALgIAAGRycy9l&#10;Mm9Eb2MueG1sUEsBAi0AFAAGAAgAAAAhAD1SBNTiAAAACgEAAA8AAAAAAAAAAAAAAAAAuQQAAGRy&#10;cy9kb3ducmV2LnhtbFBLBQYAAAAABAAEAPMAAADIBQAAAAA=&#10;" fillcolor="white [3201]" strokecolor="#ffc000 [3207]" strokeweight="1pt">
                <v:stroke joinstyle="miter"/>
                <v:textbox>
                  <w:txbxContent>
                    <w:p w:rsidR="003C4196" w:rsidRDefault="003C4196">
                      <w:pPr>
                        <w:jc w:val="center"/>
                        <w:rPr>
                          <w:rFonts w:ascii="Times New Roman" w:hAnsi="Times New Roman" w:cs="Times New Roman"/>
                          <w:b/>
                          <w:sz w:val="24"/>
                          <w:szCs w:val="24"/>
                          <w:lang w:val="en-GB"/>
                        </w:rPr>
                      </w:pPr>
                      <w:r>
                        <w:rPr>
                          <w:rFonts w:ascii="Times New Roman" w:hAnsi="Times New Roman" w:cs="Times New Roman"/>
                          <w:b/>
                          <w:sz w:val="24"/>
                          <w:szCs w:val="24"/>
                        </w:rPr>
                        <w:t>Psychosocial and Emotional</w:t>
                      </w:r>
                      <w:r>
                        <w:rPr>
                          <w:rFonts w:ascii="Times New Roman" w:hAnsi="Times New Roman" w:cs="Times New Roman"/>
                          <w:b/>
                          <w:sz w:val="24"/>
                          <w:szCs w:val="24"/>
                          <w:lang w:val="en-GB"/>
                        </w:rPr>
                        <w:t xml:space="preserve"> factors</w:t>
                      </w:r>
                    </w:p>
                    <w:p w:rsidR="003C4196" w:rsidRDefault="003C4196">
                      <w:pPr>
                        <w:pStyle w:val="ListParagraph"/>
                        <w:spacing w:after="0"/>
                        <w:ind w:left="0"/>
                        <w:jc w:val="both"/>
                        <w:rPr>
                          <w:rFonts w:ascii="Times New Roman" w:hAnsi="Times New Roman" w:cs="Times New Roman"/>
                          <w:sz w:val="24"/>
                          <w:szCs w:val="24"/>
                        </w:rPr>
                      </w:pPr>
                      <w:r>
                        <w:rPr>
                          <w:rFonts w:ascii="Times New Roman" w:hAnsi="Times New Roman" w:cs="Times New Roman"/>
                          <w:sz w:val="24"/>
                          <w:szCs w:val="24"/>
                          <w:lang w:val="en-GB"/>
                        </w:rPr>
                        <w:t xml:space="preserve">- </w:t>
                      </w:r>
                      <w:r>
                        <w:rPr>
                          <w:rFonts w:ascii="Times New Roman" w:hAnsi="Times New Roman" w:cs="Times New Roman"/>
                          <w:sz w:val="24"/>
                          <w:szCs w:val="24"/>
                        </w:rPr>
                        <w:t>Mental health status</w:t>
                      </w:r>
                    </w:p>
                    <w:p w:rsidR="003C4196" w:rsidRDefault="003C4196">
                      <w:pPr>
                        <w:pStyle w:val="ListParagraph"/>
                        <w:spacing w:after="0"/>
                        <w:ind w:left="0"/>
                        <w:jc w:val="both"/>
                        <w:rPr>
                          <w:rFonts w:ascii="Times New Roman" w:hAnsi="Times New Roman" w:cs="Times New Roman"/>
                          <w:sz w:val="24"/>
                          <w:szCs w:val="24"/>
                        </w:rPr>
                      </w:pPr>
                      <w:r>
                        <w:rPr>
                          <w:rFonts w:ascii="Times New Roman" w:hAnsi="Times New Roman" w:cs="Times New Roman"/>
                          <w:sz w:val="24"/>
                          <w:szCs w:val="24"/>
                        </w:rPr>
                        <w:t>-Health literacy</w:t>
                      </w:r>
                    </w:p>
                    <w:p w:rsidR="003C4196" w:rsidRDefault="003C4196">
                      <w:pPr>
                        <w:pStyle w:val="ListParagraph"/>
                        <w:spacing w:after="0"/>
                        <w:ind w:left="0"/>
                        <w:jc w:val="both"/>
                        <w:rPr>
                          <w:sz w:val="24"/>
                          <w:szCs w:val="24"/>
                        </w:rPr>
                      </w:pPr>
                      <w:r>
                        <w:rPr>
                          <w:rFonts w:ascii="Times New Roman" w:hAnsi="Times New Roman" w:cs="Times New Roman"/>
                          <w:sz w:val="24"/>
                          <w:szCs w:val="24"/>
                          <w:lang w:val="en-GB"/>
                        </w:rPr>
                        <w:t xml:space="preserve">- </w:t>
                      </w:r>
                      <w:r>
                        <w:rPr>
                          <w:rFonts w:ascii="Times New Roman" w:hAnsi="Times New Roman" w:cs="Times New Roman"/>
                          <w:sz w:val="24"/>
                          <w:szCs w:val="24"/>
                        </w:rPr>
                        <w:t>Cultural beliefs</w:t>
                      </w:r>
                    </w:p>
                    <w:p w:rsidR="003C4196" w:rsidRDefault="003C4196">
                      <w:pPr>
                        <w:pStyle w:val="ListParagraph"/>
                        <w:ind w:left="1080"/>
                        <w:rPr>
                          <w:lang w:val="en-GB"/>
                        </w:rPr>
                      </w:pPr>
                    </w:p>
                  </w:txbxContent>
                </v:textbox>
              </v:roundrect>
            </w:pict>
          </mc:Fallback>
        </mc:AlternateContent>
      </w:r>
    </w:p>
    <w:bookmarkEnd w:id="59"/>
    <w:bookmarkEnd w:id="60"/>
    <w:bookmarkEnd w:id="61"/>
    <w:p w:rsidR="000E69EB" w:rsidRDefault="000E69EB">
      <w:pPr>
        <w:pStyle w:val="Heading1"/>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3C4196">
      <w:pPr>
        <w:pStyle w:val="Caption"/>
        <w:spacing w:line="360" w:lineRule="auto"/>
        <w:jc w:val="both"/>
        <w:rPr>
          <w:rFonts w:cs="Times New Roman"/>
          <w:szCs w:val="24"/>
        </w:rPr>
      </w:pPr>
      <w:bookmarkStart w:id="62" w:name="_Toc12746"/>
      <w:bookmarkStart w:id="63" w:name="_Toc1349"/>
      <w:bookmarkStart w:id="64" w:name="_Toc17745"/>
      <w:bookmarkStart w:id="65" w:name="_Toc23373"/>
      <w:r>
        <w:t xml:space="preserve">Figure </w:t>
      </w:r>
      <w:fldSimple w:instr=" SEQ Figure \* ARABIC ">
        <w:r>
          <w:t>1</w:t>
        </w:r>
      </w:fldSimple>
      <w:bookmarkStart w:id="66" w:name="_Toc8675"/>
      <w:r>
        <w:rPr>
          <w:rFonts w:cs="Times New Roman"/>
          <w:b w:val="0"/>
          <w:szCs w:val="24"/>
        </w:rPr>
        <w:t xml:space="preserve"> Conceptual frame work shows family support and factors that affects it for hypertensive patients on follow up; adapted and modified from literature review.</w:t>
      </w:r>
      <w:bookmarkEnd w:id="62"/>
      <w:bookmarkEnd w:id="63"/>
      <w:bookmarkEnd w:id="64"/>
      <w:bookmarkEnd w:id="65"/>
      <w:bookmarkEnd w:id="66"/>
    </w:p>
    <w:p w:rsidR="000E69EB" w:rsidRDefault="000E69EB">
      <w:pPr>
        <w:spacing w:line="360" w:lineRule="auto"/>
        <w:jc w:val="both"/>
        <w:rPr>
          <w:rFonts w:ascii="Times New Roman" w:hAnsi="Times New Roman" w:cs="Times New Roman"/>
          <w:sz w:val="24"/>
          <w:szCs w:val="24"/>
        </w:rPr>
      </w:pPr>
    </w:p>
    <w:p w:rsidR="000E69EB" w:rsidRDefault="003C4196">
      <w:pPr>
        <w:pStyle w:val="Heading1"/>
        <w:spacing w:line="360" w:lineRule="auto"/>
        <w:jc w:val="both"/>
        <w:rPr>
          <w:rFonts w:ascii="Times New Roman" w:hAnsi="Times New Roman" w:cs="Times New Roman"/>
          <w:sz w:val="24"/>
          <w:szCs w:val="24"/>
        </w:rPr>
      </w:pPr>
      <w:bookmarkStart w:id="67" w:name="_Toc127427457"/>
      <w:bookmarkStart w:id="68" w:name="_Toc24044"/>
      <w:bookmarkStart w:id="69" w:name="_Toc10759"/>
      <w:r>
        <w:rPr>
          <w:rFonts w:ascii="Times New Roman" w:hAnsi="Times New Roman" w:cs="Times New Roman"/>
          <w:sz w:val="24"/>
          <w:szCs w:val="24"/>
        </w:rPr>
        <w:lastRenderedPageBreak/>
        <w:t>3. Objectives</w:t>
      </w:r>
      <w:bookmarkEnd w:id="67"/>
      <w:bookmarkEnd w:id="68"/>
      <w:bookmarkEnd w:id="69"/>
    </w:p>
    <w:p w:rsidR="000E69EB" w:rsidRDefault="003C4196">
      <w:pPr>
        <w:pStyle w:val="Heading1"/>
        <w:spacing w:line="360" w:lineRule="auto"/>
        <w:jc w:val="both"/>
        <w:rPr>
          <w:rFonts w:ascii="Times New Roman" w:hAnsi="Times New Roman" w:cs="Times New Roman"/>
          <w:b w:val="0"/>
          <w:sz w:val="24"/>
          <w:szCs w:val="24"/>
        </w:rPr>
      </w:pPr>
      <w:bookmarkStart w:id="70" w:name="_Toc7166"/>
      <w:bookmarkStart w:id="71" w:name="_Toc127427458"/>
      <w:bookmarkStart w:id="72" w:name="_Toc31039"/>
      <w:r>
        <w:rPr>
          <w:rFonts w:ascii="Times New Roman" w:hAnsi="Times New Roman" w:cs="Times New Roman"/>
          <w:b w:val="0"/>
          <w:sz w:val="24"/>
          <w:szCs w:val="24"/>
        </w:rPr>
        <w:t>3.1. General Objective</w:t>
      </w:r>
      <w:bookmarkEnd w:id="70"/>
      <w:bookmarkEnd w:id="71"/>
      <w:bookmarkEnd w:id="72"/>
    </w:p>
    <w:p w:rsidR="000E69EB" w:rsidRDefault="003C4196">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To assess level of family support and its associated factors among Adult hypertensive patient on follow up at public Hospitals in Ambo town, Oromia, Ethiopia, 2025.</w:t>
      </w:r>
    </w:p>
    <w:p w:rsidR="000E69EB" w:rsidRDefault="003C4196">
      <w:pPr>
        <w:pStyle w:val="Heading1"/>
        <w:spacing w:line="360" w:lineRule="auto"/>
        <w:jc w:val="both"/>
        <w:rPr>
          <w:rFonts w:ascii="Times New Roman" w:hAnsi="Times New Roman" w:cs="Times New Roman"/>
          <w:b w:val="0"/>
          <w:sz w:val="24"/>
          <w:szCs w:val="24"/>
        </w:rPr>
      </w:pPr>
      <w:bookmarkStart w:id="73" w:name="_Toc127427459"/>
      <w:bookmarkStart w:id="74" w:name="_Toc13345"/>
      <w:bookmarkStart w:id="75" w:name="_Toc6050"/>
      <w:r>
        <w:rPr>
          <w:rFonts w:ascii="Times New Roman" w:hAnsi="Times New Roman" w:cs="Times New Roman"/>
          <w:b w:val="0"/>
          <w:sz w:val="24"/>
          <w:szCs w:val="24"/>
        </w:rPr>
        <w:t>3.2. Specific Objectives</w:t>
      </w:r>
      <w:bookmarkEnd w:id="73"/>
      <w:bookmarkEnd w:id="74"/>
      <w:bookmarkEnd w:id="75"/>
    </w:p>
    <w:p w:rsidR="000E69EB" w:rsidRDefault="003C4196">
      <w:pPr>
        <w:pStyle w:val="Heading1"/>
        <w:numPr>
          <w:ilvl w:val="0"/>
          <w:numId w:val="1"/>
        </w:numPr>
        <w:spacing w:line="360" w:lineRule="auto"/>
        <w:jc w:val="both"/>
        <w:rPr>
          <w:rFonts w:ascii="Times New Roman" w:hAnsi="Times New Roman" w:cs="Times New Roman"/>
          <w:b w:val="0"/>
          <w:sz w:val="24"/>
          <w:szCs w:val="24"/>
        </w:rPr>
      </w:pPr>
      <w:bookmarkStart w:id="76" w:name="_Toc127427460"/>
      <w:bookmarkStart w:id="77" w:name="_Toc13664"/>
      <w:bookmarkStart w:id="78" w:name="_Toc123593218"/>
      <w:bookmarkStart w:id="79" w:name="_Toc8604"/>
      <w:bookmarkStart w:id="80" w:name="_Toc13381"/>
      <w:bookmarkStart w:id="81" w:name="_Toc122297268"/>
      <w:bookmarkStart w:id="82" w:name="_Toc6471"/>
      <w:r>
        <w:rPr>
          <w:rFonts w:ascii="Times New Roman" w:hAnsi="Times New Roman" w:cs="Times New Roman"/>
          <w:b w:val="0"/>
          <w:sz w:val="24"/>
          <w:szCs w:val="24"/>
        </w:rPr>
        <w:t>To determine level of family support among Adult hypertensive patient on follow up at public Hospitals in Ambo town, Oromia, Ethiopia, 2025.</w:t>
      </w:r>
      <w:bookmarkEnd w:id="76"/>
      <w:bookmarkEnd w:id="77"/>
      <w:bookmarkEnd w:id="78"/>
      <w:bookmarkEnd w:id="79"/>
      <w:bookmarkEnd w:id="80"/>
      <w:bookmarkEnd w:id="81"/>
      <w:bookmarkEnd w:id="82"/>
    </w:p>
    <w:p w:rsidR="000E69EB" w:rsidRDefault="003C4196">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To identify the factors associated with family support among Adult hypertensive patient on follow up at public Hospitals in Ambo town, Oromia, Ethiopia, 2025.</w:t>
      </w:r>
    </w:p>
    <w:p w:rsidR="000E69EB" w:rsidRDefault="000E69EB">
      <w:pPr>
        <w:pStyle w:val="Heading1"/>
        <w:spacing w:line="360" w:lineRule="auto"/>
        <w:jc w:val="both"/>
        <w:rPr>
          <w:rFonts w:ascii="Times New Roman" w:hAnsi="Times New Roman" w:cs="Times New Roman"/>
          <w:sz w:val="24"/>
          <w:szCs w:val="24"/>
        </w:rPr>
      </w:pPr>
    </w:p>
    <w:p w:rsidR="000E69EB" w:rsidRDefault="000E69EB">
      <w:pPr>
        <w:pStyle w:val="Heading1"/>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3C4196">
      <w:pPr>
        <w:pStyle w:val="Heading1"/>
        <w:spacing w:line="360" w:lineRule="auto"/>
        <w:jc w:val="both"/>
        <w:rPr>
          <w:rFonts w:ascii="Times New Roman" w:hAnsi="Times New Roman" w:cs="Times New Roman"/>
          <w:sz w:val="24"/>
          <w:szCs w:val="24"/>
        </w:rPr>
      </w:pPr>
      <w:bookmarkStart w:id="83" w:name="_Toc127427461"/>
      <w:bookmarkStart w:id="84" w:name="_Toc21149"/>
      <w:bookmarkStart w:id="85" w:name="_Toc15135"/>
      <w:r>
        <w:rPr>
          <w:rFonts w:ascii="Times New Roman" w:hAnsi="Times New Roman" w:cs="Times New Roman"/>
          <w:sz w:val="24"/>
          <w:szCs w:val="24"/>
        </w:rPr>
        <w:lastRenderedPageBreak/>
        <w:t>4. Methods</w:t>
      </w:r>
      <w:bookmarkEnd w:id="83"/>
      <w:bookmarkEnd w:id="84"/>
      <w:bookmarkEnd w:id="85"/>
      <w:r>
        <w:rPr>
          <w:rFonts w:ascii="Times New Roman" w:hAnsi="Times New Roman" w:cs="Times New Roman"/>
          <w:sz w:val="24"/>
          <w:szCs w:val="24"/>
        </w:rPr>
        <w:t xml:space="preserve"> </w:t>
      </w:r>
    </w:p>
    <w:p w:rsidR="000E69EB" w:rsidRDefault="003C4196">
      <w:pPr>
        <w:pStyle w:val="Heading1"/>
        <w:spacing w:line="360" w:lineRule="auto"/>
        <w:jc w:val="both"/>
        <w:rPr>
          <w:rFonts w:ascii="Times New Roman" w:hAnsi="Times New Roman" w:cs="Times New Roman"/>
          <w:sz w:val="24"/>
          <w:szCs w:val="24"/>
        </w:rPr>
      </w:pPr>
      <w:bookmarkStart w:id="86" w:name="_Toc24099"/>
      <w:bookmarkStart w:id="87" w:name="_Toc127427462"/>
      <w:bookmarkStart w:id="88" w:name="_Toc27056"/>
      <w:r>
        <w:rPr>
          <w:rFonts w:ascii="Times New Roman" w:hAnsi="Times New Roman" w:cs="Times New Roman"/>
          <w:sz w:val="24"/>
          <w:szCs w:val="24"/>
        </w:rPr>
        <w:t>4.1. Study Area and Study period</w:t>
      </w:r>
      <w:bookmarkEnd w:id="86"/>
      <w:bookmarkEnd w:id="87"/>
      <w:bookmarkEnd w:id="88"/>
    </w:p>
    <w:p w:rsidR="000E69EB" w:rsidRDefault="000E69EB">
      <w:pPr>
        <w:spacing w:line="360" w:lineRule="auto"/>
        <w:jc w:val="both"/>
        <w:rPr>
          <w:rFonts w:ascii="Times New Roman" w:hAnsi="Times New Roman" w:cs="Times New Roman"/>
          <w:color w:val="000000" w:themeColor="text1"/>
          <w:sz w:val="24"/>
          <w:szCs w:val="24"/>
        </w:rPr>
      </w:pPr>
    </w:p>
    <w:p w:rsidR="000E69EB" w:rsidRDefault="003C4196">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study was conducted in Ambo town from May, 2023 to June; 2023. Ambo town is located 114 kilometers from </w:t>
      </w:r>
      <w:r>
        <w:rPr>
          <w:rFonts w:ascii="Times New Roman" w:hAnsi="Times New Roman" w:cs="Times New Roman"/>
          <w:color w:val="000000" w:themeColor="text1"/>
          <w:sz w:val="24"/>
          <w:szCs w:val="24"/>
          <w:shd w:val="clear" w:color="auto" w:fill="FFFFFF"/>
        </w:rPr>
        <w:t>Addis Ababa</w:t>
      </w:r>
      <w:r>
        <w:rPr>
          <w:rFonts w:ascii="Times New Roman" w:hAnsi="Times New Roman" w:cs="Times New Roman"/>
          <w:color w:val="000000" w:themeColor="text1"/>
          <w:sz w:val="24"/>
          <w:szCs w:val="24"/>
        </w:rPr>
        <w:t xml:space="preserve"> the capital city of Ethiopia</w:t>
      </w:r>
      <w:r>
        <w:rPr>
          <w:rFonts w:ascii="Times New Roman" w:hAnsi="Times New Roman" w:cs="Times New Roman"/>
          <w:color w:val="000000" w:themeColor="text1"/>
          <w:sz w:val="24"/>
          <w:szCs w:val="24"/>
          <w:shd w:val="clear" w:color="auto" w:fill="FFFFFF"/>
        </w:rPr>
        <w:t> and is a town in west-central Ethiopia. Located in the West Zone of Oromia Region, west of Addis Ababa, The 2007 national census reported a total population for Ambo of 48,171, of whom 24,634 were men and the rest were women.</w:t>
      </w:r>
      <w:r>
        <w:rPr>
          <w:rFonts w:ascii="Times New Roman" w:hAnsi="Times New Roman" w:cs="Times New Roman"/>
          <w:color w:val="000000" w:themeColor="text1"/>
          <w:sz w:val="24"/>
          <w:szCs w:val="24"/>
        </w:rPr>
        <w:t xml:space="preserve"> The town has four governmental health institutions. These include Ambo University Referral Hospital, Ambo general hospital, Awaro health center and Ambo health center. AURH and Ambo general hospital are giving hypertension following up service for hypertensive patients. </w:t>
      </w:r>
    </w:p>
    <w:p w:rsidR="000E69EB" w:rsidRDefault="003C4196">
      <w:pPr>
        <w:pStyle w:val="Heading1"/>
        <w:spacing w:line="360" w:lineRule="auto"/>
        <w:jc w:val="both"/>
        <w:rPr>
          <w:rFonts w:ascii="Times New Roman" w:hAnsi="Times New Roman" w:cs="Times New Roman"/>
          <w:sz w:val="24"/>
          <w:szCs w:val="24"/>
        </w:rPr>
      </w:pPr>
      <w:bookmarkStart w:id="89" w:name="_Toc127427463"/>
      <w:bookmarkStart w:id="90" w:name="_Toc32589"/>
      <w:bookmarkStart w:id="91" w:name="_Toc18529"/>
      <w:r>
        <w:rPr>
          <w:rFonts w:ascii="Times New Roman" w:hAnsi="Times New Roman" w:cs="Times New Roman"/>
          <w:sz w:val="24"/>
          <w:szCs w:val="24"/>
        </w:rPr>
        <w:t>4.2. Study Design</w:t>
      </w:r>
      <w:bookmarkEnd w:id="89"/>
      <w:bookmarkEnd w:id="90"/>
      <w:bookmarkEnd w:id="91"/>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Facility based cross sectional study design was used</w:t>
      </w:r>
    </w:p>
    <w:p w:rsidR="000E69EB" w:rsidRDefault="003C4196">
      <w:pPr>
        <w:pStyle w:val="Heading1"/>
        <w:spacing w:line="360" w:lineRule="auto"/>
        <w:jc w:val="both"/>
        <w:rPr>
          <w:rFonts w:ascii="Times New Roman" w:hAnsi="Times New Roman" w:cs="Times New Roman"/>
          <w:sz w:val="24"/>
          <w:szCs w:val="24"/>
        </w:rPr>
      </w:pPr>
      <w:bookmarkStart w:id="92" w:name="_Toc127427464"/>
      <w:bookmarkStart w:id="93" w:name="_Toc18513"/>
      <w:bookmarkStart w:id="94" w:name="_Toc14615"/>
      <w:r>
        <w:rPr>
          <w:rFonts w:ascii="Times New Roman" w:hAnsi="Times New Roman" w:cs="Times New Roman"/>
          <w:sz w:val="24"/>
          <w:szCs w:val="24"/>
        </w:rPr>
        <w:t>4.3. Population</w:t>
      </w:r>
      <w:bookmarkEnd w:id="92"/>
      <w:bookmarkEnd w:id="93"/>
      <w:bookmarkEnd w:id="94"/>
    </w:p>
    <w:p w:rsidR="000E69EB" w:rsidRDefault="003C4196">
      <w:pPr>
        <w:spacing w:line="360" w:lineRule="auto"/>
        <w:jc w:val="both"/>
        <w:rPr>
          <w:rFonts w:ascii="Times New Roman" w:hAnsi="Times New Roman" w:cs="Times New Roman"/>
          <w:sz w:val="24"/>
          <w:szCs w:val="24"/>
        </w:rPr>
      </w:pPr>
      <w:bookmarkStart w:id="95" w:name="_Toc127427465"/>
      <w:r>
        <w:rPr>
          <w:rStyle w:val="Heading3Char"/>
          <w:rFonts w:ascii="Times New Roman" w:hAnsi="Times New Roman" w:cs="Times New Roman"/>
          <w:sz w:val="24"/>
          <w:szCs w:val="24"/>
        </w:rPr>
        <w:t>4.3.1. Source population</w:t>
      </w:r>
      <w:bookmarkEnd w:id="95"/>
      <w:r>
        <w:rPr>
          <w:rFonts w:ascii="Times New Roman" w:hAnsi="Times New Roman" w:cs="Times New Roman"/>
          <w:b/>
          <w:sz w:val="24"/>
          <w:szCs w:val="24"/>
        </w:rPr>
        <w:t>:</w:t>
      </w:r>
      <w:r>
        <w:rPr>
          <w:rFonts w:ascii="Times New Roman" w:hAnsi="Times New Roman" w:cs="Times New Roman"/>
          <w:sz w:val="24"/>
          <w:szCs w:val="24"/>
        </w:rPr>
        <w:t xml:space="preserve">  All hypertensive patients who were on follow up at Ambo General Hospital and AURH.</w:t>
      </w:r>
    </w:p>
    <w:p w:rsidR="000E69EB" w:rsidRDefault="003C4196">
      <w:pPr>
        <w:spacing w:line="360" w:lineRule="auto"/>
        <w:jc w:val="both"/>
        <w:rPr>
          <w:rFonts w:ascii="Times New Roman" w:hAnsi="Times New Roman" w:cs="Times New Roman"/>
          <w:sz w:val="24"/>
          <w:szCs w:val="24"/>
        </w:rPr>
      </w:pPr>
      <w:bookmarkStart w:id="96" w:name="_Toc127427466"/>
      <w:r>
        <w:rPr>
          <w:rStyle w:val="Heading3Char"/>
          <w:rFonts w:ascii="Times New Roman" w:hAnsi="Times New Roman" w:cs="Times New Roman"/>
          <w:sz w:val="24"/>
          <w:szCs w:val="24"/>
        </w:rPr>
        <w:t>4.3.2. Study population</w:t>
      </w:r>
      <w:bookmarkEnd w:id="96"/>
      <w:r>
        <w:rPr>
          <w:rFonts w:ascii="Times New Roman" w:hAnsi="Times New Roman" w:cs="Times New Roman"/>
          <w:sz w:val="24"/>
          <w:szCs w:val="24"/>
        </w:rPr>
        <w:t>:  Hypertensive patients who had follow up at Ambo General Hospital and AURH and selected randomly who fulfill inclusion criteria.</w:t>
      </w:r>
    </w:p>
    <w:p w:rsidR="000E69EB" w:rsidRDefault="003C4196">
      <w:pPr>
        <w:pStyle w:val="Heading2"/>
        <w:spacing w:line="360" w:lineRule="auto"/>
        <w:jc w:val="both"/>
        <w:rPr>
          <w:rFonts w:ascii="Times New Roman" w:hAnsi="Times New Roman" w:cs="Times New Roman"/>
          <w:sz w:val="24"/>
          <w:szCs w:val="24"/>
        </w:rPr>
      </w:pPr>
      <w:bookmarkStart w:id="97" w:name="_Toc127427467"/>
      <w:r>
        <w:rPr>
          <w:rFonts w:ascii="Times New Roman" w:hAnsi="Times New Roman" w:cs="Times New Roman"/>
          <w:sz w:val="24"/>
          <w:szCs w:val="24"/>
        </w:rPr>
        <w:t>4.4. Inclusion and exclusion criteria</w:t>
      </w:r>
      <w:bookmarkEnd w:id="97"/>
    </w:p>
    <w:p w:rsidR="000E69EB" w:rsidRDefault="003C4196">
      <w:pPr>
        <w:pStyle w:val="Heading3"/>
        <w:spacing w:line="360" w:lineRule="auto"/>
        <w:jc w:val="both"/>
        <w:rPr>
          <w:rFonts w:ascii="Times New Roman" w:hAnsi="Times New Roman" w:cs="Times New Roman"/>
          <w:sz w:val="24"/>
          <w:szCs w:val="24"/>
        </w:rPr>
      </w:pPr>
      <w:bookmarkStart w:id="98" w:name="_Toc127427468"/>
      <w:r>
        <w:rPr>
          <w:rFonts w:ascii="Times New Roman" w:hAnsi="Times New Roman" w:cs="Times New Roman"/>
          <w:sz w:val="24"/>
          <w:szCs w:val="24"/>
        </w:rPr>
        <w:t>4.4.1. Inclusion criteria</w:t>
      </w:r>
      <w:bookmarkEnd w:id="98"/>
    </w:p>
    <w:p w:rsidR="000E69EB" w:rsidRDefault="003C4196">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Hypertensive patients who were 18 years old and above were included.</w:t>
      </w:r>
    </w:p>
    <w:p w:rsidR="000E69EB" w:rsidRDefault="003C4196">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Patients who were available at the day of data collection.</w:t>
      </w:r>
    </w:p>
    <w:p w:rsidR="000E69EB" w:rsidRDefault="003C4196">
      <w:pPr>
        <w:pStyle w:val="Heading3"/>
        <w:spacing w:line="360" w:lineRule="auto"/>
        <w:jc w:val="both"/>
        <w:rPr>
          <w:rFonts w:ascii="Times New Roman" w:hAnsi="Times New Roman" w:cs="Times New Roman"/>
          <w:sz w:val="24"/>
          <w:szCs w:val="24"/>
        </w:rPr>
      </w:pPr>
      <w:bookmarkStart w:id="99" w:name="_Toc127427469"/>
      <w:r>
        <w:rPr>
          <w:rFonts w:ascii="Times New Roman" w:hAnsi="Times New Roman" w:cs="Times New Roman"/>
          <w:sz w:val="24"/>
          <w:szCs w:val="24"/>
        </w:rPr>
        <w:t>4.4.2. Exclusion criteria</w:t>
      </w:r>
      <w:bookmarkEnd w:id="99"/>
      <w:r>
        <w:rPr>
          <w:rFonts w:ascii="Times New Roman" w:hAnsi="Times New Roman" w:cs="Times New Roman"/>
          <w:sz w:val="24"/>
          <w:szCs w:val="24"/>
        </w:rPr>
        <w:t xml:space="preserve"> </w:t>
      </w:r>
    </w:p>
    <w:p w:rsidR="000E69EB" w:rsidRDefault="003C4196">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Patients who were not fully conscious.</w:t>
      </w:r>
    </w:p>
    <w:p w:rsidR="003C4196" w:rsidRDefault="003C4196" w:rsidP="003C4196">
      <w:pPr>
        <w:pStyle w:val="ListParagraph"/>
        <w:spacing w:line="360" w:lineRule="auto"/>
        <w:ind w:left="917"/>
        <w:jc w:val="both"/>
        <w:rPr>
          <w:rFonts w:ascii="Times New Roman" w:hAnsi="Times New Roman" w:cs="Times New Roman"/>
          <w:sz w:val="24"/>
          <w:szCs w:val="24"/>
        </w:rPr>
      </w:pPr>
    </w:p>
    <w:p w:rsidR="000E69EB" w:rsidRDefault="003C4196">
      <w:pPr>
        <w:pStyle w:val="Heading2"/>
        <w:spacing w:line="360" w:lineRule="auto"/>
        <w:jc w:val="both"/>
        <w:rPr>
          <w:rFonts w:ascii="Times New Roman" w:hAnsi="Times New Roman" w:cs="Times New Roman"/>
          <w:sz w:val="24"/>
          <w:szCs w:val="24"/>
        </w:rPr>
      </w:pPr>
      <w:bookmarkStart w:id="100" w:name="_Toc127427470"/>
      <w:r>
        <w:rPr>
          <w:rFonts w:ascii="Times New Roman" w:hAnsi="Times New Roman" w:cs="Times New Roman"/>
          <w:sz w:val="24"/>
          <w:szCs w:val="24"/>
        </w:rPr>
        <w:lastRenderedPageBreak/>
        <w:t>4.5. Sample size Determination and Sampling Procedure</w:t>
      </w:r>
      <w:bookmarkEnd w:id="100"/>
    </w:p>
    <w:p w:rsidR="000E69EB" w:rsidRDefault="003C4196">
      <w:pPr>
        <w:pStyle w:val="Heading3"/>
        <w:spacing w:line="360" w:lineRule="auto"/>
        <w:jc w:val="both"/>
        <w:rPr>
          <w:rFonts w:ascii="Times New Roman" w:hAnsi="Times New Roman" w:cs="Times New Roman"/>
          <w:sz w:val="24"/>
          <w:szCs w:val="24"/>
        </w:rPr>
      </w:pPr>
      <w:bookmarkStart w:id="101" w:name="_Toc127427471"/>
      <w:r>
        <w:rPr>
          <w:rFonts w:ascii="Times New Roman" w:hAnsi="Times New Roman" w:cs="Times New Roman"/>
          <w:sz w:val="24"/>
          <w:szCs w:val="24"/>
        </w:rPr>
        <w:t>4.5.1. Sample size Determination</w:t>
      </w:r>
      <w:bookmarkEnd w:id="101"/>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The size of study participants who was recruited in to the study were calculated using the single population proportion formula by considering p value 0.5, level of confidence 95% and marginal error of 0.05.</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The formula to calculate sample size is</w:t>
      </w:r>
    </w:p>
    <w:p w:rsidR="000E69EB" w:rsidRDefault="003C4196">
      <w:pPr>
        <w:spacing w:line="360" w:lineRule="auto"/>
        <w:jc w:val="both"/>
        <w:rPr>
          <w:rFonts w:ascii="Times New Roman" w:eastAsiaTheme="minorEastAsia" w:hAnsi="Times New Roman" w:cs="Times New Roman"/>
          <w:sz w:val="24"/>
          <w:szCs w:val="24"/>
        </w:rPr>
      </w:pPr>
      <w:r>
        <w:rPr>
          <w:rFonts w:ascii="Times New Roman" w:hAnsi="Times New Roman" w:cs="Times New Roman"/>
          <w:sz w:val="24"/>
          <w:szCs w:val="24"/>
        </w:rPr>
        <w:t>N=</w:t>
      </w:r>
      <m:oMath>
        <m:sSup>
          <m:sSupPr>
            <m:ctrlPr>
              <w:rPr>
                <w:rFonts w:ascii="Cambria Math" w:hAnsi="Cambria Math" w:cs="Times New Roman"/>
                <w:sz w:val="24"/>
                <w:szCs w:val="24"/>
              </w:rPr>
            </m:ctrlPr>
          </m:sSupPr>
          <m:e>
            <m:sSub>
              <m:sSubPr>
                <m:ctrlPr>
                  <w:rPr>
                    <w:rFonts w:ascii="Cambria Math" w:eastAsia="SimSun" w:hAnsi="Cambria Math" w:cs="Times New Roman"/>
                    <w:sz w:val="24"/>
                    <w:szCs w:val="24"/>
                  </w:rPr>
                </m:ctrlPr>
              </m:sSubPr>
              <m:e>
                <m:r>
                  <w:rPr>
                    <w:rFonts w:ascii="Cambria Math" w:eastAsia="Cambria Math" w:hAnsi="Cambria Math" w:cs="Times New Roman"/>
                    <w:sz w:val="24"/>
                    <w:szCs w:val="24"/>
                  </w:rPr>
                  <m:t>(Z</m:t>
                </m:r>
              </m:e>
              <m:sub>
                <m:f>
                  <m:fPr>
                    <m:ctrlPr>
                      <w:rPr>
                        <w:rFonts w:ascii="Cambria Math" w:hAnsi="Cambria Math" w:cs="Times New Roman"/>
                        <w:sz w:val="24"/>
                        <w:szCs w:val="24"/>
                      </w:rPr>
                    </m:ctrlPr>
                  </m:fPr>
                  <m:num>
                    <m:r>
                      <w:rPr>
                        <w:rFonts w:ascii="Cambria Math" w:eastAsia="Cambria Math" w:hAnsi="Cambria Math" w:cs="Times New Roman"/>
                        <w:sz w:val="24"/>
                        <w:szCs w:val="24"/>
                      </w:rPr>
                      <m:t>α</m:t>
                    </m:r>
                  </m:num>
                  <m:den>
                    <m:r>
                      <w:rPr>
                        <w:rFonts w:ascii="Cambria Math" w:eastAsia="Cambria Math" w:hAnsi="Cambria Math" w:cs="Times New Roman"/>
                        <w:sz w:val="24"/>
                        <w:szCs w:val="24"/>
                      </w:rPr>
                      <m:t>2</m:t>
                    </m:r>
                  </m:den>
                </m:f>
              </m:sub>
            </m:sSub>
            <m:r>
              <m:rPr>
                <m:sty m:val="p"/>
              </m:rPr>
              <w:rPr>
                <w:rFonts w:ascii="Cambria Math" w:eastAsia="SimSun" w:hAnsi="Cambria Math" w:cs="Times New Roman"/>
                <w:sz w:val="24"/>
                <w:szCs w:val="24"/>
              </w:rPr>
              <m:t>)</m:t>
            </m:r>
          </m:e>
          <m:sup>
            <m:r>
              <w:rPr>
                <w:rFonts w:ascii="Cambria Math" w:hAnsi="Cambria Math" w:cs="Times New Roman"/>
                <w:sz w:val="24"/>
                <w:szCs w:val="24"/>
              </w:rPr>
              <m:t>2</m:t>
            </m:r>
          </m:sup>
        </m:sSup>
        <m:f>
          <m:fPr>
            <m:ctrlPr>
              <w:rPr>
                <w:rFonts w:ascii="Cambria Math" w:hAnsi="Cambria Math" w:cs="Times New Roman"/>
                <w:sz w:val="24"/>
                <w:szCs w:val="24"/>
              </w:rPr>
            </m:ctrlPr>
          </m:fPr>
          <m:num>
            <m:r>
              <w:rPr>
                <w:rFonts w:ascii="Cambria Math" w:hAnsi="Cambria Math" w:cs="Times New Roman"/>
                <w:sz w:val="24"/>
                <w:szCs w:val="24"/>
              </w:rPr>
              <m:t>p</m:t>
            </m:r>
            <m:d>
              <m:dPr>
                <m:ctrlPr>
                  <w:rPr>
                    <w:rFonts w:ascii="Cambria Math" w:hAnsi="Cambria Math" w:cs="Times New Roman"/>
                    <w:sz w:val="24"/>
                    <w:szCs w:val="24"/>
                  </w:rPr>
                </m:ctrlPr>
              </m:dPr>
              <m:e>
                <m:r>
                  <w:rPr>
                    <w:rFonts w:ascii="Cambria Math" w:hAnsi="Cambria Math" w:cs="Times New Roman"/>
                    <w:sz w:val="24"/>
                    <w:szCs w:val="24"/>
                  </w:rPr>
                  <m:t>1-p</m:t>
                </m:r>
              </m:e>
            </m:d>
          </m:num>
          <m:den>
            <m:sSup>
              <m:sSupPr>
                <m:ctrlPr>
                  <w:rPr>
                    <w:rFonts w:ascii="Cambria Math" w:hAnsi="Cambria Math" w:cs="Times New Roman"/>
                    <w:sz w:val="24"/>
                    <w:szCs w:val="24"/>
                  </w:rPr>
                </m:ctrlPr>
              </m:sSupPr>
              <m:e>
                <m:r>
                  <w:rPr>
                    <w:rFonts w:ascii="Cambria Math" w:hAnsi="Cambria Math" w:cs="Times New Roman"/>
                    <w:sz w:val="24"/>
                    <w:szCs w:val="24"/>
                  </w:rPr>
                  <m:t>d</m:t>
                </m:r>
              </m:e>
              <m:sup>
                <m:r>
                  <w:rPr>
                    <w:rFonts w:ascii="Cambria Math" w:hAnsi="Cambria Math" w:cs="Times New Roman"/>
                    <w:sz w:val="24"/>
                    <w:szCs w:val="24"/>
                  </w:rPr>
                  <m:t>2</m:t>
                </m:r>
              </m:sup>
            </m:sSup>
          </m:den>
        </m:f>
      </m:oMath>
    </w:p>
    <w:p w:rsidR="000E69EB" w:rsidRDefault="003C4196">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P=0.5, q=0.5, d2=0.05</w:t>
      </w:r>
      <w:proofErr w:type="gramStart"/>
      <w:r>
        <w:rPr>
          <w:rFonts w:ascii="Times New Roman" w:eastAsiaTheme="minorEastAsia" w:hAnsi="Times New Roman" w:cs="Times New Roman"/>
          <w:sz w:val="24"/>
          <w:szCs w:val="24"/>
        </w:rPr>
        <w:t>,</w:t>
      </w:r>
      <w:proofErr w:type="gramEnd"/>
      <m:oMath>
        <m:r>
          <m:rPr>
            <m:sty m:val="p"/>
          </m:rPr>
          <w:rPr>
            <w:rFonts w:ascii="Cambria Math" w:eastAsia="SimSun" w:hAnsi="Cambria Math" w:cs="Times New Roman"/>
            <w:sz w:val="24"/>
            <w:szCs w:val="24"/>
          </w:rPr>
          <m:t xml:space="preserve"> </m:t>
        </m:r>
        <m:sSub>
          <m:sSubPr>
            <m:ctrlPr>
              <w:rPr>
                <w:rFonts w:ascii="Cambria Math" w:eastAsia="SimSun" w:hAnsi="Cambria Math" w:cs="Times New Roman"/>
                <w:sz w:val="24"/>
                <w:szCs w:val="24"/>
              </w:rPr>
            </m:ctrlPr>
          </m:sSubPr>
          <m:e>
            <m:r>
              <w:rPr>
                <w:rFonts w:ascii="Cambria Math" w:eastAsia="Cambria Math" w:hAnsi="Cambria Math" w:cs="Times New Roman"/>
                <w:sz w:val="24"/>
                <w:szCs w:val="24"/>
              </w:rPr>
              <m:t>Z</m:t>
            </m:r>
          </m:e>
          <m:sub>
            <m:f>
              <m:fPr>
                <m:ctrlPr>
                  <w:rPr>
                    <w:rFonts w:ascii="Cambria Math" w:hAnsi="Cambria Math" w:cs="Times New Roman"/>
                    <w:sz w:val="24"/>
                    <w:szCs w:val="24"/>
                  </w:rPr>
                </m:ctrlPr>
              </m:fPr>
              <m:num>
                <m:r>
                  <w:rPr>
                    <w:rFonts w:ascii="Cambria Math" w:eastAsia="Cambria Math" w:hAnsi="Cambria Math" w:cs="Times New Roman"/>
                    <w:sz w:val="24"/>
                    <w:szCs w:val="24"/>
                  </w:rPr>
                  <m:t>α</m:t>
                </m:r>
              </m:num>
              <m:den>
                <m:r>
                  <w:rPr>
                    <w:rFonts w:ascii="Cambria Math" w:eastAsia="Cambria Math" w:hAnsi="Cambria Math" w:cs="Times New Roman"/>
                    <w:sz w:val="24"/>
                    <w:szCs w:val="24"/>
                  </w:rPr>
                  <m:t>2</m:t>
                </m:r>
              </m:den>
            </m:f>
          </m:sub>
        </m:sSub>
      </m:oMath>
      <w:r>
        <w:rPr>
          <w:rFonts w:ascii="Times New Roman" w:eastAsiaTheme="minorEastAsia" w:hAnsi="Times New Roman" w:cs="Times New Roman"/>
          <w:sz w:val="24"/>
          <w:szCs w:val="24"/>
        </w:rPr>
        <w:t>=1.96</w:t>
      </w:r>
    </w:p>
    <w:p w:rsidR="000E69EB" w:rsidRDefault="003C4196">
      <w:pPr>
        <w:spacing w:line="360" w:lineRule="auto"/>
        <w:jc w:val="both"/>
        <w:rPr>
          <w:rFonts w:hAnsi="Cambria Math" w:cs="Times New Roman"/>
          <w:sz w:val="24"/>
          <w:szCs w:val="24"/>
        </w:rPr>
      </w:pPr>
      <w:r>
        <w:rPr>
          <w:rFonts w:ascii="Times New Roman" w:eastAsiaTheme="minorEastAsia" w:hAnsi="Times New Roman" w:cs="Times New Roman"/>
          <w:sz w:val="24"/>
          <w:szCs w:val="24"/>
        </w:rPr>
        <w:t>N</w:t>
      </w:r>
      <w:proofErr w:type="gramStart"/>
      <w:r>
        <w:rPr>
          <w:rFonts w:ascii="Times New Roman" w:eastAsiaTheme="minorEastAsia" w:hAnsi="Times New Roman" w:cs="Times New Roman"/>
          <w:sz w:val="24"/>
          <w:szCs w:val="24"/>
        </w:rPr>
        <w:t>=(</w:t>
      </w:r>
      <w:proofErr w:type="gramEnd"/>
      <w:r>
        <w:rPr>
          <w:rFonts w:ascii="Times New Roman" w:eastAsiaTheme="minorEastAsia" w:hAnsi="Times New Roman" w:cs="Times New Roman"/>
          <w:sz w:val="24"/>
          <w:szCs w:val="24"/>
        </w:rPr>
        <w:t>1.96)</w:t>
      </w:r>
      <w:r>
        <w:rPr>
          <w:rFonts w:ascii="Times New Roman" w:eastAsiaTheme="minorEastAsia" w:hAnsi="Times New Roman" w:cs="Times New Roman"/>
          <w:sz w:val="24"/>
          <w:szCs w:val="24"/>
          <w:vertAlign w:val="superscript"/>
        </w:rPr>
        <w:t>2</w:t>
      </w:r>
      <w:r>
        <w:rPr>
          <w:rFonts w:ascii="Times New Roman" w:eastAsiaTheme="minorEastAsia" w:hAnsi="Times New Roman" w:cs="Times New Roman"/>
          <w:sz w:val="24"/>
          <w:szCs w:val="24"/>
        </w:rPr>
        <w:t>*</w:t>
      </w:r>
      <m:oMath>
        <m:f>
          <m:fPr>
            <m:ctrlPr>
              <w:rPr>
                <w:rFonts w:ascii="Cambria Math" w:hAnsi="Cambria Math" w:cs="Times New Roman"/>
                <w:i/>
                <w:sz w:val="24"/>
                <w:szCs w:val="24"/>
              </w:rPr>
            </m:ctrlPr>
          </m:fPr>
          <m:num>
            <m:r>
              <w:rPr>
                <w:rFonts w:ascii="Cambria Math" w:hAnsi="Cambria Math" w:cs="Times New Roman"/>
                <w:sz w:val="24"/>
                <w:szCs w:val="24"/>
              </w:rPr>
              <m:t>(0.5)(0.5)</m:t>
            </m:r>
          </m:num>
          <m:den>
            <m:r>
              <w:rPr>
                <w:rFonts w:ascii="Cambria Math" w:hAnsi="Cambria Math" w:cs="Times New Roman"/>
                <w:sz w:val="24"/>
                <w:szCs w:val="24"/>
              </w:rPr>
              <m:t>(0.05)2</m:t>
            </m:r>
          </m:den>
        </m:f>
      </m:oMath>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N=384 </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Since, the total number of known hypertensive patients registered and have follow up yearly at both hospital was 2788 that means &lt;10,000.The final sample size obtained by applying correction formula as indicated below.</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n=</w:t>
      </w:r>
      <m:oMath>
        <m:f>
          <m:fPr>
            <m:ctrlPr>
              <w:rPr>
                <w:rFonts w:ascii="Cambria Math" w:hAnsi="Cambria Math" w:cs="Times New Roman"/>
                <w:i/>
                <w:sz w:val="24"/>
                <w:szCs w:val="24"/>
              </w:rPr>
            </m:ctrlPr>
          </m:fPr>
          <m:num>
            <m:r>
              <w:rPr>
                <w:rFonts w:ascii="Cambria Math" w:hAnsi="Cambria Math" w:cs="Times New Roman"/>
                <w:sz w:val="24"/>
                <w:szCs w:val="24"/>
              </w:rPr>
              <m:t>ni</m:t>
            </m:r>
          </m:num>
          <m:den>
            <m:r>
              <w:rPr>
                <w:rFonts w:ascii="Cambria Math" w:hAnsi="Cambria Math" w:cs="Times New Roman"/>
                <w:sz w:val="24"/>
                <w:szCs w:val="24"/>
              </w:rPr>
              <m:t>1+</m:t>
            </m:r>
            <m:f>
              <m:fPr>
                <m:ctrlPr>
                  <w:rPr>
                    <w:rFonts w:ascii="Cambria Math" w:hAnsi="Cambria Math" w:cs="Times New Roman"/>
                    <w:i/>
                    <w:sz w:val="24"/>
                    <w:szCs w:val="24"/>
                  </w:rPr>
                </m:ctrlPr>
              </m:fPr>
              <m:num>
                <m:r>
                  <w:rPr>
                    <w:rFonts w:ascii="Cambria Math" w:hAnsi="Cambria Math" w:cs="Times New Roman"/>
                    <w:sz w:val="24"/>
                    <w:szCs w:val="24"/>
                  </w:rPr>
                  <m:t>ni</m:t>
                </m:r>
              </m:num>
              <m:den>
                <m:r>
                  <w:rPr>
                    <w:rFonts w:ascii="Cambria Math" w:hAnsi="Cambria Math" w:cs="Times New Roman"/>
                    <w:sz w:val="24"/>
                    <w:szCs w:val="24"/>
                  </w:rPr>
                  <m:t>N</m:t>
                </m:r>
              </m:den>
            </m:f>
          </m:den>
        </m:f>
      </m:oMath>
      <w:r>
        <w:rPr>
          <w:rFonts w:hAnsi="Cambria Math" w:cs="Times New Roman"/>
          <w:sz w:val="24"/>
          <w:szCs w:val="24"/>
        </w:rPr>
        <w:t xml:space="preserve">   </w:t>
      </w:r>
      <w:r>
        <w:rPr>
          <w:rFonts w:ascii="Times New Roman" w:hAnsi="Times New Roman" w:cs="Times New Roman"/>
          <w:sz w:val="24"/>
          <w:szCs w:val="24"/>
        </w:rPr>
        <w:t>n=</w:t>
      </w:r>
      <m:oMath>
        <m:f>
          <m:fPr>
            <m:ctrlPr>
              <w:rPr>
                <w:rFonts w:ascii="Cambria Math" w:hAnsi="Cambria Math" w:cs="Times New Roman"/>
                <w:i/>
                <w:sz w:val="24"/>
                <w:szCs w:val="24"/>
              </w:rPr>
            </m:ctrlPr>
          </m:fPr>
          <m:num>
            <m:r>
              <w:rPr>
                <w:rFonts w:ascii="Cambria Math" w:hAnsi="Cambria Math" w:cs="Times New Roman"/>
                <w:sz w:val="24"/>
                <w:szCs w:val="24"/>
              </w:rPr>
              <m:t>384</m:t>
            </m:r>
          </m:num>
          <m:den>
            <m:r>
              <w:rPr>
                <w:rFonts w:ascii="Cambria Math" w:hAnsi="Cambria Math" w:cs="Times New Roman"/>
                <w:sz w:val="24"/>
                <w:szCs w:val="24"/>
              </w:rPr>
              <m:t>1+</m:t>
            </m:r>
            <m:f>
              <m:fPr>
                <m:ctrlPr>
                  <w:rPr>
                    <w:rFonts w:ascii="Cambria Math" w:hAnsi="Cambria Math" w:cs="Times New Roman"/>
                    <w:i/>
                    <w:sz w:val="24"/>
                    <w:szCs w:val="24"/>
                  </w:rPr>
                </m:ctrlPr>
              </m:fPr>
              <m:num>
                <m:r>
                  <w:rPr>
                    <w:rFonts w:ascii="Cambria Math" w:hAnsi="Cambria Math" w:cs="Times New Roman"/>
                    <w:sz w:val="24"/>
                    <w:szCs w:val="24"/>
                  </w:rPr>
                  <m:t>384</m:t>
                </m:r>
              </m:num>
              <m:den>
                <m:r>
                  <w:rPr>
                    <w:rFonts w:ascii="Cambria Math" w:hAnsi="Cambria Math" w:cs="Times New Roman"/>
                    <w:sz w:val="24"/>
                    <w:szCs w:val="24"/>
                  </w:rPr>
                  <m:t>2788</m:t>
                </m:r>
              </m:den>
            </m:f>
          </m:den>
        </m:f>
      </m:oMath>
      <w:r>
        <w:rPr>
          <w:rFonts w:ascii="Times New Roman" w:hAnsi="Times New Roman" w:cs="Times New Roman"/>
          <w:sz w:val="24"/>
          <w:szCs w:val="24"/>
        </w:rPr>
        <w:t>=337, finally considering 10% non-response rate, final sample size was n=370</w:t>
      </w:r>
      <w:bookmarkStart w:id="102" w:name="_Toc127427472"/>
    </w:p>
    <w:p w:rsidR="003C4196" w:rsidRDefault="003C4196">
      <w:pPr>
        <w:spacing w:line="360" w:lineRule="auto"/>
        <w:jc w:val="both"/>
        <w:rPr>
          <w:rFonts w:ascii="Times New Roman" w:hAnsi="Times New Roman" w:cs="Times New Roman"/>
          <w:sz w:val="24"/>
          <w:szCs w:val="24"/>
        </w:rPr>
      </w:pPr>
    </w:p>
    <w:p w:rsidR="003C4196" w:rsidRDefault="003C4196">
      <w:pPr>
        <w:spacing w:line="360" w:lineRule="auto"/>
        <w:jc w:val="both"/>
        <w:rPr>
          <w:rFonts w:ascii="Times New Roman" w:hAnsi="Times New Roman" w:cs="Times New Roman"/>
          <w:sz w:val="24"/>
          <w:szCs w:val="24"/>
        </w:rPr>
      </w:pPr>
    </w:p>
    <w:p w:rsidR="003C4196" w:rsidRDefault="003C4196">
      <w:pPr>
        <w:spacing w:line="360" w:lineRule="auto"/>
        <w:jc w:val="both"/>
        <w:rPr>
          <w:rFonts w:ascii="Times New Roman" w:hAnsi="Times New Roman" w:cs="Times New Roman"/>
          <w:sz w:val="24"/>
          <w:szCs w:val="24"/>
        </w:rPr>
      </w:pPr>
    </w:p>
    <w:p w:rsidR="003C4196" w:rsidRDefault="003C4196">
      <w:pPr>
        <w:spacing w:line="360" w:lineRule="auto"/>
        <w:jc w:val="both"/>
        <w:rPr>
          <w:rFonts w:ascii="Times New Roman" w:hAnsi="Times New Roman" w:cs="Times New Roman"/>
          <w:sz w:val="24"/>
          <w:szCs w:val="24"/>
        </w:rPr>
      </w:pPr>
    </w:p>
    <w:p w:rsidR="003C4196" w:rsidRDefault="003C4196">
      <w:pPr>
        <w:spacing w:line="360" w:lineRule="auto"/>
        <w:jc w:val="both"/>
        <w:rPr>
          <w:rFonts w:ascii="Times New Roman" w:hAnsi="Times New Roman" w:cs="Times New Roman"/>
          <w:sz w:val="24"/>
          <w:szCs w:val="24"/>
        </w:rPr>
      </w:pPr>
    </w:p>
    <w:p w:rsidR="003C4196" w:rsidRDefault="003C4196">
      <w:pPr>
        <w:spacing w:line="360" w:lineRule="auto"/>
        <w:jc w:val="both"/>
        <w:rPr>
          <w:rFonts w:ascii="Times New Roman" w:hAnsi="Times New Roman" w:cs="Times New Roman"/>
          <w:sz w:val="24"/>
          <w:szCs w:val="24"/>
        </w:rPr>
      </w:pPr>
    </w:p>
    <w:p w:rsidR="003C4196" w:rsidRDefault="003C4196">
      <w:pPr>
        <w:spacing w:line="360" w:lineRule="auto"/>
        <w:jc w:val="both"/>
        <w:rPr>
          <w:rFonts w:ascii="Times New Roman" w:hAnsi="Times New Roman" w:cs="Times New Roman"/>
          <w:sz w:val="24"/>
          <w:szCs w:val="24"/>
        </w:rPr>
      </w:pPr>
    </w:p>
    <w:p w:rsidR="003C4196" w:rsidRDefault="003C4196">
      <w:pPr>
        <w:spacing w:line="360" w:lineRule="auto"/>
        <w:jc w:val="both"/>
        <w:rPr>
          <w:rFonts w:ascii="Times New Roman" w:hAnsi="Times New Roman" w:cs="Times New Roman"/>
          <w:sz w:val="24"/>
          <w:szCs w:val="24"/>
        </w:rPr>
      </w:pPr>
    </w:p>
    <w:p w:rsidR="000E69EB" w:rsidRDefault="003C4196">
      <w:pPr>
        <w:pStyle w:val="Heading3"/>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4.5.2. Sampling Technique and procedure</w:t>
      </w:r>
      <w:bookmarkEnd w:id="102"/>
    </w:p>
    <w:p w:rsidR="000E69EB" w:rsidRPr="003C4196" w:rsidRDefault="003C4196">
      <w:pPr>
        <w:spacing w:line="360" w:lineRule="auto"/>
        <w:jc w:val="both"/>
      </w:pPr>
      <w:r>
        <w:rPr>
          <w:rFonts w:ascii="Times New Roman" w:hAnsi="Times New Roman" w:cs="Times New Roman"/>
          <w:sz w:val="24"/>
          <w:szCs w:val="24"/>
        </w:rPr>
        <w:t>The two government hospitals in Ambo town are serving hypertension follow up for hypertensive patients. The numbers of study units were selected randomly. A simple random sampling technique was used to select study population.</w:t>
      </w:r>
      <w:r>
        <w:rPr>
          <w:rFonts w:ascii="Times New Roman" w:eastAsia="SimSun" w:hAnsi="Times New Roman" w:cs="Times New Roman"/>
          <w:color w:val="000000"/>
          <w:sz w:val="24"/>
          <w:szCs w:val="24"/>
          <w:lang w:eastAsia="zh-CN"/>
        </w:rPr>
        <w:t xml:space="preserve"> Procedure of sampling is presented on the below.</w:t>
      </w:r>
    </w:p>
    <w:p w:rsidR="000E69EB" w:rsidRDefault="000E69EB">
      <w:pPr>
        <w:spacing w:line="360" w:lineRule="auto"/>
        <w:jc w:val="both"/>
        <w:rPr>
          <w:rFonts w:ascii="Times New Roman" w:hAnsi="Times New Roman" w:cs="Times New Roman"/>
          <w:sz w:val="24"/>
          <w:szCs w:val="24"/>
        </w:rPr>
      </w:pPr>
    </w:p>
    <w:p w:rsidR="000E69EB" w:rsidRDefault="003C4196">
      <w:pPr>
        <w:spacing w:line="360" w:lineRule="auto"/>
        <w:jc w:val="both"/>
        <w:rPr>
          <w:rFonts w:ascii="Times New Roman" w:hAnsi="Times New Roman" w:cs="Times New Roman"/>
          <w:sz w:val="24"/>
          <w:szCs w:val="24"/>
        </w:rPr>
      </w:pPr>
      <w:r>
        <w:rPr>
          <w:noProof/>
          <w:sz w:val="24"/>
        </w:rPr>
        <mc:AlternateContent>
          <mc:Choice Requires="wps">
            <w:drawing>
              <wp:anchor distT="0" distB="0" distL="114300" distR="114300" simplePos="0" relativeHeight="251673600" behindDoc="0" locked="0" layoutInCell="1" allowOverlap="1">
                <wp:simplePos x="0" y="0"/>
                <wp:positionH relativeFrom="column">
                  <wp:posOffset>2310130</wp:posOffset>
                </wp:positionH>
                <wp:positionV relativeFrom="paragraph">
                  <wp:posOffset>260350</wp:posOffset>
                </wp:positionV>
                <wp:extent cx="358775" cy="743585"/>
                <wp:effectExtent l="15240" t="6350" r="22225" b="12065"/>
                <wp:wrapNone/>
                <wp:docPr id="19" name="Down Arrow 19"/>
                <wp:cNvGraphicFramePr/>
                <a:graphic xmlns:a="http://schemas.openxmlformats.org/drawingml/2006/main">
                  <a:graphicData uri="http://schemas.microsoft.com/office/word/2010/wordprocessingShape">
                    <wps:wsp>
                      <wps:cNvSpPr/>
                      <wps:spPr>
                        <a:xfrm>
                          <a:off x="2684780" y="1838325"/>
                          <a:ext cx="358775" cy="743585"/>
                        </a:xfrm>
                        <a:prstGeom prst="downArrow">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shape id="_x0000_s1026" o:spid="_x0000_s1026" o:spt="67" type="#_x0000_t67" style="position:absolute;left:0pt;margin-left:181.9pt;margin-top:20.5pt;height:58.55pt;width:28.25pt;z-index:251673600;v-text-anchor:middle;mso-width-relative:page;mso-height-relative:page;" fillcolor="#A5A5A5 [3206]" filled="t" stroked="t" coordsize="21600,21600" o:gfxdata="UEsDBAoAAAAAAIdO4kAAAAAAAAAAAAAAAAAEAAAAZHJzL1BLAwQUAAAACACHTuJA8ljoZdgAAAAK&#10;AQAADwAAAGRycy9kb3ducmV2LnhtbE2Py07DMBBF90j8gzVI7KiTOFRViNMFUhdIFBUX9m48TSL8&#10;iGKnKX/PsILlaI7uPbfeXp1lF5ziELyEfJUBQ98GM/hOwsdx97ABFpP2RtvgUcI3Rtg2tze1rkxY&#10;/DteVOoYhfhYaQl9SmPFeWx7dDquwoiefucwOZ3onDpuJr1QuLO8yLI1d3rw1NDrEZ97bL/U7CTs&#10;y+JtNx8Wq17250F9vgqFByHl/V2ePQFLeE1/MPzqkzo05HQKszeRWQliLUg9SShz2kRAWWQC2InI&#10;x00OvKn5/wnND1BLAwQUAAAACACHTuJAlMA8bYQCAAArBQAADgAAAGRycy9lMm9Eb2MueG1srVRN&#10;b9swDL0P2H8QdF+dpEnjBnWKoEGHAcVaoBt2VmQ5FqCvSUqc7tfvSXbatN2hh8WAQ5rUI/lI6ur6&#10;oBXZCx+kNRUdn40oEYbbWpptRX/+uP1SUhIiMzVT1oiKPolAr5efP111biEmtrWqFp4AxIRF5yra&#10;xugWRRF4KzQLZ9YJA2NjvWYRqt8WtWcd0LUqJqPRRdFZXztvuQgBX9e9kQ6I/iOAtmkkF2vLd1qY&#10;2KN6oVhESaGVLtBlzrZpBI/3TRNEJKqiqDTmN4JA3qR3sbxii61nrpV8SIF9JIU3NWkmDYI+Q61Z&#10;ZGTn5TsoLbm3wTbxjFtd9IVkRlDFePSGm8eWOZFrAdXBPZMe/h8s/75/8ETWmIRLSgzT6Pjadoas&#10;vLcdwUcw1LmwgOOje/CDFiCmcg+N1+kfhZBDRScX5XRegtsn4JXn5flk1jMsDpFwOJzPyvl8RgmH&#10;w3wKLduLFyDnQ/wqrCZJqGiNVHImmVy2vwsRGcD/6JeCB6tkfSuVyorfbm6UJ3uGjq9m6Ukp4Mgr&#10;N2VIhxwn8xGy5Qxz3GB+IGoHLoLZUsLUFgvCo8+xX50Op0HmZXp6p5bVog89G+F3jNy7v88iVbFm&#10;oe2P5BA9X1pGLJmSuqJlAjoiKQOQ1I6+AUna2PoJLfS2n+3g+K0E7B0L8YF5DDMKxLrHe7waZVG1&#10;HSRKWuv//Ot78seMwUpJh+UAI793zAtK1DeD6bscT6eAjVmZzuYTKP7Usjm1mJ2+sejGGBeL41lM&#10;/lEdxcZb/Qu3wipFhYkZjtg994NyE/ulxb3CxWqV3bBBjsU78+h4Ak/dN3a1i7aReUpe2BlIww7l&#10;Hgz7npb0VM9eL3fc8i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D1BAAAW0NvbnRlbnRfVHlwZXNdLnhtbFBLAQIUAAoAAAAAAIdO4kAAAAAAAAAA&#10;AAAAAAAGAAAAAAAAAAAAEAAAANcDAABfcmVscy9QSwECFAAUAAAACACHTuJAihRmPNEAAACUAQAA&#10;CwAAAAAAAAABACAAAAD7AwAAX3JlbHMvLnJlbHNQSwECFAAKAAAAAACHTuJAAAAAAAAAAAAAAAAA&#10;BAAAAAAAAAAAABAAAAAAAAAAZHJzL1BLAQIUABQAAAAIAIdO4kDyWOhl2AAAAAoBAAAPAAAAAAAA&#10;AAEAIAAAACIAAABkcnMvZG93bnJldi54bWxQSwECFAAUAAAACACHTuJAlMA8bYQCAAArBQAADgAA&#10;AAAAAAABACAAAAAnAQAAZHJzL2Uyb0RvYy54bWxQSwUGAAAAAAYABgBZAQAAHQYAAAAA&#10;" adj="16390,5400">
                <v:fill on="t" focussize="0,0"/>
                <v:stroke weight="1pt" color="#787878 [3206]" miterlimit="8" joinstyle="miter"/>
                <v:imagedata o:title=""/>
                <o:lock v:ext="edit" aspectratio="f"/>
              </v:shape>
            </w:pict>
          </mc:Fallback>
        </mc:AlternateContent>
      </w:r>
      <w:r>
        <w:rPr>
          <w:noProof/>
          <w:sz w:val="24"/>
        </w:rPr>
        <mc:AlternateContent>
          <mc:Choice Requires="wps">
            <w:drawing>
              <wp:anchor distT="0" distB="0" distL="114300" distR="114300" simplePos="0" relativeHeight="251674624" behindDoc="0" locked="0" layoutInCell="1" allowOverlap="1">
                <wp:simplePos x="0" y="0"/>
                <wp:positionH relativeFrom="column">
                  <wp:posOffset>4083050</wp:posOffset>
                </wp:positionH>
                <wp:positionV relativeFrom="paragraph">
                  <wp:posOffset>245110</wp:posOffset>
                </wp:positionV>
                <wp:extent cx="352425" cy="743585"/>
                <wp:effectExtent l="15240" t="6350" r="28575" b="12065"/>
                <wp:wrapNone/>
                <wp:docPr id="20" name="Down Arrow 20"/>
                <wp:cNvGraphicFramePr/>
                <a:graphic xmlns:a="http://schemas.openxmlformats.org/drawingml/2006/main">
                  <a:graphicData uri="http://schemas.microsoft.com/office/word/2010/wordprocessingShape">
                    <wps:wsp>
                      <wps:cNvSpPr/>
                      <wps:spPr>
                        <a:xfrm>
                          <a:off x="0" y="0"/>
                          <a:ext cx="352425" cy="743585"/>
                        </a:xfrm>
                        <a:prstGeom prst="downArrow">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shape id="_x0000_s1026" o:spid="_x0000_s1026" o:spt="67" type="#_x0000_t67" style="position:absolute;left:0pt;margin-left:321.5pt;margin-top:19.3pt;height:58.55pt;width:27.75pt;z-index:251674624;v-text-anchor:middle;mso-width-relative:page;mso-height-relative:page;" fillcolor="#A5A5A5 [3206]" filled="t" stroked="t" coordsize="21600,21600" o:gfxdata="UEsDBAoAAAAAAIdO4kAAAAAAAAAAAAAAAAAEAAAAZHJzL1BLAwQUAAAACACHTuJA0gA3ddsAAAAK&#10;AQAADwAAAGRycy9kb3ducmV2LnhtbE2P0U6DQBBF3038h82Y+GaX2kIpsjRqon2osWnLBwywApGd&#10;JeyWol/v+KSPkzm599x0M5lOjHpwrSUF81kAQlNpq5ZqBfnp5S4G4TxShZ0lreBLO9hk11cpJpW9&#10;0EGPR18LDiGXoILG+z6R0pWNNuhmttfEvw87GPR8DrWsBrxwuOnkfRBE0mBL3NBgr58bXX4ez0bB&#10;N77nb+Njvt/ietr2r0+75WFfKHV7Mw8eQHg9+T8YfvVZHTJ2KuyZKic6BdFywVu8gkUcgWAgWsch&#10;iILJMFyBzFL5f0L2A1BLAwQUAAAACACHTuJAFBdVDXkCAAAfBQAADgAAAGRycy9lMm9Eb2MueG1s&#10;rVTBbhshEL1X6j8g7s3ajrd2rawjK1aqSlFjKal6xizrRQKGDtjr9Os7sOvESXvIoV4JD8zwhveY&#10;4er6aA07KAwaXMXHFyPOlJNQa7er+I/H209zzkIUrhYGnKr4kwr8evnxw1XnF2oCLZhaISMQFxad&#10;r3gbo18URZCtsiJcgFeOnA2gFZGmuCtqFB2hW1NMRqPPRQdYewSpQqDVde/kAyK+BxCaRku1Brm3&#10;ysUeFZURkSiFVvvAl/m0TaNkvG+aoCIzFSemMY+UhOxtGovllVjsUPhWy+EI4j1HeMPJCu0o6TPU&#10;WkTB9qj/grJaIgRo4oUEW/REsiLEYjx6o81DK7zKXEjq4J9FD/8PVn4/bJDpuuITksQJSze+hs6x&#10;FSJ0jBZJoc6HBQU++A0Os0Bmonts0KZ/IsKOWdWnZ1XVMTJJi5flZDopOZPkmk0vy3mZMIuXzR5D&#10;/KrAsmRUvKb0OXsWVBzuQuzjT3EpYQCj61ttTJ7gbntjkB0E3fKqTN+Q4lWYcayjip/MRkRVCqrd&#10;hmqGTOuJf3A7zoTZUVPIiDn3q93hPMlsnr4+qBW16lOXI/qdMvfhmegrnMRiLULbb8mutEUsrI7U&#10;WEbbis8T0AnJOAJJV9CLnqwt1E90bQh9PQcvbzXB3okQNwKpgIkgtXi8p6ExQKxhsDhrAX//az3F&#10;U12Rl7OOGoIU+bUXqDgz3xxV3JfxdEqwMU+m5SzVC557tucet7c3QLcxpsfEy2ym+GhOZoNgf9JL&#10;sEpZySWcpNy99sPkJvaNSm+JVKtVDqOu8SLeuQcvE3jSzcFqH6HRuUpe1BlEo77JdzD0eGrM83mO&#10;ennXln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7QQAAFtDb250ZW50X1R5cGVzXS54bWxQSwECFAAKAAAAAACHTuJAAAAAAAAAAAAAAAAABgAA&#10;AAAAAAAAABAAAADPAwAAX3JlbHMvUEsBAhQAFAAAAAgAh07iQIoUZjzRAAAAlAEAAAsAAAAAAAAA&#10;AQAgAAAA8wMAAF9yZWxzLy5yZWxzUEsBAhQACgAAAAAAh07iQAAAAAAAAAAAAAAAAAQAAAAAAAAA&#10;AAAQAAAAAAAAAGRycy9QSwECFAAUAAAACACHTuJA0gA3ddsAAAAKAQAADwAAAAAAAAABACAAAAAi&#10;AAAAZHJzL2Rvd25yZXYueG1sUEsBAhQAFAAAAAgAh07iQBQXVQ15AgAAHwUAAA4AAAAAAAAAAQAg&#10;AAAAKgEAAGRycy9lMm9Eb2MueG1sUEsFBgAAAAAGAAYAWQEAABUGAAAAAA==&#10;" adj="16482,5400">
                <v:fill on="t" focussize="0,0"/>
                <v:stroke weight="1pt" color="#787878 [3206]" miterlimit="8" joinstyle="miter"/>
                <v:imagedata o:title=""/>
                <o:lock v:ext="edit" aspectratio="f"/>
              </v:shape>
            </w:pict>
          </mc:Fallback>
        </mc:AlternateContent>
      </w:r>
      <w:r>
        <w:rPr>
          <w:noProof/>
          <w:sz w:val="24"/>
        </w:rPr>
        <mc:AlternateContent>
          <mc:Choice Requires="wps">
            <w:drawing>
              <wp:anchor distT="0" distB="0" distL="114300" distR="114300" simplePos="0" relativeHeight="251669504" behindDoc="0" locked="0" layoutInCell="1" allowOverlap="1">
                <wp:simplePos x="0" y="0"/>
                <wp:positionH relativeFrom="column">
                  <wp:posOffset>2011680</wp:posOffset>
                </wp:positionH>
                <wp:positionV relativeFrom="paragraph">
                  <wp:posOffset>-363220</wp:posOffset>
                </wp:positionV>
                <wp:extent cx="2730500" cy="611505"/>
                <wp:effectExtent l="6350" t="6350" r="6350" b="6985"/>
                <wp:wrapNone/>
                <wp:docPr id="13" name="Flowchart: Alternate Process 13"/>
                <wp:cNvGraphicFramePr/>
                <a:graphic xmlns:a="http://schemas.openxmlformats.org/drawingml/2006/main">
                  <a:graphicData uri="http://schemas.microsoft.com/office/word/2010/wordprocessingShape">
                    <wps:wsp>
                      <wps:cNvSpPr/>
                      <wps:spPr>
                        <a:xfrm>
                          <a:off x="3307080" y="937260"/>
                          <a:ext cx="2730500" cy="611505"/>
                        </a:xfrm>
                        <a:prstGeom prst="flowChartAlternateProcess">
                          <a:avLst/>
                        </a:prstGeom>
                      </wps:spPr>
                      <wps:style>
                        <a:lnRef idx="2">
                          <a:schemeClr val="accent6"/>
                        </a:lnRef>
                        <a:fillRef idx="1">
                          <a:schemeClr val="lt1"/>
                        </a:fillRef>
                        <a:effectRef idx="0">
                          <a:schemeClr val="accent6"/>
                        </a:effectRef>
                        <a:fontRef idx="minor">
                          <a:schemeClr val="dk1"/>
                        </a:fontRef>
                      </wps:style>
                      <wps:txbx>
                        <w:txbxContent>
                          <w:p w:rsidR="003C4196" w:rsidRDefault="003C4196">
                            <w:pPr>
                              <w:jc w:val="center"/>
                            </w:pPr>
                            <w:r>
                              <w:t>2 Government Hospitals in Ambo town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13" o:spid="_x0000_s1031" type="#_x0000_t176" style="position:absolute;left:0;text-align:left;margin-left:158.4pt;margin-top:-28.6pt;width:215pt;height:48.1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gcFcgIAAB8FAAAOAAAAZHJzL2Uyb0RvYy54bWysVEtv2zAMvg/YfxB0X23n2QZ1iiBFhwHF&#10;GrQbdlZkKTam1yQmTvbrR8mO2205DbvIpMmPj0+kbu+OWpGD8KGxpqTFVU6JMNxWjdmV9OuXhw/X&#10;lARgpmLKGlHSkwj0bvn+3W3rFmJka6sq4QkGMWHRupLWAG6RZYHXQrNwZZ0waJTWawao+l1WedZi&#10;dK2yUZ7Pstb6ynnLRQj4974z0mWKL6Xg8CRlEEBUSbE2SKdP5zae2fKWLXaeubrhfRnsH6rQrDGY&#10;dAh1z4CRvW/+CqUb7m2wEq641ZmVsuEi9YDdFPkf3bzUzInUC5IT3EBT+H9h+efDxpOmwrsbU2KY&#10;xjt6ULblNfOwICsFwhsGgmw6jgm6IWetCwuEvriN77WAYiTgKL2OX2yNHEs6Hufz/BqZP5X0Zjwf&#10;zXrKxREIR/toPs6nOdo5OsyKYppPY/zsNZDzAT4Kq0kUSiqxuHUsbiitryzRzw6PATr8GYfBYrVd&#10;fUmCkxKxRGWehcTeYxkJnaZOrJUnB4bzwjgXBmZ9Pck7wmSj1AAsLgEVFD2o940wkaZxAOaXgL9n&#10;HBApqzUwgHVjrL8UoPo+ZO78z913Pcf24bg9pgtPRMc/W1udcAi87bYjOP7QINePLMCGeVwHvB5c&#10;cXjCI9JfUttLlNTW/7z0P/rjlKKVkhbXq6Thx555QYn6ZHB+b4rJJO5jUibT+QgV/9ayfWsxe722&#10;eCMFPiaOJzH6gzqL0lv9DV+CVcyKJmY45i4pB39W1tCtPb4lXKxWyQ130DF4NC+Ox+CRZ2NXe7Cy&#10;SVP0yk7PI25hGs7+xYhr/lZPXq/v2vIXAAAA//8DAFBLAwQUAAYACAAAACEAdc8VBuAAAAAKAQAA&#10;DwAAAGRycy9kb3ducmV2LnhtbEyPzU7DMBCE70i8g7VI3Fon/QuEOFWExAGQKlGQEDc3XpKAvY5i&#10;twlvz/YEx9kZzXxbbCdnxQmH0HlSkM4TEEi1Nx01Ct5eH2Y3IELUZLT1hAp+MMC2vLwodG78SC94&#10;2sdGcAmFXCtoY+xzKUPdotNh7nsk9j794HRkOTTSDHrkcmflIkk20umOeKHVPd63WH/vj07BOgvm&#10;ffc8LpMveqplfKxWH7ZS6vpqqu5ARJziXxjO+IwOJTMd/JFMEFbBMt0welQwW2cLEJzIVufLga3b&#10;FGRZyP8vlL8AAAD//wMAUEsBAi0AFAAGAAgAAAAhALaDOJL+AAAA4QEAABMAAAAAAAAAAAAAAAAA&#10;AAAAAFtDb250ZW50X1R5cGVzXS54bWxQSwECLQAUAAYACAAAACEAOP0h/9YAAACUAQAACwAAAAAA&#10;AAAAAAAAAAAvAQAAX3JlbHMvLnJlbHNQSwECLQAUAAYACAAAACEAi5YHBXICAAAfBQAADgAAAAAA&#10;AAAAAAAAAAAuAgAAZHJzL2Uyb0RvYy54bWxQSwECLQAUAAYACAAAACEAdc8VBuAAAAAKAQAADwAA&#10;AAAAAAAAAAAAAADMBAAAZHJzL2Rvd25yZXYueG1sUEsFBgAAAAAEAAQA8wAAANkFAAAAAA==&#10;" fillcolor="white [3201]" strokecolor="#70ad47 [3209]" strokeweight="1pt">
                <v:textbox>
                  <w:txbxContent>
                    <w:p w:rsidR="003C4196" w:rsidRDefault="003C4196">
                      <w:pPr>
                        <w:jc w:val="center"/>
                      </w:pPr>
                      <w:r>
                        <w:t>2 Government Hospitals in Ambo town</w:t>
                      </w:r>
                    </w:p>
                  </w:txbxContent>
                </v:textbox>
              </v:shape>
            </w:pict>
          </mc:Fallback>
        </mc:AlternateContent>
      </w:r>
      <w:r>
        <w:rPr>
          <w:rFonts w:ascii="Times New Roman" w:hAnsi="Times New Roman" w:cs="Times New Roman"/>
          <w:sz w:val="24"/>
          <w:szCs w:val="24"/>
        </w:rPr>
        <w:t xml:space="preserve">                                         </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0E69EB" w:rsidRDefault="003C4196">
      <w:pPr>
        <w:spacing w:line="360" w:lineRule="auto"/>
        <w:jc w:val="both"/>
        <w:rPr>
          <w:rFonts w:ascii="Times New Roman" w:hAnsi="Times New Roman" w:cs="Times New Roman"/>
          <w:sz w:val="24"/>
          <w:szCs w:val="24"/>
        </w:rPr>
      </w:pPr>
      <w:r>
        <w:rPr>
          <w:noProof/>
          <w:sz w:val="24"/>
        </w:rPr>
        <mc:AlternateContent>
          <mc:Choice Requires="wps">
            <w:drawing>
              <wp:anchor distT="0" distB="0" distL="114300" distR="114300" simplePos="0" relativeHeight="251670528" behindDoc="0" locked="0" layoutInCell="1" allowOverlap="1">
                <wp:simplePos x="0" y="0"/>
                <wp:positionH relativeFrom="column">
                  <wp:posOffset>1261110</wp:posOffset>
                </wp:positionH>
                <wp:positionV relativeFrom="paragraph">
                  <wp:posOffset>219075</wp:posOffset>
                </wp:positionV>
                <wp:extent cx="1872615" cy="552450"/>
                <wp:effectExtent l="6350" t="6350" r="10795" b="20320"/>
                <wp:wrapNone/>
                <wp:docPr id="14" name="Rounded Rectangle 14"/>
                <wp:cNvGraphicFramePr/>
                <a:graphic xmlns:a="http://schemas.openxmlformats.org/drawingml/2006/main">
                  <a:graphicData uri="http://schemas.microsoft.com/office/word/2010/wordprocessingShape">
                    <wps:wsp>
                      <wps:cNvSpPr/>
                      <wps:spPr>
                        <a:xfrm>
                          <a:off x="2862580" y="2321560"/>
                          <a:ext cx="1872615" cy="55245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3C4196" w:rsidRDefault="003C4196">
                            <w:pPr>
                              <w:jc w:val="center"/>
                            </w:pPr>
                            <w:r>
                              <w:t>AURH (1580)</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Rounded Rectangle 14" o:spid="_x0000_s1032" style="position:absolute;left:0;text-align:left;margin-left:99.3pt;margin-top:17.25pt;width:147.45pt;height:43.5pt;z-index:2516705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85lawIAAAUFAAAOAAAAZHJzL2Uyb0RvYy54bWysVE2P2jAQvVfqf7B8LyEpYSkirBCrrSqt&#10;uqulVc/GsSGq7XFtQ6C/vmMTAm05Vb04M5k3H28849n9QSuyF843YCqaD4aUCMOhbsymol+/PL6b&#10;UOIDMzVTYERFj8LT+/nbN7PWTkUBW1C1cASDGD9tbUW3Idhplnm+FZr5AVhh0CjBaRZQdZusdqzF&#10;6FplxXA4zlpwtXXAhff49+FkpPMUX0rBw7OUXgSiKoq1hXS6dK7jmc1nbLpxzG4b3pXB/qEKzRqD&#10;SftQDywwsnPNX6F0wx14kGHAQWcgZcNF4oBs8uEfbFZbZkXigs3xtm+T/39h+ef9iyNNjXc3osQw&#10;jXf0CjtTi5q8YveY2ShB0IaNaq2fIn5lX1yneRQj64N0On6RDzlUtJiMi3KC7T6i/L7Iy3HXaHEI&#10;hCMgn9wV47ykhCOiLItRmQDZJZJ1PnwUoEkUKupiSbGe1GS2f/IBS0D8GYdKLO9UUJLCUYlYkzKv&#10;QiLDWFfyTrMllsqRPcOpYJwLE8aRIMZL6OgmG6V6x/yWowp559Rho5tIM9c7Dm85/p6x90hZwYTe&#10;WTcG3K0A9fc+8wl/Zn/iHOmHw/qQrjURi3/WUB/xqh2cdsBb/thgb5+YDy/M4dDjfeEih2c8pIK2&#10;otBJlGzB/bz1P+JxFtFKSYtLVFH/Y8ecoER9MjilH/LRKG5dUkblXYGKu7asry1mp5eAN5Ljk2F5&#10;EiM+qLMoHehvuO+LmBVNzHDMXVEe3FlZhtNy44vBxWKRYLhploUns7I8Bo99NrDYBZBNmqJLd7o+&#10;4q6lYejehbjM13pCXV6v+S8AAAD//wMAUEsDBBQABgAIAAAAIQBPzXjV3wAAAAoBAAAPAAAAZHJz&#10;L2Rvd25yZXYueG1sTI/NTsMwEITvSLyDtUhcEHWaNiENcaqKnwdooYfe3HhJIux1FLtt4OlZTnDb&#10;0XyananWk7PijGPoPSmYzxIQSI03PbUK3t9e7wsQIWoy2npCBV8YYF1fX1W6NP5CWzzvYis4hEKp&#10;FXQxDqWUoenQ6TDzAxJ7H350OrIcW2lGfeFwZ2WaJLl0uif+0OkBnzpsPncnp8BnG333HdP9w8vB&#10;WBxsk+fPhVK3N9PmEUTEKf7B8Fufq0PNnY7+RCYIy3pV5IwqWCwzEAwsVws+juyk8wxkXcn/E+of&#10;AAAA//8DAFBLAQItABQABgAIAAAAIQC2gziS/gAAAOEBAAATAAAAAAAAAAAAAAAAAAAAAABbQ29u&#10;dGVudF9UeXBlc10ueG1sUEsBAi0AFAAGAAgAAAAhADj9If/WAAAAlAEAAAsAAAAAAAAAAAAAAAAA&#10;LwEAAF9yZWxzLy5yZWxzUEsBAi0AFAAGAAgAAAAhAC8fzmVrAgAABQUAAA4AAAAAAAAAAAAAAAAA&#10;LgIAAGRycy9lMm9Eb2MueG1sUEsBAi0AFAAGAAgAAAAhAE/NeNXfAAAACgEAAA8AAAAAAAAAAAAA&#10;AAAAxQQAAGRycy9kb3ducmV2LnhtbFBLBQYAAAAABAAEAPMAAADRBQAAAAA=&#10;" fillcolor="white [3201]" strokecolor="#70ad47 [3209]" strokeweight="1pt">
                <v:stroke joinstyle="miter"/>
                <v:textbox>
                  <w:txbxContent>
                    <w:p w:rsidR="003C4196" w:rsidRDefault="003C4196">
                      <w:pPr>
                        <w:jc w:val="center"/>
                      </w:pPr>
                      <w:r>
                        <w:t>AURH (1580)</w:t>
                      </w:r>
                    </w:p>
                  </w:txbxContent>
                </v:textbox>
              </v:roundrect>
            </w:pict>
          </mc:Fallback>
        </mc:AlternateContent>
      </w:r>
      <w:r>
        <w:rPr>
          <w:noProof/>
          <w:sz w:val="24"/>
        </w:rPr>
        <mc:AlternateContent>
          <mc:Choice Requires="wps">
            <w:drawing>
              <wp:anchor distT="0" distB="0" distL="114300" distR="114300" simplePos="0" relativeHeight="251671552" behindDoc="0" locked="0" layoutInCell="1" allowOverlap="1">
                <wp:simplePos x="0" y="0"/>
                <wp:positionH relativeFrom="column">
                  <wp:posOffset>3309620</wp:posOffset>
                </wp:positionH>
                <wp:positionV relativeFrom="paragraph">
                  <wp:posOffset>226695</wp:posOffset>
                </wp:positionV>
                <wp:extent cx="1853565" cy="552450"/>
                <wp:effectExtent l="6350" t="6350" r="14605" b="20320"/>
                <wp:wrapNone/>
                <wp:docPr id="15" name="Rounded Rectangle 15"/>
                <wp:cNvGraphicFramePr/>
                <a:graphic xmlns:a="http://schemas.openxmlformats.org/drawingml/2006/main">
                  <a:graphicData uri="http://schemas.microsoft.com/office/word/2010/wordprocessingShape">
                    <wps:wsp>
                      <wps:cNvSpPr/>
                      <wps:spPr>
                        <a:xfrm>
                          <a:off x="0" y="0"/>
                          <a:ext cx="1853565" cy="55245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3C4196" w:rsidRDefault="003C4196">
                            <w:pPr>
                              <w:jc w:val="center"/>
                            </w:pPr>
                            <w:r>
                              <w:t>AGH (1208)</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Rounded Rectangle 15" o:spid="_x0000_s1033" style="position:absolute;left:0;text-align:left;margin-left:260.6pt;margin-top:17.85pt;width:145.95pt;height:43.5pt;z-index:25167155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VVFYQIAAPkEAAAOAAAAZHJzL2Uyb0RvYy54bWysVE1v2zAMvQ/YfxB0Xx1ncdsFdYqgRYcB&#10;xVq0G3ZWZCkxJokapcTJfv0o2XG7LadhF1k0+fjxSOrqem8N2ykMLbial2cTzpST0LRuXfOvX+7e&#10;XXIWonCNMOBUzQ8q8OvF2zdXnZ+rKWzANAoZOXFh3vmab2L086IIcqOsCGfglSOlBrQikojrokHR&#10;kXdriulkcl50gI1HkCoE+nvbK/ki+9dayfigdVCRmZpTbjGfmM9VOovFlZivUfhNK4c0xD9kYUXr&#10;KOjo6lZEwbbY/uXKthIhgI5nEmwBWrdS5RqomnLyRzXPG+FVroXICX6kKfw/t/Lz7hFZ21DvKs6c&#10;sNSjJ9i6RjXsidgTbm0UIx0R1fkwJ/tn/4iDFOiaqt5rtOlL9bB9Jvcwkqv2kUn6WV5W76tzCiJJ&#10;V1XTWZXZL17QHkP8qMCydKk5pjRSDplYsbsPkcKS/dGOhJRSn0S+xYNRKQ/jnpSmqijsNKPzPKkb&#10;g2wnaBKElMrF81QU+cvWCaZbY0ZgeQpoYjmABtsEU3nORuDkFPD3iCMiRwUXR7BtHeApB833MXJv&#10;f6y+rzmVH/erfW7lxbFbK2gO1F6Efu6Dl3ctcXsvQnwUSINOK0HLGx/o0Aa6msNw42wD+PPU/2RP&#10;80dazjpanJqHH1uBijPzydFkfihns7RpWZhVF1MS8LVm9VrjtvYGqCMlPRNe5muyj+Z41Qj2G+34&#10;MkUllXCSYtdcRjwKN7FfaHolpFousxltlxfx3j17mZwnnh0stxF0m6co8dWzM/BI+5WHYXgL0gK/&#10;lrPVy4u1+AUAAP//AwBQSwMEFAAGAAgAAAAhAF9Ft0/eAAAACgEAAA8AAABkcnMvZG93bnJldi54&#10;bWxMj8tOwzAQRfdI/IM1SGwQdeKqSRTiVBWPD6DAgt00HpIIexzFbhv4eswKlqN7dO+ZZrs4K040&#10;h9GzhnyVgSDuvBm51/D68nRbgQgR2aD1TBq+KMC2vbxosDb+zM902sdepBIONWoYYpxqKUM3kMOw&#10;8hNxyj787DCmc+6lmfGcyp2VKssK6XDktDDgRPcDdZ/7o9PgNzu8+Y7qrXx8N5Ym2xXFQ6X19dWy&#10;uwMRaYl/MPzqJ3Vok9PBH9kEYTVsVK4SqmG9KUEkoMrXOYhDIpUqQbaN/P9C+wMAAP//AwBQSwEC&#10;LQAUAAYACAAAACEAtoM4kv4AAADhAQAAEwAAAAAAAAAAAAAAAAAAAAAAW0NvbnRlbnRfVHlwZXNd&#10;LnhtbFBLAQItABQABgAIAAAAIQA4/SH/1gAAAJQBAAALAAAAAAAAAAAAAAAAAC8BAABfcmVscy8u&#10;cmVsc1BLAQItABQABgAIAAAAIQBCKVVFYQIAAPkEAAAOAAAAAAAAAAAAAAAAAC4CAABkcnMvZTJv&#10;RG9jLnhtbFBLAQItABQABgAIAAAAIQBfRbdP3gAAAAoBAAAPAAAAAAAAAAAAAAAAALsEAABkcnMv&#10;ZG93bnJldi54bWxQSwUGAAAAAAQABADzAAAAxgUAAAAA&#10;" fillcolor="white [3201]" strokecolor="#70ad47 [3209]" strokeweight="1pt">
                <v:stroke joinstyle="miter"/>
                <v:textbox>
                  <w:txbxContent>
                    <w:p w:rsidR="003C4196" w:rsidRDefault="003C4196">
                      <w:pPr>
                        <w:jc w:val="center"/>
                      </w:pPr>
                      <w:r>
                        <w:t>AGH (1208)</w:t>
                      </w:r>
                    </w:p>
                  </w:txbxContent>
                </v:textbox>
              </v:roundrect>
            </w:pict>
          </mc:Fallback>
        </mc:AlternateContent>
      </w:r>
    </w:p>
    <w:p w:rsidR="000E69EB" w:rsidRDefault="003C4196">
      <w:pPr>
        <w:spacing w:line="360" w:lineRule="auto"/>
        <w:jc w:val="both"/>
        <w:rPr>
          <w:rFonts w:ascii="Times New Roman" w:hAnsi="Times New Roman" w:cs="Times New Roman"/>
          <w:sz w:val="24"/>
          <w:szCs w:val="24"/>
        </w:rPr>
      </w:pPr>
      <w:r>
        <w:rPr>
          <w:noProof/>
          <w:sz w:val="24"/>
        </w:rPr>
        <mc:AlternateContent>
          <mc:Choice Requires="wps">
            <w:drawing>
              <wp:anchor distT="0" distB="0" distL="114300" distR="114300" simplePos="0" relativeHeight="251675648" behindDoc="0" locked="0" layoutInCell="1" allowOverlap="1">
                <wp:simplePos x="0" y="0"/>
                <wp:positionH relativeFrom="column">
                  <wp:posOffset>1791970</wp:posOffset>
                </wp:positionH>
                <wp:positionV relativeFrom="paragraph">
                  <wp:posOffset>376555</wp:posOffset>
                </wp:positionV>
                <wp:extent cx="365125" cy="610870"/>
                <wp:effectExtent l="15240" t="6350" r="15875" b="22860"/>
                <wp:wrapNone/>
                <wp:docPr id="21" name="Down Arrow 21"/>
                <wp:cNvGraphicFramePr/>
                <a:graphic xmlns:a="http://schemas.openxmlformats.org/drawingml/2006/main">
                  <a:graphicData uri="http://schemas.microsoft.com/office/word/2010/wordprocessingShape">
                    <wps:wsp>
                      <wps:cNvSpPr/>
                      <wps:spPr>
                        <a:xfrm>
                          <a:off x="3040380" y="2873375"/>
                          <a:ext cx="365125" cy="610870"/>
                        </a:xfrm>
                        <a:prstGeom prst="downArrow">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shape id="_x0000_s1026" o:spid="_x0000_s1026" o:spt="67" type="#_x0000_t67" style="position:absolute;left:0pt;margin-left:141.1pt;margin-top:29.65pt;height:48.1pt;width:28.75pt;z-index:251675648;v-text-anchor:middle;mso-width-relative:page;mso-height-relative:page;" fillcolor="#A5A5A5 [3206]" filled="t" stroked="t" coordsize="21600,21600" o:gfxdata="UEsDBAoAAAAAAIdO4kAAAAAAAAAAAAAAAAAEAAAAZHJzL1BLAwQUAAAACACHTuJAHPyPndkAAAAK&#10;AQAADwAAAGRycy9kb3ducmV2LnhtbE2PPU/DMBCGdyT+g3VIbNRpokAa4nRAMDAwtEVF3dz4iAP2&#10;OcTuB/+eY4Lx9D563+ea5dk7ccQpDoEUzGcZCKQumIF6Ba+bp5sKREyajHaBUME3Rli2lxeNrk04&#10;0QqP69QLLqFYawU2pbGWMnYWvY6zMCJx9h4mrxOfUy/NpE9c7p3Ms+xWej0QL1g94oPF7nN98Ape&#10;Kvv1sS22K/dodtZlltLu+U2p66t5dg8i4Tn9wfCrz+rQstM+HMhE4RTkVZ4zqqBcFCAYKIrFHYg9&#10;k2VZgmwb+f+F9gdQSwMEFAAAAAgAh07iQKHPGKSFAgAAKwUAAA4AAABkcnMvZTJvRG9jLnhtbK1U&#10;TW/bMAy9D9h/EHRf7Xw1WVCnCBp0GFBsBbphZ0WWYwH6mqTE6X79nmSnTdsdelgMKKREPZKPpK6u&#10;j1qRg/BBWlPR0UVJiTDc1tLsKvrzx+2nBSUhMlMzZY2o6KMI9Hr18cNV55ZibFurauEJQExYdq6i&#10;bYxuWRSBt0KzcGGdMDhsrNcsQvW7ovasA7pWxbgsL4vO+tp5y0UI2N30h3RA9O8BtE0judhYvtfC&#10;xB7VC8UiUgqtdIGucrRNI3j83jRBRKIqikxjXuEE8jatxeqKLXeeuVbyIQT2nhBe5aSZNHD6BLVh&#10;kZG9l2+gtOTeBtvEC2510SeSGUEWo/IVNw8tcyLnAqqDeyI9/D9Y/u1w74msKzoeUWKYRsU3tjNk&#10;7b3tCDbBUOfCEoYP7t4PWoCY0j02Xqd/JEKOFZ2U03KyALePwFvMJ5P5rGdYHCPhyeByNhrPKOEw&#10;uByVi3muQPEM5HyIX4TVJAkVrRFKjiSTyw53ISIC2J/skvNglaxvpVJZ8bvtjfLkwFDx9Sx9KQRc&#10;eWGmDOnQ/eN5iWg5Qx836B+I2oGLYHaUMLXDgPDos+8Xt8O5k/kifb1Ry2rRu56V+J089+Zvo0hZ&#10;bFho+yvZRc+XlhFDpqSu6CIBnZCUAUgqR1+AJG1t/YgSetv3dnD8VgL2joV4zzyaGQli3ON3LI2y&#10;yNoOEiWt9X/+tZ/s0WM4paTDcICR33vmBSXqq0H3fR5Np4CNWZnO5mMo/vxke35i9vrGohpoMESX&#10;xWQf1UlsvNW/8Cqsk1ccMcPhu+d+UG5iP7R4V7hYr7MZJsixeGceHE/gqfrGrvfRNjJ3yTM7A2mY&#10;oVyDYd7TkJ7r2er5jVv9B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PcEAABbQ29udGVudF9UeXBlc10ueG1sUEsBAhQACgAAAAAAh07iQAAAAAAA&#10;AAAAAAAAAAYAAAAAAAAAAAAQAAAA2QMAAF9yZWxzL1BLAQIUABQAAAAIAIdO4kCKFGY80QAAAJQB&#10;AAALAAAAAAAAAAEAIAAAAP0DAABfcmVscy8ucmVsc1BLAQIUAAoAAAAAAIdO4kAAAAAAAAAAAAAA&#10;AAAEAAAAAAAAAAAAEAAAAAAAAABkcnMvUEsBAhQAFAAAAAgAh07iQBz8j53ZAAAACgEAAA8AAAAA&#10;AAAAAQAgAAAAIgAAAGRycy9kb3ducmV2LnhtbFBLAQIUABQAAAAIAIdO4kChzxikhQIAACsFAAAO&#10;AAAAAAAAAAEAIAAAACgBAABkcnMvZTJvRG9jLnhtbFBLBQYAAAAABgAGAFkBAAAfBgAAAAA=&#10;" adj="15145,5400">
                <v:fill on="t" focussize="0,0"/>
                <v:stroke weight="1pt" color="#787878 [3206]" miterlimit="8" joinstyle="miter"/>
                <v:imagedata o:title=""/>
                <o:lock v:ext="edit" aspectratio="f"/>
              </v:shape>
            </w:pict>
          </mc:Fallback>
        </mc:AlternateContent>
      </w:r>
    </w:p>
    <w:p w:rsidR="000E69EB" w:rsidRDefault="003C4196">
      <w:pPr>
        <w:spacing w:line="360" w:lineRule="auto"/>
        <w:jc w:val="both"/>
        <w:rPr>
          <w:rFonts w:ascii="Times New Roman" w:hAnsi="Times New Roman" w:cs="Times New Roman"/>
          <w:sz w:val="24"/>
          <w:szCs w:val="24"/>
        </w:rPr>
      </w:pPr>
      <w:r>
        <w:rPr>
          <w:noProof/>
          <w:sz w:val="24"/>
        </w:rPr>
        <mc:AlternateContent>
          <mc:Choice Requires="wps">
            <w:drawing>
              <wp:anchor distT="0" distB="0" distL="114300" distR="114300" simplePos="0" relativeHeight="251681792" behindDoc="0" locked="0" layoutInCell="1" allowOverlap="1">
                <wp:simplePos x="0" y="0"/>
                <wp:positionH relativeFrom="column">
                  <wp:posOffset>5557520</wp:posOffset>
                </wp:positionH>
                <wp:positionV relativeFrom="paragraph">
                  <wp:posOffset>371475</wp:posOffset>
                </wp:positionV>
                <wp:extent cx="1447165" cy="1237615"/>
                <wp:effectExtent l="6350" t="6350" r="9525" b="20955"/>
                <wp:wrapNone/>
                <wp:docPr id="29" name="Oval 29"/>
                <wp:cNvGraphicFramePr/>
                <a:graphic xmlns:a="http://schemas.openxmlformats.org/drawingml/2006/main">
                  <a:graphicData uri="http://schemas.microsoft.com/office/word/2010/wordprocessingShape">
                    <wps:wsp>
                      <wps:cNvSpPr/>
                      <wps:spPr>
                        <a:xfrm>
                          <a:off x="6977380" y="3698875"/>
                          <a:ext cx="1447165" cy="1237615"/>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3C4196" w:rsidRDefault="003C4196">
                            <w:pPr>
                              <w:jc w:val="center"/>
                            </w:pPr>
                            <w:r>
                              <w:t>Proportional Allocation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shape id="_x0000_s1026" o:spid="_x0000_s1026" o:spt="3" type="#_x0000_t3" style="position:absolute;left:0pt;margin-left:437.6pt;margin-top:29.25pt;height:97.45pt;width:113.95pt;z-index:251681792;v-text-anchor:middle;mso-width-relative:page;mso-height-relative:page;" fillcolor="#FFFFFF [3201]" filled="t" stroked="t" coordsize="21600,21600" o:gfxdata="UEsDBAoAAAAAAIdO4kAAAAAAAAAAAAAAAAAEAAAAZHJzL1BLAwQUAAAACACHTuJA00z8JNoAAAAL&#10;AQAADwAAAGRycy9kb3ducmV2LnhtbE2PMU/DMBCFdyT+g3VILKi1k5IShVw6hGRigYJgdWI3iRqf&#10;o9htw7/HnWA8vU/vfZfvFjOys57dYAkhWgtgmlqrBuoQPj/qVQrMeUlKjpY0wo92sCtub3KZKXuh&#10;d33e+46FEnKZROi9nzLOXdtrI93aTppCdrCzkT6cc8fVLC+h3Iw8FmLLjRwoLPRy0mWv2+P+ZBAO&#10;S9W8vNVl9fUwLfXxtYy+VVUj3t9F4hmY14v/g+GqH9ShCE6NPZFybERIn5I4oAhJmgC7ApHYRMAa&#10;hDjZPAIvcv7/h+IXUEsDBBQAAAAIAIdO4kAJeHcsfwIAAA8FAAAOAAAAZHJzL2Uyb0RvYy54bWyt&#10;VE1v2zAMvQ/YfxB0X52kaZwEdYqgQYYBxRqgG3ZWZDkWoK9Jykf36/cku23a9dDDfJBJiSL5Hkld&#10;35y0Igfhg7SmosOLASXCcFtLs6vozx/rL1NKQmSmZsoaUdFHEejN4vOn66Obi5FtraqFJ3Biwvzo&#10;KtrG6OZFEXgrNAsX1gmDw8Z6zSJUvytqz47wrlUxGgwmxdH62nnLRQjYXXWHtPfoP+LQNo3kYmX5&#10;XgsTO69eKBYBKbTSBbrI2TaN4PG+aYKIRFUUSGNeEQTyNq3F4prNd565VvI+BfaRFN5g0kwaBH12&#10;tWKRkb2X/7jSknsbbBMvuNVFByQzAhTDwRtuHlrmRMYCqoN7Jj38P7f8+2HjiawrOppRYphGxe8P&#10;TBGo4ObowhwmD27jey1ATEBPjdfpDwjkVNHJrCwvp2D1saKXk9l0Wl513IpTJBwGw/G4HE6uKOGw&#10;GI4uy8kwWxQvrpwP8auwmiShokIplDLhZ3N2uAsRGcD6ySptB6tkvZZKZcXvtrfKE2Rf0XX+Ugq4&#10;8spMGXJMGZQDZMsZOrhB50DUDiwEs6OEqR1Gg0efY7+6Hc6DlIPlaly+FyQluWKh7ZLJHjo6tIyY&#10;HiV1RaeD9PW3lUGmie2O3yTF0/bUk7619SPK5G3Xv8HxtUSEOxbihnk0LKBgpOM9lkZZ4LO9RElr&#10;/Z/39pM9+ginlBwxAMD+e8+8oER9M+iwGSoGtzEr46tyBMWfn2zPT8xe31rwPsTj4XgWk31UT2Lj&#10;rf6FyV+mqDhihiN2x3Kv3MZuMPF2cLFcZjNMiWPxzjw4npynOhu73EfbyNwPiaiOnZ4/zEmueT/T&#10;aRDP9Wz18o4t/g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DyBAAAW0NvbnRlbnRfVHlwZXNdLnhtbFBLAQIUAAoAAAAAAIdO4kAAAAAAAAAAAAAA&#10;AAAGAAAAAAAAAAAAEAAAANQDAABfcmVscy9QSwECFAAUAAAACACHTuJAihRmPNEAAACUAQAACwAA&#10;AAAAAAABACAAAAD4AwAAX3JlbHMvLnJlbHNQSwECFAAKAAAAAACHTuJAAAAAAAAAAAAAAAAABAAA&#10;AAAAAAAAABAAAAAAAAAAZHJzL1BLAQIUABQAAAAIAIdO4kDTTPwk2gAAAAsBAAAPAAAAAAAAAAEA&#10;IAAAACIAAABkcnMvZG93bnJldi54bWxQSwECFAAUAAAACACHTuJACXh3LH8CAAAPBQAADgAAAAAA&#10;AAABACAAAAApAQAAZHJzL2Uyb0RvYy54bWxQSwUGAAAAAAYABgBZAQAAGgYAAAAA&#10;">
                <v:fill on="t" focussize="0,0"/>
                <v:stroke weight="1pt" color="#70AD47 [3209]" miterlimit="8" joinstyle="miter"/>
                <v:imagedata o:title=""/>
                <o:lock v:ext="edit" aspectratio="f"/>
                <v:textbox>
                  <w:txbxContent>
                    <w:p>
                      <w:pPr>
                        <w:jc w:val="center"/>
                      </w:pPr>
                      <w:r>
                        <w:t>Proportional Allocation</w:t>
                      </w:r>
                    </w:p>
                  </w:txbxContent>
                </v:textbox>
              </v:shape>
            </w:pict>
          </mc:Fallback>
        </mc:AlternateContent>
      </w:r>
      <w:r>
        <w:rPr>
          <w:noProof/>
          <w:sz w:val="24"/>
        </w:rPr>
        <mc:AlternateContent>
          <mc:Choice Requires="wps">
            <w:drawing>
              <wp:anchor distT="0" distB="0" distL="114300" distR="114300" simplePos="0" relativeHeight="251676672" behindDoc="0" locked="0" layoutInCell="1" allowOverlap="1">
                <wp:simplePos x="0" y="0"/>
                <wp:positionH relativeFrom="column">
                  <wp:posOffset>4003040</wp:posOffset>
                </wp:positionH>
                <wp:positionV relativeFrom="paragraph">
                  <wp:posOffset>3175</wp:posOffset>
                </wp:positionV>
                <wp:extent cx="365125" cy="610870"/>
                <wp:effectExtent l="15240" t="6350" r="15875" b="22860"/>
                <wp:wrapNone/>
                <wp:docPr id="22" name="Down Arrow 22"/>
                <wp:cNvGraphicFramePr/>
                <a:graphic xmlns:a="http://schemas.openxmlformats.org/drawingml/2006/main">
                  <a:graphicData uri="http://schemas.microsoft.com/office/word/2010/wordprocessingShape">
                    <wps:wsp>
                      <wps:cNvSpPr/>
                      <wps:spPr>
                        <a:xfrm>
                          <a:off x="0" y="0"/>
                          <a:ext cx="365125" cy="610870"/>
                        </a:xfrm>
                        <a:prstGeom prst="downArrow">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shape id="_x0000_s1026" o:spid="_x0000_s1026" o:spt="67" type="#_x0000_t67" style="position:absolute;left:0pt;margin-left:315.2pt;margin-top:0.25pt;height:48.1pt;width:28.75pt;z-index:251676672;v-text-anchor:middle;mso-width-relative:page;mso-height-relative:page;" fillcolor="#A5A5A5 [3206]" filled="t" stroked="t" coordsize="21600,21600" o:gfxdata="UEsDBAoAAAAAAIdO4kAAAAAAAAAAAAAAAAAEAAAAZHJzL1BLAwQUAAAACACHTuJAuUD4d9YAAAAH&#10;AQAADwAAAGRycy9kb3ducmV2LnhtbE2OPU/DMBRFdyT+g/WQ2KhdCmka8tIBwcDA0IKKurnxIw7Y&#10;zyF2P/j3mAnGq3t17qmXJ+/EgcbYB0aYThQI4jaYnjuE15fHqxJETJqNdoEJ4ZsiLJvzs1pXJhx5&#10;RYd16kSGcKw0gk1pqKSMrSWv4yQMxLl7D6PXKcexk2bUxwz3Tl4rVUive84PVg90b6n9XO89wnNp&#10;vz42s83KPZitdcpy2j69IV5eTNUdiESn9DeGX/2sDk122oU9mygcQjFTN3mKcAsi10U5X4DYISyK&#10;Ocimlv/9mx9QSwMEFAAAAAgAh07iQCWUPXd6AgAAHwUAAA4AAABkcnMvZTJvRG9jLnhtbK1UTW/b&#10;MAy9D9h/EHRf7XhNkwV1iqBBhwHFWqAbdlZkORagr0lKnO7X70l22rTdoYfFgEKK1KP4SOry6qAV&#10;2QsfpDU1nZyVlAjDbSPNtqY/f9x8mlMSIjMNU9aImj6KQK+WHz9c9m4hKttZ1QhPAGLConc17WJ0&#10;i6IIvBOahTPrhIGxtV6zCNVvi8azHuhaFVVZXhS99Y3zlosQsLsejHRE9O8BtG0ruVhbvtPCxAHV&#10;C8UiUgqddIEu823bVvB417ZBRKJqikxjXhEE8iatxfKSLbaeuU7y8QrsPVd4lZNm0iDoE9SaRUZ2&#10;Xr6B0pJ7G2wbz7jVxZBIZgRZTMpX3Dx0zImcC6gO7on08P9g+ff9vSeyqWlVUWKYRsXXtjdk5b3t&#10;CTbBUO/CAo4P7t6PWoCY0j20Xqd/JEIOmdXHJ1bFIRKOzc8X00k1pYTDdDEp57PMevF82PkQvwqr&#10;SRJq2iB8jp4JZfvbEBEV/ke/FDBYJZsbqVRW/HZzrTzZM1R5NU1fujaOvHBThvTo+GpWovqcoXdb&#10;9AxE7ZB/MFtKmNpiKHj0OfaL0+E0yGyevsGpY40YQk9L/I6RB/e3t0hZrFnohiM5RDrCFlpGDJaS&#10;uqbzBHREUgYgqQQD6Una2OYRZfN26Ofg+I0E7C0L8Z55NDASxIjHOyytssjajhIlnfV//rWf/NFX&#10;sFLSYyDAyO8d84IS9c2g475Mzs/TBGXlfDqroPhTy+bUYnb62qIaEzwmjmcx+Ud1FFtv9S+8BKsU&#10;FSZmOGIP3I/KdRwGFW8JF6tVdsPUOBZvzYPjCTzxZuxqF20rc5c8szOShrnJNRhnPA3mqZ69nt+1&#10;5V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Dp&#10;BAAAW0NvbnRlbnRfVHlwZXNdLnhtbFBLAQIUAAoAAAAAAIdO4kAAAAAAAAAAAAAAAAAGAAAAAAAA&#10;AAAAEAAAAMsDAABfcmVscy9QSwECFAAUAAAACACHTuJAihRmPNEAAACUAQAACwAAAAAAAAABACAA&#10;AADvAwAAX3JlbHMvLnJlbHNQSwECFAAKAAAAAACHTuJAAAAAAAAAAAAAAAAABAAAAAAAAAAAABAA&#10;AAAAAAAAZHJzL1BLAQIUABQAAAAIAIdO4kC5QPh31gAAAAcBAAAPAAAAAAAAAAEAIAAAACIAAABk&#10;cnMvZG93bnJldi54bWxQSwECFAAUAAAACACHTuJAJZQ9d3oCAAAfBQAADgAAAAAAAAABACAAAAAl&#10;AQAAZHJzL2Uyb0RvYy54bWxQSwUGAAAAAAYABgBZAQAAEQYAAAAA&#10;" adj="15145,5400">
                <v:fill on="t" focussize="0,0"/>
                <v:stroke weight="1pt" color="#787878 [3206]" miterlimit="8" joinstyle="miter"/>
                <v:imagedata o:title=""/>
                <o:lock v:ext="edit" aspectratio="f"/>
              </v:shape>
            </w:pict>
          </mc:Fallback>
        </mc:AlternateContent>
      </w:r>
    </w:p>
    <w:p w:rsidR="000E69EB" w:rsidRDefault="003C4196">
      <w:pPr>
        <w:spacing w:line="360" w:lineRule="auto"/>
        <w:jc w:val="both"/>
        <w:rPr>
          <w:rFonts w:ascii="Times New Roman" w:hAnsi="Times New Roman" w:cs="Times New Roman"/>
          <w:sz w:val="24"/>
          <w:szCs w:val="24"/>
        </w:rPr>
      </w:pPr>
      <w:r>
        <w:rPr>
          <w:noProof/>
          <w:sz w:val="24"/>
        </w:rPr>
        <mc:AlternateContent>
          <mc:Choice Requires="wps">
            <w:drawing>
              <wp:anchor distT="0" distB="0" distL="114300" distR="114300" simplePos="0" relativeHeight="251677696" behindDoc="0" locked="0" layoutInCell="1" allowOverlap="1">
                <wp:simplePos x="0" y="0"/>
                <wp:positionH relativeFrom="column">
                  <wp:posOffset>1210310</wp:posOffset>
                </wp:positionH>
                <wp:positionV relativeFrom="paragraph">
                  <wp:posOffset>220980</wp:posOffset>
                </wp:positionV>
                <wp:extent cx="1688465" cy="584835"/>
                <wp:effectExtent l="6350" t="6350" r="12065" b="18415"/>
                <wp:wrapNone/>
                <wp:docPr id="24" name="Rounded Rectangle 24"/>
                <wp:cNvGraphicFramePr/>
                <a:graphic xmlns:a="http://schemas.openxmlformats.org/drawingml/2006/main">
                  <a:graphicData uri="http://schemas.microsoft.com/office/word/2010/wordprocessingShape">
                    <wps:wsp>
                      <wps:cNvSpPr/>
                      <wps:spPr>
                        <a:xfrm>
                          <a:off x="2367280" y="3860165"/>
                          <a:ext cx="1688465" cy="58483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3C4196" w:rsidRDefault="003C4196">
                            <w:pPr>
                              <w:jc w:val="center"/>
                            </w:pPr>
                            <w:r>
                              <w:t>210</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roundrect id="_x0000_s1026" o:spid="_x0000_s1026" o:spt="2" style="position:absolute;left:0pt;margin-left:95.3pt;margin-top:17.4pt;height:46.05pt;width:132.95pt;z-index:251677696;v-text-anchor:middle;mso-width-relative:page;mso-height-relative:page;" fillcolor="#FFFFFF [3201]" filled="t" stroked="t" coordsize="21600,21600" arcsize="0.166666666666667" o:gfxdata="UEsDBAoAAAAAAIdO4kAAAAAAAAAAAAAAAAAEAAAAZHJzL1BLAwQUAAAACACHTuJAT6LLH9cAAAAK&#10;AQAADwAAAGRycy9kb3ducmV2LnhtbE2PzU7DMBCE70i8g7VI3KjTtDFNiNMDUm9IqC0cuLnxEkfE&#10;6xC7f2/PcoLjaEYz39Trix/ECafYB9Iwn2UgkNpge+o0vO03DysQMRmyZgiEGq4YYd3c3tSmsuFM&#10;WzztUie4hGJlNLiUxkrK2Dr0Js7CiMTeZ5i8SSynTtrJnLncDzLPMiW96YkXnBnx2WH7tTt6Dcpt&#10;8nHxvaJCbh+v5ct7otcPq/X93Tx7ApHwkv7C8IvP6NAw0yEcyUYxsC4zxVENiyVf4MCyUAWIAzu5&#10;KkE2tfx/ofkBUEsDBBQAAAAIAIdO4kD3MRQzhgIAAB0FAAAOAAAAZHJzL2Uyb0RvYy54bWytVE1v&#10;2zAMvQ/YfxB0X+2kaeIFdYqgQYYBxVa0G3ZWZDkWoK9Jykf36/cku23a9dDDfJBJkXokn0hdXh21&#10;Invhg7SmpqOzkhJhuG2k2db054/1p4qSEJlpmLJG1PRBBHq1+Pjh8uDmYmw7qxrhCUBMmB9cTbsY&#10;3bwoAu+EZuHMOmFgbK3XLEL126Lx7AB0rYpxWU6Lg/WN85aLELC76o10QPTvAbRtK7lYWb7TwsQe&#10;1QvFIkoKnXSBLnK2bSt4/N62QUSiaopKY14RBPImrcXiks23nrlO8iEF9p4UXtWkmTQI+gS1YpGR&#10;nZf/QGnJvQ22jWfc6qIvJDOCKkblK27uO+ZErgVUB/dEevh/sPzb/tYT2dR0PKHEMI0bv7M704iG&#10;3IE9ZrZKENhA1MGFOfzv3a0ftAAxVX1svU5/1EOOgDqfzsYVKH6o6Xk1LUfTi55ocYyEw2E0raoJ&#10;NgmHx0U1qc6zQ/GM5HyIX4TVJAk19SmllE8mme1vQkQK8H/0S9GDVbJZS6Wy4reba+XJnuHm1/lL&#10;OeDICzdlyAH5jGcl0uUM/dyijyBqB06C2VLC1BaDwqPPsV+cDqdBZuVyNZm9FSQluWKh65PJCD0f&#10;WkbMkpK6plWZvuG0Msg00d0TnKR43BwH1je2ecCledt3c3B8LRHhhoV4yzzaF6VgwON3LK2yqM8O&#10;EiWd9X/e2k/+6CpYKTlgHFD77x3zghL11aDfPo8mE8DGrEwuZmMo/tSyObWYnb624H2Ep8TxLCb/&#10;qB7F1lv9C+/AMkWFiRmO2D3Lg3Id+zHFS8LFcpndMDOOxRtz73gCT/ds7HIXbStzPySienYG/jA1&#10;+c6HCU9jeapnr+dXbfEX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9gQAAFtDb250ZW50X1R5cGVzXS54bWxQSwECFAAKAAAAAACHTuJAAAAAAAAA&#10;AAAAAAAABgAAAAAAAAAAABAAAADYAwAAX3JlbHMvUEsBAhQAFAAAAAgAh07iQIoUZjzRAAAAlAEA&#10;AAsAAAAAAAAAAQAgAAAA/AMAAF9yZWxzLy5yZWxzUEsBAhQACgAAAAAAh07iQAAAAAAAAAAAAAAA&#10;AAQAAAAAAAAAAAAQAAAAAAAAAGRycy9QSwECFAAUAAAACACHTuJAT6LLH9cAAAAKAQAADwAAAAAA&#10;AAABACAAAAAiAAAAZHJzL2Rvd25yZXYueG1sUEsBAhQAFAAAAAgAh07iQPcxFDOGAgAAHQUAAA4A&#10;AAAAAAAAAQAgAAAAJgEAAGRycy9lMm9Eb2MueG1sUEsFBgAAAAAGAAYAWQEAAB4GAAAAAA==&#10;">
                <v:fill on="t" focussize="0,0"/>
                <v:stroke weight="1pt" color="#70AD47 [3209]" miterlimit="8" joinstyle="miter"/>
                <v:imagedata o:title=""/>
                <o:lock v:ext="edit" aspectratio="f"/>
                <v:textbox>
                  <w:txbxContent>
                    <w:p>
                      <w:pPr>
                        <w:jc w:val="center"/>
                      </w:pPr>
                      <w:r>
                        <w:t>210</w:t>
                      </w:r>
                    </w:p>
                  </w:txbxContent>
                </v:textbox>
              </v:roundrect>
            </w:pict>
          </mc:Fallback>
        </mc:AlternateContent>
      </w:r>
      <w:r>
        <w:rPr>
          <w:noProof/>
          <w:sz w:val="24"/>
        </w:rPr>
        <mc:AlternateContent>
          <mc:Choice Requires="wps">
            <w:drawing>
              <wp:anchor distT="0" distB="0" distL="114300" distR="114300" simplePos="0" relativeHeight="251678720" behindDoc="0" locked="0" layoutInCell="1" allowOverlap="1">
                <wp:simplePos x="0" y="0"/>
                <wp:positionH relativeFrom="column">
                  <wp:posOffset>3175000</wp:posOffset>
                </wp:positionH>
                <wp:positionV relativeFrom="paragraph">
                  <wp:posOffset>242570</wp:posOffset>
                </wp:positionV>
                <wp:extent cx="1688465" cy="540385"/>
                <wp:effectExtent l="6350" t="6350" r="12065" b="17145"/>
                <wp:wrapNone/>
                <wp:docPr id="25" name="Rounded Rectangle 25"/>
                <wp:cNvGraphicFramePr/>
                <a:graphic xmlns:a="http://schemas.openxmlformats.org/drawingml/2006/main">
                  <a:graphicData uri="http://schemas.microsoft.com/office/word/2010/wordprocessingShape">
                    <wps:wsp>
                      <wps:cNvSpPr/>
                      <wps:spPr>
                        <a:xfrm>
                          <a:off x="0" y="0"/>
                          <a:ext cx="1688465" cy="54038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3C4196" w:rsidRDefault="003C4196">
                            <w:pPr>
                              <w:jc w:val="center"/>
                            </w:pPr>
                            <w:r>
                              <w:t>160</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roundrect id="_x0000_s1026" o:spid="_x0000_s1026" o:spt="2" style="position:absolute;left:0pt;margin-left:250pt;margin-top:19.1pt;height:42.55pt;width:132.95pt;z-index:251678720;v-text-anchor:middle;mso-width-relative:page;mso-height-relative:page;" fillcolor="#FFFFFF [3201]" filled="t" stroked="t" coordsize="21600,21600" arcsize="0.166666666666667" o:gfxdata="UEsDBAoAAAAAAIdO4kAAAAAAAAAAAAAAAAAEAAAAZHJzL1BLAwQUAAAACACHTuJA9pJJR9gAAAAK&#10;AQAADwAAAGRycy9kb3ducmV2LnhtbE2Py07DMBBF90j8gzVI7KjdREnTEKcLpO6QUAss2LnxEEfE&#10;4xC7r79nWMFyNEf3nttsLn4UJ5zjEEjDcqFAIHXBDtRreHvdPlQgYjJkzRgINVwxwqa9vWlMbcOZ&#10;dnjap15wCMXaaHApTbWUsXPoTVyECYl/n2H2JvE599LO5szhfpSZUqX0ZiBucGbCJ4fd1/7oNZRu&#10;m035d0WF3K2u6+f3RC8fVuv7u6V6BJHwkv5g+NVndWjZ6RCOZKMYNRRK8ZakIa8yEAysymIN4sBk&#10;lucg20b+n9D+AFBLAwQUAAAACACHTuJAtXz0K3oCAAARBQAADgAAAGRycy9lMm9Eb2MueG1srVTL&#10;btswELwX6D8QvDeSXSd2jciBEcNFgaAxkhY90xRlEeCrJG05/foOKSVx0hxyqA7ULne5j+EOL6+O&#10;WpGD8EFaU9HRWUmJMNzW0uwq+vPH+tOMkhCZqZmyRlT0QQR6tfj44bJzczG2rVW18ARBTJh3rqJt&#10;jG5eFIG3QrNwZp0wMDbWaxah+l1Re9YhulbFuCwvis762nnLRQjYXfVGOkT07wlom0ZysbJ8r4WJ&#10;fVQvFItoKbTSBbrI1TaN4PG2aYKIRFUUnca8IgnkbVqLxSWb7zxzreRDCew9JbzqSTNpkPQp1IpF&#10;RvZe/hNKS+5tsE0841YXfSMZEXQxKl9hc98yJ3IvgDq4J9DD/wvLvx82nsi6ouNzSgzTuPE7uze1&#10;qMkd0GNmpwSBDUB1Lszhf+82ftACxNT1sfE6/dEPOWZwH57AFcdIODZHF7PZ5AJJOGznk/LzLAct&#10;nk87H+JXYTVJQkV9KiPVkIFlh5sQkRb+j34pY7BK1mupVFb8bnutPDkw3PY6f6luHHnhpgzpUM94&#10;WmIKOMMMN5gdiNoBh2B2lDC1Azl49Dn3i9PhNMm0XK4m07eSpCJXLLR9MTlCcmNzLSP4o6Su6KxM&#10;33BaGVSaIO5BTVI8bo8D0ltbP+CivO0nODi+lshww0LcMI+RRSsgdbzF0iiL/uwgUdJa/+et/eSP&#10;SYKVkg4UQO+/98wLStQ3gxn7MppMEmeyMjmfjqH4U8v21GL2+toC9xGeD8ezmPyjehQbb/UvcH+Z&#10;ssLEDEfuHuVBuY49NfF6cLFcZjfwxLF4Y+4dT8EThMYu99E2Ms9DAqpHZ8APTMl3PrA6UfFUz17P&#10;L9niL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aSSUfYAAAACgEAAA8AAAAAAAAAAQAgAAAAIgAA&#10;AGRycy9kb3ducmV2LnhtbFBLAQIUABQAAAAIAIdO4kC1fPQregIAABEFAAAOAAAAAAAAAAEAIAAA&#10;ACcBAABkcnMvZTJvRG9jLnhtbFBLBQYAAAAABgAGAFkBAAATBgAAAAA=&#10;">
                <v:fill on="t" focussize="0,0"/>
                <v:stroke weight="1pt" color="#70AD47 [3209]" miterlimit="8" joinstyle="miter"/>
                <v:imagedata o:title=""/>
                <o:lock v:ext="edit" aspectratio="f"/>
                <v:textbox>
                  <w:txbxContent>
                    <w:p>
                      <w:pPr>
                        <w:jc w:val="center"/>
                      </w:pPr>
                      <w:r>
                        <w:t>160</w:t>
                      </w:r>
                    </w:p>
                  </w:txbxContent>
                </v:textbox>
              </v:roundrect>
            </w:pict>
          </mc:Fallback>
        </mc:AlternateContent>
      </w:r>
    </w:p>
    <w:p w:rsidR="000E69EB" w:rsidRDefault="003C4196">
      <w:pPr>
        <w:spacing w:line="360" w:lineRule="auto"/>
        <w:jc w:val="both"/>
        <w:rPr>
          <w:rFonts w:ascii="Times New Roman" w:hAnsi="Times New Roman" w:cs="Times New Roman"/>
          <w:sz w:val="24"/>
          <w:szCs w:val="24"/>
        </w:rPr>
      </w:pPr>
      <w:r>
        <w:rPr>
          <w:noProof/>
          <w:sz w:val="24"/>
        </w:rPr>
        <mc:AlternateContent>
          <mc:Choice Requires="wps">
            <w:drawing>
              <wp:anchor distT="0" distB="0" distL="114300" distR="114300" simplePos="0" relativeHeight="251682816" behindDoc="0" locked="0" layoutInCell="1" allowOverlap="1">
                <wp:simplePos x="0" y="0"/>
                <wp:positionH relativeFrom="column">
                  <wp:posOffset>4876800</wp:posOffset>
                </wp:positionH>
                <wp:positionV relativeFrom="paragraph">
                  <wp:posOffset>34290</wp:posOffset>
                </wp:positionV>
                <wp:extent cx="675005" cy="270510"/>
                <wp:effectExtent l="8890" t="15240" r="17145" b="19050"/>
                <wp:wrapNone/>
                <wp:docPr id="30" name="Left Arrow 30"/>
                <wp:cNvGraphicFramePr/>
                <a:graphic xmlns:a="http://schemas.openxmlformats.org/drawingml/2006/main">
                  <a:graphicData uri="http://schemas.microsoft.com/office/word/2010/wordprocessingShape">
                    <wps:wsp>
                      <wps:cNvSpPr/>
                      <wps:spPr>
                        <a:xfrm>
                          <a:off x="6221730" y="3673475"/>
                          <a:ext cx="675005" cy="27051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shape id="_x0000_s1026" o:spid="_x0000_s1026" o:spt="66" type="#_x0000_t66" style="position:absolute;left:0pt;margin-left:384pt;margin-top:2.7pt;height:21.3pt;width:53.15pt;z-index:251682816;v-text-anchor:middle;mso-width-relative:page;mso-height-relative:page;" fillcolor="#5B9BD5 [3204]" filled="t" stroked="t" coordsize="21600,21600" o:gfxdata="UEsDBAoAAAAAAIdO4kAAAAAAAAAAAAAAAAAEAAAAZHJzL1BLAwQUAAAACACHTuJA5KNPK9gAAAAI&#10;AQAADwAAAGRycy9kb3ducmV2LnhtbE2PwU7DMBBE70j8g7VIXCpqF0IbhWwqQOLEqaWq1JsTu4lF&#10;vI5ipy18PcsJjrOzmnlTri++Fyc7RhcIYTFXICw1wThqEXYfb3c5iJg0Gd0HsghfNsK6ur4qdWHC&#10;mTb2tE2t4BCKhUboUhoKKWPTWa/jPAyW2DuG0evEcmylGfWZw30v75VaSq8dcUOnB/va2eZzO3mE&#10;fHKbg9q72c7t5XdtZm39/vKMeHuzUE8gkr2kv2f4xWd0qJipDhOZKHqE1TLnLQnhMQPBfr7KHkDU&#10;CBnfZVXK/wOqH1BLAwQUAAAACACHTuJAwGoJVYkCAAArBQAADgAAAGRycy9lMm9Eb2MueG1srVRN&#10;b9swDL0P2H8QdF9tp0ndBnWKLEGHAcFaoBt2VmQ5NqCvSUqc7tfvSXbbtNuhh+WgkCb1SD6Sur45&#10;KkkOwvnO6IoWZzklQnNTd3pX0R/fbz9dUuID0zWTRouKPgpPbxYfP1z3di4mpjWyFo4ARPt5byva&#10;hmDnWeZ5KxTzZ8YKDWNjnGIBqttltWM90JXMJnl+kfXG1dYZLrzH1/VgpCOiew+gaZqOi7XheyV0&#10;GFCdkCygJN921tNFyrZpBA93TeNFILKiqDSkE0Egb+OZLa7ZfOeYbTs+psDek8KbmhTrNII+Q61Z&#10;YGTvur+gVMed8aYJZ9yobCgkMYIqivwNNw8tsyLVAqq9fSbd/z9Y/u1w70hXV/QclGim0PGNaAJZ&#10;Omd6go9gqLd+DscHe+9GzUOM5R4bp+I/CiHHil5MJkUZgR6Bd1GeT8vZwLA4BsKjQznL8xklHA6T&#10;Mp8VCT97AbLOhy/CKBKFikqkkjJJ5LLDxgdkAP8nvxjcG9nVt52USXG77Uo6cmDo+Ozz1ed1SgFX&#10;XrlJTXpMP3JAtpxhjhvMD0RlwYXXO0qY3GFBeHAp9qvb/jTItCiLq9Xg1LJajKFz/GLxMfLgPsin&#10;ycYq1sy3w5UUYuBLdQFLJjtV0csI9IQkNUBiO4YGRGlr6ke00Jlhtr3ltx1gN8yHe+YwzCgQ6x7u&#10;cDTSoGozSpS0xv3+1/fojxmDlZIeywFGfu2ZE5TIrxrTd1VMp4ANSZnOygkUd2rZnlr0Xq0MulHg&#10;YbE8idE/yCexcUb9xKuwjFFhYpoj9sD9qKzCsLR4V7hYLpMbNsiysNEPlkfw2H1tlvtgmi5NyQs7&#10;I2nYodSDcd/jkp7qyevljVv8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OSjTyvYAAAACAEAAA8A&#10;AAAAAAAAAQAgAAAAIgAAAGRycy9kb3ducmV2LnhtbFBLAQIUABQAAAAIAIdO4kDAaglViQIAACsF&#10;AAAOAAAAAAAAAAEAIAAAACcBAABkcnMvZTJvRG9jLnhtbFBLBQYAAAAABgAGAFkBAAAiBgAAAAA=&#10;" adj="4328,5400">
                <v:fill on="t" focussize="0,0"/>
                <v:stroke weight="1pt" color="#41719C [3204]" miterlimit="8" joinstyle="miter"/>
                <v:imagedata o:title=""/>
                <o:lock v:ext="edit" aspectratio="f"/>
              </v:shape>
            </w:pict>
          </mc:Fallback>
        </mc:AlternateContent>
      </w:r>
    </w:p>
    <w:p w:rsidR="000E69EB" w:rsidRDefault="003C4196">
      <w:pPr>
        <w:spacing w:line="360" w:lineRule="auto"/>
        <w:jc w:val="both"/>
        <w:rPr>
          <w:rFonts w:ascii="Times New Roman" w:hAnsi="Times New Roman" w:cs="Times New Roman"/>
          <w:sz w:val="24"/>
          <w:szCs w:val="24"/>
        </w:rPr>
      </w:pPr>
      <w:r>
        <w:rPr>
          <w:noProof/>
          <w:sz w:val="24"/>
        </w:rPr>
        <mc:AlternateContent>
          <mc:Choice Requires="wps">
            <w:drawing>
              <wp:anchor distT="0" distB="0" distL="114300" distR="114300" simplePos="0" relativeHeight="251679744" behindDoc="0" locked="0" layoutInCell="1" allowOverlap="1">
                <wp:simplePos x="0" y="0"/>
                <wp:positionH relativeFrom="column">
                  <wp:posOffset>2289810</wp:posOffset>
                </wp:positionH>
                <wp:positionV relativeFrom="paragraph">
                  <wp:posOffset>31115</wp:posOffset>
                </wp:positionV>
                <wp:extent cx="365125" cy="610870"/>
                <wp:effectExtent l="15240" t="6350" r="15875" b="22860"/>
                <wp:wrapNone/>
                <wp:docPr id="27" name="Down Arrow 27"/>
                <wp:cNvGraphicFramePr/>
                <a:graphic xmlns:a="http://schemas.openxmlformats.org/drawingml/2006/main">
                  <a:graphicData uri="http://schemas.microsoft.com/office/word/2010/wordprocessingShape">
                    <wps:wsp>
                      <wps:cNvSpPr/>
                      <wps:spPr>
                        <a:xfrm>
                          <a:off x="0" y="0"/>
                          <a:ext cx="365125" cy="610870"/>
                        </a:xfrm>
                        <a:prstGeom prst="downArrow">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shape id="_x0000_s1026" o:spid="_x0000_s1026" o:spt="67" type="#_x0000_t67" style="position:absolute;left:0pt;margin-left:180.3pt;margin-top:2.45pt;height:48.1pt;width:28.75pt;z-index:251679744;v-text-anchor:middle;mso-width-relative:page;mso-height-relative:page;" fillcolor="#A5A5A5 [3206]" filled="t" stroked="t" coordsize="21600,21600" o:gfxdata="UEsDBAoAAAAAAIdO4kAAAAAAAAAAAAAAAAAEAAAAZHJzL1BLAwQUAAAACACHTuJAkJG2H9gAAAAJ&#10;AQAADwAAAGRycy9kb3ducmV2LnhtbE2PPU/DMBRFdyT+g/WQ2KjttopCiNMBlYGBoaVq1c2NTRyw&#10;n0PsfvDveUx0fLpH955XLy7Bs5MdUx9RgZwIYBbbaHrsFGzeXx5KYClrNNpHtAp+bIJFc3tT68rE&#10;M67saZ07RiWYKq3A5TxUnKfW2aDTJA4WKfuIY9CZzrHjZtRnKg+eT4UoeNA90oLTg312tv1aH4OC&#10;t9J9f25n25Vfmr3zwmHev+6Uur+T4glYtpf8D8OfPqlDQ06HeESTmFcwK0RBqIL5IzDK57KUwA4E&#10;CimBNzW//qD5BVBLAwQUAAAACACHTuJAQXXlJnoCAAAfBQAADgAAAGRycy9lMm9Eb2MueG1srVRN&#10;bxoxEL1X6n+wfG92oSFQxBIhUKpKURMprXo2Xi9ryV+1DUv66/vsXRKS9JBDWcnMeMZvPG9mvLg+&#10;akUOwgdpTUVHFyUlwnBbS7Or6M8fN59mlITITM2UNaKijyLQ6+XHD4vOzcXYtlbVwhOAmDDvXEXb&#10;GN28KAJvhWbhwjphYGys1yxC9bui9qwDulbFuCyvis762nnLRQjY3fRGOiD69wDappFcbCzfa2Fi&#10;j+qFYhEphVa6QJf5tk0jeLxrmiAiURVFpjGvCAJ5m9ZiuWDznWeulXy4AnvPFV7lpJk0CPoEtWGR&#10;kb2Xb6C05N4G28QLbnXRJ5IZQRaj8hU3Dy1zIucCqoN7Ij38P1j+/XDviawrOp5SYphGxTe2M2Tl&#10;ve0INsFQ58Icjg/u3g9agJjSPTZep38kQo6Z1ccnVsUxEo7Nz1eT0XhCCYfpalTOppn14vmw8yF+&#10;FVaTJFS0RvgcPRPKDrchIir8T34pYLBK1jdSqaz43XatPDkwVHk1SV+6No68cFOGdOj48bRE9TlD&#10;7zboGYjaIf9gdpQwtcNQ8Ohz7Benw3mQ6Sx9vVPLatGHnpT4nSL37m9vkbLYsND2R3KIdITNtYwY&#10;LCV1RWcJ6ISkDEBSCXrSk7S19SPK5m3fz8HxGwnYWxbiPfNoYCSIEY93WBplkbUdJEpa6//8az/5&#10;o69gpaTDQICR33vmBSXqm0HHfRldXqYJysrlZDqG4s8t23OL2eu1RTVGeEwcz2Lyj+okNt7qX3gJ&#10;VikqTMxwxO65H5R17AcVbwkXq1V2w9Q4Fm/Ng+MJPPFm7GofbSNzlzyzM5CGuck1GGY8Dea5nr2e&#10;37XlX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JCRth/YAAAACQEAAA8AAAAAAAAAAQAgAAAAIgAA&#10;AGRycy9kb3ducmV2LnhtbFBLAQIUABQAAAAIAIdO4kBBdeUmegIAAB8FAAAOAAAAAAAAAAEAIAAA&#10;ACcBAABkcnMvZTJvRG9jLnhtbFBLBQYAAAAABgAGAFkBAAATBgAAAAA=&#10;" adj="15145,5400">
                <v:fill on="t" focussize="0,0"/>
                <v:stroke weight="1pt" color="#787878 [3206]" miterlimit="8" joinstyle="miter"/>
                <v:imagedata o:title=""/>
                <o:lock v:ext="edit" aspectratio="f"/>
              </v:shape>
            </w:pict>
          </mc:Fallback>
        </mc:AlternateContent>
      </w:r>
      <w:r>
        <w:rPr>
          <w:noProof/>
          <w:sz w:val="24"/>
        </w:rPr>
        <mc:AlternateContent>
          <mc:Choice Requires="wps">
            <w:drawing>
              <wp:anchor distT="0" distB="0" distL="114300" distR="114300" simplePos="0" relativeHeight="251680768" behindDoc="0" locked="0" layoutInCell="1" allowOverlap="1">
                <wp:simplePos x="0" y="0"/>
                <wp:positionH relativeFrom="column">
                  <wp:posOffset>4123690</wp:posOffset>
                </wp:positionH>
                <wp:positionV relativeFrom="paragraph">
                  <wp:posOffset>1905</wp:posOffset>
                </wp:positionV>
                <wp:extent cx="365125" cy="661035"/>
                <wp:effectExtent l="15240" t="6350" r="15875" b="18415"/>
                <wp:wrapNone/>
                <wp:docPr id="28" name="Down Arrow 28"/>
                <wp:cNvGraphicFramePr/>
                <a:graphic xmlns:a="http://schemas.openxmlformats.org/drawingml/2006/main">
                  <a:graphicData uri="http://schemas.microsoft.com/office/word/2010/wordprocessingShape">
                    <wps:wsp>
                      <wps:cNvSpPr/>
                      <wps:spPr>
                        <a:xfrm>
                          <a:off x="0" y="0"/>
                          <a:ext cx="365125" cy="661035"/>
                        </a:xfrm>
                        <a:prstGeom prst="downArrow">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shape id="_x0000_s1026" o:spid="_x0000_s1026" o:spt="67" type="#_x0000_t67" style="position:absolute;left:0pt;margin-left:324.7pt;margin-top:0.15pt;height:52.05pt;width:28.75pt;z-index:251680768;v-text-anchor:middle;mso-width-relative:page;mso-height-relative:page;" fillcolor="#A5A5A5 [3206]" filled="t" stroked="t" coordsize="21600,21600" o:gfxdata="UEsDBAoAAAAAAIdO4kAAAAAAAAAAAAAAAAAEAAAAZHJzL1BLAwQUAAAACACHTuJAOV3TE9cAAAAI&#10;AQAADwAAAGRycy9kb3ducmV2LnhtbE2Py27CMBBF95X6D9ZU6q7YQBQgjYNEEeq69IG6M/E0iYjH&#10;kW0C/ftOV+1ydI/uPVOur64XI4bYedIwnSgQSLW3HTUa3l53D0sQMRmypveEGr4xwrq6vSlNYf2F&#10;XnDcp0ZwCcXCaGhTGgopY92iM3HiByTOvnxwJvEZGmmDuXC56+VMqVw60xEvtGbApxbr0/7sNGzj&#10;YeE2p7nd5eNHeJ6pYbN9/9T6/m6qHkEkvKY/GH71WR0qdjr6M9koeg15tsoY1TAHwfFC5SsQR+ZU&#10;loGsSvn/geoHUEsDBBQAAAAIAIdO4kCp+utYeQIAAB8FAAAOAAAAZHJzL2Uyb0RvYy54bWytVFFv&#10;GjEMfp+0/xDlfb2DFtohjgoVdZpUrUjdtOeQy3GRkjhzAkf36+fkDkq7PfRhnBTs2Pkcf7Yzvz1Y&#10;w/YKgwZX8dFFyZlyEmrtthX/8f3+0w1nIQpXCwNOVfxZBX67+Phh3vmZGkMLplbICMSFWecr3sbo&#10;Z0URZKusCBfglSNjA2hFJBW3RY2iI3RrinFZTosOsPYIUoVAu6veyAdEfA8gNI2WagVyZ5WLPSoq&#10;IyKlFFrtA1/k2zaNkvGxaYKKzFScMo15pSAkb9JaLOZitkXhWy2HK4j3XOFNTlZoR0FPUCsRBduh&#10;/gvKaokQoIkXEmzRJ5IZoSxG5RtunlrhVc6FqA7+RHr4f7Dy236NTNcVH1PdnbBU8RV0ji0RoWO0&#10;SQx1PszI8cmvcdACiSndQ4M2/VMi7JBZfT6xqg6RSdq8nE5G4wlnkkzT6ai8nCTM4uWwxxC/KLAs&#10;CRWvKXyOngkV+4cQe/+jXwoYwOj6XhuTFdxu7gyyvaAqLyfpG0K8cjOOddTx4+uSqi8F9W5DPUOi&#10;9ZR/cFvOhNnSUMiIOfar0+E8yPVN+nqnVtSqDz0p6XeM3LvnRF/hpCxWIrT9kWxKR8TM6kiDZbSt&#10;+E0COiIZRyCpBD3pSdpA/UxlQ+j7OXh5rwn2QYS4FkgNTAnSiMdHWhoDlDUMEmct4O9/7Sd/6iuy&#10;ctbRQBAjv3YCFWfmq6OO+zy6ukoTlJWryfWYFDy3bM4tbmfvgKoxosfEyywm/2iOYoNgf9JLsExR&#10;ySScpNg994NyF/tBpbdEquUyu9HUeBEf3JOXCTzx5mC5i9Do3CUv7Ayk0dzkGgwzngbzXM9eL+/a&#10;4g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Dp&#10;BAAAW0NvbnRlbnRfVHlwZXNdLnhtbFBLAQIUAAoAAAAAAIdO4kAAAAAAAAAAAAAAAAAGAAAAAAAA&#10;AAAAEAAAAMsDAABfcmVscy9QSwECFAAUAAAACACHTuJAihRmPNEAAACUAQAACwAAAAAAAAABACAA&#10;AADvAwAAX3JlbHMvLnJlbHNQSwECFAAKAAAAAACHTuJAAAAAAAAAAAAAAAAABAAAAAAAAAAAABAA&#10;AAAAAAAAZHJzL1BLAQIUABQAAAAIAIdO4kA5XdMT1wAAAAgBAAAPAAAAAAAAAAEAIAAAACIAAABk&#10;cnMvZG93bnJldi54bWxQSwECFAAUAAAACACHTuJAqfrrWHkCAAAfBQAADgAAAAAAAAABACAAAAAm&#10;AQAAZHJzL2Uyb0RvYy54bWxQSwUGAAAAAAYABgBZAQAAEQYAAAAA&#10;" adj="15635,5400">
                <v:fill on="t" focussize="0,0"/>
                <v:stroke weight="1pt" color="#787878 [3206]" miterlimit="8" joinstyle="miter"/>
                <v:imagedata o:title=""/>
                <o:lock v:ext="edit" aspectratio="f"/>
              </v:shape>
            </w:pict>
          </mc:Fallback>
        </mc:AlternateContent>
      </w:r>
    </w:p>
    <w:p w:rsidR="000E69EB" w:rsidRDefault="003C4196">
      <w:pPr>
        <w:spacing w:line="360" w:lineRule="auto"/>
        <w:jc w:val="both"/>
        <w:rPr>
          <w:rFonts w:ascii="Times New Roman" w:hAnsi="Times New Roman" w:cs="Times New Roman"/>
          <w:sz w:val="24"/>
          <w:szCs w:val="24"/>
        </w:rPr>
      </w:pPr>
      <w:r>
        <w:rPr>
          <w:noProof/>
          <w:sz w:val="24"/>
        </w:rPr>
        <mc:AlternateContent>
          <mc:Choice Requires="wps">
            <w:drawing>
              <wp:anchor distT="0" distB="0" distL="114300" distR="114300" simplePos="0" relativeHeight="251683840" behindDoc="0" locked="0" layoutInCell="1" allowOverlap="1">
                <wp:simplePos x="0" y="0"/>
                <wp:positionH relativeFrom="column">
                  <wp:posOffset>4598670</wp:posOffset>
                </wp:positionH>
                <wp:positionV relativeFrom="paragraph">
                  <wp:posOffset>339090</wp:posOffset>
                </wp:positionV>
                <wp:extent cx="810260" cy="346710"/>
                <wp:effectExtent l="8890" t="15240" r="19050" b="19050"/>
                <wp:wrapNone/>
                <wp:docPr id="31" name="Left Arrow 31"/>
                <wp:cNvGraphicFramePr/>
                <a:graphic xmlns:a="http://schemas.openxmlformats.org/drawingml/2006/main">
                  <a:graphicData uri="http://schemas.microsoft.com/office/word/2010/wordprocessingShape">
                    <wps:wsp>
                      <wps:cNvSpPr/>
                      <wps:spPr>
                        <a:xfrm>
                          <a:off x="0" y="0"/>
                          <a:ext cx="810260" cy="34671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shape id="_x0000_s1026" o:spid="_x0000_s1026" o:spt="66" type="#_x0000_t66" style="position:absolute;left:0pt;margin-left:362.1pt;margin-top:26.7pt;height:27.3pt;width:63.8pt;z-index:251683840;v-text-anchor:middle;mso-width-relative:page;mso-height-relative:page;" fillcolor="#5B9BD5 [3204]" filled="t" stroked="t" coordsize="21600,21600" o:gfxdata="UEsDBAoAAAAAAIdO4kAAAAAAAAAAAAAAAAAEAAAAZHJzL1BLAwQUAAAACACHTuJAWFLjQdkAAAAK&#10;AQAADwAAAGRycy9kb3ducmV2LnhtbE2Py07DMBBF90j8gzVI7KidNKVpGqeqKhAbWBD6AW48TSLi&#10;cYjdB3/PsILlaI7uPbfcXN0gzjiF3pOGZKZAIDXe9tRq2H88P+QgQjRkzeAJNXxjgE11e1OawvoL&#10;veO5jq3gEAqF0dDFOBZShqZDZ8LMj0j8O/rJmcjn1Eo7mQuHu0GmSj1KZ3rihs6MuOuw+axPTsNr&#10;O86zVcjfVtuXvVs+hXrbfO20vr9L1BpExGv8g+FXn9WhYqeDP5ENYtCwTLOUUQ2LeQaCgXyR8JYD&#10;kypXIKtS/p9Q/QBQSwMEFAAAAAgAh07iQG4rSNN7AgAAHwUAAA4AAABkcnMvZTJvRG9jLnhtbK1U&#10;TW8aMRC9V+p/sHxvliUkJCgQEVCqSqhBSquejdfLWvJXbcOS/vo+e5eEJD3kUA7LjGf8ZubNjG9u&#10;D1qRvfBBWjOl5dmAEmG4raTZTunPH/dfrigJkZmKKWvElD6JQG9nnz/dtG4ihraxqhKeAMSESeum&#10;tInRTYoi8EZoFs6sEwbG2nrNIlS/LSrPWqBrVQwHg8uitb5y3nIRAk6XnZH2iP4jgLauJRdLy3da&#10;mNiheqFYREmhkS7QWc62rgWPD3UdRCRqSlFpzF8EgbxJ32J2wyZbz1wjeZ8C+0gKb2rSTBoEfYZa&#10;ssjIzst3UFpyb4Ot4xm3uugKyYyginLwhpvHhjmRawHVwT2THv4fLP++X3siqyk9LykxTKPjK1FH&#10;MvfetgSHYKh1YQLHR7f2vRYgpnIPtdfpH4WQQ2b16ZlVcYiE4/CqHAwvwTeH6Xx0OS4z68XLZedD&#10;/CqsJkmYUoXwOXomlO1XISIq/I9+KWCwSlb3Uqms+O1moTzZM3T54u76bnmR0saVV27KkBYTPxwP&#10;UjYMs1tjZiBqh/qD2VLC1BZLwaPPsV/dDqdBRuW4vF50Tg2rRB96gN8xcuf+PotUxZKFpruSQ6Qr&#10;bKJlxGIpqUFZAjoiKQOQ1IKO9CRtbPWEtnnbzXNw/F4CdsVCXDOPAUaBWPH4gE+tLKq2vURJY/2f&#10;f50nf8wVrJS0WAgw8nvHvKBEfTOYuOtyNAJszMroYjyE4k8tm1OL2emFRTcwVMgui8k/qqNYe6t/&#10;4SWYp6gwMcMRu+O+VxaxW1S8JVzM59kNW+NYXJlHxxN44s3Y+S7aWuYpeWGnJw17k3vQ73hazFM9&#10;e728a7O/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7QQAAFtDb250ZW50X1R5cGVzXS54bWxQSwECFAAKAAAAAACHTuJAAAAAAAAAAAAAAAAABgAA&#10;AAAAAAAAABAAAADPAwAAX3JlbHMvUEsBAhQAFAAAAAgAh07iQIoUZjzRAAAAlAEAAAsAAAAAAAAA&#10;AQAgAAAA8wMAAF9yZWxzLy5yZWxzUEsBAhQACgAAAAAAh07iQAAAAAAAAAAAAAAAAAQAAAAAAAAA&#10;AAAQAAAAAAAAAGRycy9QSwECFAAUAAAACACHTuJAWFLjQdkAAAAKAQAADwAAAAAAAAABACAAAAAi&#10;AAAAZHJzL2Rvd25yZXYueG1sUEsBAhQAFAAAAAgAh07iQG4rSNN7AgAAHwUAAA4AAAAAAAAAAQAg&#10;AAAAKAEAAGRycy9lMm9Eb2MueG1sUEsFBgAAAAAGAAYAWQEAABUGAAAAAA==&#10;" adj="4621,5400">
                <v:fill on="t" focussize="0,0"/>
                <v:stroke weight="1pt" color="#41719C [3204]" miterlimit="8" joinstyle="miter"/>
                <v:imagedata o:title=""/>
                <o:lock v:ext="edit" aspectratio="f"/>
              </v:shape>
            </w:pict>
          </mc:Fallback>
        </mc:AlternateContent>
      </w:r>
      <w:r>
        <w:rPr>
          <w:noProof/>
          <w:sz w:val="24"/>
        </w:rPr>
        <mc:AlternateContent>
          <mc:Choice Requires="wps">
            <w:drawing>
              <wp:anchor distT="0" distB="0" distL="114300" distR="114300" simplePos="0" relativeHeight="251684864" behindDoc="0" locked="0" layoutInCell="1" allowOverlap="1">
                <wp:simplePos x="0" y="0"/>
                <wp:positionH relativeFrom="column">
                  <wp:posOffset>5262880</wp:posOffset>
                </wp:positionH>
                <wp:positionV relativeFrom="paragraph">
                  <wp:posOffset>201295</wp:posOffset>
                </wp:positionV>
                <wp:extent cx="1955800" cy="1009015"/>
                <wp:effectExtent l="6350" t="6350" r="19050" b="20955"/>
                <wp:wrapNone/>
                <wp:docPr id="32" name="Oval 32"/>
                <wp:cNvGraphicFramePr/>
                <a:graphic xmlns:a="http://schemas.openxmlformats.org/drawingml/2006/main">
                  <a:graphicData uri="http://schemas.microsoft.com/office/word/2010/wordprocessingShape">
                    <wps:wsp>
                      <wps:cNvSpPr/>
                      <wps:spPr>
                        <a:xfrm>
                          <a:off x="0" y="0"/>
                          <a:ext cx="1955800" cy="1009015"/>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3C4196" w:rsidRDefault="003C4196">
                            <w:pPr>
                              <w:jc w:val="center"/>
                            </w:pPr>
                            <w:r>
                              <w:t>Simple Random Sampling</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shape id="_x0000_s1026" o:spid="_x0000_s1026" o:spt="3" type="#_x0000_t3" style="position:absolute;left:0pt;margin-left:414.4pt;margin-top:15.85pt;height:79.45pt;width:154pt;z-index:251684864;v-text-anchor:middle;mso-width-relative:page;mso-height-relative:page;" fillcolor="#FFFFFF [3201]" filled="t" stroked="t" coordsize="21600,21600" o:gfxdata="UEsDBAoAAAAAAIdO4kAAAAAAAAAAAAAAAAAEAAAAZHJzL1BLAwQUAAAACACHTuJAQCOG2doAAAAL&#10;AQAADwAAAGRycy9kb3ducmV2LnhtbE2PMU/DMBCFdyT+g3VILIjabqUQQpwOIZlYoCBYnfiaRI3P&#10;Uey24d/jTnS7e/f03nf5drEjO+HsB0cK5EoAQ2qdGahT8PVZP6bAfNBk9OgIFfyih21xe5PrzLgz&#10;feBpFzoWQ8hnWkEfwpRx7tserfYrNyHF297NVoe4zh03sz7HcDvytRAJt3qg2NDrCcse28PuaBXs&#10;l6p5fa/L6vthWurDWyl/TFUrdX8nxQuwgEv4N8MFP6JDEZkadyTj2aggXacRPSjYyCdgF4PcJFFp&#10;4vQsEuBFzq9/KP4AUEsDBBQAAAAIAIdO4kDeEhaXbwIAAAMFAAAOAAAAZHJzL2Uyb0RvYy54bWyt&#10;VE1v2zAMvQ/YfxB0X+1kydIadYqgQYYBxVqgG3ZWZDkWoK9JSpzu1+9Jdtu066GH+SCTIkXyPZG6&#10;vDpqRQ7CB2lNTSdnJSXCcNtIs6vpzx+bT+eUhMhMw5Q1oqYPItCr5ccPl72rxNR2VjXCEwQxoepd&#10;TbsYXVUUgXdCs3BmnTAwttZrFqH6XdF41iO6VsW0LL8UvfWN85aLELC7Hox0jOjfE9C2reRibfle&#10;CxOHqF4oFgEpdNIFuszVtq3g8bZtg4hE1RRIY16RBPI2rcXyklU7z1wn+VgCe08JrzBpJg2SPoVa&#10;s8jI3st/QmnJvQ22jWfc6mIAkhkBikn5ipv7jjmRsYDq4J5ID/8vLP9+uPNENjX9PKXEMI0bvz0w&#10;RaCCm96FCi737s6PWoCYgB5br9MfEMgx8/nwxKc4RsKxObmYz89LUM1hm5TlRTmZp6jF83HnQ/wq&#10;rCZJqKlQCteXMLOKHW5CHLwfvdJ2sEo2G6lUVvxue608QcU13eRvTPDCTRnSo4LpIhfD0LUtugV1&#10;aQfkwewoYWqHceDR59wvTofTJItytZ4t3kqSilyz0A3F5AjJjVVaRkyMkrqmYAPfeFoZUJEYHjhN&#10;UjxujyPRW9s84Gq8HXo2OL6RyHDDQrxjHk0KXjHG8RZLqyzw2VGipLP+z1v7yR+9AyslPZoe2H/v&#10;mReUqG8GXXUxmc3SlGRlNl9MofhTy/bUYvb62oL3CR4Mx7OY/KN6FFtv9S9M+yplhYkZjtwDy6Ny&#10;HYdhxHvBxWqV3TAZjsUbc+94Cp4oNHa1j7aVuR8SUQM7I3+YjdxU4xyn4TvVs9fz27X8C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AjhtnaAAAACwEAAA8AAAAAAAAAAQAgAAAAIgAAAGRycy9kb3du&#10;cmV2LnhtbFBLAQIUABQAAAAIAIdO4kDeEhaXbwIAAAMFAAAOAAAAAAAAAAEAIAAAACkBAABkcnMv&#10;ZTJvRG9jLnhtbFBLBQYAAAAABgAGAFkBAAAKBgAAAAA=&#10;">
                <v:fill on="t" focussize="0,0"/>
                <v:stroke weight="1pt" color="#70AD47 [3209]" miterlimit="8" joinstyle="miter"/>
                <v:imagedata o:title=""/>
                <o:lock v:ext="edit" aspectratio="f"/>
                <v:textbox>
                  <w:txbxContent>
                    <w:p>
                      <w:pPr>
                        <w:jc w:val="center"/>
                      </w:pPr>
                      <w:r>
                        <w:t>Simple Random Sampling</w:t>
                      </w:r>
                    </w:p>
                  </w:txbxContent>
                </v:textbox>
              </v:shape>
            </w:pict>
          </mc:Fallback>
        </mc:AlternateContent>
      </w:r>
      <w:r>
        <w:rPr>
          <w:noProof/>
          <w:sz w:val="24"/>
        </w:rPr>
        <mc:AlternateContent>
          <mc:Choice Requires="wps">
            <w:drawing>
              <wp:anchor distT="0" distB="0" distL="114300" distR="114300" simplePos="0" relativeHeight="251672576" behindDoc="0" locked="0" layoutInCell="1" allowOverlap="1">
                <wp:simplePos x="0" y="0"/>
                <wp:positionH relativeFrom="column">
                  <wp:posOffset>2186305</wp:posOffset>
                </wp:positionH>
                <wp:positionV relativeFrom="paragraph">
                  <wp:posOffset>285750</wp:posOffset>
                </wp:positionV>
                <wp:extent cx="2407285" cy="489585"/>
                <wp:effectExtent l="6350" t="6350" r="9525" b="6985"/>
                <wp:wrapNone/>
                <wp:docPr id="18" name="Rounded Rectangle 18"/>
                <wp:cNvGraphicFramePr/>
                <a:graphic xmlns:a="http://schemas.openxmlformats.org/drawingml/2006/main">
                  <a:graphicData uri="http://schemas.microsoft.com/office/word/2010/wordprocessingShape">
                    <wps:wsp>
                      <wps:cNvSpPr/>
                      <wps:spPr>
                        <a:xfrm>
                          <a:off x="3567430" y="3787775"/>
                          <a:ext cx="2407285" cy="48958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3C4196" w:rsidRDefault="003C4196">
                            <w:pPr>
                              <w:jc w:val="center"/>
                            </w:pPr>
                            <w:r>
                              <w:t>370</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roundrect id="_x0000_s1026" o:spid="_x0000_s1026" o:spt="2" style="position:absolute;left:0pt;margin-left:172.15pt;margin-top:22.5pt;height:38.55pt;width:189.55pt;z-index:251672576;v-text-anchor:middle;mso-width-relative:page;mso-height-relative:page;" fillcolor="#FFFFFF [3201]" filled="t" stroked="t" coordsize="21600,21600" arcsize="0.166666666666667" o:gfxdata="UEsDBAoAAAAAAIdO4kAAAAAAAAAAAAAAAAAEAAAAZHJzL1BLAwQUAAAACACHTuJAoqMeXdcAAAAK&#10;AQAADwAAAGRycy9kb3ducmV2LnhtbE2Py07DMBBF90j8gzVI7KgTJ30Q4nSB1B0SagsLdm48xBHx&#10;OMTu6+8ZVrAczdG959brix/ECafYB9KQzzIQSG2wPXUa3vabhxWImAxZMwRCDVeMsG5ub2pT2XCm&#10;LZ52qRMcQrEyGlxKYyVlbB16E2dhROLfZ5i8SXxOnbSTOXO4H6TKsoX0piducGbEZ4ft1+7oNSzc&#10;Ro3F94rmcru8Pr68J3r9sFrf3+XZE4iEl/QHw68+q0PDTodwJBvFoKEoy4JRDeWcNzGwVEUJ4sCk&#10;UjnIppb/JzQ/UEsDBBQAAAAIAIdO4kADxbq1gwIAAB0FAAAOAAAAZHJzL2Uyb0RvYy54bWytVE1P&#10;GzEQvVfqf7B8L7uEhA0RGxQRpaqECoJWPTteb9aSv2o7H/TX99m7QKAcODSHzczO7Jt5zzO+vDpo&#10;RXbCB2lNTU9PSkqE4baRZlPTnz9WX6aUhMhMw5Q1oqaPItCr+edPl3s3EyPbWdUITwBiwmzvatrF&#10;6GZFEXgnNAsn1gmDYGu9ZhGu3xSNZ3uga1WMyvK82FvfOG+5CAFvl32QDoj+I4C2bSUXS8u3WpjY&#10;o3qhWASl0EkX6Dx327aCx9u2DSISVVMwjfmJIrDX6VnML9ls45nrJB9aYB9p4Q0nzaRB0WeoJYuM&#10;bL38B0pL7m2wbTzhVhc9kawIWJyWb7R56JgTmQukDu5Z9PD/YPn33Z0nssEk4NwN0zjxe7s1jWjI&#10;PdRjZqMEQQxC7V2YIf/B3fnBCzAT60PrdfoHH3Ko6dnkvBqfQeJH2NW0qqpJL7Q4RMKRMBqX1Wg6&#10;oYQjYzy9mMAGZPGC5HyIX4XVJBk19aml1E8Wme1uQuzzn/JS9WCVbFZSqez4zfpaebJjOPlV/g0l&#10;XqUpQ/bgPqpKtMsZ5rnFHMHUDpoEs6GEqQ0WhUefa7/6OhwXqcrFcly9VyQ1uWSh65vJCL0eWkbs&#10;kpK6ptMy/YavlYEYSe5e4GTFw/owqL62zSMOzdt+moPjK4kKNyzEO+YxvqCCBY+3eLTKgp8dLEo6&#10;6/+89z7lY6oQpWSPdQD331vmBSXqm8G8XZyOx4CN2RlPqhEcfxxZH0fMVl9b6H6Kq8TxbKb8qJ7M&#10;1lv9C/fAIlVFiBmO2r3Kg3Md+zXFTcLFYpHTsDOOxRvz4HgCT+ds7GIbbSvzPCShenUG/bA1eayG&#10;DU9reeznrJdbbf4X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8wQAAFtDb250ZW50X1R5cGVzXS54bWxQSwECFAAKAAAAAACHTuJAAAAAAAAAAAAA&#10;AAAABgAAAAAAAAAAABAAAADVAwAAX3JlbHMvUEsBAhQAFAAAAAgAh07iQIoUZjzRAAAAlAEAAAsA&#10;AAAAAAAAAQAgAAAA+QMAAF9yZWxzLy5yZWxzUEsBAhQACgAAAAAAh07iQAAAAAAAAAAAAAAAAAQA&#10;AAAAAAAAAAAQAAAAAAAAAGRycy9QSwECFAAUAAAACACHTuJAoqMeXdcAAAAKAQAADwAAAAAAAAAB&#10;ACAAAAAiAAAAZHJzL2Rvd25yZXYueG1sUEsBAhQAFAAAAAgAh07iQAPFurWDAgAAHQUAAA4AAAAA&#10;AAAAAQAgAAAAJgEAAGRycy9lMm9Eb2MueG1sUEsFBgAAAAAGAAYAWQEAABsGAAAAAA==&#10;">
                <v:fill on="t" focussize="0,0"/>
                <v:stroke weight="1pt" color="#70AD47 [3209]" miterlimit="8" joinstyle="miter"/>
                <v:imagedata o:title=""/>
                <o:lock v:ext="edit" aspectratio="f"/>
                <v:textbox>
                  <w:txbxContent>
                    <w:p>
                      <w:pPr>
                        <w:jc w:val="center"/>
                      </w:pPr>
                      <w:r>
                        <w:t>370</w:t>
                      </w:r>
                    </w:p>
                  </w:txbxContent>
                </v:textbox>
              </v:roundrect>
            </w:pict>
          </mc:Fallback>
        </mc:AlternateContent>
      </w: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3C4196">
      <w:pPr>
        <w:pStyle w:val="Caption"/>
        <w:jc w:val="both"/>
        <w:rPr>
          <w:rFonts w:eastAsia="SimSun" w:cs="Times New Roman"/>
          <w:color w:val="4F81BD"/>
          <w:szCs w:val="24"/>
          <w:lang w:eastAsia="zh-CN"/>
        </w:rPr>
      </w:pPr>
      <w:bookmarkStart w:id="103" w:name="_Toc20148"/>
      <w:r>
        <w:t xml:space="preserve">Figure </w:t>
      </w:r>
      <w:fldSimple w:instr=" SEQ Figure \* ARABIC ">
        <w:r>
          <w:t>2</w:t>
        </w:r>
      </w:fldSimple>
      <w:bookmarkStart w:id="104" w:name="_Toc15845"/>
      <w:r>
        <w:rPr>
          <w:rFonts w:eastAsia="SimSun" w:cs="Times New Roman"/>
          <w:szCs w:val="24"/>
          <w:lang w:eastAsia="zh-CN"/>
        </w:rPr>
        <w:t xml:space="preserve"> Schematic presentation of sampling techniques used to select study units from Government hospitals in Ambo, 2023.</w:t>
      </w:r>
      <w:r>
        <w:rPr>
          <w:rFonts w:eastAsia="SimSun" w:cs="Times New Roman"/>
          <w:color w:val="4F81BD"/>
          <w:szCs w:val="24"/>
          <w:lang w:eastAsia="zh-CN"/>
        </w:rPr>
        <w:t xml:space="preserve"> </w:t>
      </w:r>
      <w:bookmarkEnd w:id="103"/>
      <w:bookmarkEnd w:id="104"/>
    </w:p>
    <w:p w:rsidR="000E69EB" w:rsidRDefault="000E69EB">
      <w:pPr>
        <w:rPr>
          <w:rFonts w:ascii="Times New Roman" w:eastAsia="SimSun" w:hAnsi="Times New Roman" w:cs="Times New Roman"/>
          <w:b/>
          <w:bCs/>
          <w:color w:val="4F81BD"/>
          <w:sz w:val="24"/>
          <w:szCs w:val="24"/>
          <w:lang w:eastAsia="zh-CN"/>
        </w:rPr>
      </w:pPr>
    </w:p>
    <w:p w:rsidR="000E69EB" w:rsidRDefault="000E69EB">
      <w:pPr>
        <w:rPr>
          <w:rFonts w:ascii="Times New Roman" w:eastAsia="SimSun" w:hAnsi="Times New Roman" w:cs="Times New Roman"/>
          <w:b/>
          <w:bCs/>
          <w:color w:val="4F81BD"/>
          <w:sz w:val="24"/>
          <w:szCs w:val="24"/>
          <w:lang w:eastAsia="zh-CN"/>
        </w:rPr>
      </w:pPr>
    </w:p>
    <w:p w:rsidR="000E69EB" w:rsidRDefault="000E69EB">
      <w:pPr>
        <w:rPr>
          <w:rFonts w:ascii="Times New Roman" w:eastAsia="SimSun" w:hAnsi="Times New Roman" w:cs="Times New Roman"/>
          <w:b/>
          <w:bCs/>
          <w:color w:val="4F81BD"/>
          <w:sz w:val="24"/>
          <w:szCs w:val="24"/>
          <w:lang w:eastAsia="zh-CN"/>
        </w:rPr>
      </w:pPr>
    </w:p>
    <w:p w:rsidR="000E69EB" w:rsidRDefault="000E69EB">
      <w:pPr>
        <w:rPr>
          <w:rFonts w:ascii="Times New Roman" w:eastAsia="SimSun" w:hAnsi="Times New Roman" w:cs="Times New Roman"/>
          <w:b/>
          <w:bCs/>
          <w:color w:val="4F81BD"/>
          <w:sz w:val="24"/>
          <w:szCs w:val="24"/>
          <w:lang w:eastAsia="zh-CN"/>
        </w:rPr>
      </w:pPr>
    </w:p>
    <w:p w:rsidR="000E69EB" w:rsidRDefault="000E69EB">
      <w:pPr>
        <w:rPr>
          <w:rFonts w:ascii="Times New Roman" w:eastAsia="SimSun" w:hAnsi="Times New Roman" w:cs="Times New Roman"/>
          <w:b/>
          <w:bCs/>
          <w:color w:val="4F81BD"/>
          <w:sz w:val="24"/>
          <w:szCs w:val="24"/>
          <w:lang w:eastAsia="zh-CN"/>
        </w:rPr>
      </w:pPr>
    </w:p>
    <w:p w:rsidR="000E69EB" w:rsidRDefault="000E69EB">
      <w:pPr>
        <w:rPr>
          <w:rFonts w:ascii="Times New Roman" w:eastAsia="SimSun" w:hAnsi="Times New Roman" w:cs="Times New Roman"/>
          <w:b/>
          <w:bCs/>
          <w:color w:val="4F81BD"/>
          <w:sz w:val="24"/>
          <w:szCs w:val="24"/>
          <w:lang w:eastAsia="zh-CN"/>
        </w:rPr>
      </w:pPr>
    </w:p>
    <w:p w:rsidR="000E69EB" w:rsidRDefault="000E69EB">
      <w:pPr>
        <w:rPr>
          <w:rFonts w:ascii="Times New Roman" w:eastAsia="SimSun" w:hAnsi="Times New Roman" w:cs="Times New Roman"/>
          <w:b/>
          <w:bCs/>
          <w:color w:val="4F81BD"/>
          <w:sz w:val="24"/>
          <w:szCs w:val="24"/>
          <w:lang w:eastAsia="zh-CN"/>
        </w:rPr>
      </w:pPr>
    </w:p>
    <w:p w:rsidR="000E69EB" w:rsidRDefault="000E69EB">
      <w:pPr>
        <w:rPr>
          <w:rFonts w:ascii="Times New Roman" w:eastAsia="SimSun" w:hAnsi="Times New Roman" w:cs="Times New Roman"/>
          <w:b/>
          <w:bCs/>
          <w:color w:val="4F81BD"/>
          <w:sz w:val="24"/>
          <w:szCs w:val="24"/>
          <w:lang w:eastAsia="zh-CN"/>
        </w:rPr>
      </w:pPr>
    </w:p>
    <w:p w:rsidR="000E69EB" w:rsidRDefault="003C4196">
      <w:pPr>
        <w:pStyle w:val="Heading1"/>
        <w:spacing w:line="360" w:lineRule="auto"/>
        <w:jc w:val="both"/>
        <w:rPr>
          <w:rFonts w:ascii="Times New Roman" w:hAnsi="Times New Roman" w:cs="Times New Roman"/>
          <w:sz w:val="24"/>
          <w:szCs w:val="24"/>
        </w:rPr>
      </w:pPr>
      <w:bookmarkStart w:id="105" w:name="_Toc127427473"/>
      <w:bookmarkStart w:id="106" w:name="_Toc16560"/>
      <w:bookmarkStart w:id="107" w:name="_Toc7369"/>
      <w:r>
        <w:rPr>
          <w:rFonts w:ascii="Times New Roman" w:hAnsi="Times New Roman" w:cs="Times New Roman"/>
          <w:sz w:val="24"/>
          <w:szCs w:val="24"/>
        </w:rPr>
        <w:t>4.6. Variables</w:t>
      </w:r>
      <w:bookmarkEnd w:id="105"/>
      <w:bookmarkEnd w:id="106"/>
      <w:bookmarkEnd w:id="107"/>
    </w:p>
    <w:p w:rsidR="000E69EB" w:rsidRDefault="003C4196">
      <w:pPr>
        <w:pStyle w:val="Heading3"/>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bookmarkStart w:id="108" w:name="_Toc127427474"/>
      <w:r>
        <w:rPr>
          <w:rFonts w:ascii="Times New Roman" w:hAnsi="Times New Roman" w:cs="Times New Roman"/>
          <w:sz w:val="24"/>
          <w:szCs w:val="24"/>
        </w:rPr>
        <w:t>4.6.1. Dependent Variable</w:t>
      </w:r>
      <w:bookmarkEnd w:id="108"/>
    </w:p>
    <w:p w:rsidR="000E69EB" w:rsidRDefault="003C4196">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Family support</w:t>
      </w:r>
    </w:p>
    <w:p w:rsidR="000E69EB" w:rsidRDefault="003C4196">
      <w:pPr>
        <w:pStyle w:val="Heading3"/>
        <w:jc w:val="both"/>
        <w:rPr>
          <w:rFonts w:ascii="Times New Roman" w:hAnsi="Times New Roman" w:cs="Times New Roman"/>
          <w:sz w:val="24"/>
          <w:szCs w:val="24"/>
        </w:rPr>
      </w:pPr>
      <w:bookmarkStart w:id="109" w:name="_Toc127427475"/>
      <w:r>
        <w:rPr>
          <w:rFonts w:ascii="Times New Roman" w:hAnsi="Times New Roman" w:cs="Times New Roman"/>
          <w:sz w:val="24"/>
          <w:szCs w:val="24"/>
        </w:rPr>
        <w:t>4.6.2. Independent Variables</w:t>
      </w:r>
      <w:bookmarkEnd w:id="109"/>
    </w:p>
    <w:p w:rsidR="000E69EB" w:rsidRDefault="003C4196">
      <w:pPr>
        <w:pStyle w:val="ListParagraph"/>
        <w:spacing w:line="360" w:lineRule="auto"/>
        <w:ind w:left="0"/>
        <w:jc w:val="both"/>
        <w:rPr>
          <w:rFonts w:ascii="Times New Roman" w:hAnsi="Times New Roman" w:cs="Times New Roman"/>
          <w:sz w:val="24"/>
          <w:szCs w:val="24"/>
        </w:rPr>
      </w:pPr>
      <w:r>
        <w:rPr>
          <w:rFonts w:ascii="Times New Roman" w:hAnsi="Times New Roman" w:cs="Times New Roman"/>
          <w:b/>
          <w:bCs/>
          <w:sz w:val="24"/>
          <w:szCs w:val="24"/>
        </w:rPr>
        <w:t xml:space="preserve">Socio-demographic factors </w:t>
      </w:r>
      <w:r>
        <w:rPr>
          <w:rFonts w:ascii="Times New Roman" w:hAnsi="Times New Roman" w:cs="Times New Roman"/>
          <w:sz w:val="24"/>
          <w:szCs w:val="24"/>
        </w:rPr>
        <w:t xml:space="preserve">        </w:t>
      </w:r>
    </w:p>
    <w:p w:rsidR="000E69EB" w:rsidRDefault="003C4196">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 - Age</w:t>
      </w:r>
    </w:p>
    <w:p w:rsidR="000E69EB" w:rsidRDefault="003C4196">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 - Sex</w:t>
      </w:r>
    </w:p>
    <w:p w:rsidR="000E69EB" w:rsidRDefault="003C4196">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 Education</w:t>
      </w:r>
    </w:p>
    <w:p w:rsidR="000E69EB" w:rsidRDefault="003C4196">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 Marital status </w:t>
      </w:r>
    </w:p>
    <w:p w:rsidR="000E69EB" w:rsidRDefault="003C4196">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 Occupation</w:t>
      </w:r>
    </w:p>
    <w:p w:rsidR="000E69EB" w:rsidRDefault="003C4196">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-Religion</w:t>
      </w:r>
    </w:p>
    <w:p w:rsidR="000E69EB" w:rsidRDefault="003C4196">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-Income</w:t>
      </w:r>
    </w:p>
    <w:p w:rsidR="000E69EB" w:rsidRDefault="003C4196">
      <w:pPr>
        <w:pStyle w:val="ListParagraph"/>
        <w:spacing w:line="360" w:lineRule="auto"/>
        <w:ind w:left="0"/>
        <w:jc w:val="both"/>
        <w:rPr>
          <w:rFonts w:ascii="Times New Roman" w:hAnsi="Times New Roman" w:cs="Times New Roman"/>
          <w:b/>
          <w:bCs/>
          <w:sz w:val="24"/>
          <w:szCs w:val="24"/>
        </w:rPr>
      </w:pPr>
      <w:r>
        <w:rPr>
          <w:rFonts w:ascii="Times New Roman" w:hAnsi="Times New Roman" w:cs="Times New Roman"/>
          <w:b/>
          <w:bCs/>
          <w:sz w:val="24"/>
          <w:szCs w:val="24"/>
        </w:rPr>
        <w:t>Clinical factors</w:t>
      </w:r>
    </w:p>
    <w:p w:rsidR="000E69EB" w:rsidRDefault="003C4196">
      <w:pPr>
        <w:pStyle w:val="ListParagraph"/>
        <w:spacing w:after="0" w:line="360" w:lineRule="auto"/>
        <w:ind w:left="0"/>
        <w:jc w:val="both"/>
        <w:rPr>
          <w:rFonts w:ascii="Times New Roman" w:hAnsi="Times New Roman" w:cs="Times New Roman"/>
          <w:sz w:val="24"/>
          <w:szCs w:val="24"/>
          <w:lang w:val="en-GB"/>
        </w:rPr>
      </w:pPr>
      <w:r>
        <w:rPr>
          <w:rFonts w:ascii="Times New Roman" w:hAnsi="Times New Roman" w:cs="Times New Roman"/>
          <w:sz w:val="24"/>
          <w:szCs w:val="24"/>
        </w:rPr>
        <w:t>- Duration of HTN</w:t>
      </w:r>
    </w:p>
    <w:p w:rsidR="000E69EB" w:rsidRDefault="003C4196">
      <w:pPr>
        <w:pStyle w:val="ListParagraph"/>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 Comorbidity</w:t>
      </w:r>
    </w:p>
    <w:p w:rsidR="000E69EB" w:rsidRDefault="003C4196">
      <w:pPr>
        <w:pStyle w:val="ListParagraph"/>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-Medication adherence</w:t>
      </w:r>
    </w:p>
    <w:p w:rsidR="000E69EB" w:rsidRDefault="003C4196">
      <w:pPr>
        <w:pStyle w:val="ListParagraph"/>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Behavioral and Lifestyle factors</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8"/>
          <w:szCs w:val="28"/>
        </w:rPr>
        <w:t xml:space="preserve">- </w:t>
      </w:r>
      <w:r>
        <w:rPr>
          <w:rFonts w:ascii="Times New Roman" w:hAnsi="Times New Roman" w:cs="Times New Roman"/>
          <w:sz w:val="24"/>
          <w:szCs w:val="24"/>
        </w:rPr>
        <w:t>Dietary habits</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 Physical activity</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-Smoking and Alcohol consumption</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-Stress and coping mechanisms</w:t>
      </w:r>
    </w:p>
    <w:p w:rsidR="000E69EB" w:rsidRDefault="003C4196">
      <w:pPr>
        <w:pStyle w:val="ListParagraph"/>
        <w:spacing w:line="360" w:lineRule="auto"/>
        <w:ind w:left="0"/>
        <w:jc w:val="both"/>
        <w:rPr>
          <w:rFonts w:ascii="Times New Roman" w:hAnsi="Times New Roman" w:cs="Times New Roman"/>
          <w:sz w:val="24"/>
          <w:szCs w:val="24"/>
        </w:rPr>
      </w:pPr>
      <w:r>
        <w:rPr>
          <w:rFonts w:ascii="Times New Roman" w:hAnsi="Times New Roman" w:cs="Times New Roman"/>
          <w:b/>
          <w:sz w:val="24"/>
          <w:szCs w:val="24"/>
        </w:rPr>
        <w:t>Psycho social</w:t>
      </w:r>
      <w:r>
        <w:rPr>
          <w:rFonts w:ascii="Times New Roman" w:hAnsi="Times New Roman" w:cs="Times New Roman"/>
          <w:b/>
          <w:sz w:val="24"/>
          <w:szCs w:val="24"/>
          <w:lang w:val="en-GB"/>
        </w:rPr>
        <w:t xml:space="preserve"> </w:t>
      </w:r>
      <w:r>
        <w:rPr>
          <w:rFonts w:ascii="Times New Roman" w:hAnsi="Times New Roman" w:cs="Times New Roman"/>
          <w:sz w:val="24"/>
          <w:szCs w:val="24"/>
        </w:rPr>
        <w:t>factors</w:t>
      </w:r>
    </w:p>
    <w:p w:rsidR="000E69EB" w:rsidRDefault="003C4196">
      <w:pPr>
        <w:pStyle w:val="ListParagraph"/>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lang w:val="en-GB"/>
        </w:rPr>
        <w:t xml:space="preserve">- </w:t>
      </w:r>
      <w:r>
        <w:rPr>
          <w:rFonts w:ascii="Times New Roman" w:hAnsi="Times New Roman" w:cs="Times New Roman"/>
          <w:sz w:val="24"/>
          <w:szCs w:val="24"/>
        </w:rPr>
        <w:t>Mental health status</w:t>
      </w:r>
    </w:p>
    <w:p w:rsidR="000E69EB" w:rsidRDefault="003C4196">
      <w:pPr>
        <w:pStyle w:val="ListParagraph"/>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-Health literacy</w:t>
      </w:r>
    </w:p>
    <w:p w:rsidR="000E69EB" w:rsidRDefault="003C4196">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lang w:val="en-GB"/>
        </w:rPr>
        <w:t xml:space="preserve">- </w:t>
      </w:r>
      <w:r>
        <w:rPr>
          <w:rFonts w:ascii="Times New Roman" w:hAnsi="Times New Roman" w:cs="Times New Roman"/>
          <w:sz w:val="24"/>
          <w:szCs w:val="24"/>
        </w:rPr>
        <w:t>Cultural beliefs</w:t>
      </w:r>
    </w:p>
    <w:p w:rsidR="000E69EB" w:rsidRDefault="003C4196">
      <w:pPr>
        <w:pStyle w:val="Heading2"/>
        <w:jc w:val="both"/>
        <w:rPr>
          <w:rFonts w:ascii="Times New Roman" w:hAnsi="Times New Roman" w:cs="Times New Roman"/>
          <w:sz w:val="24"/>
          <w:szCs w:val="24"/>
        </w:rPr>
      </w:pPr>
      <w:bookmarkStart w:id="110" w:name="_Toc127427476"/>
      <w:bookmarkStart w:id="111" w:name="_Toc117695158"/>
      <w:bookmarkStart w:id="112" w:name="_Toc106571238"/>
      <w:r>
        <w:lastRenderedPageBreak/>
        <w:t>4.7. Operational Definition</w:t>
      </w:r>
      <w:bookmarkEnd w:id="110"/>
    </w:p>
    <w:p w:rsidR="000E69EB" w:rsidRDefault="003C4196">
      <w:pPr>
        <w:pStyle w:val="NormalWeb"/>
        <w:spacing w:line="360" w:lineRule="auto"/>
        <w:jc w:val="both"/>
      </w:pPr>
      <w:r>
        <w:rPr>
          <w:b/>
        </w:rPr>
        <w:t>Family support:-</w:t>
      </w:r>
      <w:r>
        <w:rPr>
          <w:bCs/>
        </w:rPr>
        <w:t>T</w:t>
      </w:r>
      <w:r>
        <w:t>he help and encouragement given to families, usually with an emphasis on people who are struggling or have impairments. In addition to formal assistance like financial aid, specialized programs, and respite care, this can also include unofficial support from friends, family, and neighbors.</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b/>
          <w:sz w:val="24"/>
          <w:szCs w:val="24"/>
        </w:rPr>
        <w:t>Poor family support: -</w:t>
      </w:r>
      <w:r>
        <w:rPr>
          <w:rFonts w:ascii="Times New Roman" w:hAnsi="Times New Roman" w:cs="Times New Roman"/>
          <w:sz w:val="24"/>
          <w:szCs w:val="24"/>
        </w:rPr>
        <w:t xml:space="preserve"> Participants who scored 20 and below points of the related questions were considered as having poor family support</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b/>
          <w:sz w:val="24"/>
          <w:szCs w:val="24"/>
        </w:rPr>
        <w:t>Good family support: -</w:t>
      </w:r>
      <w:r>
        <w:rPr>
          <w:rFonts w:ascii="Times New Roman" w:hAnsi="Times New Roman" w:cs="Times New Roman"/>
          <w:sz w:val="24"/>
          <w:szCs w:val="24"/>
        </w:rPr>
        <w:t xml:space="preserve"> Participants who scored 21-40 points of the related questions were considered as having good family support</w:t>
      </w:r>
    </w:p>
    <w:p w:rsidR="000E69EB" w:rsidRDefault="003C4196">
      <w:pPr>
        <w:pStyle w:val="Heading2"/>
        <w:jc w:val="both"/>
      </w:pPr>
      <w:bookmarkStart w:id="113" w:name="_Toc127427477"/>
      <w:bookmarkEnd w:id="111"/>
      <w:bookmarkEnd w:id="112"/>
      <w:r>
        <w:t xml:space="preserve">4.8. Data Collection </w:t>
      </w:r>
      <w:bookmarkEnd w:id="113"/>
      <w:r>
        <w:t>tools and procedure</w:t>
      </w:r>
    </w:p>
    <w:p w:rsidR="000E69EB" w:rsidRDefault="003C4196">
      <w:pPr>
        <w:pStyle w:val="Heading3"/>
        <w:jc w:val="both"/>
      </w:pPr>
      <w:bookmarkStart w:id="114" w:name="_Toc127427478"/>
      <w:r>
        <w:t>4.8.1. Data Collection Tool</w:t>
      </w:r>
      <w:bookmarkEnd w:id="114"/>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pre-tested, validated, structured and adapted English version interviewer administered questionnaire were prepare first and then translate in to Afan Oromo and translate back to English by language expert to make it consistent. The questionnaire has four parts. </w:t>
      </w:r>
    </w:p>
    <w:p w:rsidR="000E69EB" w:rsidRDefault="003C4196">
      <w:pPr>
        <w:spacing w:line="360" w:lineRule="auto"/>
        <w:jc w:val="both"/>
        <w:rPr>
          <w:rFonts w:ascii="Times New Roman" w:hAnsi="Times New Roman" w:cs="Times New Roman"/>
          <w:sz w:val="24"/>
          <w:szCs w:val="24"/>
        </w:rPr>
      </w:pPr>
      <w:r>
        <w:rPr>
          <w:rFonts w:cs="Times New Roman"/>
          <w:b/>
          <w:bCs/>
          <w:color w:val="FF0000"/>
          <w:sz w:val="24"/>
          <w:szCs w:val="24"/>
        </w:rPr>
        <w:t>Part one</w:t>
      </w:r>
      <w:r>
        <w:rPr>
          <w:rFonts w:ascii="Times New Roman" w:hAnsi="Times New Roman" w:cs="Times New Roman"/>
          <w:b/>
          <w:bCs/>
          <w:color w:val="FF0000"/>
          <w:sz w:val="24"/>
          <w:szCs w:val="24"/>
        </w:rPr>
        <w:t xml:space="preserve"> </w:t>
      </w:r>
      <w:r>
        <w:rPr>
          <w:rFonts w:ascii="Times New Roman" w:hAnsi="Times New Roman" w:cs="Times New Roman"/>
          <w:sz w:val="24"/>
          <w:szCs w:val="24"/>
        </w:rPr>
        <w:t>was Socio-demographic which was adapted tools contains nine questions to assess Socio-demographic characteristics.</w:t>
      </w:r>
    </w:p>
    <w:p w:rsidR="000E69EB" w:rsidRDefault="003C4196">
      <w:pPr>
        <w:spacing w:line="360" w:lineRule="auto"/>
        <w:jc w:val="both"/>
        <w:rPr>
          <w:rFonts w:ascii="Times New Roman" w:hAnsi="Times New Roman" w:cs="Times New Roman"/>
          <w:sz w:val="24"/>
          <w:szCs w:val="24"/>
        </w:rPr>
      </w:pPr>
      <w:r>
        <w:rPr>
          <w:rFonts w:cs="Times New Roman"/>
          <w:b/>
          <w:bCs/>
          <w:color w:val="FF0000"/>
          <w:sz w:val="24"/>
          <w:szCs w:val="24"/>
        </w:rPr>
        <w:t>Part two</w:t>
      </w:r>
      <w:r>
        <w:rPr>
          <w:rFonts w:ascii="Times New Roman" w:hAnsi="Times New Roman" w:cs="Times New Roman"/>
          <w:sz w:val="24"/>
          <w:szCs w:val="24"/>
        </w:rPr>
        <w:t xml:space="preserve"> Clinical factors this is the question item that incorporates duration of HTN, medication adherence, dietary </w:t>
      </w:r>
      <w:r w:rsidR="00CA7DF5">
        <w:rPr>
          <w:rFonts w:ascii="Times New Roman" w:hAnsi="Times New Roman" w:cs="Times New Roman"/>
          <w:sz w:val="24"/>
          <w:szCs w:val="24"/>
        </w:rPr>
        <w:t>habit, physical</w:t>
      </w:r>
      <w:r>
        <w:rPr>
          <w:rFonts w:ascii="Times New Roman" w:hAnsi="Times New Roman" w:cs="Times New Roman"/>
          <w:sz w:val="24"/>
          <w:szCs w:val="24"/>
        </w:rPr>
        <w:t xml:space="preserve"> habit and comorbidities.</w:t>
      </w:r>
    </w:p>
    <w:p w:rsidR="000E69EB" w:rsidRDefault="003C4196">
      <w:pPr>
        <w:spacing w:line="360" w:lineRule="auto"/>
        <w:jc w:val="both"/>
        <w:rPr>
          <w:rFonts w:ascii="Times New Roman" w:hAnsi="Times New Roman" w:cs="Times New Roman"/>
          <w:sz w:val="24"/>
          <w:szCs w:val="24"/>
        </w:rPr>
      </w:pPr>
      <w:r>
        <w:rPr>
          <w:rFonts w:cs="Times New Roman"/>
          <w:b/>
          <w:bCs/>
          <w:color w:val="FF0000"/>
          <w:sz w:val="24"/>
          <w:szCs w:val="24"/>
        </w:rPr>
        <w:t>Part three</w:t>
      </w:r>
      <w:r>
        <w:rPr>
          <w:rFonts w:ascii="Times New Roman" w:hAnsi="Times New Roman" w:cs="Times New Roman"/>
          <w:sz w:val="24"/>
          <w:szCs w:val="24"/>
        </w:rPr>
        <w:t xml:space="preserve"> was a questionnaire to assess role family support for hypertensive patients. It was adapted and modified from literature. Family support scale from Adapted from Dunst, Jenkins, &amp; Trivette, 1984</w:t>
      </w:r>
      <w:r>
        <w:rPr>
          <w:rFonts w:ascii="Times New Roman" w:hAnsi="Times New Roman" w:cs="Times New Roman"/>
          <w:color w:val="000000" w:themeColor="text1"/>
          <w:sz w:val="24"/>
          <w:szCs w:val="24"/>
        </w:rPr>
        <w:t xml:space="preserve">.And the questionnaire has five Liker t </w:t>
      </w:r>
      <w:r w:rsidR="00CA7DF5">
        <w:rPr>
          <w:rFonts w:ascii="Times New Roman" w:hAnsi="Times New Roman" w:cs="Times New Roman"/>
          <w:color w:val="000000" w:themeColor="text1"/>
          <w:sz w:val="24"/>
          <w:szCs w:val="24"/>
        </w:rPr>
        <w:t>scale. The</w:t>
      </w:r>
      <w:r>
        <w:rPr>
          <w:rFonts w:ascii="Times New Roman" w:hAnsi="Times New Roman" w:cs="Times New Roman"/>
          <w:color w:val="000000" w:themeColor="text1"/>
          <w:sz w:val="24"/>
          <w:szCs w:val="24"/>
        </w:rPr>
        <w:t xml:space="preserve"> total score was 8-40 points and depends on the participant’s points this means a participant who scored </w:t>
      </w:r>
      <w:r>
        <w:rPr>
          <w:rFonts w:ascii="Times New Roman" w:hAnsi="Times New Roman" w:cs="Times New Roman"/>
          <w:sz w:val="24"/>
          <w:szCs w:val="24"/>
        </w:rPr>
        <w:t>21 to 40 has good family support, and a participant who scored 20 and below has poor family support.</w:t>
      </w:r>
    </w:p>
    <w:p w:rsidR="000E69EB" w:rsidRDefault="003C4196">
      <w:pPr>
        <w:spacing w:line="360" w:lineRule="auto"/>
        <w:jc w:val="both"/>
        <w:rPr>
          <w:rFonts w:ascii="Times New Roman" w:hAnsi="Times New Roman" w:cs="Times New Roman"/>
          <w:sz w:val="24"/>
          <w:szCs w:val="24"/>
        </w:rPr>
      </w:pPr>
      <w:r>
        <w:rPr>
          <w:rFonts w:ascii="Calibri" w:hAnsi="Calibri" w:cs="Calibri"/>
          <w:b/>
          <w:bCs/>
          <w:color w:val="FF0000"/>
          <w:sz w:val="24"/>
          <w:szCs w:val="24"/>
        </w:rPr>
        <w:t>Part four</w:t>
      </w:r>
      <w:r>
        <w:rPr>
          <w:rFonts w:ascii="Times New Roman" w:hAnsi="Times New Roman" w:cs="Times New Roman"/>
          <w:sz w:val="24"/>
          <w:szCs w:val="24"/>
        </w:rPr>
        <w:t xml:space="preserve"> Psycho-social and Emotional </w:t>
      </w:r>
      <w:r w:rsidR="00CA7DF5">
        <w:rPr>
          <w:rFonts w:ascii="Times New Roman" w:hAnsi="Times New Roman" w:cs="Times New Roman"/>
          <w:sz w:val="24"/>
          <w:szCs w:val="24"/>
        </w:rPr>
        <w:t>factors: This</w:t>
      </w:r>
      <w:r>
        <w:rPr>
          <w:rFonts w:ascii="Times New Roman" w:hAnsi="Times New Roman" w:cs="Times New Roman"/>
          <w:sz w:val="24"/>
          <w:szCs w:val="24"/>
        </w:rPr>
        <w:t xml:space="preserve"> is a question item that incorporates mental health </w:t>
      </w:r>
      <w:r w:rsidR="00CA7DF5">
        <w:rPr>
          <w:rFonts w:ascii="Times New Roman" w:hAnsi="Times New Roman" w:cs="Times New Roman"/>
          <w:sz w:val="24"/>
          <w:szCs w:val="24"/>
        </w:rPr>
        <w:t>status, health</w:t>
      </w:r>
      <w:r>
        <w:rPr>
          <w:rFonts w:ascii="Times New Roman" w:hAnsi="Times New Roman" w:cs="Times New Roman"/>
          <w:sz w:val="24"/>
          <w:szCs w:val="24"/>
        </w:rPr>
        <w:t xml:space="preserve"> </w:t>
      </w:r>
      <w:r w:rsidR="00CA7DF5">
        <w:rPr>
          <w:rFonts w:ascii="Times New Roman" w:hAnsi="Times New Roman" w:cs="Times New Roman"/>
          <w:sz w:val="24"/>
          <w:szCs w:val="24"/>
        </w:rPr>
        <w:t>literacy, stress</w:t>
      </w:r>
      <w:r>
        <w:rPr>
          <w:rFonts w:ascii="Times New Roman" w:hAnsi="Times New Roman" w:cs="Times New Roman"/>
          <w:sz w:val="24"/>
          <w:szCs w:val="24"/>
        </w:rPr>
        <w:t xml:space="preserve"> and coping mechanisms and cultural beliefs.</w:t>
      </w: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3C4196">
      <w:pPr>
        <w:pStyle w:val="Heading3"/>
        <w:jc w:val="both"/>
      </w:pPr>
      <w:bookmarkStart w:id="115" w:name="_Toc127427479"/>
      <w:r>
        <w:lastRenderedPageBreak/>
        <w:t>4.8.2. Data Collection Procedure</w:t>
      </w:r>
      <w:bookmarkEnd w:id="115"/>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Data were collected by pre-coded face to face interviewer administered questionnaire. Two licensed BSc nurses to collect data and one BSc nurse supervisor were trained for two days. Those two BSc Nurses were assigned to the selected two hospitals separately to collect the data. </w:t>
      </w:r>
    </w:p>
    <w:p w:rsidR="000E69EB" w:rsidRDefault="003C4196">
      <w:pPr>
        <w:pStyle w:val="Heading2"/>
        <w:jc w:val="both"/>
      </w:pPr>
      <w:bookmarkStart w:id="116" w:name="_Toc127427480"/>
      <w:bookmarkStart w:id="117" w:name="_Toc106571247"/>
      <w:r>
        <w:t>4.9. Data Quality Control Measures</w:t>
      </w:r>
      <w:bookmarkEnd w:id="116"/>
      <w:bookmarkEnd w:id="117"/>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The quality of the data was assured by using questionnaire.</w:t>
      </w:r>
      <w:r>
        <w:rPr>
          <w:rFonts w:ascii="Times New Roman" w:eastAsia="Times New Roman" w:hAnsi="Times New Roman" w:cs="Times New Roman"/>
          <w:sz w:val="24"/>
          <w:szCs w:val="24"/>
        </w:rPr>
        <w:t xml:space="preserve"> In addition, all completed questionnaires were checked, on a daily basis for completeness, consistency and </w:t>
      </w:r>
      <w:r>
        <w:rPr>
          <w:rFonts w:ascii="Times New Roman" w:hAnsi="Times New Roman" w:cs="Times New Roman"/>
          <w:sz w:val="24"/>
          <w:szCs w:val="24"/>
        </w:rPr>
        <w:t>applicability and will ratify accordingl</w:t>
      </w:r>
      <w:r>
        <w:rPr>
          <w:rFonts w:ascii="Times New Roman" w:eastAsia="Times New Roman" w:hAnsi="Times New Roman" w:cs="Times New Roman"/>
          <w:sz w:val="24"/>
          <w:szCs w:val="24"/>
        </w:rPr>
        <w:t>y.</w:t>
      </w:r>
      <w:r>
        <w:rPr>
          <w:rFonts w:ascii="Times New Roman" w:hAnsi="Times New Roman" w:cs="Times New Roman"/>
          <w:sz w:val="24"/>
          <w:szCs w:val="24"/>
        </w:rPr>
        <w:t xml:space="preserve"> Pretest was conducted in 5% of the samples on Ambo health center that were not including in the final study. The supervisor controls the entire data collection procedure every day.</w:t>
      </w:r>
    </w:p>
    <w:p w:rsidR="000E69EB" w:rsidRDefault="003C4196">
      <w:pPr>
        <w:shd w:val="clear" w:color="auto" w:fill="FFFFFF"/>
        <w:spacing w:before="120" w:line="360" w:lineRule="auto"/>
        <w:jc w:val="both"/>
        <w:rPr>
          <w:rFonts w:ascii="Times New Roman" w:hAnsi="Times New Roman" w:cs="Times New Roman"/>
          <w:sz w:val="24"/>
          <w:szCs w:val="24"/>
        </w:rPr>
      </w:pPr>
      <w:r>
        <w:rPr>
          <w:rFonts w:ascii="Times New Roman" w:hAnsi="Times New Roman" w:cs="Times New Roman"/>
          <w:sz w:val="24"/>
          <w:szCs w:val="24"/>
        </w:rPr>
        <w:t>The study procedures were protected the patient's privacy by allowing voluntary participation. The questionnaire were translated to Afan Oromo and back to translated into English by another person to check for consistency. Data collectors were trained on the purpose of the study, how to use data collection tools; and how to keep confidentiality of study units. The supervisor was making close supervision during data collection to check for completeness, accuracy and consistency of the questionnaire and to take the appropriate measure on time.</w:t>
      </w:r>
    </w:p>
    <w:p w:rsidR="000E69EB" w:rsidRDefault="003C4196">
      <w:pPr>
        <w:pStyle w:val="Heading2"/>
        <w:jc w:val="both"/>
      </w:pPr>
      <w:bookmarkStart w:id="118" w:name="_Toc127427481"/>
      <w:bookmarkStart w:id="119" w:name="_Toc106571248"/>
      <w:r>
        <w:t>4.10. Data Processing and Analysis</w:t>
      </w:r>
      <w:bookmarkEnd w:id="118"/>
      <w:bookmarkEnd w:id="119"/>
    </w:p>
    <w:p w:rsidR="000E69EB" w:rsidRDefault="003C4196">
      <w:pPr>
        <w:shd w:val="clear" w:color="auto" w:fill="FFFFFF" w:themeFill="background1"/>
        <w:tabs>
          <w:tab w:val="left" w:pos="738"/>
        </w:tabs>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After the data being collected, </w:t>
      </w:r>
      <w:r>
        <w:rPr>
          <w:rFonts w:ascii="Times New Roman" w:eastAsia="TimesNewRoman" w:hAnsi="Times New Roman" w:cs="Times New Roman"/>
          <w:sz w:val="24"/>
          <w:szCs w:val="24"/>
          <w:lang w:eastAsia="zh-CN"/>
        </w:rPr>
        <w:t xml:space="preserve">the completeness and consistency of the data was checked, coded and then </w:t>
      </w:r>
      <w:r>
        <w:rPr>
          <w:rFonts w:ascii="Times New Roman" w:hAnsi="Times New Roman" w:cs="Times New Roman"/>
          <w:sz w:val="24"/>
          <w:szCs w:val="24"/>
        </w:rPr>
        <w:t xml:space="preserve">EPI-data statistical software version 4.6 and Statistical Package for Social Sciences (SPSS) software version 27.0.1 was for data entry and analysis. </w:t>
      </w:r>
      <w:r>
        <w:rPr>
          <w:rFonts w:ascii="Times New Roman" w:hAnsi="Times New Roman" w:cs="Times New Roman"/>
          <w:sz w:val="24"/>
          <w:szCs w:val="24"/>
          <w:shd w:val="clear" w:color="auto" w:fill="FFFFFF"/>
        </w:rPr>
        <w:t>Descriptive analysis was done for each variable in the study by running frequencies.</w:t>
      </w:r>
      <w:r>
        <w:rPr>
          <w:rFonts w:ascii="Times New Roman" w:hAnsi="Times New Roman" w:cs="Times New Roman"/>
          <w:sz w:val="24"/>
          <w:szCs w:val="24"/>
        </w:rPr>
        <w:t xml:space="preserve"> Bivariable logistic regression analysis was used to see significant of association between the outcome and independent variables. Adjusted Odds ratio at 95% CI was computed to measure the strength of the association between the outcome and the explanatory variables. Multivariable logistic regressions was performed to identify the significant predictors and to control for confounders. </w:t>
      </w:r>
    </w:p>
    <w:p w:rsidR="000E69EB" w:rsidRDefault="000E69EB">
      <w:pPr>
        <w:shd w:val="clear" w:color="auto" w:fill="FFFFFF" w:themeFill="background1"/>
        <w:tabs>
          <w:tab w:val="left" w:pos="738"/>
        </w:tabs>
        <w:spacing w:line="360" w:lineRule="auto"/>
        <w:jc w:val="both"/>
        <w:rPr>
          <w:rFonts w:ascii="Times New Roman" w:hAnsi="Times New Roman" w:cs="Times New Roman"/>
          <w:sz w:val="24"/>
          <w:szCs w:val="24"/>
        </w:rPr>
      </w:pPr>
    </w:p>
    <w:p w:rsidR="000E69EB" w:rsidRDefault="003C4196">
      <w:pPr>
        <w:pStyle w:val="Heading2"/>
        <w:jc w:val="both"/>
      </w:pPr>
      <w:bookmarkStart w:id="120" w:name="_Toc127427482"/>
      <w:bookmarkStart w:id="121" w:name="_Toc106571249"/>
      <w:r>
        <w:t>4.11. Ethical &amp; Legal Considerations</w:t>
      </w:r>
      <w:bookmarkEnd w:id="120"/>
      <w:bookmarkEnd w:id="121"/>
    </w:p>
    <w:p w:rsidR="000E69EB" w:rsidRDefault="003C4196">
      <w:pPr>
        <w:shd w:val="clear" w:color="auto" w:fill="FFFFFF" w:themeFill="background1"/>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Ethical clearance was obtained from Ethical Review Board of College of Health Science and Referral </w:t>
      </w:r>
      <w:r w:rsidR="00CA7DF5">
        <w:rPr>
          <w:rFonts w:ascii="Times New Roman" w:hAnsi="Times New Roman" w:cs="Times New Roman"/>
          <w:sz w:val="24"/>
          <w:szCs w:val="24"/>
        </w:rPr>
        <w:t>Hospital, Ambo</w:t>
      </w:r>
      <w:r>
        <w:rPr>
          <w:rFonts w:ascii="Times New Roman" w:hAnsi="Times New Roman" w:cs="Times New Roman"/>
          <w:sz w:val="24"/>
          <w:szCs w:val="24"/>
        </w:rPr>
        <w:t xml:space="preserve"> University </w:t>
      </w:r>
      <w:r w:rsidR="00CA7DF5">
        <w:rPr>
          <w:rFonts w:ascii="Times New Roman" w:hAnsi="Times New Roman" w:cs="Times New Roman"/>
          <w:sz w:val="24"/>
          <w:szCs w:val="24"/>
        </w:rPr>
        <w:t>Then;</w:t>
      </w:r>
      <w:r>
        <w:rPr>
          <w:rFonts w:ascii="Times New Roman" w:hAnsi="Times New Roman" w:cs="Times New Roman"/>
          <w:sz w:val="24"/>
          <w:szCs w:val="24"/>
        </w:rPr>
        <w:t xml:space="preserve"> information on the significant of the study was given to the study participants, emphasizing the importance of their input to successfully complete the study. A verbal consent was taken prior to the interview from the participants to confirm whether they are willing to participate or not. Finally, the participant was requested to sign by giving their consent to take part in the study process. Confidentiality of responses was also be ensured throughout the research process since, the name of respondents was not be written in the consent form.</w:t>
      </w:r>
    </w:p>
    <w:p w:rsidR="000E69EB" w:rsidRDefault="003C4196">
      <w:pPr>
        <w:pStyle w:val="Heading2"/>
        <w:jc w:val="both"/>
      </w:pPr>
      <w:bookmarkStart w:id="122" w:name="_Toc106571250"/>
      <w:bookmarkStart w:id="123" w:name="_Toc127427483"/>
      <w:r>
        <w:lastRenderedPageBreak/>
        <w:t>4.12. Dissemination Plan</w:t>
      </w:r>
      <w:bookmarkEnd w:id="122"/>
      <w:bookmarkEnd w:id="123"/>
    </w:p>
    <w:p w:rsidR="000E69EB" w:rsidRDefault="003C4196">
      <w:pPr>
        <w:pStyle w:val="Default"/>
        <w:shd w:val="clear" w:color="auto" w:fill="FFFFFF" w:themeFill="background1"/>
        <w:tabs>
          <w:tab w:val="left" w:pos="738"/>
        </w:tabs>
        <w:spacing w:after="240" w:line="360" w:lineRule="auto"/>
        <w:jc w:val="both"/>
      </w:pPr>
      <w:r>
        <w:rPr>
          <w:iCs/>
          <w:color w:val="auto"/>
        </w:rPr>
        <w:t xml:space="preserve">The finding of this study was disseminated to </w:t>
      </w:r>
      <w:r>
        <w:t>Ambo University, college of Medicine and health science and department of nursing. It was also disseminate to selected hospitals and their stakeholders.</w:t>
      </w:r>
      <w:bookmarkStart w:id="124" w:name="_Toc4735"/>
    </w:p>
    <w:p w:rsidR="000E69EB" w:rsidRDefault="000E69EB">
      <w:pPr>
        <w:pStyle w:val="Default"/>
        <w:shd w:val="clear" w:color="auto" w:fill="FFFFFF" w:themeFill="background1"/>
        <w:tabs>
          <w:tab w:val="left" w:pos="738"/>
        </w:tabs>
        <w:spacing w:after="240" w:line="360" w:lineRule="auto"/>
        <w:jc w:val="both"/>
      </w:pPr>
    </w:p>
    <w:p w:rsidR="000E69EB" w:rsidRDefault="000E69EB">
      <w:pPr>
        <w:pStyle w:val="Default"/>
        <w:shd w:val="clear" w:color="auto" w:fill="FFFFFF" w:themeFill="background1"/>
        <w:tabs>
          <w:tab w:val="left" w:pos="738"/>
        </w:tabs>
        <w:spacing w:after="240" w:line="360" w:lineRule="auto"/>
        <w:jc w:val="both"/>
      </w:pPr>
    </w:p>
    <w:p w:rsidR="000E69EB" w:rsidRDefault="000E69EB">
      <w:pPr>
        <w:pStyle w:val="Default"/>
        <w:shd w:val="clear" w:color="auto" w:fill="FFFFFF" w:themeFill="background1"/>
        <w:tabs>
          <w:tab w:val="left" w:pos="738"/>
        </w:tabs>
        <w:spacing w:after="240" w:line="360" w:lineRule="auto"/>
        <w:jc w:val="both"/>
      </w:pPr>
    </w:p>
    <w:p w:rsidR="000E69EB" w:rsidRDefault="000E69EB">
      <w:pPr>
        <w:pStyle w:val="Default"/>
        <w:shd w:val="clear" w:color="auto" w:fill="FFFFFF" w:themeFill="background1"/>
        <w:tabs>
          <w:tab w:val="left" w:pos="738"/>
        </w:tabs>
        <w:spacing w:after="240" w:line="360" w:lineRule="auto"/>
        <w:jc w:val="both"/>
      </w:pPr>
    </w:p>
    <w:p w:rsidR="000E69EB" w:rsidRDefault="000E69EB">
      <w:pPr>
        <w:pStyle w:val="Default"/>
        <w:shd w:val="clear" w:color="auto" w:fill="FFFFFF" w:themeFill="background1"/>
        <w:tabs>
          <w:tab w:val="left" w:pos="738"/>
        </w:tabs>
        <w:spacing w:after="240" w:line="360" w:lineRule="auto"/>
        <w:jc w:val="both"/>
      </w:pPr>
    </w:p>
    <w:p w:rsidR="000E69EB" w:rsidRDefault="000E69EB">
      <w:pPr>
        <w:pStyle w:val="Default"/>
        <w:shd w:val="clear" w:color="auto" w:fill="FFFFFF" w:themeFill="background1"/>
        <w:tabs>
          <w:tab w:val="left" w:pos="738"/>
        </w:tabs>
        <w:spacing w:after="240" w:line="360" w:lineRule="auto"/>
        <w:jc w:val="both"/>
      </w:pPr>
    </w:p>
    <w:p w:rsidR="000E69EB" w:rsidRDefault="000E69EB">
      <w:pPr>
        <w:pStyle w:val="Default"/>
        <w:shd w:val="clear" w:color="auto" w:fill="FFFFFF" w:themeFill="background1"/>
        <w:tabs>
          <w:tab w:val="left" w:pos="738"/>
        </w:tabs>
        <w:spacing w:after="240" w:line="360" w:lineRule="auto"/>
        <w:jc w:val="both"/>
      </w:pPr>
    </w:p>
    <w:p w:rsidR="000E69EB" w:rsidRDefault="000E69EB">
      <w:pPr>
        <w:pStyle w:val="Default"/>
        <w:shd w:val="clear" w:color="auto" w:fill="FFFFFF" w:themeFill="background1"/>
        <w:tabs>
          <w:tab w:val="left" w:pos="738"/>
        </w:tabs>
        <w:spacing w:after="240" w:line="360" w:lineRule="auto"/>
        <w:jc w:val="both"/>
      </w:pPr>
    </w:p>
    <w:p w:rsidR="000E69EB" w:rsidRDefault="000E69EB">
      <w:pPr>
        <w:pStyle w:val="Default"/>
        <w:shd w:val="clear" w:color="auto" w:fill="FFFFFF" w:themeFill="background1"/>
        <w:tabs>
          <w:tab w:val="left" w:pos="738"/>
        </w:tabs>
        <w:spacing w:after="240" w:line="360" w:lineRule="auto"/>
        <w:jc w:val="both"/>
      </w:pPr>
    </w:p>
    <w:p w:rsidR="000E69EB" w:rsidRDefault="000E69EB">
      <w:pPr>
        <w:pStyle w:val="Default"/>
        <w:shd w:val="clear" w:color="auto" w:fill="FFFFFF" w:themeFill="background1"/>
        <w:tabs>
          <w:tab w:val="left" w:pos="738"/>
        </w:tabs>
        <w:spacing w:after="240" w:line="360" w:lineRule="auto"/>
        <w:jc w:val="both"/>
      </w:pPr>
    </w:p>
    <w:p w:rsidR="000E69EB" w:rsidRDefault="000E69EB">
      <w:pPr>
        <w:pStyle w:val="Default"/>
        <w:shd w:val="clear" w:color="auto" w:fill="FFFFFF" w:themeFill="background1"/>
        <w:tabs>
          <w:tab w:val="left" w:pos="738"/>
        </w:tabs>
        <w:spacing w:after="240" w:line="360" w:lineRule="auto"/>
        <w:jc w:val="both"/>
      </w:pPr>
    </w:p>
    <w:p w:rsidR="000E69EB" w:rsidRDefault="000E69EB">
      <w:pPr>
        <w:pStyle w:val="Default"/>
        <w:shd w:val="clear" w:color="auto" w:fill="FFFFFF" w:themeFill="background1"/>
        <w:tabs>
          <w:tab w:val="left" w:pos="738"/>
        </w:tabs>
        <w:spacing w:after="240" w:line="360" w:lineRule="auto"/>
        <w:jc w:val="both"/>
      </w:pPr>
    </w:p>
    <w:p w:rsidR="000E69EB" w:rsidRDefault="000E69EB">
      <w:pPr>
        <w:pStyle w:val="Default"/>
        <w:shd w:val="clear" w:color="auto" w:fill="FFFFFF" w:themeFill="background1"/>
        <w:tabs>
          <w:tab w:val="left" w:pos="738"/>
        </w:tabs>
        <w:spacing w:after="240" w:line="360" w:lineRule="auto"/>
        <w:jc w:val="both"/>
      </w:pPr>
    </w:p>
    <w:p w:rsidR="000E69EB" w:rsidRDefault="000E69EB">
      <w:pPr>
        <w:pStyle w:val="Default"/>
        <w:shd w:val="clear" w:color="auto" w:fill="FFFFFF" w:themeFill="background1"/>
        <w:tabs>
          <w:tab w:val="left" w:pos="738"/>
        </w:tabs>
        <w:spacing w:after="240" w:line="360" w:lineRule="auto"/>
        <w:jc w:val="both"/>
      </w:pPr>
    </w:p>
    <w:p w:rsidR="000E69EB" w:rsidRDefault="000E69EB">
      <w:pPr>
        <w:pStyle w:val="Default"/>
        <w:shd w:val="clear" w:color="auto" w:fill="FFFFFF" w:themeFill="background1"/>
        <w:tabs>
          <w:tab w:val="left" w:pos="738"/>
        </w:tabs>
        <w:spacing w:after="240" w:line="360" w:lineRule="auto"/>
        <w:jc w:val="both"/>
      </w:pPr>
    </w:p>
    <w:p w:rsidR="000E69EB" w:rsidRDefault="000E69EB">
      <w:pPr>
        <w:pStyle w:val="Default"/>
        <w:shd w:val="clear" w:color="auto" w:fill="FFFFFF" w:themeFill="background1"/>
        <w:tabs>
          <w:tab w:val="left" w:pos="738"/>
        </w:tabs>
        <w:spacing w:after="240" w:line="360" w:lineRule="auto"/>
        <w:jc w:val="both"/>
      </w:pPr>
    </w:p>
    <w:p w:rsidR="000E69EB" w:rsidRDefault="000E69EB">
      <w:pPr>
        <w:pStyle w:val="Default"/>
        <w:shd w:val="clear" w:color="auto" w:fill="FFFFFF" w:themeFill="background1"/>
        <w:tabs>
          <w:tab w:val="left" w:pos="738"/>
        </w:tabs>
        <w:spacing w:after="240" w:line="360" w:lineRule="auto"/>
        <w:jc w:val="both"/>
      </w:pPr>
    </w:p>
    <w:p w:rsidR="000E69EB" w:rsidRDefault="000E69EB">
      <w:pPr>
        <w:pStyle w:val="Default"/>
        <w:shd w:val="clear" w:color="auto" w:fill="FFFFFF" w:themeFill="background1"/>
        <w:tabs>
          <w:tab w:val="left" w:pos="738"/>
        </w:tabs>
        <w:spacing w:after="240" w:line="360" w:lineRule="auto"/>
        <w:jc w:val="both"/>
        <w:rPr>
          <w:lang w:eastAsia="zh-CN"/>
        </w:rPr>
      </w:pPr>
    </w:p>
    <w:p w:rsidR="000E69EB" w:rsidRDefault="003C4196">
      <w:pPr>
        <w:pStyle w:val="Heading1"/>
        <w:ind w:firstLineChars="50" w:firstLine="141"/>
        <w:jc w:val="both"/>
      </w:pPr>
      <w:bookmarkStart w:id="125" w:name="_Toc31653"/>
      <w:r>
        <w:rPr>
          <w:lang w:eastAsia="zh-CN"/>
        </w:rPr>
        <w:lastRenderedPageBreak/>
        <w:t>5. RESULT</w:t>
      </w:r>
      <w:bookmarkEnd w:id="124"/>
      <w:r>
        <w:rPr>
          <w:lang w:eastAsia="zh-CN"/>
        </w:rPr>
        <w:t>S</w:t>
      </w:r>
      <w:bookmarkEnd w:id="125"/>
      <w:r>
        <w:rPr>
          <w:lang w:eastAsia="zh-CN"/>
        </w:rPr>
        <w:t xml:space="preserve"> </w:t>
      </w:r>
    </w:p>
    <w:p w:rsidR="000E69EB" w:rsidRDefault="003C4196">
      <w:pPr>
        <w:pStyle w:val="Heading2"/>
        <w:jc w:val="both"/>
      </w:pPr>
      <w:r>
        <w:rPr>
          <w:lang w:eastAsia="zh-CN"/>
        </w:rPr>
        <w:t xml:space="preserve">5.1. Socio-demographic characteristics of respondents </w:t>
      </w:r>
    </w:p>
    <w:p w:rsidR="000E69EB" w:rsidRDefault="003C4196">
      <w:pPr>
        <w:spacing w:line="360" w:lineRule="auto"/>
        <w:jc w:val="both"/>
        <w:rPr>
          <w:rFonts w:ascii="Times New Roman" w:eastAsia="SimSun" w:hAnsi="Times New Roman" w:cs="Times New Roman"/>
          <w:color w:val="000000"/>
          <w:sz w:val="24"/>
          <w:szCs w:val="24"/>
          <w:lang w:eastAsia="zh-CN"/>
        </w:rPr>
      </w:pPr>
      <w:r>
        <w:rPr>
          <w:rFonts w:ascii="Times New Roman" w:eastAsia="SimSun" w:hAnsi="Times New Roman" w:cs="Times New Roman"/>
          <w:color w:val="000000"/>
          <w:sz w:val="24"/>
          <w:szCs w:val="24"/>
          <w:lang w:eastAsia="zh-CN"/>
        </w:rPr>
        <w:t>Out of the total respondents who were attending Hypertension follow up of Ambo</w:t>
      </w:r>
      <w:r>
        <w:rPr>
          <w:rFonts w:ascii="Times New Roman" w:hAnsi="Times New Roman" w:cs="Times New Roman"/>
          <w:sz w:val="24"/>
          <w:szCs w:val="24"/>
        </w:rPr>
        <w:t xml:space="preserve"> </w:t>
      </w:r>
      <w:r>
        <w:rPr>
          <w:rFonts w:ascii="Times New Roman" w:eastAsia="SimSun" w:hAnsi="Times New Roman" w:cs="Times New Roman"/>
          <w:color w:val="000000"/>
          <w:sz w:val="24"/>
          <w:szCs w:val="24"/>
          <w:lang w:eastAsia="zh-CN"/>
        </w:rPr>
        <w:t xml:space="preserve">Government hospitals during the study period, 358 eligible respondents were included in the study, with response rate of 96.75%. Analysis was made based on the 358 completed questionnaires. The study consisted of 207 (58%) females. The mean age of the respondents was </w:t>
      </w:r>
      <w:r>
        <w:rPr>
          <w:rFonts w:ascii="Times New Roman" w:eastAsia="SimSun" w:hAnsi="Times New Roman" w:cs="Times New Roman"/>
          <w:sz w:val="24"/>
          <w:szCs w:val="24"/>
          <w:lang w:eastAsia="zh-CN"/>
        </w:rPr>
        <w:t>54.63 ± 12.9</w:t>
      </w:r>
      <w:r>
        <w:rPr>
          <w:rFonts w:ascii="Times New Roman" w:eastAsia="SimSun" w:hAnsi="Times New Roman" w:cs="Times New Roman"/>
          <w:color w:val="000000"/>
          <w:sz w:val="24"/>
          <w:szCs w:val="24"/>
          <w:lang w:eastAsia="zh-CN"/>
        </w:rPr>
        <w:t xml:space="preserve"> years which of the respondents (42.2%) were in 40 - 59 age groups. Out of the respondents 158 (44.1%) were protestant by religion and 224 (62.6%) were married. Out of the respondents 130 (36.3%) attended primary school. Out of the respondents 136 (38%) were farmer and majority of respondents 218(60.9) were Rural residents.</w:t>
      </w:r>
    </w:p>
    <w:p w:rsidR="000E69EB" w:rsidRDefault="003C4196">
      <w:pPr>
        <w:pStyle w:val="Caption"/>
        <w:jc w:val="both"/>
        <w:rPr>
          <w:rFonts w:eastAsia="SimSun" w:cs="Times New Roman"/>
          <w:color w:val="000000"/>
          <w:szCs w:val="24"/>
          <w:lang w:eastAsia="zh-CN"/>
        </w:rPr>
      </w:pPr>
      <w:r>
        <w:t xml:space="preserve">Table </w:t>
      </w:r>
      <w:fldSimple w:instr=" SEQ Table \* ARABIC ">
        <w:r>
          <w:t>1</w:t>
        </w:r>
      </w:fldSimple>
      <w:bookmarkStart w:id="126" w:name="_Toc3098"/>
      <w:r>
        <w:rPr>
          <w:rFonts w:eastAsia="SimSun" w:cs="Times New Roman"/>
          <w:color w:val="000000"/>
          <w:szCs w:val="24"/>
          <w:lang w:eastAsia="zh-CN"/>
        </w:rPr>
        <w:t xml:space="preserve"> Socio-demographic characteristics of </w:t>
      </w:r>
      <w:r w:rsidR="00CA7DF5">
        <w:rPr>
          <w:rFonts w:eastAsia="SimSun" w:cs="Times New Roman"/>
          <w:color w:val="000000"/>
          <w:szCs w:val="24"/>
          <w:lang w:eastAsia="zh-CN"/>
        </w:rPr>
        <w:t>respondents (</w:t>
      </w:r>
      <w:r>
        <w:rPr>
          <w:rFonts w:eastAsia="SimSun" w:cs="Times New Roman"/>
          <w:color w:val="000000"/>
          <w:szCs w:val="24"/>
          <w:lang w:eastAsia="zh-CN"/>
        </w:rPr>
        <w:t>n=358)</w:t>
      </w:r>
      <w:bookmarkEnd w:id="126"/>
    </w:p>
    <w:tbl>
      <w:tblPr>
        <w:tblW w:w="0" w:type="auto"/>
        <w:tblInd w:w="223" w:type="dxa"/>
        <w:tblLayout w:type="fixed"/>
        <w:tblLook w:val="04A0" w:firstRow="1" w:lastRow="0" w:firstColumn="1" w:lastColumn="0" w:noHBand="0" w:noVBand="1"/>
      </w:tblPr>
      <w:tblGrid>
        <w:gridCol w:w="2601"/>
        <w:gridCol w:w="2341"/>
        <w:gridCol w:w="1678"/>
        <w:gridCol w:w="1048"/>
      </w:tblGrid>
      <w:tr w:rsidR="000E69EB">
        <w:trPr>
          <w:trHeight w:hRule="exact" w:val="296"/>
        </w:trPr>
        <w:tc>
          <w:tcPr>
            <w:tcW w:w="2601" w:type="dxa"/>
            <w:tcBorders>
              <w:top w:val="single" w:sz="4" w:space="0" w:color="868182"/>
              <w:left w:val="nil"/>
              <w:bottom w:val="single" w:sz="4" w:space="0" w:color="868182"/>
              <w:right w:val="single" w:sz="4" w:space="0" w:color="868182"/>
              <w:tl2br w:val="nil"/>
              <w:tr2bl w:val="nil"/>
            </w:tcBorders>
          </w:tcPr>
          <w:p w:rsidR="000E69EB" w:rsidRDefault="003C4196">
            <w:pPr>
              <w:spacing w:before="41" w:line="360" w:lineRule="auto"/>
              <w:jc w:val="both"/>
              <w:rPr>
                <w:rFonts w:ascii="Times New Roman" w:hAnsi="Times New Roman" w:cs="Times New Roman"/>
                <w:sz w:val="24"/>
                <w:szCs w:val="24"/>
              </w:rPr>
            </w:pPr>
            <w:r>
              <w:rPr>
                <w:rFonts w:ascii="Times New Roman" w:hAnsi="Times New Roman" w:cs="Times New Roman"/>
                <w:b/>
                <w:spacing w:val="-9"/>
                <w:sz w:val="24"/>
                <w:szCs w:val="24"/>
              </w:rPr>
              <w:t>V</w:t>
            </w:r>
            <w:r>
              <w:rPr>
                <w:rFonts w:ascii="Times New Roman" w:hAnsi="Times New Roman" w:cs="Times New Roman"/>
                <w:b/>
                <w:sz w:val="24"/>
                <w:szCs w:val="24"/>
              </w:rPr>
              <w:t>ariables</w:t>
            </w:r>
          </w:p>
        </w:tc>
        <w:tc>
          <w:tcPr>
            <w:tcW w:w="2341"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b/>
                <w:sz w:val="24"/>
                <w:szCs w:val="24"/>
              </w:rPr>
              <w:t>Category</w:t>
            </w:r>
          </w:p>
        </w:tc>
        <w:tc>
          <w:tcPr>
            <w:tcW w:w="1678"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b/>
                <w:spacing w:val="-5"/>
                <w:sz w:val="24"/>
                <w:szCs w:val="24"/>
              </w:rPr>
              <w:t>Frequency</w:t>
            </w:r>
          </w:p>
        </w:tc>
        <w:tc>
          <w:tcPr>
            <w:tcW w:w="1048"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right="-44"/>
              <w:jc w:val="both"/>
              <w:rPr>
                <w:rFonts w:ascii="Times New Roman" w:hAnsi="Times New Roman" w:cs="Times New Roman"/>
                <w:sz w:val="24"/>
                <w:szCs w:val="24"/>
              </w:rPr>
            </w:pPr>
            <w:r>
              <w:rPr>
                <w:rFonts w:ascii="Times New Roman" w:hAnsi="Times New Roman" w:cs="Times New Roman"/>
                <w:b/>
                <w:sz w:val="24"/>
                <w:szCs w:val="24"/>
              </w:rPr>
              <w:t>Percent (%)</w:t>
            </w:r>
          </w:p>
        </w:tc>
      </w:tr>
      <w:tr w:rsidR="000E69EB">
        <w:trPr>
          <w:trHeight w:hRule="exact" w:val="342"/>
        </w:trPr>
        <w:tc>
          <w:tcPr>
            <w:tcW w:w="2601" w:type="dxa"/>
            <w:vMerge w:val="restart"/>
            <w:tcBorders>
              <w:top w:val="single" w:sz="4" w:space="0" w:color="868182"/>
              <w:left w:val="nil"/>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Age(in year)</w:t>
            </w:r>
          </w:p>
        </w:tc>
        <w:tc>
          <w:tcPr>
            <w:tcW w:w="2341"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20-39</w:t>
            </w:r>
          </w:p>
        </w:tc>
        <w:tc>
          <w:tcPr>
            <w:tcW w:w="1678"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91</w:t>
            </w:r>
          </w:p>
        </w:tc>
        <w:tc>
          <w:tcPr>
            <w:tcW w:w="1048"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25.4%</w:t>
            </w:r>
          </w:p>
        </w:tc>
      </w:tr>
      <w:tr w:rsidR="000E69EB">
        <w:trPr>
          <w:trHeight w:hRule="exact" w:val="336"/>
        </w:trPr>
        <w:tc>
          <w:tcPr>
            <w:tcW w:w="2601" w:type="dxa"/>
            <w:vMerge/>
            <w:tcBorders>
              <w:top w:val="single" w:sz="4" w:space="0" w:color="868182"/>
              <w:left w:val="nil"/>
              <w:bottom w:val="single" w:sz="4" w:space="0" w:color="868182"/>
              <w:right w:val="nil"/>
              <w:tl2br w:val="nil"/>
              <w:tr2bl w:val="nil"/>
            </w:tcBorders>
          </w:tcPr>
          <w:p w:rsidR="000E69EB" w:rsidRDefault="000E69EB">
            <w:pPr>
              <w:spacing w:before="41" w:line="360" w:lineRule="auto"/>
              <w:ind w:left="55"/>
              <w:jc w:val="both"/>
              <w:rPr>
                <w:rFonts w:ascii="Times New Roman" w:hAnsi="Times New Roman" w:cs="Times New Roman"/>
                <w:sz w:val="24"/>
                <w:szCs w:val="24"/>
              </w:rPr>
            </w:pPr>
          </w:p>
        </w:tc>
        <w:tc>
          <w:tcPr>
            <w:tcW w:w="2341"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40-59</w:t>
            </w:r>
          </w:p>
        </w:tc>
        <w:tc>
          <w:tcPr>
            <w:tcW w:w="1678"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162</w:t>
            </w:r>
          </w:p>
        </w:tc>
        <w:tc>
          <w:tcPr>
            <w:tcW w:w="1048"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42.2%</w:t>
            </w:r>
          </w:p>
        </w:tc>
      </w:tr>
      <w:tr w:rsidR="000E69EB">
        <w:trPr>
          <w:trHeight w:hRule="exact" w:val="404"/>
        </w:trPr>
        <w:tc>
          <w:tcPr>
            <w:tcW w:w="2601" w:type="dxa"/>
            <w:vMerge/>
            <w:tcBorders>
              <w:top w:val="single" w:sz="4" w:space="0" w:color="868182"/>
              <w:left w:val="nil"/>
              <w:bottom w:val="single" w:sz="4" w:space="0" w:color="868182"/>
              <w:right w:val="nil"/>
              <w:tl2br w:val="nil"/>
              <w:tr2bl w:val="nil"/>
            </w:tcBorders>
          </w:tcPr>
          <w:p w:rsidR="000E69EB" w:rsidRDefault="000E69EB">
            <w:pPr>
              <w:spacing w:before="41" w:line="360" w:lineRule="auto"/>
              <w:ind w:left="55"/>
              <w:jc w:val="both"/>
              <w:rPr>
                <w:rFonts w:ascii="Times New Roman" w:hAnsi="Times New Roman" w:cs="Times New Roman"/>
                <w:sz w:val="24"/>
                <w:szCs w:val="24"/>
              </w:rPr>
            </w:pPr>
          </w:p>
        </w:tc>
        <w:tc>
          <w:tcPr>
            <w:tcW w:w="2341"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u w:val="single"/>
              </w:rPr>
              <w:t>&gt;</w:t>
            </w:r>
            <w:r>
              <w:rPr>
                <w:rFonts w:ascii="Times New Roman" w:hAnsi="Times New Roman" w:cs="Times New Roman"/>
                <w:sz w:val="24"/>
                <w:szCs w:val="24"/>
              </w:rPr>
              <w:t>60</w:t>
            </w:r>
          </w:p>
        </w:tc>
        <w:tc>
          <w:tcPr>
            <w:tcW w:w="1678"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105</w:t>
            </w:r>
          </w:p>
        </w:tc>
        <w:tc>
          <w:tcPr>
            <w:tcW w:w="1048"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29.4%</w:t>
            </w:r>
          </w:p>
        </w:tc>
      </w:tr>
      <w:tr w:rsidR="000E69EB">
        <w:trPr>
          <w:trHeight w:hRule="exact" w:val="336"/>
        </w:trPr>
        <w:tc>
          <w:tcPr>
            <w:tcW w:w="2601" w:type="dxa"/>
            <w:vMerge w:val="restart"/>
            <w:tcBorders>
              <w:top w:val="single" w:sz="4" w:space="0" w:color="868182"/>
              <w:left w:val="nil"/>
              <w:bottom w:val="single" w:sz="4" w:space="0" w:color="868182"/>
              <w:right w:val="nil"/>
              <w:tl2br w:val="nil"/>
              <w:tr2bl w:val="nil"/>
            </w:tcBorders>
          </w:tcPr>
          <w:p w:rsidR="000E69EB" w:rsidRDefault="003C4196">
            <w:pPr>
              <w:spacing w:before="41" w:line="360" w:lineRule="auto"/>
              <w:jc w:val="both"/>
              <w:rPr>
                <w:rFonts w:ascii="Times New Roman" w:hAnsi="Times New Roman" w:cs="Times New Roman"/>
                <w:sz w:val="24"/>
                <w:szCs w:val="24"/>
              </w:rPr>
            </w:pPr>
            <w:r>
              <w:rPr>
                <w:rFonts w:ascii="Times New Roman" w:hAnsi="Times New Roman" w:cs="Times New Roman"/>
                <w:sz w:val="24"/>
                <w:szCs w:val="24"/>
              </w:rPr>
              <w:t>Sex</w:t>
            </w:r>
          </w:p>
        </w:tc>
        <w:tc>
          <w:tcPr>
            <w:tcW w:w="2341"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Female</w:t>
            </w:r>
          </w:p>
        </w:tc>
        <w:tc>
          <w:tcPr>
            <w:tcW w:w="1678"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207</w:t>
            </w:r>
          </w:p>
        </w:tc>
        <w:tc>
          <w:tcPr>
            <w:tcW w:w="1048"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58%</w:t>
            </w:r>
          </w:p>
        </w:tc>
      </w:tr>
      <w:tr w:rsidR="000E69EB">
        <w:trPr>
          <w:trHeight w:hRule="exact" w:val="460"/>
        </w:trPr>
        <w:tc>
          <w:tcPr>
            <w:tcW w:w="2601" w:type="dxa"/>
            <w:vMerge/>
            <w:tcBorders>
              <w:top w:val="single" w:sz="4" w:space="0" w:color="868182"/>
              <w:left w:val="nil"/>
              <w:bottom w:val="single" w:sz="4" w:space="0" w:color="868182"/>
              <w:right w:val="nil"/>
              <w:tl2br w:val="nil"/>
              <w:tr2bl w:val="nil"/>
            </w:tcBorders>
          </w:tcPr>
          <w:p w:rsidR="000E69EB" w:rsidRDefault="000E69EB">
            <w:pPr>
              <w:spacing w:before="41" w:line="360" w:lineRule="auto"/>
              <w:ind w:left="55"/>
              <w:jc w:val="both"/>
              <w:rPr>
                <w:rFonts w:ascii="Times New Roman" w:hAnsi="Times New Roman" w:cs="Times New Roman"/>
                <w:sz w:val="24"/>
                <w:szCs w:val="24"/>
              </w:rPr>
            </w:pPr>
          </w:p>
        </w:tc>
        <w:tc>
          <w:tcPr>
            <w:tcW w:w="2341"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Male</w:t>
            </w:r>
          </w:p>
        </w:tc>
        <w:tc>
          <w:tcPr>
            <w:tcW w:w="1678"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151</w:t>
            </w:r>
          </w:p>
        </w:tc>
        <w:tc>
          <w:tcPr>
            <w:tcW w:w="1048"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42%</w:t>
            </w:r>
          </w:p>
        </w:tc>
      </w:tr>
      <w:tr w:rsidR="000E69EB">
        <w:trPr>
          <w:trHeight w:hRule="exact" w:val="340"/>
        </w:trPr>
        <w:tc>
          <w:tcPr>
            <w:tcW w:w="2601" w:type="dxa"/>
            <w:vMerge w:val="restart"/>
            <w:tcBorders>
              <w:top w:val="single" w:sz="4" w:space="0" w:color="868182"/>
              <w:left w:val="nil"/>
              <w:bottom w:val="single" w:sz="4" w:space="0" w:color="868182"/>
              <w:right w:val="nil"/>
              <w:tl2br w:val="nil"/>
              <w:tr2bl w:val="nil"/>
            </w:tcBorders>
          </w:tcPr>
          <w:p w:rsidR="000E69EB" w:rsidRDefault="003C4196">
            <w:pPr>
              <w:spacing w:before="41" w:line="360" w:lineRule="auto"/>
              <w:jc w:val="both"/>
              <w:rPr>
                <w:rFonts w:ascii="Times New Roman" w:hAnsi="Times New Roman" w:cs="Times New Roman"/>
                <w:sz w:val="24"/>
                <w:szCs w:val="24"/>
              </w:rPr>
            </w:pPr>
            <w:r>
              <w:rPr>
                <w:rFonts w:ascii="Times New Roman" w:hAnsi="Times New Roman" w:cs="Times New Roman"/>
                <w:sz w:val="24"/>
                <w:szCs w:val="24"/>
              </w:rPr>
              <w:t>Marital status</w:t>
            </w:r>
          </w:p>
        </w:tc>
        <w:tc>
          <w:tcPr>
            <w:tcW w:w="2341"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Married</w:t>
            </w:r>
          </w:p>
        </w:tc>
        <w:tc>
          <w:tcPr>
            <w:tcW w:w="1678"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224</w:t>
            </w:r>
          </w:p>
        </w:tc>
        <w:tc>
          <w:tcPr>
            <w:tcW w:w="1048"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62.6%</w:t>
            </w:r>
          </w:p>
        </w:tc>
      </w:tr>
      <w:tr w:rsidR="000E69EB">
        <w:trPr>
          <w:trHeight w:hRule="exact" w:val="320"/>
        </w:trPr>
        <w:tc>
          <w:tcPr>
            <w:tcW w:w="2601" w:type="dxa"/>
            <w:vMerge/>
            <w:tcBorders>
              <w:top w:val="single" w:sz="4" w:space="0" w:color="868182"/>
              <w:left w:val="nil"/>
              <w:bottom w:val="single" w:sz="4" w:space="0" w:color="868182"/>
              <w:right w:val="nil"/>
              <w:tl2br w:val="nil"/>
              <w:tr2bl w:val="nil"/>
            </w:tcBorders>
          </w:tcPr>
          <w:p w:rsidR="000E69EB" w:rsidRDefault="000E69EB">
            <w:pPr>
              <w:spacing w:before="41" w:line="360" w:lineRule="auto"/>
              <w:ind w:left="55"/>
              <w:jc w:val="both"/>
              <w:rPr>
                <w:rFonts w:ascii="Times New Roman" w:hAnsi="Times New Roman" w:cs="Times New Roman"/>
                <w:sz w:val="24"/>
                <w:szCs w:val="24"/>
              </w:rPr>
            </w:pPr>
          </w:p>
        </w:tc>
        <w:tc>
          <w:tcPr>
            <w:tcW w:w="2341"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Single</w:t>
            </w:r>
          </w:p>
        </w:tc>
        <w:tc>
          <w:tcPr>
            <w:tcW w:w="1678"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15</w:t>
            </w:r>
          </w:p>
        </w:tc>
        <w:tc>
          <w:tcPr>
            <w:tcW w:w="1048"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4.2%</w:t>
            </w:r>
          </w:p>
        </w:tc>
      </w:tr>
      <w:tr w:rsidR="000E69EB">
        <w:trPr>
          <w:trHeight w:hRule="exact" w:val="300"/>
        </w:trPr>
        <w:tc>
          <w:tcPr>
            <w:tcW w:w="2601" w:type="dxa"/>
            <w:vMerge/>
            <w:tcBorders>
              <w:top w:val="single" w:sz="4" w:space="0" w:color="868182"/>
              <w:left w:val="nil"/>
              <w:bottom w:val="single" w:sz="4" w:space="0" w:color="868182"/>
              <w:right w:val="nil"/>
              <w:tl2br w:val="nil"/>
              <w:tr2bl w:val="nil"/>
            </w:tcBorders>
          </w:tcPr>
          <w:p w:rsidR="000E69EB" w:rsidRDefault="000E69EB">
            <w:pPr>
              <w:spacing w:before="41" w:line="360" w:lineRule="auto"/>
              <w:ind w:left="55"/>
              <w:jc w:val="both"/>
              <w:rPr>
                <w:rFonts w:ascii="Times New Roman" w:hAnsi="Times New Roman" w:cs="Times New Roman"/>
                <w:sz w:val="24"/>
                <w:szCs w:val="24"/>
              </w:rPr>
            </w:pPr>
          </w:p>
        </w:tc>
        <w:tc>
          <w:tcPr>
            <w:tcW w:w="2341"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Divorced</w:t>
            </w:r>
          </w:p>
        </w:tc>
        <w:tc>
          <w:tcPr>
            <w:tcW w:w="1678"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75</w:t>
            </w:r>
          </w:p>
        </w:tc>
        <w:tc>
          <w:tcPr>
            <w:tcW w:w="1048"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21%</w:t>
            </w:r>
          </w:p>
        </w:tc>
      </w:tr>
      <w:tr w:rsidR="000E69EB">
        <w:trPr>
          <w:trHeight w:hRule="exact" w:val="324"/>
        </w:trPr>
        <w:tc>
          <w:tcPr>
            <w:tcW w:w="2601" w:type="dxa"/>
            <w:vMerge/>
            <w:tcBorders>
              <w:top w:val="single" w:sz="4" w:space="0" w:color="868182"/>
              <w:left w:val="nil"/>
              <w:bottom w:val="single" w:sz="4" w:space="0" w:color="868182"/>
              <w:right w:val="nil"/>
              <w:tl2br w:val="nil"/>
              <w:tr2bl w:val="nil"/>
            </w:tcBorders>
          </w:tcPr>
          <w:p w:rsidR="000E69EB" w:rsidRDefault="000E69EB">
            <w:pPr>
              <w:spacing w:before="41" w:line="360" w:lineRule="auto"/>
              <w:ind w:left="55"/>
              <w:jc w:val="both"/>
              <w:rPr>
                <w:rFonts w:ascii="Times New Roman" w:hAnsi="Times New Roman" w:cs="Times New Roman"/>
                <w:sz w:val="24"/>
                <w:szCs w:val="24"/>
              </w:rPr>
            </w:pPr>
          </w:p>
        </w:tc>
        <w:tc>
          <w:tcPr>
            <w:tcW w:w="2341"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Widowed</w:t>
            </w:r>
          </w:p>
        </w:tc>
        <w:tc>
          <w:tcPr>
            <w:tcW w:w="1678"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44</w:t>
            </w:r>
          </w:p>
        </w:tc>
        <w:tc>
          <w:tcPr>
            <w:tcW w:w="1048"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12.2%</w:t>
            </w:r>
          </w:p>
        </w:tc>
      </w:tr>
      <w:tr w:rsidR="000E69EB">
        <w:trPr>
          <w:trHeight w:hRule="exact" w:val="360"/>
        </w:trPr>
        <w:tc>
          <w:tcPr>
            <w:tcW w:w="2601" w:type="dxa"/>
            <w:vMerge w:val="restart"/>
            <w:tcBorders>
              <w:top w:val="single" w:sz="4" w:space="0" w:color="868182"/>
              <w:left w:val="nil"/>
              <w:bottom w:val="single" w:sz="4" w:space="0" w:color="868182"/>
              <w:right w:val="nil"/>
              <w:tl2br w:val="nil"/>
              <w:tr2bl w:val="nil"/>
            </w:tcBorders>
          </w:tcPr>
          <w:p w:rsidR="000E69EB" w:rsidRDefault="003C4196">
            <w:pPr>
              <w:spacing w:before="41" w:line="360" w:lineRule="auto"/>
              <w:jc w:val="both"/>
              <w:rPr>
                <w:rFonts w:ascii="Times New Roman" w:hAnsi="Times New Roman" w:cs="Times New Roman"/>
                <w:sz w:val="24"/>
                <w:szCs w:val="24"/>
              </w:rPr>
            </w:pPr>
            <w:r>
              <w:rPr>
                <w:rFonts w:ascii="Times New Roman" w:hAnsi="Times New Roman" w:cs="Times New Roman"/>
                <w:sz w:val="24"/>
                <w:szCs w:val="24"/>
              </w:rPr>
              <w:t>Educational level</w:t>
            </w:r>
          </w:p>
        </w:tc>
        <w:tc>
          <w:tcPr>
            <w:tcW w:w="2341"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No formal education</w:t>
            </w:r>
          </w:p>
        </w:tc>
        <w:tc>
          <w:tcPr>
            <w:tcW w:w="1678"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118</w:t>
            </w:r>
          </w:p>
        </w:tc>
        <w:tc>
          <w:tcPr>
            <w:tcW w:w="1048"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33%</w:t>
            </w:r>
          </w:p>
        </w:tc>
      </w:tr>
      <w:tr w:rsidR="000E69EB">
        <w:trPr>
          <w:trHeight w:hRule="exact" w:val="360"/>
        </w:trPr>
        <w:tc>
          <w:tcPr>
            <w:tcW w:w="2601" w:type="dxa"/>
            <w:vMerge/>
            <w:tcBorders>
              <w:top w:val="single" w:sz="4" w:space="0" w:color="868182"/>
              <w:left w:val="nil"/>
              <w:bottom w:val="single" w:sz="4" w:space="0" w:color="868182"/>
              <w:right w:val="nil"/>
              <w:tl2br w:val="nil"/>
              <w:tr2bl w:val="nil"/>
            </w:tcBorders>
          </w:tcPr>
          <w:p w:rsidR="000E69EB" w:rsidRDefault="000E69EB">
            <w:pPr>
              <w:spacing w:before="41" w:line="360" w:lineRule="auto"/>
              <w:ind w:left="55"/>
              <w:jc w:val="both"/>
              <w:rPr>
                <w:rFonts w:ascii="Times New Roman" w:hAnsi="Times New Roman" w:cs="Times New Roman"/>
                <w:sz w:val="24"/>
                <w:szCs w:val="24"/>
              </w:rPr>
            </w:pPr>
          </w:p>
        </w:tc>
        <w:tc>
          <w:tcPr>
            <w:tcW w:w="2341"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Primary</w:t>
            </w:r>
          </w:p>
        </w:tc>
        <w:tc>
          <w:tcPr>
            <w:tcW w:w="1678"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130</w:t>
            </w:r>
          </w:p>
        </w:tc>
        <w:tc>
          <w:tcPr>
            <w:tcW w:w="1048"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36.3%</w:t>
            </w:r>
          </w:p>
        </w:tc>
      </w:tr>
      <w:tr w:rsidR="000E69EB">
        <w:trPr>
          <w:trHeight w:hRule="exact" w:val="312"/>
        </w:trPr>
        <w:tc>
          <w:tcPr>
            <w:tcW w:w="2601" w:type="dxa"/>
            <w:vMerge/>
            <w:tcBorders>
              <w:top w:val="single" w:sz="4" w:space="0" w:color="868182"/>
              <w:left w:val="nil"/>
              <w:bottom w:val="single" w:sz="4" w:space="0" w:color="868182"/>
              <w:right w:val="nil"/>
              <w:tl2br w:val="nil"/>
              <w:tr2bl w:val="nil"/>
            </w:tcBorders>
          </w:tcPr>
          <w:p w:rsidR="000E69EB" w:rsidRDefault="000E69EB">
            <w:pPr>
              <w:spacing w:before="41" w:line="360" w:lineRule="auto"/>
              <w:ind w:left="55"/>
              <w:jc w:val="both"/>
              <w:rPr>
                <w:rFonts w:ascii="Times New Roman" w:hAnsi="Times New Roman" w:cs="Times New Roman"/>
                <w:sz w:val="24"/>
                <w:szCs w:val="24"/>
              </w:rPr>
            </w:pPr>
          </w:p>
        </w:tc>
        <w:tc>
          <w:tcPr>
            <w:tcW w:w="2341"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Secondary</w:t>
            </w:r>
          </w:p>
        </w:tc>
        <w:tc>
          <w:tcPr>
            <w:tcW w:w="1678"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64</w:t>
            </w:r>
          </w:p>
        </w:tc>
        <w:tc>
          <w:tcPr>
            <w:tcW w:w="1048"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17.9%</w:t>
            </w:r>
          </w:p>
        </w:tc>
      </w:tr>
      <w:tr w:rsidR="000E69EB">
        <w:trPr>
          <w:trHeight w:hRule="exact" w:val="380"/>
        </w:trPr>
        <w:tc>
          <w:tcPr>
            <w:tcW w:w="2601" w:type="dxa"/>
            <w:vMerge/>
            <w:tcBorders>
              <w:top w:val="single" w:sz="4" w:space="0" w:color="868182"/>
              <w:left w:val="nil"/>
              <w:bottom w:val="single" w:sz="4" w:space="0" w:color="868182"/>
              <w:right w:val="nil"/>
              <w:tl2br w:val="nil"/>
              <w:tr2bl w:val="nil"/>
            </w:tcBorders>
          </w:tcPr>
          <w:p w:rsidR="000E69EB" w:rsidRDefault="000E69EB">
            <w:pPr>
              <w:spacing w:before="41" w:line="360" w:lineRule="auto"/>
              <w:ind w:left="55"/>
              <w:jc w:val="both"/>
              <w:rPr>
                <w:rFonts w:ascii="Times New Roman" w:hAnsi="Times New Roman" w:cs="Times New Roman"/>
                <w:sz w:val="24"/>
                <w:szCs w:val="24"/>
              </w:rPr>
            </w:pPr>
          </w:p>
        </w:tc>
        <w:tc>
          <w:tcPr>
            <w:tcW w:w="2341"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Higher</w:t>
            </w:r>
          </w:p>
        </w:tc>
        <w:tc>
          <w:tcPr>
            <w:tcW w:w="1678"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46</w:t>
            </w:r>
          </w:p>
        </w:tc>
        <w:tc>
          <w:tcPr>
            <w:tcW w:w="1048"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12.8%</w:t>
            </w:r>
          </w:p>
        </w:tc>
      </w:tr>
      <w:tr w:rsidR="000E69EB">
        <w:trPr>
          <w:trHeight w:hRule="exact" w:val="296"/>
        </w:trPr>
        <w:tc>
          <w:tcPr>
            <w:tcW w:w="2601" w:type="dxa"/>
            <w:vMerge w:val="restart"/>
            <w:tcBorders>
              <w:top w:val="single" w:sz="4" w:space="0" w:color="868182"/>
              <w:left w:val="nil"/>
              <w:bottom w:val="single" w:sz="4" w:space="0" w:color="868182"/>
              <w:right w:val="nil"/>
              <w:tl2br w:val="nil"/>
              <w:tr2bl w:val="nil"/>
            </w:tcBorders>
          </w:tcPr>
          <w:p w:rsidR="000E69EB" w:rsidRDefault="003C4196">
            <w:pPr>
              <w:spacing w:before="41" w:line="360" w:lineRule="auto"/>
              <w:jc w:val="both"/>
              <w:rPr>
                <w:rFonts w:ascii="Times New Roman" w:hAnsi="Times New Roman" w:cs="Times New Roman"/>
                <w:sz w:val="24"/>
                <w:szCs w:val="24"/>
              </w:rPr>
            </w:pPr>
            <w:r>
              <w:rPr>
                <w:rFonts w:ascii="Times New Roman" w:hAnsi="Times New Roman" w:cs="Times New Roman"/>
                <w:sz w:val="24"/>
                <w:szCs w:val="24"/>
              </w:rPr>
              <w:t>Occupation status</w:t>
            </w:r>
          </w:p>
        </w:tc>
        <w:tc>
          <w:tcPr>
            <w:tcW w:w="2341" w:type="dxa"/>
            <w:tcBorders>
              <w:top w:val="single" w:sz="4" w:space="0" w:color="868182"/>
              <w:left w:val="single" w:sz="4" w:space="0" w:color="868182"/>
              <w:bottom w:val="single" w:sz="4" w:space="0" w:color="868182"/>
              <w:right w:val="single" w:sz="4" w:space="0" w:color="868182"/>
              <w:tl2br w:val="nil"/>
              <w:tr2bl w:val="nil"/>
            </w:tcBorders>
          </w:tcPr>
          <w:p w:rsidR="000E69EB" w:rsidRDefault="000106EB">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Unemployed</w:t>
            </w:r>
          </w:p>
        </w:tc>
        <w:tc>
          <w:tcPr>
            <w:tcW w:w="1678"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140</w:t>
            </w:r>
          </w:p>
        </w:tc>
        <w:tc>
          <w:tcPr>
            <w:tcW w:w="1048"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39,1%</w:t>
            </w:r>
          </w:p>
        </w:tc>
      </w:tr>
      <w:tr w:rsidR="000E69EB">
        <w:trPr>
          <w:trHeight w:hRule="exact" w:val="332"/>
        </w:trPr>
        <w:tc>
          <w:tcPr>
            <w:tcW w:w="2601" w:type="dxa"/>
            <w:vMerge/>
            <w:tcBorders>
              <w:top w:val="single" w:sz="4" w:space="0" w:color="868182"/>
              <w:left w:val="nil"/>
              <w:bottom w:val="single" w:sz="4" w:space="0" w:color="868182"/>
              <w:right w:val="nil"/>
              <w:tl2br w:val="nil"/>
              <w:tr2bl w:val="nil"/>
            </w:tcBorders>
          </w:tcPr>
          <w:p w:rsidR="000E69EB" w:rsidRDefault="000E69EB">
            <w:pPr>
              <w:spacing w:before="41" w:line="360" w:lineRule="auto"/>
              <w:ind w:left="55"/>
              <w:jc w:val="both"/>
              <w:rPr>
                <w:rFonts w:ascii="Times New Roman" w:hAnsi="Times New Roman" w:cs="Times New Roman"/>
                <w:sz w:val="24"/>
                <w:szCs w:val="24"/>
              </w:rPr>
            </w:pPr>
          </w:p>
        </w:tc>
        <w:tc>
          <w:tcPr>
            <w:tcW w:w="2341"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Employed</w:t>
            </w:r>
          </w:p>
        </w:tc>
        <w:tc>
          <w:tcPr>
            <w:tcW w:w="1678"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50</w:t>
            </w:r>
          </w:p>
        </w:tc>
        <w:tc>
          <w:tcPr>
            <w:tcW w:w="1048"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14%</w:t>
            </w:r>
          </w:p>
        </w:tc>
      </w:tr>
      <w:tr w:rsidR="000E69EB">
        <w:trPr>
          <w:trHeight w:hRule="exact" w:val="320"/>
        </w:trPr>
        <w:tc>
          <w:tcPr>
            <w:tcW w:w="2601" w:type="dxa"/>
            <w:vMerge/>
            <w:tcBorders>
              <w:top w:val="single" w:sz="4" w:space="0" w:color="868182"/>
              <w:left w:val="nil"/>
              <w:bottom w:val="single" w:sz="4" w:space="0" w:color="868182"/>
              <w:right w:val="nil"/>
              <w:tl2br w:val="nil"/>
              <w:tr2bl w:val="nil"/>
            </w:tcBorders>
          </w:tcPr>
          <w:p w:rsidR="000E69EB" w:rsidRDefault="000E69EB">
            <w:pPr>
              <w:spacing w:before="41" w:line="360" w:lineRule="auto"/>
              <w:ind w:left="55"/>
              <w:jc w:val="both"/>
              <w:rPr>
                <w:rFonts w:ascii="Times New Roman" w:hAnsi="Times New Roman" w:cs="Times New Roman"/>
                <w:sz w:val="24"/>
                <w:szCs w:val="24"/>
              </w:rPr>
            </w:pPr>
          </w:p>
        </w:tc>
        <w:tc>
          <w:tcPr>
            <w:tcW w:w="2341"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Merchants</w:t>
            </w:r>
          </w:p>
        </w:tc>
        <w:tc>
          <w:tcPr>
            <w:tcW w:w="1678"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49</w:t>
            </w:r>
          </w:p>
        </w:tc>
        <w:tc>
          <w:tcPr>
            <w:tcW w:w="1048"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13.7%</w:t>
            </w:r>
          </w:p>
        </w:tc>
      </w:tr>
      <w:tr w:rsidR="000E69EB">
        <w:trPr>
          <w:trHeight w:hRule="exact" w:val="296"/>
        </w:trPr>
        <w:tc>
          <w:tcPr>
            <w:tcW w:w="2601" w:type="dxa"/>
            <w:vMerge/>
            <w:tcBorders>
              <w:top w:val="single" w:sz="4" w:space="0" w:color="868182"/>
              <w:left w:val="nil"/>
              <w:bottom w:val="single" w:sz="4" w:space="0" w:color="868182"/>
              <w:right w:val="nil"/>
              <w:tl2br w:val="nil"/>
              <w:tr2bl w:val="nil"/>
            </w:tcBorders>
          </w:tcPr>
          <w:p w:rsidR="000E69EB" w:rsidRDefault="000E69EB">
            <w:pPr>
              <w:spacing w:before="41" w:line="360" w:lineRule="auto"/>
              <w:ind w:left="55"/>
              <w:jc w:val="both"/>
              <w:rPr>
                <w:rFonts w:ascii="Times New Roman" w:hAnsi="Times New Roman" w:cs="Times New Roman"/>
                <w:sz w:val="24"/>
                <w:szCs w:val="24"/>
              </w:rPr>
            </w:pPr>
          </w:p>
        </w:tc>
        <w:tc>
          <w:tcPr>
            <w:tcW w:w="2341"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Farmer</w:t>
            </w:r>
          </w:p>
        </w:tc>
        <w:tc>
          <w:tcPr>
            <w:tcW w:w="1678"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101</w:t>
            </w:r>
          </w:p>
        </w:tc>
        <w:tc>
          <w:tcPr>
            <w:tcW w:w="1048"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28,2%</w:t>
            </w:r>
          </w:p>
        </w:tc>
      </w:tr>
      <w:tr w:rsidR="000E69EB">
        <w:trPr>
          <w:trHeight w:hRule="exact" w:val="432"/>
        </w:trPr>
        <w:tc>
          <w:tcPr>
            <w:tcW w:w="2601" w:type="dxa"/>
            <w:vMerge/>
            <w:tcBorders>
              <w:top w:val="single" w:sz="4" w:space="0" w:color="868182"/>
              <w:left w:val="nil"/>
              <w:bottom w:val="single" w:sz="4" w:space="0" w:color="868182"/>
              <w:right w:val="nil"/>
              <w:tl2br w:val="nil"/>
              <w:tr2bl w:val="nil"/>
            </w:tcBorders>
          </w:tcPr>
          <w:p w:rsidR="000E69EB" w:rsidRDefault="000E69EB">
            <w:pPr>
              <w:spacing w:before="41" w:line="360" w:lineRule="auto"/>
              <w:ind w:left="55"/>
              <w:jc w:val="both"/>
              <w:rPr>
                <w:rFonts w:ascii="Times New Roman" w:hAnsi="Times New Roman" w:cs="Times New Roman"/>
                <w:sz w:val="24"/>
                <w:szCs w:val="24"/>
              </w:rPr>
            </w:pPr>
          </w:p>
        </w:tc>
        <w:tc>
          <w:tcPr>
            <w:tcW w:w="2341"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5" w:line="360" w:lineRule="auto"/>
              <w:ind w:left="55"/>
              <w:jc w:val="both"/>
              <w:rPr>
                <w:rFonts w:ascii="Times New Roman" w:hAnsi="Times New Roman" w:cs="Times New Roman"/>
                <w:sz w:val="24"/>
                <w:szCs w:val="24"/>
              </w:rPr>
            </w:pPr>
            <w:r>
              <w:rPr>
                <w:rFonts w:ascii="Times New Roman" w:hAnsi="Times New Roman" w:cs="Times New Roman"/>
                <w:sz w:val="24"/>
                <w:szCs w:val="24"/>
              </w:rPr>
              <w:t>Other</w:t>
            </w:r>
            <w:r>
              <w:rPr>
                <w:rFonts w:ascii="Times New Roman" w:eastAsia="Times New Roman" w:hAnsi="Times New Roman" w:cs="Times New Roman"/>
                <w:position w:val="5"/>
                <w:sz w:val="24"/>
                <w:szCs w:val="24"/>
              </w:rPr>
              <w:t>*</w:t>
            </w:r>
          </w:p>
        </w:tc>
        <w:tc>
          <w:tcPr>
            <w:tcW w:w="1678"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18</w:t>
            </w:r>
          </w:p>
        </w:tc>
        <w:tc>
          <w:tcPr>
            <w:tcW w:w="1048"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5%</w:t>
            </w:r>
          </w:p>
        </w:tc>
      </w:tr>
      <w:tr w:rsidR="000E69EB">
        <w:trPr>
          <w:trHeight w:hRule="exact" w:val="284"/>
        </w:trPr>
        <w:tc>
          <w:tcPr>
            <w:tcW w:w="2601" w:type="dxa"/>
            <w:vMerge w:val="restart"/>
            <w:tcBorders>
              <w:top w:val="single" w:sz="4" w:space="0" w:color="868182"/>
              <w:left w:val="nil"/>
              <w:bottom w:val="single" w:sz="4" w:space="0" w:color="868182"/>
              <w:right w:val="nil"/>
              <w:tl2br w:val="nil"/>
              <w:tr2bl w:val="nil"/>
            </w:tcBorders>
          </w:tcPr>
          <w:p w:rsidR="000E69EB" w:rsidRDefault="003C4196">
            <w:pPr>
              <w:spacing w:before="41" w:line="360" w:lineRule="auto"/>
              <w:jc w:val="both"/>
              <w:rPr>
                <w:rFonts w:ascii="Times New Roman" w:hAnsi="Times New Roman" w:cs="Times New Roman"/>
                <w:sz w:val="24"/>
                <w:szCs w:val="24"/>
              </w:rPr>
            </w:pPr>
            <w:r>
              <w:rPr>
                <w:rFonts w:ascii="Times New Roman" w:hAnsi="Times New Roman" w:cs="Times New Roman"/>
                <w:sz w:val="24"/>
                <w:szCs w:val="24"/>
              </w:rPr>
              <w:t xml:space="preserve"> Residence</w:t>
            </w:r>
          </w:p>
        </w:tc>
        <w:tc>
          <w:tcPr>
            <w:tcW w:w="2341"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Urban</w:t>
            </w:r>
          </w:p>
        </w:tc>
        <w:tc>
          <w:tcPr>
            <w:tcW w:w="1678"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218</w:t>
            </w:r>
          </w:p>
        </w:tc>
        <w:tc>
          <w:tcPr>
            <w:tcW w:w="1048"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60.9%</w:t>
            </w:r>
          </w:p>
        </w:tc>
      </w:tr>
      <w:tr w:rsidR="000E69EB">
        <w:trPr>
          <w:trHeight w:hRule="exact" w:val="296"/>
        </w:trPr>
        <w:tc>
          <w:tcPr>
            <w:tcW w:w="2601" w:type="dxa"/>
            <w:vMerge/>
            <w:tcBorders>
              <w:top w:val="single" w:sz="4" w:space="0" w:color="868182"/>
              <w:left w:val="nil"/>
              <w:bottom w:val="single" w:sz="4" w:space="0" w:color="868182"/>
              <w:right w:val="nil"/>
              <w:tl2br w:val="nil"/>
              <w:tr2bl w:val="nil"/>
            </w:tcBorders>
          </w:tcPr>
          <w:p w:rsidR="000E69EB" w:rsidRDefault="000E69EB">
            <w:pPr>
              <w:spacing w:before="41" w:line="360" w:lineRule="auto"/>
              <w:ind w:left="55"/>
              <w:jc w:val="both"/>
              <w:rPr>
                <w:rFonts w:ascii="Times New Roman" w:hAnsi="Times New Roman" w:cs="Times New Roman"/>
                <w:sz w:val="24"/>
                <w:szCs w:val="24"/>
              </w:rPr>
            </w:pPr>
          </w:p>
        </w:tc>
        <w:tc>
          <w:tcPr>
            <w:tcW w:w="2341"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Rural</w:t>
            </w:r>
          </w:p>
        </w:tc>
        <w:tc>
          <w:tcPr>
            <w:tcW w:w="1678"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140</w:t>
            </w:r>
          </w:p>
        </w:tc>
        <w:tc>
          <w:tcPr>
            <w:tcW w:w="1048"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39.1%</w:t>
            </w:r>
          </w:p>
        </w:tc>
      </w:tr>
      <w:tr w:rsidR="000E69EB">
        <w:trPr>
          <w:trHeight w:hRule="exact" w:val="360"/>
        </w:trPr>
        <w:tc>
          <w:tcPr>
            <w:tcW w:w="2601" w:type="dxa"/>
            <w:vMerge w:val="restart"/>
            <w:tcBorders>
              <w:top w:val="single" w:sz="4" w:space="0" w:color="868182"/>
              <w:left w:val="nil"/>
              <w:bottom w:val="single" w:sz="4" w:space="0" w:color="868182"/>
              <w:right w:val="nil"/>
              <w:tl2br w:val="nil"/>
              <w:tr2bl w:val="nil"/>
            </w:tcBorders>
          </w:tcPr>
          <w:p w:rsidR="000E69EB" w:rsidRDefault="003C4196">
            <w:pPr>
              <w:spacing w:before="41" w:line="360" w:lineRule="auto"/>
              <w:jc w:val="both"/>
              <w:rPr>
                <w:rFonts w:ascii="Times New Roman" w:hAnsi="Times New Roman" w:cs="Times New Roman"/>
                <w:sz w:val="24"/>
                <w:szCs w:val="24"/>
              </w:rPr>
            </w:pPr>
            <w:r>
              <w:rPr>
                <w:rFonts w:ascii="Times New Roman" w:hAnsi="Times New Roman" w:cs="Times New Roman"/>
                <w:sz w:val="24"/>
                <w:szCs w:val="24"/>
              </w:rPr>
              <w:t>Religion</w:t>
            </w:r>
          </w:p>
        </w:tc>
        <w:tc>
          <w:tcPr>
            <w:tcW w:w="2341"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Protestant</w:t>
            </w:r>
          </w:p>
        </w:tc>
        <w:tc>
          <w:tcPr>
            <w:tcW w:w="1678"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158</w:t>
            </w:r>
          </w:p>
        </w:tc>
        <w:tc>
          <w:tcPr>
            <w:tcW w:w="1048"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44.1%</w:t>
            </w:r>
          </w:p>
        </w:tc>
      </w:tr>
      <w:tr w:rsidR="000E69EB">
        <w:trPr>
          <w:trHeight w:hRule="exact" w:val="380"/>
        </w:trPr>
        <w:tc>
          <w:tcPr>
            <w:tcW w:w="2601" w:type="dxa"/>
            <w:vMerge/>
            <w:tcBorders>
              <w:top w:val="single" w:sz="4" w:space="0" w:color="868182"/>
              <w:left w:val="nil"/>
              <w:bottom w:val="single" w:sz="4" w:space="0" w:color="868182"/>
              <w:right w:val="nil"/>
              <w:tl2br w:val="nil"/>
              <w:tr2bl w:val="nil"/>
            </w:tcBorders>
          </w:tcPr>
          <w:p w:rsidR="000E69EB" w:rsidRDefault="000E69EB">
            <w:pPr>
              <w:spacing w:before="41" w:line="360" w:lineRule="auto"/>
              <w:ind w:left="55"/>
              <w:jc w:val="both"/>
              <w:rPr>
                <w:rFonts w:ascii="Times New Roman" w:hAnsi="Times New Roman" w:cs="Times New Roman"/>
                <w:sz w:val="24"/>
                <w:szCs w:val="24"/>
              </w:rPr>
            </w:pPr>
          </w:p>
        </w:tc>
        <w:tc>
          <w:tcPr>
            <w:tcW w:w="2341"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Orthodox</w:t>
            </w:r>
          </w:p>
        </w:tc>
        <w:tc>
          <w:tcPr>
            <w:tcW w:w="1678"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150</w:t>
            </w:r>
          </w:p>
        </w:tc>
        <w:tc>
          <w:tcPr>
            <w:tcW w:w="1048"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41.9%</w:t>
            </w:r>
          </w:p>
        </w:tc>
      </w:tr>
      <w:tr w:rsidR="000E69EB">
        <w:trPr>
          <w:trHeight w:hRule="exact" w:val="344"/>
        </w:trPr>
        <w:tc>
          <w:tcPr>
            <w:tcW w:w="2601" w:type="dxa"/>
            <w:vMerge/>
            <w:tcBorders>
              <w:top w:val="single" w:sz="4" w:space="0" w:color="868182"/>
              <w:left w:val="nil"/>
              <w:bottom w:val="single" w:sz="4" w:space="0" w:color="868182"/>
              <w:right w:val="nil"/>
              <w:tl2br w:val="nil"/>
              <w:tr2bl w:val="nil"/>
            </w:tcBorders>
          </w:tcPr>
          <w:p w:rsidR="000E69EB" w:rsidRDefault="000E69EB">
            <w:pPr>
              <w:spacing w:before="41" w:line="360" w:lineRule="auto"/>
              <w:ind w:left="55"/>
              <w:jc w:val="both"/>
              <w:rPr>
                <w:rFonts w:ascii="Times New Roman" w:hAnsi="Times New Roman" w:cs="Times New Roman"/>
                <w:sz w:val="24"/>
                <w:szCs w:val="24"/>
              </w:rPr>
            </w:pPr>
          </w:p>
        </w:tc>
        <w:tc>
          <w:tcPr>
            <w:tcW w:w="2341"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Wakefata</w:t>
            </w:r>
          </w:p>
        </w:tc>
        <w:tc>
          <w:tcPr>
            <w:tcW w:w="1678"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36</w:t>
            </w:r>
          </w:p>
        </w:tc>
        <w:tc>
          <w:tcPr>
            <w:tcW w:w="1048"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10.1%</w:t>
            </w:r>
          </w:p>
        </w:tc>
      </w:tr>
      <w:tr w:rsidR="000E69EB">
        <w:trPr>
          <w:trHeight w:hRule="exact" w:val="522"/>
        </w:trPr>
        <w:tc>
          <w:tcPr>
            <w:tcW w:w="2601" w:type="dxa"/>
            <w:vMerge/>
            <w:tcBorders>
              <w:top w:val="single" w:sz="4" w:space="0" w:color="868182"/>
              <w:left w:val="nil"/>
              <w:bottom w:val="single" w:sz="4" w:space="0" w:color="868182"/>
              <w:right w:val="nil"/>
              <w:tl2br w:val="nil"/>
              <w:tr2bl w:val="nil"/>
            </w:tcBorders>
          </w:tcPr>
          <w:p w:rsidR="000E69EB" w:rsidRDefault="000E69EB">
            <w:pPr>
              <w:spacing w:before="41" w:line="360" w:lineRule="auto"/>
              <w:ind w:left="55"/>
              <w:jc w:val="both"/>
              <w:rPr>
                <w:rFonts w:ascii="Times New Roman" w:hAnsi="Times New Roman" w:cs="Times New Roman"/>
                <w:sz w:val="24"/>
                <w:szCs w:val="24"/>
              </w:rPr>
            </w:pPr>
          </w:p>
        </w:tc>
        <w:tc>
          <w:tcPr>
            <w:tcW w:w="2341"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Muslim</w:t>
            </w:r>
          </w:p>
        </w:tc>
        <w:tc>
          <w:tcPr>
            <w:tcW w:w="1678"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14</w:t>
            </w:r>
          </w:p>
        </w:tc>
        <w:tc>
          <w:tcPr>
            <w:tcW w:w="1048"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3.9%</w:t>
            </w:r>
          </w:p>
        </w:tc>
      </w:tr>
    </w:tbl>
    <w:p w:rsidR="000E69EB" w:rsidRDefault="000E69EB">
      <w:pPr>
        <w:spacing w:line="360" w:lineRule="auto"/>
        <w:jc w:val="both"/>
        <w:rPr>
          <w:rFonts w:ascii="Times New Roman" w:eastAsia="SimSun" w:hAnsi="Times New Roman" w:cs="Times New Roman"/>
          <w:b/>
          <w:bCs/>
          <w:color w:val="000000"/>
          <w:sz w:val="24"/>
          <w:szCs w:val="24"/>
          <w:lang w:eastAsia="zh-CN"/>
        </w:rPr>
      </w:pPr>
    </w:p>
    <w:p w:rsidR="000E69EB" w:rsidRDefault="003C4196">
      <w:pPr>
        <w:pStyle w:val="Heading2"/>
        <w:jc w:val="both"/>
        <w:rPr>
          <w:lang w:eastAsia="zh-CN"/>
        </w:rPr>
      </w:pPr>
      <w:r>
        <w:rPr>
          <w:lang w:eastAsia="zh-CN"/>
        </w:rPr>
        <w:lastRenderedPageBreak/>
        <w:t>5.2. Comorbidities and Follow-up duration</w:t>
      </w:r>
    </w:p>
    <w:p w:rsidR="000E69EB" w:rsidRDefault="003C4196">
      <w:pPr>
        <w:spacing w:line="360" w:lineRule="auto"/>
        <w:jc w:val="both"/>
        <w:rPr>
          <w:rFonts w:ascii="Times New Roman" w:eastAsia="SimSun" w:hAnsi="Times New Roman" w:cs="Times New Roman"/>
          <w:color w:val="000000"/>
          <w:sz w:val="24"/>
          <w:szCs w:val="24"/>
          <w:lang w:eastAsia="zh-CN"/>
        </w:rPr>
      </w:pPr>
      <w:r>
        <w:rPr>
          <w:rFonts w:ascii="Times New Roman" w:eastAsia="SimSun" w:hAnsi="Times New Roman" w:cs="Times New Roman"/>
          <w:color w:val="000000"/>
          <w:sz w:val="24"/>
          <w:szCs w:val="24"/>
          <w:lang w:eastAsia="zh-CN"/>
        </w:rPr>
        <w:t xml:space="preserve">Among 358 participants, 166 (46.4%) have had specified comorbidities; of which was like renal and heart comorbidities. The duration of follow-up for hypertensive participants in hypertension follow-up of Ambo government hospitals was &gt;2 years in 71.5% of participants. </w:t>
      </w:r>
    </w:p>
    <w:p w:rsidR="000E69EB" w:rsidRDefault="003C4196">
      <w:pPr>
        <w:pStyle w:val="Caption"/>
        <w:spacing w:line="360" w:lineRule="auto"/>
        <w:jc w:val="both"/>
        <w:rPr>
          <w:rFonts w:cs="Times New Roman"/>
        </w:rPr>
      </w:pPr>
      <w:r>
        <w:t xml:space="preserve">Table </w:t>
      </w:r>
      <w:fldSimple w:instr=" SEQ Table \* ARABIC ">
        <w:r>
          <w:t>2</w:t>
        </w:r>
      </w:fldSimple>
      <w:bookmarkStart w:id="127" w:name="_Toc25929"/>
      <w:r>
        <w:t xml:space="preserve"> </w:t>
      </w:r>
      <w:r>
        <w:rPr>
          <w:rFonts w:eastAsia="SimSun" w:cs="Times New Roman"/>
          <w:szCs w:val="24"/>
          <w:lang w:eastAsia="zh-CN"/>
        </w:rPr>
        <w:t xml:space="preserve">Comorbidities and Follow-up duration characteristics of respondents attending hypertension follow up clinics of government hospitals, </w:t>
      </w:r>
      <w:r w:rsidR="00CA7DF5">
        <w:rPr>
          <w:rFonts w:eastAsia="SimSun" w:cs="Times New Roman"/>
          <w:szCs w:val="24"/>
          <w:lang w:eastAsia="zh-CN"/>
        </w:rPr>
        <w:t>Ambo, Oromia</w:t>
      </w:r>
      <w:r>
        <w:rPr>
          <w:rFonts w:eastAsia="SimSun" w:cs="Times New Roman"/>
          <w:szCs w:val="24"/>
          <w:lang w:eastAsia="zh-CN"/>
        </w:rPr>
        <w:t>, Ethiopia, 2023 (n=358)</w:t>
      </w:r>
      <w:bookmarkEnd w:id="127"/>
    </w:p>
    <w:tbl>
      <w:tblPr>
        <w:tblStyle w:val="TableGrid"/>
        <w:tblpPr w:leftFromText="180" w:rightFromText="180" w:vertAnchor="text" w:horzAnchor="page" w:tblpX="1680" w:tblpY="350"/>
        <w:tblOverlap w:val="never"/>
        <w:tblW w:w="0" w:type="auto"/>
        <w:tblLook w:val="04A0" w:firstRow="1" w:lastRow="0" w:firstColumn="1" w:lastColumn="0" w:noHBand="0" w:noVBand="1"/>
      </w:tblPr>
      <w:tblGrid>
        <w:gridCol w:w="2130"/>
        <w:gridCol w:w="2130"/>
        <w:gridCol w:w="2131"/>
        <w:gridCol w:w="2131"/>
      </w:tblGrid>
      <w:tr w:rsidR="000E69EB">
        <w:tc>
          <w:tcPr>
            <w:tcW w:w="2130"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Variables</w:t>
            </w:r>
          </w:p>
        </w:tc>
        <w:tc>
          <w:tcPr>
            <w:tcW w:w="2130"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Characteristics</w:t>
            </w:r>
          </w:p>
        </w:tc>
        <w:tc>
          <w:tcPr>
            <w:tcW w:w="2131"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Frequency</w:t>
            </w:r>
          </w:p>
        </w:tc>
        <w:tc>
          <w:tcPr>
            <w:tcW w:w="2131"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Percent</w:t>
            </w:r>
          </w:p>
        </w:tc>
      </w:tr>
      <w:tr w:rsidR="000E69EB">
        <w:tc>
          <w:tcPr>
            <w:tcW w:w="2130"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Comorbidities</w:t>
            </w:r>
          </w:p>
        </w:tc>
        <w:tc>
          <w:tcPr>
            <w:tcW w:w="2130"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Yes</w:t>
            </w:r>
          </w:p>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No</w:t>
            </w:r>
          </w:p>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Total</w:t>
            </w:r>
          </w:p>
        </w:tc>
        <w:tc>
          <w:tcPr>
            <w:tcW w:w="2131"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166</w:t>
            </w:r>
          </w:p>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192</w:t>
            </w:r>
          </w:p>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358</w:t>
            </w:r>
          </w:p>
        </w:tc>
        <w:tc>
          <w:tcPr>
            <w:tcW w:w="2131"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46.4%</w:t>
            </w:r>
          </w:p>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53.6%</w:t>
            </w:r>
          </w:p>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100%</w:t>
            </w:r>
          </w:p>
        </w:tc>
      </w:tr>
      <w:tr w:rsidR="000E69EB">
        <w:trPr>
          <w:trHeight w:val="1049"/>
        </w:trPr>
        <w:tc>
          <w:tcPr>
            <w:tcW w:w="2130"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Follow up duration</w:t>
            </w:r>
          </w:p>
        </w:tc>
        <w:tc>
          <w:tcPr>
            <w:tcW w:w="2130"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&gt;=2 years</w:t>
            </w:r>
          </w:p>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&lt;=2 years</w:t>
            </w:r>
          </w:p>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Total</w:t>
            </w:r>
          </w:p>
        </w:tc>
        <w:tc>
          <w:tcPr>
            <w:tcW w:w="2131"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256</w:t>
            </w:r>
          </w:p>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102</w:t>
            </w:r>
          </w:p>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358</w:t>
            </w:r>
          </w:p>
        </w:tc>
        <w:tc>
          <w:tcPr>
            <w:tcW w:w="2131"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71.5%</w:t>
            </w:r>
          </w:p>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28.5%</w:t>
            </w:r>
          </w:p>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100%</w:t>
            </w:r>
          </w:p>
        </w:tc>
      </w:tr>
    </w:tbl>
    <w:p w:rsidR="000E69EB" w:rsidRDefault="003C4196">
      <w:pPr>
        <w:spacing w:line="360" w:lineRule="auto"/>
        <w:jc w:val="both"/>
        <w:rPr>
          <w:rFonts w:ascii="Times New Roman" w:eastAsia="SimSun" w:hAnsi="Times New Roman" w:cs="Times New Roman"/>
          <w:color w:val="000000"/>
          <w:sz w:val="24"/>
          <w:szCs w:val="24"/>
          <w:lang w:eastAsia="zh-CN"/>
        </w:rPr>
      </w:pPr>
      <w:r>
        <w:rPr>
          <w:rFonts w:ascii="Times New Roman" w:eastAsia="SimSun" w:hAnsi="Times New Roman" w:cs="Times New Roman"/>
          <w:color w:val="000000"/>
          <w:sz w:val="24"/>
          <w:szCs w:val="24"/>
          <w:lang w:eastAsia="zh-CN"/>
        </w:rPr>
        <w:t xml:space="preserve"> </w:t>
      </w: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pStyle w:val="Heading2"/>
        <w:jc w:val="both"/>
        <w:rPr>
          <w:lang w:eastAsia="zh-CN"/>
        </w:rPr>
      </w:pPr>
    </w:p>
    <w:p w:rsidR="000E69EB" w:rsidRDefault="000E69EB">
      <w:pPr>
        <w:pStyle w:val="Heading2"/>
        <w:jc w:val="both"/>
        <w:rPr>
          <w:lang w:eastAsia="zh-CN"/>
        </w:rPr>
      </w:pPr>
    </w:p>
    <w:p w:rsidR="000E69EB" w:rsidRDefault="000E69EB">
      <w:pPr>
        <w:pStyle w:val="Heading2"/>
        <w:jc w:val="both"/>
        <w:rPr>
          <w:lang w:eastAsia="zh-CN"/>
        </w:rPr>
      </w:pPr>
    </w:p>
    <w:p w:rsidR="000E69EB" w:rsidRDefault="000E69EB">
      <w:pPr>
        <w:pStyle w:val="Heading2"/>
        <w:jc w:val="both"/>
        <w:rPr>
          <w:lang w:eastAsia="zh-CN"/>
        </w:rPr>
      </w:pPr>
    </w:p>
    <w:p w:rsidR="000E69EB" w:rsidRDefault="000E69EB">
      <w:pPr>
        <w:pStyle w:val="Heading2"/>
        <w:jc w:val="both"/>
        <w:rPr>
          <w:lang w:eastAsia="zh-CN"/>
        </w:rPr>
      </w:pPr>
    </w:p>
    <w:p w:rsidR="000E69EB" w:rsidRDefault="000E69EB">
      <w:pPr>
        <w:pStyle w:val="Heading2"/>
        <w:jc w:val="both"/>
        <w:rPr>
          <w:lang w:eastAsia="zh-CN"/>
        </w:rPr>
      </w:pPr>
    </w:p>
    <w:p w:rsidR="000E69EB" w:rsidRDefault="000E69EB">
      <w:pPr>
        <w:jc w:val="both"/>
        <w:rPr>
          <w:lang w:eastAsia="zh-CN"/>
        </w:rPr>
      </w:pPr>
    </w:p>
    <w:p w:rsidR="000E69EB" w:rsidRDefault="000E69EB">
      <w:pPr>
        <w:jc w:val="both"/>
        <w:rPr>
          <w:lang w:eastAsia="zh-CN"/>
        </w:rPr>
      </w:pPr>
    </w:p>
    <w:p w:rsidR="000E69EB" w:rsidRDefault="000E69EB">
      <w:pPr>
        <w:jc w:val="both"/>
        <w:rPr>
          <w:lang w:eastAsia="zh-CN"/>
        </w:rPr>
      </w:pPr>
    </w:p>
    <w:p w:rsidR="000E69EB" w:rsidRDefault="000E69EB">
      <w:pPr>
        <w:jc w:val="both"/>
        <w:rPr>
          <w:lang w:eastAsia="zh-CN"/>
        </w:rPr>
      </w:pPr>
    </w:p>
    <w:p w:rsidR="000E69EB" w:rsidRDefault="003C4196">
      <w:pPr>
        <w:pStyle w:val="Heading2"/>
        <w:jc w:val="both"/>
        <w:rPr>
          <w:lang w:eastAsia="zh-CN"/>
        </w:rPr>
      </w:pPr>
      <w:r>
        <w:rPr>
          <w:lang w:eastAsia="zh-CN"/>
        </w:rPr>
        <w:lastRenderedPageBreak/>
        <w:t>5.3. Role of Family support</w:t>
      </w:r>
    </w:p>
    <w:p w:rsidR="000E69EB" w:rsidRDefault="003C4196">
      <w:pPr>
        <w:spacing w:line="360" w:lineRule="auto"/>
        <w:jc w:val="both"/>
        <w:rPr>
          <w:rFonts w:ascii="Times New Roman" w:eastAsia="SimSun" w:hAnsi="Times New Roman" w:cs="Times New Roman"/>
          <w:b/>
          <w:bCs/>
          <w:color w:val="000000"/>
          <w:sz w:val="24"/>
          <w:szCs w:val="24"/>
          <w:lang w:eastAsia="zh-CN"/>
        </w:rPr>
      </w:pPr>
      <w:r>
        <w:rPr>
          <w:rFonts w:ascii="Times New Roman" w:eastAsia="SimSun" w:hAnsi="Times New Roman" w:cs="Times New Roman"/>
          <w:color w:val="000000"/>
          <w:sz w:val="24"/>
          <w:szCs w:val="24"/>
          <w:lang w:eastAsia="zh-CN"/>
        </w:rPr>
        <w:t>One hundred twenty seven (35.5%) participants, who has follow-up on hypertension of Ambo government hospitals and has got family support from Son/daughter.</w:t>
      </w:r>
    </w:p>
    <w:p w:rsidR="000E69EB" w:rsidRDefault="003C4196">
      <w:pPr>
        <w:pStyle w:val="Caption"/>
        <w:jc w:val="both"/>
        <w:rPr>
          <w:rFonts w:eastAsia="SimSun" w:cs="Times New Roman"/>
          <w:color w:val="4F81BD"/>
          <w:szCs w:val="24"/>
          <w:lang w:eastAsia="zh-CN"/>
        </w:rPr>
      </w:pPr>
      <w:r>
        <w:t xml:space="preserve">Table </w:t>
      </w:r>
      <w:fldSimple w:instr=" SEQ Table \* ARABIC ">
        <w:r>
          <w:t>3</w:t>
        </w:r>
      </w:fldSimple>
      <w:bookmarkStart w:id="128" w:name="_Toc19796"/>
      <w:r>
        <w:rPr>
          <w:rFonts w:eastAsia="SimSun" w:cs="Times New Roman"/>
          <w:color w:val="000000"/>
          <w:szCs w:val="24"/>
          <w:lang w:eastAsia="zh-CN"/>
        </w:rPr>
        <w:t xml:space="preserve"> </w:t>
      </w:r>
      <w:r>
        <w:rPr>
          <w:rFonts w:eastAsia="SimSun" w:cs="Times New Roman"/>
          <w:szCs w:val="24"/>
          <w:lang w:eastAsia="zh-CN"/>
        </w:rPr>
        <w:t xml:space="preserve"> Source family support for participants attending hypertension follow up clinics of government hospitals, </w:t>
      </w:r>
      <w:r w:rsidR="00CA7DF5">
        <w:rPr>
          <w:rFonts w:eastAsia="SimSun" w:cs="Times New Roman"/>
          <w:szCs w:val="24"/>
          <w:lang w:eastAsia="zh-CN"/>
        </w:rPr>
        <w:t>Ambo, Oromia</w:t>
      </w:r>
      <w:r>
        <w:rPr>
          <w:rFonts w:eastAsia="SimSun" w:cs="Times New Roman"/>
          <w:szCs w:val="24"/>
          <w:lang w:eastAsia="zh-CN"/>
        </w:rPr>
        <w:t>, Ethiopia, 2023 (n=358)</w:t>
      </w:r>
      <w:bookmarkEnd w:id="128"/>
    </w:p>
    <w:tbl>
      <w:tblPr>
        <w:tblStyle w:val="TableGrid"/>
        <w:tblpPr w:leftFromText="180" w:rightFromText="180" w:vertAnchor="text" w:horzAnchor="page" w:tblpX="1903" w:tblpY="382"/>
        <w:tblOverlap w:val="never"/>
        <w:tblW w:w="0" w:type="auto"/>
        <w:tblLook w:val="04A0" w:firstRow="1" w:lastRow="0" w:firstColumn="1" w:lastColumn="0" w:noHBand="0" w:noVBand="1"/>
      </w:tblPr>
      <w:tblGrid>
        <w:gridCol w:w="2840"/>
        <w:gridCol w:w="2841"/>
        <w:gridCol w:w="2841"/>
      </w:tblGrid>
      <w:tr w:rsidR="000E69EB">
        <w:tc>
          <w:tcPr>
            <w:tcW w:w="2840"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Family Members</w:t>
            </w:r>
          </w:p>
        </w:tc>
        <w:tc>
          <w:tcPr>
            <w:tcW w:w="2841"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Frequency</w:t>
            </w:r>
          </w:p>
        </w:tc>
        <w:tc>
          <w:tcPr>
            <w:tcW w:w="2841"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Percent</w:t>
            </w:r>
          </w:p>
        </w:tc>
      </w:tr>
      <w:tr w:rsidR="000E69EB">
        <w:tc>
          <w:tcPr>
            <w:tcW w:w="2840"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Wife/Husband</w:t>
            </w:r>
          </w:p>
        </w:tc>
        <w:tc>
          <w:tcPr>
            <w:tcW w:w="2841"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73</w:t>
            </w:r>
          </w:p>
        </w:tc>
        <w:tc>
          <w:tcPr>
            <w:tcW w:w="2841"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20.4%</w:t>
            </w:r>
          </w:p>
        </w:tc>
      </w:tr>
      <w:tr w:rsidR="000E69EB">
        <w:tc>
          <w:tcPr>
            <w:tcW w:w="2840"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Son/Daughter</w:t>
            </w:r>
          </w:p>
        </w:tc>
        <w:tc>
          <w:tcPr>
            <w:tcW w:w="2841"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127</w:t>
            </w:r>
          </w:p>
        </w:tc>
        <w:tc>
          <w:tcPr>
            <w:tcW w:w="2841"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35.5%</w:t>
            </w:r>
          </w:p>
        </w:tc>
      </w:tr>
      <w:tr w:rsidR="000E69EB">
        <w:tc>
          <w:tcPr>
            <w:tcW w:w="2840"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Father/Mother</w:t>
            </w:r>
          </w:p>
        </w:tc>
        <w:tc>
          <w:tcPr>
            <w:tcW w:w="2841"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60</w:t>
            </w:r>
          </w:p>
        </w:tc>
        <w:tc>
          <w:tcPr>
            <w:tcW w:w="2841"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16.8%</w:t>
            </w:r>
          </w:p>
        </w:tc>
      </w:tr>
      <w:tr w:rsidR="000E69EB">
        <w:tc>
          <w:tcPr>
            <w:tcW w:w="2840"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Brother/Sister</w:t>
            </w:r>
          </w:p>
        </w:tc>
        <w:tc>
          <w:tcPr>
            <w:tcW w:w="2841"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64</w:t>
            </w:r>
          </w:p>
        </w:tc>
        <w:tc>
          <w:tcPr>
            <w:tcW w:w="2841"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17.9%</w:t>
            </w:r>
          </w:p>
        </w:tc>
      </w:tr>
      <w:tr w:rsidR="000E69EB">
        <w:tc>
          <w:tcPr>
            <w:tcW w:w="2840"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Other</w:t>
            </w:r>
          </w:p>
        </w:tc>
        <w:tc>
          <w:tcPr>
            <w:tcW w:w="2841"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34</w:t>
            </w:r>
          </w:p>
        </w:tc>
        <w:tc>
          <w:tcPr>
            <w:tcW w:w="2841" w:type="dxa"/>
          </w:tcPr>
          <w:p w:rsidR="000E69EB" w:rsidRDefault="003C4196">
            <w:pPr>
              <w:spacing w:line="360" w:lineRule="auto"/>
              <w:rPr>
                <w:rFonts w:ascii="Times New Roman" w:hAnsi="Times New Roman" w:cs="Times New Roman"/>
                <w:sz w:val="24"/>
                <w:szCs w:val="24"/>
              </w:rPr>
            </w:pPr>
            <w:r>
              <w:rPr>
                <w:rFonts w:ascii="Times New Roman" w:hAnsi="Times New Roman" w:cs="Times New Roman"/>
                <w:sz w:val="24"/>
                <w:szCs w:val="24"/>
              </w:rPr>
              <w:t>9.4%</w:t>
            </w:r>
          </w:p>
        </w:tc>
      </w:tr>
    </w:tbl>
    <w:p w:rsidR="000E69EB" w:rsidRDefault="000E69EB">
      <w:pPr>
        <w:jc w:val="both"/>
        <w:rPr>
          <w:rFonts w:ascii="Times New Roman" w:eastAsia="SimSun" w:hAnsi="Times New Roman" w:cs="Times New Roman"/>
          <w:b/>
          <w:bCs/>
          <w:color w:val="4F81BD"/>
          <w:sz w:val="24"/>
          <w:szCs w:val="24"/>
          <w:lang w:eastAsia="zh-CN"/>
        </w:rPr>
      </w:pPr>
    </w:p>
    <w:p w:rsidR="000E69EB" w:rsidRDefault="000E69EB">
      <w:pPr>
        <w:spacing w:line="360" w:lineRule="auto"/>
        <w:jc w:val="both"/>
        <w:rPr>
          <w:lang w:eastAsia="zh-CN"/>
        </w:rPr>
      </w:pPr>
    </w:p>
    <w:p w:rsidR="000E69EB" w:rsidRDefault="003C4196">
      <w:pPr>
        <w:pStyle w:val="Heading2"/>
        <w:ind w:firstLineChars="50" w:firstLine="131"/>
        <w:jc w:val="both"/>
        <w:rPr>
          <w:rFonts w:ascii="Times New Roman" w:hAnsi="Times New Roman" w:cs="Times New Roman"/>
          <w:sz w:val="24"/>
          <w:szCs w:val="24"/>
        </w:rPr>
      </w:pPr>
      <w:r>
        <w:rPr>
          <w:lang w:eastAsia="zh-CN"/>
        </w:rPr>
        <w:t>5.4</w:t>
      </w:r>
      <w:r w:rsidR="00CA7DF5">
        <w:rPr>
          <w:lang w:eastAsia="zh-CN"/>
        </w:rPr>
        <w:t>. Factors</w:t>
      </w:r>
      <w:r>
        <w:rPr>
          <w:lang w:eastAsia="zh-CN"/>
        </w:rPr>
        <w:t xml:space="preserve"> associated with family support </w:t>
      </w:r>
      <w:r w:rsidR="00CA7DF5">
        <w:rPr>
          <w:lang w:eastAsia="zh-CN"/>
        </w:rPr>
        <w:t>of hypertensive</w:t>
      </w:r>
      <w:r>
        <w:rPr>
          <w:lang w:eastAsia="zh-CN"/>
        </w:rPr>
        <w:t xml:space="preserve"> patients</w:t>
      </w:r>
    </w:p>
    <w:p w:rsidR="000E69EB" w:rsidRDefault="003C4196">
      <w:pPr>
        <w:spacing w:line="360" w:lineRule="auto"/>
        <w:jc w:val="both"/>
        <w:rPr>
          <w:rFonts w:ascii="Times New Roman" w:hAnsi="Times New Roman" w:cs="Times New Roman"/>
          <w:sz w:val="24"/>
          <w:szCs w:val="24"/>
        </w:rPr>
      </w:pPr>
      <w:r>
        <w:rPr>
          <w:rFonts w:ascii="Times New Roman" w:eastAsia="SimSun" w:hAnsi="Times New Roman" w:cs="Times New Roman"/>
          <w:color w:val="000000"/>
          <w:sz w:val="24"/>
          <w:szCs w:val="24"/>
          <w:lang w:eastAsia="zh-CN"/>
        </w:rPr>
        <w:t xml:space="preserve">After controlling possible confounding effects of other covariates, </w:t>
      </w:r>
      <w:r w:rsidR="00CA7DF5">
        <w:rPr>
          <w:rFonts w:ascii="Times New Roman" w:eastAsia="SimSun" w:hAnsi="Times New Roman" w:cs="Times New Roman"/>
          <w:color w:val="000000"/>
          <w:sz w:val="24"/>
          <w:szCs w:val="24"/>
          <w:lang w:eastAsia="zh-CN"/>
        </w:rPr>
        <w:t>gender, educational</w:t>
      </w:r>
      <w:r>
        <w:rPr>
          <w:rFonts w:ascii="Times New Roman" w:eastAsia="SimSun" w:hAnsi="Times New Roman" w:cs="Times New Roman"/>
          <w:color w:val="000000"/>
          <w:sz w:val="24"/>
          <w:szCs w:val="24"/>
          <w:lang w:eastAsia="zh-CN"/>
        </w:rPr>
        <w:t xml:space="preserve"> level, residency, co-morbidity and follow-up duration of participant were found to be significantly associated with family support. </w:t>
      </w:r>
    </w:p>
    <w:p w:rsidR="000E69EB" w:rsidRDefault="003C4196">
      <w:pPr>
        <w:spacing w:line="360" w:lineRule="auto"/>
        <w:jc w:val="both"/>
        <w:rPr>
          <w:rFonts w:ascii="Times New Roman" w:eastAsia="SimSun" w:hAnsi="Times New Roman" w:cs="Times New Roman"/>
          <w:color w:val="000000"/>
          <w:sz w:val="24"/>
          <w:szCs w:val="24"/>
          <w:lang w:eastAsia="zh-CN"/>
        </w:rPr>
      </w:pPr>
      <w:r>
        <w:rPr>
          <w:rFonts w:ascii="Times New Roman" w:eastAsia="SimSun" w:hAnsi="Times New Roman" w:cs="Times New Roman"/>
          <w:color w:val="000000"/>
          <w:sz w:val="24"/>
          <w:szCs w:val="24"/>
          <w:lang w:eastAsia="zh-CN"/>
        </w:rPr>
        <w:t xml:space="preserve">Participants who attended secondary school were found to have family support 2 times more likely than those participants with below and above secondary school educational level ( AOR = 2;95% CI : 1.0,3.8). Male participants were found to be 50% less likely to have family support than female participants </w:t>
      </w:r>
      <w:r w:rsidR="00CA7DF5">
        <w:rPr>
          <w:rFonts w:ascii="Times New Roman" w:eastAsia="SimSun" w:hAnsi="Times New Roman" w:cs="Times New Roman"/>
          <w:color w:val="000000"/>
          <w:sz w:val="24"/>
          <w:szCs w:val="24"/>
          <w:lang w:eastAsia="zh-CN"/>
        </w:rPr>
        <w:t>(AOR</w:t>
      </w:r>
      <w:r>
        <w:rPr>
          <w:rFonts w:ascii="Times New Roman" w:eastAsia="SimSun" w:hAnsi="Times New Roman" w:cs="Times New Roman"/>
          <w:color w:val="000000"/>
          <w:sz w:val="24"/>
          <w:szCs w:val="24"/>
          <w:lang w:eastAsia="zh-CN"/>
        </w:rPr>
        <w:t xml:space="preserve"> = 0.5</w:t>
      </w:r>
      <w:r w:rsidR="00CA7DF5">
        <w:rPr>
          <w:rFonts w:ascii="Times New Roman" w:eastAsia="SimSun" w:hAnsi="Times New Roman" w:cs="Times New Roman"/>
          <w:color w:val="000000"/>
          <w:sz w:val="24"/>
          <w:szCs w:val="24"/>
          <w:lang w:eastAsia="zh-CN"/>
        </w:rPr>
        <w:t>; 95</w:t>
      </w:r>
      <w:r>
        <w:rPr>
          <w:rFonts w:ascii="Times New Roman" w:eastAsia="SimSun" w:hAnsi="Times New Roman" w:cs="Times New Roman"/>
          <w:color w:val="000000"/>
          <w:sz w:val="24"/>
          <w:szCs w:val="24"/>
          <w:lang w:eastAsia="zh-CN"/>
        </w:rPr>
        <w:t xml:space="preserve">% </w:t>
      </w:r>
      <w:proofErr w:type="gramStart"/>
      <w:r>
        <w:rPr>
          <w:rFonts w:ascii="Times New Roman" w:eastAsia="SimSun" w:hAnsi="Times New Roman" w:cs="Times New Roman"/>
          <w:color w:val="000000"/>
          <w:sz w:val="24"/>
          <w:szCs w:val="24"/>
          <w:lang w:eastAsia="zh-CN"/>
        </w:rPr>
        <w:t>CI :</w:t>
      </w:r>
      <w:proofErr w:type="gramEnd"/>
      <w:r>
        <w:rPr>
          <w:rFonts w:ascii="Times New Roman" w:eastAsia="SimSun" w:hAnsi="Times New Roman" w:cs="Times New Roman"/>
          <w:color w:val="000000"/>
          <w:sz w:val="24"/>
          <w:szCs w:val="24"/>
          <w:lang w:eastAsia="zh-CN"/>
        </w:rPr>
        <w:t xml:space="preserve"> 0.3,0.9). </w:t>
      </w:r>
      <w:r w:rsidR="000106EB">
        <w:rPr>
          <w:rFonts w:ascii="Times New Roman" w:eastAsia="SimSun" w:hAnsi="Times New Roman" w:cs="Times New Roman"/>
          <w:color w:val="000000"/>
          <w:sz w:val="24"/>
          <w:szCs w:val="24"/>
          <w:lang w:eastAsia="zh-CN"/>
        </w:rPr>
        <w:t>The odds or likelihood of having family support was three times more likely among urban residents compared to rural residents</w:t>
      </w:r>
      <w:r>
        <w:rPr>
          <w:rFonts w:ascii="Times New Roman" w:eastAsia="SimSun" w:hAnsi="Times New Roman" w:cs="Times New Roman"/>
          <w:color w:val="000000"/>
          <w:sz w:val="24"/>
          <w:szCs w:val="24"/>
          <w:lang w:eastAsia="zh-CN"/>
        </w:rPr>
        <w:t xml:space="preserve"> (AOR= 3;95% CI : 1.1,8.5). Study participants with heart co-morbidity were found to be 3.6 times more family support than those participants with other comorbidities and without comorbidities (AOR=3.6; 95%CI:1.3, 11). Participants who has less than two years of follow-up duration were 60% less likely to family support than those participants who has more than two years of follow-up duration( AOR=0.4;95%CI : 0.2,0.8).</w:t>
      </w:r>
    </w:p>
    <w:p w:rsidR="000E69EB" w:rsidRDefault="000E69EB">
      <w:pPr>
        <w:spacing w:line="360" w:lineRule="auto"/>
        <w:jc w:val="both"/>
        <w:rPr>
          <w:rFonts w:ascii="Times New Roman" w:eastAsia="SimSun" w:hAnsi="Times New Roman" w:cs="Times New Roman"/>
          <w:color w:val="000000"/>
          <w:sz w:val="24"/>
          <w:szCs w:val="24"/>
          <w:lang w:eastAsia="zh-CN"/>
        </w:rPr>
      </w:pPr>
    </w:p>
    <w:p w:rsidR="000E69EB" w:rsidRDefault="000E69EB">
      <w:pPr>
        <w:jc w:val="both"/>
        <w:rPr>
          <w:rFonts w:ascii="Times New Roman" w:eastAsia="SimSun" w:hAnsi="Times New Roman" w:cs="Times New Roman"/>
          <w:sz w:val="24"/>
          <w:szCs w:val="24"/>
          <w:lang w:eastAsia="zh-CN"/>
        </w:rPr>
      </w:pPr>
    </w:p>
    <w:p w:rsidR="000E69EB" w:rsidRDefault="000E69EB">
      <w:pPr>
        <w:jc w:val="both"/>
        <w:rPr>
          <w:rFonts w:ascii="Times New Roman" w:eastAsia="SimSun" w:hAnsi="Times New Roman" w:cs="Times New Roman"/>
          <w:sz w:val="24"/>
          <w:szCs w:val="24"/>
          <w:lang w:eastAsia="zh-CN"/>
        </w:rPr>
      </w:pPr>
    </w:p>
    <w:p w:rsidR="000E69EB" w:rsidRDefault="003C4196">
      <w:pPr>
        <w:pStyle w:val="Caption"/>
        <w:ind w:firstLineChars="100" w:firstLine="241"/>
        <w:jc w:val="both"/>
      </w:pPr>
      <w:r>
        <w:lastRenderedPageBreak/>
        <w:t xml:space="preserve">Table </w:t>
      </w:r>
      <w:fldSimple w:instr=" SEQ Table \* ARABIC ">
        <w:r>
          <w:t>4</w:t>
        </w:r>
      </w:fldSimple>
      <w:bookmarkStart w:id="129" w:name="_Toc18075"/>
      <w:r>
        <w:rPr>
          <w:rFonts w:eastAsia="SimSun" w:cs="Times New Roman"/>
          <w:szCs w:val="24"/>
          <w:lang w:eastAsia="zh-CN"/>
        </w:rPr>
        <w:t xml:space="preserve"> Association of family support with associated factors among adult hypertensive patients in government </w:t>
      </w:r>
      <w:bookmarkEnd w:id="129"/>
    </w:p>
    <w:p w:rsidR="000E69EB" w:rsidRDefault="003C4196">
      <w:pPr>
        <w:ind w:firstLineChars="100" w:firstLine="240"/>
        <w:jc w:val="both"/>
        <w:rPr>
          <w:rFonts w:ascii="Times New Roman" w:eastAsia="SimSun" w:hAnsi="Times New Roman" w:cs="Times New Roman"/>
          <w:sz w:val="24"/>
          <w:szCs w:val="24"/>
          <w:lang w:eastAsia="zh-CN"/>
        </w:rPr>
      </w:pPr>
      <w:r>
        <w:rPr>
          <w:rFonts w:ascii="Times New Roman" w:eastAsia="SimSun" w:hAnsi="Times New Roman" w:cs="Times New Roman"/>
          <w:sz w:val="24"/>
          <w:szCs w:val="24"/>
          <w:lang w:eastAsia="zh-CN"/>
        </w:rPr>
        <w:t>Hospitals in Ambo, Oromia, Ethiopia 2023.</w:t>
      </w:r>
    </w:p>
    <w:tbl>
      <w:tblPr>
        <w:tblpPr w:leftFromText="180" w:rightFromText="180" w:vertAnchor="text" w:horzAnchor="page" w:tblpX="1375" w:tblpY="537"/>
        <w:tblOverlap w:val="never"/>
        <w:tblW w:w="0" w:type="auto"/>
        <w:tblLayout w:type="fixed"/>
        <w:tblLook w:val="04A0" w:firstRow="1" w:lastRow="0" w:firstColumn="1" w:lastColumn="0" w:noHBand="0" w:noVBand="1"/>
      </w:tblPr>
      <w:tblGrid>
        <w:gridCol w:w="3537"/>
        <w:gridCol w:w="1774"/>
        <w:gridCol w:w="1852"/>
        <w:gridCol w:w="2760"/>
      </w:tblGrid>
      <w:tr w:rsidR="000E69EB">
        <w:trPr>
          <w:trHeight w:hRule="exact" w:val="312"/>
        </w:trPr>
        <w:tc>
          <w:tcPr>
            <w:tcW w:w="3537" w:type="dxa"/>
            <w:vMerge w:val="restart"/>
            <w:tcBorders>
              <w:top w:val="single" w:sz="4" w:space="0" w:color="868182"/>
              <w:left w:val="nil"/>
              <w:right w:val="single" w:sz="4" w:space="0" w:color="868182"/>
              <w:tl2br w:val="nil"/>
              <w:tr2bl w:val="nil"/>
            </w:tcBorders>
          </w:tcPr>
          <w:p w:rsidR="000E69EB" w:rsidRDefault="003C4196">
            <w:pPr>
              <w:spacing w:before="41" w:line="360" w:lineRule="auto"/>
              <w:jc w:val="both"/>
              <w:rPr>
                <w:rFonts w:ascii="Times New Roman" w:hAnsi="Times New Roman" w:cs="Times New Roman"/>
                <w:sz w:val="24"/>
                <w:szCs w:val="24"/>
              </w:rPr>
            </w:pPr>
            <w:r>
              <w:rPr>
                <w:rFonts w:ascii="Times New Roman" w:hAnsi="Times New Roman" w:cs="Times New Roman"/>
                <w:b/>
                <w:spacing w:val="-9"/>
                <w:sz w:val="24"/>
                <w:szCs w:val="24"/>
              </w:rPr>
              <w:t>V</w:t>
            </w:r>
            <w:r>
              <w:rPr>
                <w:rFonts w:ascii="Times New Roman" w:hAnsi="Times New Roman" w:cs="Times New Roman"/>
                <w:b/>
                <w:sz w:val="24"/>
                <w:szCs w:val="24"/>
              </w:rPr>
              <w:t>ariables</w:t>
            </w:r>
          </w:p>
        </w:tc>
        <w:tc>
          <w:tcPr>
            <w:tcW w:w="1774" w:type="dxa"/>
            <w:vMerge w:val="restart"/>
            <w:tcBorders>
              <w:top w:val="single" w:sz="4" w:space="0" w:color="868182"/>
              <w:left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b/>
                <w:sz w:val="24"/>
                <w:szCs w:val="24"/>
              </w:rPr>
              <w:t>Category</w:t>
            </w:r>
          </w:p>
        </w:tc>
        <w:tc>
          <w:tcPr>
            <w:tcW w:w="1852" w:type="dxa"/>
            <w:vMerge w:val="restart"/>
            <w:tcBorders>
              <w:top w:val="single" w:sz="4" w:space="0" w:color="868182"/>
              <w:left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b/>
                <w:sz w:val="24"/>
                <w:szCs w:val="24"/>
              </w:rPr>
              <w:t>COR (CI 95%)</w:t>
            </w:r>
          </w:p>
        </w:tc>
        <w:tc>
          <w:tcPr>
            <w:tcW w:w="2760" w:type="dxa"/>
            <w:vMerge w:val="restart"/>
            <w:tcBorders>
              <w:top w:val="single" w:sz="4" w:space="0" w:color="868182"/>
              <w:left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b/>
                <w:sz w:val="24"/>
                <w:szCs w:val="24"/>
              </w:rPr>
              <w:t>AOR (CI 95%)</w:t>
            </w:r>
          </w:p>
        </w:tc>
      </w:tr>
      <w:tr w:rsidR="000E69EB">
        <w:trPr>
          <w:trHeight w:hRule="exact" w:val="312"/>
        </w:trPr>
        <w:tc>
          <w:tcPr>
            <w:tcW w:w="3537" w:type="dxa"/>
            <w:vMerge/>
            <w:tcBorders>
              <w:left w:val="nil"/>
              <w:bottom w:val="single" w:sz="4" w:space="0" w:color="868182"/>
              <w:right w:val="single" w:sz="4" w:space="0" w:color="868182"/>
              <w:tl2br w:val="nil"/>
              <w:tr2bl w:val="nil"/>
            </w:tcBorders>
          </w:tcPr>
          <w:p w:rsidR="000E69EB" w:rsidRDefault="000E69EB">
            <w:pPr>
              <w:spacing w:before="41" w:line="360" w:lineRule="auto"/>
              <w:jc w:val="both"/>
              <w:rPr>
                <w:rFonts w:ascii="Times New Roman" w:hAnsi="Times New Roman" w:cs="Times New Roman"/>
                <w:b/>
                <w:spacing w:val="-9"/>
                <w:sz w:val="24"/>
                <w:szCs w:val="24"/>
              </w:rPr>
            </w:pPr>
          </w:p>
        </w:tc>
        <w:tc>
          <w:tcPr>
            <w:tcW w:w="1774" w:type="dxa"/>
            <w:vMerge/>
            <w:tcBorders>
              <w:left w:val="single" w:sz="4" w:space="0" w:color="868182"/>
              <w:bottom w:val="single" w:sz="4" w:space="0" w:color="868182"/>
              <w:right w:val="single" w:sz="4" w:space="0" w:color="868182"/>
              <w:tl2br w:val="nil"/>
              <w:tr2bl w:val="nil"/>
            </w:tcBorders>
          </w:tcPr>
          <w:p w:rsidR="000E69EB" w:rsidRDefault="000E69EB">
            <w:pPr>
              <w:spacing w:before="41" w:line="360" w:lineRule="auto"/>
              <w:ind w:left="55"/>
              <w:jc w:val="both"/>
              <w:rPr>
                <w:rFonts w:ascii="Times New Roman" w:hAnsi="Times New Roman" w:cs="Times New Roman"/>
                <w:b/>
                <w:sz w:val="24"/>
                <w:szCs w:val="24"/>
              </w:rPr>
            </w:pPr>
          </w:p>
        </w:tc>
        <w:tc>
          <w:tcPr>
            <w:tcW w:w="1852" w:type="dxa"/>
            <w:vMerge/>
            <w:tcBorders>
              <w:left w:val="single" w:sz="4" w:space="0" w:color="868182"/>
              <w:bottom w:val="single" w:sz="4" w:space="0" w:color="868182"/>
              <w:right w:val="single" w:sz="4" w:space="0" w:color="868182"/>
              <w:tl2br w:val="nil"/>
              <w:tr2bl w:val="nil"/>
            </w:tcBorders>
          </w:tcPr>
          <w:p w:rsidR="000E69EB" w:rsidRDefault="000E69EB">
            <w:pPr>
              <w:spacing w:before="41" w:line="360" w:lineRule="auto"/>
              <w:ind w:left="55"/>
              <w:jc w:val="both"/>
              <w:rPr>
                <w:rFonts w:ascii="Times New Roman" w:hAnsi="Times New Roman" w:cs="Times New Roman"/>
                <w:b/>
                <w:sz w:val="24"/>
                <w:szCs w:val="24"/>
              </w:rPr>
            </w:pPr>
          </w:p>
        </w:tc>
        <w:tc>
          <w:tcPr>
            <w:tcW w:w="2760" w:type="dxa"/>
            <w:vMerge/>
            <w:tcBorders>
              <w:left w:val="single" w:sz="4" w:space="0" w:color="868182"/>
              <w:bottom w:val="single" w:sz="4" w:space="0" w:color="868182"/>
              <w:right w:val="nil"/>
              <w:tl2br w:val="nil"/>
              <w:tr2bl w:val="nil"/>
            </w:tcBorders>
          </w:tcPr>
          <w:p w:rsidR="000E69EB" w:rsidRDefault="000E69EB">
            <w:pPr>
              <w:spacing w:before="41" w:line="360" w:lineRule="auto"/>
              <w:ind w:left="55"/>
              <w:jc w:val="both"/>
              <w:rPr>
                <w:rFonts w:ascii="Times New Roman" w:hAnsi="Times New Roman" w:cs="Times New Roman"/>
                <w:b/>
                <w:sz w:val="24"/>
                <w:szCs w:val="24"/>
              </w:rPr>
            </w:pPr>
          </w:p>
        </w:tc>
      </w:tr>
      <w:tr w:rsidR="000E69EB">
        <w:trPr>
          <w:trHeight w:hRule="exact" w:val="496"/>
        </w:trPr>
        <w:tc>
          <w:tcPr>
            <w:tcW w:w="3537" w:type="dxa"/>
            <w:vMerge w:val="restart"/>
            <w:tcBorders>
              <w:top w:val="single" w:sz="4" w:space="0" w:color="868182"/>
              <w:left w:val="nil"/>
              <w:bottom w:val="single" w:sz="4" w:space="0" w:color="868182"/>
              <w:right w:val="nil"/>
              <w:tl2br w:val="nil"/>
              <w:tr2bl w:val="nil"/>
            </w:tcBorders>
          </w:tcPr>
          <w:p w:rsidR="000E69EB" w:rsidRDefault="003C4196">
            <w:pPr>
              <w:spacing w:before="41" w:line="360" w:lineRule="auto"/>
              <w:jc w:val="both"/>
              <w:rPr>
                <w:rFonts w:ascii="Times New Roman" w:hAnsi="Times New Roman" w:cs="Times New Roman"/>
                <w:sz w:val="24"/>
                <w:szCs w:val="24"/>
              </w:rPr>
            </w:pPr>
            <w:r>
              <w:rPr>
                <w:rFonts w:ascii="Times New Roman" w:hAnsi="Times New Roman" w:cs="Times New Roman"/>
                <w:sz w:val="24"/>
                <w:szCs w:val="24"/>
              </w:rPr>
              <w:t>Residence</w:t>
            </w:r>
          </w:p>
        </w:tc>
        <w:tc>
          <w:tcPr>
            <w:tcW w:w="1774"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Rural</w:t>
            </w:r>
          </w:p>
        </w:tc>
        <w:tc>
          <w:tcPr>
            <w:tcW w:w="1852"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w:t>
            </w:r>
          </w:p>
        </w:tc>
        <w:tc>
          <w:tcPr>
            <w:tcW w:w="2760"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w:t>
            </w:r>
          </w:p>
        </w:tc>
      </w:tr>
      <w:tr w:rsidR="000E69EB">
        <w:trPr>
          <w:trHeight w:hRule="exact" w:val="460"/>
        </w:trPr>
        <w:tc>
          <w:tcPr>
            <w:tcW w:w="3537" w:type="dxa"/>
            <w:vMerge/>
            <w:tcBorders>
              <w:top w:val="single" w:sz="4" w:space="0" w:color="868182"/>
              <w:left w:val="nil"/>
              <w:bottom w:val="single" w:sz="4" w:space="0" w:color="868182"/>
              <w:right w:val="nil"/>
              <w:tl2br w:val="nil"/>
              <w:tr2bl w:val="nil"/>
            </w:tcBorders>
          </w:tcPr>
          <w:p w:rsidR="000E69EB" w:rsidRDefault="000E69EB">
            <w:pPr>
              <w:spacing w:before="41" w:line="360" w:lineRule="auto"/>
              <w:ind w:left="55"/>
              <w:jc w:val="both"/>
              <w:rPr>
                <w:rFonts w:ascii="Times New Roman" w:hAnsi="Times New Roman" w:cs="Times New Roman"/>
                <w:sz w:val="24"/>
                <w:szCs w:val="24"/>
              </w:rPr>
            </w:pPr>
          </w:p>
        </w:tc>
        <w:tc>
          <w:tcPr>
            <w:tcW w:w="1774"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Urban</w:t>
            </w:r>
          </w:p>
        </w:tc>
        <w:tc>
          <w:tcPr>
            <w:tcW w:w="1852"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0.3(0.12,1)</w:t>
            </w:r>
          </w:p>
        </w:tc>
        <w:tc>
          <w:tcPr>
            <w:tcW w:w="2760"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3 (1.1, 8.5)</w:t>
            </w:r>
          </w:p>
        </w:tc>
      </w:tr>
      <w:tr w:rsidR="000E69EB">
        <w:trPr>
          <w:trHeight w:hRule="exact" w:val="740"/>
        </w:trPr>
        <w:tc>
          <w:tcPr>
            <w:tcW w:w="3537" w:type="dxa"/>
            <w:vMerge w:val="restart"/>
            <w:tcBorders>
              <w:top w:val="single" w:sz="4" w:space="0" w:color="868182"/>
              <w:left w:val="nil"/>
              <w:bottom w:val="single" w:sz="4" w:space="0" w:color="868182"/>
              <w:right w:val="nil"/>
              <w:tl2br w:val="nil"/>
              <w:tr2bl w:val="nil"/>
            </w:tcBorders>
          </w:tcPr>
          <w:p w:rsidR="000E69EB" w:rsidRDefault="003C4196">
            <w:pPr>
              <w:spacing w:before="41" w:line="360" w:lineRule="auto"/>
              <w:jc w:val="both"/>
              <w:rPr>
                <w:rFonts w:ascii="Times New Roman" w:hAnsi="Times New Roman" w:cs="Times New Roman"/>
                <w:sz w:val="24"/>
                <w:szCs w:val="24"/>
              </w:rPr>
            </w:pPr>
            <w:r>
              <w:rPr>
                <w:rFonts w:ascii="Times New Roman" w:hAnsi="Times New Roman" w:cs="Times New Roman"/>
                <w:sz w:val="24"/>
                <w:szCs w:val="24"/>
              </w:rPr>
              <w:t>Educational level</w:t>
            </w:r>
          </w:p>
        </w:tc>
        <w:tc>
          <w:tcPr>
            <w:tcW w:w="1774"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No formal education</w:t>
            </w:r>
          </w:p>
        </w:tc>
        <w:tc>
          <w:tcPr>
            <w:tcW w:w="1852"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0.6(0.23,1.5)</w:t>
            </w:r>
          </w:p>
        </w:tc>
        <w:tc>
          <w:tcPr>
            <w:tcW w:w="2760"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1.6(0.7,4.2)</w:t>
            </w:r>
          </w:p>
        </w:tc>
      </w:tr>
      <w:tr w:rsidR="000E69EB">
        <w:trPr>
          <w:trHeight w:hRule="exact" w:val="476"/>
        </w:trPr>
        <w:tc>
          <w:tcPr>
            <w:tcW w:w="3537" w:type="dxa"/>
            <w:vMerge/>
            <w:tcBorders>
              <w:top w:val="single" w:sz="4" w:space="0" w:color="868182"/>
              <w:left w:val="nil"/>
              <w:bottom w:val="single" w:sz="4" w:space="0" w:color="868182"/>
              <w:right w:val="nil"/>
              <w:tl2br w:val="nil"/>
              <w:tr2bl w:val="nil"/>
            </w:tcBorders>
          </w:tcPr>
          <w:p w:rsidR="000E69EB" w:rsidRDefault="000E69EB">
            <w:pPr>
              <w:spacing w:before="41" w:line="360" w:lineRule="auto"/>
              <w:ind w:left="55"/>
              <w:jc w:val="both"/>
              <w:rPr>
                <w:rFonts w:ascii="Times New Roman" w:hAnsi="Times New Roman" w:cs="Times New Roman"/>
                <w:sz w:val="24"/>
                <w:szCs w:val="24"/>
              </w:rPr>
            </w:pPr>
          </w:p>
        </w:tc>
        <w:tc>
          <w:tcPr>
            <w:tcW w:w="1774"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Primary</w:t>
            </w:r>
          </w:p>
        </w:tc>
        <w:tc>
          <w:tcPr>
            <w:tcW w:w="1852"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0.6(0.3,1.1)</w:t>
            </w:r>
          </w:p>
        </w:tc>
        <w:tc>
          <w:tcPr>
            <w:tcW w:w="2760"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1.7(0.9,3.4)</w:t>
            </w:r>
          </w:p>
        </w:tc>
      </w:tr>
      <w:tr w:rsidR="000E69EB">
        <w:trPr>
          <w:trHeight w:hRule="exact" w:val="532"/>
        </w:trPr>
        <w:tc>
          <w:tcPr>
            <w:tcW w:w="3537" w:type="dxa"/>
            <w:vMerge/>
            <w:tcBorders>
              <w:top w:val="single" w:sz="4" w:space="0" w:color="868182"/>
              <w:left w:val="nil"/>
              <w:bottom w:val="single" w:sz="4" w:space="0" w:color="868182"/>
              <w:right w:val="nil"/>
              <w:tl2br w:val="nil"/>
              <w:tr2bl w:val="nil"/>
            </w:tcBorders>
          </w:tcPr>
          <w:p w:rsidR="000E69EB" w:rsidRDefault="000E69EB">
            <w:pPr>
              <w:spacing w:before="41" w:line="360" w:lineRule="auto"/>
              <w:ind w:left="55"/>
              <w:jc w:val="both"/>
              <w:rPr>
                <w:rFonts w:ascii="Times New Roman" w:hAnsi="Times New Roman" w:cs="Times New Roman"/>
                <w:sz w:val="24"/>
                <w:szCs w:val="24"/>
              </w:rPr>
            </w:pPr>
          </w:p>
        </w:tc>
        <w:tc>
          <w:tcPr>
            <w:tcW w:w="1774"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Secondary</w:t>
            </w:r>
          </w:p>
        </w:tc>
        <w:tc>
          <w:tcPr>
            <w:tcW w:w="1852"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0.5(0.3,1)</w:t>
            </w:r>
          </w:p>
        </w:tc>
        <w:tc>
          <w:tcPr>
            <w:tcW w:w="2760"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2(1,3.8)</w:t>
            </w:r>
          </w:p>
        </w:tc>
      </w:tr>
      <w:tr w:rsidR="000E69EB">
        <w:trPr>
          <w:trHeight w:hRule="exact" w:val="836"/>
        </w:trPr>
        <w:tc>
          <w:tcPr>
            <w:tcW w:w="3537" w:type="dxa"/>
            <w:vMerge/>
            <w:tcBorders>
              <w:top w:val="single" w:sz="4" w:space="0" w:color="868182"/>
              <w:left w:val="nil"/>
              <w:bottom w:val="single" w:sz="4" w:space="0" w:color="868182"/>
              <w:right w:val="nil"/>
              <w:tl2br w:val="nil"/>
              <w:tr2bl w:val="nil"/>
            </w:tcBorders>
          </w:tcPr>
          <w:p w:rsidR="000E69EB" w:rsidRDefault="000E69EB">
            <w:pPr>
              <w:spacing w:before="41" w:line="360" w:lineRule="auto"/>
              <w:ind w:left="55"/>
              <w:jc w:val="both"/>
              <w:rPr>
                <w:rFonts w:ascii="Times New Roman" w:hAnsi="Times New Roman" w:cs="Times New Roman"/>
                <w:sz w:val="24"/>
                <w:szCs w:val="24"/>
              </w:rPr>
            </w:pPr>
          </w:p>
        </w:tc>
        <w:tc>
          <w:tcPr>
            <w:tcW w:w="1774"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Higher education</w:t>
            </w:r>
          </w:p>
        </w:tc>
        <w:tc>
          <w:tcPr>
            <w:tcW w:w="1852"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w:t>
            </w:r>
          </w:p>
        </w:tc>
        <w:tc>
          <w:tcPr>
            <w:tcW w:w="2760"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w:t>
            </w:r>
          </w:p>
        </w:tc>
      </w:tr>
      <w:tr w:rsidR="000E69EB">
        <w:trPr>
          <w:trHeight w:hRule="exact" w:val="448"/>
        </w:trPr>
        <w:tc>
          <w:tcPr>
            <w:tcW w:w="3537" w:type="dxa"/>
            <w:vMerge w:val="restart"/>
            <w:tcBorders>
              <w:top w:val="single" w:sz="4" w:space="0" w:color="868182"/>
              <w:left w:val="nil"/>
              <w:bottom w:val="single" w:sz="4" w:space="0" w:color="868182"/>
              <w:right w:val="nil"/>
              <w:tl2br w:val="nil"/>
              <w:tr2bl w:val="nil"/>
            </w:tcBorders>
          </w:tcPr>
          <w:p w:rsidR="000E69EB" w:rsidRDefault="003C4196">
            <w:pPr>
              <w:spacing w:before="41" w:line="360" w:lineRule="auto"/>
              <w:jc w:val="both"/>
              <w:rPr>
                <w:rFonts w:ascii="Times New Roman" w:hAnsi="Times New Roman" w:cs="Times New Roman"/>
                <w:sz w:val="24"/>
                <w:szCs w:val="24"/>
              </w:rPr>
            </w:pPr>
            <w:r>
              <w:rPr>
                <w:rFonts w:ascii="Times New Roman" w:hAnsi="Times New Roman" w:cs="Times New Roman"/>
                <w:sz w:val="24"/>
                <w:szCs w:val="24"/>
              </w:rPr>
              <w:t>Gender</w:t>
            </w:r>
          </w:p>
        </w:tc>
        <w:tc>
          <w:tcPr>
            <w:tcW w:w="1774"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Male</w:t>
            </w:r>
          </w:p>
        </w:tc>
        <w:tc>
          <w:tcPr>
            <w:tcW w:w="1852"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1.9(1,3.5)</w:t>
            </w:r>
          </w:p>
        </w:tc>
        <w:tc>
          <w:tcPr>
            <w:tcW w:w="2760"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0.5(0.3, 0.9)</w:t>
            </w:r>
          </w:p>
        </w:tc>
      </w:tr>
      <w:tr w:rsidR="000E69EB">
        <w:trPr>
          <w:trHeight w:hRule="exact" w:val="472"/>
        </w:trPr>
        <w:tc>
          <w:tcPr>
            <w:tcW w:w="3537" w:type="dxa"/>
            <w:vMerge/>
            <w:tcBorders>
              <w:top w:val="single" w:sz="4" w:space="0" w:color="868182"/>
              <w:left w:val="nil"/>
              <w:bottom w:val="single" w:sz="4" w:space="0" w:color="868182"/>
              <w:right w:val="nil"/>
              <w:tl2br w:val="nil"/>
              <w:tr2bl w:val="nil"/>
            </w:tcBorders>
          </w:tcPr>
          <w:p w:rsidR="000E69EB" w:rsidRDefault="000E69EB">
            <w:pPr>
              <w:spacing w:before="41" w:line="360" w:lineRule="auto"/>
              <w:ind w:left="55"/>
              <w:jc w:val="both"/>
              <w:rPr>
                <w:rFonts w:ascii="Times New Roman" w:hAnsi="Times New Roman" w:cs="Times New Roman"/>
                <w:sz w:val="24"/>
                <w:szCs w:val="24"/>
              </w:rPr>
            </w:pPr>
          </w:p>
        </w:tc>
        <w:tc>
          <w:tcPr>
            <w:tcW w:w="1774"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Female</w:t>
            </w:r>
          </w:p>
        </w:tc>
        <w:tc>
          <w:tcPr>
            <w:tcW w:w="1852"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w:t>
            </w:r>
          </w:p>
        </w:tc>
        <w:tc>
          <w:tcPr>
            <w:tcW w:w="2760"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w:t>
            </w:r>
          </w:p>
        </w:tc>
      </w:tr>
      <w:tr w:rsidR="000E69EB">
        <w:trPr>
          <w:trHeight w:hRule="exact" w:val="480"/>
        </w:trPr>
        <w:tc>
          <w:tcPr>
            <w:tcW w:w="3537" w:type="dxa"/>
            <w:vMerge w:val="restart"/>
            <w:tcBorders>
              <w:top w:val="single" w:sz="4" w:space="0" w:color="868182"/>
              <w:left w:val="nil"/>
              <w:bottom w:val="single" w:sz="4" w:space="0" w:color="868182"/>
              <w:right w:val="nil"/>
              <w:tl2br w:val="nil"/>
              <w:tr2bl w:val="nil"/>
            </w:tcBorders>
          </w:tcPr>
          <w:p w:rsidR="000E69EB" w:rsidRDefault="003C4196">
            <w:pPr>
              <w:spacing w:before="41" w:line="360" w:lineRule="auto"/>
              <w:jc w:val="both"/>
              <w:rPr>
                <w:rFonts w:ascii="Times New Roman" w:hAnsi="Times New Roman" w:cs="Times New Roman"/>
                <w:sz w:val="24"/>
                <w:szCs w:val="24"/>
              </w:rPr>
            </w:pPr>
            <w:r>
              <w:rPr>
                <w:rFonts w:ascii="Times New Roman" w:hAnsi="Times New Roman" w:cs="Times New Roman"/>
                <w:sz w:val="24"/>
                <w:szCs w:val="24"/>
              </w:rPr>
              <w:t>Duration of follow up</w:t>
            </w:r>
          </w:p>
        </w:tc>
        <w:tc>
          <w:tcPr>
            <w:tcW w:w="1774"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pacing w:val="5"/>
                <w:sz w:val="24"/>
                <w:szCs w:val="24"/>
              </w:rPr>
              <w:t xml:space="preserve"> </w:t>
            </w:r>
            <w:r>
              <w:rPr>
                <w:rFonts w:ascii="Times New Roman" w:hAnsi="Times New Roman" w:cs="Times New Roman"/>
                <w:sz w:val="24"/>
                <w:szCs w:val="24"/>
              </w:rPr>
              <w:t>2 years</w:t>
            </w:r>
          </w:p>
        </w:tc>
        <w:tc>
          <w:tcPr>
            <w:tcW w:w="1852"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2.8(1.3,5.8)</w:t>
            </w:r>
          </w:p>
        </w:tc>
        <w:tc>
          <w:tcPr>
            <w:tcW w:w="2760"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0.4(0.2, 0.8)</w:t>
            </w:r>
          </w:p>
        </w:tc>
      </w:tr>
      <w:tr w:rsidR="000E69EB">
        <w:trPr>
          <w:trHeight w:hRule="exact" w:val="412"/>
        </w:trPr>
        <w:tc>
          <w:tcPr>
            <w:tcW w:w="3537" w:type="dxa"/>
            <w:vMerge/>
            <w:tcBorders>
              <w:top w:val="single" w:sz="4" w:space="0" w:color="868182"/>
              <w:left w:val="nil"/>
              <w:bottom w:val="single" w:sz="4" w:space="0" w:color="868182"/>
              <w:right w:val="nil"/>
              <w:tl2br w:val="nil"/>
              <w:tr2bl w:val="nil"/>
            </w:tcBorders>
          </w:tcPr>
          <w:p w:rsidR="000E69EB" w:rsidRDefault="000E69EB">
            <w:pPr>
              <w:spacing w:before="41" w:line="360" w:lineRule="auto"/>
              <w:ind w:left="55"/>
              <w:jc w:val="both"/>
              <w:rPr>
                <w:rFonts w:ascii="Times New Roman" w:hAnsi="Times New Roman" w:cs="Times New Roman"/>
                <w:sz w:val="24"/>
                <w:szCs w:val="24"/>
              </w:rPr>
            </w:pPr>
          </w:p>
        </w:tc>
        <w:tc>
          <w:tcPr>
            <w:tcW w:w="1774"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&gt; 2 years</w:t>
            </w:r>
          </w:p>
        </w:tc>
        <w:tc>
          <w:tcPr>
            <w:tcW w:w="1852"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w:t>
            </w:r>
          </w:p>
        </w:tc>
        <w:tc>
          <w:tcPr>
            <w:tcW w:w="2760"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w:t>
            </w:r>
          </w:p>
        </w:tc>
      </w:tr>
      <w:tr w:rsidR="000E69EB">
        <w:trPr>
          <w:trHeight w:hRule="exact" w:val="400"/>
        </w:trPr>
        <w:tc>
          <w:tcPr>
            <w:tcW w:w="3537" w:type="dxa"/>
            <w:vMerge w:val="restart"/>
            <w:tcBorders>
              <w:top w:val="single" w:sz="4" w:space="0" w:color="868182"/>
              <w:left w:val="nil"/>
              <w:bottom w:val="single" w:sz="4" w:space="0" w:color="868182"/>
              <w:right w:val="nil"/>
              <w:tl2br w:val="nil"/>
              <w:tr2bl w:val="nil"/>
            </w:tcBorders>
          </w:tcPr>
          <w:p w:rsidR="000E69EB" w:rsidRDefault="003C4196">
            <w:pPr>
              <w:spacing w:before="41" w:line="360" w:lineRule="auto"/>
              <w:jc w:val="both"/>
              <w:rPr>
                <w:rFonts w:ascii="Times New Roman" w:hAnsi="Times New Roman" w:cs="Times New Roman"/>
                <w:sz w:val="24"/>
                <w:szCs w:val="24"/>
              </w:rPr>
            </w:pPr>
            <w:r>
              <w:rPr>
                <w:rFonts w:ascii="Times New Roman" w:hAnsi="Times New Roman" w:cs="Times New Roman"/>
                <w:sz w:val="24"/>
                <w:szCs w:val="24"/>
              </w:rPr>
              <w:t>Comorbidities</w:t>
            </w:r>
          </w:p>
        </w:tc>
        <w:tc>
          <w:tcPr>
            <w:tcW w:w="1774"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pacing w:val="-15"/>
                <w:sz w:val="24"/>
                <w:szCs w:val="24"/>
              </w:rPr>
              <w:t>Y</w:t>
            </w:r>
            <w:r>
              <w:rPr>
                <w:rFonts w:ascii="Times New Roman" w:hAnsi="Times New Roman" w:cs="Times New Roman"/>
                <w:sz w:val="24"/>
                <w:szCs w:val="24"/>
              </w:rPr>
              <w:t>es</w:t>
            </w:r>
          </w:p>
        </w:tc>
        <w:tc>
          <w:tcPr>
            <w:tcW w:w="1852"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0.5(0.34,0.8)</w:t>
            </w:r>
          </w:p>
        </w:tc>
        <w:tc>
          <w:tcPr>
            <w:tcW w:w="2760"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0.9(0.3, 2.7)</w:t>
            </w:r>
          </w:p>
        </w:tc>
      </w:tr>
      <w:tr w:rsidR="000E69EB">
        <w:trPr>
          <w:trHeight w:hRule="exact" w:val="398"/>
        </w:trPr>
        <w:tc>
          <w:tcPr>
            <w:tcW w:w="3537" w:type="dxa"/>
            <w:vMerge/>
            <w:tcBorders>
              <w:top w:val="single" w:sz="4" w:space="0" w:color="868182"/>
              <w:left w:val="nil"/>
              <w:bottom w:val="single" w:sz="4" w:space="0" w:color="868182"/>
              <w:right w:val="nil"/>
              <w:tl2br w:val="nil"/>
              <w:tr2bl w:val="nil"/>
            </w:tcBorders>
          </w:tcPr>
          <w:p w:rsidR="000E69EB" w:rsidRDefault="000E69EB">
            <w:pPr>
              <w:spacing w:before="41" w:line="360" w:lineRule="auto"/>
              <w:ind w:left="55"/>
              <w:jc w:val="both"/>
              <w:rPr>
                <w:rFonts w:ascii="Times New Roman" w:hAnsi="Times New Roman" w:cs="Times New Roman"/>
                <w:sz w:val="24"/>
                <w:szCs w:val="24"/>
              </w:rPr>
            </w:pPr>
          </w:p>
        </w:tc>
        <w:tc>
          <w:tcPr>
            <w:tcW w:w="1774"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No</w:t>
            </w:r>
          </w:p>
        </w:tc>
        <w:tc>
          <w:tcPr>
            <w:tcW w:w="1852" w:type="dxa"/>
            <w:tcBorders>
              <w:top w:val="single" w:sz="4" w:space="0" w:color="868182"/>
              <w:left w:val="single" w:sz="4" w:space="0" w:color="868182"/>
              <w:bottom w:val="single" w:sz="4" w:space="0" w:color="868182"/>
              <w:right w:val="single" w:sz="4" w:space="0" w:color="868182"/>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w:t>
            </w:r>
          </w:p>
        </w:tc>
        <w:tc>
          <w:tcPr>
            <w:tcW w:w="2760" w:type="dxa"/>
            <w:tcBorders>
              <w:top w:val="single" w:sz="4" w:space="0" w:color="868182"/>
              <w:left w:val="single" w:sz="4" w:space="0" w:color="868182"/>
              <w:bottom w:val="single" w:sz="4" w:space="0" w:color="868182"/>
              <w:right w:val="nil"/>
              <w:tl2br w:val="nil"/>
              <w:tr2bl w:val="nil"/>
            </w:tcBorders>
          </w:tcPr>
          <w:p w:rsidR="000E69EB" w:rsidRDefault="003C4196">
            <w:pPr>
              <w:spacing w:before="41" w:line="360" w:lineRule="auto"/>
              <w:ind w:left="55"/>
              <w:jc w:val="both"/>
              <w:rPr>
                <w:rFonts w:ascii="Times New Roman" w:hAnsi="Times New Roman" w:cs="Times New Roman"/>
                <w:sz w:val="24"/>
                <w:szCs w:val="24"/>
              </w:rPr>
            </w:pPr>
            <w:r>
              <w:rPr>
                <w:rFonts w:ascii="Times New Roman" w:hAnsi="Times New Roman" w:cs="Times New Roman"/>
                <w:sz w:val="24"/>
                <w:szCs w:val="24"/>
              </w:rPr>
              <w:t>1</w:t>
            </w:r>
          </w:p>
        </w:tc>
      </w:tr>
    </w:tbl>
    <w:p w:rsidR="000E69EB" w:rsidRDefault="000E69EB">
      <w:pPr>
        <w:spacing w:before="28"/>
        <w:ind w:right="120"/>
        <w:jc w:val="both"/>
        <w:rPr>
          <w:rFonts w:ascii="Times New Roman" w:eastAsia="Times New Roman" w:hAnsi="Times New Roman"/>
          <w:sz w:val="16"/>
          <w:szCs w:val="24"/>
        </w:rPr>
      </w:pPr>
    </w:p>
    <w:p w:rsidR="000E69EB" w:rsidRDefault="000E69EB">
      <w:pPr>
        <w:spacing w:before="28"/>
        <w:ind w:right="120"/>
        <w:jc w:val="both"/>
        <w:rPr>
          <w:rFonts w:ascii="Times New Roman" w:eastAsia="Times New Roman" w:hAnsi="Times New Roman"/>
          <w:sz w:val="16"/>
          <w:szCs w:val="24"/>
        </w:rPr>
      </w:pPr>
    </w:p>
    <w:p w:rsidR="000E69EB" w:rsidRDefault="000E69EB">
      <w:pPr>
        <w:spacing w:before="28"/>
        <w:ind w:right="120"/>
        <w:jc w:val="both"/>
        <w:rPr>
          <w:rFonts w:ascii="Times New Roman" w:eastAsia="Times New Roman" w:hAnsi="Times New Roman"/>
          <w:sz w:val="16"/>
          <w:szCs w:val="24"/>
        </w:rPr>
      </w:pPr>
    </w:p>
    <w:p w:rsidR="000E69EB" w:rsidRDefault="000E69EB">
      <w:pPr>
        <w:spacing w:before="28"/>
        <w:ind w:right="120"/>
        <w:jc w:val="both"/>
        <w:rPr>
          <w:rFonts w:ascii="Times New Roman" w:eastAsia="Times New Roman" w:hAnsi="Times New Roman"/>
          <w:sz w:val="16"/>
          <w:szCs w:val="24"/>
        </w:rPr>
      </w:pPr>
    </w:p>
    <w:p w:rsidR="000E69EB" w:rsidRDefault="000E69EB">
      <w:pPr>
        <w:spacing w:before="28"/>
        <w:ind w:right="120"/>
        <w:jc w:val="both"/>
        <w:rPr>
          <w:rFonts w:ascii="Times New Roman" w:eastAsia="Times New Roman" w:hAnsi="Times New Roman"/>
          <w:sz w:val="16"/>
          <w:szCs w:val="24"/>
        </w:rPr>
      </w:pPr>
    </w:p>
    <w:p w:rsidR="000E69EB" w:rsidRDefault="000E69EB">
      <w:pPr>
        <w:spacing w:before="28"/>
        <w:ind w:right="120"/>
        <w:jc w:val="both"/>
        <w:rPr>
          <w:rFonts w:ascii="Times New Roman" w:eastAsia="Times New Roman" w:hAnsi="Times New Roman"/>
          <w:sz w:val="16"/>
          <w:szCs w:val="24"/>
        </w:rPr>
      </w:pPr>
    </w:p>
    <w:p w:rsidR="000E69EB" w:rsidRDefault="000E69EB">
      <w:pPr>
        <w:spacing w:before="28"/>
        <w:ind w:right="120"/>
        <w:jc w:val="both"/>
        <w:rPr>
          <w:rFonts w:ascii="Times New Roman" w:eastAsia="Times New Roman" w:hAnsi="Times New Roman"/>
          <w:sz w:val="16"/>
          <w:szCs w:val="24"/>
        </w:rPr>
      </w:pPr>
    </w:p>
    <w:p w:rsidR="000E69EB" w:rsidRDefault="000E69EB">
      <w:pPr>
        <w:spacing w:before="28"/>
        <w:ind w:right="120"/>
        <w:jc w:val="both"/>
        <w:rPr>
          <w:rFonts w:ascii="Times New Roman" w:eastAsia="Times New Roman" w:hAnsi="Times New Roman"/>
          <w:sz w:val="16"/>
          <w:szCs w:val="24"/>
        </w:rPr>
      </w:pPr>
    </w:p>
    <w:p w:rsidR="000E69EB" w:rsidRDefault="000E69EB">
      <w:pPr>
        <w:spacing w:before="28"/>
        <w:ind w:right="120"/>
        <w:jc w:val="both"/>
        <w:rPr>
          <w:rFonts w:ascii="Times New Roman" w:eastAsia="Times New Roman" w:hAnsi="Times New Roman"/>
          <w:sz w:val="16"/>
          <w:szCs w:val="24"/>
        </w:rPr>
      </w:pPr>
    </w:p>
    <w:p w:rsidR="000E69EB" w:rsidRDefault="000E69EB">
      <w:pPr>
        <w:spacing w:before="28"/>
        <w:ind w:right="120"/>
        <w:jc w:val="both"/>
        <w:rPr>
          <w:rFonts w:ascii="Times New Roman" w:eastAsia="Times New Roman" w:hAnsi="Times New Roman"/>
          <w:sz w:val="16"/>
          <w:szCs w:val="24"/>
        </w:rPr>
      </w:pPr>
    </w:p>
    <w:p w:rsidR="000E69EB" w:rsidRDefault="000E69EB">
      <w:pPr>
        <w:spacing w:before="28"/>
        <w:ind w:right="120"/>
        <w:jc w:val="both"/>
        <w:rPr>
          <w:rFonts w:ascii="Times New Roman" w:eastAsia="Times New Roman" w:hAnsi="Times New Roman"/>
          <w:sz w:val="16"/>
          <w:szCs w:val="24"/>
        </w:rPr>
      </w:pPr>
    </w:p>
    <w:p w:rsidR="000E69EB" w:rsidRDefault="000E69EB">
      <w:pPr>
        <w:spacing w:before="28"/>
        <w:ind w:right="120"/>
        <w:jc w:val="both"/>
        <w:rPr>
          <w:rFonts w:ascii="Times New Roman" w:eastAsia="Times New Roman" w:hAnsi="Times New Roman"/>
          <w:sz w:val="16"/>
          <w:szCs w:val="24"/>
        </w:rPr>
      </w:pPr>
    </w:p>
    <w:p w:rsidR="000E69EB" w:rsidRDefault="000E69EB">
      <w:pPr>
        <w:spacing w:before="28"/>
        <w:ind w:right="120"/>
        <w:jc w:val="both"/>
        <w:rPr>
          <w:rFonts w:ascii="Times New Roman" w:eastAsia="Times New Roman" w:hAnsi="Times New Roman"/>
          <w:sz w:val="16"/>
          <w:szCs w:val="24"/>
        </w:rPr>
      </w:pPr>
    </w:p>
    <w:p w:rsidR="000E69EB" w:rsidRDefault="000E69EB">
      <w:pPr>
        <w:pStyle w:val="Heading1"/>
        <w:jc w:val="both"/>
      </w:pPr>
    </w:p>
    <w:p w:rsidR="000E69EB" w:rsidRDefault="000E69EB">
      <w:pPr>
        <w:pStyle w:val="Heading1"/>
        <w:jc w:val="both"/>
      </w:pPr>
    </w:p>
    <w:p w:rsidR="000E69EB" w:rsidRDefault="000E69EB">
      <w:pPr>
        <w:pStyle w:val="Heading1"/>
        <w:jc w:val="both"/>
      </w:pPr>
    </w:p>
    <w:p w:rsidR="000E69EB" w:rsidRDefault="000E69EB">
      <w:pPr>
        <w:jc w:val="both"/>
      </w:pPr>
    </w:p>
    <w:p w:rsidR="000E69EB" w:rsidRDefault="000E69EB">
      <w:pPr>
        <w:jc w:val="both"/>
      </w:pPr>
    </w:p>
    <w:p w:rsidR="000E69EB" w:rsidRDefault="000E69EB">
      <w:pPr>
        <w:jc w:val="both"/>
      </w:pPr>
    </w:p>
    <w:p w:rsidR="000E69EB" w:rsidRDefault="000E69EB">
      <w:pPr>
        <w:jc w:val="both"/>
      </w:pPr>
    </w:p>
    <w:p w:rsidR="000E69EB" w:rsidRDefault="000E69EB">
      <w:pPr>
        <w:jc w:val="both"/>
      </w:pPr>
    </w:p>
    <w:p w:rsidR="000E69EB" w:rsidRDefault="000E69EB">
      <w:pPr>
        <w:jc w:val="both"/>
      </w:pPr>
    </w:p>
    <w:p w:rsidR="000E69EB" w:rsidRDefault="000E69EB">
      <w:pPr>
        <w:jc w:val="both"/>
      </w:pPr>
    </w:p>
    <w:p w:rsidR="000E69EB" w:rsidRDefault="000E69EB">
      <w:pPr>
        <w:jc w:val="both"/>
      </w:pPr>
    </w:p>
    <w:p w:rsidR="000E69EB" w:rsidRDefault="003C4196">
      <w:pPr>
        <w:pStyle w:val="Heading1"/>
        <w:jc w:val="both"/>
      </w:pPr>
      <w:bookmarkStart w:id="130" w:name="_Toc32487"/>
      <w:r>
        <w:lastRenderedPageBreak/>
        <w:t>5.5. Family support result</w:t>
      </w:r>
      <w:bookmarkEnd w:id="130"/>
    </w:p>
    <w:p w:rsidR="000E69EB" w:rsidRDefault="000E69EB">
      <w:pPr>
        <w:jc w:val="both"/>
        <w:rPr>
          <w:rFonts w:ascii="Times New Roman" w:hAnsi="Times New Roman" w:cs="Times New Roman"/>
          <w:sz w:val="24"/>
          <w:szCs w:val="24"/>
        </w:rPr>
      </w:pPr>
    </w:p>
    <w:p w:rsidR="000E69EB" w:rsidRDefault="003C4196">
      <w:pPr>
        <w:jc w:val="both"/>
        <w:rPr>
          <w:rFonts w:ascii="Times New Roman" w:eastAsia="SimSun" w:hAnsi="Times New Roman" w:cs="Times New Roman"/>
          <w:color w:val="000000"/>
          <w:sz w:val="24"/>
          <w:szCs w:val="24"/>
          <w:lang w:eastAsia="zh-CN"/>
        </w:rPr>
      </w:pPr>
      <w:r>
        <w:rPr>
          <w:rFonts w:ascii="Times New Roman" w:hAnsi="Times New Roman" w:cs="Times New Roman"/>
          <w:sz w:val="24"/>
          <w:szCs w:val="24"/>
        </w:rPr>
        <w:t>Out of the total respondents 2</w:t>
      </w:r>
      <w:r>
        <w:rPr>
          <w:rFonts w:ascii="Times New Roman" w:eastAsia="SimSun" w:hAnsi="Times New Roman" w:cs="Times New Roman"/>
          <w:color w:val="000000"/>
          <w:sz w:val="24"/>
          <w:szCs w:val="24"/>
          <w:lang w:eastAsia="zh-CN"/>
        </w:rPr>
        <w:t>08 (58.1%) who has had Follow-up at government hospitals in Ambo town has got poor family support and 150(41.9) has had good family supports.</w:t>
      </w:r>
    </w:p>
    <w:p w:rsidR="000E69EB" w:rsidRDefault="000E69EB">
      <w:pPr>
        <w:jc w:val="both"/>
        <w:rPr>
          <w:rFonts w:ascii="Times New Roman" w:eastAsia="SimSun" w:hAnsi="Times New Roman" w:cs="Times New Roman"/>
          <w:color w:val="000000"/>
          <w:sz w:val="24"/>
          <w:szCs w:val="24"/>
          <w:lang w:eastAsia="zh-CN"/>
        </w:rPr>
      </w:pPr>
    </w:p>
    <w:p w:rsidR="000E69EB" w:rsidRDefault="000E69EB">
      <w:pPr>
        <w:jc w:val="both"/>
        <w:rPr>
          <w:rFonts w:ascii="Times New Roman" w:eastAsia="SimSun" w:hAnsi="Times New Roman" w:cs="Times New Roman"/>
          <w:color w:val="000000"/>
          <w:sz w:val="24"/>
          <w:szCs w:val="24"/>
          <w:lang w:eastAsia="zh-CN"/>
        </w:rPr>
      </w:pPr>
    </w:p>
    <w:p w:rsidR="000E69EB" w:rsidRDefault="003C4196">
      <w:pPr>
        <w:jc w:val="both"/>
        <w:rPr>
          <w:rFonts w:ascii="Times New Roman" w:eastAsia="SimSun" w:hAnsi="Times New Roman" w:cs="Times New Roman"/>
          <w:color w:val="000000"/>
          <w:sz w:val="24"/>
          <w:szCs w:val="24"/>
          <w:lang w:eastAsia="zh-CN"/>
        </w:rPr>
      </w:pPr>
      <w:r>
        <w:rPr>
          <w:rFonts w:ascii="Times New Roman" w:eastAsia="SimSun" w:hAnsi="Times New Roman" w:cs="Times New Roman"/>
          <w:color w:val="000000"/>
          <w:sz w:val="24"/>
          <w:szCs w:val="24"/>
        </w:rPr>
        <w:t xml:space="preserve">                     </w:t>
      </w:r>
      <w:r>
        <w:rPr>
          <w:rFonts w:ascii="Times New Roman" w:eastAsia="SimSun" w:hAnsi="Times New Roman" w:cs="Times New Roman"/>
          <w:noProof/>
          <w:color w:val="000000"/>
          <w:sz w:val="24"/>
          <w:szCs w:val="24"/>
        </w:rPr>
        <w:drawing>
          <wp:inline distT="0" distB="0" distL="0" distR="0">
            <wp:extent cx="5486400" cy="3200400"/>
            <wp:effectExtent l="0" t="0" r="19050" b="1905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E69EB" w:rsidRDefault="003C4196">
      <w:pPr>
        <w:pStyle w:val="Caption"/>
        <w:jc w:val="both"/>
        <w:rPr>
          <w:rFonts w:eastAsia="SimSun" w:cs="Times New Roman"/>
          <w:color w:val="000000"/>
          <w:szCs w:val="24"/>
          <w:lang w:eastAsia="zh-CN"/>
        </w:rPr>
        <w:sectPr w:rsidR="000E69EB">
          <w:footerReference w:type="default" r:id="rId16"/>
          <w:pgSz w:w="12240" w:h="15840"/>
          <w:pgMar w:top="1160" w:right="600" w:bottom="280" w:left="600" w:header="356" w:footer="551" w:gutter="0"/>
          <w:pgNumType w:start="1"/>
          <w:cols w:space="720"/>
        </w:sectPr>
      </w:pPr>
      <w:r>
        <w:rPr>
          <w:rFonts w:eastAsia="SimSun" w:cs="Times New Roman"/>
          <w:color w:val="000000"/>
          <w:szCs w:val="24"/>
          <w:lang w:eastAsia="zh-CN"/>
        </w:rPr>
        <w:t xml:space="preserve">                                    </w:t>
      </w:r>
      <w:bookmarkStart w:id="131" w:name="_Toc1409"/>
      <w:r>
        <w:t xml:space="preserve">Figure </w:t>
      </w:r>
      <w:fldSimple w:instr=" SEQ Figure \* ARABIC ">
        <w:r>
          <w:t>3</w:t>
        </w:r>
      </w:fldSimple>
      <w:bookmarkStart w:id="132" w:name="_Toc23041"/>
      <w:r>
        <w:t xml:space="preserve"> </w:t>
      </w:r>
      <w:r>
        <w:rPr>
          <w:rFonts w:eastAsia="SimSun" w:cs="Times New Roman"/>
          <w:color w:val="000000"/>
          <w:szCs w:val="24"/>
          <w:lang w:eastAsia="zh-CN"/>
        </w:rPr>
        <w:t>Show result of family support</w:t>
      </w:r>
      <w:bookmarkEnd w:id="131"/>
      <w:bookmarkEnd w:id="132"/>
    </w:p>
    <w:p w:rsidR="000E69EB" w:rsidRDefault="000E69EB">
      <w:pPr>
        <w:jc w:val="both"/>
        <w:rPr>
          <w:rFonts w:ascii="Times New Roman" w:eastAsia="SimSun" w:hAnsi="Times New Roman" w:cs="Times New Roman"/>
          <w:sz w:val="24"/>
          <w:szCs w:val="24"/>
          <w:lang w:eastAsia="zh-CN"/>
        </w:rPr>
      </w:pPr>
    </w:p>
    <w:p w:rsidR="000E69EB" w:rsidRDefault="003C4196">
      <w:pPr>
        <w:pStyle w:val="Heading1"/>
        <w:jc w:val="both"/>
      </w:pPr>
      <w:bookmarkStart w:id="133" w:name="_Toc3260"/>
      <w:bookmarkStart w:id="134" w:name="_Toc7314"/>
      <w:r>
        <w:rPr>
          <w:lang w:eastAsia="zh-CN"/>
        </w:rPr>
        <w:t>6. DISCUSSION</w:t>
      </w:r>
      <w:bookmarkEnd w:id="133"/>
      <w:bookmarkEnd w:id="134"/>
      <w:r>
        <w:rPr>
          <w:lang w:eastAsia="zh-CN"/>
        </w:rPr>
        <w:t xml:space="preserve"> </w:t>
      </w:r>
    </w:p>
    <w:p w:rsidR="000E69EB" w:rsidRDefault="003C4196">
      <w:pPr>
        <w:spacing w:line="360" w:lineRule="auto"/>
        <w:jc w:val="both"/>
        <w:rPr>
          <w:rFonts w:ascii="Times New Roman" w:hAnsi="Times New Roman" w:cs="Times New Roman"/>
          <w:sz w:val="24"/>
          <w:szCs w:val="24"/>
        </w:rPr>
      </w:pPr>
      <w:r>
        <w:rPr>
          <w:rFonts w:ascii="Times New Roman" w:eastAsia="SimSun" w:hAnsi="Times New Roman" w:cs="Times New Roman"/>
          <w:color w:val="000000"/>
          <w:sz w:val="24"/>
          <w:szCs w:val="24"/>
          <w:lang w:eastAsia="zh-CN"/>
        </w:rPr>
        <w:t>The result from this study showed that 208 (58.1%) of participants who has had Follow-up at government hospitals in Ambo town has got poor family support. This result is relative to the study done in India which is 53% of participants involved in that study was poor family support, the result approaches to this study result which is 42% of participants has had good family support</w:t>
      </w:r>
      <w:r>
        <w:rPr>
          <w:rFonts w:ascii="Times New Roman" w:eastAsia="SimSun" w:hAnsi="Times New Roman" w:cs="Times New Roman"/>
          <w:color w:val="000000"/>
          <w:sz w:val="24"/>
          <w:szCs w:val="24"/>
          <w:lang w:eastAsia="zh-CN"/>
        </w:rPr>
        <w:fldChar w:fldCharType="begin" w:fldLock="1"/>
      </w:r>
      <w:r>
        <w:rPr>
          <w:rFonts w:ascii="Times New Roman" w:eastAsia="SimSun" w:hAnsi="Times New Roman" w:cs="Times New Roman"/>
          <w:color w:val="000000"/>
          <w:sz w:val="24"/>
          <w:szCs w:val="24"/>
          <w:lang w:eastAsia="zh-CN"/>
        </w:rPr>
        <w:instrText>ADDIN CSL_CITATION {"citationItems":[{"id":"ITEM-1","itemData":{"author":[{"dropping-particle":"","family":"Chacko","given":"Susanna","non-dropping-particle":"","parse-names":false,"suffix":""},{"dropping-particle":"","family":"Jeemon","given":"Panniyammakal","non-dropping-particle":"","parse-names":false,"suffix":""}],"id":"ITEM-1","issued":{"date-parts":[["2020"]]},"page":"1-15","title":"Role of family support and self-care practices in blood pressure control in individuals with hypertension : results from a cross-sectional study in Kollam District , Kerala [ version 1 ; peer review : 2 approved ]","type":"article-journal"},"uris":["http://www.mendeley.com/documents/?uuid=25cf816c-ba34-4265-94d9-130947480c86"]}],"mendeley":{"formattedCitation":"[6]","plainTextFormattedCitation":"[6]","previouslyFormattedCitation":"[6]"},"properties":{"noteIndex":0},"schema":"https://github.com/citation-style-language/schema/raw/master/csl-citation.json"}</w:instrText>
      </w:r>
      <w:r>
        <w:rPr>
          <w:rFonts w:ascii="Times New Roman" w:eastAsia="SimSun" w:hAnsi="Times New Roman" w:cs="Times New Roman"/>
          <w:color w:val="000000"/>
          <w:sz w:val="24"/>
          <w:szCs w:val="24"/>
          <w:lang w:eastAsia="zh-CN"/>
        </w:rPr>
        <w:fldChar w:fldCharType="separate"/>
      </w:r>
      <w:r>
        <w:rPr>
          <w:rFonts w:ascii="Times New Roman" w:eastAsia="SimSun" w:hAnsi="Times New Roman" w:cs="Times New Roman"/>
          <w:color w:val="000000"/>
          <w:sz w:val="24"/>
          <w:szCs w:val="24"/>
          <w:lang w:eastAsia="zh-CN"/>
        </w:rPr>
        <w:t>[6]</w:t>
      </w:r>
      <w:r>
        <w:rPr>
          <w:rFonts w:ascii="Times New Roman" w:eastAsia="SimSun" w:hAnsi="Times New Roman" w:cs="Times New Roman"/>
          <w:color w:val="000000"/>
          <w:sz w:val="24"/>
          <w:szCs w:val="24"/>
          <w:lang w:eastAsia="zh-CN"/>
        </w:rPr>
        <w:fldChar w:fldCharType="end"/>
      </w:r>
      <w:r>
        <w:rPr>
          <w:rFonts w:ascii="Times New Roman" w:eastAsia="SimSun" w:hAnsi="Times New Roman" w:cs="Times New Roman"/>
          <w:color w:val="000000"/>
          <w:sz w:val="24"/>
          <w:szCs w:val="24"/>
          <w:lang w:eastAsia="zh-CN"/>
        </w:rPr>
        <w:t xml:space="preserve">. This similarity is probably due to similarity in Socio-economic status and life style of participants. </w:t>
      </w:r>
    </w:p>
    <w:p w:rsidR="000E69EB" w:rsidRDefault="003C4196">
      <w:pPr>
        <w:spacing w:line="360" w:lineRule="auto"/>
        <w:jc w:val="both"/>
        <w:rPr>
          <w:rFonts w:ascii="Times New Roman" w:eastAsia="SimSun" w:hAnsi="Times New Roman" w:cs="Times New Roman"/>
          <w:color w:val="000000"/>
          <w:sz w:val="24"/>
          <w:szCs w:val="24"/>
          <w:lang w:eastAsia="zh-CN"/>
        </w:rPr>
      </w:pPr>
      <w:r>
        <w:rPr>
          <w:rFonts w:ascii="Times New Roman" w:eastAsia="SimSun" w:hAnsi="Times New Roman" w:cs="Times New Roman"/>
          <w:color w:val="000000"/>
          <w:sz w:val="24"/>
          <w:szCs w:val="24"/>
          <w:lang w:eastAsia="zh-CN"/>
        </w:rPr>
        <w:t>The study result contradicts the qualitative study done in Tehran in which all study participants mentioned positive effect of family support on adopting adherence to medication, diet and other lifestyle modification</w:t>
      </w:r>
      <w:r>
        <w:rPr>
          <w:rFonts w:ascii="Times New Roman" w:eastAsia="SimSun" w:hAnsi="Times New Roman" w:cs="Times New Roman"/>
          <w:color w:val="000000"/>
          <w:sz w:val="24"/>
          <w:szCs w:val="24"/>
          <w:lang w:eastAsia="zh-CN"/>
        </w:rPr>
        <w:fldChar w:fldCharType="begin" w:fldLock="1"/>
      </w:r>
      <w:r>
        <w:rPr>
          <w:rFonts w:ascii="Times New Roman" w:eastAsia="SimSun" w:hAnsi="Times New Roman" w:cs="Times New Roman"/>
          <w:color w:val="000000"/>
          <w:sz w:val="24"/>
          <w:szCs w:val="24"/>
          <w:lang w:eastAsia="zh-CN"/>
        </w:rPr>
        <w:instrText>ADDIN CSL_CITATION {"citationItems":[{"id":"ITEM-1","itemData":{"author":[{"dropping-particle":"","family":"Ashoorkhani","given":"Mahnaz","non-dropping-particle":"","parse-names":false,"suffix":""},{"dropping-particle":"","family":"Majdzadeh","given":"Reza","non-dropping-particle":"","parse-names":false,"suffix":""},{"dropping-particle":"","family":"Gholami","given":"Jaleh","non-dropping-particle":"","parse-names":false,"suffix":""}],"id":"ITEM-1","issue":"4","issued":{"date-parts":[["2018"]]},"page":"314-323","title":"Understanding Non-Adherence to Treatment in Hypertension : A Qualitative Study O riginal A rticle","type":"article-journal","volume":"6"},"uris":["http://www.mendeley.com/documents/?uuid=07fd3fc0-76dc-4829-8a69-6eda972fa9df"]}],"mendeley":{"formattedCitation":"[14]","plainTextFormattedCitation":"[14]","previouslyFormattedCitation":"[14]"},"properties":{"noteIndex":0},"schema":"https://github.com/citation-style-language/schema/raw/master/csl-citation.json"}</w:instrText>
      </w:r>
      <w:r>
        <w:rPr>
          <w:rFonts w:ascii="Times New Roman" w:eastAsia="SimSun" w:hAnsi="Times New Roman" w:cs="Times New Roman"/>
          <w:color w:val="000000"/>
          <w:sz w:val="24"/>
          <w:szCs w:val="24"/>
          <w:lang w:eastAsia="zh-CN"/>
        </w:rPr>
        <w:fldChar w:fldCharType="separate"/>
      </w:r>
      <w:r>
        <w:rPr>
          <w:rFonts w:ascii="Times New Roman" w:eastAsia="SimSun" w:hAnsi="Times New Roman" w:cs="Times New Roman"/>
          <w:color w:val="000000"/>
          <w:sz w:val="24"/>
          <w:szCs w:val="24"/>
          <w:lang w:eastAsia="zh-CN"/>
        </w:rPr>
        <w:t>[14]</w:t>
      </w:r>
      <w:r>
        <w:rPr>
          <w:rFonts w:ascii="Times New Roman" w:eastAsia="SimSun" w:hAnsi="Times New Roman" w:cs="Times New Roman"/>
          <w:color w:val="000000"/>
          <w:sz w:val="24"/>
          <w:szCs w:val="24"/>
          <w:lang w:eastAsia="zh-CN"/>
        </w:rPr>
        <w:fldChar w:fldCharType="end"/>
      </w:r>
      <w:r>
        <w:rPr>
          <w:rFonts w:ascii="Times New Roman" w:eastAsia="SimSun" w:hAnsi="Times New Roman" w:cs="Times New Roman"/>
          <w:color w:val="000000"/>
          <w:sz w:val="24"/>
          <w:szCs w:val="24"/>
          <w:lang w:eastAsia="zh-CN"/>
        </w:rPr>
        <w:t xml:space="preserve">; which is may be due to difference in study area and design. </w:t>
      </w:r>
    </w:p>
    <w:p w:rsidR="000E69EB" w:rsidRDefault="003C4196">
      <w:pPr>
        <w:spacing w:line="360" w:lineRule="auto"/>
        <w:jc w:val="both"/>
        <w:rPr>
          <w:rFonts w:ascii="Times New Roman" w:hAnsi="Times New Roman" w:cs="Times New Roman"/>
          <w:sz w:val="24"/>
          <w:szCs w:val="24"/>
        </w:rPr>
      </w:pPr>
      <w:r>
        <w:rPr>
          <w:rFonts w:ascii="Times New Roman" w:eastAsia="SimSun" w:hAnsi="Times New Roman" w:cs="Times New Roman"/>
          <w:color w:val="000000"/>
          <w:sz w:val="24"/>
          <w:szCs w:val="24"/>
          <w:lang w:eastAsia="zh-CN"/>
        </w:rPr>
        <w:t>The result from cross sectional study done in Indonesia showed that 53% of participants has got strong family support</w:t>
      </w:r>
      <w:r>
        <w:rPr>
          <w:rFonts w:ascii="Times New Roman" w:eastAsia="SimSun" w:hAnsi="Times New Roman" w:cs="Times New Roman"/>
          <w:color w:val="000000"/>
          <w:sz w:val="24"/>
          <w:szCs w:val="24"/>
          <w:lang w:eastAsia="zh-CN"/>
        </w:rPr>
        <w:fldChar w:fldCharType="begin" w:fldLock="1"/>
      </w:r>
      <w:r>
        <w:rPr>
          <w:rFonts w:ascii="Times New Roman" w:eastAsia="SimSun" w:hAnsi="Times New Roman" w:cs="Times New Roman"/>
          <w:color w:val="000000"/>
          <w:sz w:val="24"/>
          <w:szCs w:val="24"/>
          <w:lang w:eastAsia="zh-CN"/>
        </w:rPr>
        <w:instrText>ADDIN CSL_CITATION {"citationItems":[{"id":"ITEM-1","itemData":{"author":[{"dropping-particle":"","family":"Kurniawati","given":"Ninuk Dian","non-dropping-particle":"","parse-names":false,"suffix":""},{"dropping-particle":"","family":"Wahyuni","given":"Erna Dwi","non-dropping-particle":"","parse-names":false,"suffix":""},{"dropping-particle":"","family":"Toulasik","given":"Yani Arnoldus","non-dropping-particle":"","parse-names":false,"suffix":""}],"id":"ITEM-1","issued":{"date-parts":[["2019"]]},"title":"Family Support Improves Hypertensive Patient Drug Compliance","type":"article-journal"},"uris":["http://www.mendeley.com/documents/?uuid=e4ae6d6c-4ba3-4375-8bfc-327e973439df"]}],"mendeley":{"formattedCitation":"[35]","plainTextFormattedCitation":"[35]","previouslyFormattedCitation":"[35]"},"properties":{"noteIndex":0},"schema":"https://github.com/citation-style-language/schema/raw/master/csl-citation.json"}</w:instrText>
      </w:r>
      <w:r>
        <w:rPr>
          <w:rFonts w:ascii="Times New Roman" w:eastAsia="SimSun" w:hAnsi="Times New Roman" w:cs="Times New Roman"/>
          <w:color w:val="000000"/>
          <w:sz w:val="24"/>
          <w:szCs w:val="24"/>
          <w:lang w:eastAsia="zh-CN"/>
        </w:rPr>
        <w:fldChar w:fldCharType="separate"/>
      </w:r>
      <w:r>
        <w:rPr>
          <w:rFonts w:ascii="Times New Roman" w:eastAsia="SimSun" w:hAnsi="Times New Roman" w:cs="Times New Roman"/>
          <w:color w:val="000000"/>
          <w:sz w:val="24"/>
          <w:szCs w:val="24"/>
          <w:lang w:eastAsia="zh-CN"/>
        </w:rPr>
        <w:t>[35]</w:t>
      </w:r>
      <w:r>
        <w:rPr>
          <w:rFonts w:ascii="Times New Roman" w:eastAsia="SimSun" w:hAnsi="Times New Roman" w:cs="Times New Roman"/>
          <w:color w:val="000000"/>
          <w:sz w:val="24"/>
          <w:szCs w:val="24"/>
          <w:lang w:eastAsia="zh-CN"/>
        </w:rPr>
        <w:fldChar w:fldCharType="end"/>
      </w:r>
      <w:r>
        <w:rPr>
          <w:rFonts w:ascii="Times New Roman" w:eastAsia="SimSun" w:hAnsi="Times New Roman" w:cs="Times New Roman"/>
          <w:color w:val="000000"/>
          <w:sz w:val="24"/>
          <w:szCs w:val="24"/>
          <w:lang w:eastAsia="zh-CN"/>
        </w:rPr>
        <w:t xml:space="preserve">; which also contradicts the current study result which is 42% of participants has have good family support. </w:t>
      </w:r>
    </w:p>
    <w:p w:rsidR="000E69EB" w:rsidRDefault="003C4196">
      <w:pPr>
        <w:spacing w:line="360" w:lineRule="auto"/>
        <w:jc w:val="both"/>
        <w:rPr>
          <w:rFonts w:ascii="Times New Roman" w:hAnsi="Times New Roman" w:cs="Times New Roman"/>
          <w:sz w:val="24"/>
          <w:szCs w:val="24"/>
        </w:rPr>
      </w:pPr>
      <w:r>
        <w:rPr>
          <w:rFonts w:ascii="Times New Roman" w:eastAsia="SimSun" w:hAnsi="Times New Roman" w:cs="Times New Roman"/>
          <w:color w:val="000000"/>
          <w:sz w:val="24"/>
          <w:szCs w:val="24"/>
          <w:lang w:eastAsia="zh-CN"/>
        </w:rPr>
        <w:t>The hospital based cross sectional study in Nigeria designed to assess role of spousal Support to family support on adults reported that 42.3% of the subjects has got Strong spousal support follow up by reminding them to use their medications</w:t>
      </w:r>
      <w:r>
        <w:rPr>
          <w:rFonts w:ascii="Times New Roman" w:eastAsia="SimSun" w:hAnsi="Times New Roman" w:cs="Times New Roman"/>
          <w:color w:val="000000"/>
          <w:sz w:val="24"/>
          <w:szCs w:val="24"/>
          <w:lang w:eastAsia="zh-CN"/>
        </w:rPr>
        <w:fldChar w:fldCharType="begin" w:fldLock="1"/>
      </w:r>
      <w:r>
        <w:rPr>
          <w:rFonts w:ascii="Times New Roman" w:eastAsia="SimSun" w:hAnsi="Times New Roman" w:cs="Times New Roman"/>
          <w:color w:val="000000"/>
          <w:sz w:val="24"/>
          <w:szCs w:val="24"/>
          <w:lang w:eastAsia="zh-CN"/>
        </w:rPr>
        <w:instrText>ADDIN CSL_CITATION {"citationItems":[{"id":"ITEM-1","itemData":{"DOI":"10.1371/journal.pone.0270417","ISBN":"1111111111","ISSN":"19326203","PMID":"35763525","abstract":"Early diagnosis of breast cancer is the best approach towards its control that may result in alleviating related mortality and morbidity. This study aimed to evaluate knowledge about breast cancer and both practices and perceived barriers to breast self-examination among female university students in Bangladesh. A cross-sectional study was carried out with 400 female students of Jahangirnagar University, Bangladesh. Participants were sampled from female dormitories at the university from January to April 2020. Proportionate stratified random sampling was conducted to calculate the study sample from each dormitory. A validated semi-structured self-reported questionnaire was employed to collect data from participants during the survey periods. The questionnaire consisted of demographic variables, items about knowledge about breast cancer, breast self-examination practices and its barriers. We applied descriptive and inferential statistics and data were analyzed using the Statistical Package for the Social Sciences (SPSS). Participants were aged between 18-26 years and comprised university students of first year (20%), second year (24%), third year (22%), fourth year (21%) and Master's (14%). 18% of them reported positive family history (mother, aunt, sister/cousin, grandmother) of breast cancer. The overall mean score of total knowledge items was 15 (SD = 3) out of 43, with an overall correct rate of 34%. The mean score of total knowledge items was significantly higher (p&lt;0.001) among Master's students and students with family members who have had breast cancer. Only one in five students (21%) ever practiced breast self-examination. The mean score of practice of breast self-examination was significantly higher (p&lt;0.001) among participants who reported having family member of breast cancer. Total knowledge score about breast cancer and practice of breast self-examination were significantly correlated with each other (r = 0.54; p&lt;0.001). About 33% participants reported 'lack of knowledge' as the main barrier to practicing breast self-examination followed by 'I do not have the symptoms' (22%), and 'shyness/uncomfortable feelings' (17%). The study revealed low levels of knowledge about breast cancer and low breast self-examination practices. Our findings highlight the need to develop, implement and promote socially, culturally and demographically appropriate educational interventions programs aimed at breast cancer and breast self-examination awareness and pr…","author":[{"dropping-particle":"","family":"Sarker","given":"Rumpa","non-dropping-particle":"","parse-names":false,"suffix":""},{"dropping-particle":"","family":"Islam","given":"Md Saiful","non-dropping-particle":"","parse-names":false,"suffix":""},{"dropping-particle":"","family":"Moonajilin","given":"Sabrina","non-dropping-particle":"","parse-names":false,"suffix":""},{"dropping-particle":"","family":"Rahman","given":"Mahmudur","non-dropping-particle":"","parse-names":false,"suffix":""},{"dropping-particle":"","family":"Gesesew","given":"Hailay Abrha","non-dropping-particle":"","parse-names":false,"suffix":""},{"dropping-particle":"","family":"Ward","given":"Paul R.","non-dropping-particle":"","parse-names":false,"suffix":""}],"container-title":"PLoS ONE","id":"ITEM-1","issue":"6 6","issued":{"date-parts":[["2022"]]},"page":"1-12","title":"Knowledge of breast cancer and breast self-examination practices and its barriers among university female students in Bangladesh: Findings from a cross-sectional study","type":"article-journal","volume":"17"},"uris":["http://www.mendeley.com/documents/?uuid=3f73ef8e-8e55-4aff-aae6-269c5bc66964"]}],"mendeley":{"formattedCitation":"[36]","plainTextFormattedCitation":"[36]","previouslyFormattedCitation":"[36]"},"properties":{"noteIndex":0},"schema":"https://github.com/citation-style-language/schema/raw/master/csl-citation.json"}</w:instrText>
      </w:r>
      <w:r>
        <w:rPr>
          <w:rFonts w:ascii="Times New Roman" w:eastAsia="SimSun" w:hAnsi="Times New Roman" w:cs="Times New Roman"/>
          <w:color w:val="000000"/>
          <w:sz w:val="24"/>
          <w:szCs w:val="24"/>
          <w:lang w:eastAsia="zh-CN"/>
        </w:rPr>
        <w:fldChar w:fldCharType="separate"/>
      </w:r>
      <w:r>
        <w:rPr>
          <w:rFonts w:ascii="Times New Roman" w:eastAsia="SimSun" w:hAnsi="Times New Roman" w:cs="Times New Roman"/>
          <w:color w:val="000000"/>
          <w:sz w:val="24"/>
          <w:szCs w:val="24"/>
          <w:lang w:eastAsia="zh-CN"/>
        </w:rPr>
        <w:t>[36]</w:t>
      </w:r>
      <w:r>
        <w:rPr>
          <w:rFonts w:ascii="Times New Roman" w:eastAsia="SimSun" w:hAnsi="Times New Roman" w:cs="Times New Roman"/>
          <w:color w:val="000000"/>
          <w:sz w:val="24"/>
          <w:szCs w:val="24"/>
          <w:lang w:eastAsia="zh-CN"/>
        </w:rPr>
        <w:fldChar w:fldCharType="end"/>
      </w:r>
      <w:r>
        <w:rPr>
          <w:rFonts w:ascii="Times New Roman" w:eastAsia="SimSun" w:hAnsi="Times New Roman" w:cs="Times New Roman"/>
          <w:color w:val="000000"/>
          <w:sz w:val="24"/>
          <w:szCs w:val="24"/>
          <w:lang w:eastAsia="zh-CN"/>
        </w:rPr>
        <w:t xml:space="preserve">. It is similar to my study result; which is strongly assumed that due to similarity on economic and cultural status. </w:t>
      </w:r>
    </w:p>
    <w:p w:rsidR="000E69EB" w:rsidRDefault="003C4196">
      <w:pPr>
        <w:spacing w:line="360" w:lineRule="auto"/>
        <w:jc w:val="both"/>
        <w:rPr>
          <w:rFonts w:ascii="Times New Roman" w:hAnsi="Times New Roman" w:cs="Times New Roman"/>
          <w:sz w:val="24"/>
          <w:szCs w:val="24"/>
        </w:rPr>
      </w:pPr>
      <w:r>
        <w:rPr>
          <w:rFonts w:ascii="Times New Roman" w:eastAsia="SimSun" w:hAnsi="Times New Roman" w:cs="Times New Roman"/>
          <w:color w:val="000000"/>
          <w:sz w:val="24"/>
          <w:szCs w:val="24"/>
          <w:lang w:eastAsia="zh-CN"/>
        </w:rPr>
        <w:t>This study revealed that 53.3% of the study participants were found to be family support to their hypertension follow up. The result from research done in Addis Ababa Contradicts this study result in which participants family support more than this Participants which is 66.8 %. This contradiction is may be due to difference in Study period. The study result approximately similar to the result from research done in north India which is 57.2 %</w:t>
      </w:r>
      <w:r>
        <w:rPr>
          <w:rFonts w:ascii="Times New Roman" w:eastAsia="SimSun" w:hAnsi="Times New Roman" w:cs="Times New Roman"/>
          <w:color w:val="000000"/>
          <w:sz w:val="24"/>
          <w:szCs w:val="24"/>
          <w:lang w:eastAsia="zh-CN"/>
        </w:rPr>
        <w:fldChar w:fldCharType="begin" w:fldLock="1"/>
      </w:r>
      <w:r>
        <w:rPr>
          <w:rFonts w:ascii="Times New Roman" w:eastAsia="SimSun" w:hAnsi="Times New Roman" w:cs="Times New Roman"/>
          <w:color w:val="000000"/>
          <w:sz w:val="24"/>
          <w:szCs w:val="24"/>
          <w:lang w:eastAsia="zh-CN"/>
        </w:rPr>
        <w:instrText>ADDIN CSL_CITATION {"citationItems":[{"id":"ITEM-1","itemData":{"author":[{"dropping-particle":"","family":"Sukartini","given":"Tintin","non-dropping-particle":"","parse-names":false,"suffix":""},{"dropping-particle":"","family":"Mulyasari","given":"Putri","non-dropping-particle":"","parse-names":false,"suffix":""},{"dropping-particle":"","family":"Wahyuni","given":"Erna Dwi","non-dropping-particle":"","parse-names":false,"suffix":""}],"id":"ITEM-1","issue":"6","issued":{"date-parts":[["2020"]]},"page":"1108-1110","title":"The Relationship of Family Support and Patients ’ Knowledge with The Treatment Adherence of Hypertension Patients","type":"article-journal","volume":"11"},"uris":["http://www.mendeley.com/documents/?uuid=2deb1ebb-65d9-4a72-855e-570d37922abe"]}],"mendeley":{"formattedCitation":"[37]","plainTextFormattedCitation":"[37]","previouslyFormattedCitation":"[37]"},"properties":{"noteIndex":0},"schema":"https://github.com/citation-style-language/schema/raw/master/csl-citation.json"}</w:instrText>
      </w:r>
      <w:r>
        <w:rPr>
          <w:rFonts w:ascii="Times New Roman" w:eastAsia="SimSun" w:hAnsi="Times New Roman" w:cs="Times New Roman"/>
          <w:color w:val="000000"/>
          <w:sz w:val="24"/>
          <w:szCs w:val="24"/>
          <w:lang w:eastAsia="zh-CN"/>
        </w:rPr>
        <w:fldChar w:fldCharType="separate"/>
      </w:r>
      <w:r>
        <w:rPr>
          <w:rFonts w:ascii="Times New Roman" w:eastAsia="SimSun" w:hAnsi="Times New Roman" w:cs="Times New Roman"/>
          <w:color w:val="000000"/>
          <w:sz w:val="24"/>
          <w:szCs w:val="24"/>
          <w:lang w:eastAsia="zh-CN"/>
        </w:rPr>
        <w:t>[37]</w:t>
      </w:r>
      <w:r>
        <w:rPr>
          <w:rFonts w:ascii="Times New Roman" w:eastAsia="SimSun" w:hAnsi="Times New Roman" w:cs="Times New Roman"/>
          <w:color w:val="000000"/>
          <w:sz w:val="24"/>
          <w:szCs w:val="24"/>
          <w:lang w:eastAsia="zh-CN"/>
        </w:rPr>
        <w:fldChar w:fldCharType="end"/>
      </w:r>
      <w:r>
        <w:rPr>
          <w:rFonts w:ascii="Times New Roman" w:eastAsia="SimSun" w:hAnsi="Times New Roman" w:cs="Times New Roman"/>
          <w:color w:val="000000"/>
          <w:sz w:val="24"/>
          <w:szCs w:val="24"/>
          <w:lang w:eastAsia="zh-CN"/>
        </w:rPr>
        <w:t xml:space="preserve"> and it is greater than that of the study done in UK which is 44.8 %. </w:t>
      </w:r>
    </w:p>
    <w:p w:rsidR="000E69EB" w:rsidRDefault="000E69EB">
      <w:pPr>
        <w:spacing w:line="360" w:lineRule="auto"/>
        <w:jc w:val="both"/>
        <w:rPr>
          <w:rFonts w:ascii="Times New Roman" w:eastAsia="SimSun" w:hAnsi="Times New Roman" w:cs="Times New Roman"/>
          <w:color w:val="000000"/>
          <w:sz w:val="24"/>
          <w:szCs w:val="24"/>
          <w:lang w:eastAsia="zh-CN"/>
        </w:rPr>
      </w:pPr>
    </w:p>
    <w:p w:rsidR="000E69EB" w:rsidRDefault="000E69EB">
      <w:pPr>
        <w:spacing w:line="360" w:lineRule="auto"/>
        <w:jc w:val="both"/>
        <w:rPr>
          <w:rFonts w:ascii="Times New Roman" w:eastAsia="SimSun" w:hAnsi="Times New Roman" w:cs="Times New Roman"/>
          <w:color w:val="000000"/>
          <w:sz w:val="24"/>
          <w:szCs w:val="24"/>
          <w:lang w:eastAsia="zh-CN"/>
        </w:rPr>
      </w:pPr>
    </w:p>
    <w:p w:rsidR="000E69EB" w:rsidRDefault="003C4196">
      <w:pPr>
        <w:spacing w:line="360" w:lineRule="auto"/>
        <w:jc w:val="both"/>
        <w:rPr>
          <w:rFonts w:ascii="Times New Roman" w:hAnsi="Times New Roman" w:cs="Times New Roman"/>
          <w:sz w:val="24"/>
          <w:szCs w:val="24"/>
        </w:rPr>
      </w:pPr>
      <w:r>
        <w:rPr>
          <w:rFonts w:ascii="Times New Roman" w:eastAsia="SimSun" w:hAnsi="Times New Roman" w:cs="Times New Roman"/>
          <w:color w:val="000000"/>
          <w:sz w:val="24"/>
          <w:szCs w:val="24"/>
          <w:lang w:eastAsia="zh-CN"/>
        </w:rPr>
        <w:lastRenderedPageBreak/>
        <w:t>This study result establishes that old age (&gt;60) participants were found to be more follow up than young age participants. This result in line with study done in urban area of north India in which old age &gt;50 adapted to their follow up more than adults.</w:t>
      </w:r>
    </w:p>
    <w:p w:rsidR="000E69EB" w:rsidRDefault="003C4196">
      <w:pPr>
        <w:spacing w:line="360" w:lineRule="auto"/>
        <w:jc w:val="both"/>
        <w:rPr>
          <w:rFonts w:ascii="Times New Roman" w:hAnsi="Times New Roman" w:cs="Times New Roman"/>
          <w:sz w:val="24"/>
          <w:szCs w:val="24"/>
        </w:rPr>
      </w:pPr>
      <w:r>
        <w:rPr>
          <w:rFonts w:ascii="Times New Roman" w:eastAsia="SimSun" w:hAnsi="Times New Roman" w:cs="Times New Roman"/>
          <w:color w:val="000000"/>
          <w:sz w:val="24"/>
          <w:szCs w:val="24"/>
          <w:lang w:eastAsia="zh-CN"/>
        </w:rPr>
        <w:t xml:space="preserve">Secondary school education level of participants involved in our study was found to be more family support than those of lower and higher education level of participants. This fact is supported by result of research done in Turkey which reported that respondents who have higher education level adapted better to family support. </w:t>
      </w:r>
    </w:p>
    <w:p w:rsidR="000E69EB" w:rsidRDefault="003C4196">
      <w:pPr>
        <w:spacing w:line="360" w:lineRule="auto"/>
        <w:jc w:val="both"/>
        <w:rPr>
          <w:rFonts w:ascii="Times New Roman" w:hAnsi="Times New Roman" w:cs="Times New Roman"/>
          <w:sz w:val="24"/>
          <w:szCs w:val="24"/>
        </w:rPr>
      </w:pPr>
      <w:r>
        <w:rPr>
          <w:rFonts w:ascii="Times New Roman" w:eastAsia="SimSun" w:hAnsi="Times New Roman" w:cs="Times New Roman"/>
          <w:color w:val="000000"/>
          <w:sz w:val="24"/>
          <w:szCs w:val="24"/>
          <w:lang w:eastAsia="zh-CN"/>
        </w:rPr>
        <w:t>Another study done in Harar town showed that older age and attending formal education has positive effect on family support which supports my study</w:t>
      </w:r>
      <w:r>
        <w:rPr>
          <w:rFonts w:ascii="Times New Roman" w:eastAsia="SimSun" w:hAnsi="Times New Roman" w:cs="Times New Roman"/>
          <w:color w:val="000000"/>
          <w:sz w:val="24"/>
          <w:szCs w:val="24"/>
          <w:lang w:eastAsia="zh-CN"/>
        </w:rPr>
        <w:fldChar w:fldCharType="begin" w:fldLock="1"/>
      </w:r>
      <w:r>
        <w:rPr>
          <w:rFonts w:ascii="Times New Roman" w:eastAsia="SimSun" w:hAnsi="Times New Roman" w:cs="Times New Roman"/>
          <w:color w:val="000000"/>
          <w:sz w:val="24"/>
          <w:szCs w:val="24"/>
          <w:lang w:eastAsia="zh-CN"/>
        </w:rPr>
        <w:instrText>ADDIN CSL_CITATION {"citationItems":[{"id":"ITEM-1","itemData":{"DOI":"10.1177/2050312120974145","author":[{"dropping-particle":"","family":"Hussen","given":"Feysal Mohammed","non-dropping-particle":"","parse-names":false,"suffix":""},{"dropping-particle":"","family":"Adem","given":"Hassen Abdi","non-dropping-particle":"","parse-names":false,"suffix":""},{"dropping-particle":"","family":"Roba","given":"Hirbo Shore","non-dropping-particle":"","parse-names":false,"suffix":""},{"dropping-particle":"","family":"Mengistie","given":"Bezatu","non-dropping-particle":"","parse-names":false,"suffix":""},{"dropping-particle":"","family":"Assefa","given":"Nega","non-dropping-particle":"","parse-names":false,"suffix":""}],"id":"ITEM-1","issued":{"date-parts":[["2020"]]},"title":"Self-care practice and associated factors among hypertensive patients in public health facilities in Harar Town , Eastern Ethiopia : A cross-sectional study","type":"article-journal"},"uris":["http://www.mendeley.com/documents/?uuid=29698ce6-513a-42b4-b724-4b0823ea837e"]}],"mendeley":{"formattedCitation":"[38]","plainTextFormattedCitation":"[38]","previouslyFormattedCitation":"[38]"},"properties":{"noteIndex":0},"schema":"https://github.com/citation-style-language/schema/raw/master/csl-citation.json"}</w:instrText>
      </w:r>
      <w:r>
        <w:rPr>
          <w:rFonts w:ascii="Times New Roman" w:eastAsia="SimSun" w:hAnsi="Times New Roman" w:cs="Times New Roman"/>
          <w:color w:val="000000"/>
          <w:sz w:val="24"/>
          <w:szCs w:val="24"/>
          <w:lang w:eastAsia="zh-CN"/>
        </w:rPr>
        <w:fldChar w:fldCharType="separate"/>
      </w:r>
      <w:r>
        <w:rPr>
          <w:rFonts w:ascii="Times New Roman" w:eastAsia="SimSun" w:hAnsi="Times New Roman" w:cs="Times New Roman"/>
          <w:color w:val="000000"/>
          <w:sz w:val="24"/>
          <w:szCs w:val="24"/>
          <w:lang w:eastAsia="zh-CN"/>
        </w:rPr>
        <w:t>[38]</w:t>
      </w:r>
      <w:r>
        <w:rPr>
          <w:rFonts w:ascii="Times New Roman" w:eastAsia="SimSun" w:hAnsi="Times New Roman" w:cs="Times New Roman"/>
          <w:color w:val="000000"/>
          <w:sz w:val="24"/>
          <w:szCs w:val="24"/>
          <w:lang w:eastAsia="zh-CN"/>
        </w:rPr>
        <w:fldChar w:fldCharType="end"/>
      </w:r>
      <w:r>
        <w:rPr>
          <w:rFonts w:ascii="Times New Roman" w:eastAsia="SimSun" w:hAnsi="Times New Roman" w:cs="Times New Roman"/>
          <w:color w:val="000000"/>
          <w:sz w:val="24"/>
          <w:szCs w:val="24"/>
          <w:lang w:eastAsia="zh-CN"/>
        </w:rPr>
        <w:t>.</w:t>
      </w: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3C4196">
      <w:pPr>
        <w:pStyle w:val="Heading1"/>
        <w:numPr>
          <w:ilvl w:val="0"/>
          <w:numId w:val="6"/>
        </w:numPr>
        <w:jc w:val="both"/>
      </w:pPr>
      <w:bookmarkStart w:id="135" w:name="_Toc30831"/>
      <w:r>
        <w:lastRenderedPageBreak/>
        <w:t xml:space="preserve">LIMITATIONS </w:t>
      </w:r>
      <w:bookmarkEnd w:id="135"/>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The cross sectional study by nature limits the ability to establish causal relationships between dependent variable and independent variables.</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findings may not be </w:t>
      </w:r>
      <w:r w:rsidR="00CA7DF5">
        <w:rPr>
          <w:rFonts w:ascii="Times New Roman" w:hAnsi="Times New Roman" w:cs="Times New Roman"/>
          <w:sz w:val="24"/>
          <w:szCs w:val="24"/>
        </w:rPr>
        <w:t>generalizing</w:t>
      </w:r>
      <w:r>
        <w:rPr>
          <w:rFonts w:ascii="Times New Roman" w:hAnsi="Times New Roman" w:cs="Times New Roman"/>
          <w:sz w:val="24"/>
          <w:szCs w:val="24"/>
        </w:rPr>
        <w:t xml:space="preserve"> to all hypertensive </w:t>
      </w:r>
      <w:r w:rsidR="00CA7DF5">
        <w:rPr>
          <w:rFonts w:ascii="Times New Roman" w:hAnsi="Times New Roman" w:cs="Times New Roman"/>
          <w:sz w:val="24"/>
          <w:szCs w:val="24"/>
        </w:rPr>
        <w:t>patients, as</w:t>
      </w:r>
      <w:r>
        <w:rPr>
          <w:rFonts w:ascii="Times New Roman" w:hAnsi="Times New Roman" w:cs="Times New Roman"/>
          <w:sz w:val="24"/>
          <w:szCs w:val="24"/>
        </w:rPr>
        <w:t xml:space="preserve"> the study was conducted in specific geographic area or health facility. The reported time was far away from data collection period due to personal </w:t>
      </w:r>
      <w:r w:rsidR="00CA7DF5">
        <w:rPr>
          <w:rFonts w:ascii="Times New Roman" w:hAnsi="Times New Roman" w:cs="Times New Roman"/>
          <w:sz w:val="24"/>
          <w:szCs w:val="24"/>
        </w:rPr>
        <w:t>problems, the</w:t>
      </w:r>
      <w:r>
        <w:rPr>
          <w:rFonts w:ascii="Times New Roman" w:hAnsi="Times New Roman" w:cs="Times New Roman"/>
          <w:sz w:val="24"/>
          <w:szCs w:val="24"/>
        </w:rPr>
        <w:t xml:space="preserve"> data might </w:t>
      </w:r>
      <w:proofErr w:type="gramStart"/>
      <w:r>
        <w:rPr>
          <w:rFonts w:ascii="Times New Roman" w:hAnsi="Times New Roman" w:cs="Times New Roman"/>
          <w:sz w:val="24"/>
          <w:szCs w:val="24"/>
        </w:rPr>
        <w:t>had</w:t>
      </w:r>
      <w:proofErr w:type="gramEnd"/>
      <w:r>
        <w:rPr>
          <w:rFonts w:ascii="Times New Roman" w:hAnsi="Times New Roman" w:cs="Times New Roman"/>
          <w:sz w:val="24"/>
          <w:szCs w:val="24"/>
        </w:rPr>
        <w:t xml:space="preserve"> a recall bias because the data were conducted through </w:t>
      </w:r>
      <w:r w:rsidR="00CA7DF5">
        <w:rPr>
          <w:rFonts w:ascii="Times New Roman" w:hAnsi="Times New Roman" w:cs="Times New Roman"/>
          <w:sz w:val="24"/>
          <w:szCs w:val="24"/>
        </w:rPr>
        <w:t>self-reported</w:t>
      </w:r>
      <w:r>
        <w:rPr>
          <w:rFonts w:ascii="Times New Roman" w:hAnsi="Times New Roman" w:cs="Times New Roman"/>
          <w:sz w:val="24"/>
          <w:szCs w:val="24"/>
        </w:rPr>
        <w:t xml:space="preserve"> questionnaires.</w:t>
      </w:r>
    </w:p>
    <w:p w:rsidR="000E69EB" w:rsidRDefault="003C4196">
      <w:pPr>
        <w:pStyle w:val="Heading1"/>
        <w:jc w:val="both"/>
        <w:rPr>
          <w:lang w:eastAsia="zh-CN"/>
        </w:rPr>
      </w:pPr>
      <w:bookmarkStart w:id="136" w:name="_Toc11707"/>
      <w:bookmarkStart w:id="137" w:name="_Toc1200"/>
      <w:r>
        <w:rPr>
          <w:lang w:eastAsia="zh-CN"/>
        </w:rPr>
        <w:t>8. CONCLUSION AND RECOMMENDATION</w:t>
      </w:r>
      <w:bookmarkEnd w:id="136"/>
      <w:bookmarkEnd w:id="137"/>
      <w:r>
        <w:rPr>
          <w:lang w:eastAsia="zh-CN"/>
        </w:rPr>
        <w:t xml:space="preserve"> </w:t>
      </w:r>
    </w:p>
    <w:p w:rsidR="000E69EB" w:rsidRDefault="003C4196">
      <w:pPr>
        <w:pStyle w:val="Heading1"/>
        <w:spacing w:line="360" w:lineRule="auto"/>
        <w:jc w:val="both"/>
        <w:rPr>
          <w:lang w:eastAsia="zh-CN"/>
        </w:rPr>
      </w:pPr>
      <w:bookmarkStart w:id="138" w:name="_Toc1296"/>
      <w:r>
        <w:rPr>
          <w:lang w:eastAsia="zh-CN"/>
        </w:rPr>
        <w:t>CONCLUSION</w:t>
      </w:r>
      <w:bookmarkEnd w:id="138"/>
    </w:p>
    <w:p w:rsidR="000E69EB" w:rsidRDefault="003C4196">
      <w:pPr>
        <w:pStyle w:val="Heading1"/>
        <w:spacing w:line="360" w:lineRule="auto"/>
        <w:jc w:val="both"/>
        <w:rPr>
          <w:rFonts w:ascii="Times New Roman" w:hAnsi="Times New Roman" w:cs="Times New Roman"/>
          <w:b w:val="0"/>
          <w:bCs w:val="0"/>
          <w:color w:val="auto"/>
          <w:sz w:val="24"/>
          <w:szCs w:val="24"/>
          <w:lang w:eastAsia="zh-CN"/>
        </w:rPr>
      </w:pPr>
      <w:bookmarkStart w:id="139" w:name="_Toc18036"/>
      <w:r>
        <w:rPr>
          <w:rFonts w:ascii="Times New Roman" w:hAnsi="Times New Roman" w:cs="Times New Roman"/>
          <w:b w:val="0"/>
          <w:bCs w:val="0"/>
          <w:color w:val="auto"/>
          <w:sz w:val="24"/>
          <w:szCs w:val="24"/>
          <w:lang w:eastAsia="zh-CN"/>
        </w:rPr>
        <w:t>This study assessed the level family support and associated factors among adult hypertensive patients on follow up. The findings revealed that the significant proportion of patients have poor family support which was linked to poor follow up to treatment. Factors such as gender, comorbidity, follow up duration; residence area and level of education were significantly associated to level of family support.</w:t>
      </w:r>
      <w:bookmarkEnd w:id="139"/>
    </w:p>
    <w:p w:rsidR="000E69EB" w:rsidRDefault="003C4196">
      <w:pPr>
        <w:spacing w:line="360" w:lineRule="auto"/>
        <w:jc w:val="both"/>
        <w:rPr>
          <w:rFonts w:ascii="Times New Roman" w:hAnsi="Times New Roman" w:cs="Times New Roman"/>
          <w:sz w:val="24"/>
          <w:szCs w:val="24"/>
          <w:lang w:eastAsia="zh-CN"/>
        </w:rPr>
      </w:pPr>
      <w:r>
        <w:rPr>
          <w:rFonts w:ascii="Times New Roman" w:hAnsi="Times New Roman" w:cs="Times New Roman"/>
          <w:sz w:val="24"/>
          <w:szCs w:val="24"/>
          <w:lang w:eastAsia="zh-CN"/>
        </w:rPr>
        <w:t>Strengthening family involvement in the care and follow up of hypertensive patients can lead to better health outcomes and improved quality of life. Therefore health care providers should recognize the importance of family dynamics and integrate family focused interventions into routine hypertension care.</w:t>
      </w:r>
    </w:p>
    <w:p w:rsidR="000E69EB" w:rsidRDefault="003C4196">
      <w:pPr>
        <w:pStyle w:val="Heading1"/>
        <w:spacing w:line="360" w:lineRule="auto"/>
        <w:jc w:val="both"/>
        <w:rPr>
          <w:lang w:eastAsia="zh-CN"/>
        </w:rPr>
      </w:pPr>
      <w:bookmarkStart w:id="140" w:name="_Toc25835"/>
      <w:r>
        <w:rPr>
          <w:lang w:eastAsia="zh-CN"/>
        </w:rPr>
        <w:t>RECOMMENDATION</w:t>
      </w:r>
      <w:bookmarkEnd w:id="140"/>
      <w:r>
        <w:rPr>
          <w:lang w:eastAsia="zh-CN"/>
        </w:rPr>
        <w:t xml:space="preserve"> </w:t>
      </w:r>
    </w:p>
    <w:p w:rsidR="000E69EB" w:rsidRDefault="003C4196">
      <w:pPr>
        <w:spacing w:line="360" w:lineRule="auto"/>
        <w:jc w:val="both"/>
        <w:rPr>
          <w:rFonts w:ascii="Times New Roman" w:eastAsia="SimSun" w:hAnsi="Times New Roman" w:cs="Times New Roman"/>
          <w:color w:val="000000"/>
          <w:sz w:val="24"/>
          <w:szCs w:val="24"/>
          <w:lang w:eastAsia="zh-CN"/>
        </w:rPr>
      </w:pPr>
      <w:r>
        <w:rPr>
          <w:rFonts w:ascii="Times New Roman" w:eastAsia="SimSun" w:hAnsi="Times New Roman" w:cs="Times New Roman"/>
          <w:color w:val="000000"/>
          <w:sz w:val="24"/>
          <w:szCs w:val="24"/>
          <w:lang w:eastAsia="zh-CN"/>
        </w:rPr>
        <w:t xml:space="preserve">This study focuses on role of family support only; perception of patients to family support is another important component to be studied. </w:t>
      </w:r>
    </w:p>
    <w:p w:rsidR="000E69EB" w:rsidRDefault="003C4196">
      <w:pPr>
        <w:spacing w:line="360" w:lineRule="auto"/>
        <w:jc w:val="both"/>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Regarding health Nurses and other healthcare professionals should receive training on how to evaluate and enhance family support as part of standard care, and professionals should include family members in health education and counseling sessions about hypertension, its management, and the value of family support in medication adherence.</w:t>
      </w:r>
    </w:p>
    <w:p w:rsidR="000E69EB" w:rsidRDefault="003C4196">
      <w:pPr>
        <w:spacing w:line="360" w:lineRule="auto"/>
        <w:jc w:val="both"/>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lastRenderedPageBreak/>
        <w:t>To improve support networks, community health workers and local health authorities should start awareness campaigns and support groups for families of hypertensive patients.</w:t>
      </w:r>
    </w:p>
    <w:p w:rsidR="000E69EB" w:rsidRDefault="003C4196">
      <w:pPr>
        <w:spacing w:line="360" w:lineRule="auto"/>
        <w:jc w:val="both"/>
        <w:rPr>
          <w:rFonts w:ascii="Times New Roman" w:eastAsia="SimSun" w:hAnsi="Times New Roman" w:cs="Times New Roman"/>
          <w:color w:val="000000"/>
          <w:sz w:val="24"/>
          <w:szCs w:val="24"/>
          <w:lang w:eastAsia="zh-CN"/>
        </w:rPr>
      </w:pPr>
      <w:r>
        <w:rPr>
          <w:rFonts w:ascii="Times New Roman" w:eastAsia="SimSun" w:hAnsi="Times New Roman" w:cs="Times New Roman"/>
          <w:color w:val="000000"/>
          <w:sz w:val="24"/>
          <w:szCs w:val="24"/>
          <w:lang w:eastAsia="zh-CN"/>
        </w:rPr>
        <w:t>For health institutions should incorporate family support assessments into chronic disease management guidelines and follow up procedures.</w:t>
      </w:r>
    </w:p>
    <w:p w:rsidR="000E69EB" w:rsidRDefault="003C4196">
      <w:pPr>
        <w:spacing w:line="360" w:lineRule="auto"/>
        <w:jc w:val="both"/>
        <w:rPr>
          <w:rFonts w:ascii="Times New Roman" w:eastAsia="SimSun" w:hAnsi="Times New Roman" w:cs="Times New Roman"/>
          <w:color w:val="000000"/>
          <w:sz w:val="24"/>
          <w:szCs w:val="24"/>
          <w:lang w:eastAsia="zh-CN"/>
        </w:rPr>
      </w:pPr>
      <w:r>
        <w:rPr>
          <w:rFonts w:ascii="Times New Roman" w:eastAsia="SimSun" w:hAnsi="Times New Roman" w:cs="Times New Roman"/>
          <w:color w:val="000000"/>
          <w:sz w:val="24"/>
          <w:szCs w:val="24"/>
          <w:lang w:eastAsia="zh-CN"/>
        </w:rPr>
        <w:t>For future we recommend researchers to dig out information on this concept which is perception of family support in hypertensive patients.</w:t>
      </w:r>
    </w:p>
    <w:p w:rsidR="000E69EB" w:rsidRDefault="003C4196">
      <w:pPr>
        <w:spacing w:line="360" w:lineRule="auto"/>
        <w:jc w:val="both"/>
        <w:rPr>
          <w:rFonts w:ascii="Times New Roman" w:eastAsia="SimSun" w:hAnsi="Times New Roman" w:cs="Times New Roman"/>
          <w:color w:val="000000"/>
          <w:sz w:val="24"/>
          <w:szCs w:val="24"/>
          <w:lang w:eastAsia="zh-CN"/>
        </w:rPr>
      </w:pPr>
      <w:r>
        <w:rPr>
          <w:rFonts w:ascii="Times New Roman" w:eastAsia="SimSun" w:hAnsi="Times New Roman" w:cs="Times New Roman"/>
          <w:color w:val="000000"/>
          <w:sz w:val="24"/>
          <w:szCs w:val="24"/>
          <w:lang w:eastAsia="zh-CN"/>
        </w:rPr>
        <w:t>The results of this study can be used as a source of knowledge and information about how family support was important in hypertensive treatments of patients on follow up and it is hoped that subsequent researchers can provide health education to improve drug compliance's.</w:t>
      </w:r>
    </w:p>
    <w:p w:rsidR="000E69EB" w:rsidRDefault="000E69EB">
      <w:pPr>
        <w:spacing w:line="360" w:lineRule="auto"/>
        <w:jc w:val="both"/>
        <w:rPr>
          <w:rFonts w:ascii="Times New Roman" w:hAnsi="Times New Roman" w:cs="Times New Roman"/>
          <w:sz w:val="24"/>
          <w:szCs w:val="24"/>
        </w:rPr>
      </w:pPr>
    </w:p>
    <w:p w:rsidR="000E69EB" w:rsidRDefault="000E69EB">
      <w:pPr>
        <w:jc w:val="both"/>
      </w:pPr>
      <w:bookmarkStart w:id="141" w:name="_Toc16261"/>
    </w:p>
    <w:p w:rsidR="000E69EB" w:rsidRDefault="000E69EB">
      <w:pPr>
        <w:jc w:val="both"/>
      </w:pPr>
    </w:p>
    <w:p w:rsidR="000E69EB" w:rsidRDefault="000E69EB">
      <w:pPr>
        <w:jc w:val="both"/>
      </w:pPr>
    </w:p>
    <w:p w:rsidR="000E69EB" w:rsidRDefault="000E69EB">
      <w:pPr>
        <w:jc w:val="both"/>
      </w:pPr>
    </w:p>
    <w:p w:rsidR="000E69EB" w:rsidRDefault="000E69EB">
      <w:pPr>
        <w:jc w:val="both"/>
      </w:pPr>
    </w:p>
    <w:p w:rsidR="000E69EB" w:rsidRDefault="000E69EB">
      <w:pPr>
        <w:jc w:val="both"/>
      </w:pPr>
    </w:p>
    <w:p w:rsidR="000E69EB" w:rsidRDefault="000E69EB">
      <w:pPr>
        <w:jc w:val="both"/>
      </w:pPr>
    </w:p>
    <w:p w:rsidR="000E69EB" w:rsidRDefault="000E69EB">
      <w:pPr>
        <w:jc w:val="both"/>
      </w:pPr>
    </w:p>
    <w:p w:rsidR="000E69EB" w:rsidRDefault="000E69EB">
      <w:pPr>
        <w:jc w:val="both"/>
      </w:pPr>
    </w:p>
    <w:p w:rsidR="000E69EB" w:rsidRDefault="000E69EB">
      <w:pPr>
        <w:jc w:val="both"/>
      </w:pPr>
    </w:p>
    <w:p w:rsidR="000E69EB" w:rsidRDefault="000E69EB">
      <w:pPr>
        <w:jc w:val="both"/>
      </w:pPr>
    </w:p>
    <w:p w:rsidR="000E69EB" w:rsidRDefault="000E69EB">
      <w:pPr>
        <w:jc w:val="both"/>
      </w:pPr>
    </w:p>
    <w:p w:rsidR="000E69EB" w:rsidRDefault="000E69EB">
      <w:pPr>
        <w:jc w:val="both"/>
      </w:pPr>
    </w:p>
    <w:p w:rsidR="000E69EB" w:rsidRDefault="000E69EB">
      <w:pPr>
        <w:jc w:val="both"/>
      </w:pPr>
    </w:p>
    <w:p w:rsidR="000E69EB" w:rsidRDefault="000E69EB">
      <w:pPr>
        <w:jc w:val="both"/>
      </w:pPr>
    </w:p>
    <w:p w:rsidR="000E69EB" w:rsidRDefault="000E69EB">
      <w:pPr>
        <w:jc w:val="both"/>
      </w:pPr>
    </w:p>
    <w:p w:rsidR="000E69EB" w:rsidRDefault="003C4196">
      <w:pPr>
        <w:pStyle w:val="Heading1"/>
        <w:jc w:val="both"/>
      </w:pPr>
      <w:bookmarkStart w:id="142" w:name="_Toc8978"/>
      <w:r>
        <w:lastRenderedPageBreak/>
        <w:t>References</w:t>
      </w:r>
      <w:bookmarkEnd w:id="141"/>
      <w:bookmarkEnd w:id="142"/>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Mendeley Bibliography CSL_BIBLIOGRAPHY </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tab/>
        <w:t xml:space="preserve">H. Esh </w:t>
      </w:r>
      <w:r>
        <w:rPr>
          <w:rFonts w:ascii="Times New Roman" w:hAnsi="Times New Roman" w:cs="Times New Roman"/>
          <w:i/>
          <w:iCs/>
          <w:sz w:val="24"/>
          <w:szCs w:val="24"/>
        </w:rPr>
        <w:t>et al.</w:t>
      </w:r>
      <w:r>
        <w:rPr>
          <w:rFonts w:ascii="Times New Roman" w:hAnsi="Times New Roman" w:cs="Times New Roman"/>
          <w:sz w:val="24"/>
          <w:szCs w:val="24"/>
        </w:rPr>
        <w:t xml:space="preserve">, </w:t>
      </w:r>
      <w:r>
        <w:rPr>
          <w:rFonts w:ascii="Times New Roman" w:hAnsi="Times New Roman" w:cs="Times New Roman"/>
          <w:i/>
          <w:iCs/>
          <w:sz w:val="24"/>
          <w:szCs w:val="24"/>
        </w:rPr>
        <w:t>2018 ESC / ESH Guidelines for the management of arterial hypertension The Task Force for the management of arterial hypertension of the European Society of Cardiology ( ESC ) and the European Society of</w:t>
      </w:r>
      <w:r>
        <w:rPr>
          <w:rFonts w:ascii="Times New Roman" w:hAnsi="Times New Roman" w:cs="Times New Roman"/>
          <w:sz w:val="24"/>
          <w:szCs w:val="24"/>
        </w:rPr>
        <w:t>. 2018. doi: 10.1097/HJH.</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t>A. Getaye, “Antihypertensive medication adherence and its associated factors among hypertensive patients in North Showa Zone Public Hospitals , North Ethiopia , 2021 . Institutional Cross- Sectional study,” 2021.</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t>A. Tibebu and D. Mengistu, “Adherence to recommended lifestyle modifications and factors associated for hypertensive patients attending chronic follow-up units of selected public hospitals in Addis Ababa , Ethiopia,” pp. 323–330, 2017.</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sz w:val="24"/>
          <w:szCs w:val="24"/>
        </w:rPr>
        <w:tab/>
        <w:t>N. Sumarni, C. W. Sari, D. Purnama, and U. Padjadjaran, “RELATIONSHIP BETWEEN FAMILYSUPPORT AND COMPLIANCE IN IMPLEMENTING DIET PROGRAMS FOR ELDERLY,” vol. 08, no. 03, pp. 99–106, 2021.</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[5]</w:t>
      </w:r>
      <w:r>
        <w:rPr>
          <w:rFonts w:ascii="Times New Roman" w:hAnsi="Times New Roman" w:cs="Times New Roman"/>
          <w:sz w:val="24"/>
          <w:szCs w:val="24"/>
        </w:rPr>
        <w:tab/>
        <w:t xml:space="preserve">J. Y. Islam and M. M. Zaman, “Epidemiology of hypertension among Bangladeshi adults using the 2017 ACC / AHA Hypertension Clinical Practice Guidelines and Joint National Committee 7 Guidelines,” </w:t>
      </w:r>
      <w:r>
        <w:rPr>
          <w:rFonts w:ascii="Times New Roman" w:hAnsi="Times New Roman" w:cs="Times New Roman"/>
          <w:i/>
          <w:iCs/>
          <w:sz w:val="24"/>
          <w:szCs w:val="24"/>
        </w:rPr>
        <w:t>J. Hum. Hypertens.</w:t>
      </w:r>
      <w:r>
        <w:rPr>
          <w:rFonts w:ascii="Times New Roman" w:hAnsi="Times New Roman" w:cs="Times New Roman"/>
          <w:sz w:val="24"/>
          <w:szCs w:val="24"/>
        </w:rPr>
        <w:t>, pp. 668–680, 2018, doi: 10.1038/s41371-018-0087-5.</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[6]</w:t>
      </w:r>
      <w:r>
        <w:rPr>
          <w:rFonts w:ascii="Times New Roman" w:hAnsi="Times New Roman" w:cs="Times New Roman"/>
          <w:sz w:val="24"/>
          <w:szCs w:val="24"/>
        </w:rPr>
        <w:tab/>
        <w:t>S. Chacko and P. Jeemon, “Role of family support and self-care practices in blood pressure control in individuals with hypertension : results from a cross-sectional study in Kollam District , Kerala [ version 1 ; peer review : 2 approved ],” pp. 1–15, 2020.</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[7]</w:t>
      </w:r>
      <w:r>
        <w:rPr>
          <w:rFonts w:ascii="Times New Roman" w:hAnsi="Times New Roman" w:cs="Times New Roman"/>
          <w:sz w:val="24"/>
          <w:szCs w:val="24"/>
        </w:rPr>
        <w:tab/>
        <w:t>“Hubungan Antara.Pdf.”</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[8]</w:t>
      </w:r>
      <w:r>
        <w:rPr>
          <w:rFonts w:ascii="Times New Roman" w:hAnsi="Times New Roman" w:cs="Times New Roman"/>
          <w:sz w:val="24"/>
          <w:szCs w:val="24"/>
        </w:rPr>
        <w:tab/>
        <w:t>N. P. Kamaryati and P. Malathum, “Family Support : A Concept Analysis,” no. July, 2020.</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[9]</w:t>
      </w:r>
      <w:r>
        <w:rPr>
          <w:rFonts w:ascii="Times New Roman" w:hAnsi="Times New Roman" w:cs="Times New Roman"/>
          <w:sz w:val="24"/>
          <w:szCs w:val="24"/>
        </w:rPr>
        <w:tab/>
        <w:t>WHO, “WHO Hypertension,2021,” 2021.</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[10]</w:t>
      </w:r>
      <w:r>
        <w:rPr>
          <w:rFonts w:ascii="Times New Roman" w:hAnsi="Times New Roman" w:cs="Times New Roman"/>
          <w:sz w:val="24"/>
          <w:szCs w:val="24"/>
        </w:rPr>
        <w:tab/>
        <w:t xml:space="preserve">A. B. Setyawan, “THE CORRELATION BETWEEN ROLE AND FAMILY SUPPORT TOWARD THE BLOOD PRESSURE ON THE PATIENT </w:t>
      </w:r>
      <w:r>
        <w:rPr>
          <w:rFonts w:ascii="Times New Roman" w:hAnsi="Times New Roman" w:cs="Times New Roman"/>
          <w:sz w:val="24"/>
          <w:szCs w:val="24"/>
        </w:rPr>
        <w:lastRenderedPageBreak/>
        <w:t>HYPERTENSION IN TANJUNG ISUY VILLAGE,” vol. 7, no. 1, pp. 48–57, 2019.</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[11]</w:t>
      </w:r>
      <w:r>
        <w:rPr>
          <w:rFonts w:ascii="Times New Roman" w:hAnsi="Times New Roman" w:cs="Times New Roman"/>
          <w:sz w:val="24"/>
          <w:szCs w:val="24"/>
        </w:rPr>
        <w:tab/>
        <w:t>O. S. Ojo, S. O. Malomo, and P. T. Sogunle, “Blood pressure ( BP ) control and perceived family support in patients with essential hypertension seen at a primary care clinic in Western Nigeria,” pp. 569–575, 2016, doi: 10.4103/2249-4863.197284.</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[12]</w:t>
      </w:r>
      <w:r>
        <w:rPr>
          <w:rFonts w:ascii="Times New Roman" w:hAnsi="Times New Roman" w:cs="Times New Roman"/>
          <w:sz w:val="24"/>
          <w:szCs w:val="24"/>
        </w:rPr>
        <w:tab/>
        <w:t>“INFLUENCE OF FAMILY SUPPORT ON BLOOD PRESSURE CONTROL AMONG,” no. May, 2016.</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[13]</w:t>
      </w:r>
      <w:r>
        <w:rPr>
          <w:rFonts w:ascii="Times New Roman" w:hAnsi="Times New Roman" w:cs="Times New Roman"/>
          <w:sz w:val="24"/>
          <w:szCs w:val="24"/>
        </w:rPr>
        <w:tab/>
        <w:t>“Family Duties to Prevent Hypertension,” 2022, doi: 10.36349/easjnm.2022.v04i03.004.</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[14]</w:t>
      </w:r>
      <w:r>
        <w:rPr>
          <w:rFonts w:ascii="Times New Roman" w:hAnsi="Times New Roman" w:cs="Times New Roman"/>
          <w:sz w:val="24"/>
          <w:szCs w:val="24"/>
        </w:rPr>
        <w:tab/>
        <w:t>M. Ashoorkhani, R. Majdzadeh, and J. Gholami, “Understanding Non-Adherence to Treatment in Hypertension : A Qualitative Study O riginal A rticle,” vol. 6, no. 4, pp. 314–323, 2018.</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[15]</w:t>
      </w:r>
      <w:r>
        <w:rPr>
          <w:rFonts w:ascii="Times New Roman" w:hAnsi="Times New Roman" w:cs="Times New Roman"/>
          <w:sz w:val="24"/>
          <w:szCs w:val="24"/>
        </w:rPr>
        <w:tab/>
        <w:t xml:space="preserve">S. J. Flynn </w:t>
      </w:r>
      <w:r>
        <w:rPr>
          <w:rFonts w:ascii="Times New Roman" w:hAnsi="Times New Roman" w:cs="Times New Roman"/>
          <w:i/>
          <w:iCs/>
          <w:sz w:val="24"/>
          <w:szCs w:val="24"/>
        </w:rPr>
        <w:t>et al.</w:t>
      </w:r>
      <w:r>
        <w:rPr>
          <w:rFonts w:ascii="Times New Roman" w:hAnsi="Times New Roman" w:cs="Times New Roman"/>
          <w:sz w:val="24"/>
          <w:szCs w:val="24"/>
        </w:rPr>
        <w:t xml:space="preserve">, “Facilitators and barriers to hypertension self-management in urban African Americans: Perspectives of patients and family members,” </w:t>
      </w:r>
      <w:r>
        <w:rPr>
          <w:rFonts w:ascii="Times New Roman" w:hAnsi="Times New Roman" w:cs="Times New Roman"/>
          <w:i/>
          <w:iCs/>
          <w:sz w:val="24"/>
          <w:szCs w:val="24"/>
        </w:rPr>
        <w:t>Patient Prefer. Adherence</w:t>
      </w:r>
      <w:r>
        <w:rPr>
          <w:rFonts w:ascii="Times New Roman" w:hAnsi="Times New Roman" w:cs="Times New Roman"/>
          <w:sz w:val="24"/>
          <w:szCs w:val="24"/>
        </w:rPr>
        <w:t>, vol. 7, pp. 741–749, 2013, doi: 10.2147/PPA.S46517.</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[16]</w:t>
      </w:r>
      <w:r>
        <w:rPr>
          <w:rFonts w:ascii="Times New Roman" w:hAnsi="Times New Roman" w:cs="Times New Roman"/>
          <w:sz w:val="24"/>
          <w:szCs w:val="24"/>
        </w:rPr>
        <w:tab/>
        <w:t>G. B. Gebremichael, K. K. Berhe, and T. M. Zemichael, “Uncontrolled hypertension and associated factors among adult hypertensive patients in Ayder comprehensive specialized,” vol. 6, pp. 1–10, 2019.</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[17]</w:t>
      </w:r>
      <w:r>
        <w:rPr>
          <w:rFonts w:ascii="Times New Roman" w:hAnsi="Times New Roman" w:cs="Times New Roman"/>
          <w:sz w:val="24"/>
          <w:szCs w:val="24"/>
        </w:rPr>
        <w:tab/>
        <w:t xml:space="preserve">B. Zhou </w:t>
      </w:r>
      <w:r>
        <w:rPr>
          <w:rFonts w:ascii="Times New Roman" w:hAnsi="Times New Roman" w:cs="Times New Roman"/>
          <w:i/>
          <w:iCs/>
          <w:sz w:val="24"/>
          <w:szCs w:val="24"/>
        </w:rPr>
        <w:t>et al.</w:t>
      </w:r>
      <w:r>
        <w:rPr>
          <w:rFonts w:ascii="Times New Roman" w:hAnsi="Times New Roman" w:cs="Times New Roman"/>
          <w:sz w:val="24"/>
          <w:szCs w:val="24"/>
        </w:rPr>
        <w:t xml:space="preserve">, “Long-term and recent trends in hypertension awareness, treatment, and control in 12 high-income countries: an analysis of 123 nationally representative surveys,” </w:t>
      </w:r>
      <w:r>
        <w:rPr>
          <w:rFonts w:ascii="Times New Roman" w:hAnsi="Times New Roman" w:cs="Times New Roman"/>
          <w:i/>
          <w:iCs/>
          <w:sz w:val="24"/>
          <w:szCs w:val="24"/>
        </w:rPr>
        <w:t>Lancet</w:t>
      </w:r>
      <w:r>
        <w:rPr>
          <w:rFonts w:ascii="Times New Roman" w:hAnsi="Times New Roman" w:cs="Times New Roman"/>
          <w:sz w:val="24"/>
          <w:szCs w:val="24"/>
        </w:rPr>
        <w:t>, vol. 394, no. 10199, pp. 639–651, 2019, doi: 10.1016/S0140-6736(19)31145-6.</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[18]</w:t>
      </w:r>
      <w:r>
        <w:rPr>
          <w:rFonts w:ascii="Times New Roman" w:hAnsi="Times New Roman" w:cs="Times New Roman"/>
          <w:sz w:val="24"/>
          <w:szCs w:val="24"/>
        </w:rPr>
        <w:tab/>
        <w:t xml:space="preserve">M. Burnier and B. M. Egan, “Adherence in Hypertension: A Review of Prevalence, Risk Factors, Impact, and Management,” </w:t>
      </w:r>
      <w:r>
        <w:rPr>
          <w:rFonts w:ascii="Times New Roman" w:hAnsi="Times New Roman" w:cs="Times New Roman"/>
          <w:i/>
          <w:iCs/>
          <w:sz w:val="24"/>
          <w:szCs w:val="24"/>
        </w:rPr>
        <w:t>Circ. Res.</w:t>
      </w:r>
      <w:r>
        <w:rPr>
          <w:rFonts w:ascii="Times New Roman" w:hAnsi="Times New Roman" w:cs="Times New Roman"/>
          <w:sz w:val="24"/>
          <w:szCs w:val="24"/>
        </w:rPr>
        <w:t>, vol. 124, no. 7, pp. 1124–1140, 2019, doi: 10.1161/CIRCRESAHA.118.313220.</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[19]</w:t>
      </w:r>
      <w:r>
        <w:rPr>
          <w:rFonts w:ascii="Times New Roman" w:hAnsi="Times New Roman" w:cs="Times New Roman"/>
          <w:sz w:val="24"/>
          <w:szCs w:val="24"/>
        </w:rPr>
        <w:tab/>
        <w:t xml:space="preserve">P. E. Osamor, “Cardiovascular Journal of Africa,” </w:t>
      </w:r>
      <w:r>
        <w:rPr>
          <w:rFonts w:ascii="Times New Roman" w:hAnsi="Times New Roman" w:cs="Times New Roman"/>
          <w:i/>
          <w:iCs/>
          <w:sz w:val="24"/>
          <w:szCs w:val="24"/>
        </w:rPr>
        <w:t>Soc. Support Manag. Hypertens. south-west Niger.</w:t>
      </w:r>
      <w:r>
        <w:rPr>
          <w:rFonts w:ascii="Times New Roman" w:hAnsi="Times New Roman" w:cs="Times New Roman"/>
          <w:sz w:val="24"/>
          <w:szCs w:val="24"/>
        </w:rPr>
        <w:t xml:space="preserve">, vol. 26, no. 1, pp. 29–33, 2015, [Online]. </w:t>
      </w:r>
      <w:r>
        <w:rPr>
          <w:rFonts w:ascii="Times New Roman" w:hAnsi="Times New Roman" w:cs="Times New Roman"/>
          <w:sz w:val="24"/>
          <w:szCs w:val="24"/>
        </w:rPr>
        <w:lastRenderedPageBreak/>
        <w:t>Available: www.cvja.co.za</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[20]</w:t>
      </w:r>
      <w:r>
        <w:rPr>
          <w:rFonts w:ascii="Times New Roman" w:hAnsi="Times New Roman" w:cs="Times New Roman"/>
          <w:sz w:val="24"/>
          <w:szCs w:val="24"/>
        </w:rPr>
        <w:tab/>
        <w:t xml:space="preserve">M. A. Getu, M. Abebe, K. G. Tlaye, and A. T. Goshu, “Breast Self-Examination Knowledge and its Determinants among Female Students at Addis Ababa University, Ethiopia: An Institution-Based Cross-Sectional Study,” </w:t>
      </w:r>
      <w:r>
        <w:rPr>
          <w:rFonts w:ascii="Times New Roman" w:hAnsi="Times New Roman" w:cs="Times New Roman"/>
          <w:i/>
          <w:iCs/>
          <w:sz w:val="24"/>
          <w:szCs w:val="24"/>
        </w:rPr>
        <w:t>Biomed Res. Int.</w:t>
      </w:r>
      <w:r>
        <w:rPr>
          <w:rFonts w:ascii="Times New Roman" w:hAnsi="Times New Roman" w:cs="Times New Roman"/>
          <w:sz w:val="24"/>
          <w:szCs w:val="24"/>
        </w:rPr>
        <w:t>, vol. 2022, 2022, doi: 10.1155/2022/2870419.</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[21]</w:t>
      </w:r>
      <w:r>
        <w:rPr>
          <w:rFonts w:ascii="Times New Roman" w:hAnsi="Times New Roman" w:cs="Times New Roman"/>
          <w:sz w:val="24"/>
          <w:szCs w:val="24"/>
        </w:rPr>
        <w:tab/>
        <w:t xml:space="preserve">V. E. Irazola </w:t>
      </w:r>
      <w:r>
        <w:rPr>
          <w:rFonts w:ascii="Times New Roman" w:hAnsi="Times New Roman" w:cs="Times New Roman"/>
          <w:i/>
          <w:iCs/>
          <w:sz w:val="24"/>
          <w:szCs w:val="24"/>
        </w:rPr>
        <w:t>et al.</w:t>
      </w:r>
      <w:r>
        <w:rPr>
          <w:rFonts w:ascii="Times New Roman" w:hAnsi="Times New Roman" w:cs="Times New Roman"/>
          <w:sz w:val="24"/>
          <w:szCs w:val="24"/>
        </w:rPr>
        <w:t xml:space="preserve">, “Hypertension Prevalence, Awareness, Treatment, and Control in Selected LMIC Communities Results from the NHLBI/UHG Network of Centers of Excellence for Chronic Diseases,” </w:t>
      </w:r>
      <w:r>
        <w:rPr>
          <w:rFonts w:ascii="Times New Roman" w:hAnsi="Times New Roman" w:cs="Times New Roman"/>
          <w:i/>
          <w:iCs/>
          <w:sz w:val="24"/>
          <w:szCs w:val="24"/>
        </w:rPr>
        <w:t>Glob. Heart</w:t>
      </w:r>
      <w:r>
        <w:rPr>
          <w:rFonts w:ascii="Times New Roman" w:hAnsi="Times New Roman" w:cs="Times New Roman"/>
          <w:sz w:val="24"/>
          <w:szCs w:val="24"/>
        </w:rPr>
        <w:t>, vol. 11, no. 1, pp. 47–59, 2016, doi: 10.1016/j.gheart.2015.12.008.</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[22]</w:t>
      </w:r>
      <w:r>
        <w:rPr>
          <w:rFonts w:ascii="Times New Roman" w:hAnsi="Times New Roman" w:cs="Times New Roman"/>
          <w:sz w:val="24"/>
          <w:szCs w:val="24"/>
        </w:rPr>
        <w:tab/>
        <w:t>I. Presilia, J. Haryanto, and P. Astuti, “Factors Associated with Perceived Family Support among Elderly with Hypertension,” vol. 3, no. 1, pp. 26–32, 2020, doi: 10.35654/ijnhs.v3i1.178.</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[23]</w:t>
      </w:r>
      <w:r>
        <w:rPr>
          <w:rFonts w:ascii="Times New Roman" w:hAnsi="Times New Roman" w:cs="Times New Roman"/>
          <w:sz w:val="24"/>
          <w:szCs w:val="24"/>
        </w:rPr>
        <w:tab/>
        <w:t xml:space="preserve">T. M. Abegaz, A. Shehab, E. A. Gebreyohannes, A. S. Bhagavathula, and A. A. Elnour, “Nonadherence to antihypertensive drugs a systematic review and meta-analysis,” </w:t>
      </w:r>
      <w:r>
        <w:rPr>
          <w:rFonts w:ascii="Times New Roman" w:hAnsi="Times New Roman" w:cs="Times New Roman"/>
          <w:i/>
          <w:iCs/>
          <w:sz w:val="24"/>
          <w:szCs w:val="24"/>
        </w:rPr>
        <w:t>Med. (United States)</w:t>
      </w:r>
      <w:r>
        <w:rPr>
          <w:rFonts w:ascii="Times New Roman" w:hAnsi="Times New Roman" w:cs="Times New Roman"/>
          <w:sz w:val="24"/>
          <w:szCs w:val="24"/>
        </w:rPr>
        <w:t>, vol. 96, no. 4, 2017, doi: 10.1097/MD.0000000000005641.</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[24]</w:t>
      </w:r>
      <w:r>
        <w:rPr>
          <w:rFonts w:ascii="Times New Roman" w:hAnsi="Times New Roman" w:cs="Times New Roman"/>
          <w:sz w:val="24"/>
          <w:szCs w:val="24"/>
        </w:rPr>
        <w:tab/>
        <w:t>N. Isnaini, R. Sukma, and H. Dwi, “The Influence of Family Support on Self Efficacy of Chronic Kidney Disease,” vol. 33, no. ICoSIHSN 2020, pp. 484–487, 2021.</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[25]</w:t>
      </w:r>
      <w:r>
        <w:rPr>
          <w:rFonts w:ascii="Times New Roman" w:hAnsi="Times New Roman" w:cs="Times New Roman"/>
          <w:sz w:val="24"/>
          <w:szCs w:val="24"/>
        </w:rPr>
        <w:tab/>
        <w:t xml:space="preserve">A. Tibebu, D. Mengistu, and L. N. Bulto, “Adherence to prescribed antihypertensive medications and associated factors for hypertensive patients attending chronic follow-up units of selected public hospitals in Addis Ababa, Ethiopia.,” </w:t>
      </w:r>
      <w:r>
        <w:rPr>
          <w:rFonts w:ascii="Times New Roman" w:hAnsi="Times New Roman" w:cs="Times New Roman"/>
          <w:i/>
          <w:iCs/>
          <w:sz w:val="24"/>
          <w:szCs w:val="24"/>
        </w:rPr>
        <w:t>Int. J. Health Sci. (Qassim).</w:t>
      </w:r>
      <w:r>
        <w:rPr>
          <w:rFonts w:ascii="Times New Roman" w:hAnsi="Times New Roman" w:cs="Times New Roman"/>
          <w:sz w:val="24"/>
          <w:szCs w:val="24"/>
        </w:rPr>
        <w:t>, vol. 11, no. 4, pp. 47–52, [Online]. Available: http://www.ncbi.nlm.nih.gov/pubmed/29085268%0Ahttp://www.pubmedcentral.nih.gov/articlerender.fcgi?artid=PMC5654188</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[26]</w:t>
      </w:r>
      <w:r>
        <w:rPr>
          <w:rFonts w:ascii="Times New Roman" w:hAnsi="Times New Roman" w:cs="Times New Roman"/>
          <w:sz w:val="24"/>
          <w:szCs w:val="24"/>
        </w:rPr>
        <w:tab/>
        <w:t xml:space="preserve">H. Abbas, M. Kurdi, M. Watfa, and R. Karam, “Adherence to treatment and evaluation of disease and therapy knowledge in Lebanese hypertensive patients,” </w:t>
      </w:r>
      <w:r>
        <w:rPr>
          <w:rFonts w:ascii="Times New Roman" w:hAnsi="Times New Roman" w:cs="Times New Roman"/>
          <w:i/>
          <w:iCs/>
          <w:sz w:val="24"/>
          <w:szCs w:val="24"/>
        </w:rPr>
        <w:t>Patient Prefer. Adherence</w:t>
      </w:r>
      <w:r>
        <w:rPr>
          <w:rFonts w:ascii="Times New Roman" w:hAnsi="Times New Roman" w:cs="Times New Roman"/>
          <w:sz w:val="24"/>
          <w:szCs w:val="24"/>
        </w:rPr>
        <w:t>, vol. 11, pp. 1949–1956, 2017, doi: 10.2147/PPA.S142453.</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lastRenderedPageBreak/>
        <w:t>[27]</w:t>
      </w:r>
      <w:r>
        <w:rPr>
          <w:rFonts w:ascii="Times New Roman" w:hAnsi="Times New Roman" w:cs="Times New Roman"/>
          <w:sz w:val="24"/>
          <w:szCs w:val="24"/>
        </w:rPr>
        <w:tab/>
        <w:t xml:space="preserve">R. M. Shah, S. Doshi, S. Shah, S. Patel, A. Li, and J. A. Diamond, “Impacts of Anxiety and Depression on Clinical Hypertension in Low-Income US Adults,” </w:t>
      </w:r>
      <w:r>
        <w:rPr>
          <w:rFonts w:ascii="Times New Roman" w:hAnsi="Times New Roman" w:cs="Times New Roman"/>
          <w:i/>
          <w:iCs/>
          <w:sz w:val="24"/>
          <w:szCs w:val="24"/>
        </w:rPr>
        <w:t>High Blood Press. Cardiovasc. Prev.</w:t>
      </w:r>
      <w:r>
        <w:rPr>
          <w:rFonts w:ascii="Times New Roman" w:hAnsi="Times New Roman" w:cs="Times New Roman"/>
          <w:sz w:val="24"/>
          <w:szCs w:val="24"/>
        </w:rPr>
        <w:t>, vol. 30, no. 4, pp. 337–342, 2023, doi: 10.1007/s40292-023-00584-3.</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[28]</w:t>
      </w:r>
      <w:r>
        <w:rPr>
          <w:rFonts w:ascii="Times New Roman" w:hAnsi="Times New Roman" w:cs="Times New Roman"/>
          <w:sz w:val="24"/>
          <w:szCs w:val="24"/>
        </w:rPr>
        <w:tab/>
        <w:t xml:space="preserve">O. A. Anyanwu </w:t>
      </w:r>
      <w:r>
        <w:rPr>
          <w:rFonts w:ascii="Times New Roman" w:hAnsi="Times New Roman" w:cs="Times New Roman"/>
          <w:i/>
          <w:iCs/>
          <w:sz w:val="24"/>
          <w:szCs w:val="24"/>
        </w:rPr>
        <w:t>et al.</w:t>
      </w:r>
      <w:r>
        <w:rPr>
          <w:rFonts w:ascii="Times New Roman" w:hAnsi="Times New Roman" w:cs="Times New Roman"/>
          <w:sz w:val="24"/>
          <w:szCs w:val="24"/>
        </w:rPr>
        <w:t xml:space="preserve">, “A Cross-Sectional Assessment of Dietary Patterns and Their Relationship to Hypertension and Obesity in Indonesia,” </w:t>
      </w:r>
      <w:r>
        <w:rPr>
          <w:rFonts w:ascii="Times New Roman" w:hAnsi="Times New Roman" w:cs="Times New Roman"/>
          <w:i/>
          <w:iCs/>
          <w:sz w:val="24"/>
          <w:szCs w:val="24"/>
        </w:rPr>
        <w:t>Curr. Dev. Nutr.</w:t>
      </w:r>
      <w:r>
        <w:rPr>
          <w:rFonts w:ascii="Times New Roman" w:hAnsi="Times New Roman" w:cs="Times New Roman"/>
          <w:sz w:val="24"/>
          <w:szCs w:val="24"/>
        </w:rPr>
        <w:t>, vol. 6, no. 6, p. nzac091, 2022, doi: 10.1093/cdn/nzac091.</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[29]</w:t>
      </w:r>
      <w:r>
        <w:rPr>
          <w:rFonts w:ascii="Times New Roman" w:hAnsi="Times New Roman" w:cs="Times New Roman"/>
          <w:sz w:val="24"/>
          <w:szCs w:val="24"/>
        </w:rPr>
        <w:tab/>
        <w:t xml:space="preserve">J. H. Kim </w:t>
      </w:r>
      <w:r>
        <w:rPr>
          <w:rFonts w:ascii="Times New Roman" w:hAnsi="Times New Roman" w:cs="Times New Roman"/>
          <w:i/>
          <w:iCs/>
          <w:sz w:val="24"/>
          <w:szCs w:val="24"/>
        </w:rPr>
        <w:t>et al.</w:t>
      </w:r>
      <w:r>
        <w:rPr>
          <w:rFonts w:ascii="Times New Roman" w:hAnsi="Times New Roman" w:cs="Times New Roman"/>
          <w:sz w:val="24"/>
          <w:szCs w:val="24"/>
        </w:rPr>
        <w:t xml:space="preserve">, “Association between cigarette smoking and new-onset diabetes mellitus in 78,212 Koreans using self-reported questionnaire and urine cotinine,” </w:t>
      </w:r>
      <w:r>
        <w:rPr>
          <w:rFonts w:ascii="Times New Roman" w:hAnsi="Times New Roman" w:cs="Times New Roman"/>
          <w:i/>
          <w:iCs/>
          <w:sz w:val="24"/>
          <w:szCs w:val="24"/>
        </w:rPr>
        <w:t>Diabetes Metab. J.</w:t>
      </w:r>
      <w:r>
        <w:rPr>
          <w:rFonts w:ascii="Times New Roman" w:hAnsi="Times New Roman" w:cs="Times New Roman"/>
          <w:sz w:val="24"/>
          <w:szCs w:val="24"/>
        </w:rPr>
        <w:t>, vol. 43, pp. 426–435, 2019, doi: 10.4093/dmj.2019.0068.</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[30]</w:t>
      </w:r>
      <w:r>
        <w:rPr>
          <w:rFonts w:ascii="Times New Roman" w:hAnsi="Times New Roman" w:cs="Times New Roman"/>
          <w:sz w:val="24"/>
          <w:szCs w:val="24"/>
        </w:rPr>
        <w:tab/>
        <w:t xml:space="preserve">A. Tola Gemeda, L. D. Regassa, A. B. Weldesenbet, B. T. Merga, N. Legesse, and B. S. Tusa, “Adherence to antihypertensive medications and associated factors among hypertensive patients in Ethiopia: Systematic review and meta-analysis,” </w:t>
      </w:r>
      <w:r>
        <w:rPr>
          <w:rFonts w:ascii="Times New Roman" w:hAnsi="Times New Roman" w:cs="Times New Roman"/>
          <w:i/>
          <w:iCs/>
          <w:sz w:val="24"/>
          <w:szCs w:val="24"/>
        </w:rPr>
        <w:t>SAGE Open Med.</w:t>
      </w:r>
      <w:r>
        <w:rPr>
          <w:rFonts w:ascii="Times New Roman" w:hAnsi="Times New Roman" w:cs="Times New Roman"/>
          <w:sz w:val="24"/>
          <w:szCs w:val="24"/>
        </w:rPr>
        <w:t>, vol. 8, 2020, doi: 10.1177/2050312120982459.</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[31]</w:t>
      </w:r>
      <w:r>
        <w:rPr>
          <w:rFonts w:ascii="Times New Roman" w:hAnsi="Times New Roman" w:cs="Times New Roman"/>
          <w:sz w:val="24"/>
          <w:szCs w:val="24"/>
        </w:rPr>
        <w:tab/>
        <w:t xml:space="preserve">P. Larionov, “Psychological methods in treatment of essential hypertension,” </w:t>
      </w:r>
      <w:r>
        <w:rPr>
          <w:rFonts w:ascii="Times New Roman" w:hAnsi="Times New Roman" w:cs="Times New Roman"/>
          <w:i/>
          <w:iCs/>
          <w:sz w:val="24"/>
          <w:szCs w:val="24"/>
        </w:rPr>
        <w:t>Arter. Hypertens.</w:t>
      </w:r>
      <w:r>
        <w:rPr>
          <w:rFonts w:ascii="Times New Roman" w:hAnsi="Times New Roman" w:cs="Times New Roman"/>
          <w:sz w:val="24"/>
          <w:szCs w:val="24"/>
        </w:rPr>
        <w:t>, vol. 25, no. 2, pp. 53–62, 2021, doi: 10.5603/AH.a2021.0002.</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[32]</w:t>
      </w:r>
      <w:r>
        <w:rPr>
          <w:rFonts w:ascii="Times New Roman" w:hAnsi="Times New Roman" w:cs="Times New Roman"/>
          <w:sz w:val="24"/>
          <w:szCs w:val="24"/>
        </w:rPr>
        <w:tab/>
        <w:t xml:space="preserve">J. Holt-Lunstad, T. B. Smith, and J. B. Layton, “Social relationships and mortality risk: A meta-analytic review,” </w:t>
      </w:r>
      <w:r>
        <w:rPr>
          <w:rFonts w:ascii="Times New Roman" w:hAnsi="Times New Roman" w:cs="Times New Roman"/>
          <w:i/>
          <w:iCs/>
          <w:sz w:val="24"/>
          <w:szCs w:val="24"/>
        </w:rPr>
        <w:t>PLoS Med.</w:t>
      </w:r>
      <w:r>
        <w:rPr>
          <w:rFonts w:ascii="Times New Roman" w:hAnsi="Times New Roman" w:cs="Times New Roman"/>
          <w:sz w:val="24"/>
          <w:szCs w:val="24"/>
        </w:rPr>
        <w:t>, vol. 7, no. 7, 2010, doi: 10.1371/journal.pmed.1000316.</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[33]</w:t>
      </w:r>
      <w:r>
        <w:rPr>
          <w:rFonts w:ascii="Times New Roman" w:hAnsi="Times New Roman" w:cs="Times New Roman"/>
          <w:sz w:val="24"/>
          <w:szCs w:val="24"/>
        </w:rPr>
        <w:tab/>
        <w:t>M. Weldegiorgis, “The impact of hypertension on chronic kidney disease and end-stage renal disease is greater in men than women : a systematic review and meta-analysis,” vol. 7, pp. 1–9, 2020.</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[34]</w:t>
      </w:r>
      <w:r>
        <w:rPr>
          <w:rFonts w:ascii="Times New Roman" w:hAnsi="Times New Roman" w:cs="Times New Roman"/>
          <w:sz w:val="24"/>
          <w:szCs w:val="24"/>
        </w:rPr>
        <w:tab/>
        <w:t xml:space="preserve">P. Ci\.zkowicz, M. Ho\lda, and A. Rzo\’nca, “Inflation and Investment in Monetary Growth Models,” </w:t>
      </w:r>
      <w:r>
        <w:rPr>
          <w:rFonts w:ascii="Times New Roman" w:hAnsi="Times New Roman" w:cs="Times New Roman"/>
          <w:i/>
          <w:iCs/>
          <w:sz w:val="24"/>
          <w:szCs w:val="24"/>
        </w:rPr>
        <w:t>Bank i Kredyt</w:t>
      </w:r>
      <w:r>
        <w:rPr>
          <w:rFonts w:ascii="Times New Roman" w:hAnsi="Times New Roman" w:cs="Times New Roman"/>
          <w:sz w:val="24"/>
          <w:szCs w:val="24"/>
        </w:rPr>
        <w:t>, vol. 40, no. 6, pp. 9–40, 2009, [Online]. Available: http://ideas.repec.org/a/nbp/nbpbik/v40y2009i6p9-40.html</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[35]</w:t>
      </w:r>
      <w:r>
        <w:rPr>
          <w:rFonts w:ascii="Times New Roman" w:hAnsi="Times New Roman" w:cs="Times New Roman"/>
          <w:sz w:val="24"/>
          <w:szCs w:val="24"/>
        </w:rPr>
        <w:tab/>
        <w:t>N. D. Kurniawati, E. D. Wahyuni, and Y. A. Toulasik, “Family Support Improves Hypertensive Patient Drug Compliance,” 2019.</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lastRenderedPageBreak/>
        <w:t>[36]</w:t>
      </w:r>
      <w:r>
        <w:rPr>
          <w:rFonts w:ascii="Times New Roman" w:hAnsi="Times New Roman" w:cs="Times New Roman"/>
          <w:sz w:val="24"/>
          <w:szCs w:val="24"/>
        </w:rPr>
        <w:tab/>
        <w:t xml:space="preserve">R. Sarker, M. S. Islam, S. Moonajilin, M. Rahman, H. A. Gesesew, and P. R. Ward, “Knowledge of breast cancer and breast self-examination practices and its barriers among university female students in Bangladesh: Findings from a cross-sectional study,” </w:t>
      </w:r>
      <w:r>
        <w:rPr>
          <w:rFonts w:ascii="Times New Roman" w:hAnsi="Times New Roman" w:cs="Times New Roman"/>
          <w:i/>
          <w:iCs/>
          <w:sz w:val="24"/>
          <w:szCs w:val="24"/>
        </w:rPr>
        <w:t>PLoS One</w:t>
      </w:r>
      <w:r>
        <w:rPr>
          <w:rFonts w:ascii="Times New Roman" w:hAnsi="Times New Roman" w:cs="Times New Roman"/>
          <w:sz w:val="24"/>
          <w:szCs w:val="24"/>
        </w:rPr>
        <w:t>, vol. 17, no. 6 6, pp. 1–12, 2022, doi: 10.1371/journal.pone.0270417.</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szCs w:val="24"/>
        </w:rPr>
      </w:pPr>
      <w:r>
        <w:rPr>
          <w:rFonts w:ascii="Times New Roman" w:hAnsi="Times New Roman" w:cs="Times New Roman"/>
          <w:sz w:val="24"/>
          <w:szCs w:val="24"/>
        </w:rPr>
        <w:t>[37]</w:t>
      </w:r>
      <w:r>
        <w:rPr>
          <w:rFonts w:ascii="Times New Roman" w:hAnsi="Times New Roman" w:cs="Times New Roman"/>
          <w:sz w:val="24"/>
          <w:szCs w:val="24"/>
        </w:rPr>
        <w:tab/>
        <w:t>T. Sukartini, P. Mulyasari, and E. D. Wahyuni, “The Relationship of Family Support and Patients ’ Knowledge with The Treatment Adherence of Hypertension Patients,” vol. 11, no. 6, pp. 1108–1110, 2020.</w:t>
      </w:r>
    </w:p>
    <w:p w:rsidR="000E69EB" w:rsidRDefault="003C4196">
      <w:pPr>
        <w:widowControl w:val="0"/>
        <w:autoSpaceDE w:val="0"/>
        <w:autoSpaceDN w:val="0"/>
        <w:adjustRightInd w:val="0"/>
        <w:spacing w:line="360" w:lineRule="auto"/>
        <w:ind w:left="640" w:hanging="640"/>
        <w:jc w:val="both"/>
        <w:rPr>
          <w:rFonts w:ascii="Times New Roman" w:hAnsi="Times New Roman" w:cs="Times New Roman"/>
          <w:sz w:val="24"/>
        </w:rPr>
      </w:pPr>
      <w:r>
        <w:rPr>
          <w:rFonts w:ascii="Times New Roman" w:hAnsi="Times New Roman" w:cs="Times New Roman"/>
          <w:sz w:val="24"/>
          <w:szCs w:val="24"/>
        </w:rPr>
        <w:t>[38]</w:t>
      </w:r>
      <w:r>
        <w:rPr>
          <w:rFonts w:ascii="Times New Roman" w:hAnsi="Times New Roman" w:cs="Times New Roman"/>
          <w:sz w:val="24"/>
          <w:szCs w:val="24"/>
        </w:rPr>
        <w:tab/>
        <w:t>F. M. Hussen, H. A. Adem, H. S. Roba, B. Mengistie, and N. Assefa, “Self-care practice and associated factors among hypertensive patients in public health facilities in Harar Town , Eastern Ethiopia : A cross-sectional study,” 2020, doi: 10.1177/2050312120974145.</w:t>
      </w:r>
    </w:p>
    <w:p w:rsidR="000E69EB" w:rsidRDefault="003C4196">
      <w:pPr>
        <w:widowControl w:val="0"/>
        <w:autoSpaceDE w:val="0"/>
        <w:autoSpaceDN w:val="0"/>
        <w:adjustRightInd w:val="0"/>
        <w:spacing w:line="360" w:lineRule="auto"/>
        <w:ind w:left="640" w:hanging="640"/>
        <w:jc w:val="both"/>
        <w:rPr>
          <w:rFonts w:ascii="Times New Roman" w:eastAsia="SimSun" w:hAnsi="Times New Roman" w:cs="Times New Roman"/>
          <w:color w:val="000000"/>
          <w:sz w:val="24"/>
          <w:szCs w:val="24"/>
          <w:lang w:eastAsia="zh-CN"/>
        </w:rPr>
      </w:pPr>
      <w:r>
        <w:rPr>
          <w:rFonts w:ascii="Times New Roman" w:hAnsi="Times New Roman" w:cs="Times New Roman"/>
          <w:sz w:val="24"/>
          <w:szCs w:val="24"/>
        </w:rPr>
        <w:fldChar w:fldCharType="end"/>
      </w:r>
      <w:r>
        <w:rPr>
          <w:rFonts w:ascii="Times New Roman" w:eastAsia="SimSun" w:hAnsi="Times New Roman" w:cs="Times New Roman"/>
          <w:color w:val="000000"/>
          <w:sz w:val="24"/>
          <w:szCs w:val="24"/>
          <w:lang w:eastAsia="zh-CN"/>
        </w:rPr>
        <w:t xml:space="preserve"> </w:t>
      </w: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3C4196">
      <w:pPr>
        <w:pStyle w:val="Heading1"/>
        <w:jc w:val="both"/>
      </w:pPr>
      <w:bookmarkStart w:id="143" w:name="_Toc1"/>
      <w:bookmarkStart w:id="144" w:name="_Toc122297296"/>
      <w:bookmarkStart w:id="145" w:name="_Toc6059"/>
      <w:r>
        <w:lastRenderedPageBreak/>
        <w:t>APPENDIX</w:t>
      </w:r>
      <w:bookmarkEnd w:id="143"/>
      <w:bookmarkEnd w:id="144"/>
      <w:bookmarkEnd w:id="145"/>
    </w:p>
    <w:p w:rsidR="000E69EB" w:rsidRDefault="003C4196">
      <w:pPr>
        <w:pStyle w:val="Heading1"/>
        <w:jc w:val="both"/>
      </w:pPr>
      <w:bookmarkStart w:id="146" w:name="_Toc8303"/>
      <w:bookmarkStart w:id="147" w:name="_Toc31140"/>
      <w:r>
        <w:t>Annex I: Information sheet</w:t>
      </w:r>
      <w:bookmarkEnd w:id="146"/>
      <w:bookmarkEnd w:id="147"/>
    </w:p>
    <w:p w:rsidR="000E69EB" w:rsidRDefault="003C419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 English version</w:t>
      </w:r>
    </w:p>
    <w:p w:rsidR="000E69EB" w:rsidRDefault="003C419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Hello. My name is ________________and I am here on behalf of </w:t>
      </w:r>
      <w:r>
        <w:rPr>
          <w:rFonts w:ascii="Times New Roman" w:hAnsi="Times New Roman" w:cs="Times New Roman"/>
          <w:b/>
          <w:sz w:val="24"/>
          <w:szCs w:val="24"/>
        </w:rPr>
        <w:t>Woyesa Senbeta</w:t>
      </w:r>
      <w:r>
        <w:rPr>
          <w:rFonts w:ascii="Times New Roman" w:hAnsi="Times New Roman" w:cs="Times New Roman"/>
          <w:sz w:val="24"/>
          <w:szCs w:val="24"/>
        </w:rPr>
        <w:t xml:space="preserve">; a post graduate student from Ambo University College of Medicine and Health Science School of Nursing. I am conducting a study on assessment of family support and associated factors among hypertensive patients on follow up at this hospital. The result that will come out of this study will use by the hospital to base their rational decision to develop appropriate strategies to combat this problem. The thesis is intended to benefit the community including the people that will be participating in this thesis and will introduce no risk to the participant. The questionnaire requires maximum of 20 minutes to complete. Your participation is entirely voluntarily, and you can quit from the study any time you want. You will have no penalty if you fail to show desire to participate. I, however, do hope that you will participate in the study since the data that will come from you will be important for us. Your name and other personal identity will not be used, and hence the information we will collect from you will completely be kept confidential and will not be disclosed to any third person other than the people participating in this study. For any question you want to ask me, you can use the contact address here under. </w:t>
      </w:r>
    </w:p>
    <w:p w:rsidR="000E69EB" w:rsidRDefault="003C419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May I now begin the interview? </w:t>
      </w:r>
    </w:p>
    <w:p w:rsidR="000E69EB" w:rsidRDefault="003C419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Yes ____ No_____</w:t>
      </w:r>
    </w:p>
    <w:p w:rsidR="000E69EB" w:rsidRDefault="003C419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If yes, continue interviewing </w:t>
      </w:r>
    </w:p>
    <w:p w:rsidR="000E69EB" w:rsidRDefault="003C419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If No, thank and stop interviewing</w:t>
      </w:r>
    </w:p>
    <w:p w:rsidR="000E69EB" w:rsidRDefault="003C4196">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sz w:val="24"/>
          <w:szCs w:val="24"/>
        </w:rPr>
        <w:t>Woyesa Senbeta    Email: woysasenbeta@gmail.com   Cell phone +251 921368335</w:t>
      </w:r>
      <w:r>
        <w:rPr>
          <w:rFonts w:ascii="Times New Roman" w:hAnsi="Times New Roman" w:cs="Times New Roman"/>
          <w:b/>
          <w:bCs/>
          <w:sz w:val="24"/>
          <w:szCs w:val="24"/>
        </w:rPr>
        <w:t>.</w:t>
      </w:r>
    </w:p>
    <w:p w:rsidR="000E69EB" w:rsidRDefault="003C4196">
      <w:pPr>
        <w:autoSpaceDE w:val="0"/>
        <w:autoSpaceDN w:val="0"/>
        <w:adjustRightInd w:val="0"/>
        <w:spacing w:after="0" w:line="360" w:lineRule="auto"/>
        <w:jc w:val="both"/>
        <w:rPr>
          <w:rFonts w:ascii="Times New Roman" w:hAnsi="Times New Roman" w:cs="Times New Roman"/>
          <w:b/>
          <w:bCs/>
          <w:sz w:val="24"/>
          <w:szCs w:val="24"/>
        </w:rPr>
      </w:pPr>
      <w:proofErr w:type="spellStart"/>
      <w:r>
        <w:rPr>
          <w:rFonts w:ascii="Times New Roman" w:hAnsi="Times New Roman" w:cs="Times New Roman"/>
          <w:b/>
          <w:bCs/>
          <w:sz w:val="24"/>
          <w:szCs w:val="24"/>
        </w:rPr>
        <w:t>Oromic</w:t>
      </w:r>
      <w:proofErr w:type="spellEnd"/>
      <w:r>
        <w:rPr>
          <w:rFonts w:ascii="Times New Roman" w:hAnsi="Times New Roman" w:cs="Times New Roman"/>
          <w:b/>
          <w:bCs/>
          <w:sz w:val="24"/>
          <w:szCs w:val="24"/>
        </w:rPr>
        <w:t xml:space="preserve"> Version</w:t>
      </w:r>
    </w:p>
    <w:p w:rsidR="000E69EB" w:rsidRDefault="003C419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4"/>
          <w:szCs w:val="24"/>
          <w:lang w:val="zh-CN"/>
        </w:rPr>
      </w:pPr>
      <w:r>
        <w:rPr>
          <w:rFonts w:ascii="Times New Roman" w:eastAsia="Times New Roman" w:hAnsi="Times New Roman" w:cs="Times New Roman"/>
          <w:color w:val="202124"/>
          <w:sz w:val="24"/>
          <w:szCs w:val="24"/>
          <w:lang w:val="zh-CN"/>
        </w:rPr>
        <w:t>Akkam</w:t>
      </w:r>
      <w:r>
        <w:rPr>
          <w:rFonts w:ascii="Times New Roman" w:eastAsia="Times New Roman" w:hAnsi="Times New Roman" w:cs="Times New Roman"/>
          <w:color w:val="202124"/>
          <w:sz w:val="24"/>
          <w:szCs w:val="24"/>
        </w:rPr>
        <w:t>!</w:t>
      </w:r>
      <w:r>
        <w:rPr>
          <w:rFonts w:ascii="Times New Roman" w:eastAsia="Times New Roman" w:hAnsi="Times New Roman" w:cs="Times New Roman"/>
          <w:color w:val="202124"/>
          <w:sz w:val="24"/>
          <w:szCs w:val="24"/>
          <w:lang w:val="zh-CN"/>
        </w:rPr>
        <w:t xml:space="preserve"> Maqaan koo ________________jedhama Woyesa Senbeta bakka bu'ee as jira; barataa digrii lammaffaa Yuunivarsiitii Amboo Kolleejjii Fayyaa fi Saayinsii Fayyaa Mana Barumsaa Narsiingii. Hospitaala kana keessatti hordoffii irratti dhukkubsattoota dhiibbaa dhiigaa irratti madaallii deeggarsa maatii fi wantoota kanaan walqabatan irratti qorannoo gaggeessaa jira. Bu’aan qorannoo kana keessaa bahu hospitaalichi murtoo hubannoo qabu bu’uura godhachuun tooftaalee mijatoo ta’an rakkoo kana ittisuuf ni qopheessa. Barreeffamni qorannoo kun namoota barruu </w:t>
      </w:r>
      <w:r>
        <w:rPr>
          <w:rFonts w:ascii="Times New Roman" w:eastAsia="Times New Roman" w:hAnsi="Times New Roman" w:cs="Times New Roman"/>
          <w:color w:val="202124"/>
          <w:sz w:val="24"/>
          <w:szCs w:val="24"/>
          <w:lang w:val="zh-CN"/>
        </w:rPr>
        <w:lastRenderedPageBreak/>
        <w:t>qorannoo kana irratti hirmaatan dabalatee hawaasa fayyadamoo taasisuuf kan yaadame yoo ta’u, hirmaataaf balaa tokkollee kan hin fidne ta’uu ibsameera. Gaaffiin kun guutuuf yoo baay’ate daqiiqaa 20 barbaada. Hirmaannaan kee guutummaatti fedhii keetiin kan raawwatamu siʼa taʼu, yeroo barbaaddetti qoʼannaa kana dhiisuu dandeessa. Fedhii hirmaachuu yoo agarsiisuu dadhabde adabbii tokkollee hin qabaattu. Ani garuu daataa isin irraa dhufu nuuf barbaachisaa waan ta’uuf qorannoo kana irratti akka hirmaattan abdiin qaba. Maqaan kee fi eenyummaan dhuunfaa biroo kan itti hin fayyadamne yoo ta’u, kana irraa kan ka’es odeeffannoon nuti si irraa walitti qabnu guutummaatti iccitii ta’ee kan eegamu yoo ta’u, namoota qorannoo kana irratti hirmaatan malee nama sadaffaa kamiifuu hin ibsamu. Gaaffii na gaafachuu barbaaddan kamiifuu teessoo quunnamtii as jalatti argamu fayyadamuu dandeessu.</w:t>
      </w:r>
    </w:p>
    <w:p w:rsidR="000E69EB" w:rsidRDefault="003C419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4"/>
          <w:szCs w:val="24"/>
          <w:lang w:val="zh-CN"/>
        </w:rPr>
      </w:pPr>
      <w:r>
        <w:rPr>
          <w:rFonts w:ascii="Times New Roman" w:eastAsia="Times New Roman" w:hAnsi="Times New Roman" w:cs="Times New Roman"/>
          <w:color w:val="202124"/>
          <w:sz w:val="24"/>
          <w:szCs w:val="24"/>
          <w:lang w:val="zh-CN"/>
        </w:rPr>
        <w:t>Amma gaaffii fi deebii jalqabuu nan danda'aa?</w:t>
      </w:r>
    </w:p>
    <w:p w:rsidR="000E69EB" w:rsidRDefault="003C4196">
      <w:pPr>
        <w:shd w:val="clear" w:color="auto" w:fill="F8F9FA"/>
        <w:tabs>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4"/>
          <w:szCs w:val="24"/>
          <w:lang w:val="zh-CN"/>
        </w:rPr>
      </w:pPr>
      <w:r>
        <w:rPr>
          <w:rFonts w:ascii="Times New Roman" w:eastAsia="Times New Roman" w:hAnsi="Times New Roman" w:cs="Times New Roman"/>
          <w:color w:val="202124"/>
          <w:sz w:val="24"/>
          <w:szCs w:val="24"/>
          <w:lang w:val="zh-CN"/>
        </w:rPr>
        <w:t>Eeyyee ____ Lakki_____ .</w:t>
      </w:r>
      <w:r>
        <w:rPr>
          <w:rFonts w:ascii="Times New Roman" w:eastAsia="Times New Roman" w:hAnsi="Times New Roman" w:cs="Times New Roman"/>
          <w:color w:val="202124"/>
          <w:sz w:val="24"/>
          <w:szCs w:val="24"/>
          <w:lang w:val="zh-CN"/>
        </w:rPr>
        <w:tab/>
      </w:r>
    </w:p>
    <w:p w:rsidR="000E69EB" w:rsidRDefault="003C4196">
      <w:pPr>
        <w:shd w:val="clear" w:color="auto" w:fill="F8F9FA"/>
        <w:tabs>
          <w:tab w:val="left" w:pos="916"/>
          <w:tab w:val="left" w:pos="1832"/>
          <w:tab w:val="left" w:pos="2748"/>
          <w:tab w:val="left" w:pos="4168"/>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4"/>
          <w:szCs w:val="24"/>
          <w:lang w:val="zh-CN"/>
        </w:rPr>
      </w:pPr>
      <w:r>
        <w:rPr>
          <w:rFonts w:ascii="Times New Roman" w:eastAsia="Times New Roman" w:hAnsi="Times New Roman" w:cs="Times New Roman"/>
          <w:color w:val="202124"/>
          <w:sz w:val="24"/>
          <w:szCs w:val="24"/>
          <w:lang w:val="zh-CN"/>
        </w:rPr>
        <w:t xml:space="preserve"> Yoo eeyyee ta'e interview itti fufaa</w:t>
      </w:r>
      <w:r>
        <w:rPr>
          <w:rFonts w:ascii="Times New Roman" w:eastAsia="Times New Roman" w:hAnsi="Times New Roman" w:cs="Times New Roman"/>
          <w:color w:val="202124"/>
          <w:sz w:val="24"/>
          <w:szCs w:val="24"/>
          <w:lang w:val="zh-CN"/>
        </w:rPr>
        <w:tab/>
      </w:r>
    </w:p>
    <w:p w:rsidR="000E69EB" w:rsidRDefault="003C419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4"/>
          <w:szCs w:val="24"/>
          <w:lang w:val="zh-CN"/>
        </w:rPr>
      </w:pPr>
      <w:r>
        <w:rPr>
          <w:rFonts w:ascii="Times New Roman" w:eastAsia="Times New Roman" w:hAnsi="Times New Roman" w:cs="Times New Roman"/>
          <w:color w:val="202124"/>
          <w:sz w:val="24"/>
          <w:szCs w:val="24"/>
          <w:lang w:val="zh-CN"/>
        </w:rPr>
        <w:t>Yoo Lakki ta'e galatoomaa interview gochuu dhiisaa</w:t>
      </w:r>
    </w:p>
    <w:p w:rsidR="000E69EB" w:rsidRDefault="000E69E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4"/>
          <w:szCs w:val="24"/>
          <w:lang w:val="zh-CN"/>
        </w:rPr>
      </w:pPr>
    </w:p>
    <w:p w:rsidR="000E69EB" w:rsidRDefault="000E69E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4"/>
          <w:szCs w:val="24"/>
          <w:lang w:val="zh-CN"/>
        </w:rPr>
      </w:pPr>
    </w:p>
    <w:p w:rsidR="000E69EB" w:rsidRDefault="000E69E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4"/>
          <w:szCs w:val="24"/>
          <w:lang w:val="zh-CN"/>
        </w:rPr>
      </w:pPr>
    </w:p>
    <w:p w:rsidR="000E69EB" w:rsidRDefault="000E69E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4"/>
          <w:szCs w:val="24"/>
          <w:lang w:val="zh-CN"/>
        </w:rPr>
      </w:pPr>
    </w:p>
    <w:p w:rsidR="000E69EB" w:rsidRDefault="000E69E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4"/>
          <w:szCs w:val="24"/>
          <w:lang w:val="zh-CN"/>
        </w:rPr>
      </w:pPr>
    </w:p>
    <w:p w:rsidR="000E69EB" w:rsidRDefault="000E69E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4"/>
          <w:szCs w:val="24"/>
          <w:lang w:val="zh-CN"/>
        </w:rPr>
      </w:pPr>
    </w:p>
    <w:p w:rsidR="000E69EB" w:rsidRDefault="000E69E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4"/>
          <w:szCs w:val="24"/>
          <w:lang w:val="zh-CN"/>
        </w:rPr>
      </w:pPr>
    </w:p>
    <w:p w:rsidR="000E69EB" w:rsidRDefault="000E69E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4"/>
          <w:szCs w:val="24"/>
          <w:lang w:val="zh-CN"/>
        </w:rPr>
      </w:pPr>
    </w:p>
    <w:p w:rsidR="000E69EB" w:rsidRDefault="000E69E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4"/>
          <w:szCs w:val="24"/>
          <w:lang w:val="zh-CN"/>
        </w:rPr>
      </w:pPr>
    </w:p>
    <w:p w:rsidR="000E69EB" w:rsidRDefault="000E69E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4"/>
          <w:szCs w:val="24"/>
          <w:lang w:val="zh-CN"/>
        </w:rPr>
      </w:pPr>
    </w:p>
    <w:p w:rsidR="000E69EB" w:rsidRDefault="000E69E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4"/>
          <w:szCs w:val="24"/>
          <w:lang w:val="zh-CN"/>
        </w:rPr>
      </w:pPr>
    </w:p>
    <w:p w:rsidR="000E69EB" w:rsidRDefault="000E69E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4"/>
          <w:szCs w:val="24"/>
          <w:lang w:val="zh-CN"/>
        </w:rPr>
      </w:pPr>
    </w:p>
    <w:p w:rsidR="000E69EB" w:rsidRDefault="000E69E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4"/>
          <w:szCs w:val="24"/>
          <w:lang w:val="zh-CN"/>
        </w:rPr>
      </w:pPr>
    </w:p>
    <w:p w:rsidR="000E69EB" w:rsidRDefault="000E69E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4"/>
          <w:szCs w:val="24"/>
          <w:lang w:val="zh-CN"/>
        </w:rPr>
      </w:pPr>
    </w:p>
    <w:p w:rsidR="000E69EB" w:rsidRDefault="000E69E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4"/>
          <w:szCs w:val="24"/>
          <w:lang w:val="zh-CN"/>
        </w:rPr>
      </w:pPr>
    </w:p>
    <w:p w:rsidR="000E69EB" w:rsidRDefault="000E69E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4"/>
          <w:szCs w:val="24"/>
          <w:lang w:val="zh-CN"/>
        </w:rPr>
      </w:pPr>
    </w:p>
    <w:p w:rsidR="000E69EB" w:rsidRDefault="003C4196">
      <w:pPr>
        <w:pStyle w:val="Heading1"/>
        <w:jc w:val="both"/>
      </w:pPr>
      <w:bookmarkStart w:id="148" w:name="_Toc3888"/>
      <w:bookmarkStart w:id="149" w:name="_Toc28059"/>
      <w:r>
        <w:lastRenderedPageBreak/>
        <w:t>Annex 2:- Consent form</w:t>
      </w:r>
      <w:bookmarkEnd w:id="148"/>
      <w:bookmarkEnd w:id="149"/>
    </w:p>
    <w:p w:rsidR="000E69EB" w:rsidRDefault="003C4196">
      <w:pPr>
        <w:autoSpaceDE w:val="0"/>
        <w:autoSpaceDN w:val="0"/>
        <w:adjustRightInd w:val="0"/>
        <w:spacing w:after="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Good morning/good afternoon!</w:t>
      </w:r>
    </w:p>
    <w:p w:rsidR="000E69EB" w:rsidRDefault="003C4196">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My name is _____________________ I am here today to collect data on Assessment of family support and associated factors among hypertensive patients on follow up at Ambo General Hospital and AURH. </w:t>
      </w:r>
    </w:p>
    <w:p w:rsidR="000E69EB" w:rsidRDefault="003C4196">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aim of this study is to assess family support and associated factors among hypertensive patients on follow up at Ambo General Hospital and AURH. </w:t>
      </w:r>
    </w:p>
    <w:p w:rsidR="000E69EB" w:rsidRDefault="003C4196">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data you provide are believed to have a great value for the achievement of this thesis. I confirm you that all data will use for academic purpose and analyzed anonymously through the authorization of the University. As a result, you are not exposed to any harm because of the information you provide. This questionnaire may take 20 minutes to complete and your participation is voluntary and you are not obligated to answer any question you do not wish to answer. If you have questions regarding this study and also if you would like to be informed of the results after its completion, please feel free to contact the principal investigator.</w:t>
      </w:r>
    </w:p>
    <w:p w:rsidR="000E69EB" w:rsidRDefault="003C4196">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Would you participate in responding to the questions in this questionnaire?</w:t>
      </w:r>
    </w:p>
    <w:p w:rsidR="000E69EB" w:rsidRDefault="003C4196">
      <w:pPr>
        <w:tabs>
          <w:tab w:val="left" w:pos="5632"/>
        </w:tabs>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Yes _____ No___________ signature___________</w:t>
      </w:r>
      <w:r>
        <w:rPr>
          <w:rFonts w:ascii="Times New Roman" w:hAnsi="Times New Roman" w:cs="Times New Roman"/>
          <w:color w:val="000000"/>
          <w:sz w:val="24"/>
          <w:szCs w:val="24"/>
        </w:rPr>
        <w:tab/>
      </w:r>
    </w:p>
    <w:p w:rsidR="000E69EB" w:rsidRDefault="003C4196">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Data collectors’ name__________________</w:t>
      </w:r>
    </w:p>
    <w:p w:rsidR="000E69EB" w:rsidRDefault="003C4196">
      <w:pPr>
        <w:tabs>
          <w:tab w:val="left" w:pos="6018"/>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Signature ___________Date__________</w:t>
      </w:r>
    </w:p>
    <w:p w:rsidR="000E69EB" w:rsidRDefault="003C4196">
      <w:pPr>
        <w:tabs>
          <w:tab w:val="left" w:pos="6018"/>
        </w:tabs>
        <w:spacing w:line="360" w:lineRule="auto"/>
        <w:jc w:val="both"/>
        <w:rPr>
          <w:rFonts w:ascii="Times New Roman" w:hAnsi="Times New Roman" w:cs="Times New Roman"/>
          <w:color w:val="000000"/>
          <w:sz w:val="24"/>
          <w:szCs w:val="24"/>
        </w:rPr>
      </w:pPr>
      <w:proofErr w:type="spellStart"/>
      <w:r>
        <w:rPr>
          <w:rFonts w:ascii="Times New Roman" w:hAnsi="Times New Roman" w:cs="Times New Roman"/>
          <w:color w:val="000000"/>
          <w:sz w:val="24"/>
          <w:szCs w:val="24"/>
        </w:rPr>
        <w:t>Oromic</w:t>
      </w:r>
      <w:proofErr w:type="spellEnd"/>
      <w:r>
        <w:rPr>
          <w:rFonts w:ascii="Times New Roman" w:hAnsi="Times New Roman" w:cs="Times New Roman"/>
          <w:color w:val="000000"/>
          <w:sz w:val="24"/>
          <w:szCs w:val="24"/>
        </w:rPr>
        <w:t xml:space="preserve"> Version</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Nagaa ganama/nagaa waaree booda!</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Maqaan koo _____________________ Hospitaala Waliigalaa Amboo fi AURH keessatti hordoffii irratti Madaallii deeggarsa maatii fi wantoota kanaan walqabatan dhukkubsattoota dhiibbaa dhiigaa biratti ragaa walitti qabuuf har’a as jira.</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Kaayyoon qorannoo kanaa dhukkubsattoota dhiibbaa dhiigaa hordoffii Hospitaala Waliigalaa Amboo fi AURH irratti taasifame irratti deeggarsa maatii fi wantoota kanaan walqabatan madaaluudha.</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 xml:space="preserve">Daataan isin kennitan galma ga’iinsa barruu qorannoo kanaatiif gatii guddaa akka qabu amanama. Daataan hundi dhimma barnootaaf kan oolu ta’uu fi karaa hayyama Yuunivarsiitichaatiin maqaa hin beekamneen kan xiinxalamu ta’uu isiniif mirkaneessa. Kanarraa kan ka’e, odeeffannoo kennitu irraa kan ka’e miidhaa kamiif iyyuu hin saaxilamtu. Gaaffiin kun xumuruuf hanga daqiiqaa 20 fudhachuu kan danda’u yoo ta’u, hirmaannaan keessan fedhii keessanii waan ta’eef gaaffii deebii </w:t>
      </w:r>
      <w:r>
        <w:rPr>
          <w:rFonts w:ascii="Times New Roman" w:eastAsia="Times New Roman" w:hAnsi="Times New Roman" w:cs="Times New Roman"/>
          <w:sz w:val="24"/>
          <w:szCs w:val="24"/>
          <w:lang w:val="zh-CN"/>
        </w:rPr>
        <w:lastRenderedPageBreak/>
        <w:t>kennuu hin barbaanne kamiyyuu deebisuuf dirqama hin qabdan. Qorannoon kun ilaalchisee gaaffii yoo qabaattan akkasumas erga xumuramee booda bu’aan isaa akka isin beeksisu yoo barbaaddan qorataa ijoo qunnamuu dandeessu.</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Gaaffiiwwan gaaffilee kana keessa jiran deebisuuf ni hirmaattaa?</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Eeyyee _____ Lakki___________ mallattoo___________ .</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Maqaa walitti qabatoota odeeffannoo__________________ .</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zh-CN"/>
        </w:rPr>
        <w:t>Mallattoo ___________Guyyaa__________ .</w:t>
      </w:r>
    </w:p>
    <w:p w:rsidR="000E69EB" w:rsidRDefault="000E69EB">
      <w:pPr>
        <w:spacing w:after="0" w:line="240" w:lineRule="auto"/>
        <w:jc w:val="both"/>
        <w:rPr>
          <w:rFonts w:ascii="Times New Roman" w:eastAsia="Times New Roman" w:hAnsi="Times New Roman" w:cs="Times New Roman"/>
          <w:i/>
          <w:iCs/>
          <w:color w:val="202124"/>
          <w:sz w:val="18"/>
          <w:szCs w:val="18"/>
        </w:rPr>
      </w:pPr>
    </w:p>
    <w:p w:rsidR="000E69EB" w:rsidRDefault="003C4196">
      <w:pPr>
        <w:tabs>
          <w:tab w:val="left" w:pos="6018"/>
        </w:tabs>
        <w:spacing w:line="360" w:lineRule="auto"/>
        <w:jc w:val="both"/>
        <w:rPr>
          <w:rFonts w:ascii="Times New Roman" w:hAnsi="Times New Roman" w:cs="Times New Roman"/>
          <w:sz w:val="24"/>
          <w:szCs w:val="24"/>
        </w:rPr>
      </w:pPr>
      <w:r>
        <w:rPr>
          <w:rFonts w:ascii="Arial" w:eastAsia="Times New Roman" w:hAnsi="Arial" w:cs="Arial"/>
          <w:color w:val="202124"/>
          <w:sz w:val="2"/>
          <w:szCs w:val="2"/>
          <w:shd w:val="clear" w:color="auto" w:fill="F8F9FA"/>
        </w:rPr>
        <w:br/>
      </w:r>
      <w:r>
        <w:rPr>
          <w:rFonts w:ascii="Times New Roman" w:hAnsi="Times New Roman" w:cs="Times New Roman"/>
          <w:color w:val="000000"/>
          <w:sz w:val="24"/>
          <w:szCs w:val="24"/>
        </w:rPr>
        <w:tab/>
      </w:r>
    </w:p>
    <w:p w:rsidR="000E69EB" w:rsidRDefault="000E69EB">
      <w:pPr>
        <w:autoSpaceDE w:val="0"/>
        <w:autoSpaceDN w:val="0"/>
        <w:adjustRightInd w:val="0"/>
        <w:spacing w:after="0" w:line="360" w:lineRule="auto"/>
        <w:jc w:val="both"/>
        <w:rPr>
          <w:rFonts w:ascii="Times New Roman" w:hAnsi="Times New Roman" w:cs="Times New Roman"/>
          <w:b/>
          <w:bCs/>
          <w:sz w:val="26"/>
          <w:szCs w:val="26"/>
        </w:rPr>
      </w:pPr>
    </w:p>
    <w:p w:rsidR="000E69EB" w:rsidRDefault="000E69EB">
      <w:pPr>
        <w:autoSpaceDE w:val="0"/>
        <w:autoSpaceDN w:val="0"/>
        <w:adjustRightInd w:val="0"/>
        <w:spacing w:after="0" w:line="360" w:lineRule="auto"/>
        <w:jc w:val="both"/>
        <w:rPr>
          <w:rFonts w:ascii="Times New Roman" w:hAnsi="Times New Roman" w:cs="Times New Roman"/>
          <w:b/>
          <w:bCs/>
          <w:sz w:val="26"/>
          <w:szCs w:val="26"/>
        </w:rPr>
      </w:pPr>
    </w:p>
    <w:p w:rsidR="000E69EB" w:rsidRDefault="000E69EB">
      <w:pPr>
        <w:autoSpaceDE w:val="0"/>
        <w:autoSpaceDN w:val="0"/>
        <w:adjustRightInd w:val="0"/>
        <w:spacing w:after="0" w:line="360" w:lineRule="auto"/>
        <w:jc w:val="both"/>
        <w:rPr>
          <w:rFonts w:ascii="Times New Roman" w:hAnsi="Times New Roman" w:cs="Times New Roman"/>
          <w:b/>
          <w:bCs/>
          <w:sz w:val="26"/>
          <w:szCs w:val="26"/>
        </w:rPr>
      </w:pPr>
    </w:p>
    <w:p w:rsidR="000E69EB" w:rsidRDefault="000E69EB">
      <w:pPr>
        <w:autoSpaceDE w:val="0"/>
        <w:autoSpaceDN w:val="0"/>
        <w:adjustRightInd w:val="0"/>
        <w:spacing w:after="0" w:line="360" w:lineRule="auto"/>
        <w:jc w:val="both"/>
        <w:rPr>
          <w:rFonts w:ascii="Times New Roman" w:hAnsi="Times New Roman" w:cs="Times New Roman"/>
          <w:b/>
          <w:bCs/>
          <w:sz w:val="26"/>
          <w:szCs w:val="26"/>
        </w:rPr>
      </w:pPr>
    </w:p>
    <w:p w:rsidR="000E69EB" w:rsidRDefault="000E69EB">
      <w:pPr>
        <w:autoSpaceDE w:val="0"/>
        <w:autoSpaceDN w:val="0"/>
        <w:adjustRightInd w:val="0"/>
        <w:spacing w:after="0" w:line="360" w:lineRule="auto"/>
        <w:jc w:val="both"/>
        <w:rPr>
          <w:rFonts w:ascii="Times New Roman" w:hAnsi="Times New Roman" w:cs="Times New Roman"/>
          <w:b/>
          <w:bCs/>
          <w:sz w:val="26"/>
          <w:szCs w:val="26"/>
        </w:rPr>
      </w:pPr>
    </w:p>
    <w:p w:rsidR="000E69EB" w:rsidRDefault="000E69EB">
      <w:pPr>
        <w:autoSpaceDE w:val="0"/>
        <w:autoSpaceDN w:val="0"/>
        <w:adjustRightInd w:val="0"/>
        <w:spacing w:after="0" w:line="360" w:lineRule="auto"/>
        <w:jc w:val="both"/>
        <w:rPr>
          <w:rFonts w:ascii="Times New Roman" w:hAnsi="Times New Roman" w:cs="Times New Roman"/>
          <w:b/>
          <w:bCs/>
          <w:sz w:val="26"/>
          <w:szCs w:val="26"/>
        </w:rPr>
      </w:pPr>
    </w:p>
    <w:p w:rsidR="000E69EB" w:rsidRDefault="000E69EB">
      <w:pPr>
        <w:autoSpaceDE w:val="0"/>
        <w:autoSpaceDN w:val="0"/>
        <w:adjustRightInd w:val="0"/>
        <w:spacing w:after="0" w:line="360" w:lineRule="auto"/>
        <w:jc w:val="both"/>
        <w:rPr>
          <w:rFonts w:ascii="Times New Roman" w:hAnsi="Times New Roman" w:cs="Times New Roman"/>
          <w:b/>
          <w:bCs/>
          <w:sz w:val="26"/>
          <w:szCs w:val="26"/>
        </w:rPr>
      </w:pPr>
    </w:p>
    <w:p w:rsidR="000E69EB" w:rsidRDefault="000E69EB">
      <w:pPr>
        <w:autoSpaceDE w:val="0"/>
        <w:autoSpaceDN w:val="0"/>
        <w:adjustRightInd w:val="0"/>
        <w:spacing w:after="0" w:line="360" w:lineRule="auto"/>
        <w:jc w:val="both"/>
        <w:rPr>
          <w:rFonts w:ascii="Times New Roman" w:hAnsi="Times New Roman" w:cs="Times New Roman"/>
          <w:b/>
          <w:bCs/>
          <w:sz w:val="26"/>
          <w:szCs w:val="26"/>
        </w:rPr>
      </w:pPr>
    </w:p>
    <w:p w:rsidR="000E69EB" w:rsidRDefault="000E69EB">
      <w:pPr>
        <w:autoSpaceDE w:val="0"/>
        <w:autoSpaceDN w:val="0"/>
        <w:adjustRightInd w:val="0"/>
        <w:spacing w:after="0" w:line="360" w:lineRule="auto"/>
        <w:jc w:val="both"/>
        <w:rPr>
          <w:rFonts w:ascii="Times New Roman" w:hAnsi="Times New Roman" w:cs="Times New Roman"/>
          <w:b/>
          <w:bCs/>
          <w:sz w:val="26"/>
          <w:szCs w:val="26"/>
        </w:rPr>
      </w:pPr>
    </w:p>
    <w:p w:rsidR="000E69EB" w:rsidRDefault="000E69EB">
      <w:pPr>
        <w:autoSpaceDE w:val="0"/>
        <w:autoSpaceDN w:val="0"/>
        <w:adjustRightInd w:val="0"/>
        <w:spacing w:after="0" w:line="360" w:lineRule="auto"/>
        <w:jc w:val="both"/>
        <w:rPr>
          <w:rFonts w:ascii="Times New Roman" w:hAnsi="Times New Roman" w:cs="Times New Roman"/>
          <w:b/>
          <w:bCs/>
          <w:sz w:val="26"/>
          <w:szCs w:val="26"/>
        </w:rPr>
      </w:pPr>
    </w:p>
    <w:p w:rsidR="000E69EB" w:rsidRDefault="000E69EB">
      <w:pPr>
        <w:autoSpaceDE w:val="0"/>
        <w:autoSpaceDN w:val="0"/>
        <w:adjustRightInd w:val="0"/>
        <w:spacing w:after="0" w:line="360" w:lineRule="auto"/>
        <w:jc w:val="both"/>
        <w:rPr>
          <w:rFonts w:ascii="Times New Roman" w:hAnsi="Times New Roman" w:cs="Times New Roman"/>
          <w:b/>
          <w:bCs/>
          <w:sz w:val="26"/>
          <w:szCs w:val="26"/>
        </w:rPr>
      </w:pPr>
    </w:p>
    <w:p w:rsidR="000E69EB" w:rsidRDefault="000E69EB">
      <w:pPr>
        <w:autoSpaceDE w:val="0"/>
        <w:autoSpaceDN w:val="0"/>
        <w:adjustRightInd w:val="0"/>
        <w:spacing w:after="0" w:line="360" w:lineRule="auto"/>
        <w:jc w:val="both"/>
        <w:rPr>
          <w:rFonts w:ascii="Times New Roman" w:hAnsi="Times New Roman" w:cs="Times New Roman"/>
          <w:b/>
          <w:bCs/>
          <w:sz w:val="26"/>
          <w:szCs w:val="26"/>
        </w:rPr>
      </w:pPr>
    </w:p>
    <w:p w:rsidR="000E69EB" w:rsidRDefault="000E69EB">
      <w:pPr>
        <w:autoSpaceDE w:val="0"/>
        <w:autoSpaceDN w:val="0"/>
        <w:adjustRightInd w:val="0"/>
        <w:spacing w:after="0" w:line="360" w:lineRule="auto"/>
        <w:jc w:val="both"/>
        <w:rPr>
          <w:rFonts w:ascii="Times New Roman" w:hAnsi="Times New Roman" w:cs="Times New Roman"/>
          <w:b/>
          <w:bCs/>
          <w:sz w:val="26"/>
          <w:szCs w:val="26"/>
        </w:rPr>
      </w:pPr>
    </w:p>
    <w:p w:rsidR="000E69EB" w:rsidRDefault="000E69EB">
      <w:pPr>
        <w:autoSpaceDE w:val="0"/>
        <w:autoSpaceDN w:val="0"/>
        <w:adjustRightInd w:val="0"/>
        <w:spacing w:after="0" w:line="360" w:lineRule="auto"/>
        <w:jc w:val="both"/>
        <w:rPr>
          <w:rFonts w:ascii="Times New Roman" w:hAnsi="Times New Roman" w:cs="Times New Roman"/>
          <w:b/>
          <w:bCs/>
          <w:sz w:val="26"/>
          <w:szCs w:val="26"/>
        </w:rPr>
      </w:pPr>
    </w:p>
    <w:p w:rsidR="000E69EB" w:rsidRDefault="000E69EB">
      <w:pPr>
        <w:autoSpaceDE w:val="0"/>
        <w:autoSpaceDN w:val="0"/>
        <w:adjustRightInd w:val="0"/>
        <w:spacing w:after="0" w:line="360" w:lineRule="auto"/>
        <w:jc w:val="both"/>
        <w:rPr>
          <w:rFonts w:ascii="Times New Roman" w:hAnsi="Times New Roman" w:cs="Times New Roman"/>
          <w:b/>
          <w:bCs/>
          <w:sz w:val="26"/>
          <w:szCs w:val="26"/>
        </w:rPr>
      </w:pPr>
    </w:p>
    <w:p w:rsidR="000E69EB" w:rsidRDefault="000E69EB">
      <w:pPr>
        <w:autoSpaceDE w:val="0"/>
        <w:autoSpaceDN w:val="0"/>
        <w:adjustRightInd w:val="0"/>
        <w:spacing w:after="0" w:line="360" w:lineRule="auto"/>
        <w:jc w:val="both"/>
        <w:rPr>
          <w:rFonts w:ascii="Times New Roman" w:hAnsi="Times New Roman" w:cs="Times New Roman"/>
          <w:b/>
          <w:bCs/>
          <w:sz w:val="26"/>
          <w:szCs w:val="26"/>
        </w:rPr>
      </w:pPr>
    </w:p>
    <w:p w:rsidR="000E69EB" w:rsidRDefault="000E69EB">
      <w:pPr>
        <w:autoSpaceDE w:val="0"/>
        <w:autoSpaceDN w:val="0"/>
        <w:adjustRightInd w:val="0"/>
        <w:spacing w:after="0" w:line="360" w:lineRule="auto"/>
        <w:jc w:val="both"/>
        <w:rPr>
          <w:rFonts w:ascii="Times New Roman" w:hAnsi="Times New Roman" w:cs="Times New Roman"/>
          <w:b/>
          <w:bCs/>
          <w:sz w:val="26"/>
          <w:szCs w:val="26"/>
        </w:rPr>
      </w:pPr>
    </w:p>
    <w:p w:rsidR="000E69EB" w:rsidRDefault="000E69EB">
      <w:pPr>
        <w:autoSpaceDE w:val="0"/>
        <w:autoSpaceDN w:val="0"/>
        <w:adjustRightInd w:val="0"/>
        <w:spacing w:after="0" w:line="360" w:lineRule="auto"/>
        <w:jc w:val="both"/>
        <w:rPr>
          <w:rFonts w:ascii="Times New Roman" w:hAnsi="Times New Roman" w:cs="Times New Roman"/>
          <w:b/>
          <w:bCs/>
          <w:sz w:val="26"/>
          <w:szCs w:val="26"/>
        </w:rPr>
      </w:pPr>
    </w:p>
    <w:p w:rsidR="000E69EB" w:rsidRDefault="000E69EB">
      <w:pPr>
        <w:autoSpaceDE w:val="0"/>
        <w:autoSpaceDN w:val="0"/>
        <w:adjustRightInd w:val="0"/>
        <w:spacing w:after="0" w:line="360" w:lineRule="auto"/>
        <w:jc w:val="both"/>
        <w:rPr>
          <w:rFonts w:ascii="Times New Roman" w:hAnsi="Times New Roman" w:cs="Times New Roman"/>
          <w:b/>
          <w:bCs/>
          <w:sz w:val="26"/>
          <w:szCs w:val="26"/>
        </w:rPr>
      </w:pPr>
    </w:p>
    <w:p w:rsidR="000E69EB" w:rsidRDefault="000E69EB">
      <w:pPr>
        <w:autoSpaceDE w:val="0"/>
        <w:autoSpaceDN w:val="0"/>
        <w:adjustRightInd w:val="0"/>
        <w:spacing w:after="0" w:line="360" w:lineRule="auto"/>
        <w:jc w:val="both"/>
        <w:rPr>
          <w:rFonts w:ascii="Times New Roman" w:hAnsi="Times New Roman" w:cs="Times New Roman"/>
          <w:b/>
          <w:bCs/>
          <w:sz w:val="26"/>
          <w:szCs w:val="26"/>
        </w:rPr>
      </w:pPr>
    </w:p>
    <w:p w:rsidR="000E69EB" w:rsidRDefault="000E69EB">
      <w:pPr>
        <w:autoSpaceDE w:val="0"/>
        <w:autoSpaceDN w:val="0"/>
        <w:adjustRightInd w:val="0"/>
        <w:spacing w:after="0" w:line="360" w:lineRule="auto"/>
        <w:jc w:val="both"/>
        <w:rPr>
          <w:rFonts w:ascii="Times New Roman" w:hAnsi="Times New Roman" w:cs="Times New Roman"/>
          <w:b/>
          <w:bCs/>
          <w:sz w:val="26"/>
          <w:szCs w:val="26"/>
        </w:rPr>
      </w:pPr>
    </w:p>
    <w:p w:rsidR="000E69EB" w:rsidRDefault="003C4196">
      <w:pPr>
        <w:pStyle w:val="Heading1"/>
        <w:jc w:val="both"/>
      </w:pPr>
      <w:bookmarkStart w:id="150" w:name="_Toc12734"/>
      <w:bookmarkStart w:id="151" w:name="_Toc30846"/>
      <w:r>
        <w:lastRenderedPageBreak/>
        <w:t>Annex 3:- Questionnaire</w:t>
      </w:r>
      <w:bookmarkEnd w:id="150"/>
      <w:bookmarkEnd w:id="151"/>
    </w:p>
    <w:p w:rsidR="000E69EB" w:rsidRDefault="003C4196">
      <w:pPr>
        <w:pStyle w:val="Heading1"/>
        <w:spacing w:line="360" w:lineRule="auto"/>
        <w:jc w:val="both"/>
        <w:rPr>
          <w:rFonts w:ascii="Times New Roman" w:hAnsi="Times New Roman" w:cs="Times New Roman"/>
          <w:sz w:val="24"/>
          <w:szCs w:val="24"/>
        </w:rPr>
      </w:pPr>
      <w:bookmarkStart w:id="152" w:name="_Toc17963"/>
      <w:r>
        <w:rPr>
          <w:rFonts w:ascii="Times New Roman" w:hAnsi="Times New Roman" w:cs="Times New Roman"/>
          <w:sz w:val="24"/>
          <w:szCs w:val="24"/>
        </w:rPr>
        <w:t>PART. I Socio Demographic Questions</w:t>
      </w:r>
      <w:bookmarkEnd w:id="152"/>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0E69EB" w:rsidRDefault="003C4196">
      <w:pPr>
        <w:pStyle w:val="Heading1"/>
        <w:spacing w:line="360" w:lineRule="auto"/>
        <w:jc w:val="both"/>
        <w:rPr>
          <w:rFonts w:ascii="Times New Roman" w:hAnsi="Times New Roman" w:cs="Times New Roman"/>
          <w:sz w:val="24"/>
          <w:szCs w:val="24"/>
        </w:rPr>
      </w:pPr>
      <w:bookmarkStart w:id="153" w:name="_Toc27156"/>
      <w:r>
        <w:rPr>
          <w:rFonts w:ascii="Times New Roman" w:hAnsi="Times New Roman" w:cs="Times New Roman"/>
          <w:sz w:val="24"/>
          <w:szCs w:val="24"/>
        </w:rPr>
        <w:t>Socio-Demographic Information</w:t>
      </w:r>
      <w:bookmarkEnd w:id="153"/>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1. Age: _________ years</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2. Sex: [</w:t>
      </w:r>
      <w:proofErr w:type="gramStart"/>
      <w:r>
        <w:rPr>
          <w:rFonts w:ascii="Times New Roman" w:hAnsi="Times New Roman" w:cs="Times New Roman"/>
          <w:sz w:val="24"/>
          <w:szCs w:val="24"/>
        </w:rPr>
        <w:t>1 ]</w:t>
      </w:r>
      <w:proofErr w:type="gramEnd"/>
      <w:r>
        <w:rPr>
          <w:rFonts w:ascii="Times New Roman" w:hAnsi="Times New Roman" w:cs="Times New Roman"/>
          <w:sz w:val="24"/>
          <w:szCs w:val="24"/>
        </w:rPr>
        <w:t xml:space="preserve"> Male  [ 2] Female</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3. Marital Status: [</w:t>
      </w:r>
      <w:proofErr w:type="gramStart"/>
      <w:r>
        <w:rPr>
          <w:rFonts w:ascii="Times New Roman" w:hAnsi="Times New Roman" w:cs="Times New Roman"/>
          <w:sz w:val="24"/>
          <w:szCs w:val="24"/>
        </w:rPr>
        <w:t>1 ]</w:t>
      </w:r>
      <w:proofErr w:type="gramEnd"/>
      <w:r>
        <w:rPr>
          <w:rFonts w:ascii="Times New Roman" w:hAnsi="Times New Roman" w:cs="Times New Roman"/>
          <w:sz w:val="24"/>
          <w:szCs w:val="24"/>
        </w:rPr>
        <w:t xml:space="preserve"> Single  [2 ] Married  [ 3] Divorced  [4 ] Widowed</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4. Educational Status: [</w:t>
      </w:r>
      <w:proofErr w:type="gramStart"/>
      <w:r>
        <w:rPr>
          <w:rFonts w:ascii="Times New Roman" w:hAnsi="Times New Roman" w:cs="Times New Roman"/>
          <w:sz w:val="24"/>
          <w:szCs w:val="24"/>
        </w:rPr>
        <w:t>1 ]</w:t>
      </w:r>
      <w:proofErr w:type="gramEnd"/>
      <w:r>
        <w:rPr>
          <w:rFonts w:ascii="Times New Roman" w:hAnsi="Times New Roman" w:cs="Times New Roman"/>
          <w:sz w:val="24"/>
          <w:szCs w:val="24"/>
        </w:rPr>
        <w:t xml:space="preserve"> No formal education  [2 ] Primary  [3 ] Secondary  [4 ] College and above</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5. Occupation: __________________________</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6. Monthly Income: ___________</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7. Living arrangement: [</w:t>
      </w:r>
      <w:proofErr w:type="gramStart"/>
      <w:r>
        <w:rPr>
          <w:rFonts w:ascii="Times New Roman" w:hAnsi="Times New Roman" w:cs="Times New Roman"/>
          <w:sz w:val="24"/>
          <w:szCs w:val="24"/>
        </w:rPr>
        <w:t>1 ]</w:t>
      </w:r>
      <w:proofErr w:type="gramEnd"/>
      <w:r>
        <w:rPr>
          <w:rFonts w:ascii="Times New Roman" w:hAnsi="Times New Roman" w:cs="Times New Roman"/>
          <w:sz w:val="24"/>
          <w:szCs w:val="24"/>
        </w:rPr>
        <w:t xml:space="preserve"> Alone  [ 2] With spouse  [ 3] With children  [4 ] With extended family</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8. Residence: </w:t>
      </w:r>
      <w:proofErr w:type="gramStart"/>
      <w:r>
        <w:rPr>
          <w:rFonts w:ascii="Times New Roman" w:hAnsi="Times New Roman" w:cs="Times New Roman"/>
          <w:sz w:val="24"/>
          <w:szCs w:val="24"/>
        </w:rPr>
        <w:t>[ 1</w:t>
      </w:r>
      <w:proofErr w:type="gramEnd"/>
      <w:r>
        <w:rPr>
          <w:rFonts w:ascii="Times New Roman" w:hAnsi="Times New Roman" w:cs="Times New Roman"/>
          <w:sz w:val="24"/>
          <w:szCs w:val="24"/>
        </w:rPr>
        <w:t>] Urban  [ 2] Rural</w:t>
      </w:r>
    </w:p>
    <w:p w:rsidR="000E69EB" w:rsidRDefault="003C4196">
      <w:pPr>
        <w:pStyle w:val="Heading1"/>
        <w:spacing w:line="360" w:lineRule="auto"/>
        <w:jc w:val="both"/>
        <w:rPr>
          <w:rFonts w:ascii="Times New Roman" w:hAnsi="Times New Roman" w:cs="Times New Roman"/>
          <w:sz w:val="24"/>
          <w:szCs w:val="24"/>
        </w:rPr>
      </w:pPr>
      <w:bookmarkStart w:id="154" w:name="_Toc4024"/>
      <w:r>
        <w:rPr>
          <w:rFonts w:ascii="Times New Roman" w:hAnsi="Times New Roman" w:cs="Times New Roman"/>
          <w:sz w:val="24"/>
          <w:szCs w:val="24"/>
        </w:rPr>
        <w:t>Section B: Clinical Characteristics</w:t>
      </w:r>
      <w:bookmarkEnd w:id="154"/>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1. Duration since diagnosis with hypertension: __________ years</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2. Do you have other chronic illnesses? [</w:t>
      </w:r>
      <w:proofErr w:type="gramStart"/>
      <w:r>
        <w:rPr>
          <w:rFonts w:ascii="Times New Roman" w:hAnsi="Times New Roman" w:cs="Times New Roman"/>
          <w:sz w:val="24"/>
          <w:szCs w:val="24"/>
        </w:rPr>
        <w:t>1 ]</w:t>
      </w:r>
      <w:proofErr w:type="gramEnd"/>
      <w:r>
        <w:rPr>
          <w:rFonts w:ascii="Times New Roman" w:hAnsi="Times New Roman" w:cs="Times New Roman"/>
          <w:sz w:val="24"/>
          <w:szCs w:val="24"/>
        </w:rPr>
        <w:t xml:space="preserve"> Yes  [2 ] No  If yes, please specify: ___________________</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3. Number of follow-up visits in the past year: _________</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color w:val="00B0F0"/>
          <w:sz w:val="24"/>
          <w:szCs w:val="24"/>
        </w:rPr>
        <w:t xml:space="preserve"> </w:t>
      </w:r>
      <w:r>
        <w:rPr>
          <w:rFonts w:ascii="Times New Roman" w:hAnsi="Times New Roman" w:cs="Times New Roman"/>
          <w:sz w:val="24"/>
          <w:szCs w:val="24"/>
        </w:rPr>
        <w:t xml:space="preserve">Are you currently on </w:t>
      </w:r>
      <w:proofErr w:type="spellStart"/>
      <w:r>
        <w:rPr>
          <w:rFonts w:ascii="Times New Roman" w:hAnsi="Times New Roman" w:cs="Times New Roman"/>
          <w:sz w:val="24"/>
          <w:szCs w:val="24"/>
        </w:rPr>
        <w:t>anti hypertensive</w:t>
      </w:r>
      <w:proofErr w:type="spellEnd"/>
      <w:r>
        <w:rPr>
          <w:rFonts w:ascii="Times New Roman" w:hAnsi="Times New Roman" w:cs="Times New Roman"/>
          <w:sz w:val="24"/>
          <w:szCs w:val="24"/>
        </w:rPr>
        <w:t xml:space="preserve"> medication? </w:t>
      </w:r>
      <w:proofErr w:type="gramStart"/>
      <w:r>
        <w:rPr>
          <w:rFonts w:ascii="Times New Roman" w:hAnsi="Times New Roman" w:cs="Times New Roman"/>
          <w:sz w:val="24"/>
          <w:szCs w:val="24"/>
        </w:rPr>
        <w:t>[ 1</w:t>
      </w:r>
      <w:proofErr w:type="gramEnd"/>
      <w:r>
        <w:rPr>
          <w:rFonts w:ascii="Times New Roman" w:hAnsi="Times New Roman" w:cs="Times New Roman"/>
          <w:sz w:val="24"/>
          <w:szCs w:val="24"/>
        </w:rPr>
        <w:t>] Yes  [2 ] No</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5. Have you ever missed your medication? [</w:t>
      </w:r>
      <w:proofErr w:type="gramStart"/>
      <w:r>
        <w:rPr>
          <w:rFonts w:ascii="Times New Roman" w:hAnsi="Times New Roman" w:cs="Times New Roman"/>
          <w:sz w:val="24"/>
          <w:szCs w:val="24"/>
        </w:rPr>
        <w:t>1 ]</w:t>
      </w:r>
      <w:proofErr w:type="gramEnd"/>
      <w:r>
        <w:rPr>
          <w:rFonts w:ascii="Times New Roman" w:hAnsi="Times New Roman" w:cs="Times New Roman"/>
          <w:sz w:val="24"/>
          <w:szCs w:val="24"/>
        </w:rPr>
        <w:t xml:space="preserve"> Yes  [ 2] No  If yes, how often: _____________________</w:t>
      </w:r>
    </w:p>
    <w:p w:rsidR="000E69EB" w:rsidRDefault="000E69EB">
      <w:pPr>
        <w:spacing w:line="360" w:lineRule="auto"/>
        <w:jc w:val="both"/>
        <w:rPr>
          <w:rFonts w:ascii="Times New Roman" w:hAnsi="Times New Roman" w:cs="Times New Roman"/>
          <w:sz w:val="24"/>
          <w:szCs w:val="24"/>
        </w:rPr>
      </w:pPr>
    </w:p>
    <w:p w:rsidR="000E69EB" w:rsidRDefault="003C4196">
      <w:pPr>
        <w:pStyle w:val="Heading1"/>
        <w:spacing w:line="360" w:lineRule="auto"/>
        <w:jc w:val="both"/>
        <w:rPr>
          <w:rFonts w:ascii="Times New Roman" w:hAnsi="Times New Roman" w:cs="Times New Roman"/>
          <w:sz w:val="24"/>
          <w:szCs w:val="24"/>
        </w:rPr>
      </w:pPr>
      <w:bookmarkStart w:id="155" w:name="_Toc544"/>
      <w:r>
        <w:rPr>
          <w:rFonts w:ascii="Times New Roman" w:hAnsi="Times New Roman" w:cs="Times New Roman"/>
          <w:sz w:val="24"/>
          <w:szCs w:val="24"/>
        </w:rPr>
        <w:lastRenderedPageBreak/>
        <w:t>Section C: Family Support (5-point Liker t Scale: Strongly Disagree – Disagree – Neutral – Agree – Strongly Agree)</w:t>
      </w:r>
      <w:bookmarkEnd w:id="155"/>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1. My family encourages me to attend my medical appointments.</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2. My family reminds me to take my medication on time.</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3. My family helps me maintain a healthy diet.</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4. My family members listen to my concerns about my condition.</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5. I feel emotionally supported by my family.</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6. My family assists me with transportation to the hospital or clinic.</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7. My family provides financial support for my hypertension care.</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8. My family helps reduce stress related to my health.</w:t>
      </w:r>
    </w:p>
    <w:p w:rsidR="000E69EB" w:rsidRDefault="003C4196">
      <w:pPr>
        <w:pStyle w:val="Heading1"/>
        <w:spacing w:line="360" w:lineRule="auto"/>
        <w:jc w:val="both"/>
        <w:rPr>
          <w:rFonts w:ascii="Times New Roman" w:hAnsi="Times New Roman" w:cs="Times New Roman"/>
          <w:sz w:val="24"/>
          <w:szCs w:val="24"/>
        </w:rPr>
      </w:pPr>
      <w:bookmarkStart w:id="156" w:name="_Toc31391"/>
      <w:r>
        <w:rPr>
          <w:rFonts w:ascii="Times New Roman" w:hAnsi="Times New Roman" w:cs="Times New Roman"/>
          <w:sz w:val="24"/>
          <w:szCs w:val="24"/>
        </w:rPr>
        <w:t>Section IV: Psycho-social and Emotional factors</w:t>
      </w:r>
      <w:bookmarkEnd w:id="156"/>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1. Do you feel you have enough information about hypertension? [</w:t>
      </w:r>
      <w:proofErr w:type="gramStart"/>
      <w:r>
        <w:rPr>
          <w:rFonts w:ascii="Times New Roman" w:hAnsi="Times New Roman" w:cs="Times New Roman"/>
          <w:sz w:val="24"/>
          <w:szCs w:val="24"/>
        </w:rPr>
        <w:t>1 ]</w:t>
      </w:r>
      <w:proofErr w:type="gramEnd"/>
      <w:r>
        <w:rPr>
          <w:rFonts w:ascii="Times New Roman" w:hAnsi="Times New Roman" w:cs="Times New Roman"/>
          <w:sz w:val="24"/>
          <w:szCs w:val="24"/>
        </w:rPr>
        <w:t xml:space="preserve"> Yes  [ 2] No</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 Do you believe lifestyle factors (diet, exercise, </w:t>
      </w:r>
      <w:proofErr w:type="gramStart"/>
      <w:r>
        <w:rPr>
          <w:rFonts w:ascii="Times New Roman" w:hAnsi="Times New Roman" w:cs="Times New Roman"/>
          <w:sz w:val="24"/>
          <w:szCs w:val="24"/>
        </w:rPr>
        <w:t>smoking</w:t>
      </w:r>
      <w:proofErr w:type="gramEnd"/>
      <w:r>
        <w:rPr>
          <w:rFonts w:ascii="Times New Roman" w:hAnsi="Times New Roman" w:cs="Times New Roman"/>
          <w:sz w:val="24"/>
          <w:szCs w:val="24"/>
        </w:rPr>
        <w:t>) influence your blood pressure? [</w:t>
      </w:r>
      <w:proofErr w:type="gramStart"/>
      <w:r>
        <w:rPr>
          <w:rFonts w:ascii="Times New Roman" w:hAnsi="Times New Roman" w:cs="Times New Roman"/>
          <w:sz w:val="24"/>
          <w:szCs w:val="24"/>
        </w:rPr>
        <w:t>1 ]</w:t>
      </w:r>
      <w:proofErr w:type="gramEnd"/>
      <w:r>
        <w:rPr>
          <w:rFonts w:ascii="Times New Roman" w:hAnsi="Times New Roman" w:cs="Times New Roman"/>
          <w:sz w:val="24"/>
          <w:szCs w:val="24"/>
        </w:rPr>
        <w:t xml:space="preserve"> Yes  [ 2] No</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3. How often do you exercise per week? [</w:t>
      </w:r>
      <w:proofErr w:type="gramStart"/>
      <w:r>
        <w:rPr>
          <w:rFonts w:ascii="Times New Roman" w:hAnsi="Times New Roman" w:cs="Times New Roman"/>
          <w:sz w:val="24"/>
          <w:szCs w:val="24"/>
        </w:rPr>
        <w:t>1 ]</w:t>
      </w:r>
      <w:proofErr w:type="gramEnd"/>
      <w:r>
        <w:rPr>
          <w:rFonts w:ascii="Times New Roman" w:hAnsi="Times New Roman" w:cs="Times New Roman"/>
          <w:sz w:val="24"/>
          <w:szCs w:val="24"/>
        </w:rPr>
        <w:t xml:space="preserve"> None  [ 2] 1–2 times  [3 ] 3–5 times  [4 ] Daily</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4. Do you smoke? [</w:t>
      </w:r>
      <w:proofErr w:type="gramStart"/>
      <w:r>
        <w:rPr>
          <w:rFonts w:ascii="Times New Roman" w:hAnsi="Times New Roman" w:cs="Times New Roman"/>
          <w:sz w:val="24"/>
          <w:szCs w:val="24"/>
        </w:rPr>
        <w:t>1 ]</w:t>
      </w:r>
      <w:proofErr w:type="gramEnd"/>
      <w:r>
        <w:rPr>
          <w:rFonts w:ascii="Times New Roman" w:hAnsi="Times New Roman" w:cs="Times New Roman"/>
          <w:sz w:val="24"/>
          <w:szCs w:val="24"/>
        </w:rPr>
        <w:t xml:space="preserve"> Yes  [ ]2 No</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5. Do you consume alcohol? [</w:t>
      </w:r>
      <w:proofErr w:type="gramStart"/>
      <w:r>
        <w:rPr>
          <w:rFonts w:ascii="Times New Roman" w:hAnsi="Times New Roman" w:cs="Times New Roman"/>
          <w:sz w:val="24"/>
          <w:szCs w:val="24"/>
        </w:rPr>
        <w:t>1 ]</w:t>
      </w:r>
      <w:proofErr w:type="gramEnd"/>
      <w:r>
        <w:rPr>
          <w:rFonts w:ascii="Times New Roman" w:hAnsi="Times New Roman" w:cs="Times New Roman"/>
          <w:sz w:val="24"/>
          <w:szCs w:val="24"/>
        </w:rPr>
        <w:t xml:space="preserve"> Yes  [ 2] No</w:t>
      </w:r>
    </w:p>
    <w:p w:rsidR="000E69EB" w:rsidRDefault="003C41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6. Do you feel stressed regularly? [ ] </w:t>
      </w:r>
      <w:proofErr w:type="gramStart"/>
      <w:r>
        <w:rPr>
          <w:rFonts w:ascii="Times New Roman" w:hAnsi="Times New Roman" w:cs="Times New Roman"/>
          <w:sz w:val="24"/>
          <w:szCs w:val="24"/>
        </w:rPr>
        <w:t>Yes  [</w:t>
      </w:r>
      <w:proofErr w:type="gramEnd"/>
      <w:r>
        <w:rPr>
          <w:rFonts w:ascii="Times New Roman" w:hAnsi="Times New Roman" w:cs="Times New Roman"/>
          <w:sz w:val="24"/>
          <w:szCs w:val="24"/>
        </w:rPr>
        <w:t xml:space="preserve"> ] No</w:t>
      </w: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0E69EB">
      <w:pPr>
        <w:spacing w:line="360" w:lineRule="auto"/>
        <w:jc w:val="both"/>
        <w:rPr>
          <w:rFonts w:ascii="Times New Roman" w:hAnsi="Times New Roman" w:cs="Times New Roman"/>
          <w:sz w:val="24"/>
          <w:szCs w:val="24"/>
        </w:rPr>
      </w:pPr>
    </w:p>
    <w:p w:rsidR="000E69EB" w:rsidRDefault="003C4196">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Oromic</w:t>
      </w:r>
      <w:proofErr w:type="spellEnd"/>
      <w:r>
        <w:rPr>
          <w:rFonts w:ascii="Times New Roman" w:hAnsi="Times New Roman" w:cs="Times New Roman"/>
          <w:sz w:val="24"/>
          <w:szCs w:val="24"/>
        </w:rPr>
        <w:t xml:space="preserve"> Version</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GARII. I Koodii Gaaffii Hawaasummaa Dimoogiraafii_______ .</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Qajeelfama: Maaloo deebii kee filannoowwan kennaman keessaa marsi</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S/lakki Gaaffii Deebii/Filannoo Yaada</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1 Saala 1. Dhiira 2. Dubartii</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2 Waggaan umriin kee ______ meeqa</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3 Haala gaa'elaa 1. Qophaa'e 2.Gaa'ela kan qabu 3.Hiikaa 4.Haadha manaa abbaan manaa irraa du'e 5. Addaan kan ba'e</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4 Amantii 1.Ortodoksii 2.Pirootestaantii 3.Muslim 4.Kaatolikii 5.Wakefata</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5 Sadarkaa Barnootaa 1.Dubbisuu fi barreessuu kan hin dandeenye 2.Sadarkaa sadarkaa tokkoffaa 3.sadarkaa lammaffaa 4.Dippiloomaa 5.Digirii fi isaa ol</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6 Hojii 1. Qaxara 2. Hojjetaa 3.Qonnaan bulaa 4.Daldaltoota 5. Hojii dhabee 6.Kan biroo(ibsi)_______ .</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7 Bakka jireenyaa 1.Magaalaa 2.Baadiyyaa</w:t>
      </w:r>
    </w:p>
    <w:p w:rsidR="000E69EB" w:rsidRDefault="000E69EB">
      <w:pPr>
        <w:spacing w:line="360" w:lineRule="auto"/>
        <w:jc w:val="both"/>
        <w:rPr>
          <w:rFonts w:ascii="Times New Roman" w:eastAsia="Times New Roman" w:hAnsi="Times New Roman" w:cs="Times New Roman"/>
          <w:sz w:val="24"/>
          <w:szCs w:val="24"/>
          <w:lang w:val="zh-CN"/>
        </w:rPr>
      </w:pP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8 Dhukkuba dhukkuba waliin dhufu 1.Onnee 2.Tiruu 3.Kan biroo(ibsi)______ .</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9 Turtii hordoffii ________waggaa keessatti</w:t>
      </w:r>
    </w:p>
    <w:p w:rsidR="000E69EB" w:rsidRDefault="000E69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KUTAA- II. Meeshaalee madaallii hordoffii fooyya’iinsa nyaataa</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Meeshaan kun fooyya’iinsa nyaataa deebii kennitootaa hordofuu madaaluuf kan qophaa’edha. Deebii filannoowwan kennaman irraa argaman irratti (√) mallattoo kaa’i.</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S/lakki Gaaffii Cimsee walii hin galu Walii hin galu Walii hin galu Cimsee walii gala</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1 Nyaata soogidda of keessaa qabu daangeffamee fudhachuu</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2 Garmalee osoo hin nyaatin hamma sirrii ta’e</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3 Nyaata kuduraa fi muduraa badhaadhe nyaachuu</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4 Nyaata madaalawaa ta’e nyaachuu</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5 Erga dhukkubni kun adda baafamee nyaata mi’aawaa ta’e nyaachuu daangeessuu</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6 Hamma soodiyemii oomishaalee keessatti argamu walbira qabuuf Dhugaa soorataa asxaa nyaataa irratti argamu dubbisi</w:t>
      </w:r>
    </w:p>
    <w:p w:rsidR="000E69EB" w:rsidRDefault="000E69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KPART III .Meeshaalee Madaallii deeggarsa maatii</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lastRenderedPageBreak/>
        <w:t>Meeshaan kun deeggarsa maatii madaaluuf ni fayyadama. Mee filannoo keessan naannessuun deebii keessan agarsiisaa.</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I-Madda deeggarsa maatii</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1. Miseensa maatii kam irraa deeggarsa argatte?</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A. haadha manaa/abbaa manaa</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 xml:space="preserve"> B. ilma/intala</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C. abbaa/haadha</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D. obboleessa/obboleettii</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E. kaan immoo .......... ibsu.</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II-Sadarkaa deeggarsa maatii</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2. Qoricha hordofuu fi fooyya’iinsa nyaataa irratti si gargaaruuf miseensonni maatii sitti dhihoo jiran meeqa?</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 xml:space="preserve"> A. Tokkollee hin jiru</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B.1-2</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C.3-5</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D. &gt;5</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 xml:space="preserve"> 3. Qoricha hordofuu fi fooyya’iinsa nyaataa irratti si gargaaruuf fedhii fi tola ooltummaa hangam sitti agarsiisu?</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A. Tokkollee hin jiru</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 xml:space="preserve"> B. xiqqoo</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C. Tokko tokko</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 xml:space="preserve"> D. baay'ee</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4. Fooyya’iinsa nyaata qoricha keessanii hordofuu yoo barbaaddan deeggarsa maatii argachuun hangam salphaadha?</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A. baayyee rakkisaadha</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B. rakkisaa</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C. ni danda’ama</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D. salphaadha</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E. baayyee salphaadha</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 xml:space="preserve"> III- Dhiibbaa deeggarsa maatii dhukkubsataa dhiibbaa dhiigaa qabuuf qoricha hordofuu fi fooyya’iinsa nyaataa irratti</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5. Miseensonni maatii keessanii yeroo qoricha fudhattan ni yaadatuu?</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A. Eeyyee</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B. Lakk</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lastRenderedPageBreak/>
        <w:t>6. Miseensonni maatii keessanii soorata keessan irratti soogidda xiqqeessuuf isin gargaaru?</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A. Eeyyee</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 xml:space="preserve"> B. Lakk</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 xml:space="preserve"> 7. Miseensonni maatii keessanii dhugaatii alkoolii, tamboo xuuxuu fi tamboo xuuxuu irraa of qusachuuf isin gargaaru?</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zh-CN"/>
        </w:rPr>
      </w:pPr>
      <w:r>
        <w:rPr>
          <w:rFonts w:ascii="Times New Roman" w:eastAsia="Times New Roman" w:hAnsi="Times New Roman" w:cs="Times New Roman"/>
          <w:sz w:val="24"/>
          <w:szCs w:val="24"/>
          <w:lang w:val="zh-CN"/>
        </w:rPr>
        <w:t>A. Eeyyee</w:t>
      </w:r>
    </w:p>
    <w:p w:rsidR="000E69EB" w:rsidRDefault="003C4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inherit" w:eastAsia="Times New Roman" w:hAnsi="inherit" w:cs="Courier New"/>
          <w:sz w:val="42"/>
          <w:szCs w:val="42"/>
        </w:rPr>
      </w:pPr>
      <w:r>
        <w:rPr>
          <w:rFonts w:ascii="Times New Roman" w:eastAsia="Times New Roman" w:hAnsi="Times New Roman" w:cs="Times New Roman"/>
          <w:sz w:val="24"/>
          <w:szCs w:val="24"/>
          <w:lang w:val="zh-CN"/>
        </w:rPr>
        <w:t xml:space="preserve"> B. Lakk</w:t>
      </w:r>
    </w:p>
    <w:p w:rsidR="000E69EB" w:rsidRDefault="000E69EB">
      <w:pPr>
        <w:spacing w:line="360" w:lineRule="auto"/>
        <w:jc w:val="both"/>
        <w:rPr>
          <w:rFonts w:ascii="Times New Roman" w:hAnsi="Times New Roman" w:cs="Times New Roman"/>
          <w:sz w:val="24"/>
          <w:szCs w:val="24"/>
        </w:rPr>
      </w:pPr>
    </w:p>
    <w:p w:rsidR="000E69EB" w:rsidRDefault="000E69EB">
      <w:pPr>
        <w:jc w:val="both"/>
      </w:pPr>
    </w:p>
    <w:sectPr w:rsidR="000E69EB">
      <w:footerReference w:type="default" r:id="rId17"/>
      <w:pgSz w:w="11906" w:h="16838"/>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4196" w:rsidRDefault="003C4196">
      <w:pPr>
        <w:spacing w:line="240" w:lineRule="auto"/>
      </w:pPr>
      <w:r>
        <w:separator/>
      </w:r>
    </w:p>
  </w:endnote>
  <w:endnote w:type="continuationSeparator" w:id="0">
    <w:p w:rsidR="003C4196" w:rsidRDefault="003C419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TimesNewRoman">
    <w:altName w:val="Segoe Print"/>
    <w:charset w:val="00"/>
    <w:family w:val="auto"/>
    <w:pitch w:val="default"/>
    <w:sig w:usb0="00000000"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inherit">
    <w:altName w:val="Times New Roman"/>
    <w:charset w:val="00"/>
    <w:family w:val="roman"/>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2638568"/>
    </w:sdtPr>
    <w:sdtEndPr/>
    <w:sdtContent>
      <w:p w:rsidR="003C4196" w:rsidRDefault="003C4196">
        <w:pPr>
          <w:pStyle w:val="Footer"/>
          <w:jc w:val="center"/>
        </w:pPr>
        <w:r>
          <w:fldChar w:fldCharType="begin"/>
        </w:r>
        <w:r>
          <w:instrText xml:space="preserve"> PAGE   \* MERGEFORMAT </w:instrText>
        </w:r>
        <w:r>
          <w:fldChar w:fldCharType="separate"/>
        </w:r>
        <w:r>
          <w:t>28</w:t>
        </w:r>
        <w:r>
          <w:fldChar w:fldCharType="end"/>
        </w:r>
      </w:p>
    </w:sdtContent>
  </w:sdt>
  <w:p w:rsidR="003C4196" w:rsidRDefault="003C419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4196" w:rsidRDefault="003C4196">
    <w:pPr>
      <w:pStyle w:val="Footer"/>
      <w:jc w:val="center"/>
    </w:pPr>
  </w:p>
  <w:p w:rsidR="003C4196" w:rsidRDefault="003C419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4196" w:rsidRDefault="003C4196">
    <w:pPr>
      <w:pStyle w:val="Footer"/>
      <w:jc w:val="center"/>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47461933"/>
                          </w:sdtPr>
                          <w:sdtEndPr/>
                          <w:sdtContent>
                            <w:p w:rsidR="003C4196" w:rsidRDefault="003C4196">
                              <w:pPr>
                                <w:pStyle w:val="Footer"/>
                                <w:jc w:val="center"/>
                              </w:pPr>
                              <w:r>
                                <w:fldChar w:fldCharType="begin"/>
                              </w:r>
                              <w:r>
                                <w:instrText xml:space="preserve"> PAGE   \* MERGEFORMAT </w:instrText>
                              </w:r>
                              <w:r>
                                <w:fldChar w:fldCharType="separate"/>
                              </w:r>
                              <w:r w:rsidR="00234636">
                                <w:rPr>
                                  <w:noProof/>
                                </w:rPr>
                                <w:t>XI</w:t>
                              </w:r>
                              <w:r>
                                <w:fldChar w:fldCharType="end"/>
                              </w:r>
                            </w:p>
                          </w:sdtContent>
                        </w:sdt>
                        <w:p w:rsidR="003C4196" w:rsidRDefault="003C4196"/>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 o:spid="_x0000_s1039"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dX5UAIAAAkFAAAOAAAAZHJzL2Uyb0RvYy54bWysVE1vEzEQvSPxHyzf6aZBVFHUTRVaFSFV&#10;tCJFnB2vnaywPZbtZjf8ep69uykqXIq4eGdn3nw9z/jyqreGHVSILbman5/NOFNOUtO6Xc2/Pd6+&#10;W3AWk3CNMORUzY8q8qvV2zeXnV+qOe3JNCowBHFx2fma71Pyy6qKcq+siGfklYNRU7Ai4TfsqiaI&#10;DtGtqeaz2UXVUWh8IKlihPZmMPJVia+1kule66gSMzVHbamcoZzbfFarS7HcBeH3rRzLEP9QhRWt&#10;Q9JTqBuRBHsK7R+hbCsDRdLpTJKtSOtWqtIDujmfvehmsxdelV5ATvQnmuL/Cyu/HB4CaxvcHWdO&#10;WFzRo+oT+0g9O8/sdD4uAdp4wFIPdUaO+ghlbrrXweYv2mGwg+fjidscTGanxXyxmMEkYZt+EKd6&#10;dvchpk+KLMtCzQMur3AqDncxDdAJkrM5um2NgV4sjWNdzS/ef5gVh5MFwY1DjtzEUGyR0tGowe2r&#10;0mi+1JwVZezUtQnsIDAwQkrlUmm3RAI6ozTSvsZxxGdXVUbyNc4nj5KZXDo529ZRKP2+KLv5MZWs&#10;B/zEwNB3piD12368xC01R9xtoGE3ope3Lfi/EzE9iIBlwJ1hwdM9Dm0IPNMocban8PNv+ozHjMLK&#10;WYflqrnD9nNmPjvMbt7DSQiTsJ0E92SvCeRjHlFLEeEQkplEHch+x9avcw6YhJPIVPM0iddpWHC8&#10;GlKt1wWEbfMi3bmNlzl0uWy/fkqYoTJamZSBiZEs7FsZzvFtyAv9+39BPb9gq18AAAD//wMAUEsD&#10;BBQABgAIAAAAIQBxqtG51wAAAAUBAAAPAAAAZHJzL2Rvd25yZXYueG1sTI9BT8MwDIXvk/YfIiNx&#10;21IGQlVpOrGJckRi5cAxa0xbSJwqybry7zEICS6Wn571/L1yOzsrJgxx8KTgap2BQGq9GahT8NLU&#10;qxxETJqMtp5QwSdG2FbLRakL48/0jNMhdYJDKBZaQZ/SWEgZ2x6djms/IrH35oPTiWXopAn6zOHO&#10;yk2W3UqnB+IPvR5x32P7cTg5Bfu6acKEMdhXfKyv3592N/gwK3V5Md/fgUg4p79j+MZndKiY6ehP&#10;ZKKwCrhI+pnsbfKc5fF3kVUp/9NXXwAAAP//AwBQSwECLQAUAAYACAAAACEAtoM4kv4AAADhAQAA&#10;EwAAAAAAAAAAAAAAAAAAAAAAW0NvbnRlbnRfVHlwZXNdLnhtbFBLAQItABQABgAIAAAAIQA4/SH/&#10;1gAAAJQBAAALAAAAAAAAAAAAAAAAAC8BAABfcmVscy8ucmVsc1BLAQItABQABgAIAAAAIQDLKdX5&#10;UAIAAAkFAAAOAAAAAAAAAAAAAAAAAC4CAABkcnMvZTJvRG9jLnhtbFBLAQItABQABgAIAAAAIQBx&#10;qtG51wAAAAUBAAAPAAAAAAAAAAAAAAAAAKoEAABkcnMvZG93bnJldi54bWxQSwUGAAAAAAQABADz&#10;AAAArgUAAAAA&#10;" filled="f" stroked="f" strokeweight=".5pt">
              <v:textbox style="mso-fit-shape-to-text:t" inset="0,0,0,0">
                <w:txbxContent>
                  <w:sdt>
                    <w:sdtPr>
                      <w:id w:val="147461933"/>
                    </w:sdtPr>
                    <w:sdtEndPr/>
                    <w:sdtContent>
                      <w:p w:rsidR="003C4196" w:rsidRDefault="003C4196">
                        <w:pPr>
                          <w:pStyle w:val="Footer"/>
                          <w:jc w:val="center"/>
                        </w:pPr>
                        <w:r>
                          <w:fldChar w:fldCharType="begin"/>
                        </w:r>
                        <w:r>
                          <w:instrText xml:space="preserve"> PAGE   \* MERGEFORMAT </w:instrText>
                        </w:r>
                        <w:r>
                          <w:fldChar w:fldCharType="separate"/>
                        </w:r>
                        <w:r w:rsidR="00234636">
                          <w:rPr>
                            <w:noProof/>
                          </w:rPr>
                          <w:t>XI</w:t>
                        </w:r>
                        <w:r>
                          <w:fldChar w:fldCharType="end"/>
                        </w:r>
                      </w:p>
                    </w:sdtContent>
                  </w:sdt>
                  <w:p w:rsidR="003C4196" w:rsidRDefault="003C4196"/>
                </w:txbxContent>
              </v:textbox>
              <w10:wrap anchorx="margin"/>
            </v:shape>
          </w:pict>
        </mc:Fallback>
      </mc:AlternateContent>
    </w:r>
  </w:p>
  <w:p w:rsidR="003C4196" w:rsidRDefault="003C4196">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4196" w:rsidRDefault="003C4196">
    <w:pPr>
      <w:pStyle w:val="Footer"/>
      <w:jc w:val="center"/>
    </w:pPr>
    <w:r>
      <w:rPr>
        <w:noProof/>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Text Box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692525065"/>
                          </w:sdtPr>
                          <w:sdtEndPr/>
                          <w:sdtContent>
                            <w:p w:rsidR="003C4196" w:rsidRDefault="003C4196">
                              <w:pPr>
                                <w:pStyle w:val="Footer"/>
                                <w:jc w:val="center"/>
                              </w:pPr>
                              <w:r>
                                <w:fldChar w:fldCharType="begin"/>
                              </w:r>
                              <w:r>
                                <w:instrText xml:space="preserve"> PAGE   \* MERGEFORMAT </w:instrText>
                              </w:r>
                              <w:r>
                                <w:fldChar w:fldCharType="separate"/>
                              </w:r>
                              <w:r w:rsidR="00234636">
                                <w:rPr>
                                  <w:noProof/>
                                </w:rPr>
                                <w:t>23</w:t>
                              </w:r>
                              <w:r>
                                <w:fldChar w:fldCharType="end"/>
                              </w:r>
                            </w:p>
                          </w:sdtContent>
                        </w:sdt>
                        <w:p w:rsidR="003C4196" w:rsidRDefault="003C4196"/>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4" o:spid="_x0000_s1040" type="#_x0000_t202" style="position:absolute;left:0;text-align:left;margin-left:0;margin-top:0;width:2in;height:2in;z-index:2516623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jMfVQIAABAFAAAOAAAAZHJzL2Uyb0RvYy54bWysVMFu2zAMvQ/YPwi6r06yrgiCOkXWosOA&#10;Yi3WDjsrstQYk0RBUmNnX78nOXaHbpcOu8i0SD6Sj6TOL3pr2F6F2JKr+fxkxplykprWPdb828P1&#10;uyVnMQnXCENO1fygIr9Yv31z3vmVWtCOTKMCA4iLq87XfJeSX1VVlDtlRTwhrxyUmoIVCb/hsWqC&#10;6IBuTbWYzc6qjkLjA0kVI26vBiVfF3ytlUy3WkeVmKk5ckvlDOXc5rNan4vVYxB+18pjGuIfsrCi&#10;dQg6QV2JJNhTaP+Asq0MFEmnE0m2Iq1bqUoNqGY+e1HN/U54VWoBOdFPNMX/Byu/7O8Ca5uan3Lm&#10;hEWLHlSf2Efq2Wlmp/NxBaN7D7PU4xpdHu8jLnPRvQ42f1EOgx48HyZuM5jMTsvFcjmDSkI3/gC/&#10;enb3IaZPiizLQs0Dmlc4FfubmAbT0SRHc3TdGlMaaBzran72/sOsOEwagBuHGLmIIdkipYNRGcG4&#10;r0qj+JJzvihjpy5NYHuBgRFSKpdKuQUJ1tlKI+xrHI/22VWVkXyN8+RRIpNLk7NtHYVS74u0mx9j&#10;ynqwHxkY6s4UpH7bl65PvdxSc0CLAw0rEr28btGGGxHTnQjYCbQOe55ucWhDoJuOEmc7Cj//dp/t&#10;MarQctZhx2ru8AhwZj47jHBex1EIo7AdBfdkLwk9mOP98LKIcAjJjKIOZL9j+Tc5BlTCSUSqeRrF&#10;yzTsOR4PqTabYoSl8yLduHsvM3Tpud88JYxSmbDMzcDEkTOsXZnR4xOR9/r3/2L1/JCtfwEAAP//&#10;AwBQSwMEFAAGAAgAAAAhAHGq0bnXAAAABQEAAA8AAABkcnMvZG93bnJldi54bWxMj0FPwzAMhe+T&#10;9h8iI3HbUgZCVWk6sYlyRGLlwDFrTFtInCrJuvLvMQgJLpafnvX8vXI7OysmDHHwpOBqnYFAar0Z&#10;qFPw0tSrHERMmoy2nlDBJ0bYVstFqQvjz/SM0yF1gkMoFlpBn9JYSBnbHp2Oaz8isffmg9OJZeik&#10;CfrM4c7KTZbdSqcH4g+9HnHfY/txODkF+7ppwoQx2Fd8rK/fn3Y3+DArdXkx39+BSDinv2P4xmd0&#10;qJjp6E9korAKuEj6mext8pzl8XeRVSn/01dfAAAA//8DAFBLAQItABQABgAIAAAAIQC2gziS/gAA&#10;AOEBAAATAAAAAAAAAAAAAAAAAAAAAABbQ29udGVudF9UeXBlc10ueG1sUEsBAi0AFAAGAAgAAAAh&#10;ADj9If/WAAAAlAEAAAsAAAAAAAAAAAAAAAAALwEAAF9yZWxzLy5yZWxzUEsBAi0AFAAGAAgAAAAh&#10;ACZiMx9VAgAAEAUAAA4AAAAAAAAAAAAAAAAALgIAAGRycy9lMm9Eb2MueG1sUEsBAi0AFAAGAAgA&#10;AAAhAHGq0bnXAAAABQEAAA8AAAAAAAAAAAAAAAAArwQAAGRycy9kb3ducmV2LnhtbFBLBQYAAAAA&#10;BAAEAPMAAACzBQAAAAA=&#10;" filled="f" stroked="f" strokeweight=".5pt">
              <v:textbox style="mso-fit-shape-to-text:t" inset="0,0,0,0">
                <w:txbxContent>
                  <w:sdt>
                    <w:sdtPr>
                      <w:id w:val="-1692525065"/>
                    </w:sdtPr>
                    <w:sdtEndPr/>
                    <w:sdtContent>
                      <w:p w:rsidR="003C4196" w:rsidRDefault="003C4196">
                        <w:pPr>
                          <w:pStyle w:val="Footer"/>
                          <w:jc w:val="center"/>
                        </w:pPr>
                        <w:r>
                          <w:fldChar w:fldCharType="begin"/>
                        </w:r>
                        <w:r>
                          <w:instrText xml:space="preserve"> PAGE   \* MERGEFORMAT </w:instrText>
                        </w:r>
                        <w:r>
                          <w:fldChar w:fldCharType="separate"/>
                        </w:r>
                        <w:r w:rsidR="00234636">
                          <w:rPr>
                            <w:noProof/>
                          </w:rPr>
                          <w:t>23</w:t>
                        </w:r>
                        <w:r>
                          <w:fldChar w:fldCharType="end"/>
                        </w:r>
                      </w:p>
                    </w:sdtContent>
                  </w:sdt>
                  <w:p w:rsidR="003C4196" w:rsidRDefault="003C4196"/>
                </w:txbxContent>
              </v:textbox>
              <w10:wrap anchorx="margin"/>
            </v:shape>
          </w:pict>
        </mc:Fallback>
      </mc:AlternateContent>
    </w:r>
  </w:p>
  <w:p w:rsidR="003C4196" w:rsidRDefault="003C4196">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4196" w:rsidRDefault="003C4196">
    <w:pPr>
      <w:pStyle w:val="Footer"/>
      <w:jc w:val="center"/>
    </w:pPr>
    <w:r>
      <w:rPr>
        <w:noProof/>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Text Box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47481462"/>
                          </w:sdtPr>
                          <w:sdtEndPr/>
                          <w:sdtContent>
                            <w:p w:rsidR="003C4196" w:rsidRDefault="003C4196">
                              <w:pPr>
                                <w:pStyle w:val="Footer"/>
                                <w:jc w:val="center"/>
                              </w:pPr>
                              <w:r>
                                <w:fldChar w:fldCharType="begin"/>
                              </w:r>
                              <w:r>
                                <w:instrText xml:space="preserve"> PAGE   \* MERGEFORMAT </w:instrText>
                              </w:r>
                              <w:r>
                                <w:fldChar w:fldCharType="separate"/>
                              </w:r>
                              <w:r w:rsidR="00234636">
                                <w:rPr>
                                  <w:noProof/>
                                </w:rPr>
                                <w:t>41</w:t>
                              </w:r>
                              <w:r>
                                <w:fldChar w:fldCharType="end"/>
                              </w:r>
                            </w:p>
                          </w:sdtContent>
                        </w:sdt>
                        <w:p w:rsidR="003C4196" w:rsidRDefault="003C4196"/>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7" o:spid="_x0000_s1041" type="#_x0000_t202" style="position:absolute;left:0;text-align:left;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4kJPVgIAABAFAAAOAAAAZHJzL2Uyb0RvYy54bWysVMFu2zAMvQ/YPwi6r04zrA2COkWWosOA&#10;Yi2WDjsrspQYk0RBUmNnX78nOU6HbpcOu8i0SD6Sj6Surntr2F6F2JKr+fnZhDPlJDWt29b82+Pt&#10;uxlnMQnXCENO1fygIr9evH1z1fm5mtKOTKMCA4iL887XfJeSn1dVlDtlRTwjrxyUmoIVCb9hWzVB&#10;dEC3pppOJhdVR6HxgaSKEbc3g5IvCr7WSqZ7raNKzNQcuaVyhnJu8lktrsR8G4TftfKYhviHLKxo&#10;HYKeoG5EEuwptH9A2VYGiqTTmSRbkdatVKUGVHM+eVHNeie8KrWAnOhPNMX/Byu/7B8Ca5uaX3Lm&#10;hEWLHlWf2Efq2WVmp/NxDqO1h1nqcY0uj/cRl7noXgebvyiHQQ+eDyduM5jMTrPpbDaBSkI3/gC/&#10;enb3IaZPiizLQs0Dmlc4Ffu7mAbT0SRHc3TbGlMaaBzran7x/sOkOJw0ADcOMXIRQ7JFSgejMoJx&#10;X5VG8SXnfFHGTq1MYHuBgRFSKpdKuQUJ1tlKI+xrHI/22VWVkXyN88mjRCaXTs62dRRKvS/Sbn6M&#10;KevBfmRgqDtTkPpNX7o+HXu5oeaAFgcaViR6eduiDXcipgcRsBNoHfY83ePQhkA3HSXOdhR+/u0+&#10;22NUoeWsw47V3OER4Mx8dhjhvI6jEEZhMwruya4IPTjH++FlEeEQkhlFHch+x/IvcwyohJOIVPM0&#10;iqs07DkeD6mWy2KEpfMi3bm1lxm69NwvnxJGqUxY5mZg4sgZ1q7M6PGJyHv9+3+xen7IFr8AAAD/&#10;/wMAUEsDBBQABgAIAAAAIQBxqtG51wAAAAUBAAAPAAAAZHJzL2Rvd25yZXYueG1sTI9BT8MwDIXv&#10;k/YfIiNx21IGQlVpOrGJckRi5cAxa0xbSJwqybry7zEICS6Wn571/L1yOzsrJgxx8KTgap2BQGq9&#10;GahT8NLUqxxETJqMtp5QwSdG2FbLRakL48/0jNMhdYJDKBZaQZ/SWEgZ2x6djms/IrH35oPTiWXo&#10;pAn6zOHOyk2W3UqnB+IPvR5x32P7cTg5Bfu6acKEMdhXfKyv3592N/gwK3V5Md/fgUg4p79j+MZn&#10;dKiY6ehPZKKwCrhI+pnsbfKc5fF3kVUp/9NXXwAAAP//AwBQSwECLQAUAAYACAAAACEAtoM4kv4A&#10;AADhAQAAEwAAAAAAAAAAAAAAAAAAAAAAW0NvbnRlbnRfVHlwZXNdLnhtbFBLAQItABQABgAIAAAA&#10;IQA4/SH/1gAAAJQBAAALAAAAAAAAAAAAAAAAAC8BAABfcmVscy8ucmVsc1BLAQItABQABgAIAAAA&#10;IQB64kJPVgIAABAFAAAOAAAAAAAAAAAAAAAAAC4CAABkcnMvZTJvRG9jLnhtbFBLAQItABQABgAI&#10;AAAAIQBxqtG51wAAAAUBAAAPAAAAAAAAAAAAAAAAALAEAABkcnMvZG93bnJldi54bWxQSwUGAAAA&#10;AAQABADzAAAAtAUAAAAA&#10;" filled="f" stroked="f" strokeweight=".5pt">
              <v:textbox style="mso-fit-shape-to-text:t" inset="0,0,0,0">
                <w:txbxContent>
                  <w:sdt>
                    <w:sdtPr>
                      <w:id w:val="147481462"/>
                    </w:sdtPr>
                    <w:sdtEndPr/>
                    <w:sdtContent>
                      <w:p w:rsidR="003C4196" w:rsidRDefault="003C4196">
                        <w:pPr>
                          <w:pStyle w:val="Footer"/>
                          <w:jc w:val="center"/>
                        </w:pPr>
                        <w:r>
                          <w:fldChar w:fldCharType="begin"/>
                        </w:r>
                        <w:r>
                          <w:instrText xml:space="preserve"> PAGE   \* MERGEFORMAT </w:instrText>
                        </w:r>
                        <w:r>
                          <w:fldChar w:fldCharType="separate"/>
                        </w:r>
                        <w:r w:rsidR="00234636">
                          <w:rPr>
                            <w:noProof/>
                          </w:rPr>
                          <w:t>41</w:t>
                        </w:r>
                        <w:r>
                          <w:fldChar w:fldCharType="end"/>
                        </w:r>
                      </w:p>
                    </w:sdtContent>
                  </w:sdt>
                  <w:p w:rsidR="003C4196" w:rsidRDefault="003C4196"/>
                </w:txbxContent>
              </v:textbox>
              <w10:wrap anchorx="margin"/>
            </v:shape>
          </w:pict>
        </mc:Fallback>
      </mc:AlternateContent>
    </w:r>
  </w:p>
  <w:p w:rsidR="003C4196" w:rsidRDefault="003C419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4196" w:rsidRDefault="003C4196">
      <w:pPr>
        <w:spacing w:after="0"/>
      </w:pPr>
      <w:r>
        <w:separator/>
      </w:r>
    </w:p>
  </w:footnote>
  <w:footnote w:type="continuationSeparator" w:id="0">
    <w:p w:rsidR="003C4196" w:rsidRDefault="003C4196">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617490"/>
    <w:multiLevelType w:val="multilevel"/>
    <w:tmpl w:val="0D617490"/>
    <w:lvl w:ilvl="0">
      <w:start w:val="1"/>
      <w:numFmt w:val="bullet"/>
      <w:lvlText w:val=""/>
      <w:lvlJc w:val="left"/>
      <w:pPr>
        <w:ind w:left="765" w:hanging="360"/>
      </w:pPr>
      <w:rPr>
        <w:rFonts w:ascii="Wingdings" w:hAnsi="Wingdings" w:hint="default"/>
      </w:rPr>
    </w:lvl>
    <w:lvl w:ilvl="1">
      <w:start w:val="1"/>
      <w:numFmt w:val="bullet"/>
      <w:lvlText w:val="o"/>
      <w:lvlJc w:val="left"/>
      <w:pPr>
        <w:ind w:left="1485" w:hanging="360"/>
      </w:pPr>
      <w:rPr>
        <w:rFonts w:ascii="Courier New" w:hAnsi="Courier New" w:cs="Courier New" w:hint="default"/>
      </w:rPr>
    </w:lvl>
    <w:lvl w:ilvl="2">
      <w:start w:val="1"/>
      <w:numFmt w:val="bullet"/>
      <w:lvlText w:val=""/>
      <w:lvlJc w:val="left"/>
      <w:pPr>
        <w:ind w:left="2205" w:hanging="360"/>
      </w:pPr>
      <w:rPr>
        <w:rFonts w:ascii="Wingdings" w:hAnsi="Wingdings" w:hint="default"/>
      </w:rPr>
    </w:lvl>
    <w:lvl w:ilvl="3">
      <w:start w:val="1"/>
      <w:numFmt w:val="bullet"/>
      <w:lvlText w:val=""/>
      <w:lvlJc w:val="left"/>
      <w:pPr>
        <w:ind w:left="2925" w:hanging="360"/>
      </w:pPr>
      <w:rPr>
        <w:rFonts w:ascii="Symbol" w:hAnsi="Symbol" w:hint="default"/>
      </w:rPr>
    </w:lvl>
    <w:lvl w:ilvl="4">
      <w:start w:val="1"/>
      <w:numFmt w:val="bullet"/>
      <w:lvlText w:val="o"/>
      <w:lvlJc w:val="left"/>
      <w:pPr>
        <w:ind w:left="3645" w:hanging="360"/>
      </w:pPr>
      <w:rPr>
        <w:rFonts w:ascii="Courier New" w:hAnsi="Courier New" w:cs="Courier New" w:hint="default"/>
      </w:rPr>
    </w:lvl>
    <w:lvl w:ilvl="5">
      <w:start w:val="1"/>
      <w:numFmt w:val="bullet"/>
      <w:lvlText w:val=""/>
      <w:lvlJc w:val="left"/>
      <w:pPr>
        <w:ind w:left="4365" w:hanging="360"/>
      </w:pPr>
      <w:rPr>
        <w:rFonts w:ascii="Wingdings" w:hAnsi="Wingdings" w:hint="default"/>
      </w:rPr>
    </w:lvl>
    <w:lvl w:ilvl="6">
      <w:start w:val="1"/>
      <w:numFmt w:val="bullet"/>
      <w:lvlText w:val=""/>
      <w:lvlJc w:val="left"/>
      <w:pPr>
        <w:ind w:left="5085" w:hanging="360"/>
      </w:pPr>
      <w:rPr>
        <w:rFonts w:ascii="Symbol" w:hAnsi="Symbol" w:hint="default"/>
      </w:rPr>
    </w:lvl>
    <w:lvl w:ilvl="7">
      <w:start w:val="1"/>
      <w:numFmt w:val="bullet"/>
      <w:lvlText w:val="o"/>
      <w:lvlJc w:val="left"/>
      <w:pPr>
        <w:ind w:left="5805" w:hanging="360"/>
      </w:pPr>
      <w:rPr>
        <w:rFonts w:ascii="Courier New" w:hAnsi="Courier New" w:cs="Courier New" w:hint="default"/>
      </w:rPr>
    </w:lvl>
    <w:lvl w:ilvl="8">
      <w:start w:val="1"/>
      <w:numFmt w:val="bullet"/>
      <w:lvlText w:val=""/>
      <w:lvlJc w:val="left"/>
      <w:pPr>
        <w:ind w:left="6525" w:hanging="360"/>
      </w:pPr>
      <w:rPr>
        <w:rFonts w:ascii="Wingdings" w:hAnsi="Wingdings" w:hint="default"/>
      </w:rPr>
    </w:lvl>
  </w:abstractNum>
  <w:abstractNum w:abstractNumId="1">
    <w:nsid w:val="0F73574A"/>
    <w:multiLevelType w:val="multilevel"/>
    <w:tmpl w:val="0F73574A"/>
    <w:lvl w:ilvl="0">
      <w:start w:val="1"/>
      <w:numFmt w:val="bullet"/>
      <w:lvlText w:val=""/>
      <w:lvlJc w:val="left"/>
      <w:pPr>
        <w:ind w:left="810" w:hanging="360"/>
      </w:pPr>
      <w:rPr>
        <w:rFonts w:ascii="Wingdings" w:hAnsi="Wingdings" w:hint="default"/>
      </w:rPr>
    </w:lvl>
    <w:lvl w:ilvl="1">
      <w:start w:val="1"/>
      <w:numFmt w:val="bullet"/>
      <w:lvlText w:val="o"/>
      <w:lvlJc w:val="left"/>
      <w:pPr>
        <w:ind w:left="1530" w:hanging="360"/>
      </w:pPr>
      <w:rPr>
        <w:rFonts w:ascii="Courier New" w:hAnsi="Courier New" w:cs="Courier New" w:hint="default"/>
      </w:rPr>
    </w:lvl>
    <w:lvl w:ilvl="2">
      <w:start w:val="1"/>
      <w:numFmt w:val="bullet"/>
      <w:lvlText w:val=""/>
      <w:lvlJc w:val="left"/>
      <w:pPr>
        <w:ind w:left="2250" w:hanging="360"/>
      </w:pPr>
      <w:rPr>
        <w:rFonts w:ascii="Wingdings" w:hAnsi="Wingdings" w:hint="default"/>
      </w:rPr>
    </w:lvl>
    <w:lvl w:ilvl="3">
      <w:start w:val="1"/>
      <w:numFmt w:val="bullet"/>
      <w:lvlText w:val=""/>
      <w:lvlJc w:val="left"/>
      <w:pPr>
        <w:ind w:left="2970" w:hanging="360"/>
      </w:pPr>
      <w:rPr>
        <w:rFonts w:ascii="Symbol" w:hAnsi="Symbol" w:hint="default"/>
      </w:rPr>
    </w:lvl>
    <w:lvl w:ilvl="4">
      <w:start w:val="1"/>
      <w:numFmt w:val="bullet"/>
      <w:lvlText w:val="o"/>
      <w:lvlJc w:val="left"/>
      <w:pPr>
        <w:ind w:left="3690" w:hanging="360"/>
      </w:pPr>
      <w:rPr>
        <w:rFonts w:ascii="Courier New" w:hAnsi="Courier New" w:cs="Courier New" w:hint="default"/>
      </w:rPr>
    </w:lvl>
    <w:lvl w:ilvl="5">
      <w:start w:val="1"/>
      <w:numFmt w:val="bullet"/>
      <w:lvlText w:val=""/>
      <w:lvlJc w:val="left"/>
      <w:pPr>
        <w:ind w:left="4410" w:hanging="360"/>
      </w:pPr>
      <w:rPr>
        <w:rFonts w:ascii="Wingdings" w:hAnsi="Wingdings" w:hint="default"/>
      </w:rPr>
    </w:lvl>
    <w:lvl w:ilvl="6">
      <w:start w:val="1"/>
      <w:numFmt w:val="bullet"/>
      <w:lvlText w:val=""/>
      <w:lvlJc w:val="left"/>
      <w:pPr>
        <w:ind w:left="5130" w:hanging="360"/>
      </w:pPr>
      <w:rPr>
        <w:rFonts w:ascii="Symbol" w:hAnsi="Symbol" w:hint="default"/>
      </w:rPr>
    </w:lvl>
    <w:lvl w:ilvl="7">
      <w:start w:val="1"/>
      <w:numFmt w:val="bullet"/>
      <w:lvlText w:val="o"/>
      <w:lvlJc w:val="left"/>
      <w:pPr>
        <w:ind w:left="5850" w:hanging="360"/>
      </w:pPr>
      <w:rPr>
        <w:rFonts w:ascii="Courier New" w:hAnsi="Courier New" w:cs="Courier New" w:hint="default"/>
      </w:rPr>
    </w:lvl>
    <w:lvl w:ilvl="8">
      <w:start w:val="1"/>
      <w:numFmt w:val="bullet"/>
      <w:lvlText w:val=""/>
      <w:lvlJc w:val="left"/>
      <w:pPr>
        <w:ind w:left="6570" w:hanging="360"/>
      </w:pPr>
      <w:rPr>
        <w:rFonts w:ascii="Wingdings" w:hAnsi="Wingdings" w:hint="default"/>
      </w:rPr>
    </w:lvl>
  </w:abstractNum>
  <w:abstractNum w:abstractNumId="2">
    <w:nsid w:val="254D92E0"/>
    <w:multiLevelType w:val="singleLevel"/>
    <w:tmpl w:val="254D92E0"/>
    <w:lvl w:ilvl="0">
      <w:start w:val="7"/>
      <w:numFmt w:val="decimal"/>
      <w:lvlText w:val="%1."/>
      <w:lvlJc w:val="left"/>
      <w:pPr>
        <w:tabs>
          <w:tab w:val="left" w:pos="312"/>
        </w:tabs>
      </w:pPr>
    </w:lvl>
  </w:abstractNum>
  <w:abstractNum w:abstractNumId="3">
    <w:nsid w:val="2DE261AD"/>
    <w:multiLevelType w:val="multilevel"/>
    <w:tmpl w:val="2DE261AD"/>
    <w:lvl w:ilvl="0">
      <w:start w:val="1"/>
      <w:numFmt w:val="bullet"/>
      <w:lvlText w:val=""/>
      <w:lvlJc w:val="left"/>
      <w:pPr>
        <w:ind w:left="917" w:hanging="360"/>
      </w:pPr>
      <w:rPr>
        <w:rFonts w:ascii="Wingdings" w:hAnsi="Wingdings" w:hint="default"/>
      </w:rPr>
    </w:lvl>
    <w:lvl w:ilvl="1">
      <w:start w:val="1"/>
      <w:numFmt w:val="bullet"/>
      <w:lvlText w:val="o"/>
      <w:lvlJc w:val="left"/>
      <w:pPr>
        <w:ind w:left="1637" w:hanging="360"/>
      </w:pPr>
      <w:rPr>
        <w:rFonts w:ascii="Courier New" w:hAnsi="Courier New" w:cs="Courier New" w:hint="default"/>
      </w:rPr>
    </w:lvl>
    <w:lvl w:ilvl="2">
      <w:start w:val="1"/>
      <w:numFmt w:val="bullet"/>
      <w:lvlText w:val=""/>
      <w:lvlJc w:val="left"/>
      <w:pPr>
        <w:ind w:left="2357" w:hanging="360"/>
      </w:pPr>
      <w:rPr>
        <w:rFonts w:ascii="Wingdings" w:hAnsi="Wingdings" w:hint="default"/>
      </w:rPr>
    </w:lvl>
    <w:lvl w:ilvl="3">
      <w:start w:val="1"/>
      <w:numFmt w:val="bullet"/>
      <w:lvlText w:val=""/>
      <w:lvlJc w:val="left"/>
      <w:pPr>
        <w:ind w:left="3077" w:hanging="360"/>
      </w:pPr>
      <w:rPr>
        <w:rFonts w:ascii="Symbol" w:hAnsi="Symbol" w:hint="default"/>
      </w:rPr>
    </w:lvl>
    <w:lvl w:ilvl="4">
      <w:start w:val="1"/>
      <w:numFmt w:val="bullet"/>
      <w:lvlText w:val="o"/>
      <w:lvlJc w:val="left"/>
      <w:pPr>
        <w:ind w:left="3797" w:hanging="360"/>
      </w:pPr>
      <w:rPr>
        <w:rFonts w:ascii="Courier New" w:hAnsi="Courier New" w:cs="Courier New" w:hint="default"/>
      </w:rPr>
    </w:lvl>
    <w:lvl w:ilvl="5">
      <w:start w:val="1"/>
      <w:numFmt w:val="bullet"/>
      <w:lvlText w:val=""/>
      <w:lvlJc w:val="left"/>
      <w:pPr>
        <w:ind w:left="4517" w:hanging="360"/>
      </w:pPr>
      <w:rPr>
        <w:rFonts w:ascii="Wingdings" w:hAnsi="Wingdings" w:hint="default"/>
      </w:rPr>
    </w:lvl>
    <w:lvl w:ilvl="6">
      <w:start w:val="1"/>
      <w:numFmt w:val="bullet"/>
      <w:lvlText w:val=""/>
      <w:lvlJc w:val="left"/>
      <w:pPr>
        <w:ind w:left="5237" w:hanging="360"/>
      </w:pPr>
      <w:rPr>
        <w:rFonts w:ascii="Symbol" w:hAnsi="Symbol" w:hint="default"/>
      </w:rPr>
    </w:lvl>
    <w:lvl w:ilvl="7">
      <w:start w:val="1"/>
      <w:numFmt w:val="bullet"/>
      <w:lvlText w:val="o"/>
      <w:lvlJc w:val="left"/>
      <w:pPr>
        <w:ind w:left="5957" w:hanging="360"/>
      </w:pPr>
      <w:rPr>
        <w:rFonts w:ascii="Courier New" w:hAnsi="Courier New" w:cs="Courier New" w:hint="default"/>
      </w:rPr>
    </w:lvl>
    <w:lvl w:ilvl="8">
      <w:start w:val="1"/>
      <w:numFmt w:val="bullet"/>
      <w:lvlText w:val=""/>
      <w:lvlJc w:val="left"/>
      <w:pPr>
        <w:ind w:left="6677" w:hanging="360"/>
      </w:pPr>
      <w:rPr>
        <w:rFonts w:ascii="Wingdings" w:hAnsi="Wingdings" w:hint="default"/>
      </w:rPr>
    </w:lvl>
  </w:abstractNum>
  <w:abstractNum w:abstractNumId="4">
    <w:nsid w:val="5FB03A99"/>
    <w:multiLevelType w:val="multilevel"/>
    <w:tmpl w:val="5FB03A99"/>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nsid w:val="6B917390"/>
    <w:multiLevelType w:val="multilevel"/>
    <w:tmpl w:val="6B917390"/>
    <w:lvl w:ilvl="0">
      <w:start w:val="1"/>
      <w:numFmt w:val="bullet"/>
      <w:lvlText w:val=""/>
      <w:lvlJc w:val="left"/>
      <w:pPr>
        <w:ind w:left="810" w:hanging="360"/>
      </w:pPr>
      <w:rPr>
        <w:rFonts w:ascii="Wingdings" w:hAnsi="Wingdings" w:hint="default"/>
        <w:color w:val="000000" w:themeColor="text1"/>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0"/>
  </w:num>
  <w:num w:numId="4">
    <w:abstractNumId w:val="3"/>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drawingGridVerticalSpacing w:val="156"/>
  <w:noPunctuationKerning/>
  <w:characterSpacingControl w:val="doNotCompress"/>
  <w:footnotePr>
    <w:footnote w:id="-1"/>
    <w:footnote w:id="0"/>
  </w:footnotePr>
  <w:endnotePr>
    <w:endnote w:id="-1"/>
    <w:endnote w:id="0"/>
  </w:endnotePr>
  <w:compat>
    <w:spaceForUL/>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CC15846"/>
    <w:rsid w:val="000106EB"/>
    <w:rsid w:val="000A4E3E"/>
    <w:rsid w:val="000E69EB"/>
    <w:rsid w:val="0019763C"/>
    <w:rsid w:val="00197D4D"/>
    <w:rsid w:val="001A778E"/>
    <w:rsid w:val="00234636"/>
    <w:rsid w:val="003A6E05"/>
    <w:rsid w:val="003C4196"/>
    <w:rsid w:val="003E19BE"/>
    <w:rsid w:val="00567666"/>
    <w:rsid w:val="005C5669"/>
    <w:rsid w:val="00647C24"/>
    <w:rsid w:val="00797396"/>
    <w:rsid w:val="009A632B"/>
    <w:rsid w:val="00B36A49"/>
    <w:rsid w:val="00CA7DF5"/>
    <w:rsid w:val="00D50419"/>
    <w:rsid w:val="05A412E4"/>
    <w:rsid w:val="06D303C0"/>
    <w:rsid w:val="0CC15846"/>
    <w:rsid w:val="0E686B0A"/>
    <w:rsid w:val="158970AE"/>
    <w:rsid w:val="1C461DC8"/>
    <w:rsid w:val="20B96BBD"/>
    <w:rsid w:val="20D23B74"/>
    <w:rsid w:val="283D6944"/>
    <w:rsid w:val="28B121D1"/>
    <w:rsid w:val="30353AB1"/>
    <w:rsid w:val="30FA66D1"/>
    <w:rsid w:val="37587B58"/>
    <w:rsid w:val="387126BB"/>
    <w:rsid w:val="3BDC425F"/>
    <w:rsid w:val="3D4D2051"/>
    <w:rsid w:val="3F713914"/>
    <w:rsid w:val="448F3CB1"/>
    <w:rsid w:val="44C02949"/>
    <w:rsid w:val="4A133CD9"/>
    <w:rsid w:val="4C2D0DFD"/>
    <w:rsid w:val="4D2F3630"/>
    <w:rsid w:val="4D751485"/>
    <w:rsid w:val="51985AF1"/>
    <w:rsid w:val="564D0EC7"/>
    <w:rsid w:val="565463B1"/>
    <w:rsid w:val="574E0B07"/>
    <w:rsid w:val="637A7F9B"/>
    <w:rsid w:val="68332285"/>
    <w:rsid w:val="695D5872"/>
    <w:rsid w:val="69E80B5B"/>
    <w:rsid w:val="6F29127A"/>
    <w:rsid w:val="6FD36103"/>
    <w:rsid w:val="74712522"/>
    <w:rsid w:val="747616A0"/>
    <w:rsid w:val="79325786"/>
    <w:rsid w:val="7F9716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unhideWhenUsed="1" w:qFormat="1"/>
    <w:lsdException w:name="heading 3" w:uiPriority="9" w:unhideWhenUsed="1" w:qFormat="1"/>
    <w:lsdException w:name="heading 4"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unhideWhenUsed="1" w:qFormat="1"/>
    <w:lsdException w:name="caption" w:unhideWhenUsed="1" w:qFormat="1"/>
    <w:lsdException w:name="Title" w:qFormat="1"/>
    <w:lsdException w:name="Default Paragraph Font" w:semiHidden="1" w:uiPriority="1" w:unhideWhenUsed="1" w:qFormat="1"/>
    <w:lsdException w:name="Subtitle" w:qFormat="1"/>
    <w:lsdException w:name="Strong" w:qFormat="1"/>
    <w:lsdException w:name="Emphasis" w:uiPriority="20"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spacing w:after="200" w:line="276" w:lineRule="auto"/>
    </w:pPr>
    <w:rPr>
      <w:rFonts w:asciiTheme="minorHAnsi" w:eastAsiaTheme="minorHAnsi" w:hAnsiTheme="minorHAnsi" w:cstheme="minorBidi"/>
      <w:sz w:val="22"/>
      <w:szCs w:val="22"/>
    </w:rPr>
  </w:style>
  <w:style w:type="paragraph" w:styleId="Heading1">
    <w:name w:val="heading 1"/>
    <w:basedOn w:val="Normal"/>
    <w:next w:val="Normal"/>
    <w:uiPriority w:val="9"/>
    <w:qFormat/>
    <w:pPr>
      <w:keepNext/>
      <w:keepLines/>
      <w:spacing w:before="480" w:after="0"/>
      <w:outlineLvl w:val="0"/>
    </w:pPr>
    <w:rPr>
      <w:rFonts w:asciiTheme="majorHAnsi" w:eastAsiaTheme="majorEastAsia" w:hAnsiTheme="majorHAnsi" w:cstheme="majorBidi"/>
      <w:b/>
      <w:bCs/>
      <w:color w:val="000000" w:themeColor="text1"/>
      <w:sz w:val="28"/>
      <w:szCs w:val="28"/>
    </w:rPr>
  </w:style>
  <w:style w:type="paragraph" w:styleId="Heading2">
    <w:name w:val="heading 2"/>
    <w:basedOn w:val="Normal"/>
    <w:next w:val="Normal"/>
    <w:uiPriority w:val="9"/>
    <w:unhideWhenUsed/>
    <w:qFormat/>
    <w:pPr>
      <w:keepNext/>
      <w:keepLines/>
      <w:spacing w:before="200" w:after="0"/>
      <w:outlineLvl w:val="1"/>
    </w:pPr>
    <w:rPr>
      <w:rFonts w:asciiTheme="majorHAnsi" w:eastAsiaTheme="majorEastAsia" w:hAnsiTheme="majorHAnsi" w:cstheme="majorBidi"/>
      <w:b/>
      <w:bCs/>
      <w:color w:val="000000" w:themeColor="text1"/>
      <w:sz w:val="26"/>
      <w:szCs w:val="26"/>
    </w:rPr>
  </w:style>
  <w:style w:type="paragraph" w:styleId="Heading3">
    <w:name w:val="heading 3"/>
    <w:basedOn w:val="Normal"/>
    <w:next w:val="Normal"/>
    <w:link w:val="Heading3Char"/>
    <w:uiPriority w:val="9"/>
    <w:unhideWhenUsed/>
    <w:qFormat/>
    <w:pPr>
      <w:keepNext/>
      <w:keepLines/>
      <w:spacing w:before="200" w:after="0"/>
      <w:outlineLvl w:val="2"/>
    </w:pPr>
    <w:rPr>
      <w:rFonts w:asciiTheme="majorHAnsi" w:eastAsiaTheme="majorEastAsia" w:hAnsiTheme="majorHAnsi" w:cstheme="majorBidi"/>
      <w:b/>
      <w:bCs/>
      <w:color w:val="000000" w:themeColor="text1"/>
    </w:rPr>
  </w:style>
  <w:style w:type="paragraph" w:styleId="Heading4">
    <w:name w:val="heading 4"/>
    <w:basedOn w:val="Normal"/>
    <w:next w:val="Normal"/>
    <w:link w:val="Heading4Char"/>
    <w:unhideWhenUsed/>
    <w:qFormat/>
    <w:pPr>
      <w:keepNext/>
      <w:keepLines/>
      <w:spacing w:before="200" w:after="0"/>
      <w:outlineLvl w:val="3"/>
    </w:pPr>
    <w:rPr>
      <w:rFonts w:asciiTheme="majorHAnsi" w:eastAsiaTheme="majorEastAsia" w:hAnsiTheme="majorHAnsi" w:cstheme="majorBidi"/>
      <w:b/>
      <w:bCs/>
      <w:i/>
      <w:iCs/>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pPr>
      <w:spacing w:after="0" w:line="240" w:lineRule="auto"/>
    </w:pPr>
    <w:rPr>
      <w:rFonts w:ascii="Tahoma" w:hAnsi="Tahoma" w:cs="Tahoma"/>
      <w:sz w:val="16"/>
      <w:szCs w:val="16"/>
    </w:rPr>
  </w:style>
  <w:style w:type="paragraph" w:styleId="Caption">
    <w:name w:val="caption"/>
    <w:basedOn w:val="Normal"/>
    <w:next w:val="Normal"/>
    <w:unhideWhenUsed/>
    <w:qFormat/>
    <w:pPr>
      <w:spacing w:line="240" w:lineRule="auto"/>
    </w:pPr>
    <w:rPr>
      <w:rFonts w:ascii="Times New Roman" w:eastAsiaTheme="minorEastAsia" w:hAnsi="Times New Roman"/>
      <w:b/>
      <w:bCs/>
      <w:color w:val="000000" w:themeColor="text1"/>
      <w:sz w:val="24"/>
      <w:szCs w:val="18"/>
    </w:rPr>
  </w:style>
  <w:style w:type="character" w:styleId="Emphasis">
    <w:name w:val="Emphasis"/>
    <w:basedOn w:val="DefaultParagraphFont"/>
    <w:uiPriority w:val="20"/>
    <w:qFormat/>
    <w:rPr>
      <w:i/>
      <w:iCs/>
    </w:rPr>
  </w:style>
  <w:style w:type="paragraph" w:styleId="Footer">
    <w:name w:val="footer"/>
    <w:basedOn w:val="Normal"/>
    <w:uiPriority w:val="99"/>
    <w:unhideWhenUsed/>
    <w:qFormat/>
    <w:pPr>
      <w:tabs>
        <w:tab w:val="center" w:pos="4680"/>
        <w:tab w:val="right" w:pos="9360"/>
      </w:tabs>
      <w:spacing w:after="0" w:line="240" w:lineRule="auto"/>
    </w:pPr>
  </w:style>
  <w:style w:type="paragraph" w:styleId="Header">
    <w:name w:val="header"/>
    <w:basedOn w:val="Normal"/>
    <w:qFormat/>
    <w:pPr>
      <w:tabs>
        <w:tab w:val="center" w:pos="4153"/>
        <w:tab w:val="right" w:pos="8306"/>
      </w:tabs>
      <w:snapToGrid w:val="0"/>
    </w:pPr>
    <w:rPr>
      <w:sz w:val="18"/>
      <w:szCs w:val="18"/>
    </w:rPr>
  </w:style>
  <w:style w:type="paragraph" w:styleId="NormalWeb">
    <w:name w:val="Normal (Web)"/>
    <w:qFormat/>
    <w:pPr>
      <w:spacing w:beforeAutospacing="1" w:afterAutospacing="1"/>
    </w:pPr>
    <w:rPr>
      <w:sz w:val="24"/>
      <w:szCs w:val="24"/>
      <w:lang w:eastAsia="zh-CN"/>
    </w:rPr>
  </w:style>
  <w:style w:type="table" w:styleId="TableGrid">
    <w:name w:val="Table Grid"/>
    <w:basedOn w:val="TableNormal"/>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Figures">
    <w:name w:val="table of figures"/>
    <w:basedOn w:val="Normal"/>
    <w:next w:val="Normal"/>
    <w:pPr>
      <w:ind w:leftChars="200" w:left="200" w:hangingChars="200" w:hanging="200"/>
    </w:pPr>
  </w:style>
  <w:style w:type="paragraph" w:styleId="TOC1">
    <w:name w:val="toc 1"/>
    <w:basedOn w:val="Normal"/>
    <w:next w:val="Normal"/>
  </w:style>
  <w:style w:type="paragraph" w:customStyle="1" w:styleId="WPSOffice1">
    <w:name w:val="WPSOffice手动目录 1"/>
    <w:qFormat/>
  </w:style>
  <w:style w:type="character" w:customStyle="1" w:styleId="ej-keyword">
    <w:name w:val="ej-keyword"/>
    <w:basedOn w:val="DefaultParagraphFont"/>
    <w:qFormat/>
  </w:style>
  <w:style w:type="character" w:customStyle="1" w:styleId="fontstyle01">
    <w:name w:val="fontstyle01"/>
    <w:basedOn w:val="DefaultParagraphFont"/>
    <w:qFormat/>
    <w:rPr>
      <w:rFonts w:ascii="Times New Roman" w:hAnsi="Times New Roman" w:cs="Times New Roman" w:hint="default"/>
      <w:color w:val="000000"/>
      <w:sz w:val="24"/>
      <w:szCs w:val="24"/>
    </w:rPr>
  </w:style>
  <w:style w:type="paragraph" w:styleId="ListParagraph">
    <w:name w:val="List Paragraph"/>
    <w:basedOn w:val="Normal"/>
    <w:uiPriority w:val="34"/>
    <w:qFormat/>
    <w:pPr>
      <w:ind w:left="720"/>
      <w:contextualSpacing/>
    </w:pPr>
  </w:style>
  <w:style w:type="character" w:customStyle="1" w:styleId="Heading3Char">
    <w:name w:val="Heading 3 Char"/>
    <w:basedOn w:val="DefaultParagraphFont"/>
    <w:link w:val="Heading3"/>
    <w:uiPriority w:val="9"/>
    <w:qFormat/>
    <w:rPr>
      <w:rFonts w:asciiTheme="majorHAnsi" w:eastAsiaTheme="majorEastAsia" w:hAnsiTheme="majorHAnsi" w:cstheme="majorBidi"/>
      <w:b/>
      <w:bCs/>
      <w:color w:val="000000" w:themeColor="text1"/>
    </w:rPr>
  </w:style>
  <w:style w:type="paragraph" w:customStyle="1" w:styleId="Default">
    <w:name w:val="Default"/>
    <w:qFormat/>
    <w:pPr>
      <w:autoSpaceDE w:val="0"/>
      <w:autoSpaceDN w:val="0"/>
      <w:adjustRightInd w:val="0"/>
    </w:pPr>
    <w:rPr>
      <w:rFonts w:eastAsia="Calibri"/>
      <w:color w:val="000000"/>
      <w:sz w:val="24"/>
      <w:szCs w:val="24"/>
    </w:rPr>
  </w:style>
  <w:style w:type="character" w:customStyle="1" w:styleId="BalloonTextChar">
    <w:name w:val="Balloon Text Char"/>
    <w:basedOn w:val="DefaultParagraphFont"/>
    <w:link w:val="BalloonText"/>
    <w:rPr>
      <w:rFonts w:ascii="Tahoma" w:eastAsiaTheme="minorHAnsi" w:hAnsi="Tahoma" w:cs="Tahoma"/>
      <w:sz w:val="16"/>
      <w:szCs w:val="16"/>
    </w:rPr>
  </w:style>
  <w:style w:type="character" w:customStyle="1" w:styleId="Heading4Char">
    <w:name w:val="Heading 4 Char"/>
    <w:basedOn w:val="DefaultParagraphFont"/>
    <w:link w:val="Heading4"/>
    <w:rPr>
      <w:rFonts w:asciiTheme="majorHAnsi" w:eastAsiaTheme="majorEastAsia" w:hAnsiTheme="majorHAnsi" w:cstheme="majorBidi"/>
      <w:b/>
      <w:bCs/>
      <w:i/>
      <w:iCs/>
      <w:color w:val="000000" w:themeColor="text1"/>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unhideWhenUsed="1" w:qFormat="1"/>
    <w:lsdException w:name="heading 3" w:uiPriority="9" w:unhideWhenUsed="1" w:qFormat="1"/>
    <w:lsdException w:name="heading 4"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unhideWhenUsed="1" w:qFormat="1"/>
    <w:lsdException w:name="caption" w:unhideWhenUsed="1" w:qFormat="1"/>
    <w:lsdException w:name="Title" w:qFormat="1"/>
    <w:lsdException w:name="Default Paragraph Font" w:semiHidden="1" w:uiPriority="1" w:unhideWhenUsed="1" w:qFormat="1"/>
    <w:lsdException w:name="Subtitle" w:qFormat="1"/>
    <w:lsdException w:name="Strong" w:qFormat="1"/>
    <w:lsdException w:name="Emphasis" w:uiPriority="20"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spacing w:after="200" w:line="276" w:lineRule="auto"/>
    </w:pPr>
    <w:rPr>
      <w:rFonts w:asciiTheme="minorHAnsi" w:eastAsiaTheme="minorHAnsi" w:hAnsiTheme="minorHAnsi" w:cstheme="minorBidi"/>
      <w:sz w:val="22"/>
      <w:szCs w:val="22"/>
    </w:rPr>
  </w:style>
  <w:style w:type="paragraph" w:styleId="Heading1">
    <w:name w:val="heading 1"/>
    <w:basedOn w:val="Normal"/>
    <w:next w:val="Normal"/>
    <w:uiPriority w:val="9"/>
    <w:qFormat/>
    <w:pPr>
      <w:keepNext/>
      <w:keepLines/>
      <w:spacing w:before="480" w:after="0"/>
      <w:outlineLvl w:val="0"/>
    </w:pPr>
    <w:rPr>
      <w:rFonts w:asciiTheme="majorHAnsi" w:eastAsiaTheme="majorEastAsia" w:hAnsiTheme="majorHAnsi" w:cstheme="majorBidi"/>
      <w:b/>
      <w:bCs/>
      <w:color w:val="000000" w:themeColor="text1"/>
      <w:sz w:val="28"/>
      <w:szCs w:val="28"/>
    </w:rPr>
  </w:style>
  <w:style w:type="paragraph" w:styleId="Heading2">
    <w:name w:val="heading 2"/>
    <w:basedOn w:val="Normal"/>
    <w:next w:val="Normal"/>
    <w:uiPriority w:val="9"/>
    <w:unhideWhenUsed/>
    <w:qFormat/>
    <w:pPr>
      <w:keepNext/>
      <w:keepLines/>
      <w:spacing w:before="200" w:after="0"/>
      <w:outlineLvl w:val="1"/>
    </w:pPr>
    <w:rPr>
      <w:rFonts w:asciiTheme="majorHAnsi" w:eastAsiaTheme="majorEastAsia" w:hAnsiTheme="majorHAnsi" w:cstheme="majorBidi"/>
      <w:b/>
      <w:bCs/>
      <w:color w:val="000000" w:themeColor="text1"/>
      <w:sz w:val="26"/>
      <w:szCs w:val="26"/>
    </w:rPr>
  </w:style>
  <w:style w:type="paragraph" w:styleId="Heading3">
    <w:name w:val="heading 3"/>
    <w:basedOn w:val="Normal"/>
    <w:next w:val="Normal"/>
    <w:link w:val="Heading3Char"/>
    <w:uiPriority w:val="9"/>
    <w:unhideWhenUsed/>
    <w:qFormat/>
    <w:pPr>
      <w:keepNext/>
      <w:keepLines/>
      <w:spacing w:before="200" w:after="0"/>
      <w:outlineLvl w:val="2"/>
    </w:pPr>
    <w:rPr>
      <w:rFonts w:asciiTheme="majorHAnsi" w:eastAsiaTheme="majorEastAsia" w:hAnsiTheme="majorHAnsi" w:cstheme="majorBidi"/>
      <w:b/>
      <w:bCs/>
      <w:color w:val="000000" w:themeColor="text1"/>
    </w:rPr>
  </w:style>
  <w:style w:type="paragraph" w:styleId="Heading4">
    <w:name w:val="heading 4"/>
    <w:basedOn w:val="Normal"/>
    <w:next w:val="Normal"/>
    <w:link w:val="Heading4Char"/>
    <w:unhideWhenUsed/>
    <w:qFormat/>
    <w:pPr>
      <w:keepNext/>
      <w:keepLines/>
      <w:spacing w:before="200" w:after="0"/>
      <w:outlineLvl w:val="3"/>
    </w:pPr>
    <w:rPr>
      <w:rFonts w:asciiTheme="majorHAnsi" w:eastAsiaTheme="majorEastAsia" w:hAnsiTheme="majorHAnsi" w:cstheme="majorBidi"/>
      <w:b/>
      <w:bCs/>
      <w:i/>
      <w:iCs/>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pPr>
      <w:spacing w:after="0" w:line="240" w:lineRule="auto"/>
    </w:pPr>
    <w:rPr>
      <w:rFonts w:ascii="Tahoma" w:hAnsi="Tahoma" w:cs="Tahoma"/>
      <w:sz w:val="16"/>
      <w:szCs w:val="16"/>
    </w:rPr>
  </w:style>
  <w:style w:type="paragraph" w:styleId="Caption">
    <w:name w:val="caption"/>
    <w:basedOn w:val="Normal"/>
    <w:next w:val="Normal"/>
    <w:unhideWhenUsed/>
    <w:qFormat/>
    <w:pPr>
      <w:spacing w:line="240" w:lineRule="auto"/>
    </w:pPr>
    <w:rPr>
      <w:rFonts w:ascii="Times New Roman" w:eastAsiaTheme="minorEastAsia" w:hAnsi="Times New Roman"/>
      <w:b/>
      <w:bCs/>
      <w:color w:val="000000" w:themeColor="text1"/>
      <w:sz w:val="24"/>
      <w:szCs w:val="18"/>
    </w:rPr>
  </w:style>
  <w:style w:type="character" w:styleId="Emphasis">
    <w:name w:val="Emphasis"/>
    <w:basedOn w:val="DefaultParagraphFont"/>
    <w:uiPriority w:val="20"/>
    <w:qFormat/>
    <w:rPr>
      <w:i/>
      <w:iCs/>
    </w:rPr>
  </w:style>
  <w:style w:type="paragraph" w:styleId="Footer">
    <w:name w:val="footer"/>
    <w:basedOn w:val="Normal"/>
    <w:uiPriority w:val="99"/>
    <w:unhideWhenUsed/>
    <w:qFormat/>
    <w:pPr>
      <w:tabs>
        <w:tab w:val="center" w:pos="4680"/>
        <w:tab w:val="right" w:pos="9360"/>
      </w:tabs>
      <w:spacing w:after="0" w:line="240" w:lineRule="auto"/>
    </w:pPr>
  </w:style>
  <w:style w:type="paragraph" w:styleId="Header">
    <w:name w:val="header"/>
    <w:basedOn w:val="Normal"/>
    <w:qFormat/>
    <w:pPr>
      <w:tabs>
        <w:tab w:val="center" w:pos="4153"/>
        <w:tab w:val="right" w:pos="8306"/>
      </w:tabs>
      <w:snapToGrid w:val="0"/>
    </w:pPr>
    <w:rPr>
      <w:sz w:val="18"/>
      <w:szCs w:val="18"/>
    </w:rPr>
  </w:style>
  <w:style w:type="paragraph" w:styleId="NormalWeb">
    <w:name w:val="Normal (Web)"/>
    <w:qFormat/>
    <w:pPr>
      <w:spacing w:beforeAutospacing="1" w:afterAutospacing="1"/>
    </w:pPr>
    <w:rPr>
      <w:sz w:val="24"/>
      <w:szCs w:val="24"/>
      <w:lang w:eastAsia="zh-CN"/>
    </w:rPr>
  </w:style>
  <w:style w:type="table" w:styleId="TableGrid">
    <w:name w:val="Table Grid"/>
    <w:basedOn w:val="TableNormal"/>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Figures">
    <w:name w:val="table of figures"/>
    <w:basedOn w:val="Normal"/>
    <w:next w:val="Normal"/>
    <w:pPr>
      <w:ind w:leftChars="200" w:left="200" w:hangingChars="200" w:hanging="200"/>
    </w:pPr>
  </w:style>
  <w:style w:type="paragraph" w:styleId="TOC1">
    <w:name w:val="toc 1"/>
    <w:basedOn w:val="Normal"/>
    <w:next w:val="Normal"/>
  </w:style>
  <w:style w:type="paragraph" w:customStyle="1" w:styleId="WPSOffice1">
    <w:name w:val="WPSOffice手动目录 1"/>
    <w:qFormat/>
  </w:style>
  <w:style w:type="character" w:customStyle="1" w:styleId="ej-keyword">
    <w:name w:val="ej-keyword"/>
    <w:basedOn w:val="DefaultParagraphFont"/>
    <w:qFormat/>
  </w:style>
  <w:style w:type="character" w:customStyle="1" w:styleId="fontstyle01">
    <w:name w:val="fontstyle01"/>
    <w:basedOn w:val="DefaultParagraphFont"/>
    <w:qFormat/>
    <w:rPr>
      <w:rFonts w:ascii="Times New Roman" w:hAnsi="Times New Roman" w:cs="Times New Roman" w:hint="default"/>
      <w:color w:val="000000"/>
      <w:sz w:val="24"/>
      <w:szCs w:val="24"/>
    </w:rPr>
  </w:style>
  <w:style w:type="paragraph" w:styleId="ListParagraph">
    <w:name w:val="List Paragraph"/>
    <w:basedOn w:val="Normal"/>
    <w:uiPriority w:val="34"/>
    <w:qFormat/>
    <w:pPr>
      <w:ind w:left="720"/>
      <w:contextualSpacing/>
    </w:pPr>
  </w:style>
  <w:style w:type="character" w:customStyle="1" w:styleId="Heading3Char">
    <w:name w:val="Heading 3 Char"/>
    <w:basedOn w:val="DefaultParagraphFont"/>
    <w:link w:val="Heading3"/>
    <w:uiPriority w:val="9"/>
    <w:qFormat/>
    <w:rPr>
      <w:rFonts w:asciiTheme="majorHAnsi" w:eastAsiaTheme="majorEastAsia" w:hAnsiTheme="majorHAnsi" w:cstheme="majorBidi"/>
      <w:b/>
      <w:bCs/>
      <w:color w:val="000000" w:themeColor="text1"/>
    </w:rPr>
  </w:style>
  <w:style w:type="paragraph" w:customStyle="1" w:styleId="Default">
    <w:name w:val="Default"/>
    <w:qFormat/>
    <w:pPr>
      <w:autoSpaceDE w:val="0"/>
      <w:autoSpaceDN w:val="0"/>
      <w:adjustRightInd w:val="0"/>
    </w:pPr>
    <w:rPr>
      <w:rFonts w:eastAsia="Calibri"/>
      <w:color w:val="000000"/>
      <w:sz w:val="24"/>
      <w:szCs w:val="24"/>
    </w:rPr>
  </w:style>
  <w:style w:type="character" w:customStyle="1" w:styleId="BalloonTextChar">
    <w:name w:val="Balloon Text Char"/>
    <w:basedOn w:val="DefaultParagraphFont"/>
    <w:link w:val="BalloonText"/>
    <w:rPr>
      <w:rFonts w:ascii="Tahoma" w:eastAsiaTheme="minorHAnsi" w:hAnsi="Tahoma" w:cs="Tahoma"/>
      <w:sz w:val="16"/>
      <w:szCs w:val="16"/>
    </w:rPr>
  </w:style>
  <w:style w:type="character" w:customStyle="1" w:styleId="Heading4Char">
    <w:name w:val="Heading 4 Char"/>
    <w:basedOn w:val="DefaultParagraphFont"/>
    <w:link w:val="Heading4"/>
    <w:rPr>
      <w:rFonts w:asciiTheme="majorHAnsi" w:eastAsiaTheme="majorEastAsia" w:hAnsiTheme="majorHAnsi" w:cstheme="majorBidi"/>
      <w:b/>
      <w:bCs/>
      <w:i/>
      <w:iCs/>
      <w:color w:val="000000" w:themeColor="text1"/>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NULL"/><Relationship Id="rId5" Type="http://schemas.microsoft.com/office/2007/relationships/stylesWithEffects" Target="stylesWithEffects.xml"/><Relationship Id="rId15" Type="http://schemas.openxmlformats.org/officeDocument/2006/relationships/chart" Target="charts/chart1.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3.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floor>
    <c:sideWall>
      <c:thickness val="0"/>
    </c:sideWall>
    <c:backWall>
      <c:thickness val="0"/>
    </c:backWall>
    <c:plotArea>
      <c:layout/>
      <c:pie3DChart>
        <c:varyColors val="1"/>
        <c:ser>
          <c:idx val="0"/>
          <c:order val="0"/>
          <c:tx>
            <c:strRef>
              <c:f>Sheet1!$B$1</c:f>
              <c:strCache>
                <c:ptCount val="1"/>
                <c:pt idx="0">
                  <c:v>Sales</c:v>
                </c:pt>
              </c:strCache>
            </c:strRef>
          </c:tx>
          <c:dPt>
            <c:idx val="0"/>
            <c:bubble3D val="0"/>
          </c:dPt>
          <c:dPt>
            <c:idx val="1"/>
            <c:bubble3D val="0"/>
          </c:dPt>
          <c:dLbls>
            <c:dLbl>
              <c:idx val="0"/>
              <c:tx>
                <c:rich>
                  <a:bodyPr/>
                  <a:lstStyle/>
                  <a:p>
                    <a:r>
                      <a:rPr lang="en-US"/>
                      <a:t>41.9%</a:t>
                    </a:r>
                  </a:p>
                </c:rich>
              </c:tx>
              <c:dLblPos val="bestFit"/>
              <c:showLegendKey val="0"/>
              <c:showVal val="1"/>
              <c:showCatName val="0"/>
              <c:showSerName val="0"/>
              <c:showPercent val="1"/>
              <c:showBubbleSize val="0"/>
              <c:extLst>
                <c:ext xmlns:c15="http://schemas.microsoft.com/office/drawing/2012/chart" uri="{CE6537A1-D6FC-4f65-9D91-7224C49458BB}"/>
              </c:extLst>
            </c:dLbl>
            <c:dLbl>
              <c:idx val="1"/>
              <c:tx>
                <c:rich>
                  <a:bodyPr/>
                  <a:lstStyle/>
                  <a:p>
                    <a:r>
                      <a:rPr lang="en-US"/>
                      <a:t>58.1%</a:t>
                    </a:r>
                  </a:p>
                </c:rich>
              </c:tx>
              <c:dLblPos val="bestFit"/>
              <c:showLegendKey val="0"/>
              <c:showVal val="1"/>
              <c:showCatName val="0"/>
              <c:showSerName val="0"/>
              <c:showPercent val="1"/>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en-US"/>
              </a:p>
            </c:txPr>
            <c:dLblPos val="bestFit"/>
            <c:showLegendKey val="0"/>
            <c:showVal val="1"/>
            <c:showCatName val="0"/>
            <c:showSerName val="0"/>
            <c:showPercent val="1"/>
            <c:showBubbleSize val="0"/>
            <c:showLeaderLines val="0"/>
            <c:extLst>
              <c:ext xmlns:c15="http://schemas.microsoft.com/office/drawing/2012/chart" uri="{CE6537A1-D6FC-4f65-9D91-7224C49458BB}">
                <c15:layout/>
                <c15:showLeaderLines val="0"/>
                <c15:leaderLines/>
              </c:ext>
            </c:extLst>
          </c:dLbls>
          <c:cat>
            <c:strRef>
              <c:f>Sheet1!$A$2:$A$3</c:f>
              <c:strCache>
                <c:ptCount val="2"/>
                <c:pt idx="0">
                  <c:v>Good family support</c:v>
                </c:pt>
                <c:pt idx="1">
                  <c:v>Poor family support</c:v>
                </c:pt>
              </c:strCache>
            </c:strRef>
          </c:cat>
          <c:val>
            <c:numRef>
              <c:f>Sheet1!$B$2:$B$3</c:f>
              <c:numCache>
                <c:formatCode>General</c:formatCode>
                <c:ptCount val="2"/>
                <c:pt idx="0">
                  <c:v>41.9</c:v>
                </c:pt>
                <c:pt idx="1">
                  <c:v>58.1</c:v>
                </c:pt>
              </c:numCache>
            </c:numRef>
          </c:val>
        </c:ser>
        <c:dLbls>
          <c:showLegendKey val="0"/>
          <c:showVal val="0"/>
          <c:showCatName val="0"/>
          <c:showSerName val="0"/>
          <c:showPercent val="0"/>
          <c:showBubbleSize val="0"/>
          <c:showLeaderLines val="0"/>
        </c:dLbls>
      </c:pie3DChart>
    </c:plotArea>
    <c:legend>
      <c:legendPos val="r"/>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chart>
  <c:txPr>
    <a:bodyPr/>
    <a:lstStyle/>
    <a:p>
      <a:pPr>
        <a:defRPr lang="en-US"/>
      </a:pPr>
      <a:endParaRPr lang="en-US"/>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F309004-AEE0-4E48-9A40-C0095E0D21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53</Pages>
  <Words>9688</Words>
  <Characters>171462</Characters>
  <Application>Microsoft Office Word</Application>
  <DocSecurity>0</DocSecurity>
  <Lines>1428</Lines>
  <Paragraphs>361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180789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wakj TB</dc:creator>
  <cp:lastModifiedBy>Er4</cp:lastModifiedBy>
  <cp:revision>4</cp:revision>
  <dcterms:created xsi:type="dcterms:W3CDTF">2025-05-26T09:00:00Z</dcterms:created>
  <dcterms:modified xsi:type="dcterms:W3CDTF">2025-11-25T13:11:00Z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1033-11.2.0.11380</vt:lpwstr>
  </property>
  <property fmtid="{D5CDD505-2E9C-101B-9397-08002B2CF9AE}" pid="3" name="ICV">
    <vt:lpwstr>E335172DFFB74B39AA20E2F6621B555E</vt:lpwstr>
  </property>
  <property fmtid="{D5CDD505-2E9C-101B-9397-08002B2CF9AE}" pid="4" name="Mendeley Document_1">
    <vt:lpwstr>True</vt:lpwstr>
  </property>
  <property fmtid="{D5CDD505-2E9C-101B-9397-08002B2CF9AE}" pid="5" name="Mendeley Unique User Id_1">
    <vt:lpwstr>86dda27a-4da8-33c9-ab6a-8e6aadfca027</vt:lpwstr>
  </property>
  <property fmtid="{D5CDD505-2E9C-101B-9397-08002B2CF9AE}" pid="6" name="Mendeley Citation Style_1">
    <vt:lpwstr>http://www.zotero.org/styles/ieee</vt:lpwstr>
  </property>
  <property fmtid="{D5CDD505-2E9C-101B-9397-08002B2CF9AE}" pid="7" name="Mendeley Recent Style Id 0_1">
    <vt:lpwstr>http://www.zotero.org/styles/american-medical-association</vt:lpwstr>
  </property>
  <property fmtid="{D5CDD505-2E9C-101B-9397-08002B2CF9AE}" pid="8" name="Mendeley Recent Style Name 0_1">
    <vt:lpwstr>American Medical Association 11th edition</vt:lpwstr>
  </property>
  <property fmtid="{D5CDD505-2E9C-101B-9397-08002B2CF9AE}" pid="9" name="Mendeley Recent Style Id 1_1">
    <vt:lpwstr>http://www.zotero.org/styles/american-political-science-association</vt:lpwstr>
  </property>
  <property fmtid="{D5CDD505-2E9C-101B-9397-08002B2CF9AE}" pid="10" name="Mendeley Recent Style Name 1_1">
    <vt:lpwstr>American Political Science Association</vt:lpwstr>
  </property>
  <property fmtid="{D5CDD505-2E9C-101B-9397-08002B2CF9AE}" pid="11" name="Mendeley Recent Style Id 2_1">
    <vt:lpwstr>http://www.zotero.org/styles/apa</vt:lpwstr>
  </property>
  <property fmtid="{D5CDD505-2E9C-101B-9397-08002B2CF9AE}" pid="12" name="Mendeley Recent Style Name 2_1">
    <vt:lpwstr>American Psychological Association 7th edition</vt:lpwstr>
  </property>
  <property fmtid="{D5CDD505-2E9C-101B-9397-08002B2CF9AE}" pid="13" name="Mendeley Recent Style Id 3_1">
    <vt:lpwstr>http://www.zotero.org/styles/american-sociological-association</vt:lpwstr>
  </property>
  <property fmtid="{D5CDD505-2E9C-101B-9397-08002B2CF9AE}" pid="14" name="Mendeley Recent Style Name 3_1">
    <vt:lpwstr>American Sociological Association 6th/7th edition</vt:lpwstr>
  </property>
  <property fmtid="{D5CDD505-2E9C-101B-9397-08002B2CF9AE}" pid="15" name="Mendeley Recent Style Id 4_1">
    <vt:lpwstr>http://www.zotero.org/styles/chicago-author-date</vt:lpwstr>
  </property>
  <property fmtid="{D5CDD505-2E9C-101B-9397-08002B2CF9AE}" pid="16" name="Mendeley Recent Style Name 4_1">
    <vt:lpwstr>Chicago Manual of Style 17th edition (author-date)</vt:lpwstr>
  </property>
  <property fmtid="{D5CDD505-2E9C-101B-9397-08002B2CF9AE}" pid="17" name="Mendeley Recent Style Id 5_1">
    <vt:lpwstr>http://www.zotero.org/styles/harvard-cite-them-right</vt:lpwstr>
  </property>
  <property fmtid="{D5CDD505-2E9C-101B-9397-08002B2CF9AE}" pid="18" name="Mendeley Recent Style Name 5_1">
    <vt:lpwstr>Cite Them Right 12th edition - Harvard</vt:lpwstr>
  </property>
  <property fmtid="{D5CDD505-2E9C-101B-9397-08002B2CF9AE}" pid="19" name="Mendeley Recent Style Id 6_1">
    <vt:lpwstr>http://www.zotero.org/styles/ieee</vt:lpwstr>
  </property>
  <property fmtid="{D5CDD505-2E9C-101B-9397-08002B2CF9AE}" pid="20" name="Mendeley Recent Style Name 6_1">
    <vt:lpwstr>IEEE</vt:lpwstr>
  </property>
  <property fmtid="{D5CDD505-2E9C-101B-9397-08002B2CF9AE}" pid="21" name="Mendeley Recent Style Id 7_1">
    <vt:lpwstr>http://www.zotero.org/styles/modern-humanities-research-association</vt:lpwstr>
  </property>
  <property fmtid="{D5CDD505-2E9C-101B-9397-08002B2CF9AE}" pid="22" name="Mendeley Recent Style Name 7_1">
    <vt:lpwstr>Modern Humanities Research Association, 4th edition (note with bibliography)</vt:lpwstr>
  </property>
  <property fmtid="{D5CDD505-2E9C-101B-9397-08002B2CF9AE}" pid="23" name="Mendeley Recent Style Id 8_1">
    <vt:lpwstr>http://www.zotero.org/styles/modern-language-association</vt:lpwstr>
  </property>
  <property fmtid="{D5CDD505-2E9C-101B-9397-08002B2CF9AE}" pid="24" name="Mendeley Recent Style Name 8_1">
    <vt:lpwstr>Modern Language Association 9th edition</vt:lpwstr>
  </property>
  <property fmtid="{D5CDD505-2E9C-101B-9397-08002B2CF9AE}" pid="25" name="Mendeley Recent Style Id 9_1">
    <vt:lpwstr>http://www.zotero.org/styles/nature</vt:lpwstr>
  </property>
  <property fmtid="{D5CDD505-2E9C-101B-9397-08002B2CF9AE}" pid="26" name="Mendeley Recent Style Name 9_1">
    <vt:lpwstr>Nature</vt:lpwstr>
  </property>
</Properties>
</file>