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27420332" w:displacedByCustomXml="next"/>
    <w:bookmarkStart w:id="1" w:name="_Toc28160653" w:displacedByCustomXml="next"/>
    <w:bookmarkStart w:id="2" w:name="_Toc28172834" w:displacedByCustomXml="next"/>
    <w:bookmarkStart w:id="3" w:name="_Toc531941523" w:displacedByCustomXml="next"/>
    <w:sdt>
      <w:sdtPr>
        <w:rPr>
          <w:rFonts w:asciiTheme="minorHAnsi" w:eastAsiaTheme="minorHAnsi" w:hAnsiTheme="minorHAnsi" w:cstheme="minorBidi"/>
          <w:b w:val="0"/>
          <w:bCs w:val="0"/>
          <w:color w:val="auto"/>
          <w:sz w:val="22"/>
          <w:szCs w:val="22"/>
        </w:rPr>
        <w:id w:val="-1312714059"/>
        <w:docPartObj>
          <w:docPartGallery w:val="Table of Contents"/>
          <w:docPartUnique/>
        </w:docPartObj>
      </w:sdtPr>
      <w:sdtEndPr>
        <w:rPr>
          <w:noProof/>
        </w:rPr>
      </w:sdtEndPr>
      <w:sdtContent>
        <w:p w:rsidR="001F0210" w:rsidRDefault="001F0210" w:rsidP="001F0210">
          <w:pPr>
            <w:pStyle w:val="TOCHeading"/>
            <w:tabs>
              <w:tab w:val="center" w:pos="4320"/>
            </w:tabs>
          </w:pPr>
        </w:p>
        <w:p w:rsidR="00B95003" w:rsidRDefault="001C77F0"/>
      </w:sdtContent>
    </w:sdt>
    <w:p w:rsidR="00DC423E" w:rsidRPr="00A92C56" w:rsidRDefault="00DC423E" w:rsidP="00C9651C">
      <w:pPr>
        <w:pStyle w:val="Heading1"/>
        <w:jc w:val="center"/>
        <w:rPr>
          <w:color w:val="FFFFFF" w:themeColor="background1"/>
          <w:sz w:val="36"/>
          <w:szCs w:val="36"/>
        </w:rPr>
      </w:pPr>
      <w:bookmarkStart w:id="4" w:name="_Toc31916034"/>
      <w:r w:rsidRPr="00A92C56">
        <w:rPr>
          <w:color w:val="FFFFFF" w:themeColor="background1"/>
          <w:sz w:val="36"/>
          <w:szCs w:val="36"/>
        </w:rPr>
        <w:t>CHAPTER ONE</w:t>
      </w:r>
      <w:bookmarkEnd w:id="2"/>
      <w:bookmarkEnd w:id="1"/>
      <w:bookmarkEnd w:id="0"/>
      <w:bookmarkEnd w:id="4"/>
    </w:p>
    <w:p w:rsidR="001F0210" w:rsidRDefault="001F0210" w:rsidP="001F0210">
      <w:pPr>
        <w:autoSpaceDE w:val="0"/>
        <w:autoSpaceDN w:val="0"/>
        <w:adjustRightInd w:val="0"/>
        <w:spacing w:after="0" w:line="360" w:lineRule="auto"/>
        <w:ind w:left="450" w:hanging="450"/>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AMBO UNIVERSITY</w:t>
      </w:r>
    </w:p>
    <w:p w:rsidR="001F0210" w:rsidRDefault="001F0210" w:rsidP="001F0210">
      <w:pPr>
        <w:autoSpaceDE w:val="0"/>
        <w:autoSpaceDN w:val="0"/>
        <w:adjustRightInd w:val="0"/>
        <w:spacing w:after="0" w:line="360" w:lineRule="auto"/>
        <w:ind w:left="450" w:hanging="450"/>
        <w:jc w:val="center"/>
        <w:rPr>
          <w:rFonts w:ascii="Times New Roman" w:eastAsia="Calibri" w:hAnsi="Times New Roman" w:cs="Times New Roman"/>
          <w:sz w:val="24"/>
          <w:szCs w:val="24"/>
        </w:rPr>
      </w:pPr>
      <w:r>
        <w:rPr>
          <w:rFonts w:ascii="Times New Roman" w:eastAsia="Times New Roman" w:hAnsi="Times New Roman" w:cs="Times New Roman"/>
          <w:bCs/>
          <w:sz w:val="24"/>
          <w:szCs w:val="24"/>
        </w:rPr>
        <w:t>SCHOOL GRADUATE STUDIES</w:t>
      </w:r>
    </w:p>
    <w:p w:rsidR="001F0210" w:rsidRDefault="001F0210" w:rsidP="001F0210">
      <w:pPr>
        <w:spacing w:line="360" w:lineRule="auto"/>
        <w:jc w:val="center"/>
        <w:rPr>
          <w:rFonts w:ascii="Times New Roman" w:eastAsia="Calibri" w:hAnsi="Times New Roman" w:cs="Times New Roman"/>
          <w:bCs/>
          <w:sz w:val="24"/>
          <w:szCs w:val="24"/>
        </w:rPr>
      </w:pPr>
      <w:r>
        <w:rPr>
          <w:rFonts w:ascii="Times New Roman" w:eastAsia="Calibri" w:hAnsi="Times New Roman" w:cs="Times New Roman"/>
          <w:bCs/>
          <w:sz w:val="24"/>
          <w:szCs w:val="24"/>
        </w:rPr>
        <w:t>COLLEGE OF BUSINESS AND ECONOMICS</w:t>
      </w:r>
    </w:p>
    <w:p w:rsidR="001F0210" w:rsidRDefault="001F0210" w:rsidP="001F0210">
      <w:pPr>
        <w:spacing w:line="360" w:lineRule="auto"/>
        <w:jc w:val="center"/>
        <w:rPr>
          <w:rFonts w:ascii="Times New Roman" w:eastAsia="Calibri" w:hAnsi="Times New Roman" w:cs="Times New Roman"/>
          <w:sz w:val="24"/>
          <w:szCs w:val="24"/>
        </w:rPr>
      </w:pPr>
      <w:r>
        <w:rPr>
          <w:rFonts w:ascii="Times New Roman" w:eastAsia="Calibri" w:hAnsi="Times New Roman" w:cs="Times New Roman"/>
          <w:bCs/>
          <w:sz w:val="24"/>
          <w:szCs w:val="24"/>
        </w:rPr>
        <w:t>DEPARTMENT OF ACCOUNTING AND FINANCE</w:t>
      </w:r>
    </w:p>
    <w:p w:rsidR="001F0210" w:rsidRDefault="001F0210" w:rsidP="001F0210">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MASTERS OF BUSINESS ADMINSTRATION IN FINANCE </w:t>
      </w:r>
    </w:p>
    <w:p w:rsidR="001F0210" w:rsidRDefault="001F0210" w:rsidP="001F0210">
      <w:pPr>
        <w:jc w:val="center"/>
        <w:rPr>
          <w:rFonts w:ascii="Times New Roman" w:eastAsiaTheme="minorEastAsia" w:hAnsi="Times New Roman" w:cs="Times New Roman"/>
          <w:b/>
          <w:bCs/>
          <w:sz w:val="28"/>
          <w:szCs w:val="28"/>
        </w:rPr>
      </w:pPr>
      <w:r>
        <w:rPr>
          <w:rFonts w:ascii="Times New Roman" w:hAnsi="Times New Roman" w:cs="Times New Roman"/>
          <w:b/>
          <w:bCs/>
          <w:sz w:val="24"/>
          <w:szCs w:val="24"/>
        </w:rPr>
        <w:t>APPROVAL SHEET</w:t>
      </w:r>
    </w:p>
    <w:p w:rsidR="001F0210" w:rsidRDefault="001F0210" w:rsidP="001F0210">
      <w:pPr>
        <w:rPr>
          <w:rFonts w:ascii="Times New Roman" w:hAnsi="Times New Roman" w:cs="Times New Roman"/>
          <w:b/>
          <w:bCs/>
          <w:sz w:val="24"/>
          <w:szCs w:val="24"/>
        </w:rPr>
      </w:pPr>
      <w:r>
        <w:rPr>
          <w:rFonts w:ascii="Times New Roman" w:hAnsi="Times New Roman" w:cs="Times New Roman"/>
          <w:b/>
          <w:bCs/>
          <w:sz w:val="24"/>
          <w:szCs w:val="24"/>
        </w:rPr>
        <w:t>Submitted by:</w:t>
      </w:r>
    </w:p>
    <w:p w:rsidR="001F0210" w:rsidRDefault="001F0210" w:rsidP="001F0210">
      <w:pPr>
        <w:tabs>
          <w:tab w:val="left" w:pos="679"/>
          <w:tab w:val="left" w:pos="3410"/>
          <w:tab w:val="left" w:pos="6803"/>
        </w:tabs>
        <w:rPr>
          <w:rFonts w:ascii="Times New Roman" w:hAnsi="Times New Roman" w:cs="Times New Roman"/>
          <w:bCs/>
          <w:sz w:val="28"/>
          <w:szCs w:val="28"/>
        </w:rPr>
      </w:pPr>
      <w:r>
        <w:rPr>
          <w:rFonts w:ascii="Times New Roman" w:hAnsi="Times New Roman" w:cs="Times New Roman"/>
          <w:bCs/>
          <w:sz w:val="28"/>
          <w:szCs w:val="28"/>
        </w:rPr>
        <w:t>_____________                    _________________                     _____________</w:t>
      </w:r>
    </w:p>
    <w:p w:rsidR="001F0210" w:rsidRDefault="001F0210" w:rsidP="001F0210">
      <w:pPr>
        <w:tabs>
          <w:tab w:val="left" w:pos="811"/>
          <w:tab w:val="left" w:pos="2665"/>
          <w:tab w:val="left" w:pos="6803"/>
        </w:tabs>
        <w:rPr>
          <w:rFonts w:ascii="Times New Roman" w:hAnsi="Times New Roman" w:cs="Times New Roman"/>
          <w:bCs/>
          <w:sz w:val="28"/>
          <w:szCs w:val="28"/>
        </w:rPr>
      </w:pPr>
      <w:r>
        <w:rPr>
          <w:rFonts w:ascii="Times New Roman" w:hAnsi="Times New Roman" w:cs="Times New Roman"/>
          <w:bCs/>
          <w:sz w:val="28"/>
          <w:szCs w:val="28"/>
        </w:rPr>
        <w:t>PG candidate</w:t>
      </w:r>
      <w:r>
        <w:rPr>
          <w:rFonts w:ascii="Times New Roman" w:hAnsi="Times New Roman" w:cs="Times New Roman"/>
          <w:bCs/>
          <w:sz w:val="28"/>
          <w:szCs w:val="28"/>
        </w:rPr>
        <w:tab/>
        <w:t xml:space="preserve">                Signature</w:t>
      </w:r>
      <w:r>
        <w:rPr>
          <w:rFonts w:ascii="Times New Roman" w:hAnsi="Times New Roman" w:cs="Times New Roman"/>
          <w:bCs/>
          <w:sz w:val="28"/>
          <w:szCs w:val="28"/>
        </w:rPr>
        <w:tab/>
        <w:t xml:space="preserve">    Date</w:t>
      </w:r>
    </w:p>
    <w:p w:rsidR="001F0210" w:rsidRDefault="001F0210" w:rsidP="001F0210">
      <w:pPr>
        <w:rPr>
          <w:rFonts w:ascii="Times New Roman" w:hAnsi="Times New Roman" w:cs="Times New Roman"/>
          <w:b/>
          <w:bCs/>
          <w:sz w:val="24"/>
          <w:szCs w:val="24"/>
        </w:rPr>
      </w:pPr>
      <w:r>
        <w:rPr>
          <w:rFonts w:ascii="Times New Roman" w:hAnsi="Times New Roman" w:cs="Times New Roman"/>
          <w:b/>
          <w:bCs/>
          <w:sz w:val="24"/>
          <w:szCs w:val="24"/>
        </w:rPr>
        <w:t>Approved by;</w:t>
      </w:r>
    </w:p>
    <w:p w:rsidR="001F0210" w:rsidRDefault="001F0210" w:rsidP="001F0210">
      <w:pPr>
        <w:rPr>
          <w:rFonts w:ascii="Times New Roman" w:hAnsi="Times New Roman" w:cs="Times New Roman"/>
          <w:b/>
          <w:bCs/>
          <w:sz w:val="28"/>
          <w:szCs w:val="28"/>
        </w:rPr>
      </w:pPr>
      <w:r>
        <w:rPr>
          <w:rFonts w:ascii="Times New Roman" w:eastAsia="Calibri" w:hAnsi="Times New Roman" w:cs="Times New Roman"/>
          <w:sz w:val="32"/>
          <w:szCs w:val="32"/>
        </w:rPr>
        <w:t>____________                    _____________         ____________</w:t>
      </w:r>
    </w:p>
    <w:p w:rsidR="001F0210" w:rsidRDefault="001F0210" w:rsidP="001F0210">
      <w:pPr>
        <w:tabs>
          <w:tab w:val="left" w:pos="2681"/>
          <w:tab w:val="left" w:pos="6703"/>
        </w:tabs>
        <w:rPr>
          <w:rFonts w:ascii="Times New Roman" w:hAnsi="Times New Roman" w:cs="Times New Roman"/>
          <w:bCs/>
          <w:sz w:val="28"/>
          <w:szCs w:val="28"/>
        </w:rPr>
      </w:pPr>
      <w:r>
        <w:rPr>
          <w:rFonts w:ascii="Times New Roman" w:hAnsi="Times New Roman" w:cs="Times New Roman"/>
          <w:bCs/>
          <w:sz w:val="28"/>
          <w:szCs w:val="28"/>
        </w:rPr>
        <w:t>Advisor                                            Signature</w:t>
      </w:r>
      <w:r>
        <w:rPr>
          <w:rFonts w:ascii="Times New Roman" w:hAnsi="Times New Roman" w:cs="Times New Roman"/>
          <w:bCs/>
          <w:sz w:val="28"/>
          <w:szCs w:val="28"/>
        </w:rPr>
        <w:tab/>
        <w:t xml:space="preserve">      Date</w:t>
      </w:r>
    </w:p>
    <w:p w:rsidR="001F0210" w:rsidRDefault="001F0210" w:rsidP="001F0210">
      <w:pPr>
        <w:tabs>
          <w:tab w:val="left" w:pos="2681"/>
          <w:tab w:val="left" w:pos="6703"/>
        </w:tabs>
        <w:rPr>
          <w:rFonts w:ascii="Times New Roman" w:hAnsi="Times New Roman" w:cs="Times New Roman"/>
          <w:bCs/>
          <w:sz w:val="28"/>
          <w:szCs w:val="28"/>
        </w:rPr>
      </w:pPr>
    </w:p>
    <w:p w:rsidR="001F0210" w:rsidRDefault="001F0210" w:rsidP="001F0210">
      <w:pPr>
        <w:tabs>
          <w:tab w:val="left" w:pos="6141"/>
        </w:tabs>
        <w:rPr>
          <w:rFonts w:ascii="Times New Roman" w:hAnsi="Times New Roman" w:cs="Times New Roman"/>
          <w:b/>
          <w:bCs/>
          <w:sz w:val="28"/>
          <w:szCs w:val="28"/>
        </w:rPr>
      </w:pPr>
      <w:r>
        <w:rPr>
          <w:rFonts w:ascii="Times New Roman" w:hAnsi="Times New Roman" w:cs="Times New Roman"/>
          <w:b/>
          <w:bCs/>
          <w:sz w:val="28"/>
          <w:szCs w:val="28"/>
        </w:rPr>
        <w:t xml:space="preserve"> __________                                ____________</w:t>
      </w:r>
      <w:r>
        <w:rPr>
          <w:rFonts w:ascii="Times New Roman" w:hAnsi="Times New Roman" w:cs="Times New Roman"/>
          <w:b/>
          <w:bCs/>
          <w:sz w:val="28"/>
          <w:szCs w:val="28"/>
        </w:rPr>
        <w:tab/>
        <w:t xml:space="preserve">        ___________</w:t>
      </w:r>
    </w:p>
    <w:p w:rsidR="001F0210" w:rsidRDefault="001F0210" w:rsidP="001F0210">
      <w:pPr>
        <w:tabs>
          <w:tab w:val="left" w:pos="6141"/>
        </w:tabs>
        <w:rPr>
          <w:rFonts w:ascii="Times New Roman" w:hAnsi="Times New Roman" w:cs="Times New Roman"/>
          <w:bCs/>
          <w:sz w:val="28"/>
          <w:szCs w:val="28"/>
        </w:rPr>
      </w:pPr>
      <w:r>
        <w:rPr>
          <w:rFonts w:ascii="Times New Roman" w:hAnsi="Times New Roman" w:cs="Times New Roman"/>
          <w:bCs/>
          <w:sz w:val="28"/>
          <w:szCs w:val="28"/>
        </w:rPr>
        <w:t>Head Dep. Of Acct, &amp; finance       Signature                                 Date</w:t>
      </w:r>
    </w:p>
    <w:p w:rsidR="001F0210" w:rsidRDefault="001F0210" w:rsidP="001F0210">
      <w:pPr>
        <w:tabs>
          <w:tab w:val="left" w:pos="6141"/>
        </w:tabs>
        <w:rPr>
          <w:rFonts w:ascii="Times New Roman" w:hAnsi="Times New Roman" w:cs="Times New Roman"/>
          <w:bCs/>
          <w:sz w:val="28"/>
          <w:szCs w:val="28"/>
        </w:rPr>
      </w:pPr>
    </w:p>
    <w:p w:rsidR="001F0210" w:rsidRDefault="001F0210" w:rsidP="001F0210">
      <w:pPr>
        <w:tabs>
          <w:tab w:val="left" w:pos="2781"/>
          <w:tab w:val="left" w:pos="6141"/>
        </w:tabs>
        <w:rPr>
          <w:rFonts w:ascii="Times New Roman" w:hAnsi="Times New Roman" w:cs="Times New Roman"/>
          <w:bCs/>
          <w:sz w:val="28"/>
          <w:szCs w:val="28"/>
        </w:rPr>
      </w:pPr>
      <w:r>
        <w:rPr>
          <w:rFonts w:ascii="Times New Roman" w:hAnsi="Times New Roman" w:cs="Times New Roman"/>
          <w:bCs/>
          <w:sz w:val="28"/>
          <w:szCs w:val="28"/>
        </w:rPr>
        <w:t xml:space="preserve"> ______________</w:t>
      </w:r>
      <w:r>
        <w:rPr>
          <w:rFonts w:ascii="Times New Roman" w:hAnsi="Times New Roman" w:cs="Times New Roman"/>
          <w:bCs/>
          <w:sz w:val="28"/>
          <w:szCs w:val="28"/>
        </w:rPr>
        <w:tab/>
        <w:t xml:space="preserve">                 __________             ______________</w:t>
      </w:r>
    </w:p>
    <w:p w:rsidR="001F0210" w:rsidRDefault="001F0210" w:rsidP="001F0210">
      <w:pPr>
        <w:tabs>
          <w:tab w:val="left" w:pos="3658"/>
          <w:tab w:val="left" w:pos="6852"/>
        </w:tabs>
        <w:rPr>
          <w:rFonts w:ascii="Times New Roman" w:hAnsi="Times New Roman" w:cs="Times New Roman"/>
          <w:bCs/>
          <w:sz w:val="28"/>
          <w:szCs w:val="28"/>
        </w:rPr>
      </w:pPr>
      <w:r>
        <w:rPr>
          <w:rFonts w:ascii="Times New Roman" w:hAnsi="Times New Roman" w:cs="Times New Roman"/>
          <w:bCs/>
          <w:sz w:val="28"/>
          <w:szCs w:val="28"/>
        </w:rPr>
        <w:t>Dean of College of Bus &amp; Econ</w:t>
      </w:r>
      <w:r>
        <w:rPr>
          <w:rFonts w:ascii="Times New Roman" w:hAnsi="Times New Roman" w:cs="Times New Roman"/>
          <w:b/>
          <w:bCs/>
          <w:sz w:val="28"/>
          <w:szCs w:val="28"/>
        </w:rPr>
        <w:t xml:space="preserve">       </w:t>
      </w:r>
      <w:r>
        <w:rPr>
          <w:rFonts w:ascii="Times New Roman" w:hAnsi="Times New Roman" w:cs="Times New Roman"/>
          <w:bCs/>
          <w:sz w:val="28"/>
          <w:szCs w:val="28"/>
        </w:rPr>
        <w:t>Signature</w:t>
      </w:r>
      <w:r>
        <w:rPr>
          <w:rFonts w:ascii="Times New Roman" w:hAnsi="Times New Roman" w:cs="Times New Roman"/>
          <w:bCs/>
          <w:sz w:val="28"/>
          <w:szCs w:val="28"/>
        </w:rPr>
        <w:tab/>
        <w:t xml:space="preserve">           Date</w:t>
      </w:r>
    </w:p>
    <w:p w:rsidR="001F0210" w:rsidRDefault="001F0210" w:rsidP="001F0210">
      <w:pPr>
        <w:tabs>
          <w:tab w:val="left" w:pos="3658"/>
          <w:tab w:val="left" w:pos="6852"/>
        </w:tabs>
        <w:rPr>
          <w:rFonts w:ascii="Times New Roman" w:hAnsi="Times New Roman" w:cs="Times New Roman"/>
          <w:bCs/>
          <w:sz w:val="28"/>
          <w:szCs w:val="28"/>
        </w:rPr>
      </w:pPr>
    </w:p>
    <w:p w:rsidR="001F0210" w:rsidRDefault="001F0210" w:rsidP="001F0210">
      <w:pPr>
        <w:tabs>
          <w:tab w:val="left" w:pos="2698"/>
          <w:tab w:val="left" w:pos="2880"/>
          <w:tab w:val="left" w:pos="3600"/>
          <w:tab w:val="left" w:pos="4320"/>
          <w:tab w:val="left" w:pos="5040"/>
          <w:tab w:val="left" w:pos="5760"/>
        </w:tabs>
        <w:rPr>
          <w:rFonts w:ascii="Times New Roman" w:hAnsi="Times New Roman" w:cs="Times New Roman"/>
          <w:bCs/>
          <w:sz w:val="28"/>
          <w:szCs w:val="28"/>
        </w:rPr>
      </w:pPr>
      <w:r>
        <w:rPr>
          <w:rFonts w:ascii="Times New Roman" w:hAnsi="Times New Roman" w:cs="Times New Roman"/>
          <w:bCs/>
          <w:sz w:val="28"/>
          <w:szCs w:val="28"/>
        </w:rPr>
        <w:lastRenderedPageBreak/>
        <w:t>______________</w:t>
      </w:r>
      <w:r>
        <w:rPr>
          <w:rFonts w:ascii="Times New Roman" w:hAnsi="Times New Roman" w:cs="Times New Roman"/>
          <w:bCs/>
          <w:color w:val="FF0000"/>
          <w:sz w:val="28"/>
          <w:szCs w:val="28"/>
        </w:rPr>
        <w:t xml:space="preserve">   </w:t>
      </w:r>
      <w:r>
        <w:rPr>
          <w:rFonts w:ascii="Times New Roman" w:hAnsi="Times New Roman" w:cs="Times New Roman"/>
          <w:bCs/>
          <w:sz w:val="28"/>
          <w:szCs w:val="28"/>
        </w:rPr>
        <w:tab/>
        <w:t xml:space="preserve">           ________________</w:t>
      </w:r>
      <w:r>
        <w:rPr>
          <w:rFonts w:ascii="Times New Roman" w:hAnsi="Times New Roman" w:cs="Times New Roman"/>
          <w:bCs/>
          <w:sz w:val="28"/>
          <w:szCs w:val="28"/>
        </w:rPr>
        <w:tab/>
      </w:r>
      <w:r>
        <w:rPr>
          <w:rFonts w:ascii="Times New Roman" w:hAnsi="Times New Roman" w:cs="Times New Roman"/>
          <w:bCs/>
          <w:sz w:val="28"/>
          <w:szCs w:val="28"/>
        </w:rPr>
        <w:tab/>
        <w:t>_______________</w:t>
      </w:r>
    </w:p>
    <w:p w:rsidR="001F0210" w:rsidRDefault="001F0210" w:rsidP="001F0210">
      <w:pPr>
        <w:tabs>
          <w:tab w:val="center" w:pos="4370"/>
          <w:tab w:val="left" w:pos="6902"/>
        </w:tabs>
        <w:rPr>
          <w:rFonts w:ascii="Times New Roman" w:hAnsi="Times New Roman" w:cs="Times New Roman"/>
          <w:b/>
          <w:bCs/>
          <w:sz w:val="28"/>
          <w:szCs w:val="28"/>
        </w:rPr>
      </w:pPr>
      <w:r>
        <w:rPr>
          <w:rFonts w:ascii="Times New Roman" w:hAnsi="Times New Roman" w:cs="Times New Roman"/>
          <w:bCs/>
          <w:sz w:val="28"/>
          <w:szCs w:val="28"/>
        </w:rPr>
        <w:t>Dean, School of Graduate</w:t>
      </w:r>
      <w:r>
        <w:rPr>
          <w:rFonts w:ascii="Times New Roman" w:hAnsi="Times New Roman" w:cs="Times New Roman"/>
          <w:b/>
          <w:bCs/>
          <w:sz w:val="28"/>
          <w:szCs w:val="28"/>
        </w:rPr>
        <w:tab/>
        <w:t xml:space="preserve">     </w:t>
      </w:r>
      <w:r>
        <w:rPr>
          <w:rFonts w:ascii="Times New Roman" w:hAnsi="Times New Roman" w:cs="Times New Roman"/>
          <w:bCs/>
          <w:sz w:val="28"/>
          <w:szCs w:val="28"/>
        </w:rPr>
        <w:t>Signature</w:t>
      </w:r>
      <w:r>
        <w:rPr>
          <w:rFonts w:ascii="Times New Roman" w:hAnsi="Times New Roman" w:cs="Times New Roman"/>
          <w:bCs/>
          <w:sz w:val="28"/>
          <w:szCs w:val="28"/>
        </w:rPr>
        <w:tab/>
        <w:t xml:space="preserve">            Date</w:t>
      </w:r>
    </w:p>
    <w:p w:rsidR="001F0210" w:rsidRDefault="001F0210" w:rsidP="001F0210">
      <w:pPr>
        <w:jc w:val="both"/>
        <w:rPr>
          <w:b/>
          <w:bCs/>
          <w:sz w:val="23"/>
          <w:szCs w:val="23"/>
        </w:rPr>
      </w:pPr>
      <w:r>
        <w:rPr>
          <w:b/>
          <w:bCs/>
          <w:sz w:val="23"/>
          <w:szCs w:val="23"/>
        </w:rPr>
        <w:t xml:space="preserve">                                                                                          </w:t>
      </w:r>
    </w:p>
    <w:p w:rsidR="001F0210" w:rsidRDefault="001F0210" w:rsidP="001F0210">
      <w:pPr>
        <w:jc w:val="both"/>
        <w:rPr>
          <w:b/>
          <w:bCs/>
          <w:sz w:val="23"/>
          <w:szCs w:val="23"/>
        </w:rPr>
      </w:pPr>
    </w:p>
    <w:p w:rsidR="001F0210" w:rsidRDefault="001F0210" w:rsidP="001F0210">
      <w:pPr>
        <w:jc w:val="both"/>
        <w:rPr>
          <w:b/>
          <w:bCs/>
          <w:sz w:val="23"/>
          <w:szCs w:val="23"/>
        </w:rPr>
      </w:pPr>
      <w:r>
        <w:rPr>
          <w:b/>
          <w:bCs/>
          <w:sz w:val="23"/>
          <w:szCs w:val="23"/>
        </w:rPr>
        <w:t xml:space="preserve">                        </w:t>
      </w:r>
    </w:p>
    <w:p w:rsidR="001F0210" w:rsidRDefault="001F0210" w:rsidP="001F0210">
      <w:pPr>
        <w:jc w:val="center"/>
        <w:rPr>
          <w:b/>
          <w:bCs/>
          <w:sz w:val="23"/>
          <w:szCs w:val="23"/>
        </w:rPr>
      </w:pPr>
      <w:r>
        <w:rPr>
          <w:rFonts w:ascii="Times New Roman" w:hAnsi="Times New Roman" w:cs="Times New Roman"/>
          <w:b/>
          <w:sz w:val="28"/>
          <w:szCs w:val="28"/>
        </w:rPr>
        <w:t>AMBO UNIVERSITY</w:t>
      </w:r>
    </w:p>
    <w:p w:rsidR="001F0210" w:rsidRDefault="001F0210" w:rsidP="001F021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SCHOOL OF GRADUATE STUDIES</w:t>
      </w:r>
    </w:p>
    <w:p w:rsidR="001F0210" w:rsidRDefault="001F0210" w:rsidP="001F0210">
      <w:pPr>
        <w:spacing w:line="360" w:lineRule="auto"/>
        <w:jc w:val="center"/>
        <w:rPr>
          <w:rFonts w:ascii="Times New Roman" w:hAnsi="Times New Roman" w:cs="Times New Roman"/>
          <w:b/>
          <w:sz w:val="32"/>
          <w:szCs w:val="32"/>
        </w:rPr>
      </w:pPr>
      <w:r>
        <w:rPr>
          <w:rFonts w:ascii="Times New Roman" w:hAnsi="Times New Roman" w:cs="Times New Roman"/>
          <w:b/>
          <w:sz w:val="28"/>
          <w:szCs w:val="28"/>
        </w:rPr>
        <w:t>CERTIFICATION</w:t>
      </w:r>
    </w:p>
    <w:p w:rsidR="001F0210" w:rsidRDefault="001F0210" w:rsidP="001F0210">
      <w:pPr>
        <w:spacing w:line="360" w:lineRule="auto"/>
        <w:jc w:val="center"/>
        <w:rPr>
          <w:rFonts w:ascii="Times New Roman" w:hAnsi="Times New Roman" w:cs="Times New Roman"/>
          <w:sz w:val="24"/>
          <w:szCs w:val="36"/>
        </w:rPr>
      </w:pPr>
      <w:r>
        <w:rPr>
          <w:rFonts w:ascii="Times New Roman" w:hAnsi="Times New Roman" w:cs="Times New Roman"/>
          <w:sz w:val="24"/>
          <w:szCs w:val="24"/>
        </w:rPr>
        <w:t>As thesis Research Advisor, I hereby certify that I have read and evaluated this thesis entitled: “</w:t>
      </w:r>
      <w:r>
        <w:rPr>
          <w:rFonts w:ascii="Times New Roman" w:hAnsi="Times New Roman" w:cs="Times New Roman"/>
          <w:b/>
          <w:sz w:val="24"/>
          <w:szCs w:val="24"/>
        </w:rPr>
        <w:t>Credit Repayment Performance: a study on selected micro finance institutions in west shoa zone”</w:t>
      </w:r>
      <w:r>
        <w:rPr>
          <w:rFonts w:ascii="Times New Roman" w:hAnsi="Times New Roman" w:cs="Times New Roman"/>
          <w:sz w:val="24"/>
          <w:szCs w:val="24"/>
        </w:rPr>
        <w:t xml:space="preserve"> Prepared under my guidance by Adeba Hirpa Lelisa recommend that it could be submitted as fulfilling the thesis requirement. </w:t>
      </w:r>
    </w:p>
    <w:p w:rsidR="001F0210" w:rsidRDefault="001F0210" w:rsidP="001F0210">
      <w:pPr>
        <w:autoSpaceDE w:val="0"/>
        <w:autoSpaceDN w:val="0"/>
        <w:adjustRightInd w:val="0"/>
        <w:spacing w:line="360" w:lineRule="auto"/>
        <w:jc w:val="both"/>
        <w:rPr>
          <w:rFonts w:ascii="Times New Roman" w:hAnsi="Times New Roman" w:cs="Times New Roman"/>
          <w:b/>
          <w:bCs/>
        </w:rPr>
      </w:pPr>
      <w:r>
        <w:rPr>
          <w:rFonts w:ascii="Times New Roman" w:hAnsi="Times New Roman" w:cs="Times New Roman"/>
          <w:b/>
          <w:bCs/>
        </w:rPr>
        <w:t>___________________                      _____________                            ________________</w:t>
      </w:r>
    </w:p>
    <w:p w:rsidR="001F0210" w:rsidRDefault="001F0210" w:rsidP="001F0210">
      <w:pPr>
        <w:autoSpaceDE w:val="0"/>
        <w:autoSpaceDN w:val="0"/>
        <w:adjustRightInd w:val="0"/>
        <w:spacing w:line="360" w:lineRule="auto"/>
        <w:jc w:val="both"/>
        <w:rPr>
          <w:rFonts w:ascii="Times New Roman" w:hAnsi="Times New Roman" w:cs="Times New Roman"/>
          <w:b/>
          <w:bCs/>
        </w:rPr>
      </w:pPr>
      <w:r>
        <w:rPr>
          <w:rFonts w:ascii="Times New Roman" w:hAnsi="Times New Roman" w:cs="Times New Roman"/>
          <w:b/>
          <w:bCs/>
        </w:rPr>
        <w:t xml:space="preserve">    Major Advisor</w:t>
      </w:r>
      <w:r>
        <w:rPr>
          <w:rFonts w:ascii="Times New Roman" w:hAnsi="Times New Roman" w:cs="Times New Roman"/>
          <w:bCs/>
        </w:rPr>
        <w:t xml:space="preserve">                                   Signature                                           Date                           </w:t>
      </w:r>
    </w:p>
    <w:p w:rsidR="001F0210" w:rsidRDefault="001F0210" w:rsidP="001F0210">
      <w:pPr>
        <w:autoSpaceDE w:val="0"/>
        <w:autoSpaceDN w:val="0"/>
        <w:adjustRightInd w:val="0"/>
        <w:spacing w:line="360" w:lineRule="auto"/>
        <w:jc w:val="both"/>
        <w:rPr>
          <w:rFonts w:ascii="Times New Roman" w:hAnsi="Times New Roman" w:cs="Times New Roman"/>
          <w:b/>
          <w:bCs/>
        </w:rPr>
      </w:pPr>
    </w:p>
    <w:p w:rsidR="001F0210" w:rsidRDefault="001F0210" w:rsidP="001F0210">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As members of the Board of Examiners of the MBA in finance thesis Open defense examination we certify that we have read, evaluated the thesis prepared by Adeba Hirpa Lelisa examined the candidate. We recommend that the thesis be accepted as fulfilling the thesis requirements for the degree of Master Business Administration in finance (MBA- in Finance).</w:t>
      </w:r>
    </w:p>
    <w:p w:rsidR="001F0210" w:rsidRDefault="001F0210" w:rsidP="001F0210">
      <w:pPr>
        <w:autoSpaceDE w:val="0"/>
        <w:autoSpaceDN w:val="0"/>
        <w:adjustRightInd w:val="0"/>
        <w:spacing w:line="360" w:lineRule="auto"/>
        <w:jc w:val="both"/>
        <w:rPr>
          <w:rFonts w:ascii="Times New Roman" w:hAnsi="Times New Roman" w:cs="Times New Roman"/>
          <w:b/>
          <w:bCs/>
        </w:rPr>
      </w:pPr>
      <w:r>
        <w:rPr>
          <w:rFonts w:ascii="Times New Roman" w:hAnsi="Times New Roman" w:cs="Times New Roman"/>
          <w:b/>
          <w:bCs/>
        </w:rPr>
        <w:t>______________________                _________________                           _____________</w:t>
      </w:r>
    </w:p>
    <w:p w:rsidR="001F0210" w:rsidRDefault="001F0210" w:rsidP="001F0210">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Chairperson                                             Signature                                           Date</w:t>
      </w:r>
    </w:p>
    <w:p w:rsidR="001F0210" w:rsidRDefault="001F0210" w:rsidP="001F0210">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____________________             _________________                       _____________</w:t>
      </w:r>
    </w:p>
    <w:p w:rsidR="001F0210" w:rsidRDefault="001F0210" w:rsidP="001F0210">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Internal Examiner                                    Signature                                          Date</w:t>
      </w:r>
    </w:p>
    <w:p w:rsidR="001F0210" w:rsidRDefault="001F0210" w:rsidP="001F0210">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________________________           _________________                      ___________</w:t>
      </w:r>
    </w:p>
    <w:p w:rsidR="001F0210" w:rsidRDefault="001F0210" w:rsidP="001F0210">
      <w:pPr>
        <w:spacing w:line="360" w:lineRule="auto"/>
        <w:rPr>
          <w:rFonts w:ascii="Times New Roman" w:eastAsia="Calibri" w:hAnsi="Times New Roman" w:cs="Times New Roman"/>
          <w:b/>
          <w:sz w:val="36"/>
          <w:szCs w:val="36"/>
        </w:rPr>
      </w:pPr>
      <w:r>
        <w:rPr>
          <w:rFonts w:ascii="Times New Roman" w:hAnsi="Times New Roman" w:cs="Times New Roman"/>
          <w:bCs/>
          <w:sz w:val="24"/>
          <w:szCs w:val="24"/>
        </w:rPr>
        <w:t xml:space="preserve"> External Examiner                               Signature                                     </w:t>
      </w:r>
      <w:r>
        <w:rPr>
          <w:rFonts w:ascii="Times New Roman" w:eastAsia="Times New Roman" w:hAnsi="Times New Roman" w:cs="Times New Roman"/>
          <w:bCs/>
          <w:sz w:val="24"/>
          <w:szCs w:val="24"/>
        </w:rPr>
        <w:t xml:space="preserve">        Date</w:t>
      </w:r>
    </w:p>
    <w:p w:rsidR="001F0210" w:rsidRDefault="001F0210" w:rsidP="001F0210">
      <w:pPr>
        <w:rPr>
          <w:rFonts w:eastAsiaTheme="minorEastAsia"/>
        </w:rPr>
      </w:pPr>
    </w:p>
    <w:p w:rsidR="001F0210" w:rsidRDefault="001F0210" w:rsidP="001F0210">
      <w:pPr>
        <w:tabs>
          <w:tab w:val="left" w:pos="5372"/>
        </w:tabs>
      </w:pPr>
      <w:r>
        <w:tab/>
      </w:r>
    </w:p>
    <w:p w:rsidR="001F0210" w:rsidRDefault="001F0210" w:rsidP="001F0210">
      <w:pPr>
        <w:tabs>
          <w:tab w:val="left" w:pos="5372"/>
        </w:tabs>
      </w:pPr>
    </w:p>
    <w:p w:rsidR="001F0210" w:rsidRDefault="001F0210" w:rsidP="001F0210">
      <w:pPr>
        <w:tabs>
          <w:tab w:val="left" w:pos="5372"/>
        </w:tabs>
      </w:pPr>
    </w:p>
    <w:p w:rsidR="001F0210" w:rsidRDefault="001F0210" w:rsidP="001F0210">
      <w:pPr>
        <w:jc w:val="center"/>
        <w:rPr>
          <w:rFonts w:ascii="Times New Roman" w:hAnsi="Times New Roman" w:cs="Times New Roman"/>
          <w:b/>
          <w:bCs/>
          <w:sz w:val="28"/>
          <w:szCs w:val="28"/>
        </w:rPr>
      </w:pPr>
      <w:r>
        <w:rPr>
          <w:rFonts w:ascii="Times New Roman" w:hAnsi="Times New Roman" w:cs="Times New Roman"/>
          <w:b/>
          <w:bCs/>
          <w:sz w:val="28"/>
          <w:szCs w:val="28"/>
        </w:rPr>
        <w:t>DECLARATION</w:t>
      </w:r>
    </w:p>
    <w:p w:rsidR="001F0210" w:rsidRDefault="001F0210" w:rsidP="001F0210">
      <w:pPr>
        <w:spacing w:line="360" w:lineRule="auto"/>
        <w:jc w:val="both"/>
        <w:rPr>
          <w:rFonts w:ascii="Times New Roman" w:eastAsia="Calibri" w:hAnsi="Times New Roman" w:cs="Times New Roman"/>
          <w:sz w:val="24"/>
          <w:szCs w:val="24"/>
        </w:rPr>
      </w:pPr>
      <w:r>
        <w:rPr>
          <w:rFonts w:ascii="Times New Roman" w:hAnsi="Times New Roman" w:cs="Times New Roman"/>
          <w:bCs/>
          <w:sz w:val="24"/>
          <w:szCs w:val="24"/>
        </w:rPr>
        <w:t>This is to certify that the thesis entitled</w:t>
      </w:r>
      <w:r>
        <w:rPr>
          <w:rFonts w:ascii="Times New Roman" w:hAnsi="Times New Roman" w:cs="Times New Roman"/>
          <w:b/>
          <w:bCs/>
          <w:sz w:val="24"/>
          <w:szCs w:val="24"/>
        </w:rPr>
        <w:t xml:space="preserve"> </w:t>
      </w:r>
      <w:r>
        <w:rPr>
          <w:rFonts w:ascii="Times New Roman" w:hAnsi="Times New Roman" w:cs="Times New Roman"/>
          <w:b/>
          <w:sz w:val="24"/>
          <w:szCs w:val="24"/>
        </w:rPr>
        <w:t>“Credit Repayment Performance: a study on selected micro finance institutions in west shoa zone”</w:t>
      </w:r>
      <w:r>
        <w:rPr>
          <w:rFonts w:ascii="Times New Roman" w:eastAsia="Calibri" w:hAnsi="Times New Roman" w:cs="Times New Roman"/>
          <w:sz w:val="24"/>
          <w:szCs w:val="24"/>
        </w:rPr>
        <w:t xml:space="preserve"> submitted in partial fulfillment of the requirements for the award of the degree of master of Business Administration in Finance to the college of Business and Economics, Ambo University, through the Department of Accounting and Finance done by Adeba Hirpa Lelisa ID. No. MBR/003/10 is authentic work carried out by me .The matter embodied in this thesis has not been submitted earlier for the award of any degree or diploma to the best of my knowledge and belief.</w:t>
      </w:r>
    </w:p>
    <w:p w:rsidR="001F0210" w:rsidRDefault="001F0210" w:rsidP="001F0210">
      <w:pPr>
        <w:jc w:val="both"/>
        <w:rPr>
          <w:rFonts w:ascii="Times New Roman" w:eastAsiaTheme="minorEastAsia" w:hAnsi="Times New Roman" w:cs="Times New Roman"/>
          <w:bCs/>
          <w:sz w:val="28"/>
          <w:szCs w:val="28"/>
        </w:rPr>
      </w:pPr>
      <w:r>
        <w:rPr>
          <w:rFonts w:ascii="Times New Roman" w:hAnsi="Times New Roman" w:cs="Times New Roman"/>
          <w:bCs/>
          <w:sz w:val="28"/>
          <w:szCs w:val="28"/>
        </w:rPr>
        <w:t>Name the student: Adeba Hirpa Lelisa</w:t>
      </w:r>
    </w:p>
    <w:p w:rsidR="001F0210" w:rsidRDefault="001F0210" w:rsidP="001F0210">
      <w:pPr>
        <w:jc w:val="both"/>
        <w:rPr>
          <w:rFonts w:ascii="Times New Roman" w:hAnsi="Times New Roman" w:cs="Times New Roman"/>
          <w:b/>
          <w:bCs/>
          <w:sz w:val="28"/>
          <w:szCs w:val="28"/>
        </w:rPr>
      </w:pPr>
    </w:p>
    <w:p w:rsidR="001F0210" w:rsidRDefault="001F0210" w:rsidP="001F0210">
      <w:pPr>
        <w:jc w:val="both"/>
        <w:rPr>
          <w:rFonts w:ascii="Times New Roman" w:hAnsi="Times New Roman" w:cs="Times New Roman"/>
          <w:b/>
          <w:bCs/>
          <w:sz w:val="28"/>
          <w:szCs w:val="28"/>
        </w:rPr>
      </w:pPr>
      <w:r>
        <w:rPr>
          <w:rFonts w:ascii="Times New Roman" w:hAnsi="Times New Roman" w:cs="Times New Roman"/>
          <w:bCs/>
          <w:sz w:val="28"/>
          <w:szCs w:val="28"/>
        </w:rPr>
        <w:t>Signature</w:t>
      </w:r>
      <w:r>
        <w:rPr>
          <w:rFonts w:ascii="Times New Roman" w:hAnsi="Times New Roman" w:cs="Times New Roman"/>
          <w:b/>
          <w:bCs/>
          <w:sz w:val="28"/>
          <w:szCs w:val="28"/>
        </w:rPr>
        <w:t>_____________________</w:t>
      </w:r>
    </w:p>
    <w:p w:rsidR="001F0210" w:rsidRDefault="001F0210" w:rsidP="001F0210">
      <w:pPr>
        <w:jc w:val="center"/>
        <w:rPr>
          <w:rFonts w:ascii="Times New Roman" w:hAnsi="Times New Roman" w:cs="Times New Roman"/>
          <w:b/>
          <w:bCs/>
          <w:sz w:val="28"/>
          <w:szCs w:val="28"/>
        </w:rPr>
      </w:pPr>
    </w:p>
    <w:p w:rsidR="001F0210" w:rsidRDefault="001F0210" w:rsidP="001F0210">
      <w:pPr>
        <w:tabs>
          <w:tab w:val="left" w:pos="199"/>
        </w:tabs>
        <w:rPr>
          <w:rFonts w:ascii="Times New Roman" w:hAnsi="Times New Roman" w:cs="Times New Roman"/>
          <w:bCs/>
          <w:sz w:val="28"/>
          <w:szCs w:val="28"/>
        </w:rPr>
      </w:pPr>
      <w:r>
        <w:rPr>
          <w:rFonts w:ascii="Times New Roman" w:hAnsi="Times New Roman" w:cs="Times New Roman"/>
          <w:bCs/>
          <w:sz w:val="28"/>
          <w:szCs w:val="28"/>
        </w:rPr>
        <w:t xml:space="preserve">Date of submission_____________   </w:t>
      </w:r>
    </w:p>
    <w:p w:rsidR="001F0210" w:rsidRDefault="001F0210" w:rsidP="001F0210">
      <w:pPr>
        <w:rPr>
          <w:rFonts w:ascii="Times New Roman" w:hAnsi="Times New Roman" w:cs="Times New Roman"/>
          <w:bCs/>
          <w:sz w:val="28"/>
          <w:szCs w:val="28"/>
        </w:rPr>
      </w:pPr>
      <w:r>
        <w:rPr>
          <w:rFonts w:ascii="Times New Roman" w:hAnsi="Times New Roman" w:cs="Times New Roman"/>
          <w:bCs/>
          <w:sz w:val="28"/>
          <w:szCs w:val="28"/>
        </w:rPr>
        <w:t>Place: Ambo University</w:t>
      </w:r>
    </w:p>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Pr>
        <w:jc w:val="both"/>
        <w:rPr>
          <w:rFonts w:ascii="Times New Roman" w:hAnsi="Times New Roman" w:cs="Times New Roman"/>
          <w:sz w:val="24"/>
          <w:szCs w:val="24"/>
        </w:rPr>
      </w:pPr>
      <w:r>
        <w:rPr>
          <w:rFonts w:ascii="Times New Roman" w:hAnsi="Times New Roman" w:cs="Times New Roman"/>
          <w:b/>
          <w:bCs/>
          <w:sz w:val="24"/>
          <w:szCs w:val="24"/>
        </w:rPr>
        <w:t>ACKNOWLEDGEMENT</w:t>
      </w:r>
    </w:p>
    <w:p w:rsidR="001F0210" w:rsidRDefault="001F0210" w:rsidP="001F02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thesis would not have been possible if it were not for the support I received from several individuals and organizations. It is my great joy to acknowledge them here.  Firstly, I thank God for His peace, grace and providence.  </w:t>
      </w:r>
    </w:p>
    <w:p w:rsidR="001F0210" w:rsidRDefault="001F0210" w:rsidP="001F02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Second, my sincere thanks go to my family, I recognize the love, support and encouragement I received from you over the period.   </w:t>
      </w:r>
    </w:p>
    <w:p w:rsidR="001F0210" w:rsidRDefault="001F0210" w:rsidP="001F0210">
      <w:pPr>
        <w:spacing w:line="360" w:lineRule="auto"/>
        <w:jc w:val="both"/>
        <w:rPr>
          <w:rFonts w:ascii="Times New Roman" w:hAnsi="Times New Roman" w:cs="Times New Roman"/>
          <w:sz w:val="24"/>
          <w:szCs w:val="24"/>
        </w:rPr>
      </w:pPr>
      <w:r>
        <w:rPr>
          <w:rFonts w:ascii="Times New Roman" w:hAnsi="Times New Roman" w:cs="Times New Roman"/>
          <w:sz w:val="24"/>
          <w:szCs w:val="24"/>
        </w:rPr>
        <w:t>Third, I would like to express my deepest heartfelt gratitude and thanks to my advisor, Dr. A.M. Vara Prasad, for his valuable guidance and motivation. Your precious time spent on reading and commenting on the whole process of writing the thesis is sincerely appreciated</w:t>
      </w:r>
    </w:p>
    <w:p w:rsidR="001F0210" w:rsidRDefault="001F0210" w:rsidP="001F02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Fourth, I am also indebted to the Clients and employee in selected Weredas of MFI’s West Shoa Zone, and all respective MFI’s for their willingness and valuable contribution in providing me necessary information and data. </w:t>
      </w:r>
    </w:p>
    <w:p w:rsidR="001F0210" w:rsidRDefault="001F0210" w:rsidP="001F02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Pr>
        <w:autoSpaceDE w:val="0"/>
        <w:autoSpaceDN w:val="0"/>
        <w:adjustRightInd w:val="0"/>
        <w:spacing w:after="0" w:line="240" w:lineRule="auto"/>
        <w:rPr>
          <w:rFonts w:ascii="Times New Roman" w:eastAsiaTheme="minorEastAsia" w:hAnsi="Times New Roman" w:cs="Times New Roman"/>
          <w:b/>
          <w:bCs/>
          <w:color w:val="000000"/>
          <w:sz w:val="28"/>
          <w:szCs w:val="28"/>
        </w:rPr>
      </w:pPr>
    </w:p>
    <w:p w:rsidR="001F0210" w:rsidRDefault="001F0210" w:rsidP="001F0210">
      <w:pPr>
        <w:autoSpaceDE w:val="0"/>
        <w:autoSpaceDN w:val="0"/>
        <w:adjustRightInd w:val="0"/>
        <w:spacing w:after="0" w:line="240" w:lineRule="auto"/>
        <w:rPr>
          <w:rFonts w:ascii="Times New Roman" w:eastAsiaTheme="minorEastAsia" w:hAnsi="Times New Roman" w:cs="Times New Roman"/>
          <w:b/>
          <w:bCs/>
          <w:color w:val="000000"/>
          <w:sz w:val="28"/>
          <w:szCs w:val="28"/>
        </w:rPr>
      </w:pPr>
      <w:r>
        <w:rPr>
          <w:rFonts w:ascii="Times New Roman" w:eastAsiaTheme="minorEastAsia" w:hAnsi="Times New Roman" w:cs="Times New Roman"/>
          <w:b/>
          <w:bCs/>
          <w:color w:val="000000"/>
          <w:sz w:val="28"/>
          <w:szCs w:val="28"/>
        </w:rPr>
        <w:t xml:space="preserve">BIOGRAPHY </w:t>
      </w:r>
    </w:p>
    <w:p w:rsidR="001F0210" w:rsidRDefault="001F0210" w:rsidP="001F0210">
      <w:pPr>
        <w:autoSpaceDE w:val="0"/>
        <w:autoSpaceDN w:val="0"/>
        <w:adjustRightInd w:val="0"/>
        <w:spacing w:after="0" w:line="240" w:lineRule="auto"/>
        <w:rPr>
          <w:rFonts w:ascii="Times New Roman" w:eastAsiaTheme="minorEastAsia" w:hAnsi="Times New Roman" w:cs="Times New Roman"/>
          <w:color w:val="000000"/>
          <w:sz w:val="28"/>
          <w:szCs w:val="28"/>
        </w:rPr>
      </w:pPr>
    </w:p>
    <w:p w:rsidR="001F0210" w:rsidRDefault="001F0210" w:rsidP="001F0210">
      <w:pPr>
        <w:autoSpaceDE w:val="0"/>
        <w:autoSpaceDN w:val="0"/>
        <w:adjustRightInd w:val="0"/>
        <w:spacing w:after="0" w:line="36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Mr. </w:t>
      </w:r>
      <w:r>
        <w:rPr>
          <w:rFonts w:ascii="Times New Roman" w:eastAsiaTheme="minorEastAsia" w:hAnsi="Times New Roman" w:cs="Times New Roman"/>
          <w:b/>
          <w:color w:val="000000"/>
          <w:sz w:val="24"/>
          <w:szCs w:val="24"/>
        </w:rPr>
        <w:t>Adeba Hirpa Lelisa</w:t>
      </w:r>
      <w:r>
        <w:rPr>
          <w:rFonts w:ascii="Times New Roman" w:eastAsiaTheme="minorEastAsia" w:hAnsi="Times New Roman" w:cs="Times New Roman"/>
          <w:color w:val="000000"/>
          <w:sz w:val="24"/>
          <w:szCs w:val="24"/>
        </w:rPr>
        <w:t xml:space="preserve"> was born in 1984 E.C at Oromia Region West shewa Zone Jibat district from his father</w:t>
      </w:r>
      <w:r>
        <w:rPr>
          <w:rFonts w:ascii="Times New Roman" w:eastAsiaTheme="minorEastAsia" w:hAnsi="Times New Roman" w:cs="Times New Roman"/>
          <w:b/>
          <w:color w:val="000000"/>
          <w:sz w:val="24"/>
          <w:szCs w:val="24"/>
        </w:rPr>
        <w:t xml:space="preserve"> </w:t>
      </w:r>
      <w:r>
        <w:rPr>
          <w:rFonts w:ascii="Times New Roman" w:eastAsiaTheme="minorEastAsia" w:hAnsi="Times New Roman" w:cs="Times New Roman"/>
          <w:color w:val="000000"/>
          <w:sz w:val="24"/>
          <w:szCs w:val="24"/>
        </w:rPr>
        <w:t xml:space="preserve">Hirpa Lelisa and mother Asneku Atoma. He started learning at Yake primary School and had completed senior secondary school at Shenen in 1999 E.C. He joined in 2000 E.C and Graduate from Ambo Mada Walabu College 2002 E.C Diploma Human Resourse Administration. He holds first degree in Accounting from Ambo Micro Buiness College in 2009 E.C. </w:t>
      </w:r>
    </w:p>
    <w:p w:rsidR="001F0210" w:rsidRDefault="001F0210" w:rsidP="001F0210">
      <w:pPr>
        <w:autoSpaceDE w:val="0"/>
        <w:autoSpaceDN w:val="0"/>
        <w:adjustRightInd w:val="0"/>
        <w:spacing w:after="0" w:line="36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He employed and acts in different position in Micro Business College. In 2010 E.C he joined for second degree at Ambo University to specialize the degree of Masters of Business Administration in finance (MBA-in Finance). </w:t>
      </w:r>
    </w:p>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Approval Sheet……………………………………………………………………….………….i</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Certification………………………………………………………………………….………..…ii</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Declaration……………………………………………………………………….….……….….iii</w:t>
      </w:r>
    </w:p>
    <w:p w:rsidR="001F0210" w:rsidRDefault="001F0210" w:rsidP="001F0210">
      <w:pPr>
        <w:spacing w:after="0" w:line="360" w:lineRule="auto"/>
        <w:rPr>
          <w:rFonts w:ascii="Times New Roman" w:hAnsi="Times New Roman" w:cs="Times New Roman"/>
          <w:sz w:val="24"/>
          <w:szCs w:val="24"/>
        </w:rPr>
      </w:pPr>
      <w:hyperlink r:id="rId9" w:anchor="_Toc27420438" w:history="1">
        <w:r>
          <w:rPr>
            <w:rStyle w:val="Hyperlink"/>
            <w:rFonts w:ascii="Times New Roman" w:hAnsi="Times New Roman" w:cs="Times New Roman"/>
            <w:noProof/>
            <w:color w:val="auto"/>
            <w:sz w:val="24"/>
            <w:szCs w:val="24"/>
          </w:rPr>
          <w:t>Aknowledgement</w:t>
        </w:r>
        <w:r>
          <w:rPr>
            <w:rStyle w:val="Hyperlink"/>
            <w:rFonts w:ascii="Times New Roman" w:hAnsi="Times New Roman" w:cs="Times New Roman"/>
            <w:noProof/>
            <w:webHidden/>
            <w:color w:val="auto"/>
            <w:sz w:val="24"/>
            <w:szCs w:val="24"/>
          </w:rPr>
          <w:t>…………………</w:t>
        </w:r>
        <w:r>
          <w:rPr>
            <w:rStyle w:val="Hyperlink"/>
            <w:rFonts w:ascii="Times New Roman" w:hAnsi="Times New Roman" w:cs="Times New Roman"/>
            <w:color w:val="auto"/>
            <w:sz w:val="24"/>
            <w:szCs w:val="24"/>
          </w:rPr>
          <w:t>………………………</w:t>
        </w:r>
        <w:r>
          <w:rPr>
            <w:rStyle w:val="Hyperlink"/>
            <w:rFonts w:ascii="Times New Roman" w:hAnsi="Times New Roman" w:cs="Times New Roman"/>
            <w:noProof/>
            <w:webHidden/>
            <w:color w:val="auto"/>
            <w:sz w:val="24"/>
            <w:szCs w:val="24"/>
          </w:rPr>
          <w:t>…</w:t>
        </w:r>
        <w:r>
          <w:rPr>
            <w:rStyle w:val="Hyperlink"/>
            <w:rFonts w:ascii="Times New Roman" w:hAnsi="Times New Roman" w:cs="Times New Roman"/>
            <w:color w:val="auto"/>
            <w:sz w:val="24"/>
            <w:szCs w:val="24"/>
          </w:rPr>
          <w:t>………………………..….……</w:t>
        </w:r>
        <w:r>
          <w:rPr>
            <w:rStyle w:val="Hyperlink"/>
            <w:rFonts w:ascii="Times New Roman" w:hAnsi="Times New Roman" w:cs="Times New Roman"/>
            <w:noProof/>
            <w:webHidden/>
            <w:color w:val="auto"/>
            <w:sz w:val="24"/>
            <w:szCs w:val="24"/>
          </w:rPr>
          <w:t>..</w:t>
        </w:r>
      </w:hyperlink>
      <w:r>
        <w:rPr>
          <w:rFonts w:ascii="Times New Roman" w:hAnsi="Times New Roman" w:cs="Times New Roman"/>
          <w:noProof/>
          <w:sz w:val="24"/>
          <w:szCs w:val="24"/>
        </w:rPr>
        <w:t>.iv</w:t>
      </w:r>
    </w:p>
    <w:p w:rsidR="001F0210" w:rsidRDefault="001F0210" w:rsidP="001F0210">
      <w:pPr>
        <w:spacing w:after="0" w:line="360" w:lineRule="auto"/>
        <w:rPr>
          <w:rFonts w:ascii="Times New Roman" w:hAnsi="Times New Roman" w:cs="Times New Roman"/>
          <w:sz w:val="24"/>
          <w:szCs w:val="24"/>
        </w:rPr>
      </w:pPr>
      <w:hyperlink r:id="rId10" w:anchor="_Toc27420438" w:history="1">
        <w:r>
          <w:rPr>
            <w:rStyle w:val="Hyperlink"/>
            <w:rFonts w:ascii="Times New Roman" w:hAnsi="Times New Roman" w:cs="Times New Roman"/>
            <w:noProof/>
            <w:color w:val="auto"/>
            <w:sz w:val="24"/>
            <w:szCs w:val="24"/>
          </w:rPr>
          <w:t>Biography……………………</w:t>
        </w:r>
        <w:r>
          <w:rPr>
            <w:rStyle w:val="Hyperlink"/>
            <w:rFonts w:ascii="Times New Roman" w:hAnsi="Times New Roman" w:cs="Times New Roman"/>
            <w:color w:val="auto"/>
            <w:sz w:val="24"/>
            <w:szCs w:val="24"/>
          </w:rPr>
          <w:t>…………………………………………………</w:t>
        </w:r>
        <w:r>
          <w:rPr>
            <w:rStyle w:val="Hyperlink"/>
            <w:rFonts w:ascii="Times New Roman" w:hAnsi="Times New Roman" w:cs="Times New Roman"/>
            <w:noProof/>
            <w:color w:val="auto"/>
            <w:sz w:val="24"/>
            <w:szCs w:val="24"/>
          </w:rPr>
          <w:t>……………….v</w:t>
        </w:r>
        <w:r>
          <w:rPr>
            <w:rStyle w:val="Hyperlink"/>
            <w:rFonts w:ascii="Times New Roman" w:hAnsi="Times New Roman" w:cs="Times New Roman"/>
            <w:noProof/>
            <w:webHidden/>
            <w:color w:val="auto"/>
            <w:sz w:val="24"/>
            <w:szCs w:val="24"/>
          </w:rPr>
          <w:tab/>
        </w:r>
      </w:hyperlink>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noProof/>
          <w:sz w:val="24"/>
          <w:szCs w:val="24"/>
        </w:rPr>
        <w:t>Content……………………</w:t>
      </w:r>
      <w:r>
        <w:rPr>
          <w:rFonts w:ascii="Times New Roman" w:hAnsi="Times New Roman" w:cs="Times New Roman"/>
          <w:sz w:val="24"/>
          <w:szCs w:val="24"/>
        </w:rPr>
        <w:t>………………………………………………</w:t>
      </w:r>
      <w:r>
        <w:rPr>
          <w:rFonts w:ascii="Times New Roman" w:hAnsi="Times New Roman" w:cs="Times New Roman"/>
          <w:noProof/>
          <w:sz w:val="24"/>
          <w:szCs w:val="24"/>
        </w:rPr>
        <w:t>……..………………vi</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LIST OF FIGURE……………………………………………………………..…….………..…x</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Acronyms and Abbreviation…………………………………………………….……….………xi</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Abstract………………………………………………………………………….….…….……..xii</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CHAPTER ONE……………………………………………………………….…….…….……1</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INTRODUCTION……………………………………………………………….…..………….1</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1.1 Back ground of the study………………………………………………………..…….…….1</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1.2 Statement of the Problem…………………………………………………….……………..3</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1.3 Objective of the study……………………………………………………….…….….……..5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1.3.1 General objective………………………………………………………..…….…….…….5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1.3.2. Specific objectives…………………………………………………………..……..……..5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1.4. Research Questions…………………………………………………….……..…..….……..5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1.5. Scope of the study…………………………………………………………….……...……..6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1.6. Limitation of the Study………………………………………………….…….…...….…….6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1.7. Significance of the study……………………………………………………....…………….6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1.8. Organization of the study…………………………………………………..…………….….7</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CHAPTER TWO……………………………………………………………….…….….….……7</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LITERATURE REVIEW……………………………………………………………..…….……7</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2.1. Theoretical Literature……………………………………………………………….….……8</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2.2. Concept of Microfinance……………………………………………………………………11</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2.3 Credit Collection System by MFI’i………………………………………………………….12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2.4 Credit Repayment Performance……………………………………………………………..12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2.5 Strategies to minimize Default………………………………………………………………12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2.6 Empirical studies…………………………………………………………………………….14</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2.7 Research gaps……………………………………………………………………….……….18</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2.8 Conceptual Frame Work…………………………………………………………………….18</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CHAPTER THREE……………………………………………………………………………..20</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METHODOLOGY OF THE STUDY………………………………………………………….20</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3.1 Research design……………………………….…………………………………………….20</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3.2 The Research Methodology…………………………………………………………………20</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3.2.1 Study Area…………………………………………………………………………………21</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3.2.2 Target population………………………………………………………………………….21</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3.2.3. Sample size and Sapling technique………………………………………………………22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3.2.4 Source of Data…………………………………………………………………………….25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3.2.5 Research Instrument………………………………………………………………………25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3.2.6 Data collection procedure…………………………………………………………………25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3.3. Data Processing and Analysis…………………………………………………….………..26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3.4. Estimation Techniques of Econometrics Model…………………………………………...27</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3.5 Model Specification…………………………………………………………….….……….28</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3.6.Description of Variable and their measurement………………………………….….……..29</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3.7. Ethical issue…………………………………………………………………….….….……35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CHAPTER FOUR………………………………………………………………….…….….….36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DATA PRESENTATION, ANALYSIS AND DISCUSSION………………………….….…..36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4.1 Introduction…………………………………………………………………….……...……36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4.2 Response Rate…………………………………………………………………………….…36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4.3 Pilot Test………………………………………………………………………..…...………37</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4.4 Validity Test……………………………………………………………………..…….……37</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4.5 Reliability Test………………………………………………………………………………37</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4.6: Descriptive Analysis………………………………………………………………..………38</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4.6.5 Descriptive Statistics………………………………………………………..…….………43</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4.7 Econometrics Analysis………………………………………………………..…….………43</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4.7.1: Model Specification Test…………………………………………………….…….……43</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 7.3 Test for Heteroskedasticity………………………………………………………………44</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4.7.4: Correlation Analysis……………………………………………………….…….………45</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4.7.1.4 Analysis of Tobit Regression…………………………………………………..….……46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4.8. Result Interpretation Based on Regression…………………………………………………48</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4.9 Credit Collection system/s/ in selected MFI’s………………………………………………54</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4.10 Interview Results………………………………………………………………..…………54</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CHAPTER FIVE…………………………………………………………………..……………56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SUMMARY OF MAJOR FINDINGs, CONCLUSSION AND</w:t>
      </w:r>
      <w:r>
        <w:rPr>
          <w:rFonts w:ascii="Times New Roman" w:hAnsi="Times New Roman" w:cs="Times New Roman"/>
          <w:webHidden/>
          <w:sz w:val="24"/>
          <w:szCs w:val="24"/>
        </w:rPr>
        <w:t xml:space="preserve"> </w:t>
      </w:r>
      <w:r>
        <w:rPr>
          <w:rFonts w:ascii="Times New Roman" w:hAnsi="Times New Roman" w:cs="Times New Roman"/>
          <w:sz w:val="24"/>
          <w:szCs w:val="24"/>
        </w:rPr>
        <w:t>RECCOMMENDATION…..56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Summary of Major Finding……………………………………………………….……………56</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5.2 Conclusion………………………………………………………………………..…….…..60</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5.3 Recommendation…………………………………………………………………....………61</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5.4 Recommendations for Future Study………………………………………………...………62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Reference………………………………………………………………………………..………63</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Appendix 1 Questionnaire…………………………………………………….………...………72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Appendix 2: Interview Question…………………………………………………………..….…78</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Appendix 3: Cronbach’s alpha Reliability analysis………………………………………..……82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Appendix 4: Skewness/Kurtosis…………………………………………………….……..……82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Appendix 5:  Heteroskedesticity……………………………………………………….…..……82</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Appendix 6 Correlation Analysis………………………………………………………………...83</w:t>
      </w:r>
    </w:p>
    <w:p w:rsidR="001F0210" w:rsidRDefault="001F0210" w:rsidP="001F0210">
      <w:pPr>
        <w:spacing w:after="0" w:line="360" w:lineRule="auto"/>
        <w:rPr>
          <w:rFonts w:ascii="Times New Roman" w:hAnsi="Times New Roman" w:cs="Times New Roman"/>
          <w:sz w:val="24"/>
          <w:szCs w:val="24"/>
        </w:rPr>
      </w:pPr>
      <w:r>
        <w:rPr>
          <w:rFonts w:ascii="Times New Roman" w:hAnsi="Times New Roman" w:cs="Times New Roman"/>
          <w:sz w:val="24"/>
          <w:szCs w:val="24"/>
        </w:rPr>
        <w:t>Appendix 7 Tobit Regression……………………………………………………………....……83</w:t>
      </w:r>
    </w:p>
    <w:p w:rsidR="001F0210" w:rsidRDefault="001F0210" w:rsidP="001F0210"/>
    <w:p w:rsidR="001F0210" w:rsidRDefault="001F0210" w:rsidP="001F0210">
      <w:pPr>
        <w:rPr>
          <w:rFonts w:ascii="Times New Roman" w:hAnsi="Times New Roman" w:cs="Times New Roman"/>
        </w:rPr>
      </w:pPr>
      <w:bookmarkStart w:id="5" w:name="_Toc27420319"/>
    </w:p>
    <w:bookmarkEnd w:id="5"/>
    <w:p w:rsidR="001F0210" w:rsidRDefault="001F0210" w:rsidP="001F0210">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1F0210" w:rsidRDefault="001F0210" w:rsidP="001F0210">
      <w:pPr>
        <w:spacing w:line="360" w:lineRule="auto"/>
        <w:jc w:val="both"/>
        <w:rPr>
          <w:rFonts w:ascii="Times New Roman" w:hAnsi="Times New Roman" w:cs="Times New Roman"/>
          <w:b/>
          <w:bCs/>
          <w:sz w:val="24"/>
          <w:szCs w:val="24"/>
        </w:rPr>
      </w:pPr>
    </w:p>
    <w:p w:rsidR="001F0210" w:rsidRDefault="001F0210" w:rsidP="001F0210">
      <w:pPr>
        <w:spacing w:line="360" w:lineRule="auto"/>
        <w:jc w:val="both"/>
        <w:rPr>
          <w:rFonts w:ascii="Times New Roman" w:hAnsi="Times New Roman" w:cs="Times New Roman"/>
          <w:b/>
          <w:bCs/>
          <w:sz w:val="24"/>
          <w:szCs w:val="24"/>
        </w:rPr>
      </w:pPr>
    </w:p>
    <w:p w:rsidR="001F0210" w:rsidRDefault="001F0210" w:rsidP="001F0210">
      <w:pPr>
        <w:spacing w:line="360" w:lineRule="auto"/>
        <w:jc w:val="both"/>
        <w:rPr>
          <w:rFonts w:ascii="Times New Roman" w:hAnsi="Times New Roman" w:cs="Times New Roman"/>
          <w:b/>
          <w:bCs/>
          <w:sz w:val="24"/>
          <w:szCs w:val="24"/>
        </w:rPr>
      </w:pPr>
    </w:p>
    <w:p w:rsidR="001F0210" w:rsidRDefault="001F0210" w:rsidP="001F0210">
      <w:pPr>
        <w:spacing w:line="360" w:lineRule="auto"/>
        <w:jc w:val="both"/>
        <w:rPr>
          <w:rFonts w:ascii="Times New Roman" w:hAnsi="Times New Roman" w:cs="Times New Roman"/>
          <w:b/>
          <w:bCs/>
          <w:sz w:val="24"/>
          <w:szCs w:val="24"/>
        </w:rPr>
      </w:pPr>
    </w:p>
    <w:p w:rsidR="001F0210" w:rsidRDefault="001F0210" w:rsidP="001F0210">
      <w:pPr>
        <w:jc w:val="center"/>
        <w:rPr>
          <w:rFonts w:ascii="Times New Roman" w:hAnsi="Times New Roman" w:cs="Times New Roman"/>
          <w:b/>
          <w:bCs/>
          <w:sz w:val="24"/>
          <w:szCs w:val="24"/>
        </w:rPr>
      </w:pPr>
    </w:p>
    <w:p w:rsidR="001F0210" w:rsidRDefault="001F0210" w:rsidP="001F0210">
      <w:pPr>
        <w:jc w:val="center"/>
        <w:rPr>
          <w:rFonts w:ascii="Times New Roman" w:hAnsi="Times New Roman" w:cs="Times New Roman"/>
          <w:b/>
          <w:bCs/>
          <w:sz w:val="24"/>
          <w:szCs w:val="24"/>
        </w:rPr>
      </w:pPr>
    </w:p>
    <w:p w:rsidR="001F0210" w:rsidRDefault="001F0210" w:rsidP="001F0210">
      <w:pPr>
        <w:jc w:val="center"/>
        <w:rPr>
          <w:rFonts w:ascii="Times New Roman" w:hAnsi="Times New Roman" w:cs="Times New Roman"/>
          <w:b/>
          <w:bCs/>
          <w:sz w:val="24"/>
          <w:szCs w:val="24"/>
        </w:rPr>
      </w:pPr>
    </w:p>
    <w:p w:rsidR="001F0210" w:rsidRDefault="001F0210" w:rsidP="001F0210">
      <w:pPr>
        <w:jc w:val="center"/>
        <w:rPr>
          <w:rFonts w:ascii="Times New Roman" w:hAnsi="Times New Roman" w:cs="Times New Roman"/>
          <w:b/>
          <w:bCs/>
          <w:sz w:val="24"/>
          <w:szCs w:val="24"/>
        </w:rPr>
      </w:pPr>
    </w:p>
    <w:p w:rsidR="001F0210" w:rsidRDefault="001F0210" w:rsidP="001F0210">
      <w:pPr>
        <w:rPr>
          <w:rFonts w:ascii="Times New Roman" w:hAnsi="Times New Roman" w:cs="Times New Roman"/>
          <w:b/>
          <w:bCs/>
          <w:sz w:val="24"/>
          <w:szCs w:val="24"/>
        </w:rPr>
      </w:pPr>
      <w:r>
        <w:rPr>
          <w:rFonts w:ascii="Times New Roman" w:hAnsi="Times New Roman" w:cs="Times New Roman"/>
          <w:b/>
          <w:bCs/>
          <w:sz w:val="24"/>
          <w:szCs w:val="24"/>
        </w:rPr>
        <w:t xml:space="preserve">              </w:t>
      </w:r>
    </w:p>
    <w:p w:rsidR="001F0210" w:rsidRDefault="001F0210" w:rsidP="001F0210">
      <w:pPr>
        <w:keepNext/>
        <w:keepLines/>
        <w:spacing w:before="480" w:after="0"/>
        <w:outlineLvl w:val="0"/>
        <w:rPr>
          <w:rFonts w:asciiTheme="majorHAnsi" w:eastAsiaTheme="majorEastAsia" w:hAnsiTheme="majorHAnsi" w:cstheme="majorBidi"/>
          <w:b/>
          <w:bCs/>
          <w:sz w:val="28"/>
          <w:szCs w:val="28"/>
        </w:rPr>
      </w:pPr>
      <w:bookmarkStart w:id="6" w:name="_Toc32262232"/>
      <w:bookmarkStart w:id="7" w:name="_Toc28160636"/>
    </w:p>
    <w:tbl>
      <w:tblPr>
        <w:tblStyle w:val="TableGrid"/>
        <w:tblW w:w="0" w:type="auto"/>
        <w:tblLook w:val="04A0" w:firstRow="1" w:lastRow="0" w:firstColumn="1" w:lastColumn="0" w:noHBand="0" w:noVBand="1"/>
      </w:tblPr>
      <w:tblGrid>
        <w:gridCol w:w="8856"/>
      </w:tblGrid>
      <w:tr w:rsidR="001F0210" w:rsidTr="001F0210">
        <w:trPr>
          <w:trHeight w:val="1493"/>
        </w:trPr>
        <w:tc>
          <w:tcPr>
            <w:tcW w:w="95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F0210" w:rsidRDefault="001F0210">
            <w:pPr>
              <w:keepNext/>
              <w:keepLines/>
              <w:spacing w:before="480"/>
              <w:outlineLvl w:val="0"/>
              <w:rPr>
                <w:rFonts w:asciiTheme="majorHAnsi" w:eastAsiaTheme="majorEastAsia" w:hAnsiTheme="majorHAnsi" w:cstheme="majorBidi"/>
                <w:b/>
                <w:bCs/>
                <w:sz w:val="28"/>
                <w:szCs w:val="28"/>
              </w:rPr>
            </w:pPr>
            <w:r>
              <w:rPr>
                <w:rFonts w:asciiTheme="majorHAnsi" w:eastAsiaTheme="majorEastAsia" w:hAnsiTheme="majorHAnsi" w:cstheme="majorBidi"/>
                <w:b/>
                <w:bCs/>
                <w:sz w:val="28"/>
                <w:szCs w:val="28"/>
              </w:rPr>
              <w:t xml:space="preserve">LIST OF TABLES                                                              </w:t>
            </w:r>
          </w:p>
          <w:p w:rsidR="001F0210" w:rsidRDefault="001F0210">
            <w:pPr>
              <w:spacing w:line="360" w:lineRule="auto"/>
              <w:jc w:val="both"/>
              <w:rPr>
                <w:color w:val="0000FF"/>
                <w:u w:val="single"/>
              </w:rPr>
            </w:pPr>
            <w:r>
              <w:rPr>
                <w:rFonts w:ascii="Times New Roman" w:hAnsi="Times New Roman" w:cs="Times New Roman"/>
                <w:sz w:val="24"/>
                <w:szCs w:val="24"/>
              </w:rPr>
              <w:t>Description                                                                                                     page</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8" w:name="_Toc27420320"/>
            <w:bookmarkStart w:id="9" w:name="_Toc27420427"/>
            <w:bookmarkStart w:id="10" w:name="_Toc28156551"/>
            <w:bookmarkStart w:id="11" w:name="_Toc28160637"/>
            <w:bookmarkStart w:id="12" w:name="_Toc32262233"/>
            <w:r>
              <w:rPr>
                <w:rFonts w:ascii="Times New Roman" w:hAnsi="Times New Roman" w:cs="Times New Roman"/>
                <w:bCs/>
                <w:color w:val="000000"/>
                <w:sz w:val="24"/>
                <w:szCs w:val="24"/>
              </w:rPr>
              <w:t>Table 3.1 List of Sample Size……………………………………………………</w:t>
            </w:r>
            <w:bookmarkEnd w:id="8"/>
            <w:bookmarkEnd w:id="9"/>
            <w:bookmarkEnd w:id="10"/>
            <w:bookmarkEnd w:id="11"/>
            <w:bookmarkEnd w:id="12"/>
            <w:r>
              <w:rPr>
                <w:rFonts w:ascii="Times New Roman" w:hAnsi="Times New Roman" w:cs="Times New Roman"/>
                <w:bCs/>
                <w:color w:val="000000"/>
                <w:sz w:val="24"/>
                <w:szCs w:val="24"/>
              </w:rPr>
              <w:t>12</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13" w:name="_Toc32262234"/>
            <w:r>
              <w:rPr>
                <w:rFonts w:ascii="Times New Roman" w:hAnsi="Times New Roman" w:cs="Times New Roman"/>
                <w:bCs/>
                <w:color w:val="000000"/>
                <w:sz w:val="24"/>
                <w:szCs w:val="24"/>
              </w:rPr>
              <w:t>Table 3.2 Total Population…............................................................................</w:t>
            </w:r>
            <w:bookmarkEnd w:id="13"/>
            <w:r>
              <w:rPr>
                <w:rFonts w:ascii="Times New Roman" w:hAnsi="Times New Roman" w:cs="Times New Roman"/>
                <w:bCs/>
                <w:color w:val="000000"/>
                <w:sz w:val="24"/>
                <w:szCs w:val="24"/>
              </w:rPr>
              <w:t>22</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14" w:name="_Toc32262235"/>
            <w:r>
              <w:rPr>
                <w:rFonts w:ascii="Times New Roman" w:hAnsi="Times New Roman" w:cs="Times New Roman"/>
                <w:bCs/>
                <w:color w:val="000000"/>
                <w:sz w:val="24"/>
                <w:szCs w:val="24"/>
              </w:rPr>
              <w:t>Table 3.3 Sample proportion…………………….………………………………</w:t>
            </w:r>
            <w:bookmarkEnd w:id="14"/>
            <w:r>
              <w:rPr>
                <w:rFonts w:ascii="Times New Roman" w:hAnsi="Times New Roman" w:cs="Times New Roman"/>
                <w:bCs/>
                <w:color w:val="000000"/>
                <w:sz w:val="24"/>
                <w:szCs w:val="24"/>
              </w:rPr>
              <w:t>24</w:t>
            </w:r>
          </w:p>
          <w:p w:rsidR="001F0210" w:rsidRDefault="001F0210">
            <w:pPr>
              <w:keepNext/>
              <w:keepLines/>
              <w:spacing w:line="360" w:lineRule="auto"/>
              <w:jc w:val="both"/>
              <w:outlineLvl w:val="0"/>
              <w:rPr>
                <w:rFonts w:ascii="Times New Roman" w:hAnsi="Times New Roman" w:cs="Times New Roman"/>
                <w:bCs/>
                <w:color w:val="000000"/>
                <w:sz w:val="24"/>
                <w:szCs w:val="24"/>
              </w:rPr>
            </w:pPr>
            <w:bookmarkStart w:id="15" w:name="_Toc27420321"/>
            <w:bookmarkStart w:id="16" w:name="_Toc27420428"/>
            <w:bookmarkStart w:id="17" w:name="_Toc28156552"/>
            <w:bookmarkStart w:id="18" w:name="_Toc28160638"/>
            <w:bookmarkStart w:id="19" w:name="_Toc32262236"/>
            <w:r>
              <w:rPr>
                <w:rFonts w:ascii="Times New Roman" w:hAnsi="Times New Roman" w:cs="Times New Roman"/>
                <w:bCs/>
                <w:color w:val="000000"/>
                <w:sz w:val="24"/>
                <w:szCs w:val="24"/>
              </w:rPr>
              <w:t>Table 3.4 Measurable of Variables………………………………………………</w:t>
            </w:r>
            <w:bookmarkEnd w:id="15"/>
            <w:bookmarkEnd w:id="16"/>
            <w:bookmarkEnd w:id="17"/>
            <w:bookmarkEnd w:id="18"/>
            <w:r>
              <w:rPr>
                <w:rFonts w:ascii="Times New Roman" w:hAnsi="Times New Roman" w:cs="Times New Roman"/>
                <w:bCs/>
                <w:color w:val="000000"/>
                <w:sz w:val="24"/>
                <w:szCs w:val="24"/>
              </w:rPr>
              <w:t>34</w:t>
            </w:r>
            <w:bookmarkEnd w:id="19"/>
          </w:p>
          <w:p w:rsidR="001F0210" w:rsidRDefault="001F0210">
            <w:pPr>
              <w:tabs>
                <w:tab w:val="left" w:pos="1182"/>
              </w:tabs>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4.1 Response Rate……………………………………….………………...36</w:t>
            </w:r>
          </w:p>
          <w:p w:rsidR="001F0210" w:rsidRDefault="001F0210">
            <w:pPr>
              <w:tabs>
                <w:tab w:val="left" w:pos="1182"/>
              </w:tabs>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4.2 Reliability Test …………………………………………………………38</w:t>
            </w:r>
          </w:p>
          <w:p w:rsidR="001F0210" w:rsidRDefault="001F0210">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4.3 analysis of credit repayment performance…………………………….38</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20" w:name="_Toc27420322"/>
            <w:bookmarkStart w:id="21" w:name="_Toc27420429"/>
            <w:bookmarkStart w:id="22" w:name="_Toc28033587"/>
            <w:bookmarkStart w:id="23" w:name="_Toc28156553"/>
            <w:bookmarkStart w:id="24" w:name="_Toc28160639"/>
            <w:bookmarkStart w:id="25" w:name="_Toc32262237"/>
            <w:r>
              <w:rPr>
                <w:rFonts w:ascii="Times New Roman" w:hAnsi="Times New Roman" w:cs="Times New Roman"/>
                <w:bCs/>
                <w:color w:val="000000"/>
                <w:sz w:val="24"/>
                <w:szCs w:val="24"/>
              </w:rPr>
              <w:t>Table 4.4 Demography of Selected Respondents………………………….……</w:t>
            </w:r>
            <w:bookmarkEnd w:id="20"/>
            <w:bookmarkEnd w:id="21"/>
            <w:r>
              <w:rPr>
                <w:rFonts w:ascii="Times New Roman" w:hAnsi="Times New Roman" w:cs="Times New Roman"/>
                <w:bCs/>
                <w:color w:val="000000"/>
                <w:sz w:val="24"/>
                <w:szCs w:val="24"/>
              </w:rPr>
              <w:t>.</w:t>
            </w:r>
            <w:bookmarkEnd w:id="22"/>
            <w:bookmarkEnd w:id="23"/>
            <w:bookmarkEnd w:id="24"/>
            <w:bookmarkEnd w:id="25"/>
            <w:r>
              <w:rPr>
                <w:rFonts w:ascii="Times New Roman" w:hAnsi="Times New Roman" w:cs="Times New Roman"/>
                <w:bCs/>
                <w:color w:val="000000"/>
                <w:sz w:val="24"/>
                <w:szCs w:val="24"/>
              </w:rPr>
              <w:t>39</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26" w:name="_Toc27420323"/>
            <w:bookmarkStart w:id="27" w:name="_Toc27420430"/>
            <w:bookmarkStart w:id="28" w:name="_Toc28033588"/>
            <w:bookmarkStart w:id="29" w:name="_Toc28156554"/>
            <w:bookmarkStart w:id="30" w:name="_Toc28160640"/>
            <w:bookmarkStart w:id="31" w:name="_Toc32262238"/>
            <w:r>
              <w:rPr>
                <w:rFonts w:ascii="Times New Roman" w:hAnsi="Times New Roman" w:cs="Times New Roman"/>
                <w:bCs/>
                <w:color w:val="000000"/>
                <w:sz w:val="24"/>
                <w:szCs w:val="24"/>
              </w:rPr>
              <w:t>Table 4.5 Loan History……………………………………...……………………</w:t>
            </w:r>
            <w:bookmarkEnd w:id="26"/>
            <w:bookmarkEnd w:id="27"/>
            <w:bookmarkEnd w:id="28"/>
            <w:bookmarkEnd w:id="29"/>
            <w:bookmarkEnd w:id="30"/>
            <w:bookmarkEnd w:id="31"/>
            <w:r>
              <w:rPr>
                <w:rFonts w:ascii="Times New Roman" w:hAnsi="Times New Roman" w:cs="Times New Roman"/>
                <w:bCs/>
                <w:color w:val="000000"/>
                <w:sz w:val="24"/>
                <w:szCs w:val="24"/>
              </w:rPr>
              <w:t>41</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32" w:name="_Toc32262239"/>
            <w:r>
              <w:rPr>
                <w:rFonts w:ascii="Times New Roman" w:hAnsi="Times New Roman" w:cs="Times New Roman"/>
                <w:bCs/>
                <w:color w:val="000000"/>
                <w:sz w:val="24"/>
                <w:szCs w:val="24"/>
              </w:rPr>
              <w:t>Table 4.6 Use of Financial Record and Supervision…………………………….42</w:t>
            </w:r>
            <w:bookmarkEnd w:id="32"/>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33" w:name="_Toc32262240"/>
            <w:r>
              <w:rPr>
                <w:rFonts w:ascii="Times New Roman" w:hAnsi="Times New Roman" w:cs="Times New Roman"/>
                <w:bCs/>
                <w:color w:val="000000"/>
                <w:sz w:val="24"/>
                <w:szCs w:val="24"/>
              </w:rPr>
              <w:t>Table 4.7 Descriptive Statistics…………………………………….…………….</w:t>
            </w:r>
            <w:bookmarkEnd w:id="33"/>
            <w:r>
              <w:rPr>
                <w:rFonts w:ascii="Times New Roman" w:hAnsi="Times New Roman" w:cs="Times New Roman"/>
                <w:bCs/>
                <w:color w:val="000000"/>
                <w:sz w:val="24"/>
                <w:szCs w:val="24"/>
              </w:rPr>
              <w:t>43</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34" w:name="_Toc27420324"/>
            <w:bookmarkStart w:id="35" w:name="_Toc27420431"/>
            <w:bookmarkStart w:id="36" w:name="_Toc28033591"/>
            <w:bookmarkStart w:id="37" w:name="_Toc28156557"/>
            <w:bookmarkStart w:id="38" w:name="_Toc28160643"/>
            <w:bookmarkStart w:id="39" w:name="_Toc32262241"/>
            <w:r>
              <w:rPr>
                <w:rFonts w:ascii="Times New Roman" w:hAnsi="Times New Roman" w:cs="Times New Roman"/>
                <w:bCs/>
                <w:color w:val="000000"/>
                <w:sz w:val="24"/>
                <w:szCs w:val="24"/>
              </w:rPr>
              <w:t>Table 4.8 Normality test…………………………………………….……………</w:t>
            </w:r>
            <w:bookmarkEnd w:id="34"/>
            <w:bookmarkEnd w:id="35"/>
            <w:bookmarkEnd w:id="36"/>
            <w:bookmarkEnd w:id="37"/>
            <w:bookmarkEnd w:id="38"/>
            <w:r>
              <w:rPr>
                <w:rFonts w:ascii="Times New Roman" w:hAnsi="Times New Roman" w:cs="Times New Roman"/>
                <w:bCs/>
                <w:color w:val="000000"/>
                <w:sz w:val="24"/>
                <w:szCs w:val="24"/>
              </w:rPr>
              <w:t>44</w:t>
            </w:r>
            <w:bookmarkEnd w:id="39"/>
          </w:p>
          <w:p w:rsidR="001F0210" w:rsidRDefault="001F0210">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4.9: Heteroskedesticity Test……………………………………………….44</w:t>
            </w:r>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40" w:name="_Toc32262242"/>
            <w:r>
              <w:rPr>
                <w:rFonts w:ascii="Times New Roman" w:hAnsi="Times New Roman" w:cs="Times New Roman"/>
                <w:bCs/>
                <w:color w:val="000000"/>
                <w:sz w:val="24"/>
                <w:szCs w:val="24"/>
              </w:rPr>
              <w:t>Table 4.10 Correlation Analysis…………………………………………………45</w:t>
            </w:r>
            <w:bookmarkEnd w:id="40"/>
          </w:p>
          <w:p w:rsidR="001F0210" w:rsidRDefault="001F0210">
            <w:pPr>
              <w:keepNext/>
              <w:keepLines/>
              <w:spacing w:line="360" w:lineRule="auto"/>
              <w:jc w:val="both"/>
              <w:outlineLvl w:val="1"/>
              <w:rPr>
                <w:rFonts w:ascii="Times New Roman" w:hAnsi="Times New Roman" w:cs="Times New Roman"/>
                <w:bCs/>
                <w:color w:val="000000"/>
                <w:sz w:val="24"/>
                <w:szCs w:val="24"/>
              </w:rPr>
            </w:pPr>
            <w:bookmarkStart w:id="41" w:name="_Toc27420327"/>
            <w:bookmarkStart w:id="42" w:name="_Toc27420434"/>
            <w:bookmarkStart w:id="43" w:name="_Toc28033594"/>
            <w:bookmarkStart w:id="44" w:name="_Toc28156560"/>
            <w:bookmarkStart w:id="45" w:name="_Toc28160646"/>
            <w:bookmarkStart w:id="46" w:name="_Toc32262243"/>
            <w:r>
              <w:rPr>
                <w:rFonts w:ascii="Times New Roman" w:hAnsi="Times New Roman" w:cs="Times New Roman"/>
                <w:bCs/>
                <w:color w:val="000000"/>
                <w:sz w:val="24"/>
                <w:szCs w:val="24"/>
              </w:rPr>
              <w:t>Table 4.11 Tobit Regression Analysis ………………………….………….……</w:t>
            </w:r>
            <w:bookmarkEnd w:id="41"/>
            <w:bookmarkEnd w:id="42"/>
            <w:bookmarkEnd w:id="43"/>
            <w:bookmarkEnd w:id="44"/>
            <w:bookmarkEnd w:id="45"/>
            <w:bookmarkEnd w:id="46"/>
            <w:r>
              <w:rPr>
                <w:rFonts w:ascii="Times New Roman" w:hAnsi="Times New Roman" w:cs="Times New Roman"/>
                <w:bCs/>
                <w:color w:val="000000"/>
                <w:sz w:val="24"/>
                <w:szCs w:val="24"/>
              </w:rPr>
              <w:t>47</w:t>
            </w:r>
          </w:p>
          <w:p w:rsidR="001F0210" w:rsidRDefault="001F0210">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4.12 Courses forces to Default ……………………………………….…...52</w:t>
            </w:r>
          </w:p>
          <w:p w:rsidR="001F0210" w:rsidRDefault="001F0210">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4.13 Adequacy of Credit…………………………………….…….……….22</w:t>
            </w:r>
          </w:p>
          <w:p w:rsidR="001F0210" w:rsidRDefault="001F0210">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4.14: Types of training given to borrowers………………..…….…….….53</w:t>
            </w:r>
          </w:p>
          <w:p w:rsidR="001F0210" w:rsidRDefault="001F0210">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Table 4.15: Defaulters By sex…………………………………………………….53</w:t>
            </w:r>
          </w:p>
        </w:tc>
      </w:tr>
      <w:bookmarkEnd w:id="6"/>
      <w:bookmarkEnd w:id="7"/>
    </w:tbl>
    <w:p w:rsidR="001F0210" w:rsidRDefault="001F0210" w:rsidP="001F0210">
      <w:pPr>
        <w:spacing w:after="0" w:line="360" w:lineRule="auto"/>
        <w:jc w:val="both"/>
        <w:rPr>
          <w:rFonts w:ascii="Times New Roman" w:hAnsi="Times New Roman" w:cs="Times New Roman"/>
          <w:bCs/>
          <w:color w:val="000000"/>
          <w:sz w:val="24"/>
          <w:szCs w:val="24"/>
        </w:rPr>
      </w:pPr>
    </w:p>
    <w:p w:rsidR="001F0210" w:rsidRDefault="001F0210" w:rsidP="001F0210">
      <w:pPr>
        <w:keepNext/>
        <w:keepLines/>
        <w:spacing w:after="0" w:line="360" w:lineRule="auto"/>
        <w:jc w:val="both"/>
        <w:outlineLvl w:val="1"/>
        <w:rPr>
          <w:rFonts w:ascii="Times New Roman" w:hAnsi="Times New Roman" w:cs="Times New Roman"/>
          <w:bCs/>
          <w:color w:val="000000"/>
          <w:sz w:val="24"/>
          <w:szCs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keepNext/>
        <w:keepLines/>
        <w:spacing w:before="480" w:after="0"/>
        <w:jc w:val="both"/>
        <w:outlineLvl w:val="0"/>
        <w:rPr>
          <w:rFonts w:asciiTheme="majorHAnsi" w:eastAsiaTheme="majorEastAsia" w:hAnsiTheme="majorHAnsi" w:cstheme="majorBidi"/>
          <w:b/>
          <w:bCs/>
          <w:sz w:val="28"/>
          <w:szCs w:val="28"/>
        </w:rPr>
      </w:pPr>
      <w:bookmarkStart w:id="47" w:name="_Toc32262244"/>
      <w:bookmarkStart w:id="48" w:name="_Toc28160650"/>
      <w:r>
        <w:rPr>
          <w:rFonts w:asciiTheme="majorHAnsi" w:eastAsiaTheme="majorEastAsia" w:hAnsiTheme="majorHAnsi" w:cstheme="majorBidi"/>
          <w:b/>
          <w:bCs/>
          <w:sz w:val="28"/>
          <w:szCs w:val="28"/>
        </w:rPr>
        <w:t>LIST OF FIGURES</w:t>
      </w:r>
      <w:bookmarkEnd w:id="47"/>
      <w:bookmarkEnd w:id="48"/>
    </w:p>
    <w:p w:rsidR="001F0210" w:rsidRDefault="001F0210" w:rsidP="001F0210">
      <w:pPr>
        <w:rPr>
          <w:rFonts w:ascii="Times New Roman" w:hAnsi="Times New Roman" w:cs="Times New Roman"/>
          <w:sz w:val="24"/>
          <w:szCs w:val="24"/>
        </w:rPr>
      </w:pPr>
    </w:p>
    <w:p w:rsidR="001F0210" w:rsidRDefault="001F0210" w:rsidP="001F0210">
      <w:pPr>
        <w:spacing w:after="100"/>
        <w:ind w:left="2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p>
    <w:p w:rsidR="001F0210" w:rsidRDefault="001F0210" w:rsidP="001F0210">
      <w:pPr>
        <w:spacing w:line="360" w:lineRule="auto"/>
        <w:jc w:val="both"/>
        <w:rPr>
          <w:rFonts w:ascii="Times New Roman" w:hAnsi="Times New Roman" w:cs="Times New Roman"/>
          <w:sz w:val="24"/>
          <w:szCs w:val="24"/>
        </w:rPr>
      </w:pPr>
      <w:r>
        <w:rPr>
          <w:rFonts w:ascii="Times New Roman" w:hAnsi="Times New Roman" w:cs="Times New Roman"/>
          <w:sz w:val="24"/>
          <w:szCs w:val="24"/>
        </w:rPr>
        <w:t>Description                                                                                                           page</w:t>
      </w:r>
    </w:p>
    <w:p w:rsidR="001F0210" w:rsidRDefault="001F0210" w:rsidP="001F0210">
      <w:pPr>
        <w:tabs>
          <w:tab w:val="left" w:pos="470"/>
        </w:tabs>
        <w:rPr>
          <w:rFonts w:ascii="Times New Roman" w:hAnsi="Times New Roman" w:cs="Times New Roman"/>
          <w:sz w:val="24"/>
        </w:rPr>
      </w:pPr>
      <w:r>
        <w:rPr>
          <w:rFonts w:ascii="Times New Roman" w:hAnsi="Times New Roman" w:cs="Times New Roman"/>
          <w:sz w:val="24"/>
        </w:rPr>
        <w:t>Figure 2.1: Conceptual Frame Work……………………………….………………..19</w:t>
      </w:r>
    </w:p>
    <w:p w:rsidR="001F0210" w:rsidRDefault="001F0210" w:rsidP="001F0210">
      <w:pPr>
        <w:jc w:val="cente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rPr>
          <w:rFonts w:ascii="Times New Roman" w:hAnsi="Times New Roman" w:cs="Times New Roman"/>
          <w:sz w:val="24"/>
        </w:rPr>
      </w:pP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ab/>
      </w:r>
    </w:p>
    <w:p w:rsidR="001F0210" w:rsidRDefault="001F0210" w:rsidP="001F0210">
      <w:pPr>
        <w:tabs>
          <w:tab w:val="left" w:pos="3210"/>
        </w:tabs>
        <w:rPr>
          <w:rFonts w:ascii="Times New Roman" w:hAnsi="Times New Roman" w:cs="Times New Roman"/>
          <w:sz w:val="24"/>
        </w:rPr>
      </w:pPr>
    </w:p>
    <w:p w:rsidR="001F0210" w:rsidRDefault="001F0210" w:rsidP="001F0210">
      <w:pPr>
        <w:tabs>
          <w:tab w:val="left" w:pos="3210"/>
        </w:tabs>
        <w:rPr>
          <w:rFonts w:ascii="Times New Roman" w:hAnsi="Times New Roman" w:cs="Times New Roman"/>
          <w:sz w:val="24"/>
        </w:rPr>
      </w:pPr>
    </w:p>
    <w:p w:rsidR="001F0210" w:rsidRDefault="001F0210" w:rsidP="001F0210">
      <w:pPr>
        <w:tabs>
          <w:tab w:val="left" w:pos="3210"/>
        </w:tabs>
        <w:rPr>
          <w:rFonts w:ascii="Times New Roman" w:hAnsi="Times New Roman" w:cs="Times New Roman"/>
          <w:sz w:val="24"/>
        </w:rPr>
      </w:pPr>
    </w:p>
    <w:p w:rsidR="001F0210" w:rsidRDefault="001F0210" w:rsidP="001F0210">
      <w:pPr>
        <w:jc w:val="center"/>
        <w:rPr>
          <w:rFonts w:ascii="Times New Roman" w:hAnsi="Times New Roman" w:cs="Times New Roman"/>
          <w:sz w:val="24"/>
        </w:rPr>
      </w:pPr>
    </w:p>
    <w:p w:rsidR="001F0210" w:rsidRDefault="001F0210" w:rsidP="001F0210">
      <w:pPr>
        <w:keepNext/>
        <w:keepLines/>
        <w:spacing w:before="480" w:after="0" w:line="480" w:lineRule="auto"/>
        <w:outlineLvl w:val="0"/>
        <w:rPr>
          <w:rFonts w:asciiTheme="majorHAnsi" w:eastAsiaTheme="majorEastAsia" w:hAnsiTheme="majorHAnsi" w:cstheme="majorBidi"/>
          <w:b/>
          <w:bCs/>
          <w:sz w:val="28"/>
          <w:szCs w:val="28"/>
        </w:rPr>
      </w:pPr>
      <w:bookmarkStart w:id="49" w:name="_Toc32262245"/>
      <w:bookmarkStart w:id="50" w:name="_Toc28160651"/>
      <w:r>
        <w:rPr>
          <w:rFonts w:asciiTheme="majorHAnsi" w:eastAsiaTheme="majorEastAsia" w:hAnsiTheme="majorHAnsi" w:cstheme="majorBidi"/>
          <w:b/>
          <w:bCs/>
          <w:sz w:val="28"/>
          <w:szCs w:val="28"/>
        </w:rPr>
        <w:t>Acronyms and Abbreviation</w:t>
      </w:r>
      <w:bookmarkEnd w:id="49"/>
      <w:bookmarkEnd w:id="50"/>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AG                 = Age</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AIFL             = Annual Income from Loan</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AIFO             = Annual Income from Other Source</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BGMFI         = Busa Gonofa Micro Finance Institution</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CSZ              = Credit Size</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EDU             = Education</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ESHMI S.C  = Eshet Micro Finance Institution Share Company</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ETB             = Ethiopian Birr</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FR               = Financial Record</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FS               = Family size</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GEN           = Gender</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LC              = Location</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MFI’s         = Micro Finance Institutions</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NTB          = numbers of times Borrowed</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OCSSCO  = Oromia Credit and Saving Share Company</w:t>
      </w:r>
    </w:p>
    <w:p w:rsidR="001F0210" w:rsidRDefault="001F0210" w:rsidP="001F0210">
      <w:r>
        <w:rPr>
          <w:rFonts w:ascii="Times New Roman" w:eastAsia="Times New Roman" w:hAnsi="Times New Roman" w:cs="Times New Roman"/>
          <w:sz w:val="24"/>
          <w:szCs w:val="24"/>
        </w:rPr>
        <w:t xml:space="preserve">ONRS       = Oromia National Regional State  </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SPV          = Supervision</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SRP          = Suitability of Repayment period</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TL            = Type of Loan</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TM           = Timeliness of Credit</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VFMFI     = Vision Fund Micro Finance Institution</w:t>
      </w:r>
    </w:p>
    <w:p w:rsidR="001F0210" w:rsidRDefault="001F0210" w:rsidP="001F0210">
      <w:pPr>
        <w:tabs>
          <w:tab w:val="left" w:pos="3210"/>
        </w:tabs>
        <w:rPr>
          <w:rFonts w:ascii="Times New Roman" w:hAnsi="Times New Roman" w:cs="Times New Roman"/>
          <w:sz w:val="24"/>
        </w:rPr>
      </w:pPr>
      <w:r>
        <w:rPr>
          <w:rFonts w:ascii="Times New Roman" w:hAnsi="Times New Roman" w:cs="Times New Roman"/>
          <w:sz w:val="24"/>
        </w:rPr>
        <w:t>WSMFI    = Wasasa Micro Finance Institution</w:t>
      </w:r>
    </w:p>
    <w:p w:rsidR="001F0210" w:rsidRDefault="001F0210" w:rsidP="001F0210">
      <w:pPr>
        <w:tabs>
          <w:tab w:val="left" w:pos="3210"/>
        </w:tabs>
        <w:rPr>
          <w:rFonts w:ascii="Times New Roman" w:hAnsi="Times New Roman" w:cs="Times New Roman"/>
          <w:sz w:val="24"/>
        </w:rPr>
      </w:pPr>
    </w:p>
    <w:p w:rsidR="001F0210" w:rsidRDefault="001F0210" w:rsidP="001F0210">
      <w:pPr>
        <w:tabs>
          <w:tab w:val="left" w:pos="3210"/>
        </w:tabs>
        <w:jc w:val="center"/>
        <w:rPr>
          <w:rFonts w:ascii="Times New Roman" w:hAnsi="Times New Roman" w:cs="Times New Roman"/>
          <w:sz w:val="24"/>
        </w:rPr>
      </w:pPr>
    </w:p>
    <w:p w:rsidR="001F0210" w:rsidRDefault="001F0210" w:rsidP="001F0210">
      <w:pPr>
        <w:keepNext/>
        <w:keepLines/>
        <w:spacing w:before="480" w:after="0"/>
        <w:outlineLvl w:val="0"/>
        <w:rPr>
          <w:rFonts w:asciiTheme="majorHAnsi" w:eastAsiaTheme="majorEastAsia" w:hAnsiTheme="majorHAnsi" w:cstheme="majorBidi"/>
          <w:b/>
          <w:bCs/>
          <w:color w:val="365F91" w:themeColor="accent1" w:themeShade="BF"/>
          <w:sz w:val="28"/>
          <w:szCs w:val="28"/>
        </w:rPr>
      </w:pPr>
      <w:bookmarkStart w:id="51" w:name="_Toc32262246"/>
      <w:bookmarkStart w:id="52" w:name="_Toc28160652"/>
      <w:bookmarkStart w:id="53" w:name="_Toc27420331"/>
      <w:r>
        <w:rPr>
          <w:rFonts w:asciiTheme="majorHAnsi" w:eastAsiaTheme="majorEastAsia" w:hAnsiTheme="majorHAnsi" w:cstheme="majorBidi"/>
          <w:b/>
          <w:bCs/>
          <w:color w:val="365F91" w:themeColor="accent1" w:themeShade="BF"/>
          <w:sz w:val="28"/>
          <w:szCs w:val="28"/>
        </w:rPr>
        <w:t>Abstract</w:t>
      </w:r>
      <w:bookmarkEnd w:id="51"/>
      <w:bookmarkEnd w:id="52"/>
      <w:bookmarkEnd w:id="53"/>
    </w:p>
    <w:p w:rsidR="001F0210" w:rsidRDefault="001F0210" w:rsidP="001F0210">
      <w:pPr>
        <w:spacing w:line="360" w:lineRule="auto"/>
        <w:jc w:val="both"/>
        <w:rPr>
          <w:rFonts w:ascii="Times New Roman" w:hAnsi="Times New Roman" w:cs="Times New Roman"/>
          <w:i/>
        </w:rPr>
      </w:pPr>
      <w:r>
        <w:rPr>
          <w:rFonts w:ascii="Times New Roman" w:hAnsi="Times New Roman" w:cs="Times New Roman"/>
          <w:i/>
          <w:sz w:val="24"/>
        </w:rPr>
        <w:t>The main purpose of the study was to examine Credit Repayment Performance of selected Micro Finance Institution. To achieve the purpose of the study mixed research approach was conducted. The data was collected from 400 sampled MFI’s clients and 15 in selected Weredas of MFI’s of West Shoa Zone by using questionnaire and interview method. Dependent variable for the study is Credit Repayment performance While Independent variable are; Demography, Economic Factor, Loan History and Loan control. SPSS and STATA econometrics software were used to analyze the data. The results of the study indicated that, Male are more worth than female; the numbers of rural borrowers are minimum. The result show credit amount is not adequate and numbers of female borrowers are minimum and no enough supervision. The regression result indicated that, Gender, supervision, Number of times borrowed, Credit size in ETB, Annual income from loan, income from other had significant impact on credit repayment. Other variables Age, Educational level, Family size, time lines of credit released, Type of credit had statistically not significant. Finally Suitability of repayment period, Use of financial record and Location had not statistically significant with credit repayment performance. However, Age, Gender, Educational level, Family size, Type of loan, Income from loan, Income from other, Suitability of repayment period, use of Financial record and number of times borrowed had positive contribution on credit repay performance. Thus Micro finance institution needs to focus on suitability of repayment period, use of financial record and increase supervision to reduce credit default risk.</w:t>
      </w:r>
    </w:p>
    <w:p w:rsidR="001F0210" w:rsidRDefault="001F0210" w:rsidP="001F0210">
      <w:pPr>
        <w:rPr>
          <w:i/>
        </w:rPr>
      </w:pPr>
    </w:p>
    <w:p w:rsidR="001F0210" w:rsidRDefault="001F0210" w:rsidP="001F0210">
      <w:pPr>
        <w:rPr>
          <w:rFonts w:ascii="Times New Roman" w:eastAsiaTheme="majorEastAsia" w:hAnsi="Times New Roman" w:cs="Times New Roman"/>
          <w:bCs/>
          <w:i/>
          <w:sz w:val="20"/>
          <w:szCs w:val="36"/>
        </w:rPr>
      </w:pPr>
      <w:r>
        <w:rPr>
          <w:rFonts w:ascii="Times New Roman" w:eastAsiaTheme="majorEastAsia" w:hAnsi="Times New Roman" w:cs="Times New Roman"/>
          <w:b/>
          <w:bCs/>
          <w:i/>
          <w:sz w:val="24"/>
          <w:szCs w:val="36"/>
        </w:rPr>
        <w:t>Key Words:</w:t>
      </w:r>
      <w:r>
        <w:rPr>
          <w:rFonts w:ascii="Times New Roman" w:eastAsiaTheme="majorEastAsia" w:hAnsi="Times New Roman" w:cs="Times New Roman"/>
          <w:bCs/>
          <w:i/>
          <w:sz w:val="24"/>
          <w:szCs w:val="36"/>
        </w:rPr>
        <w:t xml:space="preserve"> </w:t>
      </w:r>
      <w:r>
        <w:rPr>
          <w:rFonts w:ascii="Times New Roman" w:eastAsiaTheme="majorEastAsia" w:hAnsi="Times New Roman" w:cs="Times New Roman"/>
          <w:bCs/>
          <w:i/>
          <w:sz w:val="20"/>
          <w:szCs w:val="36"/>
        </w:rPr>
        <w:t>credit, Credit default risk, Credit repayment, Micro Finance Institution, West Shoa.</w:t>
      </w:r>
    </w:p>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1F0210" w:rsidRDefault="001F0210" w:rsidP="001F0210"/>
    <w:p w:rsidR="00B95003" w:rsidRDefault="00B95003" w:rsidP="00B95003">
      <w:bookmarkStart w:id="54" w:name="_GoBack"/>
      <w:bookmarkEnd w:id="54"/>
    </w:p>
    <w:p w:rsidR="00B95003" w:rsidRDefault="00B95003" w:rsidP="00B95003"/>
    <w:p w:rsidR="00B95003" w:rsidRDefault="00B95003" w:rsidP="00B95003"/>
    <w:p w:rsidR="00B95003" w:rsidRDefault="00B95003" w:rsidP="00B95003"/>
    <w:p w:rsidR="00B95003" w:rsidRDefault="00B95003" w:rsidP="00B95003"/>
    <w:p w:rsidR="00B95003" w:rsidRDefault="00B95003" w:rsidP="00B95003"/>
    <w:p w:rsidR="00B95003" w:rsidRDefault="00B95003" w:rsidP="00B95003"/>
    <w:p w:rsidR="00B95003" w:rsidRDefault="00B95003" w:rsidP="00B95003"/>
    <w:p w:rsidR="00B95003" w:rsidRPr="00B95003" w:rsidRDefault="00B95003" w:rsidP="00B95003"/>
    <w:p w:rsidR="00B95003" w:rsidRDefault="00B95003" w:rsidP="00B95003">
      <w:pPr>
        <w:pStyle w:val="Heading1"/>
        <w:jc w:val="center"/>
        <w:rPr>
          <w:sz w:val="36"/>
          <w:szCs w:val="36"/>
        </w:rPr>
      </w:pPr>
      <w:bookmarkStart w:id="55" w:name="_Toc27420333"/>
      <w:bookmarkStart w:id="56" w:name="_Toc28160654"/>
      <w:bookmarkStart w:id="57" w:name="_Toc28172835"/>
      <w:bookmarkStart w:id="58" w:name="_Toc31916035"/>
      <w:r w:rsidRPr="00DC423E">
        <w:rPr>
          <w:sz w:val="36"/>
          <w:szCs w:val="36"/>
        </w:rPr>
        <w:t>CHAPTER ONE</w:t>
      </w:r>
    </w:p>
    <w:p w:rsidR="00B125A0" w:rsidRPr="009501E8" w:rsidRDefault="00B125A0" w:rsidP="00C9651C">
      <w:pPr>
        <w:pStyle w:val="Heading1"/>
        <w:jc w:val="center"/>
        <w:rPr>
          <w:sz w:val="32"/>
        </w:rPr>
      </w:pPr>
      <w:r w:rsidRPr="009501E8">
        <w:rPr>
          <w:sz w:val="32"/>
        </w:rPr>
        <w:t>INTRODUCTION</w:t>
      </w:r>
      <w:bookmarkEnd w:id="3"/>
      <w:bookmarkEnd w:id="55"/>
      <w:bookmarkEnd w:id="56"/>
      <w:bookmarkEnd w:id="57"/>
      <w:bookmarkEnd w:id="58"/>
    </w:p>
    <w:p w:rsidR="00B125A0" w:rsidRPr="009501E8" w:rsidRDefault="00B125A0" w:rsidP="00750858">
      <w:pPr>
        <w:pStyle w:val="Heading2"/>
        <w:rPr>
          <w:sz w:val="28"/>
        </w:rPr>
      </w:pPr>
      <w:bookmarkStart w:id="59" w:name="_Toc531941524"/>
      <w:bookmarkStart w:id="60" w:name="_Toc27420334"/>
      <w:bookmarkStart w:id="61" w:name="_Toc28160655"/>
      <w:bookmarkStart w:id="62" w:name="_Toc28172836"/>
      <w:bookmarkStart w:id="63" w:name="_Toc31916036"/>
      <w:r w:rsidRPr="009501E8">
        <w:rPr>
          <w:sz w:val="28"/>
        </w:rPr>
        <w:t xml:space="preserve">1.1 </w:t>
      </w:r>
      <w:bookmarkEnd w:id="59"/>
      <w:r w:rsidR="00DC423E" w:rsidRPr="009501E8">
        <w:rPr>
          <w:sz w:val="28"/>
        </w:rPr>
        <w:t xml:space="preserve">Back </w:t>
      </w:r>
      <w:r w:rsidR="00A947C1" w:rsidRPr="009501E8">
        <w:rPr>
          <w:sz w:val="28"/>
        </w:rPr>
        <w:t>g</w:t>
      </w:r>
      <w:r w:rsidR="00DC423E" w:rsidRPr="009501E8">
        <w:rPr>
          <w:sz w:val="28"/>
        </w:rPr>
        <w:t xml:space="preserve">round of </w:t>
      </w:r>
      <w:r w:rsidR="00A947C1" w:rsidRPr="009501E8">
        <w:rPr>
          <w:sz w:val="28"/>
        </w:rPr>
        <w:t>the</w:t>
      </w:r>
      <w:r w:rsidR="00DC423E" w:rsidRPr="009501E8">
        <w:rPr>
          <w:sz w:val="28"/>
        </w:rPr>
        <w:t xml:space="preserve"> </w:t>
      </w:r>
      <w:r w:rsidR="00A947C1" w:rsidRPr="009501E8">
        <w:rPr>
          <w:sz w:val="28"/>
        </w:rPr>
        <w:t>s</w:t>
      </w:r>
      <w:r w:rsidR="00DC423E" w:rsidRPr="009501E8">
        <w:rPr>
          <w:sz w:val="28"/>
        </w:rPr>
        <w:t>tudy</w:t>
      </w:r>
      <w:bookmarkEnd w:id="60"/>
      <w:bookmarkEnd w:id="61"/>
      <w:bookmarkEnd w:id="62"/>
      <w:bookmarkEnd w:id="63"/>
    </w:p>
    <w:p w:rsidR="001B708B" w:rsidRPr="004D2332" w:rsidRDefault="00CC5497" w:rsidP="001B708B">
      <w:pPr>
        <w:spacing w:before="100" w:beforeAutospacing="1" w:after="100" w:afterAutospacing="1" w:line="360" w:lineRule="auto"/>
        <w:jc w:val="both"/>
        <w:rPr>
          <w:rFonts w:ascii="Times New Roman" w:eastAsia="Calibri" w:hAnsi="Times New Roman" w:cs="Times New Roman"/>
          <w:sz w:val="24"/>
          <w:szCs w:val="24"/>
        </w:rPr>
      </w:pPr>
      <w:r w:rsidRPr="00CC5497">
        <w:rPr>
          <w:rFonts w:ascii="Times New Roman" w:eastAsia="Calibri" w:hAnsi="Times New Roman" w:cs="Times New Roman"/>
          <w:sz w:val="24"/>
          <w:szCs w:val="24"/>
        </w:rPr>
        <w:t xml:space="preserve">Credit risk is the possibility of a loss resulting from a borrower's failure to repay a loan or meet contractual obligations. </w:t>
      </w:r>
      <w:r w:rsidR="00B125A0" w:rsidRPr="00B125A0">
        <w:rPr>
          <w:rFonts w:ascii="Times New Roman" w:eastAsia="Calibri" w:hAnsi="Times New Roman" w:cs="Times New Roman"/>
          <w:sz w:val="24"/>
          <w:szCs w:val="24"/>
        </w:rPr>
        <w:t xml:space="preserve">These obligations arise from lending activities, trade and investment activities, payment and settlement of securities trading on its own and foreign account. </w:t>
      </w:r>
      <w:r w:rsidRPr="00CC5497">
        <w:rPr>
          <w:rFonts w:ascii="Times New Roman" w:eastAsia="Calibri" w:hAnsi="Times New Roman" w:cs="Times New Roman"/>
          <w:sz w:val="24"/>
          <w:szCs w:val="24"/>
        </w:rPr>
        <w:t>Olivia</w:t>
      </w:r>
      <w:r>
        <w:rPr>
          <w:rFonts w:ascii="Times New Roman" w:eastAsia="Calibri" w:hAnsi="Times New Roman" w:cs="Times New Roman"/>
          <w:sz w:val="24"/>
          <w:szCs w:val="24"/>
        </w:rPr>
        <w:t>,</w:t>
      </w:r>
      <w:r w:rsidRPr="00CC549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(2019) </w:t>
      </w:r>
      <w:r w:rsidRPr="00CC5497">
        <w:rPr>
          <w:rFonts w:ascii="Times New Roman" w:eastAsia="Calibri" w:hAnsi="Times New Roman" w:cs="Times New Roman"/>
          <w:sz w:val="24"/>
          <w:szCs w:val="24"/>
        </w:rPr>
        <w:t>Traditionally, it refers to the risk that a lender may not receive the owed principal and interest, which results in an interruption of cash flows and increased costs for collection.</w:t>
      </w:r>
      <w:r>
        <w:rPr>
          <w:rFonts w:ascii="Times New Roman" w:eastAsia="Calibri" w:hAnsi="Times New Roman" w:cs="Times New Roman"/>
          <w:sz w:val="24"/>
          <w:szCs w:val="24"/>
        </w:rPr>
        <w:t xml:space="preserve"> </w:t>
      </w:r>
      <w:r w:rsidR="00355AC5" w:rsidRPr="004D2332">
        <w:rPr>
          <w:rFonts w:ascii="Times New Roman" w:eastAsia="Calibri" w:hAnsi="Times New Roman" w:cs="Times New Roman"/>
          <w:sz w:val="24"/>
          <w:szCs w:val="24"/>
        </w:rPr>
        <w:t xml:space="preserve">A credit risk is the risk of </w:t>
      </w:r>
      <w:hyperlink r:id="rId11" w:tooltip="Default (finance)" w:history="1">
        <w:r w:rsidR="00355AC5" w:rsidRPr="004D2332">
          <w:rPr>
            <w:rFonts w:ascii="Times New Roman" w:eastAsia="Calibri" w:hAnsi="Times New Roman" w:cs="Times New Roman"/>
            <w:sz w:val="24"/>
            <w:szCs w:val="24"/>
          </w:rPr>
          <w:t>default</w:t>
        </w:r>
      </w:hyperlink>
      <w:r w:rsidR="00355AC5" w:rsidRPr="004D2332">
        <w:rPr>
          <w:rFonts w:ascii="Times New Roman" w:eastAsia="Calibri" w:hAnsi="Times New Roman" w:cs="Times New Roman"/>
          <w:sz w:val="24"/>
          <w:szCs w:val="24"/>
        </w:rPr>
        <w:t xml:space="preserve"> on a debt that may arise from a borrower failing to make required payments.  In the first resort, the risk is that of the lender and includes lost </w:t>
      </w:r>
      <w:hyperlink r:id="rId12" w:tooltip="Principal sum" w:history="1">
        <w:r w:rsidR="00355AC5" w:rsidRPr="004D2332">
          <w:rPr>
            <w:rFonts w:ascii="Times New Roman" w:eastAsia="Calibri" w:hAnsi="Times New Roman" w:cs="Times New Roman"/>
            <w:sz w:val="24"/>
            <w:szCs w:val="24"/>
          </w:rPr>
          <w:t>principal</w:t>
        </w:r>
      </w:hyperlink>
      <w:r w:rsidR="00355AC5" w:rsidRPr="004D2332">
        <w:rPr>
          <w:rFonts w:ascii="Times New Roman" w:eastAsia="Calibri" w:hAnsi="Times New Roman" w:cs="Times New Roman"/>
          <w:sz w:val="24"/>
          <w:szCs w:val="24"/>
        </w:rPr>
        <w:t xml:space="preserve"> and </w:t>
      </w:r>
      <w:hyperlink r:id="rId13" w:tooltip="Interest" w:history="1">
        <w:r w:rsidR="00355AC5" w:rsidRPr="004D2332">
          <w:rPr>
            <w:rFonts w:ascii="Times New Roman" w:eastAsia="Calibri" w:hAnsi="Times New Roman" w:cs="Times New Roman"/>
            <w:sz w:val="24"/>
            <w:szCs w:val="24"/>
          </w:rPr>
          <w:t>interest</w:t>
        </w:r>
      </w:hyperlink>
      <w:r w:rsidR="00355AC5" w:rsidRPr="004D2332">
        <w:rPr>
          <w:rFonts w:ascii="Times New Roman" w:eastAsia="Calibri" w:hAnsi="Times New Roman" w:cs="Times New Roman"/>
          <w:sz w:val="24"/>
          <w:szCs w:val="24"/>
        </w:rPr>
        <w:t xml:space="preserve">, disruption to </w:t>
      </w:r>
      <w:hyperlink r:id="rId14" w:tooltip="Cash flow" w:history="1">
        <w:r w:rsidR="00355AC5" w:rsidRPr="004D2332">
          <w:rPr>
            <w:rFonts w:ascii="Times New Roman" w:eastAsia="Calibri" w:hAnsi="Times New Roman" w:cs="Times New Roman"/>
            <w:sz w:val="24"/>
            <w:szCs w:val="24"/>
          </w:rPr>
          <w:t>cash flows</w:t>
        </w:r>
      </w:hyperlink>
      <w:r w:rsidR="00355AC5" w:rsidRPr="004D2332">
        <w:rPr>
          <w:rFonts w:ascii="Times New Roman" w:eastAsia="Calibri" w:hAnsi="Times New Roman" w:cs="Times New Roman"/>
          <w:sz w:val="24"/>
          <w:szCs w:val="24"/>
        </w:rPr>
        <w:t xml:space="preserve">, and increased </w:t>
      </w:r>
      <w:hyperlink r:id="rId15" w:tooltip="Collection cost" w:history="1">
        <w:r w:rsidR="00355AC5" w:rsidRPr="004D2332">
          <w:rPr>
            <w:rFonts w:ascii="Times New Roman" w:eastAsia="Calibri" w:hAnsi="Times New Roman" w:cs="Times New Roman"/>
            <w:sz w:val="24"/>
            <w:szCs w:val="24"/>
          </w:rPr>
          <w:t>collection costs</w:t>
        </w:r>
      </w:hyperlink>
      <w:r w:rsidR="00355AC5" w:rsidRPr="004D2332">
        <w:rPr>
          <w:rFonts w:ascii="Times New Roman" w:eastAsia="Calibri" w:hAnsi="Times New Roman" w:cs="Times New Roman"/>
          <w:sz w:val="24"/>
          <w:szCs w:val="24"/>
        </w:rPr>
        <w:t>. The loss may be complete or partial. In an efficient market, higher levels of credit risk will be associat</w:t>
      </w:r>
      <w:r w:rsidR="00082CD4">
        <w:rPr>
          <w:rFonts w:ascii="Times New Roman" w:eastAsia="Calibri" w:hAnsi="Times New Roman" w:cs="Times New Roman"/>
          <w:sz w:val="24"/>
          <w:szCs w:val="24"/>
        </w:rPr>
        <w:t>ed with higher borrowing costs.</w:t>
      </w:r>
    </w:p>
    <w:p w:rsidR="00B125A0" w:rsidRPr="001B708B" w:rsidRDefault="00355AC5" w:rsidP="00333174">
      <w:pPr>
        <w:spacing w:before="100" w:beforeAutospacing="1" w:after="100" w:afterAutospacing="1" w:line="360" w:lineRule="auto"/>
        <w:jc w:val="both"/>
        <w:rPr>
          <w:rFonts w:ascii="Times New Roman" w:eastAsia="Times New Roman" w:hAnsi="Times New Roman" w:cs="Times New Roman"/>
          <w:sz w:val="24"/>
          <w:szCs w:val="24"/>
        </w:rPr>
      </w:pPr>
      <w:r w:rsidRPr="004D2332">
        <w:rPr>
          <w:rFonts w:ascii="Times New Roman" w:eastAsia="Calibri" w:hAnsi="Times New Roman" w:cs="Times New Roman"/>
          <w:sz w:val="24"/>
          <w:szCs w:val="24"/>
        </w:rPr>
        <w:lastRenderedPageBreak/>
        <w:t xml:space="preserve">Because of this, measures of borrowing costs such as </w:t>
      </w:r>
      <w:hyperlink r:id="rId16" w:tooltip="Yield spread" w:history="1">
        <w:r w:rsidRPr="004D2332">
          <w:rPr>
            <w:rFonts w:ascii="Times New Roman" w:eastAsia="Calibri" w:hAnsi="Times New Roman" w:cs="Times New Roman"/>
            <w:sz w:val="24"/>
            <w:szCs w:val="24"/>
          </w:rPr>
          <w:t>yield spreads</w:t>
        </w:r>
      </w:hyperlink>
      <w:r w:rsidRPr="004D2332">
        <w:rPr>
          <w:rFonts w:ascii="Times New Roman" w:eastAsia="Calibri" w:hAnsi="Times New Roman" w:cs="Times New Roman"/>
          <w:sz w:val="24"/>
          <w:szCs w:val="24"/>
        </w:rPr>
        <w:t xml:space="preserve"> can be used to infer credit risk levels based on assessments by market participants</w:t>
      </w:r>
      <w:r w:rsidR="001B708B" w:rsidRPr="004D2332">
        <w:rPr>
          <w:rFonts w:ascii="Times New Roman" w:eastAsia="Calibri" w:hAnsi="Times New Roman" w:cs="Times New Roman"/>
          <w:sz w:val="24"/>
          <w:szCs w:val="24"/>
        </w:rPr>
        <w:t xml:space="preserve">. Lenders and investors are exposed to default risk in virtually all forms of credit extensions. To mitigate the impact of default risk, lenders often charge </w:t>
      </w:r>
      <w:hyperlink r:id="rId17" w:history="1">
        <w:r w:rsidR="001B708B" w:rsidRPr="004D2332">
          <w:rPr>
            <w:rFonts w:ascii="Times New Roman" w:eastAsia="Calibri" w:hAnsi="Times New Roman" w:cs="Times New Roman"/>
            <w:sz w:val="24"/>
            <w:szCs w:val="24"/>
          </w:rPr>
          <w:t>rates of return</w:t>
        </w:r>
      </w:hyperlink>
      <w:r w:rsidR="001B708B" w:rsidRPr="004D2332">
        <w:rPr>
          <w:rFonts w:ascii="Times New Roman" w:eastAsia="Calibri" w:hAnsi="Times New Roman" w:cs="Times New Roman"/>
          <w:sz w:val="24"/>
          <w:szCs w:val="24"/>
        </w:rPr>
        <w:t xml:space="preserve"> that correspond the debtor's level of default risk. A higher level of risk leads to a higher required return. </w:t>
      </w:r>
      <w:r w:rsidR="00B125A0" w:rsidRPr="00B125A0">
        <w:rPr>
          <w:rFonts w:ascii="Times New Roman" w:eastAsia="Calibri" w:hAnsi="Times New Roman" w:cs="Times New Roman"/>
          <w:sz w:val="24"/>
          <w:szCs w:val="24"/>
        </w:rPr>
        <w:t>(Jílek, 2000) There may be cases if counterparty fails to honor its undertaking and repay fully or partially due principal and interest, have not repaid on time.</w:t>
      </w:r>
    </w:p>
    <w:p w:rsidR="00B125A0" w:rsidRPr="00B125A0" w:rsidRDefault="00B125A0" w:rsidP="00B125A0">
      <w:pPr>
        <w:spacing w:line="360" w:lineRule="auto"/>
        <w:jc w:val="both"/>
        <w:rPr>
          <w:rFonts w:ascii="Times New Roman" w:eastAsia="Calibri" w:hAnsi="Times New Roman" w:cs="Times New Roman"/>
          <w:sz w:val="24"/>
          <w:szCs w:val="24"/>
        </w:rPr>
      </w:pPr>
      <w:r w:rsidRPr="00B125A0">
        <w:rPr>
          <w:rFonts w:ascii="Times New Roman" w:eastAsia="Calibri" w:hAnsi="Times New Roman" w:cs="Times New Roman"/>
          <w:sz w:val="24"/>
          <w:szCs w:val="24"/>
        </w:rPr>
        <w:t xml:space="preserve">Credit risk is part of most balance sheet assets and off-balance sheet transections series (bank acceptances or bank guarantee). (Kasparovska, 2006) Credit risk </w:t>
      </w:r>
      <w:r w:rsidR="00ED4F1B" w:rsidRPr="00B125A0">
        <w:rPr>
          <w:rFonts w:ascii="Times New Roman" w:eastAsia="Calibri" w:hAnsi="Times New Roman" w:cs="Times New Roman"/>
          <w:sz w:val="24"/>
          <w:szCs w:val="24"/>
        </w:rPr>
        <w:t>inc</w:t>
      </w:r>
      <w:r w:rsidR="00ED4F1B">
        <w:rPr>
          <w:rFonts w:ascii="Times New Roman" w:eastAsia="Calibri" w:hAnsi="Times New Roman" w:cs="Times New Roman"/>
          <w:sz w:val="24"/>
          <w:szCs w:val="24"/>
        </w:rPr>
        <w:t>ludes</w:t>
      </w:r>
      <w:r w:rsidRPr="00B125A0">
        <w:rPr>
          <w:rFonts w:ascii="Times New Roman" w:eastAsia="Calibri" w:hAnsi="Times New Roman" w:cs="Times New Roman"/>
          <w:sz w:val="24"/>
          <w:szCs w:val="24"/>
        </w:rPr>
        <w:t xml:space="preserve"> risk of the guarantor or counterparties of the derivatives. This risk is present in all sector of the financial market, but most important is in banks, mainly from credit activities and off balance sheet activities, such as guarantees. Credit risk also arises by entering into </w:t>
      </w:r>
      <w:r w:rsidR="00ED4F1B">
        <w:rPr>
          <w:rFonts w:ascii="Times New Roman" w:eastAsia="Calibri" w:hAnsi="Times New Roman" w:cs="Times New Roman"/>
          <w:sz w:val="24"/>
          <w:szCs w:val="24"/>
        </w:rPr>
        <w:t xml:space="preserve">Loan, </w:t>
      </w:r>
      <w:r w:rsidRPr="00B125A0">
        <w:rPr>
          <w:rFonts w:ascii="Times New Roman" w:eastAsia="Calibri" w:hAnsi="Times New Roman" w:cs="Times New Roman"/>
          <w:sz w:val="24"/>
          <w:szCs w:val="24"/>
        </w:rPr>
        <w:t>derivative transactions, securities lending, repurchase transactions and negotiation. For derivative transactions conducted an analysis of the creditworthiness of counterparties and watching its changes.</w:t>
      </w:r>
    </w:p>
    <w:p w:rsidR="00B125A0" w:rsidRPr="00B125A0" w:rsidRDefault="00B125A0" w:rsidP="00B125A0">
      <w:pPr>
        <w:spacing w:line="360" w:lineRule="auto"/>
        <w:jc w:val="both"/>
        <w:rPr>
          <w:rFonts w:ascii="Times New Roman" w:eastAsia="Calibri" w:hAnsi="Times New Roman" w:cs="Times New Roman"/>
          <w:sz w:val="24"/>
          <w:szCs w:val="24"/>
        </w:rPr>
      </w:pPr>
      <w:r w:rsidRPr="00B125A0">
        <w:rPr>
          <w:rFonts w:ascii="Times New Roman" w:eastAsia="Calibri" w:hAnsi="Times New Roman" w:cs="Times New Roman"/>
          <w:sz w:val="24"/>
          <w:szCs w:val="24"/>
        </w:rPr>
        <w:t>The chance that a microfinance institution (MFI) may not receive its money back from borrowers (</w:t>
      </w:r>
      <w:r w:rsidR="00535186">
        <w:rPr>
          <w:rFonts w:ascii="Times New Roman" w:eastAsia="Calibri" w:hAnsi="Times New Roman" w:cs="Times New Roman"/>
          <w:sz w:val="24"/>
          <w:szCs w:val="24"/>
        </w:rPr>
        <w:t xml:space="preserve">principal </w:t>
      </w:r>
      <w:r w:rsidRPr="00B125A0">
        <w:rPr>
          <w:rFonts w:ascii="Times New Roman" w:eastAsia="Calibri" w:hAnsi="Times New Roman" w:cs="Times New Roman"/>
          <w:sz w:val="24"/>
          <w:szCs w:val="24"/>
        </w:rPr>
        <w:t>plus interest) is the most common and often the most serious vulnerability in a microfin</w:t>
      </w:r>
      <w:r w:rsidR="009705BC">
        <w:rPr>
          <w:rFonts w:ascii="Times New Roman" w:eastAsia="Calibri" w:hAnsi="Times New Roman" w:cs="Times New Roman"/>
          <w:sz w:val="24"/>
          <w:szCs w:val="24"/>
        </w:rPr>
        <w:t>ance institution (Warue, 2012).</w:t>
      </w:r>
      <w:r w:rsidRPr="00B125A0">
        <w:rPr>
          <w:rFonts w:ascii="Times New Roman" w:eastAsia="Calibri" w:hAnsi="Times New Roman" w:cs="Times New Roman"/>
          <w:sz w:val="24"/>
          <w:szCs w:val="24"/>
        </w:rPr>
        <w:t xml:space="preserve"> According to her since most microloans are unsecured, delinquency/default can quickly spread from a handful of loans to a significant portion of the portfolio. This contagious effect is worsened by the fact that microfinance portfolios often have a high concentration in certain business sectors.</w:t>
      </w:r>
    </w:p>
    <w:p w:rsidR="00780FBE" w:rsidRDefault="00B125A0" w:rsidP="00B125A0">
      <w:pPr>
        <w:spacing w:line="360" w:lineRule="auto"/>
        <w:jc w:val="both"/>
        <w:rPr>
          <w:rFonts w:ascii="Times New Roman" w:eastAsia="Calibri" w:hAnsi="Times New Roman" w:cs="Times New Roman"/>
          <w:sz w:val="24"/>
          <w:szCs w:val="24"/>
        </w:rPr>
      </w:pPr>
      <w:r w:rsidRPr="00B125A0">
        <w:rPr>
          <w:rFonts w:ascii="Times New Roman" w:eastAsia="Calibri" w:hAnsi="Times New Roman" w:cs="Times New Roman"/>
          <w:sz w:val="24"/>
          <w:szCs w:val="24"/>
        </w:rPr>
        <w:t>Consequently, many clients may be exposed to the same external threats such as lack of demand for clients’ products, livestock, disease outbreak, bad weather and many others. These factors create volatility in microloan portfolio quality, heightening importance of controlling credit risk. In this regard, MFI</w:t>
      </w:r>
      <w:r w:rsidR="00997826">
        <w:rPr>
          <w:rFonts w:ascii="Times New Roman" w:eastAsia="Calibri" w:hAnsi="Times New Roman" w:cs="Times New Roman"/>
          <w:sz w:val="24"/>
          <w:szCs w:val="24"/>
        </w:rPr>
        <w:t>’</w:t>
      </w:r>
      <w:r w:rsidRPr="00B125A0">
        <w:rPr>
          <w:rFonts w:ascii="Times New Roman" w:eastAsia="Calibri" w:hAnsi="Times New Roman" w:cs="Times New Roman"/>
          <w:sz w:val="24"/>
          <w:szCs w:val="24"/>
        </w:rPr>
        <w:t xml:space="preserve">s need a monitoring system that highlights repayment problems clearly and quickly, so that loan officers and their supervisors can focus on delinquency (repayment rate) before it gets out </w:t>
      </w:r>
      <w:r w:rsidR="00780FBE">
        <w:rPr>
          <w:rFonts w:ascii="Times New Roman" w:eastAsia="Calibri" w:hAnsi="Times New Roman" w:cs="Times New Roman"/>
          <w:sz w:val="24"/>
          <w:szCs w:val="24"/>
        </w:rPr>
        <w:t xml:space="preserve">of hand. In lending services, a </w:t>
      </w:r>
      <w:r w:rsidRPr="00B125A0">
        <w:rPr>
          <w:rFonts w:ascii="Times New Roman" w:eastAsia="Calibri" w:hAnsi="Times New Roman" w:cs="Times New Roman"/>
          <w:sz w:val="24"/>
          <w:szCs w:val="24"/>
        </w:rPr>
        <w:t xml:space="preserve">default is the failure to pay back a loan.  </w:t>
      </w:r>
    </w:p>
    <w:p w:rsidR="008F5CDE" w:rsidRDefault="00B125A0" w:rsidP="00A02D0F">
      <w:pPr>
        <w:spacing w:line="360" w:lineRule="auto"/>
        <w:jc w:val="both"/>
      </w:pPr>
      <w:r w:rsidRPr="00B125A0">
        <w:rPr>
          <w:rFonts w:ascii="Times New Roman" w:eastAsia="Calibri" w:hAnsi="Times New Roman" w:cs="Times New Roman"/>
          <w:sz w:val="24"/>
          <w:szCs w:val="24"/>
        </w:rPr>
        <w:lastRenderedPageBreak/>
        <w:t xml:space="preserve">Microfinance institutions (MFIs) provide an alternative source of financing for people with inadequate income and those who are ineligible for banking and other conventional financial services. </w:t>
      </w:r>
    </w:p>
    <w:p w:rsidR="005E6E5B" w:rsidRPr="005E6E5B" w:rsidRDefault="00F84D8A" w:rsidP="005E6E5B">
      <w:pPr>
        <w:spacing w:line="360" w:lineRule="auto"/>
        <w:jc w:val="both"/>
        <w:rPr>
          <w:rFonts w:ascii="Times New Roman" w:eastAsia="Calibri" w:hAnsi="Times New Roman" w:cs="Times New Roman"/>
          <w:sz w:val="24"/>
          <w:szCs w:val="24"/>
        </w:rPr>
      </w:pPr>
      <w:r w:rsidRPr="005E6E5B">
        <w:rPr>
          <w:rFonts w:ascii="Times New Roman" w:eastAsia="Calibri" w:hAnsi="Times New Roman" w:cs="Times New Roman"/>
          <w:sz w:val="24"/>
          <w:szCs w:val="24"/>
        </w:rPr>
        <w:t>In Ethiopia there are 3</w:t>
      </w:r>
      <w:r w:rsidR="00B73D71">
        <w:rPr>
          <w:rFonts w:ascii="Times New Roman" w:eastAsia="Calibri" w:hAnsi="Times New Roman" w:cs="Times New Roman"/>
          <w:sz w:val="24"/>
          <w:szCs w:val="24"/>
        </w:rPr>
        <w:t>0</w:t>
      </w:r>
      <w:r w:rsidRPr="005E6E5B">
        <w:rPr>
          <w:rFonts w:ascii="Times New Roman" w:eastAsia="Calibri" w:hAnsi="Times New Roman" w:cs="Times New Roman"/>
          <w:sz w:val="24"/>
          <w:szCs w:val="24"/>
        </w:rPr>
        <w:t xml:space="preserve"> MFI are licensed and operating</w:t>
      </w:r>
      <w:r w:rsidR="00F771B3">
        <w:rPr>
          <w:rFonts w:ascii="Times New Roman" w:eastAsia="Calibri" w:hAnsi="Times New Roman" w:cs="Times New Roman"/>
          <w:sz w:val="24"/>
          <w:szCs w:val="24"/>
        </w:rPr>
        <w:t xml:space="preserve"> from this five of them are </w:t>
      </w:r>
      <w:r w:rsidR="00535186">
        <w:rPr>
          <w:rFonts w:ascii="Times New Roman" w:eastAsia="Calibri" w:hAnsi="Times New Roman" w:cs="Times New Roman"/>
          <w:sz w:val="24"/>
          <w:szCs w:val="24"/>
        </w:rPr>
        <w:t>operating</w:t>
      </w:r>
      <w:r w:rsidR="00F771B3">
        <w:rPr>
          <w:rFonts w:ascii="Times New Roman" w:eastAsia="Calibri" w:hAnsi="Times New Roman" w:cs="Times New Roman"/>
          <w:sz w:val="24"/>
          <w:szCs w:val="24"/>
        </w:rPr>
        <w:t xml:space="preserve"> in West </w:t>
      </w:r>
      <w:r w:rsidR="00B51ADE">
        <w:rPr>
          <w:rFonts w:ascii="Times New Roman" w:eastAsia="Calibri" w:hAnsi="Times New Roman" w:cs="Times New Roman"/>
          <w:sz w:val="24"/>
          <w:szCs w:val="24"/>
        </w:rPr>
        <w:t>Shoa</w:t>
      </w:r>
      <w:r w:rsidR="00F771B3">
        <w:rPr>
          <w:rFonts w:ascii="Times New Roman" w:eastAsia="Calibri" w:hAnsi="Times New Roman" w:cs="Times New Roman"/>
          <w:sz w:val="24"/>
          <w:szCs w:val="24"/>
        </w:rPr>
        <w:t xml:space="preserve"> Zone</w:t>
      </w:r>
      <w:r w:rsidRPr="005E6E5B">
        <w:rPr>
          <w:rFonts w:ascii="Times New Roman" w:eastAsia="Calibri" w:hAnsi="Times New Roman" w:cs="Times New Roman"/>
          <w:sz w:val="24"/>
          <w:szCs w:val="24"/>
        </w:rPr>
        <w:t>.</w:t>
      </w:r>
      <w:r w:rsidR="00A123E6">
        <w:rPr>
          <w:rFonts w:ascii="Times New Roman" w:eastAsia="Calibri" w:hAnsi="Times New Roman" w:cs="Times New Roman"/>
          <w:sz w:val="24"/>
          <w:szCs w:val="24"/>
        </w:rPr>
        <w:t xml:space="preserve"> According to Itana et al, </w:t>
      </w:r>
      <w:r w:rsidR="006D1EF5">
        <w:rPr>
          <w:rFonts w:ascii="Times New Roman" w:eastAsia="Calibri" w:hAnsi="Times New Roman" w:cs="Times New Roman"/>
          <w:sz w:val="24"/>
          <w:szCs w:val="24"/>
        </w:rPr>
        <w:t>(</w:t>
      </w:r>
      <w:r w:rsidR="00A123E6">
        <w:rPr>
          <w:rFonts w:ascii="Times New Roman" w:eastAsia="Calibri" w:hAnsi="Times New Roman" w:cs="Times New Roman"/>
          <w:sz w:val="24"/>
          <w:szCs w:val="24"/>
        </w:rPr>
        <w:t>2004</w:t>
      </w:r>
      <w:r w:rsidR="006D1EF5">
        <w:rPr>
          <w:rFonts w:ascii="Times New Roman" w:eastAsia="Calibri" w:hAnsi="Times New Roman" w:cs="Times New Roman"/>
          <w:sz w:val="24"/>
          <w:szCs w:val="24"/>
        </w:rPr>
        <w:t>)</w:t>
      </w:r>
      <w:r w:rsidR="005E6E5B" w:rsidRPr="005E6E5B">
        <w:rPr>
          <w:rFonts w:ascii="Times New Roman" w:eastAsia="Calibri" w:hAnsi="Times New Roman" w:cs="Times New Roman"/>
          <w:sz w:val="24"/>
          <w:szCs w:val="24"/>
        </w:rPr>
        <w:t>, the sources of finance for rural and urban poor and micro and small enterprise operators in Ethiopia were confined only to informal sources of finance like Arata, bedar  (local money lenders in local version), and relatives are the main sources.</w:t>
      </w:r>
    </w:p>
    <w:p w:rsidR="007B1989" w:rsidRPr="00253417" w:rsidRDefault="007B1989" w:rsidP="00B125A0">
      <w:pPr>
        <w:spacing w:line="360" w:lineRule="auto"/>
        <w:jc w:val="both"/>
        <w:rPr>
          <w:rFonts w:ascii="Times New Roman" w:eastAsia="Calibri" w:hAnsi="Times New Roman" w:cs="Times New Roman"/>
          <w:sz w:val="24"/>
          <w:szCs w:val="24"/>
        </w:rPr>
      </w:pPr>
      <w:r w:rsidRPr="00253417">
        <w:rPr>
          <w:rFonts w:ascii="Times New Roman" w:eastAsia="Calibri" w:hAnsi="Times New Roman" w:cs="Times New Roman"/>
          <w:sz w:val="24"/>
          <w:szCs w:val="24"/>
        </w:rPr>
        <w:t>In Ethiopia</w:t>
      </w:r>
      <w:r w:rsidR="00C40EEA" w:rsidRPr="00253417">
        <w:rPr>
          <w:rFonts w:ascii="Times New Roman" w:eastAsia="Calibri" w:hAnsi="Times New Roman" w:cs="Times New Roman"/>
          <w:sz w:val="24"/>
          <w:szCs w:val="24"/>
        </w:rPr>
        <w:t xml:space="preserve"> Credit default risk </w:t>
      </w:r>
      <w:r w:rsidR="00E54D72" w:rsidRPr="00253417">
        <w:rPr>
          <w:rFonts w:ascii="Times New Roman" w:eastAsia="Calibri" w:hAnsi="Times New Roman" w:cs="Times New Roman"/>
          <w:sz w:val="24"/>
          <w:szCs w:val="24"/>
        </w:rPr>
        <w:t>of</w:t>
      </w:r>
      <w:r w:rsidR="00C40EEA" w:rsidRPr="00253417">
        <w:rPr>
          <w:rFonts w:ascii="Times New Roman" w:eastAsia="Calibri" w:hAnsi="Times New Roman" w:cs="Times New Roman"/>
          <w:sz w:val="24"/>
          <w:szCs w:val="24"/>
        </w:rPr>
        <w:t xml:space="preserve"> Micro Finance institution is high because of no more investigation</w:t>
      </w:r>
      <w:r w:rsidR="005010C4" w:rsidRPr="00253417">
        <w:rPr>
          <w:rFonts w:ascii="Times New Roman" w:eastAsia="Calibri" w:hAnsi="Times New Roman" w:cs="Times New Roman"/>
          <w:sz w:val="24"/>
          <w:szCs w:val="24"/>
        </w:rPr>
        <w:t xml:space="preserve"> which can solve the risk</w:t>
      </w:r>
      <w:r w:rsidR="00C40EEA" w:rsidRPr="00253417">
        <w:rPr>
          <w:rFonts w:ascii="Times New Roman" w:eastAsia="Calibri" w:hAnsi="Times New Roman" w:cs="Times New Roman"/>
          <w:sz w:val="24"/>
          <w:szCs w:val="24"/>
        </w:rPr>
        <w:t xml:space="preserve"> and lack of accurate control during credit release and recollect from </w:t>
      </w:r>
      <w:r w:rsidR="00AC1AD5">
        <w:rPr>
          <w:rFonts w:ascii="Times New Roman" w:eastAsia="Calibri" w:hAnsi="Times New Roman" w:cs="Times New Roman"/>
          <w:sz w:val="24"/>
          <w:szCs w:val="24"/>
        </w:rPr>
        <w:t>client</w:t>
      </w:r>
      <w:r w:rsidR="005010C4" w:rsidRPr="00253417">
        <w:rPr>
          <w:rFonts w:ascii="Times New Roman" w:eastAsia="Calibri" w:hAnsi="Times New Roman" w:cs="Times New Roman"/>
          <w:sz w:val="24"/>
          <w:szCs w:val="24"/>
        </w:rPr>
        <w:t>s</w:t>
      </w:r>
      <w:r w:rsidR="00C40EEA" w:rsidRPr="00253417">
        <w:rPr>
          <w:rFonts w:ascii="Times New Roman" w:eastAsia="Calibri" w:hAnsi="Times New Roman" w:cs="Times New Roman"/>
          <w:sz w:val="24"/>
          <w:szCs w:val="24"/>
        </w:rPr>
        <w:t>.</w:t>
      </w:r>
      <w:r w:rsidR="002733B4" w:rsidRPr="00253417">
        <w:rPr>
          <w:rFonts w:ascii="Times New Roman" w:eastAsia="Calibri" w:hAnsi="Times New Roman" w:cs="Times New Roman"/>
          <w:sz w:val="24"/>
          <w:szCs w:val="24"/>
        </w:rPr>
        <w:t xml:space="preserve"> This is </w:t>
      </w:r>
      <w:r w:rsidR="00783D34" w:rsidRPr="00253417">
        <w:rPr>
          <w:rFonts w:ascii="Times New Roman" w:eastAsia="Calibri" w:hAnsi="Times New Roman" w:cs="Times New Roman"/>
          <w:sz w:val="24"/>
          <w:szCs w:val="24"/>
        </w:rPr>
        <w:t>occurring</w:t>
      </w:r>
      <w:r w:rsidR="002733B4" w:rsidRPr="00253417">
        <w:rPr>
          <w:rFonts w:ascii="Times New Roman" w:eastAsia="Calibri" w:hAnsi="Times New Roman" w:cs="Times New Roman"/>
          <w:sz w:val="24"/>
          <w:szCs w:val="24"/>
        </w:rPr>
        <w:t xml:space="preserve"> due to</w:t>
      </w:r>
      <w:r w:rsidR="004F0990" w:rsidRPr="00253417">
        <w:rPr>
          <w:rFonts w:ascii="Times New Roman" w:eastAsia="Calibri" w:hAnsi="Times New Roman" w:cs="Times New Roman"/>
          <w:sz w:val="24"/>
          <w:szCs w:val="24"/>
        </w:rPr>
        <w:t xml:space="preserve"> some reasons like; </w:t>
      </w:r>
      <w:r w:rsidR="00AC2F15" w:rsidRPr="00253417">
        <w:rPr>
          <w:rFonts w:ascii="Times New Roman" w:eastAsia="Calibri" w:hAnsi="Times New Roman" w:cs="Times New Roman"/>
          <w:sz w:val="24"/>
          <w:szCs w:val="24"/>
        </w:rPr>
        <w:t xml:space="preserve">pre investigation before release the credit, </w:t>
      </w:r>
      <w:r w:rsidR="004F0990" w:rsidRPr="00253417">
        <w:rPr>
          <w:rFonts w:ascii="Times New Roman" w:eastAsia="Calibri" w:hAnsi="Times New Roman" w:cs="Times New Roman"/>
          <w:sz w:val="24"/>
          <w:szCs w:val="24"/>
        </w:rPr>
        <w:t xml:space="preserve">un appropriate repay period, </w:t>
      </w:r>
      <w:r w:rsidR="002733B4" w:rsidRPr="00253417">
        <w:rPr>
          <w:rFonts w:ascii="Times New Roman" w:eastAsia="Calibri" w:hAnsi="Times New Roman" w:cs="Times New Roman"/>
          <w:sz w:val="24"/>
          <w:szCs w:val="24"/>
        </w:rPr>
        <w:t>lack of supervision</w:t>
      </w:r>
      <w:r w:rsidR="00783D34" w:rsidRPr="00253417">
        <w:rPr>
          <w:rFonts w:ascii="Times New Roman" w:eastAsia="Calibri" w:hAnsi="Times New Roman" w:cs="Times New Roman"/>
          <w:sz w:val="24"/>
          <w:szCs w:val="24"/>
        </w:rPr>
        <w:t xml:space="preserve"> and training</w:t>
      </w:r>
      <w:r w:rsidR="004F0990" w:rsidRPr="00253417">
        <w:rPr>
          <w:rFonts w:ascii="Times New Roman" w:eastAsia="Calibri" w:hAnsi="Times New Roman" w:cs="Times New Roman"/>
          <w:sz w:val="24"/>
          <w:szCs w:val="24"/>
        </w:rPr>
        <w:t>, and other provided for Creditor’s</w:t>
      </w:r>
      <w:r w:rsidR="002733B4" w:rsidRPr="00253417">
        <w:rPr>
          <w:rFonts w:ascii="Times New Roman" w:eastAsia="Calibri" w:hAnsi="Times New Roman" w:cs="Times New Roman"/>
          <w:sz w:val="24"/>
          <w:szCs w:val="24"/>
        </w:rPr>
        <w:t xml:space="preserve"> by Micro Finance </w:t>
      </w:r>
      <w:r w:rsidR="00253417" w:rsidRPr="00253417">
        <w:rPr>
          <w:rFonts w:ascii="Times New Roman" w:eastAsia="Calibri" w:hAnsi="Times New Roman" w:cs="Times New Roman"/>
          <w:sz w:val="24"/>
          <w:szCs w:val="24"/>
        </w:rPr>
        <w:t xml:space="preserve">Institutions. </w:t>
      </w:r>
      <w:r w:rsidR="008100DA" w:rsidRPr="00253417">
        <w:rPr>
          <w:rFonts w:ascii="Times New Roman" w:eastAsia="Calibri" w:hAnsi="Times New Roman" w:cs="Times New Roman"/>
          <w:sz w:val="24"/>
          <w:szCs w:val="24"/>
        </w:rPr>
        <w:t>C</w:t>
      </w:r>
      <w:r w:rsidR="00253417" w:rsidRPr="00253417">
        <w:rPr>
          <w:rFonts w:ascii="Times New Roman" w:eastAsia="Calibri" w:hAnsi="Times New Roman" w:cs="Times New Roman"/>
          <w:sz w:val="24"/>
          <w:szCs w:val="24"/>
        </w:rPr>
        <w:t xml:space="preserve">redit </w:t>
      </w:r>
      <w:r w:rsidR="008100DA" w:rsidRPr="00253417">
        <w:rPr>
          <w:rFonts w:ascii="Times New Roman" w:eastAsia="Calibri" w:hAnsi="Times New Roman" w:cs="Times New Roman"/>
          <w:sz w:val="24"/>
          <w:szCs w:val="24"/>
        </w:rPr>
        <w:t>D</w:t>
      </w:r>
      <w:r w:rsidR="00253417" w:rsidRPr="00253417">
        <w:rPr>
          <w:rFonts w:ascii="Times New Roman" w:eastAsia="Calibri" w:hAnsi="Times New Roman" w:cs="Times New Roman"/>
          <w:sz w:val="24"/>
          <w:szCs w:val="24"/>
        </w:rPr>
        <w:t xml:space="preserve">efault </w:t>
      </w:r>
      <w:r w:rsidR="008100DA" w:rsidRPr="00253417">
        <w:rPr>
          <w:rFonts w:ascii="Times New Roman" w:eastAsia="Calibri" w:hAnsi="Times New Roman" w:cs="Times New Roman"/>
          <w:sz w:val="24"/>
          <w:szCs w:val="24"/>
        </w:rPr>
        <w:t>R</w:t>
      </w:r>
      <w:r w:rsidR="00253417" w:rsidRPr="00253417">
        <w:rPr>
          <w:rFonts w:ascii="Times New Roman" w:eastAsia="Calibri" w:hAnsi="Times New Roman" w:cs="Times New Roman"/>
          <w:sz w:val="24"/>
          <w:szCs w:val="24"/>
        </w:rPr>
        <w:t>isk</w:t>
      </w:r>
      <w:r w:rsidR="008100DA" w:rsidRPr="00253417">
        <w:rPr>
          <w:rFonts w:ascii="Times New Roman" w:eastAsia="Calibri" w:hAnsi="Times New Roman" w:cs="Times New Roman"/>
          <w:sz w:val="24"/>
          <w:szCs w:val="24"/>
        </w:rPr>
        <w:t xml:space="preserve"> is</w:t>
      </w:r>
      <w:r w:rsidR="00253417" w:rsidRPr="00253417">
        <w:rPr>
          <w:rFonts w:ascii="Times New Roman" w:eastAsia="Calibri" w:hAnsi="Times New Roman" w:cs="Times New Roman"/>
          <w:sz w:val="24"/>
          <w:szCs w:val="24"/>
        </w:rPr>
        <w:t> Exposure to loss due to non-payment by a </w:t>
      </w:r>
      <w:hyperlink r:id="rId18" w:history="1">
        <w:r w:rsidR="00253417" w:rsidRPr="00253417">
          <w:rPr>
            <w:rFonts w:ascii="Times New Roman" w:eastAsia="Calibri" w:hAnsi="Times New Roman" w:cs="Times New Roman"/>
            <w:sz w:val="24"/>
            <w:szCs w:val="24"/>
          </w:rPr>
          <w:t>borrower</w:t>
        </w:r>
      </w:hyperlink>
      <w:r w:rsidR="00253417" w:rsidRPr="00253417">
        <w:rPr>
          <w:rFonts w:ascii="Times New Roman" w:eastAsia="Calibri" w:hAnsi="Times New Roman" w:cs="Times New Roman"/>
          <w:sz w:val="24"/>
          <w:szCs w:val="24"/>
        </w:rPr>
        <w:t> of a </w:t>
      </w:r>
      <w:hyperlink r:id="rId19" w:history="1">
        <w:r w:rsidR="00253417" w:rsidRPr="00253417">
          <w:rPr>
            <w:rFonts w:ascii="Times New Roman" w:eastAsia="Calibri" w:hAnsi="Times New Roman" w:cs="Times New Roman"/>
            <w:sz w:val="24"/>
            <w:szCs w:val="24"/>
          </w:rPr>
          <w:t>financial obligation</w:t>
        </w:r>
      </w:hyperlink>
      <w:r w:rsidR="00253417">
        <w:rPr>
          <w:rFonts w:ascii="Times New Roman" w:eastAsia="Calibri" w:hAnsi="Times New Roman" w:cs="Times New Roman"/>
          <w:sz w:val="24"/>
          <w:szCs w:val="24"/>
        </w:rPr>
        <w:t xml:space="preserve"> </w:t>
      </w:r>
      <w:r w:rsidR="00253417" w:rsidRPr="00253417">
        <w:rPr>
          <w:rFonts w:ascii="Times New Roman" w:eastAsia="Calibri" w:hAnsi="Times New Roman" w:cs="Times New Roman"/>
          <w:sz w:val="24"/>
          <w:szCs w:val="24"/>
        </w:rPr>
        <w:t>when it becomes </w:t>
      </w:r>
      <w:hyperlink r:id="rId20" w:history="1">
        <w:r w:rsidR="00253417" w:rsidRPr="00253417">
          <w:rPr>
            <w:rFonts w:ascii="Times New Roman" w:eastAsia="Calibri" w:hAnsi="Times New Roman" w:cs="Times New Roman"/>
            <w:sz w:val="24"/>
            <w:szCs w:val="24"/>
          </w:rPr>
          <w:t>payable</w:t>
        </w:r>
      </w:hyperlink>
      <w:r w:rsidR="00253417" w:rsidRPr="00253417">
        <w:rPr>
          <w:rFonts w:ascii="Times New Roman" w:eastAsia="Calibri" w:hAnsi="Times New Roman" w:cs="Times New Roman"/>
          <w:sz w:val="24"/>
          <w:szCs w:val="24"/>
        </w:rPr>
        <w:t>. Default risk is related to the </w:t>
      </w:r>
      <w:hyperlink r:id="rId21" w:history="1">
        <w:r w:rsidR="00253417" w:rsidRPr="00253417">
          <w:rPr>
            <w:rFonts w:ascii="Times New Roman" w:eastAsia="Calibri" w:hAnsi="Times New Roman" w:cs="Times New Roman"/>
            <w:sz w:val="24"/>
            <w:szCs w:val="24"/>
          </w:rPr>
          <w:t>credit</w:t>
        </w:r>
      </w:hyperlink>
      <w:r w:rsidR="00253417" w:rsidRPr="00253417">
        <w:rPr>
          <w:rFonts w:ascii="Times New Roman" w:eastAsia="Calibri" w:hAnsi="Times New Roman" w:cs="Times New Roman"/>
          <w:sz w:val="24"/>
          <w:szCs w:val="24"/>
        </w:rPr>
        <w:t> worthiness of the borrower and is taken into </w:t>
      </w:r>
      <w:hyperlink r:id="rId22" w:history="1">
        <w:r w:rsidR="00253417" w:rsidRPr="00253417">
          <w:rPr>
            <w:rFonts w:ascii="Times New Roman" w:eastAsia="Calibri" w:hAnsi="Times New Roman" w:cs="Times New Roman"/>
            <w:sz w:val="24"/>
            <w:szCs w:val="24"/>
          </w:rPr>
          <w:t>account</w:t>
        </w:r>
      </w:hyperlink>
      <w:r w:rsidR="00253417" w:rsidRPr="00253417">
        <w:rPr>
          <w:rFonts w:ascii="Times New Roman" w:eastAsia="Calibri" w:hAnsi="Times New Roman" w:cs="Times New Roman"/>
          <w:sz w:val="24"/>
          <w:szCs w:val="24"/>
        </w:rPr>
        <w:t> when setting </w:t>
      </w:r>
      <w:hyperlink r:id="rId23" w:history="1">
        <w:r w:rsidR="00253417" w:rsidRPr="00253417">
          <w:rPr>
            <w:rFonts w:ascii="Times New Roman" w:eastAsia="Calibri" w:hAnsi="Times New Roman" w:cs="Times New Roman"/>
            <w:sz w:val="24"/>
            <w:szCs w:val="24"/>
          </w:rPr>
          <w:t>interest rate</w:t>
        </w:r>
      </w:hyperlink>
      <w:r w:rsidR="00253417" w:rsidRPr="00253417">
        <w:rPr>
          <w:rFonts w:ascii="Times New Roman" w:eastAsia="Calibri" w:hAnsi="Times New Roman" w:cs="Times New Roman"/>
          <w:sz w:val="24"/>
          <w:szCs w:val="24"/>
        </w:rPr>
        <w:t> on the requested </w:t>
      </w:r>
      <w:hyperlink r:id="rId24" w:history="1">
        <w:r w:rsidR="00253417" w:rsidRPr="00253417">
          <w:rPr>
            <w:rFonts w:ascii="Times New Roman" w:eastAsia="Calibri" w:hAnsi="Times New Roman" w:cs="Times New Roman"/>
            <w:sz w:val="24"/>
            <w:szCs w:val="24"/>
          </w:rPr>
          <w:t>loan</w:t>
        </w:r>
      </w:hyperlink>
      <w:r w:rsidR="00253417" w:rsidRPr="00253417">
        <w:rPr>
          <w:rFonts w:ascii="Times New Roman" w:eastAsia="Calibri" w:hAnsi="Times New Roman" w:cs="Times New Roman"/>
          <w:sz w:val="24"/>
          <w:szCs w:val="24"/>
        </w:rPr>
        <w:t>.</w:t>
      </w:r>
    </w:p>
    <w:p w:rsidR="00B125A0" w:rsidRDefault="007B1989" w:rsidP="00B125A0">
      <w:pPr>
        <w:spacing w:line="360" w:lineRule="auto"/>
        <w:jc w:val="both"/>
        <w:rPr>
          <w:rFonts w:ascii="Times New Roman" w:eastAsia="Calibri" w:hAnsi="Times New Roman" w:cs="Times New Roman"/>
          <w:sz w:val="24"/>
          <w:szCs w:val="24"/>
        </w:rPr>
      </w:pPr>
      <w:r w:rsidRPr="007B1989">
        <w:rPr>
          <w:rFonts w:ascii="Times New Roman" w:eastAsia="Calibri" w:hAnsi="Times New Roman" w:cs="Times New Roman"/>
          <w:sz w:val="24"/>
          <w:szCs w:val="24"/>
        </w:rPr>
        <w:t xml:space="preserve">The purpose of this study is to empirically investigate </w:t>
      </w:r>
      <w:r w:rsidR="000E4B85">
        <w:rPr>
          <w:rFonts w:ascii="Times New Roman" w:eastAsia="Calibri" w:hAnsi="Times New Roman" w:cs="Times New Roman"/>
          <w:sz w:val="24"/>
          <w:szCs w:val="24"/>
        </w:rPr>
        <w:t>determinants of default risk</w:t>
      </w:r>
      <w:r w:rsidR="002F4DBA">
        <w:rPr>
          <w:rFonts w:ascii="Times New Roman" w:eastAsia="Calibri" w:hAnsi="Times New Roman" w:cs="Times New Roman"/>
          <w:sz w:val="24"/>
          <w:szCs w:val="24"/>
        </w:rPr>
        <w:t xml:space="preserve"> </w:t>
      </w:r>
      <w:r w:rsidR="0050689D">
        <w:rPr>
          <w:rFonts w:ascii="Times New Roman" w:eastAsia="Calibri" w:hAnsi="Times New Roman" w:cs="Times New Roman"/>
          <w:sz w:val="24"/>
          <w:szCs w:val="24"/>
        </w:rPr>
        <w:t>in selected Weredas</w:t>
      </w:r>
      <w:r w:rsidR="002F4DBA">
        <w:rPr>
          <w:rFonts w:ascii="Times New Roman" w:eastAsia="Calibri" w:hAnsi="Times New Roman" w:cs="Times New Roman"/>
          <w:sz w:val="24"/>
          <w:szCs w:val="24"/>
        </w:rPr>
        <w:t xml:space="preserve"> </w:t>
      </w:r>
      <w:r w:rsidR="0050689D">
        <w:rPr>
          <w:rFonts w:ascii="Times New Roman" w:eastAsia="Calibri" w:hAnsi="Times New Roman" w:cs="Times New Roman"/>
          <w:sz w:val="24"/>
          <w:szCs w:val="24"/>
        </w:rPr>
        <w:t xml:space="preserve">West Shoa Zone of </w:t>
      </w:r>
      <w:r w:rsidR="002F4DBA">
        <w:rPr>
          <w:rFonts w:ascii="Times New Roman" w:eastAsia="Calibri" w:hAnsi="Times New Roman" w:cs="Times New Roman"/>
          <w:sz w:val="24"/>
          <w:szCs w:val="24"/>
        </w:rPr>
        <w:t>Micro Finance institution</w:t>
      </w:r>
      <w:r w:rsidRPr="007B1989">
        <w:rPr>
          <w:rFonts w:ascii="Times New Roman" w:eastAsia="Calibri" w:hAnsi="Times New Roman" w:cs="Times New Roman"/>
          <w:sz w:val="24"/>
          <w:szCs w:val="24"/>
        </w:rPr>
        <w:t>.</w:t>
      </w:r>
      <w:r w:rsidR="003B53B6">
        <w:rPr>
          <w:rFonts w:ascii="Times New Roman" w:eastAsia="Calibri" w:hAnsi="Times New Roman" w:cs="Times New Roman"/>
          <w:sz w:val="24"/>
          <w:szCs w:val="24"/>
        </w:rPr>
        <w:t xml:space="preserve"> </w:t>
      </w:r>
      <w:r w:rsidR="001E36D0">
        <w:rPr>
          <w:rFonts w:ascii="Times New Roman" w:eastAsia="Calibri" w:hAnsi="Times New Roman" w:cs="Times New Roman"/>
          <w:sz w:val="24"/>
          <w:szCs w:val="24"/>
        </w:rPr>
        <w:t xml:space="preserve"> </w:t>
      </w:r>
      <w:r w:rsidR="00B4074A">
        <w:rPr>
          <w:rFonts w:ascii="Times New Roman" w:eastAsia="Calibri" w:hAnsi="Times New Roman" w:cs="Times New Roman"/>
          <w:sz w:val="24"/>
          <w:szCs w:val="24"/>
        </w:rPr>
        <w:t>The area that is interested in this study is the credit health of Micro Finance institution.</w:t>
      </w:r>
    </w:p>
    <w:p w:rsidR="009802DD" w:rsidRPr="00672442" w:rsidRDefault="009802DD" w:rsidP="00B125A0">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Although the research </w:t>
      </w:r>
      <w:r w:rsidRPr="00873DC2">
        <w:rPr>
          <w:rFonts w:ascii="Times New Roman" w:hAnsi="Times New Roman" w:cs="Times New Roman"/>
          <w:sz w:val="24"/>
          <w:szCs w:val="24"/>
        </w:rPr>
        <w:t xml:space="preserve">on the </w:t>
      </w:r>
      <w:r w:rsidR="001F12ED">
        <w:rPr>
          <w:rFonts w:ascii="Times New Roman" w:hAnsi="Times New Roman" w:cs="Times New Roman"/>
          <w:sz w:val="24"/>
          <w:szCs w:val="24"/>
        </w:rPr>
        <w:t xml:space="preserve">credit risk </w:t>
      </w:r>
      <w:r w:rsidRPr="00873DC2">
        <w:rPr>
          <w:rFonts w:ascii="Times New Roman" w:hAnsi="Times New Roman" w:cs="Times New Roman"/>
          <w:sz w:val="24"/>
          <w:szCs w:val="24"/>
        </w:rPr>
        <w:t xml:space="preserve">is vast, there is surprisingly little research on the </w:t>
      </w:r>
      <w:r w:rsidR="000E4B85">
        <w:rPr>
          <w:rFonts w:ascii="Times New Roman" w:hAnsi="Times New Roman" w:cs="Times New Roman"/>
          <w:sz w:val="24"/>
          <w:szCs w:val="24"/>
        </w:rPr>
        <w:t>Determinants of default risk</w:t>
      </w:r>
      <w:r w:rsidR="001F12ED">
        <w:rPr>
          <w:rFonts w:ascii="Times New Roman" w:hAnsi="Times New Roman" w:cs="Times New Roman"/>
          <w:sz w:val="24"/>
          <w:szCs w:val="24"/>
        </w:rPr>
        <w:t xml:space="preserve"> in Micro Finance institution.</w:t>
      </w:r>
      <w:r w:rsidR="008B4541">
        <w:rPr>
          <w:rFonts w:ascii="Times New Roman" w:hAnsi="Times New Roman" w:cs="Times New Roman"/>
          <w:sz w:val="24"/>
          <w:szCs w:val="24"/>
        </w:rPr>
        <w:t xml:space="preserve"> </w:t>
      </w:r>
      <w:r w:rsidR="008B4541" w:rsidRPr="00873DC2">
        <w:rPr>
          <w:rFonts w:ascii="Times New Roman" w:hAnsi="Times New Roman" w:cs="Times New Roman"/>
          <w:sz w:val="24"/>
          <w:szCs w:val="24"/>
        </w:rPr>
        <w:t xml:space="preserve">Yet, analysis of the </w:t>
      </w:r>
      <w:r w:rsidR="000E4B85">
        <w:rPr>
          <w:rFonts w:ascii="Times New Roman" w:hAnsi="Times New Roman" w:cs="Times New Roman"/>
          <w:sz w:val="24"/>
          <w:szCs w:val="24"/>
        </w:rPr>
        <w:t>Determinants of default risk</w:t>
      </w:r>
      <w:r w:rsidR="008B4541">
        <w:rPr>
          <w:rFonts w:ascii="Times New Roman" w:hAnsi="Times New Roman" w:cs="Times New Roman"/>
          <w:sz w:val="24"/>
          <w:szCs w:val="24"/>
        </w:rPr>
        <w:t xml:space="preserve"> in Micro Finance institution</w:t>
      </w:r>
      <w:r w:rsidR="008B4541" w:rsidRPr="00873DC2">
        <w:rPr>
          <w:rFonts w:ascii="Times New Roman" w:hAnsi="Times New Roman" w:cs="Times New Roman"/>
          <w:sz w:val="24"/>
          <w:szCs w:val="24"/>
        </w:rPr>
        <w:t xml:space="preserve"> is important for a number of reasons</w:t>
      </w:r>
      <w:r w:rsidR="008B4541" w:rsidRPr="00731CFF">
        <w:rPr>
          <w:rFonts w:ascii="Times New Roman" w:hAnsi="Times New Roman" w:cs="Times New Roman"/>
          <w:color w:val="E36C0A" w:themeColor="accent6" w:themeShade="BF"/>
          <w:sz w:val="24"/>
          <w:szCs w:val="24"/>
        </w:rPr>
        <w:t>.</w:t>
      </w:r>
      <w:r w:rsidR="00731CFF" w:rsidRPr="00731CFF">
        <w:rPr>
          <w:rFonts w:ascii="Times New Roman" w:hAnsi="Times New Roman" w:cs="Times New Roman"/>
          <w:color w:val="E36C0A" w:themeColor="accent6" w:themeShade="BF"/>
          <w:sz w:val="24"/>
          <w:szCs w:val="24"/>
        </w:rPr>
        <w:t xml:space="preserve"> </w:t>
      </w:r>
      <w:r w:rsidR="00EB278C">
        <w:rPr>
          <w:rFonts w:ascii="Times New Roman" w:hAnsi="Times New Roman" w:cs="Times New Roman"/>
          <w:color w:val="000000" w:themeColor="text1"/>
          <w:sz w:val="24"/>
          <w:szCs w:val="24"/>
        </w:rPr>
        <w:t xml:space="preserve">It helps </w:t>
      </w:r>
      <w:r w:rsidR="00B1361F" w:rsidRPr="00FC5B6F">
        <w:rPr>
          <w:rFonts w:ascii="Times New Roman" w:hAnsi="Times New Roman" w:cs="Times New Roman"/>
          <w:color w:val="000000" w:themeColor="text1"/>
          <w:sz w:val="24"/>
          <w:szCs w:val="24"/>
        </w:rPr>
        <w:t xml:space="preserve">Micro Finance Institution </w:t>
      </w:r>
      <w:r w:rsidR="00EB278C">
        <w:rPr>
          <w:rFonts w:ascii="Times New Roman" w:hAnsi="Times New Roman" w:cs="Times New Roman"/>
          <w:color w:val="000000" w:themeColor="text1"/>
          <w:sz w:val="24"/>
          <w:szCs w:val="24"/>
        </w:rPr>
        <w:t>to</w:t>
      </w:r>
      <w:r w:rsidR="00B1361F" w:rsidRPr="00FC5B6F">
        <w:rPr>
          <w:rFonts w:ascii="Times New Roman" w:hAnsi="Times New Roman" w:cs="Times New Roman"/>
          <w:color w:val="000000" w:themeColor="text1"/>
          <w:sz w:val="24"/>
          <w:szCs w:val="24"/>
        </w:rPr>
        <w:t xml:space="preserve"> </w:t>
      </w:r>
      <w:r w:rsidR="00CB03EB" w:rsidRPr="00FC5B6F">
        <w:rPr>
          <w:rFonts w:ascii="Times New Roman" w:hAnsi="Times New Roman" w:cs="Times New Roman"/>
          <w:color w:val="000000" w:themeColor="text1"/>
          <w:sz w:val="24"/>
          <w:szCs w:val="24"/>
        </w:rPr>
        <w:t xml:space="preserve">take some measure </w:t>
      </w:r>
      <w:r w:rsidR="00E54D72" w:rsidRPr="00FC5B6F">
        <w:rPr>
          <w:rFonts w:ascii="Times New Roman" w:hAnsi="Times New Roman" w:cs="Times New Roman"/>
          <w:color w:val="000000" w:themeColor="text1"/>
          <w:sz w:val="24"/>
          <w:szCs w:val="24"/>
        </w:rPr>
        <w:t>on</w:t>
      </w:r>
      <w:r w:rsidR="00CB03EB" w:rsidRPr="00FC5B6F">
        <w:rPr>
          <w:rFonts w:ascii="Times New Roman" w:hAnsi="Times New Roman" w:cs="Times New Roman"/>
          <w:color w:val="000000" w:themeColor="text1"/>
          <w:sz w:val="24"/>
          <w:szCs w:val="24"/>
        </w:rPr>
        <w:t xml:space="preserve"> control how to give credit and recollect it to mini</w:t>
      </w:r>
      <w:r w:rsidR="00EB278C">
        <w:rPr>
          <w:rFonts w:ascii="Times New Roman" w:hAnsi="Times New Roman" w:cs="Times New Roman"/>
          <w:color w:val="000000" w:themeColor="text1"/>
          <w:sz w:val="24"/>
          <w:szCs w:val="24"/>
        </w:rPr>
        <w:t xml:space="preserve">mize default risk, Secondly </w:t>
      </w:r>
      <w:r w:rsidR="00CB03EB" w:rsidRPr="00FC5B6F">
        <w:rPr>
          <w:rFonts w:ascii="Times New Roman" w:hAnsi="Times New Roman" w:cs="Times New Roman"/>
          <w:color w:val="000000" w:themeColor="text1"/>
          <w:sz w:val="24"/>
          <w:szCs w:val="24"/>
        </w:rPr>
        <w:t>borrower to control the revenue</w:t>
      </w:r>
      <w:r w:rsidR="00E54D72" w:rsidRPr="00FC5B6F">
        <w:rPr>
          <w:rFonts w:ascii="Times New Roman" w:hAnsi="Times New Roman" w:cs="Times New Roman"/>
          <w:color w:val="000000" w:themeColor="text1"/>
          <w:sz w:val="24"/>
          <w:szCs w:val="24"/>
        </w:rPr>
        <w:t xml:space="preserve"> by using Financial </w:t>
      </w:r>
      <w:r w:rsidR="00EB278C">
        <w:rPr>
          <w:rFonts w:ascii="Times New Roman" w:hAnsi="Times New Roman" w:cs="Times New Roman"/>
          <w:color w:val="000000" w:themeColor="text1"/>
          <w:sz w:val="24"/>
          <w:szCs w:val="24"/>
        </w:rPr>
        <w:t>Record</w:t>
      </w:r>
      <w:r w:rsidR="00CB03EB" w:rsidRPr="00FC5B6F">
        <w:rPr>
          <w:rFonts w:ascii="Times New Roman" w:hAnsi="Times New Roman" w:cs="Times New Roman"/>
          <w:color w:val="000000" w:themeColor="text1"/>
          <w:sz w:val="24"/>
          <w:szCs w:val="24"/>
        </w:rPr>
        <w:t xml:space="preserve"> and repay on time, thirdly helps other researcher as </w:t>
      </w:r>
      <w:r w:rsidR="0084583C" w:rsidRPr="00FC5B6F">
        <w:rPr>
          <w:rFonts w:ascii="Times New Roman" w:hAnsi="Times New Roman" w:cs="Times New Roman"/>
          <w:color w:val="000000" w:themeColor="text1"/>
          <w:sz w:val="24"/>
          <w:szCs w:val="24"/>
        </w:rPr>
        <w:t xml:space="preserve">literature </w:t>
      </w:r>
      <w:r w:rsidR="00B75F1E" w:rsidRPr="00672442">
        <w:rPr>
          <w:rFonts w:ascii="Times New Roman" w:hAnsi="Times New Roman" w:cs="Times New Roman"/>
          <w:sz w:val="24"/>
          <w:szCs w:val="24"/>
        </w:rPr>
        <w:t>reviews</w:t>
      </w:r>
      <w:r w:rsidR="00CB03EB" w:rsidRPr="00672442">
        <w:rPr>
          <w:rFonts w:ascii="Times New Roman" w:hAnsi="Times New Roman" w:cs="Times New Roman"/>
          <w:sz w:val="24"/>
          <w:szCs w:val="24"/>
        </w:rPr>
        <w:t>.</w:t>
      </w:r>
      <w:r w:rsidR="00482987" w:rsidRPr="00672442">
        <w:rPr>
          <w:rFonts w:ascii="Times New Roman" w:hAnsi="Times New Roman" w:cs="Times New Roman"/>
          <w:sz w:val="24"/>
          <w:szCs w:val="24"/>
        </w:rPr>
        <w:t xml:space="preserve">    </w:t>
      </w:r>
    </w:p>
    <w:p w:rsidR="00316505" w:rsidRPr="00672442" w:rsidRDefault="007B0954" w:rsidP="00316505">
      <w:pPr>
        <w:spacing w:line="360" w:lineRule="auto"/>
        <w:jc w:val="both"/>
        <w:rPr>
          <w:rFonts w:ascii="Times New Roman" w:hAnsi="Times New Roman" w:cs="Times New Roman"/>
          <w:sz w:val="24"/>
          <w:szCs w:val="24"/>
        </w:rPr>
      </w:pPr>
      <w:r w:rsidRPr="00672442">
        <w:rPr>
          <w:rFonts w:ascii="Times New Roman" w:hAnsi="Times New Roman" w:cs="Times New Roman"/>
          <w:sz w:val="24"/>
          <w:szCs w:val="24"/>
        </w:rPr>
        <w:t xml:space="preserve">To the extent that the Credit </w:t>
      </w:r>
      <w:r w:rsidR="00770B56" w:rsidRPr="00672442">
        <w:rPr>
          <w:rFonts w:ascii="Times New Roman" w:hAnsi="Times New Roman" w:cs="Times New Roman"/>
          <w:sz w:val="24"/>
          <w:szCs w:val="24"/>
        </w:rPr>
        <w:t>is very central to moving economy of the creditor’s and profitability of the MFI’s need threat to collect from the creditors to prot</w:t>
      </w:r>
      <w:r w:rsidR="003C3EAC" w:rsidRPr="00672442">
        <w:rPr>
          <w:rFonts w:ascii="Times New Roman" w:hAnsi="Times New Roman" w:cs="Times New Roman"/>
          <w:sz w:val="24"/>
          <w:szCs w:val="24"/>
        </w:rPr>
        <w:t>ect the credit from defa</w:t>
      </w:r>
      <w:r w:rsidR="00EB278C" w:rsidRPr="00672442">
        <w:rPr>
          <w:rFonts w:ascii="Times New Roman" w:hAnsi="Times New Roman" w:cs="Times New Roman"/>
          <w:sz w:val="24"/>
          <w:szCs w:val="24"/>
        </w:rPr>
        <w:t>ult risk, if the money borrowed</w:t>
      </w:r>
      <w:r w:rsidR="003C3EAC" w:rsidRPr="00672442">
        <w:rPr>
          <w:rFonts w:ascii="Times New Roman" w:hAnsi="Times New Roman" w:cs="Times New Roman"/>
          <w:sz w:val="24"/>
          <w:szCs w:val="24"/>
        </w:rPr>
        <w:t xml:space="preserve"> is not repaid it results risk in MFI’s, and it </w:t>
      </w:r>
      <w:r w:rsidR="003C3EAC" w:rsidRPr="00672442">
        <w:rPr>
          <w:rFonts w:ascii="Times New Roman" w:hAnsi="Times New Roman" w:cs="Times New Roman"/>
          <w:sz w:val="24"/>
          <w:szCs w:val="24"/>
        </w:rPr>
        <w:lastRenderedPageBreak/>
        <w:t>needs further investigat</w:t>
      </w:r>
      <w:r w:rsidR="00EB278C" w:rsidRPr="00672442">
        <w:rPr>
          <w:rFonts w:ascii="Times New Roman" w:hAnsi="Times New Roman" w:cs="Times New Roman"/>
          <w:sz w:val="24"/>
          <w:szCs w:val="24"/>
        </w:rPr>
        <w:t>ion</w:t>
      </w:r>
      <w:r w:rsidR="003C3EAC" w:rsidRPr="00672442">
        <w:rPr>
          <w:rFonts w:ascii="Times New Roman" w:hAnsi="Times New Roman" w:cs="Times New Roman"/>
          <w:sz w:val="24"/>
          <w:szCs w:val="24"/>
        </w:rPr>
        <w:t>. The Previous</w:t>
      </w:r>
      <w:r w:rsidR="00F27B4D" w:rsidRPr="00672442">
        <w:rPr>
          <w:rFonts w:ascii="Times New Roman" w:hAnsi="Times New Roman" w:cs="Times New Roman"/>
          <w:sz w:val="24"/>
          <w:szCs w:val="24"/>
        </w:rPr>
        <w:t xml:space="preserve"> studies that links </w:t>
      </w:r>
      <w:r w:rsidR="000E4B85" w:rsidRPr="00672442">
        <w:rPr>
          <w:rFonts w:ascii="Times New Roman" w:hAnsi="Times New Roman" w:cs="Times New Roman"/>
          <w:sz w:val="24"/>
          <w:szCs w:val="24"/>
        </w:rPr>
        <w:t>Determinants of default risk</w:t>
      </w:r>
      <w:r w:rsidR="00D27B53" w:rsidRPr="00672442">
        <w:rPr>
          <w:rFonts w:ascii="Times New Roman" w:hAnsi="Times New Roman" w:cs="Times New Roman"/>
          <w:sz w:val="24"/>
          <w:szCs w:val="24"/>
        </w:rPr>
        <w:t>s</w:t>
      </w:r>
      <w:r w:rsidR="00316505" w:rsidRPr="00672442">
        <w:rPr>
          <w:rFonts w:ascii="Times New Roman" w:hAnsi="Times New Roman" w:cs="Times New Roman"/>
          <w:sz w:val="24"/>
          <w:szCs w:val="24"/>
        </w:rPr>
        <w:t xml:space="preserve"> of Micro Finance institution in Ethiopia</w:t>
      </w:r>
      <w:r w:rsidR="00EB278C" w:rsidRPr="00672442">
        <w:rPr>
          <w:rFonts w:ascii="Times New Roman" w:hAnsi="Times New Roman" w:cs="Times New Roman"/>
          <w:sz w:val="24"/>
          <w:szCs w:val="24"/>
        </w:rPr>
        <w:t xml:space="preserve"> has gapped</w:t>
      </w:r>
      <w:r w:rsidR="00316505" w:rsidRPr="00672442">
        <w:rPr>
          <w:rFonts w:ascii="Times New Roman" w:hAnsi="Times New Roman" w:cs="Times New Roman"/>
          <w:sz w:val="24"/>
          <w:szCs w:val="24"/>
        </w:rPr>
        <w:t xml:space="preserve">. The paper specifically studies the </w:t>
      </w:r>
      <w:r w:rsidR="000E4B85" w:rsidRPr="00672442">
        <w:rPr>
          <w:rFonts w:ascii="Times New Roman" w:hAnsi="Times New Roman" w:cs="Times New Roman"/>
          <w:sz w:val="24"/>
          <w:szCs w:val="24"/>
        </w:rPr>
        <w:t>determinants of default risk</w:t>
      </w:r>
      <w:r w:rsidR="00316505" w:rsidRPr="00672442">
        <w:rPr>
          <w:rFonts w:ascii="Times New Roman" w:hAnsi="Times New Roman" w:cs="Times New Roman"/>
          <w:sz w:val="24"/>
          <w:szCs w:val="24"/>
        </w:rPr>
        <w:t>s</w:t>
      </w:r>
      <w:r w:rsidR="00EB278C" w:rsidRPr="00672442">
        <w:rPr>
          <w:rFonts w:ascii="Times New Roman" w:hAnsi="Times New Roman" w:cs="Times New Roman"/>
          <w:sz w:val="24"/>
          <w:szCs w:val="24"/>
        </w:rPr>
        <w:t xml:space="preserve"> in selected Weredas of West shoa Zone</w:t>
      </w:r>
      <w:r w:rsidR="00316505" w:rsidRPr="00672442">
        <w:rPr>
          <w:rFonts w:ascii="Times New Roman" w:hAnsi="Times New Roman" w:cs="Times New Roman"/>
          <w:sz w:val="24"/>
          <w:szCs w:val="24"/>
        </w:rPr>
        <w:t xml:space="preserve"> of Micro Finance Institution</w:t>
      </w:r>
      <w:r w:rsidR="00EB278C" w:rsidRPr="00672442">
        <w:rPr>
          <w:rFonts w:ascii="Times New Roman" w:hAnsi="Times New Roman" w:cs="Times New Roman"/>
          <w:sz w:val="24"/>
          <w:szCs w:val="24"/>
        </w:rPr>
        <w:t>.</w:t>
      </w:r>
    </w:p>
    <w:p w:rsidR="007C3F2F" w:rsidRPr="00AB2158" w:rsidRDefault="007C3F2F" w:rsidP="005578F0">
      <w:pPr>
        <w:pStyle w:val="Heading2"/>
        <w:spacing w:line="480" w:lineRule="auto"/>
        <w:rPr>
          <w:color w:val="auto"/>
          <w:sz w:val="28"/>
        </w:rPr>
      </w:pPr>
      <w:bookmarkStart w:id="64" w:name="_Toc531941525"/>
      <w:bookmarkStart w:id="65" w:name="_Toc27420335"/>
      <w:bookmarkStart w:id="66" w:name="_Toc28160656"/>
      <w:bookmarkStart w:id="67" w:name="_Toc28172837"/>
      <w:bookmarkStart w:id="68" w:name="_Toc31916037"/>
      <w:r w:rsidRPr="00AB2158">
        <w:rPr>
          <w:color w:val="auto"/>
          <w:sz w:val="28"/>
        </w:rPr>
        <w:t>1.2 S</w:t>
      </w:r>
      <w:r w:rsidR="00A757BC" w:rsidRPr="00AB2158">
        <w:rPr>
          <w:color w:val="auto"/>
          <w:sz w:val="28"/>
        </w:rPr>
        <w:t>tatement</w:t>
      </w:r>
      <w:r w:rsidRPr="00AB2158">
        <w:rPr>
          <w:color w:val="auto"/>
          <w:sz w:val="28"/>
        </w:rPr>
        <w:t xml:space="preserve"> </w:t>
      </w:r>
      <w:r w:rsidR="00A757BC" w:rsidRPr="00AB2158">
        <w:rPr>
          <w:color w:val="auto"/>
          <w:sz w:val="28"/>
        </w:rPr>
        <w:t>of</w:t>
      </w:r>
      <w:r w:rsidRPr="00AB2158">
        <w:rPr>
          <w:color w:val="auto"/>
          <w:sz w:val="28"/>
        </w:rPr>
        <w:t xml:space="preserve"> </w:t>
      </w:r>
      <w:r w:rsidR="00A757BC" w:rsidRPr="00AB2158">
        <w:rPr>
          <w:color w:val="auto"/>
          <w:sz w:val="28"/>
        </w:rPr>
        <w:t>the</w:t>
      </w:r>
      <w:r w:rsidRPr="00AB2158">
        <w:rPr>
          <w:color w:val="auto"/>
          <w:sz w:val="28"/>
        </w:rPr>
        <w:t xml:space="preserve"> P</w:t>
      </w:r>
      <w:r w:rsidR="00A757BC" w:rsidRPr="00AB2158">
        <w:rPr>
          <w:color w:val="auto"/>
          <w:sz w:val="28"/>
        </w:rPr>
        <w:t>roblem</w:t>
      </w:r>
      <w:bookmarkEnd w:id="64"/>
      <w:bookmarkEnd w:id="65"/>
      <w:bookmarkEnd w:id="66"/>
      <w:bookmarkEnd w:id="67"/>
      <w:bookmarkEnd w:id="68"/>
    </w:p>
    <w:p w:rsidR="007C3F2F" w:rsidRDefault="007C3F2F" w:rsidP="007C3F2F">
      <w:pPr>
        <w:spacing w:line="360" w:lineRule="auto"/>
        <w:jc w:val="both"/>
        <w:rPr>
          <w:rFonts w:ascii="Times New Roman" w:eastAsia="Times New Roman" w:hAnsi="Times New Roman" w:cs="Times New Roman"/>
          <w:color w:val="000000" w:themeColor="text1"/>
          <w:sz w:val="24"/>
          <w:szCs w:val="24"/>
        </w:rPr>
      </w:pPr>
      <w:r w:rsidRPr="009E2CEB">
        <w:rPr>
          <w:rFonts w:ascii="Times New Roman" w:eastAsia="Times New Roman" w:hAnsi="Times New Roman" w:cs="Times New Roman"/>
          <w:color w:val="000000" w:themeColor="text1"/>
          <w:sz w:val="24"/>
          <w:szCs w:val="24"/>
        </w:rPr>
        <w:t>Sound credit management is a prerequisite for a financial institution</w:t>
      </w:r>
      <w:r>
        <w:rPr>
          <w:rFonts w:ascii="Times New Roman" w:eastAsia="Times New Roman" w:hAnsi="Times New Roman" w:cs="Times New Roman"/>
          <w:color w:val="000000" w:themeColor="text1"/>
          <w:sz w:val="24"/>
          <w:szCs w:val="24"/>
        </w:rPr>
        <w:t xml:space="preserve">s stability and </w:t>
      </w:r>
      <w:r w:rsidRPr="009E2CEB">
        <w:rPr>
          <w:rFonts w:ascii="Times New Roman" w:eastAsia="Times New Roman" w:hAnsi="Times New Roman" w:cs="Times New Roman"/>
          <w:color w:val="000000" w:themeColor="text1"/>
          <w:sz w:val="24"/>
          <w:szCs w:val="24"/>
        </w:rPr>
        <w:t>continuing profitability, while deteriorating credit quality is t</w:t>
      </w:r>
      <w:r>
        <w:rPr>
          <w:rFonts w:ascii="Times New Roman" w:eastAsia="Times New Roman" w:hAnsi="Times New Roman" w:cs="Times New Roman"/>
          <w:color w:val="000000" w:themeColor="text1"/>
          <w:sz w:val="24"/>
          <w:szCs w:val="24"/>
        </w:rPr>
        <w:t xml:space="preserve">he most frequent cause of poor </w:t>
      </w:r>
      <w:r w:rsidRPr="009E2CEB">
        <w:rPr>
          <w:rFonts w:ascii="Times New Roman" w:eastAsia="Times New Roman" w:hAnsi="Times New Roman" w:cs="Times New Roman"/>
          <w:color w:val="000000" w:themeColor="text1"/>
          <w:sz w:val="24"/>
          <w:szCs w:val="24"/>
        </w:rPr>
        <w:t xml:space="preserve">financial performance and condition. According to Gitman </w:t>
      </w:r>
      <w:r>
        <w:rPr>
          <w:rFonts w:ascii="Times New Roman" w:eastAsia="Times New Roman" w:hAnsi="Times New Roman" w:cs="Times New Roman"/>
          <w:color w:val="000000" w:themeColor="text1"/>
          <w:sz w:val="24"/>
          <w:szCs w:val="24"/>
        </w:rPr>
        <w:t xml:space="preserve">(1997), the probability of bad </w:t>
      </w:r>
      <w:r w:rsidRPr="009E2CEB">
        <w:rPr>
          <w:rFonts w:ascii="Times New Roman" w:eastAsia="Times New Roman" w:hAnsi="Times New Roman" w:cs="Times New Roman"/>
          <w:color w:val="000000" w:themeColor="text1"/>
          <w:sz w:val="24"/>
          <w:szCs w:val="24"/>
        </w:rPr>
        <w:t xml:space="preserve">debts increases as credit standards are relaxed. Firms must therefore ensure that the </w:t>
      </w:r>
      <w:r>
        <w:rPr>
          <w:rFonts w:ascii="Times New Roman" w:eastAsia="Times New Roman" w:hAnsi="Times New Roman" w:cs="Times New Roman"/>
          <w:color w:val="000000" w:themeColor="text1"/>
          <w:sz w:val="24"/>
          <w:szCs w:val="24"/>
        </w:rPr>
        <w:t>Policy</w:t>
      </w:r>
      <w:r w:rsidRPr="009E2CEB">
        <w:rPr>
          <w:rFonts w:ascii="Times New Roman" w:eastAsia="Times New Roman" w:hAnsi="Times New Roman" w:cs="Times New Roman"/>
          <w:color w:val="000000" w:themeColor="text1"/>
          <w:sz w:val="24"/>
          <w:szCs w:val="24"/>
        </w:rPr>
        <w:t xml:space="preserve"> of receivables is efficient and effective .Such </w:t>
      </w:r>
      <w:r>
        <w:rPr>
          <w:rFonts w:ascii="Times New Roman" w:eastAsia="Times New Roman" w:hAnsi="Times New Roman" w:cs="Times New Roman"/>
          <w:color w:val="000000" w:themeColor="text1"/>
          <w:sz w:val="24"/>
          <w:szCs w:val="24"/>
        </w:rPr>
        <w:t xml:space="preserve">delays on collecting cash from </w:t>
      </w:r>
      <w:r w:rsidRPr="009E2CEB">
        <w:rPr>
          <w:rFonts w:ascii="Times New Roman" w:eastAsia="Times New Roman" w:hAnsi="Times New Roman" w:cs="Times New Roman"/>
          <w:color w:val="000000" w:themeColor="text1"/>
          <w:sz w:val="24"/>
          <w:szCs w:val="24"/>
        </w:rPr>
        <w:t>debtors as they fall due has serious financial problems, i</w:t>
      </w:r>
      <w:r>
        <w:rPr>
          <w:rFonts w:ascii="Times New Roman" w:eastAsia="Times New Roman" w:hAnsi="Times New Roman" w:cs="Times New Roman"/>
          <w:color w:val="000000" w:themeColor="text1"/>
          <w:sz w:val="24"/>
          <w:szCs w:val="24"/>
        </w:rPr>
        <w:t xml:space="preserve">ncreased bad debts and affects </w:t>
      </w:r>
      <w:r w:rsidR="00AC1AD5">
        <w:rPr>
          <w:rFonts w:ascii="Times New Roman" w:eastAsia="Times New Roman" w:hAnsi="Times New Roman" w:cs="Times New Roman"/>
          <w:color w:val="000000" w:themeColor="text1"/>
          <w:sz w:val="24"/>
          <w:szCs w:val="24"/>
        </w:rPr>
        <w:t>client</w:t>
      </w:r>
      <w:r w:rsidRPr="009E2CEB">
        <w:rPr>
          <w:rFonts w:ascii="Times New Roman" w:eastAsia="Times New Roman" w:hAnsi="Times New Roman" w:cs="Times New Roman"/>
          <w:color w:val="000000" w:themeColor="text1"/>
          <w:sz w:val="24"/>
          <w:szCs w:val="24"/>
        </w:rPr>
        <w:t xml:space="preserve"> relations. If payment is made late, then profitability i</w:t>
      </w:r>
      <w:r>
        <w:rPr>
          <w:rFonts w:ascii="Times New Roman" w:eastAsia="Times New Roman" w:hAnsi="Times New Roman" w:cs="Times New Roman"/>
          <w:color w:val="000000" w:themeColor="text1"/>
          <w:sz w:val="24"/>
          <w:szCs w:val="24"/>
        </w:rPr>
        <w:t xml:space="preserve">s eroded and if payment is not </w:t>
      </w:r>
      <w:r w:rsidRPr="009E2CEB">
        <w:rPr>
          <w:rFonts w:ascii="Times New Roman" w:eastAsia="Times New Roman" w:hAnsi="Times New Roman" w:cs="Times New Roman"/>
          <w:color w:val="000000" w:themeColor="text1"/>
          <w:sz w:val="24"/>
          <w:szCs w:val="24"/>
        </w:rPr>
        <w:t>made at all, then a total loss is incurred. On that basis, it is simp</w:t>
      </w:r>
      <w:r>
        <w:rPr>
          <w:rFonts w:ascii="Times New Roman" w:eastAsia="Times New Roman" w:hAnsi="Times New Roman" w:cs="Times New Roman"/>
          <w:color w:val="000000" w:themeColor="text1"/>
          <w:sz w:val="24"/>
          <w:szCs w:val="24"/>
        </w:rPr>
        <w:t>ly good business to put credit policy at the “front end”</w:t>
      </w:r>
      <w:r w:rsidRPr="009E2CEB">
        <w:rPr>
          <w:rFonts w:ascii="Times New Roman" w:eastAsia="Times New Roman" w:hAnsi="Times New Roman" w:cs="Times New Roman"/>
          <w:color w:val="000000" w:themeColor="text1"/>
          <w:sz w:val="24"/>
          <w:szCs w:val="24"/>
        </w:rPr>
        <w:t xml:space="preserve"> b</w:t>
      </w:r>
      <w:r>
        <w:rPr>
          <w:rFonts w:ascii="Times New Roman" w:eastAsia="Times New Roman" w:hAnsi="Times New Roman" w:cs="Times New Roman"/>
          <w:color w:val="000000" w:themeColor="text1"/>
          <w:sz w:val="24"/>
          <w:szCs w:val="24"/>
        </w:rPr>
        <w:t xml:space="preserve">y managing it strategically.   </w:t>
      </w:r>
    </w:p>
    <w:p w:rsidR="007C3F2F" w:rsidRPr="00716C77" w:rsidRDefault="007C3F2F" w:rsidP="007C3F2F">
      <w:pPr>
        <w:spacing w:line="360" w:lineRule="auto"/>
        <w:jc w:val="both"/>
        <w:rPr>
          <w:rFonts w:ascii="Times New Roman" w:hAnsi="Times New Roman" w:cs="Times New Roman"/>
          <w:color w:val="000000" w:themeColor="text1"/>
          <w:sz w:val="24"/>
        </w:rPr>
      </w:pPr>
      <w:r w:rsidRPr="00716C77">
        <w:rPr>
          <w:rFonts w:ascii="Times New Roman" w:hAnsi="Times New Roman" w:cs="Times New Roman"/>
          <w:color w:val="000000" w:themeColor="text1"/>
          <w:sz w:val="24"/>
        </w:rPr>
        <w:t xml:space="preserve">As with any financial institution, the biggest risk in microfinance is lending money and not getting it back. Credit risk is a particular concern for MFIs because most micro lending is unsecured (i.e., traditional collateral is not often used to secure microloans Craig and Dan Coster (2001). The people covered are those who cannot avail credit from banks and such other financial institutions due to the lack of the ability to provide guarantee or security against the money borrowed. Many banks do not extend credit to these kinds of people due to the high default risk for repayment of interest and in some cases the principle amount itself. Therefore these institutions required to design sound credit management that entails the identification of existing and potential risks inherent in lending activities.  </w:t>
      </w:r>
    </w:p>
    <w:p w:rsidR="007C3F2F" w:rsidRPr="00E83ABE" w:rsidRDefault="007C3F2F" w:rsidP="007C3F2F">
      <w:pPr>
        <w:spacing w:line="360" w:lineRule="auto"/>
        <w:jc w:val="both"/>
        <w:rPr>
          <w:rFonts w:ascii="Times New Roman" w:eastAsia="Times New Roman" w:hAnsi="Times New Roman" w:cs="Times New Roman"/>
          <w:color w:val="000000" w:themeColor="text1"/>
          <w:sz w:val="24"/>
          <w:szCs w:val="24"/>
        </w:rPr>
      </w:pPr>
      <w:r w:rsidRPr="00EB0B4F">
        <w:rPr>
          <w:rFonts w:ascii="Times New Roman" w:eastAsia="Times New Roman" w:hAnsi="Times New Roman" w:cs="Times New Roman"/>
          <w:color w:val="000000" w:themeColor="text1"/>
          <w:sz w:val="24"/>
          <w:szCs w:val="24"/>
        </w:rPr>
        <w:t>A critical aspect of microfinanc</w:t>
      </w:r>
      <w:r>
        <w:rPr>
          <w:rFonts w:ascii="Times New Roman" w:eastAsia="Times New Roman" w:hAnsi="Times New Roman" w:cs="Times New Roman"/>
          <w:color w:val="000000" w:themeColor="text1"/>
          <w:sz w:val="24"/>
          <w:szCs w:val="24"/>
        </w:rPr>
        <w:t xml:space="preserve">e that needs to be focused on </w:t>
      </w:r>
      <w:r w:rsidRPr="00EB0B4F">
        <w:rPr>
          <w:rFonts w:ascii="Times New Roman" w:eastAsia="Times New Roman" w:hAnsi="Times New Roman" w:cs="Times New Roman"/>
          <w:color w:val="000000" w:themeColor="text1"/>
          <w:sz w:val="24"/>
          <w:szCs w:val="24"/>
        </w:rPr>
        <w:t>risks management aspect. Microfinance is entrapped by various types</w:t>
      </w:r>
      <w:r w:rsidR="00F24D7E">
        <w:rPr>
          <w:rFonts w:ascii="Times New Roman" w:eastAsia="Times New Roman" w:hAnsi="Times New Roman" w:cs="Times New Roman"/>
          <w:color w:val="000000" w:themeColor="text1"/>
          <w:sz w:val="24"/>
          <w:szCs w:val="24"/>
        </w:rPr>
        <w:t xml:space="preserve"> of risks, such as default risk</w:t>
      </w:r>
      <w:r w:rsidRPr="00EB0B4F">
        <w:rPr>
          <w:rFonts w:ascii="Times New Roman" w:eastAsia="Times New Roman" w:hAnsi="Times New Roman" w:cs="Times New Roman"/>
          <w:color w:val="000000" w:themeColor="text1"/>
          <w:sz w:val="24"/>
          <w:szCs w:val="24"/>
        </w:rPr>
        <w:t xml:space="preserve">, disaster risks (Karlan 2005), currencies risk, and interest rate risk and commercialization risk. However, this study focused on the issue of credit default risk in the specific context of microfinance. Default risk is chosen instead of other type of risks because default risk has </w:t>
      </w:r>
      <w:r w:rsidRPr="00EB0B4F">
        <w:rPr>
          <w:rFonts w:ascii="Times New Roman" w:eastAsia="Times New Roman" w:hAnsi="Times New Roman" w:cs="Times New Roman"/>
          <w:color w:val="000000" w:themeColor="text1"/>
          <w:sz w:val="24"/>
          <w:szCs w:val="24"/>
        </w:rPr>
        <w:lastRenderedPageBreak/>
        <w:t>severe negative repercussions on the success of microfinance.</w:t>
      </w:r>
      <w:r w:rsidRPr="00E83ABE">
        <w:rPr>
          <w:rFonts w:ascii="Times New Roman" w:hAnsi="Times New Roman" w:cs="Times New Roman"/>
          <w:color w:val="4F81BD" w:themeColor="accent1"/>
          <w:sz w:val="24"/>
        </w:rPr>
        <w:t xml:space="preserve"> </w:t>
      </w:r>
      <w:r w:rsidRPr="00E83ABE">
        <w:rPr>
          <w:rFonts w:ascii="Times New Roman" w:eastAsia="Times New Roman" w:hAnsi="Times New Roman" w:cs="Times New Roman"/>
          <w:color w:val="000000" w:themeColor="text1"/>
          <w:sz w:val="24"/>
          <w:szCs w:val="24"/>
        </w:rPr>
        <w:t>Delinquency and hence default have started creeping deeply into the operations of microfinance institutions in Ghana hence the study into the causes and control of loan delinquency/default in microfinance institutions in</w:t>
      </w:r>
      <w:r w:rsidR="00D9179E">
        <w:rPr>
          <w:rFonts w:ascii="Times New Roman" w:eastAsia="Times New Roman" w:hAnsi="Times New Roman" w:cs="Times New Roman"/>
          <w:color w:val="000000" w:themeColor="text1"/>
          <w:sz w:val="24"/>
          <w:szCs w:val="24"/>
        </w:rPr>
        <w:t xml:space="preserve"> selected Weredas of</w:t>
      </w:r>
      <w:r w:rsidRPr="00E83ABE">
        <w:rPr>
          <w:rFonts w:ascii="Times New Roman" w:eastAsia="Times New Roman" w:hAnsi="Times New Roman" w:cs="Times New Roman"/>
          <w:color w:val="000000" w:themeColor="text1"/>
          <w:sz w:val="24"/>
          <w:szCs w:val="24"/>
        </w:rPr>
        <w:t xml:space="preserve"> </w:t>
      </w:r>
      <w:r>
        <w:rPr>
          <w:rFonts w:ascii="Times New Roman" w:hAnsi="Times New Roman" w:cs="Times New Roman"/>
          <w:sz w:val="24"/>
        </w:rPr>
        <w:t xml:space="preserve">West </w:t>
      </w:r>
      <w:r w:rsidR="00B51ADE">
        <w:rPr>
          <w:rFonts w:ascii="Times New Roman" w:hAnsi="Times New Roman" w:cs="Times New Roman"/>
          <w:sz w:val="24"/>
        </w:rPr>
        <w:t>Shoa</w:t>
      </w:r>
      <w:r w:rsidR="00D9179E">
        <w:rPr>
          <w:rFonts w:ascii="Times New Roman" w:hAnsi="Times New Roman" w:cs="Times New Roman"/>
          <w:sz w:val="24"/>
        </w:rPr>
        <w:t xml:space="preserve"> Zone</w:t>
      </w:r>
      <w:r w:rsidRPr="00E83ABE">
        <w:rPr>
          <w:rFonts w:ascii="Times New Roman" w:eastAsia="Times New Roman" w:hAnsi="Times New Roman" w:cs="Times New Roman"/>
          <w:color w:val="000000" w:themeColor="text1"/>
          <w:sz w:val="24"/>
          <w:szCs w:val="24"/>
        </w:rPr>
        <w:t xml:space="preserve">.  </w:t>
      </w:r>
    </w:p>
    <w:p w:rsidR="007C3F2F" w:rsidRDefault="007C3F2F" w:rsidP="007C3F2F">
      <w:pPr>
        <w:spacing w:line="360" w:lineRule="auto"/>
        <w:jc w:val="both"/>
        <w:rPr>
          <w:rFonts w:ascii="Times New Roman" w:eastAsia="Times New Roman" w:hAnsi="Times New Roman" w:cs="Times New Roman"/>
          <w:color w:val="000000" w:themeColor="text1"/>
          <w:sz w:val="24"/>
          <w:szCs w:val="24"/>
        </w:rPr>
      </w:pPr>
      <w:r w:rsidRPr="003863ED">
        <w:rPr>
          <w:rFonts w:ascii="Times New Roman" w:eastAsia="Times New Roman" w:hAnsi="Times New Roman" w:cs="Times New Roman"/>
          <w:color w:val="000000" w:themeColor="text1"/>
          <w:sz w:val="24"/>
          <w:szCs w:val="24"/>
        </w:rPr>
        <w:t xml:space="preserve">The problem starts in the application stage and increases in the approval, monitoring and controlling stage if credit risk management guideline is weak or incomplete (Richard et al .2008). The success of MFIs largely depend on the effectiveness of their credit management systems because these institutions generate most of their income from interest earned on loans extended to small and medium entrepreneurs (Masinde 2012). </w:t>
      </w:r>
    </w:p>
    <w:p w:rsidR="007C3F2F" w:rsidRPr="003863ED" w:rsidRDefault="007C3F2F" w:rsidP="007C3F2F">
      <w:pPr>
        <w:spacing w:line="360" w:lineRule="auto"/>
        <w:jc w:val="both"/>
        <w:rPr>
          <w:rFonts w:ascii="Times New Roman" w:eastAsia="Times New Roman" w:hAnsi="Times New Roman" w:cs="Times New Roman"/>
          <w:color w:val="000000" w:themeColor="text1"/>
          <w:sz w:val="24"/>
          <w:szCs w:val="24"/>
        </w:rPr>
      </w:pPr>
      <w:r w:rsidRPr="003863ED">
        <w:rPr>
          <w:rFonts w:ascii="Times New Roman" w:eastAsia="Times New Roman" w:hAnsi="Times New Roman" w:cs="Times New Roman"/>
          <w:color w:val="000000" w:themeColor="text1"/>
          <w:sz w:val="24"/>
          <w:szCs w:val="24"/>
        </w:rPr>
        <w:t>A Study on microfinance credit recovery systems is a topic of considerable interest by many researchers. However, most studies undertaken in the past few years have focused mainly on credit models used by MFI’s and their impact on profitability (Migiri, 2002). Absence of empirical studies on credit recovery systems and recognition of the critical role that MFI’s play in the economy are the principal motivation behind this study which sought to find out the effectiveness of credit management systems on loan performance among microfinance institutions.</w:t>
      </w:r>
    </w:p>
    <w:p w:rsidR="007C3F2F" w:rsidRPr="00EB0B4F" w:rsidRDefault="007C3F2F" w:rsidP="007C3F2F">
      <w:pPr>
        <w:spacing w:line="360" w:lineRule="auto"/>
        <w:jc w:val="both"/>
        <w:rPr>
          <w:rFonts w:ascii="Times New Roman" w:eastAsia="Times New Roman" w:hAnsi="Times New Roman" w:cs="Times New Roman"/>
          <w:color w:val="000000" w:themeColor="text1"/>
          <w:sz w:val="24"/>
          <w:szCs w:val="24"/>
        </w:rPr>
      </w:pPr>
      <w:r w:rsidRPr="0052686B">
        <w:rPr>
          <w:rFonts w:ascii="Times New Roman" w:eastAsia="Times New Roman" w:hAnsi="Times New Roman" w:cs="Times New Roman"/>
          <w:sz w:val="24"/>
          <w:szCs w:val="24"/>
        </w:rPr>
        <w:t>Gibbons (1992) argues that the best way to do something about poverty is to let the people do their own thing</w:t>
      </w:r>
      <w:r w:rsidRPr="0081230F">
        <w:rPr>
          <w:rFonts w:ascii="Times New Roman" w:eastAsia="Times New Roman" w:hAnsi="Times New Roman" w:cs="Times New Roman"/>
          <w:color w:val="00B050"/>
          <w:sz w:val="24"/>
          <w:szCs w:val="24"/>
        </w:rPr>
        <w:t xml:space="preserve">. </w:t>
      </w:r>
      <w:r w:rsidR="001D2114" w:rsidRPr="0081230F">
        <w:rPr>
          <w:rFonts w:ascii="Times New Roman" w:eastAsia="Times New Roman" w:hAnsi="Times New Roman" w:cs="Times New Roman"/>
          <w:color w:val="00B050"/>
          <w:sz w:val="24"/>
          <w:szCs w:val="24"/>
        </w:rPr>
        <w:t xml:space="preserve"> </w:t>
      </w:r>
      <w:r w:rsidRPr="0081230F">
        <w:rPr>
          <w:rFonts w:ascii="Times New Roman" w:eastAsia="Times New Roman" w:hAnsi="Times New Roman" w:cs="Times New Roman"/>
          <w:color w:val="000000" w:themeColor="text1"/>
          <w:sz w:val="24"/>
          <w:szCs w:val="24"/>
        </w:rPr>
        <w:t>MFIs collect deposits</w:t>
      </w:r>
      <w:r w:rsidRPr="003863ED">
        <w:rPr>
          <w:rFonts w:ascii="Times New Roman" w:eastAsia="Times New Roman" w:hAnsi="Times New Roman" w:cs="Times New Roman"/>
          <w:color w:val="000000" w:themeColor="text1"/>
          <w:sz w:val="24"/>
          <w:szCs w:val="24"/>
        </w:rPr>
        <w:t xml:space="preserve"> and lends to </w:t>
      </w:r>
      <w:r w:rsidR="00AC1AD5">
        <w:rPr>
          <w:rFonts w:ascii="Times New Roman" w:eastAsia="Times New Roman" w:hAnsi="Times New Roman" w:cs="Times New Roman"/>
          <w:color w:val="000000" w:themeColor="text1"/>
          <w:sz w:val="24"/>
          <w:szCs w:val="24"/>
        </w:rPr>
        <w:t>client</w:t>
      </w:r>
      <w:r w:rsidRPr="003863ED">
        <w:rPr>
          <w:rFonts w:ascii="Times New Roman" w:eastAsia="Times New Roman" w:hAnsi="Times New Roman" w:cs="Times New Roman"/>
          <w:color w:val="000000" w:themeColor="text1"/>
          <w:sz w:val="24"/>
          <w:szCs w:val="24"/>
        </w:rPr>
        <w:t xml:space="preserve">s but when </w:t>
      </w:r>
      <w:r w:rsidR="00AC1AD5">
        <w:rPr>
          <w:rFonts w:ascii="Times New Roman" w:eastAsia="Times New Roman" w:hAnsi="Times New Roman" w:cs="Times New Roman"/>
          <w:color w:val="000000" w:themeColor="text1"/>
          <w:sz w:val="24"/>
          <w:szCs w:val="24"/>
        </w:rPr>
        <w:t>client</w:t>
      </w:r>
      <w:r w:rsidRPr="003863ED">
        <w:rPr>
          <w:rFonts w:ascii="Times New Roman" w:eastAsia="Times New Roman" w:hAnsi="Times New Roman" w:cs="Times New Roman"/>
          <w:color w:val="000000" w:themeColor="text1"/>
          <w:sz w:val="24"/>
          <w:szCs w:val="24"/>
        </w:rPr>
        <w:t>s fail to meet their obligations problems such as credit default risk arises.</w:t>
      </w:r>
      <w:r w:rsidRPr="00EB13A4">
        <w:t xml:space="preserve"> </w:t>
      </w:r>
      <w:r w:rsidRPr="00EB13A4">
        <w:rPr>
          <w:rFonts w:ascii="Times New Roman" w:eastAsia="Times New Roman" w:hAnsi="Times New Roman" w:cs="Times New Roman"/>
          <w:color w:val="000000" w:themeColor="text1"/>
          <w:sz w:val="24"/>
          <w:szCs w:val="24"/>
        </w:rPr>
        <w:t xml:space="preserve">An increase in </w:t>
      </w:r>
      <w:r>
        <w:rPr>
          <w:rFonts w:ascii="Times New Roman" w:eastAsia="Times New Roman" w:hAnsi="Times New Roman" w:cs="Times New Roman"/>
          <w:color w:val="000000" w:themeColor="text1"/>
          <w:sz w:val="24"/>
          <w:szCs w:val="24"/>
        </w:rPr>
        <w:t>MFIs</w:t>
      </w:r>
      <w:r w:rsidRPr="00EB13A4">
        <w:rPr>
          <w:rFonts w:ascii="Times New Roman" w:eastAsia="Times New Roman" w:hAnsi="Times New Roman" w:cs="Times New Roman"/>
          <w:color w:val="000000" w:themeColor="text1"/>
          <w:sz w:val="24"/>
          <w:szCs w:val="24"/>
        </w:rPr>
        <w:t xml:space="preserve"> credit risk gradually leads to liquidity and solvency problems. Credit risk may increase if </w:t>
      </w:r>
      <w:r>
        <w:rPr>
          <w:rFonts w:ascii="Times New Roman" w:eastAsia="Times New Roman" w:hAnsi="Times New Roman" w:cs="Times New Roman"/>
          <w:color w:val="000000" w:themeColor="text1"/>
          <w:sz w:val="24"/>
          <w:szCs w:val="24"/>
        </w:rPr>
        <w:t>MFIs</w:t>
      </w:r>
      <w:r w:rsidRPr="00EB13A4">
        <w:rPr>
          <w:rFonts w:ascii="Times New Roman" w:eastAsia="Times New Roman" w:hAnsi="Times New Roman" w:cs="Times New Roman"/>
          <w:color w:val="000000" w:themeColor="text1"/>
          <w:sz w:val="24"/>
          <w:szCs w:val="24"/>
        </w:rPr>
        <w:t xml:space="preserve"> lends to borrowers it does not h</w:t>
      </w:r>
      <w:r>
        <w:rPr>
          <w:rFonts w:ascii="Times New Roman" w:eastAsia="Times New Roman" w:hAnsi="Times New Roman" w:cs="Times New Roman"/>
          <w:color w:val="000000" w:themeColor="text1"/>
          <w:sz w:val="24"/>
          <w:szCs w:val="24"/>
        </w:rPr>
        <w:t>ave adequate knowledge about.</w:t>
      </w:r>
    </w:p>
    <w:p w:rsidR="007C3F2F" w:rsidRPr="00C15014" w:rsidRDefault="007C3F2F" w:rsidP="007C3F2F">
      <w:pPr>
        <w:spacing w:after="0" w:line="383" w:lineRule="auto"/>
        <w:jc w:val="both"/>
        <w:rPr>
          <w:rFonts w:ascii="Times New Roman" w:eastAsia="Times New Roman" w:hAnsi="Times New Roman" w:cs="Times New Roman"/>
          <w:sz w:val="24"/>
          <w:szCs w:val="24"/>
        </w:rPr>
      </w:pPr>
      <w:r w:rsidRPr="00EB0B4F">
        <w:rPr>
          <w:rFonts w:ascii="Times New Roman" w:eastAsia="Times New Roman" w:hAnsi="Times New Roman" w:cs="Times New Roman"/>
          <w:sz w:val="24"/>
          <w:szCs w:val="24"/>
        </w:rPr>
        <w:t xml:space="preserve">This study endeavored to investigate credit default risk in microfinance institutions. </w:t>
      </w:r>
      <w:r w:rsidRPr="00C15014">
        <w:rPr>
          <w:rFonts w:ascii="Times New Roman" w:eastAsia="Times New Roman" w:hAnsi="Times New Roman" w:cs="Times New Roman"/>
          <w:sz w:val="24"/>
          <w:szCs w:val="24"/>
        </w:rPr>
        <w:t xml:space="preserve">The problem identified is that microfinance programs perform poorly because of slow repayment and high default rates. Hence, it is important to establish if these limitations prevail in the selected credit and saving institutions </w:t>
      </w:r>
      <w:r w:rsidR="00D9179E">
        <w:rPr>
          <w:rFonts w:ascii="Times New Roman" w:eastAsia="Times New Roman" w:hAnsi="Times New Roman" w:cs="Times New Roman"/>
          <w:sz w:val="24"/>
          <w:szCs w:val="24"/>
        </w:rPr>
        <w:t xml:space="preserve">in selected Weredas </w:t>
      </w:r>
      <w:r w:rsidRPr="00C15014">
        <w:rPr>
          <w:rFonts w:ascii="Times New Roman" w:eastAsia="Times New Roman" w:hAnsi="Times New Roman" w:cs="Times New Roman"/>
          <w:sz w:val="24"/>
          <w:szCs w:val="24"/>
        </w:rPr>
        <w:t xml:space="preserve">of West </w:t>
      </w:r>
      <w:r w:rsidR="00B51ADE">
        <w:rPr>
          <w:rFonts w:ascii="Times New Roman" w:eastAsia="Times New Roman" w:hAnsi="Times New Roman" w:cs="Times New Roman"/>
          <w:sz w:val="24"/>
          <w:szCs w:val="24"/>
        </w:rPr>
        <w:t>Shoa</w:t>
      </w:r>
      <w:r w:rsidR="00D9179E">
        <w:rPr>
          <w:rFonts w:ascii="Times New Roman" w:eastAsia="Times New Roman" w:hAnsi="Times New Roman" w:cs="Times New Roman"/>
          <w:sz w:val="24"/>
          <w:szCs w:val="24"/>
        </w:rPr>
        <w:t xml:space="preserve"> Zone</w:t>
      </w:r>
      <w:r w:rsidRPr="00C15014">
        <w:rPr>
          <w:rFonts w:ascii="Times New Roman" w:eastAsia="Times New Roman" w:hAnsi="Times New Roman" w:cs="Times New Roman"/>
          <w:sz w:val="24"/>
          <w:szCs w:val="24"/>
        </w:rPr>
        <w:t xml:space="preserve"> scheme by determining the average repayment delay and default rate and the causes of the observed trends.</w:t>
      </w:r>
    </w:p>
    <w:p w:rsidR="007C3F2F" w:rsidRPr="00EB0B4F" w:rsidRDefault="007C3F2F" w:rsidP="007C3F2F">
      <w:pPr>
        <w:spacing w:after="0" w:line="211" w:lineRule="exact"/>
        <w:rPr>
          <w:rFonts w:ascii="Times New Roman" w:eastAsiaTheme="minorEastAsia" w:hAnsi="Times New Roman" w:cs="Times New Roman"/>
          <w:sz w:val="20"/>
          <w:szCs w:val="20"/>
        </w:rPr>
      </w:pPr>
    </w:p>
    <w:p w:rsidR="007C3F2F" w:rsidRPr="007B39F2" w:rsidRDefault="007C3F2F" w:rsidP="007B39F2">
      <w:pPr>
        <w:spacing w:line="360" w:lineRule="auto"/>
        <w:jc w:val="both"/>
        <w:rPr>
          <w:rFonts w:ascii="Times New Roman" w:eastAsia="Times New Roman" w:hAnsi="Times New Roman" w:cs="Times New Roman"/>
          <w:color w:val="000000"/>
          <w:sz w:val="24"/>
          <w:szCs w:val="24"/>
        </w:rPr>
      </w:pPr>
      <w:r w:rsidRPr="00EB0B4F">
        <w:rPr>
          <w:rFonts w:ascii="Times New Roman" w:eastAsia="Times New Roman" w:hAnsi="Times New Roman" w:cs="Times New Roman"/>
          <w:sz w:val="24"/>
          <w:szCs w:val="24"/>
        </w:rPr>
        <w:lastRenderedPageBreak/>
        <w:t>Set the above discussed problems in the credit and saving institution along with the gap in the literature with regard to credit default risk in microfinance, the study attempted to assess the gap in credit repayment with reference to the aforementioned microfinance institutions in</w:t>
      </w:r>
      <w:r w:rsidR="00D9179E">
        <w:rPr>
          <w:rFonts w:ascii="Times New Roman" w:eastAsia="Times New Roman" w:hAnsi="Times New Roman" w:cs="Times New Roman"/>
          <w:sz w:val="24"/>
          <w:szCs w:val="24"/>
        </w:rPr>
        <w:t xml:space="preserve"> selected Weredas of</w:t>
      </w:r>
      <w:r w:rsidRPr="00EB0B4F">
        <w:rPr>
          <w:rFonts w:ascii="Times New Roman" w:eastAsia="Times New Roman" w:hAnsi="Times New Roman" w:cs="Times New Roman"/>
          <w:sz w:val="24"/>
          <w:szCs w:val="24"/>
        </w:rPr>
        <w:t xml:space="preserve"> </w:t>
      </w:r>
      <w:r>
        <w:rPr>
          <w:rFonts w:ascii="Times New Roman" w:hAnsi="Times New Roman" w:cs="Times New Roman"/>
          <w:sz w:val="24"/>
        </w:rPr>
        <w:t xml:space="preserve">West </w:t>
      </w:r>
      <w:r w:rsidR="00B51ADE">
        <w:rPr>
          <w:rFonts w:ascii="Times New Roman" w:hAnsi="Times New Roman" w:cs="Times New Roman"/>
          <w:sz w:val="24"/>
        </w:rPr>
        <w:t>Shoa</w:t>
      </w:r>
      <w:r w:rsidR="00D9179E">
        <w:rPr>
          <w:rFonts w:ascii="Times New Roman" w:hAnsi="Times New Roman" w:cs="Times New Roman"/>
          <w:sz w:val="24"/>
        </w:rPr>
        <w:t xml:space="preserve"> Zone</w:t>
      </w:r>
      <w:r w:rsidRPr="00EB0B4F">
        <w:rPr>
          <w:rFonts w:ascii="Times New Roman" w:eastAsia="Times New Roman" w:hAnsi="Times New Roman" w:cs="Times New Roman"/>
          <w:sz w:val="24"/>
          <w:szCs w:val="24"/>
        </w:rPr>
        <w:t xml:space="preserve"> in order to forward accounting for microfinance </w:t>
      </w:r>
      <w:r w:rsidRPr="007B39F2">
        <w:rPr>
          <w:rFonts w:ascii="Times New Roman" w:eastAsia="Times New Roman" w:hAnsi="Times New Roman" w:cs="Times New Roman"/>
          <w:color w:val="000000"/>
          <w:sz w:val="24"/>
          <w:szCs w:val="24"/>
        </w:rPr>
        <w:t>institutions as such problems raised.</w:t>
      </w:r>
    </w:p>
    <w:p w:rsidR="007C3F2F" w:rsidRDefault="00246657" w:rsidP="007C3F2F">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Accordingly </w:t>
      </w:r>
      <w:r w:rsidR="007C3F2F">
        <w:rPr>
          <w:rFonts w:ascii="Times New Roman" w:eastAsia="Times New Roman" w:hAnsi="Times New Roman" w:cs="Times New Roman"/>
          <w:color w:val="000000"/>
          <w:sz w:val="24"/>
          <w:szCs w:val="24"/>
        </w:rPr>
        <w:t>Many Researchers are used different variables which are</w:t>
      </w:r>
      <w:r w:rsidR="007177D8">
        <w:rPr>
          <w:rFonts w:ascii="Times New Roman" w:eastAsia="Times New Roman" w:hAnsi="Times New Roman" w:cs="Times New Roman"/>
          <w:color w:val="000000"/>
          <w:sz w:val="24"/>
          <w:szCs w:val="24"/>
        </w:rPr>
        <w:t xml:space="preserve"> answer for credit default risk (Abajobir 2018, </w:t>
      </w:r>
      <w:r w:rsidR="007177D8" w:rsidRPr="007177D8">
        <w:rPr>
          <w:rFonts w:ascii="Times New Roman" w:eastAsia="Times New Roman" w:hAnsi="Times New Roman" w:cs="Times New Roman"/>
          <w:color w:val="000000"/>
          <w:sz w:val="24"/>
          <w:szCs w:val="24"/>
        </w:rPr>
        <w:t>Global Journals Inc</w:t>
      </w:r>
      <w:r w:rsidR="007177D8">
        <w:rPr>
          <w:rFonts w:ascii="Times New Roman" w:eastAsia="Times New Roman" w:hAnsi="Times New Roman" w:cs="Times New Roman"/>
          <w:color w:val="000000"/>
          <w:sz w:val="24"/>
          <w:szCs w:val="24"/>
        </w:rPr>
        <w:t xml:space="preserve">, 2017, </w:t>
      </w:r>
      <w:r w:rsidR="007177D8" w:rsidRPr="007177D8">
        <w:rPr>
          <w:rFonts w:ascii="Times New Roman" w:eastAsia="Times New Roman" w:hAnsi="Times New Roman" w:cs="Times New Roman"/>
          <w:color w:val="000000"/>
          <w:sz w:val="24"/>
          <w:szCs w:val="24"/>
        </w:rPr>
        <w:t>Robe and Jiri</w:t>
      </w:r>
      <w:r w:rsidR="007177D8">
        <w:rPr>
          <w:rFonts w:ascii="Times New Roman" w:eastAsia="Times New Roman" w:hAnsi="Times New Roman" w:cs="Times New Roman"/>
          <w:color w:val="000000"/>
          <w:sz w:val="24"/>
          <w:szCs w:val="24"/>
        </w:rPr>
        <w:t xml:space="preserve"> 2010, Samuel 2011) and others.</w:t>
      </w:r>
      <w:r w:rsidR="007C3F2F">
        <w:rPr>
          <w:rFonts w:ascii="Times New Roman" w:eastAsia="Times New Roman" w:hAnsi="Times New Roman" w:cs="Times New Roman"/>
          <w:color w:val="000000"/>
          <w:sz w:val="24"/>
          <w:szCs w:val="24"/>
        </w:rPr>
        <w:t xml:space="preserve"> But, they are not address the problem which is answer for the study and because of this; still there is a problem of credit default risk. The researcher is motivated to study the </w:t>
      </w:r>
      <w:r w:rsidR="000E4B85">
        <w:rPr>
          <w:rFonts w:ascii="Times New Roman" w:eastAsia="Times New Roman" w:hAnsi="Times New Roman" w:cs="Times New Roman"/>
          <w:color w:val="000000"/>
          <w:sz w:val="24"/>
          <w:szCs w:val="24"/>
        </w:rPr>
        <w:t>determinants of default risk</w:t>
      </w:r>
      <w:r w:rsidR="007C3F2F">
        <w:rPr>
          <w:rFonts w:ascii="Times New Roman" w:eastAsia="Times New Roman" w:hAnsi="Times New Roman" w:cs="Times New Roman"/>
          <w:color w:val="000000"/>
          <w:sz w:val="24"/>
          <w:szCs w:val="24"/>
        </w:rPr>
        <w:t xml:space="preserve"> because of there is high credit default risk and this cause ineffective liquidity and profitability of MFI’s.   </w:t>
      </w:r>
    </w:p>
    <w:p w:rsidR="007C3F2F" w:rsidRPr="00C953E7" w:rsidRDefault="007C3F2F" w:rsidP="007C3F2F">
      <w:pPr>
        <w:spacing w:line="360" w:lineRule="auto"/>
        <w:jc w:val="both"/>
        <w:rPr>
          <w:rFonts w:ascii="Times New Roman" w:eastAsia="Times New Roman" w:hAnsi="Times New Roman" w:cs="Times New Roman"/>
          <w:color w:val="000000"/>
          <w:sz w:val="24"/>
          <w:szCs w:val="24"/>
        </w:rPr>
      </w:pPr>
      <w:r w:rsidRPr="004828CD">
        <w:rPr>
          <w:rFonts w:ascii="Times New Roman" w:eastAsia="Times New Roman" w:hAnsi="Times New Roman" w:cs="Times New Roman"/>
          <w:color w:val="000000"/>
          <w:sz w:val="24"/>
          <w:szCs w:val="24"/>
        </w:rPr>
        <w:t xml:space="preserve">This study intends to consider Un-answered </w:t>
      </w:r>
      <w:r w:rsidR="008C04F5">
        <w:rPr>
          <w:rFonts w:ascii="Times New Roman" w:eastAsia="Times New Roman" w:hAnsi="Times New Roman" w:cs="Times New Roman"/>
          <w:color w:val="000000"/>
          <w:sz w:val="24"/>
          <w:szCs w:val="24"/>
        </w:rPr>
        <w:t>Variables</w:t>
      </w:r>
      <w:r w:rsidRPr="001F2F6D">
        <w:rPr>
          <w:rFonts w:ascii="Times New Roman" w:eastAsia="Times New Roman" w:hAnsi="Times New Roman" w:cs="Times New Roman"/>
          <w:color w:val="000000"/>
          <w:sz w:val="24"/>
          <w:szCs w:val="24"/>
        </w:rPr>
        <w:t>; Age of borrower, Gender of borrower, Educational level of borrower in Years, Credit/loan size in, Ethiopian Birr (ETB), Timeliness of Credit/loan release, Types of Loan , Income from activities financed by credit/loan (annual), Annual income from other activities (n</w:t>
      </w:r>
      <w:r w:rsidR="00AB0A30" w:rsidRPr="001F2F6D">
        <w:rPr>
          <w:rFonts w:ascii="Times New Roman" w:eastAsia="Times New Roman" w:hAnsi="Times New Roman" w:cs="Times New Roman"/>
          <w:color w:val="000000"/>
          <w:sz w:val="24"/>
          <w:szCs w:val="24"/>
        </w:rPr>
        <w:t>ot financed by the credit/loan)</w:t>
      </w:r>
      <w:r w:rsidRPr="001F2F6D">
        <w:rPr>
          <w:rFonts w:ascii="Times New Roman" w:eastAsia="Times New Roman" w:hAnsi="Times New Roman" w:cs="Times New Roman"/>
          <w:color w:val="000000"/>
          <w:sz w:val="24"/>
          <w:szCs w:val="24"/>
        </w:rPr>
        <w:t xml:space="preserve">, Suitability of Repayment Period, Use of Financial Records, frequency  of Supervision visits made to a </w:t>
      </w:r>
      <w:r w:rsidRPr="00C953E7">
        <w:rPr>
          <w:rFonts w:ascii="Times New Roman" w:eastAsia="Times New Roman" w:hAnsi="Times New Roman" w:cs="Times New Roman"/>
          <w:color w:val="000000"/>
          <w:sz w:val="24"/>
          <w:szCs w:val="24"/>
        </w:rPr>
        <w:t>borrower, Number of Times Borrowed, Family size, Location/residential area, and their impact on credit default risk.</w:t>
      </w:r>
    </w:p>
    <w:p w:rsidR="00CF2D86" w:rsidRPr="00672442" w:rsidRDefault="008F7025" w:rsidP="00E33096">
      <w:pPr>
        <w:spacing w:line="360" w:lineRule="auto"/>
        <w:jc w:val="both"/>
        <w:rPr>
          <w:rFonts w:ascii="Times New Roman" w:eastAsia="Times New Roman" w:hAnsi="Times New Roman" w:cs="Times New Roman"/>
          <w:sz w:val="24"/>
          <w:szCs w:val="24"/>
        </w:rPr>
      </w:pPr>
      <w:r w:rsidRPr="00152BE0">
        <w:rPr>
          <w:rFonts w:ascii="Times New Roman" w:eastAsia="Times New Roman" w:hAnsi="Times New Roman" w:cs="Times New Roman"/>
          <w:color w:val="000000"/>
          <w:sz w:val="24"/>
          <w:szCs w:val="24"/>
        </w:rPr>
        <w:t>According</w:t>
      </w:r>
      <w:r w:rsidR="00C41D4E" w:rsidRPr="00152BE0">
        <w:rPr>
          <w:rFonts w:ascii="Times New Roman" w:eastAsia="Times New Roman" w:hAnsi="Times New Roman" w:cs="Times New Roman"/>
          <w:color w:val="000000"/>
          <w:sz w:val="24"/>
          <w:szCs w:val="24"/>
        </w:rPr>
        <w:t xml:space="preserve"> </w:t>
      </w:r>
      <w:hyperlink r:id="rId25" w:history="1">
        <w:r w:rsidR="00405465" w:rsidRPr="00152BE0">
          <w:rPr>
            <w:rFonts w:ascii="Times New Roman" w:eastAsia="Times New Roman" w:hAnsi="Times New Roman" w:cs="Times New Roman"/>
            <w:color w:val="000000"/>
            <w:sz w:val="24"/>
            <w:szCs w:val="24"/>
          </w:rPr>
          <w:t xml:space="preserve">Julia </w:t>
        </w:r>
      </w:hyperlink>
      <w:r w:rsidR="00405465" w:rsidRPr="00152BE0">
        <w:rPr>
          <w:rFonts w:ascii="Times New Roman" w:eastAsia="Times New Roman" w:hAnsi="Times New Roman" w:cs="Times New Roman"/>
          <w:color w:val="000000"/>
          <w:sz w:val="24"/>
          <w:szCs w:val="24"/>
        </w:rPr>
        <w:t>(</w:t>
      </w:r>
      <w:r w:rsidR="00C41D4E" w:rsidRPr="00152BE0">
        <w:rPr>
          <w:rFonts w:ascii="Times New Roman" w:eastAsia="Times New Roman" w:hAnsi="Times New Roman" w:cs="Times New Roman"/>
          <w:color w:val="000000"/>
          <w:sz w:val="24"/>
          <w:szCs w:val="24"/>
        </w:rPr>
        <w:t>2019</w:t>
      </w:r>
      <w:r w:rsidR="00405465" w:rsidRPr="00152BE0">
        <w:rPr>
          <w:rFonts w:ascii="Times New Roman" w:eastAsia="Times New Roman" w:hAnsi="Times New Roman" w:cs="Times New Roman"/>
          <w:color w:val="000000"/>
          <w:sz w:val="24"/>
          <w:szCs w:val="24"/>
        </w:rPr>
        <w:t xml:space="preserve">) </w:t>
      </w:r>
      <w:r w:rsidR="00C41D4E" w:rsidRPr="00152BE0">
        <w:rPr>
          <w:rFonts w:ascii="Times New Roman" w:eastAsia="Times New Roman" w:hAnsi="Times New Roman" w:cs="Times New Roman"/>
          <w:color w:val="000000"/>
          <w:sz w:val="24"/>
          <w:szCs w:val="24"/>
        </w:rPr>
        <w:t>Default risk is the chance that companies or individuals will be unable to make the required payments on their debt obligations. Lenders and investors are exposed to default risk in virtually all forms of credit extensions.</w:t>
      </w:r>
      <w:r w:rsidR="00405465" w:rsidRPr="00152BE0">
        <w:rPr>
          <w:rFonts w:ascii="Times New Roman" w:eastAsia="Times New Roman" w:hAnsi="Times New Roman" w:cs="Times New Roman"/>
          <w:color w:val="000000"/>
          <w:sz w:val="24"/>
          <w:szCs w:val="24"/>
        </w:rPr>
        <w:t xml:space="preserve"> </w:t>
      </w:r>
      <w:r w:rsidR="009916F2" w:rsidRPr="00152BE0">
        <w:rPr>
          <w:rFonts w:ascii="Times New Roman" w:eastAsia="Times New Roman" w:hAnsi="Times New Roman" w:cs="Times New Roman"/>
          <w:color w:val="000000"/>
          <w:sz w:val="24"/>
          <w:szCs w:val="24"/>
        </w:rPr>
        <w:t xml:space="preserve">Therefore, investigating the </w:t>
      </w:r>
      <w:r w:rsidR="00877D67" w:rsidRPr="00152BE0">
        <w:rPr>
          <w:rFonts w:ascii="Times New Roman" w:eastAsia="Times New Roman" w:hAnsi="Times New Roman" w:cs="Times New Roman"/>
          <w:color w:val="000000"/>
          <w:sz w:val="24"/>
          <w:szCs w:val="24"/>
        </w:rPr>
        <w:t>Credit default</w:t>
      </w:r>
      <w:r w:rsidR="009916F2" w:rsidRPr="00152BE0">
        <w:rPr>
          <w:rFonts w:ascii="Times New Roman" w:eastAsia="Times New Roman" w:hAnsi="Times New Roman" w:cs="Times New Roman"/>
          <w:color w:val="000000"/>
          <w:sz w:val="24"/>
          <w:szCs w:val="24"/>
        </w:rPr>
        <w:t xml:space="preserve"> risks of the </w:t>
      </w:r>
      <w:r w:rsidR="00877D67" w:rsidRPr="00152BE0">
        <w:rPr>
          <w:rFonts w:ascii="Times New Roman" w:eastAsia="Times New Roman" w:hAnsi="Times New Roman" w:cs="Times New Roman"/>
          <w:color w:val="000000"/>
          <w:sz w:val="24"/>
          <w:szCs w:val="24"/>
        </w:rPr>
        <w:t>Micro Finance Institution</w:t>
      </w:r>
      <w:r w:rsidR="009916F2" w:rsidRPr="00152BE0">
        <w:rPr>
          <w:rFonts w:ascii="Times New Roman" w:eastAsia="Times New Roman" w:hAnsi="Times New Roman" w:cs="Times New Roman"/>
          <w:color w:val="000000"/>
          <w:sz w:val="24"/>
          <w:szCs w:val="24"/>
        </w:rPr>
        <w:t xml:space="preserve"> is entirely open for future studies and </w:t>
      </w:r>
      <w:r w:rsidR="009916F2" w:rsidRPr="00672442">
        <w:rPr>
          <w:rFonts w:ascii="Times New Roman" w:eastAsia="Times New Roman" w:hAnsi="Times New Roman" w:cs="Times New Roman"/>
          <w:sz w:val="24"/>
          <w:szCs w:val="24"/>
        </w:rPr>
        <w:t>identifying the st</w:t>
      </w:r>
      <w:r w:rsidR="00D5328F" w:rsidRPr="00672442">
        <w:rPr>
          <w:rFonts w:ascii="Times New Roman" w:eastAsia="Times New Roman" w:hAnsi="Times New Roman" w:cs="Times New Roman"/>
          <w:sz w:val="24"/>
          <w:szCs w:val="24"/>
        </w:rPr>
        <w:t xml:space="preserve">akeholders is very essential. </w:t>
      </w:r>
    </w:p>
    <w:p w:rsidR="0053463F" w:rsidRPr="00672442" w:rsidRDefault="00CF2D86" w:rsidP="00E33096">
      <w:pPr>
        <w:spacing w:line="360" w:lineRule="auto"/>
        <w:jc w:val="both"/>
        <w:rPr>
          <w:rFonts w:ascii="Times New Roman" w:eastAsia="Times New Roman" w:hAnsi="Times New Roman" w:cs="Times New Roman"/>
          <w:sz w:val="24"/>
          <w:szCs w:val="24"/>
        </w:rPr>
      </w:pPr>
      <w:r w:rsidRPr="00672442">
        <w:rPr>
          <w:rFonts w:ascii="Times New Roman" w:eastAsia="Times New Roman" w:hAnsi="Times New Roman" w:cs="Times New Roman"/>
          <w:sz w:val="24"/>
          <w:szCs w:val="24"/>
        </w:rPr>
        <w:t>As shown in introduction an</w:t>
      </w:r>
      <w:r w:rsidR="00FB65F9" w:rsidRPr="00672442">
        <w:rPr>
          <w:rFonts w:ascii="Times New Roman" w:eastAsia="Times New Roman" w:hAnsi="Times New Roman" w:cs="Times New Roman"/>
          <w:sz w:val="24"/>
          <w:szCs w:val="24"/>
        </w:rPr>
        <w:t>d literature review there is</w:t>
      </w:r>
      <w:r w:rsidR="009916F2" w:rsidRPr="00672442">
        <w:rPr>
          <w:rFonts w:ascii="Times New Roman" w:eastAsia="Times New Roman" w:hAnsi="Times New Roman" w:cs="Times New Roman"/>
          <w:sz w:val="24"/>
          <w:szCs w:val="24"/>
        </w:rPr>
        <w:t xml:space="preserve"> studies on Ethiopia </w:t>
      </w:r>
      <w:r w:rsidR="00877D67" w:rsidRPr="00672442">
        <w:rPr>
          <w:rFonts w:ascii="Times New Roman" w:eastAsia="Times New Roman" w:hAnsi="Times New Roman" w:cs="Times New Roman"/>
          <w:sz w:val="24"/>
          <w:szCs w:val="24"/>
        </w:rPr>
        <w:t>Credit default risk in MFI’s</w:t>
      </w:r>
      <w:r w:rsidR="009916F2" w:rsidRPr="00672442">
        <w:rPr>
          <w:rFonts w:ascii="Times New Roman" w:eastAsia="Times New Roman" w:hAnsi="Times New Roman" w:cs="Times New Roman"/>
          <w:sz w:val="24"/>
          <w:szCs w:val="24"/>
        </w:rPr>
        <w:t xml:space="preserve"> </w:t>
      </w:r>
      <w:r w:rsidR="009A3DAA" w:rsidRPr="00672442">
        <w:rPr>
          <w:rFonts w:ascii="Times New Roman" w:eastAsia="Times New Roman" w:hAnsi="Times New Roman" w:cs="Times New Roman"/>
          <w:sz w:val="24"/>
          <w:szCs w:val="24"/>
        </w:rPr>
        <w:t>are conducted. But</w:t>
      </w:r>
      <w:r w:rsidR="00FB65F9" w:rsidRPr="00672442">
        <w:rPr>
          <w:rFonts w:ascii="Times New Roman" w:eastAsia="Times New Roman" w:hAnsi="Times New Roman" w:cs="Times New Roman"/>
          <w:sz w:val="24"/>
          <w:szCs w:val="24"/>
        </w:rPr>
        <w:t xml:space="preserve"> the researchers did not give attention to </w:t>
      </w:r>
      <w:r w:rsidR="00861275" w:rsidRPr="00672442">
        <w:rPr>
          <w:rFonts w:ascii="Times New Roman" w:eastAsia="Times New Roman" w:hAnsi="Times New Roman" w:cs="Times New Roman"/>
          <w:sz w:val="24"/>
          <w:szCs w:val="24"/>
        </w:rPr>
        <w:t>collect data by using interview method from the employees of MFI’s. How</w:t>
      </w:r>
      <w:r w:rsidR="00230C43" w:rsidRPr="00672442">
        <w:rPr>
          <w:rFonts w:ascii="Times New Roman" w:eastAsia="Times New Roman" w:hAnsi="Times New Roman" w:cs="Times New Roman"/>
          <w:sz w:val="24"/>
          <w:szCs w:val="24"/>
        </w:rPr>
        <w:t xml:space="preserve">ever, different </w:t>
      </w:r>
      <w:r w:rsidR="00487906" w:rsidRPr="00672442">
        <w:rPr>
          <w:rFonts w:ascii="Times New Roman" w:eastAsia="Times New Roman" w:hAnsi="Times New Roman" w:cs="Times New Roman"/>
          <w:sz w:val="24"/>
          <w:szCs w:val="24"/>
        </w:rPr>
        <w:t>researchers give</w:t>
      </w:r>
      <w:r w:rsidR="00861275" w:rsidRPr="00672442">
        <w:rPr>
          <w:rFonts w:ascii="Times New Roman" w:eastAsia="Times New Roman" w:hAnsi="Times New Roman" w:cs="Times New Roman"/>
          <w:sz w:val="24"/>
          <w:szCs w:val="24"/>
        </w:rPr>
        <w:t xml:space="preserve"> attention to collect data by using questionnaire from clients only.</w:t>
      </w:r>
      <w:r w:rsidR="00FB65F9" w:rsidRPr="00672442">
        <w:rPr>
          <w:rFonts w:ascii="Times New Roman" w:eastAsia="Times New Roman" w:hAnsi="Times New Roman" w:cs="Times New Roman"/>
          <w:sz w:val="24"/>
          <w:szCs w:val="24"/>
        </w:rPr>
        <w:t xml:space="preserve"> </w:t>
      </w:r>
      <w:r w:rsidR="0053463F" w:rsidRPr="00672442">
        <w:rPr>
          <w:rFonts w:ascii="Times New Roman" w:eastAsia="Times New Roman" w:hAnsi="Times New Roman" w:cs="Times New Roman"/>
          <w:sz w:val="24"/>
          <w:szCs w:val="24"/>
        </w:rPr>
        <w:t xml:space="preserve">Additionally the past researcher use financial data which reflect credit repay performance of clients in different period. This method is not reflecting the true cause and effect on credit default </w:t>
      </w:r>
      <w:r w:rsidR="0053463F" w:rsidRPr="00672442">
        <w:rPr>
          <w:rFonts w:ascii="Times New Roman" w:eastAsia="Times New Roman" w:hAnsi="Times New Roman" w:cs="Times New Roman"/>
          <w:sz w:val="24"/>
          <w:szCs w:val="24"/>
        </w:rPr>
        <w:lastRenderedPageBreak/>
        <w:t xml:space="preserve">risk. The types of client currently repaying the credit is grant credit in past year and the client those grant credit in current </w:t>
      </w:r>
      <w:r w:rsidR="00230C43" w:rsidRPr="00672442">
        <w:rPr>
          <w:rFonts w:ascii="Times New Roman" w:eastAsia="Times New Roman" w:hAnsi="Times New Roman" w:cs="Times New Roman"/>
          <w:sz w:val="24"/>
          <w:szCs w:val="24"/>
        </w:rPr>
        <w:t xml:space="preserve">year is repaying in coming year and this is the problem of direct relationship between </w:t>
      </w:r>
      <w:r w:rsidR="00487906" w:rsidRPr="00672442">
        <w:rPr>
          <w:rFonts w:ascii="Times New Roman" w:eastAsia="Times New Roman" w:hAnsi="Times New Roman" w:cs="Times New Roman"/>
          <w:sz w:val="24"/>
          <w:szCs w:val="24"/>
        </w:rPr>
        <w:t xml:space="preserve">amount dispersed and amount collected. </w:t>
      </w:r>
      <w:r w:rsidR="0053463F" w:rsidRPr="00672442">
        <w:rPr>
          <w:rFonts w:ascii="Times New Roman" w:eastAsia="Times New Roman" w:hAnsi="Times New Roman" w:cs="Times New Roman"/>
          <w:sz w:val="24"/>
          <w:szCs w:val="24"/>
        </w:rPr>
        <w:t xml:space="preserve"> </w:t>
      </w:r>
      <w:r w:rsidR="00487906" w:rsidRPr="00672442">
        <w:rPr>
          <w:rFonts w:ascii="Times New Roman" w:eastAsia="Times New Roman" w:hAnsi="Times New Roman" w:cs="Times New Roman"/>
          <w:sz w:val="24"/>
          <w:szCs w:val="24"/>
        </w:rPr>
        <w:t xml:space="preserve"> </w:t>
      </w:r>
    </w:p>
    <w:p w:rsidR="00A07A9E" w:rsidRPr="00152BE0" w:rsidRDefault="00CF2D86" w:rsidP="00E33096">
      <w:pPr>
        <w:spacing w:line="360" w:lineRule="auto"/>
        <w:jc w:val="both"/>
        <w:rPr>
          <w:rFonts w:ascii="Times New Roman" w:eastAsia="Times New Roman" w:hAnsi="Times New Roman" w:cs="Times New Roman"/>
          <w:color w:val="000000"/>
          <w:sz w:val="24"/>
          <w:szCs w:val="24"/>
        </w:rPr>
      </w:pPr>
      <w:r w:rsidRPr="00152BE0">
        <w:rPr>
          <w:rFonts w:ascii="Times New Roman" w:eastAsia="Times New Roman" w:hAnsi="Times New Roman" w:cs="Times New Roman"/>
          <w:color w:val="000000"/>
          <w:sz w:val="24"/>
          <w:szCs w:val="24"/>
        </w:rPr>
        <w:t xml:space="preserve">Because of this </w:t>
      </w:r>
      <w:r w:rsidR="0053463F">
        <w:rPr>
          <w:rFonts w:ascii="Times New Roman" w:eastAsia="Times New Roman" w:hAnsi="Times New Roman" w:cs="Times New Roman"/>
          <w:color w:val="000000"/>
          <w:sz w:val="24"/>
          <w:szCs w:val="24"/>
        </w:rPr>
        <w:t xml:space="preserve">problem </w:t>
      </w:r>
      <w:r w:rsidRPr="00152BE0">
        <w:rPr>
          <w:rFonts w:ascii="Times New Roman" w:eastAsia="Times New Roman" w:hAnsi="Times New Roman" w:cs="Times New Roman"/>
          <w:color w:val="000000"/>
          <w:sz w:val="24"/>
          <w:szCs w:val="24"/>
        </w:rPr>
        <w:t xml:space="preserve">the researcher is interested to study credit default risk of MFI’s </w:t>
      </w:r>
      <w:r w:rsidR="008D46A2" w:rsidRPr="00152BE0">
        <w:rPr>
          <w:rFonts w:ascii="Times New Roman" w:eastAsia="Times New Roman" w:hAnsi="Times New Roman" w:cs="Times New Roman"/>
          <w:color w:val="000000"/>
          <w:sz w:val="24"/>
          <w:szCs w:val="24"/>
        </w:rPr>
        <w:t xml:space="preserve">in selected Weredas </w:t>
      </w:r>
      <w:r w:rsidR="00D9179E" w:rsidRPr="00152BE0">
        <w:rPr>
          <w:rFonts w:ascii="Times New Roman" w:eastAsia="Times New Roman" w:hAnsi="Times New Roman" w:cs="Times New Roman"/>
          <w:color w:val="000000"/>
          <w:sz w:val="24"/>
          <w:szCs w:val="24"/>
        </w:rPr>
        <w:t xml:space="preserve">of </w:t>
      </w:r>
      <w:r w:rsidRPr="00152BE0">
        <w:rPr>
          <w:rFonts w:ascii="Times New Roman" w:eastAsia="Times New Roman" w:hAnsi="Times New Roman" w:cs="Times New Roman"/>
          <w:color w:val="000000"/>
          <w:sz w:val="24"/>
          <w:szCs w:val="24"/>
        </w:rPr>
        <w:t>west shoa zone</w:t>
      </w:r>
      <w:r w:rsidR="00861275">
        <w:rPr>
          <w:rFonts w:ascii="Times New Roman" w:eastAsia="Times New Roman" w:hAnsi="Times New Roman" w:cs="Times New Roman"/>
          <w:color w:val="000000"/>
          <w:sz w:val="24"/>
          <w:szCs w:val="24"/>
        </w:rPr>
        <w:t xml:space="preserve"> by using questionnaire and interview method</w:t>
      </w:r>
      <w:r w:rsidR="0053463F">
        <w:rPr>
          <w:rFonts w:ascii="Times New Roman" w:eastAsia="Times New Roman" w:hAnsi="Times New Roman" w:cs="Times New Roman"/>
          <w:color w:val="000000"/>
          <w:sz w:val="24"/>
          <w:szCs w:val="24"/>
        </w:rPr>
        <w:t xml:space="preserve"> and using the current clients only in questionnaire form</w:t>
      </w:r>
      <w:r w:rsidR="00861275">
        <w:rPr>
          <w:rFonts w:ascii="Times New Roman" w:eastAsia="Times New Roman" w:hAnsi="Times New Roman" w:cs="Times New Roman"/>
          <w:color w:val="000000"/>
          <w:sz w:val="24"/>
          <w:szCs w:val="24"/>
        </w:rPr>
        <w:t xml:space="preserve">. </w:t>
      </w:r>
      <w:r w:rsidR="009A3DAA" w:rsidRPr="00152BE0">
        <w:rPr>
          <w:rFonts w:ascii="Times New Roman" w:eastAsia="Times New Roman" w:hAnsi="Times New Roman" w:cs="Times New Roman"/>
          <w:color w:val="000000"/>
          <w:sz w:val="24"/>
          <w:szCs w:val="24"/>
        </w:rPr>
        <w:t xml:space="preserve"> </w:t>
      </w:r>
      <w:r w:rsidR="009916F2" w:rsidRPr="00152BE0">
        <w:rPr>
          <w:rFonts w:ascii="Times New Roman" w:eastAsia="Times New Roman" w:hAnsi="Times New Roman" w:cs="Times New Roman"/>
          <w:color w:val="000000"/>
          <w:sz w:val="24"/>
          <w:szCs w:val="24"/>
        </w:rPr>
        <w:t xml:space="preserve">Furthermore, this study attempts to bridge </w:t>
      </w:r>
      <w:r w:rsidR="0053463F" w:rsidRPr="00152BE0">
        <w:rPr>
          <w:rFonts w:ascii="Times New Roman" w:eastAsia="Times New Roman" w:hAnsi="Times New Roman" w:cs="Times New Roman"/>
          <w:color w:val="000000"/>
          <w:sz w:val="24"/>
          <w:szCs w:val="24"/>
        </w:rPr>
        <w:t xml:space="preserve">these </w:t>
      </w:r>
      <w:r w:rsidR="0053463F">
        <w:rPr>
          <w:rFonts w:ascii="Times New Roman" w:eastAsia="Times New Roman" w:hAnsi="Times New Roman" w:cs="Times New Roman"/>
          <w:color w:val="000000"/>
          <w:sz w:val="24"/>
          <w:szCs w:val="24"/>
        </w:rPr>
        <w:t>problems</w:t>
      </w:r>
      <w:r w:rsidR="009916F2" w:rsidRPr="00152BE0">
        <w:rPr>
          <w:rFonts w:ascii="Times New Roman" w:eastAsia="Times New Roman" w:hAnsi="Times New Roman" w:cs="Times New Roman"/>
          <w:color w:val="000000"/>
          <w:sz w:val="24"/>
          <w:szCs w:val="24"/>
        </w:rPr>
        <w:t xml:space="preserve"> by examining </w:t>
      </w:r>
      <w:r w:rsidR="00877D67" w:rsidRPr="00152BE0">
        <w:rPr>
          <w:rFonts w:ascii="Times New Roman" w:eastAsia="Times New Roman" w:hAnsi="Times New Roman" w:cs="Times New Roman"/>
          <w:color w:val="000000"/>
          <w:sz w:val="24"/>
          <w:szCs w:val="24"/>
        </w:rPr>
        <w:t xml:space="preserve">both </w:t>
      </w:r>
      <w:r w:rsidR="00861275" w:rsidRPr="00152BE0">
        <w:rPr>
          <w:rFonts w:ascii="Times New Roman" w:eastAsia="Times New Roman" w:hAnsi="Times New Roman" w:cs="Times New Roman"/>
          <w:color w:val="000000"/>
          <w:sz w:val="24"/>
          <w:szCs w:val="24"/>
        </w:rPr>
        <w:t xml:space="preserve">questionnaires </w:t>
      </w:r>
      <w:r w:rsidR="00861275">
        <w:rPr>
          <w:rFonts w:ascii="Times New Roman" w:eastAsia="Times New Roman" w:hAnsi="Times New Roman" w:cs="Times New Roman"/>
          <w:color w:val="000000"/>
          <w:sz w:val="24"/>
          <w:szCs w:val="24"/>
        </w:rPr>
        <w:t>and</w:t>
      </w:r>
      <w:r w:rsidR="008D46A2" w:rsidRPr="00152BE0">
        <w:rPr>
          <w:rFonts w:ascii="Times New Roman" w:eastAsia="Times New Roman" w:hAnsi="Times New Roman" w:cs="Times New Roman"/>
          <w:color w:val="000000"/>
          <w:sz w:val="24"/>
          <w:szCs w:val="24"/>
        </w:rPr>
        <w:t xml:space="preserve"> </w:t>
      </w:r>
      <w:r w:rsidR="0053463F" w:rsidRPr="00152BE0">
        <w:rPr>
          <w:rFonts w:ascii="Times New Roman" w:eastAsia="Times New Roman" w:hAnsi="Times New Roman" w:cs="Times New Roman"/>
          <w:color w:val="000000"/>
          <w:sz w:val="24"/>
          <w:szCs w:val="24"/>
        </w:rPr>
        <w:t>interview</w:t>
      </w:r>
      <w:r w:rsidR="0053463F">
        <w:rPr>
          <w:rFonts w:ascii="Times New Roman" w:eastAsia="Times New Roman" w:hAnsi="Times New Roman" w:cs="Times New Roman"/>
          <w:color w:val="000000"/>
          <w:sz w:val="24"/>
          <w:szCs w:val="24"/>
        </w:rPr>
        <w:t xml:space="preserve"> of</w:t>
      </w:r>
      <w:r w:rsidR="0053463F" w:rsidRPr="00152BE0">
        <w:rPr>
          <w:rFonts w:ascii="Times New Roman" w:eastAsia="Times New Roman" w:hAnsi="Times New Roman" w:cs="Times New Roman"/>
          <w:color w:val="000000"/>
          <w:sz w:val="24"/>
          <w:szCs w:val="24"/>
        </w:rPr>
        <w:t xml:space="preserve"> </w:t>
      </w:r>
      <w:r w:rsidR="0053463F">
        <w:rPr>
          <w:rFonts w:ascii="Times New Roman" w:eastAsia="Times New Roman" w:hAnsi="Times New Roman" w:cs="Times New Roman"/>
          <w:color w:val="000000"/>
          <w:sz w:val="24"/>
          <w:szCs w:val="24"/>
        </w:rPr>
        <w:t>MFI’s</w:t>
      </w:r>
      <w:r w:rsidR="0053463F" w:rsidRPr="00152BE0">
        <w:rPr>
          <w:rFonts w:ascii="Times New Roman" w:eastAsia="Times New Roman" w:hAnsi="Times New Roman" w:cs="Times New Roman"/>
          <w:color w:val="000000"/>
          <w:sz w:val="24"/>
          <w:szCs w:val="24"/>
        </w:rPr>
        <w:t xml:space="preserve"> in</w:t>
      </w:r>
      <w:r w:rsidR="00D9179E" w:rsidRPr="00152BE0">
        <w:rPr>
          <w:rFonts w:ascii="Times New Roman" w:eastAsia="Times New Roman" w:hAnsi="Times New Roman" w:cs="Times New Roman"/>
          <w:color w:val="000000"/>
          <w:sz w:val="24"/>
          <w:szCs w:val="24"/>
        </w:rPr>
        <w:t xml:space="preserve"> selected Weredas </w:t>
      </w:r>
      <w:r w:rsidR="000046C7" w:rsidRPr="00152BE0">
        <w:rPr>
          <w:rFonts w:ascii="Times New Roman" w:eastAsia="Times New Roman" w:hAnsi="Times New Roman" w:cs="Times New Roman"/>
          <w:color w:val="000000"/>
          <w:sz w:val="24"/>
          <w:szCs w:val="24"/>
        </w:rPr>
        <w:t xml:space="preserve">of </w:t>
      </w:r>
      <w:r w:rsidR="000046C7">
        <w:rPr>
          <w:rFonts w:ascii="Times New Roman" w:eastAsia="Times New Roman" w:hAnsi="Times New Roman" w:cs="Times New Roman"/>
          <w:color w:val="000000"/>
          <w:sz w:val="24"/>
          <w:szCs w:val="24"/>
        </w:rPr>
        <w:t>West</w:t>
      </w:r>
      <w:r w:rsidR="00D12678" w:rsidRPr="00152BE0">
        <w:rPr>
          <w:rFonts w:ascii="Times New Roman" w:eastAsia="Times New Roman" w:hAnsi="Times New Roman" w:cs="Times New Roman"/>
          <w:color w:val="000000"/>
          <w:sz w:val="24"/>
          <w:szCs w:val="24"/>
        </w:rPr>
        <w:t xml:space="preserve"> </w:t>
      </w:r>
      <w:r w:rsidR="00B51ADE" w:rsidRPr="00152BE0">
        <w:rPr>
          <w:rFonts w:ascii="Times New Roman" w:eastAsia="Times New Roman" w:hAnsi="Times New Roman" w:cs="Times New Roman"/>
          <w:color w:val="000000"/>
          <w:sz w:val="24"/>
          <w:szCs w:val="24"/>
        </w:rPr>
        <w:t>Shoa</w:t>
      </w:r>
      <w:r w:rsidR="00D12678" w:rsidRPr="00152BE0">
        <w:rPr>
          <w:rFonts w:ascii="Times New Roman" w:eastAsia="Times New Roman" w:hAnsi="Times New Roman" w:cs="Times New Roman"/>
          <w:color w:val="000000"/>
          <w:sz w:val="24"/>
          <w:szCs w:val="24"/>
        </w:rPr>
        <w:t xml:space="preserve"> Zone</w:t>
      </w:r>
      <w:r w:rsidR="009916F2" w:rsidRPr="00152BE0">
        <w:rPr>
          <w:rFonts w:ascii="Times New Roman" w:eastAsia="Times New Roman" w:hAnsi="Times New Roman" w:cs="Times New Roman"/>
          <w:color w:val="000000"/>
          <w:sz w:val="24"/>
          <w:szCs w:val="24"/>
        </w:rPr>
        <w:t>.</w:t>
      </w:r>
      <w:r w:rsidR="009A3DAA" w:rsidRPr="00152BE0">
        <w:rPr>
          <w:rFonts w:ascii="Times New Roman" w:eastAsia="Times New Roman" w:hAnsi="Times New Roman" w:cs="Times New Roman"/>
          <w:color w:val="000000"/>
          <w:sz w:val="24"/>
          <w:szCs w:val="24"/>
        </w:rPr>
        <w:t xml:space="preserve"> </w:t>
      </w:r>
      <w:r w:rsidR="005D73D0" w:rsidRPr="00152BE0">
        <w:rPr>
          <w:rFonts w:ascii="Times New Roman" w:eastAsia="Times New Roman" w:hAnsi="Times New Roman" w:cs="Times New Roman"/>
          <w:color w:val="000000"/>
          <w:sz w:val="24"/>
          <w:szCs w:val="24"/>
        </w:rPr>
        <w:t xml:space="preserve">Therefore, this study extends and contributes to the body of research using </w:t>
      </w:r>
      <w:r w:rsidR="001B5BF4" w:rsidRPr="00152BE0">
        <w:rPr>
          <w:rFonts w:ascii="Times New Roman" w:eastAsia="Times New Roman" w:hAnsi="Times New Roman" w:cs="Times New Roman"/>
          <w:color w:val="000000"/>
          <w:sz w:val="24"/>
          <w:szCs w:val="24"/>
        </w:rPr>
        <w:t xml:space="preserve">primary </w:t>
      </w:r>
      <w:r w:rsidR="005D73D0" w:rsidRPr="00152BE0">
        <w:rPr>
          <w:rFonts w:ascii="Times New Roman" w:eastAsia="Times New Roman" w:hAnsi="Times New Roman" w:cs="Times New Roman"/>
          <w:color w:val="000000"/>
          <w:sz w:val="24"/>
          <w:szCs w:val="24"/>
        </w:rPr>
        <w:t xml:space="preserve">data from </w:t>
      </w:r>
      <w:r w:rsidR="00AC1AD5" w:rsidRPr="00152BE0">
        <w:rPr>
          <w:rFonts w:ascii="Times New Roman" w:eastAsia="Times New Roman" w:hAnsi="Times New Roman" w:cs="Times New Roman"/>
          <w:color w:val="000000"/>
          <w:sz w:val="24"/>
          <w:szCs w:val="24"/>
        </w:rPr>
        <w:t>client</w:t>
      </w:r>
      <w:r w:rsidR="00D12678" w:rsidRPr="00152BE0">
        <w:rPr>
          <w:rFonts w:ascii="Times New Roman" w:eastAsia="Times New Roman" w:hAnsi="Times New Roman" w:cs="Times New Roman"/>
          <w:color w:val="000000"/>
          <w:sz w:val="24"/>
          <w:szCs w:val="24"/>
        </w:rPr>
        <w:t>s and employees.</w:t>
      </w:r>
    </w:p>
    <w:p w:rsidR="00A07A9E" w:rsidRPr="00AC5949" w:rsidRDefault="00A07A9E" w:rsidP="00750858">
      <w:pPr>
        <w:pStyle w:val="Heading2"/>
        <w:rPr>
          <w:color w:val="auto"/>
        </w:rPr>
      </w:pPr>
      <w:bookmarkStart w:id="69" w:name="_Toc501476456"/>
      <w:bookmarkStart w:id="70" w:name="_Toc513592216"/>
      <w:bookmarkStart w:id="71" w:name="_Toc513600619"/>
      <w:bookmarkStart w:id="72" w:name="_Toc513602192"/>
      <w:bookmarkStart w:id="73" w:name="_Toc514653577"/>
      <w:bookmarkStart w:id="74" w:name="_Toc514744067"/>
      <w:bookmarkStart w:id="75" w:name="_Toc514955866"/>
      <w:bookmarkStart w:id="76" w:name="_Toc27420336"/>
      <w:bookmarkStart w:id="77" w:name="_Toc28160657"/>
      <w:bookmarkStart w:id="78" w:name="_Toc28172838"/>
      <w:bookmarkStart w:id="79" w:name="_Toc31916038"/>
      <w:r w:rsidRPr="00AC5949">
        <w:rPr>
          <w:color w:val="auto"/>
        </w:rPr>
        <w:t>1.3 Objective of the study</w:t>
      </w:r>
      <w:bookmarkEnd w:id="69"/>
      <w:bookmarkEnd w:id="70"/>
      <w:bookmarkEnd w:id="71"/>
      <w:bookmarkEnd w:id="72"/>
      <w:bookmarkEnd w:id="73"/>
      <w:bookmarkEnd w:id="74"/>
      <w:bookmarkEnd w:id="75"/>
      <w:bookmarkEnd w:id="76"/>
      <w:bookmarkEnd w:id="77"/>
      <w:bookmarkEnd w:id="78"/>
      <w:bookmarkEnd w:id="79"/>
    </w:p>
    <w:p w:rsidR="00A07A9E" w:rsidRPr="00AC5949" w:rsidRDefault="00A07A9E" w:rsidP="00750858">
      <w:pPr>
        <w:pStyle w:val="Heading3"/>
        <w:rPr>
          <w:color w:val="auto"/>
          <w:sz w:val="24"/>
        </w:rPr>
      </w:pPr>
      <w:bookmarkStart w:id="80" w:name="_Toc501476457"/>
      <w:bookmarkStart w:id="81" w:name="_Toc513592217"/>
      <w:bookmarkStart w:id="82" w:name="_Toc513600620"/>
      <w:bookmarkStart w:id="83" w:name="_Toc513602193"/>
      <w:bookmarkStart w:id="84" w:name="_Toc514653578"/>
      <w:bookmarkStart w:id="85" w:name="_Toc514744068"/>
      <w:bookmarkStart w:id="86" w:name="_Toc514955867"/>
      <w:bookmarkStart w:id="87" w:name="_Toc27420337"/>
      <w:bookmarkStart w:id="88" w:name="_Toc28160658"/>
      <w:bookmarkStart w:id="89" w:name="_Toc28172839"/>
      <w:bookmarkStart w:id="90" w:name="_Toc31916039"/>
      <w:r w:rsidRPr="00AC5949">
        <w:rPr>
          <w:color w:val="auto"/>
          <w:sz w:val="24"/>
        </w:rPr>
        <w:t>1.3.1 General objective</w:t>
      </w:r>
      <w:bookmarkEnd w:id="80"/>
      <w:bookmarkEnd w:id="81"/>
      <w:bookmarkEnd w:id="82"/>
      <w:bookmarkEnd w:id="83"/>
      <w:bookmarkEnd w:id="84"/>
      <w:bookmarkEnd w:id="85"/>
      <w:bookmarkEnd w:id="86"/>
      <w:bookmarkEnd w:id="87"/>
      <w:bookmarkEnd w:id="88"/>
      <w:bookmarkEnd w:id="89"/>
      <w:bookmarkEnd w:id="90"/>
    </w:p>
    <w:p w:rsidR="009F314A" w:rsidRDefault="00383518" w:rsidP="009F314A">
      <w:pPr>
        <w:pStyle w:val="Heading2"/>
        <w:spacing w:line="360" w:lineRule="auto"/>
        <w:jc w:val="both"/>
        <w:rPr>
          <w:rFonts w:ascii="Times New Roman" w:eastAsia="Times New Roman" w:hAnsi="Times New Roman" w:cs="Times New Roman"/>
          <w:b w:val="0"/>
          <w:bCs w:val="0"/>
          <w:color w:val="000000"/>
          <w:sz w:val="24"/>
          <w:szCs w:val="24"/>
        </w:rPr>
      </w:pPr>
      <w:bookmarkStart w:id="91" w:name="_Toc28033605"/>
      <w:bookmarkStart w:id="92" w:name="_Toc28156571"/>
      <w:bookmarkStart w:id="93" w:name="_Toc28160659"/>
      <w:bookmarkStart w:id="94" w:name="_Toc28172840"/>
      <w:bookmarkStart w:id="95" w:name="_Toc31916040"/>
      <w:r w:rsidRPr="009F314A">
        <w:rPr>
          <w:rFonts w:ascii="Times New Roman" w:eastAsia="Times New Roman" w:hAnsi="Times New Roman" w:cs="Times New Roman"/>
          <w:b w:val="0"/>
          <w:bCs w:val="0"/>
          <w:color w:val="000000"/>
          <w:sz w:val="24"/>
          <w:szCs w:val="24"/>
        </w:rPr>
        <w:t xml:space="preserve">The study generally investigates the </w:t>
      </w:r>
      <w:r w:rsidR="000E4B85">
        <w:rPr>
          <w:rFonts w:ascii="Times New Roman" w:eastAsia="Times New Roman" w:hAnsi="Times New Roman" w:cs="Times New Roman"/>
          <w:b w:val="0"/>
          <w:bCs w:val="0"/>
          <w:color w:val="000000"/>
          <w:sz w:val="24"/>
          <w:szCs w:val="24"/>
        </w:rPr>
        <w:t>determinants of default risk</w:t>
      </w:r>
      <w:r w:rsidRPr="009F314A">
        <w:rPr>
          <w:rFonts w:ascii="Times New Roman" w:eastAsia="Times New Roman" w:hAnsi="Times New Roman" w:cs="Times New Roman"/>
          <w:b w:val="0"/>
          <w:bCs w:val="0"/>
          <w:color w:val="000000"/>
          <w:sz w:val="24"/>
          <w:szCs w:val="24"/>
        </w:rPr>
        <w:t>s</w:t>
      </w:r>
      <w:r w:rsidR="009F314A" w:rsidRPr="006F2116">
        <w:rPr>
          <w:rFonts w:ascii="Times New Roman" w:eastAsia="Times New Roman" w:hAnsi="Times New Roman" w:cs="Times New Roman"/>
          <w:b w:val="0"/>
          <w:bCs w:val="0"/>
          <w:color w:val="000000"/>
          <w:sz w:val="24"/>
          <w:szCs w:val="24"/>
        </w:rPr>
        <w:t xml:space="preserve"> </w:t>
      </w:r>
      <w:r w:rsidR="004836BF">
        <w:rPr>
          <w:rFonts w:ascii="Times New Roman" w:eastAsia="Times New Roman" w:hAnsi="Times New Roman" w:cs="Times New Roman"/>
          <w:b w:val="0"/>
          <w:bCs w:val="0"/>
          <w:color w:val="000000"/>
          <w:sz w:val="24"/>
          <w:szCs w:val="24"/>
        </w:rPr>
        <w:t>of MFI’s in select weredas of</w:t>
      </w:r>
      <w:r w:rsidR="009F314A" w:rsidRPr="006F2116">
        <w:rPr>
          <w:rFonts w:ascii="Times New Roman" w:eastAsia="Times New Roman" w:hAnsi="Times New Roman" w:cs="Times New Roman"/>
          <w:b w:val="0"/>
          <w:bCs w:val="0"/>
          <w:color w:val="000000"/>
          <w:sz w:val="24"/>
          <w:szCs w:val="24"/>
        </w:rPr>
        <w:t xml:space="preserve"> west shoa zone</w:t>
      </w:r>
      <w:bookmarkEnd w:id="91"/>
      <w:bookmarkEnd w:id="92"/>
      <w:bookmarkEnd w:id="93"/>
      <w:bookmarkEnd w:id="94"/>
      <w:bookmarkEnd w:id="95"/>
    </w:p>
    <w:p w:rsidR="00B51E28" w:rsidRPr="00AC5949" w:rsidRDefault="00B51E28" w:rsidP="005578F0">
      <w:pPr>
        <w:pStyle w:val="Heading3"/>
        <w:spacing w:line="480" w:lineRule="auto"/>
        <w:rPr>
          <w:color w:val="auto"/>
          <w:sz w:val="24"/>
        </w:rPr>
      </w:pPr>
      <w:bookmarkStart w:id="96" w:name="_Toc501476458"/>
      <w:bookmarkStart w:id="97" w:name="_Toc513592218"/>
      <w:bookmarkStart w:id="98" w:name="_Toc513600621"/>
      <w:bookmarkStart w:id="99" w:name="_Toc513602194"/>
      <w:bookmarkStart w:id="100" w:name="_Toc514653579"/>
      <w:bookmarkStart w:id="101" w:name="_Toc514744069"/>
      <w:bookmarkStart w:id="102" w:name="_Toc514955868"/>
      <w:bookmarkStart w:id="103" w:name="_Toc27420338"/>
      <w:bookmarkStart w:id="104" w:name="_Toc28160660"/>
      <w:bookmarkStart w:id="105" w:name="_Toc28172841"/>
      <w:bookmarkStart w:id="106" w:name="_Toc31916041"/>
      <w:r w:rsidRPr="00AC5949">
        <w:rPr>
          <w:color w:val="auto"/>
          <w:sz w:val="24"/>
        </w:rPr>
        <w:t>1.3.2. Specific objectives</w:t>
      </w:r>
      <w:bookmarkEnd w:id="96"/>
      <w:bookmarkEnd w:id="97"/>
      <w:bookmarkEnd w:id="98"/>
      <w:bookmarkEnd w:id="99"/>
      <w:bookmarkEnd w:id="100"/>
      <w:bookmarkEnd w:id="101"/>
      <w:bookmarkEnd w:id="102"/>
      <w:bookmarkEnd w:id="103"/>
      <w:bookmarkEnd w:id="104"/>
      <w:bookmarkEnd w:id="105"/>
      <w:bookmarkEnd w:id="106"/>
    </w:p>
    <w:p w:rsidR="00FD05BA" w:rsidRDefault="00FD05BA" w:rsidP="008B307A">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 xml:space="preserve">To examine </w:t>
      </w:r>
      <w:r w:rsidR="000E4B85">
        <w:rPr>
          <w:rFonts w:ascii="Times New Roman" w:hAnsi="Times New Roman" w:cs="Times New Roman"/>
          <w:sz w:val="24"/>
        </w:rPr>
        <w:t>determinants</w:t>
      </w:r>
      <w:r w:rsidRPr="00E05D49">
        <w:rPr>
          <w:rFonts w:ascii="Times New Roman" w:hAnsi="Times New Roman" w:cs="Times New Roman"/>
          <w:sz w:val="24"/>
        </w:rPr>
        <w:t xml:space="preserve"> </w:t>
      </w:r>
      <w:r w:rsidR="00E90FEC">
        <w:rPr>
          <w:rFonts w:ascii="Times New Roman" w:hAnsi="Times New Roman" w:cs="Times New Roman"/>
          <w:sz w:val="24"/>
        </w:rPr>
        <w:t>of</w:t>
      </w:r>
      <w:r w:rsidR="000E4B85">
        <w:rPr>
          <w:rFonts w:ascii="Times New Roman" w:hAnsi="Times New Roman" w:cs="Times New Roman"/>
          <w:sz w:val="24"/>
        </w:rPr>
        <w:t xml:space="preserve"> default risk of</w:t>
      </w:r>
      <w:r w:rsidR="00E90FEC">
        <w:rPr>
          <w:rFonts w:ascii="Times New Roman" w:hAnsi="Times New Roman" w:cs="Times New Roman"/>
          <w:sz w:val="24"/>
        </w:rPr>
        <w:t xml:space="preserve"> MFI’s </w:t>
      </w:r>
      <w:r w:rsidRPr="00094C98">
        <w:rPr>
          <w:rFonts w:ascii="Times New Roman" w:hAnsi="Times New Roman" w:cs="Times New Roman"/>
          <w:sz w:val="24"/>
        </w:rPr>
        <w:t xml:space="preserve">in </w:t>
      </w:r>
      <w:r w:rsidR="00B07C52">
        <w:rPr>
          <w:rFonts w:ascii="Times New Roman" w:hAnsi="Times New Roman" w:cs="Times New Roman"/>
          <w:sz w:val="24"/>
        </w:rPr>
        <w:t>the select</w:t>
      </w:r>
      <w:r>
        <w:rPr>
          <w:rFonts w:ascii="Times New Roman" w:hAnsi="Times New Roman" w:cs="Times New Roman"/>
          <w:sz w:val="24"/>
        </w:rPr>
        <w:t xml:space="preserve"> </w:t>
      </w:r>
      <w:r w:rsidR="008B307A" w:rsidRPr="008B307A">
        <w:rPr>
          <w:rFonts w:ascii="Times New Roman" w:hAnsi="Times New Roman" w:cs="Times New Roman"/>
          <w:sz w:val="24"/>
        </w:rPr>
        <w:t>weredas of west shoa zone</w:t>
      </w:r>
      <w:r w:rsidR="00F771B3">
        <w:rPr>
          <w:rFonts w:ascii="Times New Roman" w:hAnsi="Times New Roman" w:cs="Times New Roman"/>
          <w:sz w:val="24"/>
        </w:rPr>
        <w:t>.</w:t>
      </w:r>
    </w:p>
    <w:p w:rsidR="008B307A" w:rsidRDefault="00094C98" w:rsidP="008B307A">
      <w:pPr>
        <w:pStyle w:val="ListParagraph"/>
        <w:numPr>
          <w:ilvl w:val="0"/>
          <w:numId w:val="1"/>
        </w:numPr>
        <w:spacing w:line="360" w:lineRule="auto"/>
        <w:jc w:val="both"/>
        <w:rPr>
          <w:rFonts w:ascii="Times New Roman" w:hAnsi="Times New Roman" w:cs="Times New Roman"/>
          <w:sz w:val="24"/>
        </w:rPr>
      </w:pPr>
      <w:r w:rsidRPr="008B307A">
        <w:rPr>
          <w:rFonts w:ascii="Times New Roman" w:hAnsi="Times New Roman" w:cs="Times New Roman"/>
          <w:sz w:val="24"/>
        </w:rPr>
        <w:t xml:space="preserve">To </w:t>
      </w:r>
      <w:r w:rsidR="00E05D49" w:rsidRPr="008B307A">
        <w:rPr>
          <w:rFonts w:ascii="Times New Roman" w:hAnsi="Times New Roman" w:cs="Times New Roman"/>
          <w:sz w:val="24"/>
        </w:rPr>
        <w:t xml:space="preserve">identify factors </w:t>
      </w:r>
      <w:r w:rsidR="00E90FEC">
        <w:rPr>
          <w:rFonts w:ascii="Times New Roman" w:hAnsi="Times New Roman" w:cs="Times New Roman"/>
          <w:sz w:val="24"/>
        </w:rPr>
        <w:t>contributing</w:t>
      </w:r>
      <w:r w:rsidRPr="008B307A">
        <w:rPr>
          <w:rFonts w:ascii="Times New Roman" w:hAnsi="Times New Roman" w:cs="Times New Roman"/>
          <w:sz w:val="24"/>
        </w:rPr>
        <w:t xml:space="preserve"> credit Default risk </w:t>
      </w:r>
      <w:r w:rsidR="00E90FEC">
        <w:rPr>
          <w:rFonts w:ascii="Times New Roman" w:hAnsi="Times New Roman" w:cs="Times New Roman"/>
          <w:sz w:val="24"/>
        </w:rPr>
        <w:t>of MFI’s in</w:t>
      </w:r>
      <w:r w:rsidR="008B307A" w:rsidRPr="008B307A">
        <w:rPr>
          <w:rFonts w:ascii="Times New Roman" w:hAnsi="Times New Roman" w:cs="Times New Roman"/>
          <w:sz w:val="24"/>
        </w:rPr>
        <w:t xml:space="preserve"> </w:t>
      </w:r>
      <w:r w:rsidR="000C1C56">
        <w:rPr>
          <w:rFonts w:ascii="Times New Roman" w:hAnsi="Times New Roman" w:cs="Times New Roman"/>
          <w:sz w:val="24"/>
        </w:rPr>
        <w:t>select</w:t>
      </w:r>
      <w:r w:rsidR="008B307A" w:rsidRPr="008B307A">
        <w:rPr>
          <w:rFonts w:ascii="Times New Roman" w:hAnsi="Times New Roman" w:cs="Times New Roman"/>
          <w:sz w:val="24"/>
        </w:rPr>
        <w:t xml:space="preserve"> </w:t>
      </w:r>
      <w:r w:rsidR="00E90FEC">
        <w:rPr>
          <w:rFonts w:ascii="Times New Roman" w:hAnsi="Times New Roman" w:cs="Times New Roman"/>
          <w:sz w:val="24"/>
        </w:rPr>
        <w:t>weredas of</w:t>
      </w:r>
      <w:r w:rsidR="008B307A" w:rsidRPr="008B307A">
        <w:rPr>
          <w:rFonts w:ascii="Times New Roman" w:hAnsi="Times New Roman" w:cs="Times New Roman"/>
          <w:sz w:val="24"/>
        </w:rPr>
        <w:t xml:space="preserve"> </w:t>
      </w:r>
      <w:r w:rsidR="00E90FEC">
        <w:rPr>
          <w:rFonts w:ascii="Times New Roman" w:hAnsi="Times New Roman" w:cs="Times New Roman"/>
          <w:sz w:val="24"/>
        </w:rPr>
        <w:t xml:space="preserve"> </w:t>
      </w:r>
      <w:r w:rsidR="008B307A" w:rsidRPr="008B307A">
        <w:rPr>
          <w:rFonts w:ascii="Times New Roman" w:hAnsi="Times New Roman" w:cs="Times New Roman"/>
          <w:sz w:val="24"/>
        </w:rPr>
        <w:t xml:space="preserve"> west shoa zone</w:t>
      </w:r>
      <w:r w:rsidR="008B307A">
        <w:rPr>
          <w:rFonts w:ascii="Times New Roman" w:hAnsi="Times New Roman" w:cs="Times New Roman"/>
          <w:sz w:val="24"/>
        </w:rPr>
        <w:t>.</w:t>
      </w:r>
    </w:p>
    <w:p w:rsidR="00776745" w:rsidRPr="008B307A" w:rsidRDefault="0066545D" w:rsidP="008B307A">
      <w:pPr>
        <w:pStyle w:val="ListParagraph"/>
        <w:numPr>
          <w:ilvl w:val="0"/>
          <w:numId w:val="1"/>
        </w:numPr>
        <w:spacing w:line="360" w:lineRule="auto"/>
        <w:jc w:val="both"/>
        <w:rPr>
          <w:rFonts w:ascii="Times New Roman" w:hAnsi="Times New Roman" w:cs="Times New Roman"/>
          <w:sz w:val="24"/>
        </w:rPr>
      </w:pPr>
      <w:r w:rsidRPr="008B307A">
        <w:rPr>
          <w:rFonts w:ascii="Times New Roman" w:hAnsi="Times New Roman" w:cs="Times New Roman"/>
          <w:sz w:val="24"/>
        </w:rPr>
        <w:t xml:space="preserve">To Investigate </w:t>
      </w:r>
      <w:r w:rsidR="004C48C7" w:rsidRPr="008B307A">
        <w:rPr>
          <w:rFonts w:ascii="Times New Roman" w:hAnsi="Times New Roman" w:cs="Times New Roman"/>
          <w:sz w:val="24"/>
        </w:rPr>
        <w:t xml:space="preserve">Credit </w:t>
      </w:r>
      <w:r w:rsidR="004C48C7" w:rsidRPr="008B307A">
        <w:rPr>
          <w:rFonts w:ascii="Times New Roman" w:hAnsi="Times New Roman" w:cs="Times New Roman"/>
          <w:color w:val="0D0D0D" w:themeColor="text1" w:themeTint="F2"/>
          <w:sz w:val="24"/>
        </w:rPr>
        <w:t xml:space="preserve">Collection system </w:t>
      </w:r>
      <w:r w:rsidR="00E90FEC">
        <w:rPr>
          <w:rFonts w:ascii="Times New Roman" w:hAnsi="Times New Roman" w:cs="Times New Roman"/>
          <w:color w:val="0D0D0D" w:themeColor="text1" w:themeTint="F2"/>
          <w:sz w:val="24"/>
        </w:rPr>
        <w:t>of MFI’s in</w:t>
      </w:r>
      <w:r w:rsidR="001342E4" w:rsidRPr="008B307A">
        <w:rPr>
          <w:rFonts w:ascii="Times New Roman" w:hAnsi="Times New Roman" w:cs="Times New Roman"/>
          <w:color w:val="0D0D0D" w:themeColor="text1" w:themeTint="F2"/>
          <w:sz w:val="24"/>
        </w:rPr>
        <w:t xml:space="preserve"> </w:t>
      </w:r>
      <w:r w:rsidR="008B20B7">
        <w:rPr>
          <w:rFonts w:ascii="Times New Roman" w:hAnsi="Times New Roman" w:cs="Times New Roman"/>
          <w:color w:val="0D0D0D" w:themeColor="text1" w:themeTint="F2"/>
          <w:sz w:val="24"/>
        </w:rPr>
        <w:t xml:space="preserve">the </w:t>
      </w:r>
      <w:r w:rsidR="00E90FEC">
        <w:rPr>
          <w:rFonts w:ascii="Times New Roman" w:hAnsi="Times New Roman" w:cs="Times New Roman"/>
          <w:color w:val="0D0D0D" w:themeColor="text1" w:themeTint="F2"/>
          <w:sz w:val="24"/>
        </w:rPr>
        <w:t xml:space="preserve">select weredas </w:t>
      </w:r>
      <w:r w:rsidR="0053463F">
        <w:rPr>
          <w:rFonts w:ascii="Times New Roman" w:hAnsi="Times New Roman" w:cs="Times New Roman"/>
          <w:color w:val="0D0D0D" w:themeColor="text1" w:themeTint="F2"/>
          <w:sz w:val="24"/>
        </w:rPr>
        <w:t xml:space="preserve">of </w:t>
      </w:r>
      <w:r w:rsidR="008B307A" w:rsidRPr="008B307A">
        <w:rPr>
          <w:rFonts w:ascii="Times New Roman" w:hAnsi="Times New Roman" w:cs="Times New Roman"/>
          <w:color w:val="0D0D0D" w:themeColor="text1" w:themeTint="F2"/>
          <w:sz w:val="24"/>
        </w:rPr>
        <w:t>west shoa zone</w:t>
      </w:r>
      <w:r w:rsidR="00F771B3" w:rsidRPr="008B307A">
        <w:rPr>
          <w:rFonts w:ascii="Times New Roman" w:hAnsi="Times New Roman" w:cs="Times New Roman"/>
          <w:sz w:val="24"/>
        </w:rPr>
        <w:t>.</w:t>
      </w:r>
      <w:r w:rsidR="004C48C7" w:rsidRPr="008B307A">
        <w:rPr>
          <w:rFonts w:ascii="Times New Roman" w:hAnsi="Times New Roman" w:cs="Times New Roman"/>
          <w:sz w:val="24"/>
        </w:rPr>
        <w:t xml:space="preserve"> </w:t>
      </w:r>
      <w:r w:rsidR="00F771B3" w:rsidRPr="008B307A">
        <w:rPr>
          <w:rFonts w:ascii="Times New Roman" w:hAnsi="Times New Roman" w:cs="Times New Roman"/>
          <w:sz w:val="24"/>
        </w:rPr>
        <w:t xml:space="preserve"> </w:t>
      </w:r>
    </w:p>
    <w:p w:rsidR="001B36FC" w:rsidRPr="00AC5949" w:rsidRDefault="001B36FC" w:rsidP="00AE3CC1">
      <w:pPr>
        <w:pStyle w:val="Heading2"/>
        <w:spacing w:line="480" w:lineRule="auto"/>
        <w:rPr>
          <w:color w:val="auto"/>
          <w:sz w:val="28"/>
        </w:rPr>
      </w:pPr>
      <w:bookmarkStart w:id="107" w:name="_Toc27420342"/>
      <w:bookmarkStart w:id="108" w:name="_Toc28160661"/>
      <w:bookmarkStart w:id="109" w:name="_Toc28172842"/>
      <w:bookmarkStart w:id="110" w:name="_Toc31916042"/>
      <w:r w:rsidRPr="00AC5949">
        <w:rPr>
          <w:color w:val="auto"/>
          <w:sz w:val="28"/>
        </w:rPr>
        <w:t>1.</w:t>
      </w:r>
      <w:r w:rsidR="00B25F36">
        <w:rPr>
          <w:color w:val="auto"/>
          <w:sz w:val="28"/>
        </w:rPr>
        <w:t>4</w:t>
      </w:r>
      <w:r w:rsidRPr="00AC5949">
        <w:rPr>
          <w:color w:val="auto"/>
          <w:sz w:val="28"/>
        </w:rPr>
        <w:t>. Research Questions</w:t>
      </w:r>
      <w:bookmarkEnd w:id="107"/>
      <w:bookmarkEnd w:id="108"/>
      <w:bookmarkEnd w:id="109"/>
      <w:bookmarkEnd w:id="110"/>
    </w:p>
    <w:p w:rsidR="001B36FC" w:rsidRPr="009512AB" w:rsidRDefault="001B36FC" w:rsidP="001B36FC">
      <w:pPr>
        <w:rPr>
          <w:rFonts w:ascii="Times New Roman" w:hAnsi="Times New Roman" w:cs="Times New Roman"/>
          <w:color w:val="000000" w:themeColor="text1"/>
          <w:sz w:val="24"/>
        </w:rPr>
      </w:pPr>
      <w:r w:rsidRPr="009512AB">
        <w:rPr>
          <w:rFonts w:ascii="Times New Roman" w:hAnsi="Times New Roman" w:cs="Times New Roman"/>
          <w:color w:val="000000" w:themeColor="text1"/>
          <w:sz w:val="24"/>
        </w:rPr>
        <w:t>The study attempted to address the following questions:</w:t>
      </w:r>
    </w:p>
    <w:p w:rsidR="001B36FC" w:rsidRPr="00D6784F" w:rsidRDefault="001B36FC" w:rsidP="001B36FC">
      <w:pPr>
        <w:pStyle w:val="ListParagraph"/>
        <w:numPr>
          <w:ilvl w:val="0"/>
          <w:numId w:val="2"/>
        </w:numPr>
        <w:spacing w:line="360" w:lineRule="auto"/>
        <w:rPr>
          <w:rFonts w:ascii="Times New Roman" w:hAnsi="Times New Roman" w:cs="Times New Roman"/>
          <w:color w:val="000000" w:themeColor="text1"/>
          <w:sz w:val="24"/>
        </w:rPr>
      </w:pPr>
      <w:r w:rsidRPr="009512AB">
        <w:rPr>
          <w:rFonts w:ascii="Times New Roman" w:hAnsi="Times New Roman" w:cs="Times New Roman"/>
          <w:color w:val="000000" w:themeColor="text1"/>
          <w:sz w:val="24"/>
        </w:rPr>
        <w:t xml:space="preserve">What </w:t>
      </w:r>
      <w:r>
        <w:rPr>
          <w:rFonts w:ascii="Times New Roman" w:hAnsi="Times New Roman" w:cs="Times New Roman"/>
          <w:color w:val="000000" w:themeColor="text1"/>
          <w:sz w:val="24"/>
        </w:rPr>
        <w:t xml:space="preserve">types of factors </w:t>
      </w:r>
      <w:r w:rsidR="007262B6">
        <w:rPr>
          <w:rFonts w:ascii="Times New Roman" w:hAnsi="Times New Roman" w:cs="Times New Roman"/>
          <w:color w:val="000000" w:themeColor="text1"/>
          <w:sz w:val="24"/>
        </w:rPr>
        <w:t xml:space="preserve">contributing </w:t>
      </w:r>
      <w:r w:rsidRPr="00D6784F">
        <w:rPr>
          <w:rFonts w:ascii="Times New Roman" w:hAnsi="Times New Roman" w:cs="Times New Roman"/>
          <w:color w:val="000000" w:themeColor="text1"/>
          <w:sz w:val="24"/>
        </w:rPr>
        <w:t>credit Default risk in Micro Finance Institution</w:t>
      </w:r>
      <w:r w:rsidR="00E0460D">
        <w:rPr>
          <w:rFonts w:ascii="Times New Roman" w:hAnsi="Times New Roman" w:cs="Times New Roman"/>
          <w:color w:val="000000" w:themeColor="text1"/>
          <w:sz w:val="24"/>
        </w:rPr>
        <w:t>s</w:t>
      </w:r>
      <w:r w:rsidRPr="00D6784F">
        <w:rPr>
          <w:rFonts w:ascii="Times New Roman" w:hAnsi="Times New Roman" w:cs="Times New Roman"/>
          <w:color w:val="000000" w:themeColor="text1"/>
          <w:sz w:val="24"/>
        </w:rPr>
        <w:t>?</w:t>
      </w:r>
    </w:p>
    <w:p w:rsidR="001B36FC" w:rsidRPr="00686656" w:rsidRDefault="001B36FC" w:rsidP="001B36FC">
      <w:pPr>
        <w:pStyle w:val="ListParagraph"/>
        <w:numPr>
          <w:ilvl w:val="0"/>
          <w:numId w:val="2"/>
        </w:numPr>
        <w:spacing w:line="360" w:lineRule="auto"/>
        <w:rPr>
          <w:rFonts w:ascii="Times New Roman" w:hAnsi="Times New Roman" w:cs="Times New Roman"/>
          <w:color w:val="000000" w:themeColor="text1"/>
          <w:sz w:val="24"/>
        </w:rPr>
      </w:pPr>
      <w:r w:rsidRPr="00686656">
        <w:rPr>
          <w:rFonts w:ascii="Times New Roman" w:hAnsi="Times New Roman" w:cs="Times New Roman"/>
          <w:color w:val="000000" w:themeColor="text1"/>
          <w:sz w:val="24"/>
        </w:rPr>
        <w:t>What is Credit repayment performance of Micro Finance Institution</w:t>
      </w:r>
      <w:r w:rsidR="00E0460D">
        <w:rPr>
          <w:rFonts w:ascii="Times New Roman" w:hAnsi="Times New Roman" w:cs="Times New Roman"/>
          <w:color w:val="000000" w:themeColor="text1"/>
          <w:sz w:val="24"/>
        </w:rPr>
        <w:t>s</w:t>
      </w:r>
      <w:r w:rsidRPr="00686656">
        <w:rPr>
          <w:rFonts w:ascii="Times New Roman" w:hAnsi="Times New Roman" w:cs="Times New Roman"/>
          <w:color w:val="000000" w:themeColor="text1"/>
          <w:sz w:val="24"/>
        </w:rPr>
        <w:t>?</w:t>
      </w:r>
    </w:p>
    <w:p w:rsidR="001B36FC" w:rsidRPr="006948A3" w:rsidRDefault="001B36FC" w:rsidP="001B36FC">
      <w:pPr>
        <w:pStyle w:val="ListParagraph"/>
        <w:numPr>
          <w:ilvl w:val="0"/>
          <w:numId w:val="2"/>
        </w:numPr>
        <w:spacing w:line="360" w:lineRule="auto"/>
        <w:rPr>
          <w:rFonts w:ascii="Times New Roman" w:hAnsi="Times New Roman" w:cs="Times New Roman"/>
          <w:color w:val="000000" w:themeColor="text1"/>
          <w:sz w:val="24"/>
        </w:rPr>
      </w:pPr>
      <w:r w:rsidRPr="006948A3">
        <w:rPr>
          <w:rFonts w:ascii="Times New Roman" w:hAnsi="Times New Roman" w:cs="Times New Roman"/>
          <w:color w:val="000000" w:themeColor="text1"/>
          <w:sz w:val="24"/>
        </w:rPr>
        <w:t xml:space="preserve">What type /s/ of </w:t>
      </w:r>
      <w:r w:rsidR="007262B6">
        <w:rPr>
          <w:rFonts w:ascii="Times New Roman" w:hAnsi="Times New Roman" w:cs="Times New Roman"/>
          <w:color w:val="000000" w:themeColor="text1"/>
          <w:sz w:val="24"/>
        </w:rPr>
        <w:t>m</w:t>
      </w:r>
      <w:r w:rsidR="006D1857">
        <w:rPr>
          <w:rFonts w:ascii="Times New Roman" w:hAnsi="Times New Roman" w:cs="Times New Roman"/>
          <w:color w:val="000000" w:themeColor="text1"/>
          <w:sz w:val="24"/>
        </w:rPr>
        <w:t>e</w:t>
      </w:r>
      <w:r w:rsidR="007262B6">
        <w:rPr>
          <w:rFonts w:ascii="Times New Roman" w:hAnsi="Times New Roman" w:cs="Times New Roman"/>
          <w:color w:val="000000" w:themeColor="text1"/>
          <w:sz w:val="24"/>
        </w:rPr>
        <w:t>thod</w:t>
      </w:r>
      <w:r w:rsidRPr="006948A3">
        <w:rPr>
          <w:rFonts w:ascii="Times New Roman" w:hAnsi="Times New Roman" w:cs="Times New Roman"/>
          <w:color w:val="000000" w:themeColor="text1"/>
          <w:sz w:val="24"/>
        </w:rPr>
        <w:t xml:space="preserve"> M</w:t>
      </w:r>
      <w:r w:rsidR="00E0460D">
        <w:rPr>
          <w:rFonts w:ascii="Times New Roman" w:hAnsi="Times New Roman" w:cs="Times New Roman"/>
          <w:color w:val="000000" w:themeColor="text1"/>
          <w:sz w:val="24"/>
        </w:rPr>
        <w:t xml:space="preserve">icro </w:t>
      </w:r>
      <w:r w:rsidRPr="006948A3">
        <w:rPr>
          <w:rFonts w:ascii="Times New Roman" w:hAnsi="Times New Roman" w:cs="Times New Roman"/>
          <w:color w:val="000000" w:themeColor="text1"/>
          <w:sz w:val="24"/>
        </w:rPr>
        <w:t>F</w:t>
      </w:r>
      <w:r w:rsidR="00E0460D">
        <w:rPr>
          <w:rFonts w:ascii="Times New Roman" w:hAnsi="Times New Roman" w:cs="Times New Roman"/>
          <w:color w:val="000000" w:themeColor="text1"/>
          <w:sz w:val="24"/>
        </w:rPr>
        <w:t xml:space="preserve">inance </w:t>
      </w:r>
      <w:r w:rsidRPr="006948A3">
        <w:rPr>
          <w:rFonts w:ascii="Times New Roman" w:hAnsi="Times New Roman" w:cs="Times New Roman"/>
          <w:color w:val="000000" w:themeColor="text1"/>
          <w:sz w:val="24"/>
        </w:rPr>
        <w:t>I</w:t>
      </w:r>
      <w:r w:rsidR="00E0460D">
        <w:rPr>
          <w:rFonts w:ascii="Times New Roman" w:hAnsi="Times New Roman" w:cs="Times New Roman"/>
          <w:color w:val="000000" w:themeColor="text1"/>
          <w:sz w:val="24"/>
        </w:rPr>
        <w:t>nstitution</w:t>
      </w:r>
      <w:r w:rsidR="007262B6">
        <w:rPr>
          <w:rFonts w:ascii="Times New Roman" w:hAnsi="Times New Roman" w:cs="Times New Roman"/>
          <w:color w:val="000000" w:themeColor="text1"/>
          <w:sz w:val="24"/>
        </w:rPr>
        <w:t>s use</w:t>
      </w:r>
      <w:r w:rsidRPr="006948A3">
        <w:rPr>
          <w:rFonts w:ascii="Times New Roman" w:hAnsi="Times New Roman" w:cs="Times New Roman"/>
          <w:color w:val="000000" w:themeColor="text1"/>
          <w:sz w:val="24"/>
        </w:rPr>
        <w:t xml:space="preserve"> to collect the credit from clients</w:t>
      </w:r>
      <w:r>
        <w:rPr>
          <w:rFonts w:ascii="Times New Roman" w:hAnsi="Times New Roman" w:cs="Times New Roman"/>
          <w:color w:val="000000" w:themeColor="text1"/>
          <w:sz w:val="24"/>
        </w:rPr>
        <w:t>?</w:t>
      </w:r>
    </w:p>
    <w:p w:rsidR="00A66369" w:rsidRPr="00AC5949" w:rsidRDefault="00C66F51" w:rsidP="001C0D59">
      <w:pPr>
        <w:pStyle w:val="Heading2"/>
        <w:spacing w:line="480" w:lineRule="auto"/>
        <w:rPr>
          <w:color w:val="auto"/>
          <w:sz w:val="28"/>
        </w:rPr>
      </w:pPr>
      <w:r w:rsidRPr="00AC5949">
        <w:rPr>
          <w:color w:val="auto"/>
          <w:sz w:val="28"/>
        </w:rPr>
        <w:lastRenderedPageBreak/>
        <w:t xml:space="preserve"> </w:t>
      </w:r>
      <w:bookmarkStart w:id="111" w:name="_Toc501476459"/>
      <w:bookmarkStart w:id="112" w:name="_Toc513592220"/>
      <w:bookmarkStart w:id="113" w:name="_Toc513600623"/>
      <w:bookmarkStart w:id="114" w:name="_Toc513602196"/>
      <w:bookmarkStart w:id="115" w:name="_Toc514653581"/>
      <w:bookmarkStart w:id="116" w:name="_Toc514744071"/>
      <w:bookmarkStart w:id="117" w:name="_Toc514955870"/>
      <w:bookmarkStart w:id="118" w:name="_Toc27420340"/>
      <w:bookmarkStart w:id="119" w:name="_Toc28160662"/>
      <w:bookmarkStart w:id="120" w:name="_Toc28172843"/>
      <w:bookmarkStart w:id="121" w:name="_Toc31916043"/>
      <w:r w:rsidR="00A66369" w:rsidRPr="00AC5949">
        <w:rPr>
          <w:color w:val="auto"/>
          <w:sz w:val="28"/>
        </w:rPr>
        <w:t>1.</w:t>
      </w:r>
      <w:r w:rsidR="00B25F36">
        <w:rPr>
          <w:color w:val="auto"/>
          <w:sz w:val="28"/>
        </w:rPr>
        <w:t>5</w:t>
      </w:r>
      <w:r w:rsidR="00A66369" w:rsidRPr="00AC5949">
        <w:rPr>
          <w:color w:val="auto"/>
          <w:sz w:val="28"/>
        </w:rPr>
        <w:t>. Scope of the study</w:t>
      </w:r>
      <w:bookmarkEnd w:id="111"/>
      <w:bookmarkEnd w:id="112"/>
      <w:bookmarkEnd w:id="113"/>
      <w:bookmarkEnd w:id="114"/>
      <w:bookmarkEnd w:id="115"/>
      <w:bookmarkEnd w:id="116"/>
      <w:bookmarkEnd w:id="117"/>
      <w:bookmarkEnd w:id="118"/>
      <w:bookmarkEnd w:id="119"/>
      <w:bookmarkEnd w:id="120"/>
      <w:bookmarkEnd w:id="121"/>
    </w:p>
    <w:p w:rsidR="00B01C48" w:rsidRDefault="00B01C48" w:rsidP="00B01C48">
      <w:pPr>
        <w:spacing w:line="360" w:lineRule="auto"/>
        <w:jc w:val="both"/>
        <w:rPr>
          <w:rFonts w:ascii="Times New Roman" w:hAnsi="Times New Roman" w:cs="Times New Roman"/>
          <w:sz w:val="24"/>
        </w:rPr>
      </w:pPr>
      <w:bookmarkStart w:id="122" w:name="_Toc501476461"/>
      <w:bookmarkStart w:id="123" w:name="_Toc513592222"/>
      <w:bookmarkStart w:id="124" w:name="_Toc513600625"/>
      <w:bookmarkStart w:id="125" w:name="_Toc513602198"/>
      <w:bookmarkStart w:id="126" w:name="_Toc514653583"/>
      <w:bookmarkStart w:id="127" w:name="_Toc514744073"/>
      <w:bookmarkStart w:id="128" w:name="_Toc514955872"/>
      <w:bookmarkStart w:id="129" w:name="_Toc27420343"/>
      <w:r w:rsidRPr="008F3766">
        <w:rPr>
          <w:rFonts w:ascii="Times New Roman" w:hAnsi="Times New Roman" w:cs="Times New Roman"/>
          <w:sz w:val="24"/>
        </w:rPr>
        <w:t xml:space="preserve">The </w:t>
      </w:r>
      <w:r w:rsidR="00A0609A" w:rsidRPr="008F3766">
        <w:rPr>
          <w:rFonts w:ascii="Times New Roman" w:hAnsi="Times New Roman" w:cs="Times New Roman"/>
          <w:sz w:val="24"/>
        </w:rPr>
        <w:t>stud</w:t>
      </w:r>
      <w:r w:rsidR="00A0609A">
        <w:rPr>
          <w:rFonts w:ascii="Times New Roman" w:hAnsi="Times New Roman" w:cs="Times New Roman"/>
          <w:sz w:val="24"/>
        </w:rPr>
        <w:t>y</w:t>
      </w:r>
      <w:r w:rsidR="00A0609A" w:rsidRPr="008F3766">
        <w:rPr>
          <w:rFonts w:ascii="Times New Roman" w:hAnsi="Times New Roman" w:cs="Times New Roman"/>
          <w:sz w:val="24"/>
        </w:rPr>
        <w:t xml:space="preserve"> is delimited to the three selected Weredas of MFI’s in West Shoa Zone, Ambo, Bako and Ejere areas </w:t>
      </w:r>
      <w:r w:rsidR="00A0609A">
        <w:rPr>
          <w:rFonts w:ascii="Times New Roman" w:hAnsi="Times New Roman" w:cs="Times New Roman"/>
          <w:sz w:val="24"/>
        </w:rPr>
        <w:t>only</w:t>
      </w:r>
      <w:r>
        <w:rPr>
          <w:rFonts w:ascii="Times New Roman" w:hAnsi="Times New Roman" w:cs="Times New Roman"/>
          <w:sz w:val="24"/>
        </w:rPr>
        <w:t xml:space="preserve">. </w:t>
      </w:r>
      <w:r w:rsidR="00925ACF">
        <w:rPr>
          <w:rFonts w:ascii="Times New Roman" w:hAnsi="Times New Roman" w:cs="Times New Roman"/>
          <w:sz w:val="24"/>
        </w:rPr>
        <w:t xml:space="preserve">The </w:t>
      </w:r>
      <w:r>
        <w:rPr>
          <w:rFonts w:ascii="Times New Roman" w:hAnsi="Times New Roman" w:cs="Times New Roman"/>
          <w:sz w:val="24"/>
        </w:rPr>
        <w:t xml:space="preserve">population scope of this study was delimited to </w:t>
      </w:r>
      <w:r w:rsidR="00A0609A">
        <w:rPr>
          <w:rFonts w:ascii="Times New Roman" w:hAnsi="Times New Roman" w:cs="Times New Roman"/>
          <w:sz w:val="24"/>
        </w:rPr>
        <w:t>the</w:t>
      </w:r>
      <w:r>
        <w:rPr>
          <w:rFonts w:ascii="Times New Roman" w:hAnsi="Times New Roman" w:cs="Times New Roman"/>
          <w:sz w:val="24"/>
        </w:rPr>
        <w:t xml:space="preserve"> sample size</w:t>
      </w:r>
      <w:r w:rsidR="00A0609A">
        <w:rPr>
          <w:rFonts w:ascii="Times New Roman" w:hAnsi="Times New Roman" w:cs="Times New Roman"/>
          <w:sz w:val="24"/>
        </w:rPr>
        <w:t xml:space="preserve"> 400</w:t>
      </w:r>
      <w:r>
        <w:rPr>
          <w:rFonts w:ascii="Times New Roman" w:hAnsi="Times New Roman" w:cs="Times New Roman"/>
          <w:sz w:val="24"/>
        </w:rPr>
        <w:t xml:space="preserve"> of MFI’s in selected Weredas of West Shoa Zone.</w:t>
      </w:r>
    </w:p>
    <w:p w:rsidR="001B36FC" w:rsidRDefault="001B36FC" w:rsidP="001C0D59">
      <w:pPr>
        <w:pStyle w:val="Heading2"/>
        <w:spacing w:line="360" w:lineRule="auto"/>
        <w:rPr>
          <w:color w:val="auto"/>
          <w:sz w:val="28"/>
          <w:szCs w:val="28"/>
        </w:rPr>
      </w:pPr>
      <w:bookmarkStart w:id="130" w:name="_Toc28160663"/>
      <w:bookmarkStart w:id="131" w:name="_Toc28172844"/>
      <w:bookmarkStart w:id="132" w:name="_Toc31916044"/>
      <w:r w:rsidRPr="00AC5949">
        <w:rPr>
          <w:color w:val="auto"/>
          <w:sz w:val="28"/>
          <w:szCs w:val="28"/>
        </w:rPr>
        <w:t>1.</w:t>
      </w:r>
      <w:r w:rsidR="00B25F36">
        <w:rPr>
          <w:color w:val="auto"/>
          <w:sz w:val="28"/>
          <w:szCs w:val="28"/>
        </w:rPr>
        <w:t>6</w:t>
      </w:r>
      <w:r w:rsidRPr="00AC5949">
        <w:rPr>
          <w:color w:val="auto"/>
          <w:sz w:val="28"/>
          <w:szCs w:val="28"/>
        </w:rPr>
        <w:t>. Limitation of the Study</w:t>
      </w:r>
      <w:bookmarkEnd w:id="122"/>
      <w:bookmarkEnd w:id="123"/>
      <w:bookmarkEnd w:id="124"/>
      <w:bookmarkEnd w:id="125"/>
      <w:bookmarkEnd w:id="126"/>
      <w:bookmarkEnd w:id="127"/>
      <w:bookmarkEnd w:id="128"/>
      <w:bookmarkEnd w:id="129"/>
      <w:bookmarkEnd w:id="130"/>
      <w:bookmarkEnd w:id="131"/>
      <w:bookmarkEnd w:id="132"/>
      <w:r w:rsidR="004827F1">
        <w:rPr>
          <w:color w:val="auto"/>
          <w:sz w:val="28"/>
          <w:szCs w:val="28"/>
        </w:rPr>
        <w:tab/>
      </w:r>
    </w:p>
    <w:p w:rsidR="00C84E45" w:rsidRPr="00B44D88" w:rsidRDefault="00B44D88" w:rsidP="007309EB">
      <w:pPr>
        <w:spacing w:line="360" w:lineRule="auto"/>
        <w:jc w:val="both"/>
      </w:pPr>
      <w:r w:rsidRPr="00B44D88">
        <w:rPr>
          <w:rFonts w:ascii="Times New Roman" w:hAnsi="Times New Roman" w:cs="Times New Roman"/>
          <w:sz w:val="24"/>
          <w:szCs w:val="24"/>
        </w:rPr>
        <w:t xml:space="preserve">The data gathered from the study is limited to the perceptions of the clients </w:t>
      </w:r>
      <w:r w:rsidR="006F4EBE" w:rsidRPr="00B44D88">
        <w:rPr>
          <w:rFonts w:ascii="Times New Roman" w:hAnsi="Times New Roman" w:cs="Times New Roman"/>
          <w:sz w:val="24"/>
          <w:szCs w:val="24"/>
        </w:rPr>
        <w:t>of</w:t>
      </w:r>
      <w:r w:rsidR="006F4EBE" w:rsidRPr="006F4EBE">
        <w:rPr>
          <w:rFonts w:ascii="Times New Roman" w:hAnsi="Times New Roman" w:cs="Times New Roman"/>
          <w:sz w:val="24"/>
          <w:szCs w:val="24"/>
        </w:rPr>
        <w:t xml:space="preserve"> selected</w:t>
      </w:r>
      <w:r w:rsidR="00442FB2">
        <w:rPr>
          <w:rFonts w:ascii="Times New Roman" w:hAnsi="Times New Roman" w:cs="Times New Roman"/>
          <w:sz w:val="24"/>
          <w:szCs w:val="24"/>
        </w:rPr>
        <w:t xml:space="preserve"> Weredas of </w:t>
      </w:r>
      <w:r w:rsidR="00C84E45">
        <w:rPr>
          <w:rFonts w:ascii="Times New Roman" w:hAnsi="Times New Roman" w:cs="Times New Roman"/>
          <w:sz w:val="24"/>
          <w:szCs w:val="24"/>
        </w:rPr>
        <w:t>MFI’s</w:t>
      </w:r>
      <w:r w:rsidR="00442FB2">
        <w:rPr>
          <w:rFonts w:ascii="Times New Roman" w:hAnsi="Times New Roman" w:cs="Times New Roman"/>
          <w:sz w:val="24"/>
          <w:szCs w:val="24"/>
        </w:rPr>
        <w:t xml:space="preserve"> in West Shoa</w:t>
      </w:r>
      <w:r w:rsidR="00C84E45">
        <w:rPr>
          <w:rFonts w:ascii="Times New Roman" w:hAnsi="Times New Roman" w:cs="Times New Roman"/>
          <w:sz w:val="24"/>
          <w:szCs w:val="24"/>
        </w:rPr>
        <w:t xml:space="preserve">. </w:t>
      </w:r>
      <w:r w:rsidR="001A76F8">
        <w:rPr>
          <w:rFonts w:ascii="Times New Roman" w:hAnsi="Times New Roman" w:cs="Times New Roman"/>
          <w:sz w:val="24"/>
          <w:szCs w:val="24"/>
        </w:rPr>
        <w:t>So the study findings cannot be generalized to all areas of west showa .</w:t>
      </w:r>
      <w:r w:rsidR="000F6AF2">
        <w:rPr>
          <w:rFonts w:ascii="Times New Roman" w:hAnsi="Times New Roman" w:cs="Times New Roman"/>
          <w:sz w:val="24"/>
          <w:szCs w:val="24"/>
        </w:rPr>
        <w:t xml:space="preserve">The </w:t>
      </w:r>
      <w:r w:rsidR="006F4EBE">
        <w:rPr>
          <w:rFonts w:ascii="Times New Roman" w:hAnsi="Times New Roman" w:cs="Times New Roman"/>
          <w:sz w:val="24"/>
          <w:szCs w:val="24"/>
        </w:rPr>
        <w:t>validity of the study is confined to un-biasness in revealing fair and transparent views. Further the opinions are constraint to the specific period of the study i.e., 2018-2019.</w:t>
      </w:r>
      <w:r w:rsidR="000F6AF2">
        <w:rPr>
          <w:rFonts w:ascii="Times New Roman" w:hAnsi="Times New Roman" w:cs="Times New Roman"/>
          <w:sz w:val="24"/>
          <w:szCs w:val="24"/>
        </w:rPr>
        <w:t xml:space="preserve"> </w:t>
      </w:r>
    </w:p>
    <w:p w:rsidR="0057718A" w:rsidRPr="00AC5949" w:rsidRDefault="0057718A" w:rsidP="001C0D59">
      <w:pPr>
        <w:pStyle w:val="Heading2"/>
        <w:spacing w:line="480" w:lineRule="auto"/>
        <w:rPr>
          <w:color w:val="auto"/>
          <w:sz w:val="28"/>
          <w:szCs w:val="28"/>
        </w:rPr>
      </w:pPr>
      <w:bookmarkStart w:id="133" w:name="_Toc501476460"/>
      <w:bookmarkStart w:id="134" w:name="_Toc513592221"/>
      <w:bookmarkStart w:id="135" w:name="_Toc513600624"/>
      <w:bookmarkStart w:id="136" w:name="_Toc513602197"/>
      <w:bookmarkStart w:id="137" w:name="_Toc514653582"/>
      <w:bookmarkStart w:id="138" w:name="_Toc514744072"/>
      <w:bookmarkStart w:id="139" w:name="_Toc514955871"/>
      <w:bookmarkStart w:id="140" w:name="_Toc27420341"/>
      <w:bookmarkStart w:id="141" w:name="_Toc28160664"/>
      <w:bookmarkStart w:id="142" w:name="_Toc28172845"/>
      <w:bookmarkStart w:id="143" w:name="_Toc31916045"/>
      <w:r w:rsidRPr="00AC5949">
        <w:rPr>
          <w:color w:val="auto"/>
          <w:sz w:val="28"/>
          <w:szCs w:val="28"/>
        </w:rPr>
        <w:t>1.</w:t>
      </w:r>
      <w:r w:rsidR="00B25F36">
        <w:rPr>
          <w:color w:val="auto"/>
          <w:sz w:val="28"/>
          <w:szCs w:val="28"/>
        </w:rPr>
        <w:t>7</w:t>
      </w:r>
      <w:r w:rsidRPr="00AC5949">
        <w:rPr>
          <w:color w:val="auto"/>
          <w:sz w:val="28"/>
          <w:szCs w:val="28"/>
        </w:rPr>
        <w:t>. Significance of the study</w:t>
      </w:r>
      <w:bookmarkEnd w:id="133"/>
      <w:bookmarkEnd w:id="134"/>
      <w:bookmarkEnd w:id="135"/>
      <w:bookmarkEnd w:id="136"/>
      <w:bookmarkEnd w:id="137"/>
      <w:bookmarkEnd w:id="138"/>
      <w:bookmarkEnd w:id="139"/>
      <w:bookmarkEnd w:id="140"/>
      <w:bookmarkEnd w:id="141"/>
      <w:bookmarkEnd w:id="142"/>
      <w:bookmarkEnd w:id="143"/>
    </w:p>
    <w:p w:rsidR="00771B22" w:rsidRDefault="001A76F8" w:rsidP="001C0D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of the study are useful to the MFI</w:t>
      </w:r>
      <w:r w:rsidR="00BC771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 selected waradas of west sho</w:t>
      </w:r>
      <w:r w:rsidR="006A7FB3">
        <w:rPr>
          <w:rFonts w:ascii="Times New Roman" w:eastAsia="Times New Roman" w:hAnsi="Times New Roman" w:cs="Times New Roman"/>
          <w:sz w:val="24"/>
          <w:szCs w:val="24"/>
        </w:rPr>
        <w:t>wa for effective policy making.</w:t>
      </w:r>
      <w:r>
        <w:rPr>
          <w:rFonts w:ascii="Times New Roman" w:eastAsia="Times New Roman" w:hAnsi="Times New Roman" w:cs="Times New Roman"/>
          <w:sz w:val="24"/>
          <w:szCs w:val="24"/>
        </w:rPr>
        <w:t xml:space="preserve"> The study provides useful input for similar institutions to </w:t>
      </w:r>
      <w:r w:rsidR="006A7FB3" w:rsidRPr="006A7FB3">
        <w:rPr>
          <w:rFonts w:ascii="Times New Roman" w:eastAsia="Times New Roman" w:hAnsi="Times New Roman" w:cs="Times New Roman"/>
          <w:sz w:val="24"/>
          <w:szCs w:val="24"/>
        </w:rPr>
        <w:t>consider</w:t>
      </w:r>
      <w:r w:rsidR="006A7FB3">
        <w:rPr>
          <w:rFonts w:ascii="Times New Roman" w:eastAsia="Times New Roman" w:hAnsi="Times New Roman" w:cs="Times New Roman"/>
          <w:sz w:val="24"/>
          <w:szCs w:val="24"/>
        </w:rPr>
        <w:t xml:space="preserve"> in reviewing their policies</w:t>
      </w:r>
      <w:r>
        <w:rPr>
          <w:rFonts w:ascii="Times New Roman" w:eastAsia="Times New Roman" w:hAnsi="Times New Roman" w:cs="Times New Roman"/>
          <w:sz w:val="24"/>
          <w:szCs w:val="24"/>
        </w:rPr>
        <w:t xml:space="preserve">. </w:t>
      </w:r>
      <w:r w:rsidR="006A7FB3">
        <w:rPr>
          <w:rFonts w:ascii="Times New Roman" w:eastAsia="Times New Roman" w:hAnsi="Times New Roman" w:cs="Times New Roman"/>
          <w:sz w:val="24"/>
          <w:szCs w:val="24"/>
        </w:rPr>
        <w:t>This study may be useful for future researchers to provide</w:t>
      </w:r>
      <w:r w:rsidR="00BC7717">
        <w:rPr>
          <w:rFonts w:ascii="Times New Roman" w:eastAsia="Times New Roman" w:hAnsi="Times New Roman" w:cs="Times New Roman"/>
          <w:sz w:val="24"/>
          <w:szCs w:val="24"/>
        </w:rPr>
        <w:t xml:space="preserve"> </w:t>
      </w:r>
      <w:r w:rsidR="006A7FB3">
        <w:rPr>
          <w:rFonts w:ascii="Times New Roman" w:eastAsia="Times New Roman" w:hAnsi="Times New Roman" w:cs="Times New Roman"/>
          <w:sz w:val="24"/>
          <w:szCs w:val="24"/>
        </w:rPr>
        <w:t xml:space="preserve">supporting information to extend their study. The study may provide some insight to regulating authorities to frame amendments where ever necessary. </w:t>
      </w:r>
    </w:p>
    <w:p w:rsidR="00602831" w:rsidRPr="00AC5949" w:rsidRDefault="00C92381" w:rsidP="005B77CB">
      <w:pPr>
        <w:pStyle w:val="Heading2"/>
        <w:spacing w:line="480" w:lineRule="auto"/>
        <w:rPr>
          <w:color w:val="auto"/>
          <w:sz w:val="28"/>
        </w:rPr>
      </w:pPr>
      <w:bookmarkStart w:id="144" w:name="_Toc531941529"/>
      <w:r w:rsidRPr="00AC5949">
        <w:rPr>
          <w:color w:val="auto"/>
          <w:sz w:val="28"/>
        </w:rPr>
        <w:t xml:space="preserve"> </w:t>
      </w:r>
      <w:bookmarkEnd w:id="144"/>
      <w:r w:rsidR="001128E9" w:rsidRPr="00AC5949">
        <w:rPr>
          <w:color w:val="auto"/>
          <w:sz w:val="28"/>
        </w:rPr>
        <w:t xml:space="preserve"> </w:t>
      </w:r>
      <w:bookmarkStart w:id="145" w:name="_Toc501476462"/>
      <w:bookmarkStart w:id="146" w:name="_Toc513592223"/>
      <w:bookmarkStart w:id="147" w:name="_Toc513600626"/>
      <w:bookmarkStart w:id="148" w:name="_Toc513602199"/>
      <w:bookmarkStart w:id="149" w:name="_Toc514653584"/>
      <w:bookmarkStart w:id="150" w:name="_Toc514744074"/>
      <w:bookmarkStart w:id="151" w:name="_Toc514955873"/>
      <w:bookmarkStart w:id="152" w:name="_Toc27420344"/>
      <w:bookmarkStart w:id="153" w:name="_Toc28160665"/>
      <w:bookmarkStart w:id="154" w:name="_Toc28172846"/>
      <w:bookmarkStart w:id="155" w:name="_Toc31916046"/>
      <w:r w:rsidR="00602831" w:rsidRPr="00AC5949">
        <w:rPr>
          <w:color w:val="auto"/>
          <w:sz w:val="28"/>
        </w:rPr>
        <w:t xml:space="preserve">1.8. </w:t>
      </w:r>
      <w:r w:rsidR="00FE7AD1" w:rsidRPr="00AC5949">
        <w:rPr>
          <w:color w:val="auto"/>
          <w:sz w:val="28"/>
        </w:rPr>
        <w:t>O</w:t>
      </w:r>
      <w:r w:rsidR="00602831" w:rsidRPr="00AC5949">
        <w:rPr>
          <w:color w:val="auto"/>
          <w:sz w:val="28"/>
        </w:rPr>
        <w:t>rganization of the study</w:t>
      </w:r>
      <w:bookmarkEnd w:id="145"/>
      <w:bookmarkEnd w:id="146"/>
      <w:bookmarkEnd w:id="147"/>
      <w:bookmarkEnd w:id="148"/>
      <w:bookmarkEnd w:id="149"/>
      <w:bookmarkEnd w:id="150"/>
      <w:bookmarkEnd w:id="151"/>
      <w:bookmarkEnd w:id="152"/>
      <w:bookmarkEnd w:id="153"/>
      <w:bookmarkEnd w:id="154"/>
      <w:bookmarkEnd w:id="155"/>
    </w:p>
    <w:p w:rsidR="00805777" w:rsidRDefault="007D1889" w:rsidP="000E75C1">
      <w:pPr>
        <w:spacing w:line="360" w:lineRule="auto"/>
        <w:jc w:val="both"/>
        <w:rPr>
          <w:color w:val="00B0F0"/>
        </w:rPr>
      </w:pPr>
      <w:r w:rsidRPr="00CF61F3">
        <w:rPr>
          <w:rFonts w:ascii="Times New Roman" w:hAnsi="Times New Roman" w:cs="Times New Roman"/>
          <w:sz w:val="24"/>
          <w:szCs w:val="24"/>
        </w:rPr>
        <w:t>This thesis consists of five</w:t>
      </w:r>
      <w:r>
        <w:rPr>
          <w:rFonts w:ascii="Times New Roman" w:hAnsi="Times New Roman" w:cs="Times New Roman"/>
          <w:sz w:val="24"/>
          <w:szCs w:val="24"/>
        </w:rPr>
        <w:t xml:space="preserve"> chapters. </w:t>
      </w:r>
      <w:r w:rsidRPr="00873DC2">
        <w:rPr>
          <w:rFonts w:ascii="Times New Roman" w:hAnsi="Times New Roman" w:cs="Times New Roman"/>
          <w:sz w:val="24"/>
          <w:szCs w:val="24"/>
        </w:rPr>
        <w:t>The first chapter introduces back ground of the study, Statements of the problem, Research objectives, scope of the study, Significance of the study, and Limitation of the study</w:t>
      </w:r>
      <w:r w:rsidRPr="00CF61F3">
        <w:rPr>
          <w:rFonts w:ascii="Times New Roman" w:hAnsi="Times New Roman" w:cs="Times New Roman"/>
          <w:sz w:val="24"/>
          <w:szCs w:val="24"/>
        </w:rPr>
        <w:t xml:space="preserve">. Second Chapter provides a highlight of pertinent theoretical and empirical reviews of the literature and conceptual framework relevant to the study. The third chapter provides description about the methodology. The fourth chapter presents the results and discussions of the study. </w:t>
      </w:r>
      <w:r w:rsidRPr="0056166C">
        <w:rPr>
          <w:rFonts w:ascii="Times New Roman" w:hAnsi="Times New Roman" w:cs="Times New Roman"/>
          <w:sz w:val="24"/>
          <w:szCs w:val="24"/>
        </w:rPr>
        <w:t>The results of the trend analysis, descriptive statistics, correlation analysis and regression analysis were also presented in the fourth chapter of this study. The fifth chapter presented the major findings, conclusion and suggestion.</w:t>
      </w:r>
      <w:r w:rsidRPr="009E329A">
        <w:rPr>
          <w:color w:val="00B0F0"/>
        </w:rPr>
        <w:t xml:space="preserve">      </w:t>
      </w:r>
    </w:p>
    <w:p w:rsidR="00805777" w:rsidRDefault="00805777" w:rsidP="000E75C1">
      <w:pPr>
        <w:spacing w:line="360" w:lineRule="auto"/>
        <w:jc w:val="both"/>
        <w:rPr>
          <w:color w:val="00B0F0"/>
        </w:rPr>
      </w:pPr>
    </w:p>
    <w:p w:rsidR="00805777" w:rsidRDefault="00805777" w:rsidP="000E75C1">
      <w:pPr>
        <w:spacing w:line="360" w:lineRule="auto"/>
        <w:jc w:val="both"/>
        <w:rPr>
          <w:color w:val="00B0F0"/>
        </w:rPr>
      </w:pPr>
    </w:p>
    <w:p w:rsidR="00805777" w:rsidRDefault="00805777" w:rsidP="000E75C1">
      <w:pPr>
        <w:spacing w:line="360" w:lineRule="auto"/>
        <w:jc w:val="both"/>
        <w:rPr>
          <w:color w:val="00B0F0"/>
        </w:rPr>
      </w:pPr>
    </w:p>
    <w:p w:rsidR="00805777" w:rsidRDefault="00805777" w:rsidP="000E75C1">
      <w:pPr>
        <w:spacing w:line="360" w:lineRule="auto"/>
        <w:jc w:val="both"/>
        <w:rPr>
          <w:color w:val="00B0F0"/>
        </w:rPr>
      </w:pPr>
    </w:p>
    <w:p w:rsidR="00736571" w:rsidRDefault="007D1889" w:rsidP="000E75C1">
      <w:pPr>
        <w:spacing w:line="360" w:lineRule="auto"/>
        <w:jc w:val="both"/>
        <w:rPr>
          <w:color w:val="00B0F0"/>
        </w:rPr>
      </w:pPr>
      <w:r w:rsidRPr="009E329A">
        <w:rPr>
          <w:color w:val="00B0F0"/>
        </w:rPr>
        <w:t xml:space="preserve">         </w:t>
      </w:r>
      <w:r>
        <w:rPr>
          <w:color w:val="00B0F0"/>
        </w:rPr>
        <w:t xml:space="preserve">   </w:t>
      </w:r>
      <w:r w:rsidRPr="009E329A">
        <w:rPr>
          <w:color w:val="00B0F0"/>
        </w:rPr>
        <w:t xml:space="preserve">   </w:t>
      </w:r>
      <w:r>
        <w:rPr>
          <w:color w:val="00B0F0"/>
        </w:rPr>
        <w:t xml:space="preserve">          </w:t>
      </w:r>
    </w:p>
    <w:p w:rsidR="007D1889" w:rsidRPr="00AC5949" w:rsidRDefault="007D1889" w:rsidP="00736571">
      <w:pPr>
        <w:pStyle w:val="Heading1"/>
        <w:jc w:val="center"/>
        <w:rPr>
          <w:color w:val="auto"/>
          <w:sz w:val="36"/>
        </w:rPr>
      </w:pPr>
      <w:bookmarkStart w:id="156" w:name="_Toc513600627"/>
      <w:bookmarkStart w:id="157" w:name="_Toc513602200"/>
      <w:bookmarkStart w:id="158" w:name="_Toc514955874"/>
      <w:bookmarkStart w:id="159" w:name="_Toc27420345"/>
      <w:bookmarkStart w:id="160" w:name="_Toc28160666"/>
      <w:bookmarkStart w:id="161" w:name="_Toc28172847"/>
      <w:bookmarkStart w:id="162" w:name="_Toc31916047"/>
      <w:bookmarkStart w:id="163" w:name="_Toc514653585"/>
      <w:bookmarkStart w:id="164" w:name="_Toc514744075"/>
      <w:r w:rsidRPr="00AC5949">
        <w:rPr>
          <w:color w:val="auto"/>
          <w:sz w:val="36"/>
        </w:rPr>
        <w:t xml:space="preserve">CHAPTER </w:t>
      </w:r>
      <w:bookmarkStart w:id="165" w:name="_Toc501476464"/>
      <w:bookmarkEnd w:id="156"/>
      <w:bookmarkEnd w:id="157"/>
      <w:r w:rsidRPr="00AC5949">
        <w:rPr>
          <w:color w:val="auto"/>
          <w:sz w:val="36"/>
        </w:rPr>
        <w:t>TWO</w:t>
      </w:r>
      <w:bookmarkEnd w:id="158"/>
      <w:bookmarkEnd w:id="159"/>
      <w:bookmarkEnd w:id="160"/>
      <w:bookmarkEnd w:id="161"/>
      <w:bookmarkEnd w:id="162"/>
    </w:p>
    <w:p w:rsidR="007D1889" w:rsidRPr="00AC5949" w:rsidRDefault="007D1889" w:rsidP="00736571">
      <w:pPr>
        <w:pStyle w:val="Heading1"/>
        <w:jc w:val="center"/>
        <w:rPr>
          <w:color w:val="auto"/>
          <w:sz w:val="32"/>
        </w:rPr>
      </w:pPr>
      <w:bookmarkStart w:id="166" w:name="_Toc513592225"/>
      <w:bookmarkStart w:id="167" w:name="_Toc513600628"/>
      <w:bookmarkStart w:id="168" w:name="_Toc513602201"/>
      <w:bookmarkStart w:id="169" w:name="_Toc514955875"/>
      <w:bookmarkStart w:id="170" w:name="_Toc27420346"/>
      <w:bookmarkStart w:id="171" w:name="_Toc28160667"/>
      <w:bookmarkStart w:id="172" w:name="_Toc28172848"/>
      <w:bookmarkStart w:id="173" w:name="_Toc31916048"/>
      <w:r w:rsidRPr="00AC5949">
        <w:rPr>
          <w:color w:val="auto"/>
          <w:sz w:val="32"/>
        </w:rPr>
        <w:t>LITERATURE REVIEW</w:t>
      </w:r>
      <w:bookmarkEnd w:id="163"/>
      <w:bookmarkEnd w:id="164"/>
      <w:bookmarkEnd w:id="165"/>
      <w:bookmarkEnd w:id="166"/>
      <w:bookmarkEnd w:id="167"/>
      <w:bookmarkEnd w:id="168"/>
      <w:bookmarkEnd w:id="169"/>
      <w:bookmarkEnd w:id="170"/>
      <w:bookmarkEnd w:id="171"/>
      <w:bookmarkEnd w:id="172"/>
      <w:bookmarkEnd w:id="173"/>
    </w:p>
    <w:p w:rsidR="00AC5949" w:rsidRDefault="00AC5949" w:rsidP="00736571">
      <w:pPr>
        <w:spacing w:line="360" w:lineRule="auto"/>
        <w:jc w:val="center"/>
        <w:rPr>
          <w:rFonts w:ascii="Times New Roman" w:eastAsia="Times New Roman" w:hAnsi="Times New Roman" w:cs="Times New Roman"/>
          <w:sz w:val="24"/>
          <w:szCs w:val="24"/>
        </w:rPr>
      </w:pPr>
      <w:bookmarkStart w:id="174" w:name="_Toc501476465"/>
      <w:bookmarkStart w:id="175" w:name="_Toc513592226"/>
      <w:bookmarkStart w:id="176" w:name="_Toc513600629"/>
      <w:bookmarkStart w:id="177" w:name="_Toc513602202"/>
      <w:bookmarkStart w:id="178" w:name="_Toc514653586"/>
      <w:bookmarkStart w:id="179" w:name="_Toc514744076"/>
      <w:bookmarkStart w:id="180" w:name="_Toc514955876"/>
    </w:p>
    <w:p w:rsidR="00F63B11" w:rsidRPr="00795F89" w:rsidRDefault="00F63B11" w:rsidP="00795F89">
      <w:pPr>
        <w:spacing w:line="360" w:lineRule="auto"/>
        <w:jc w:val="both"/>
        <w:rPr>
          <w:rFonts w:ascii="Times New Roman" w:eastAsia="Times New Roman" w:hAnsi="Times New Roman" w:cs="Times New Roman"/>
          <w:sz w:val="24"/>
          <w:szCs w:val="24"/>
        </w:rPr>
      </w:pPr>
      <w:r w:rsidRPr="00795F89">
        <w:rPr>
          <w:rFonts w:ascii="Times New Roman" w:eastAsia="Times New Roman" w:hAnsi="Times New Roman" w:cs="Times New Roman"/>
          <w:sz w:val="24"/>
          <w:szCs w:val="24"/>
        </w:rPr>
        <w:t xml:space="preserve">This chapter presents the theoretical perspective that will help to understand this research clearly: the concept of microfinance, </w:t>
      </w:r>
      <w:r w:rsidR="00315E29" w:rsidRPr="00795F89">
        <w:rPr>
          <w:rFonts w:ascii="Times New Roman" w:eastAsia="Times New Roman" w:hAnsi="Times New Roman" w:cs="Times New Roman"/>
          <w:sz w:val="24"/>
          <w:szCs w:val="24"/>
        </w:rPr>
        <w:t>concept</w:t>
      </w:r>
      <w:r w:rsidRPr="00795F89">
        <w:rPr>
          <w:rFonts w:ascii="Times New Roman" w:eastAsia="Times New Roman" w:hAnsi="Times New Roman" w:cs="Times New Roman"/>
          <w:sz w:val="24"/>
          <w:szCs w:val="24"/>
        </w:rPr>
        <w:t xml:space="preserve"> of microfinance, </w:t>
      </w:r>
      <w:r w:rsidR="00315E29" w:rsidRPr="00795F89">
        <w:rPr>
          <w:rFonts w:ascii="Times New Roman" w:eastAsia="Times New Roman" w:hAnsi="Times New Roman" w:cs="Times New Roman"/>
          <w:sz w:val="24"/>
          <w:szCs w:val="24"/>
        </w:rPr>
        <w:t>Evaluation of Micro Finance, Objectives of Micro Finance,</w:t>
      </w:r>
      <w:r w:rsidR="00DE2F27" w:rsidRPr="00795F89">
        <w:rPr>
          <w:rFonts w:ascii="Times New Roman" w:eastAsia="Times New Roman" w:hAnsi="Times New Roman" w:cs="Times New Roman"/>
          <w:sz w:val="24"/>
          <w:szCs w:val="24"/>
        </w:rPr>
        <w:t xml:space="preserve"> types of risk faced Micro Finance Institution, Empirical Study and Conceptual Frame Work of the Study</w:t>
      </w:r>
      <w:r w:rsidRPr="00795F89">
        <w:rPr>
          <w:rFonts w:ascii="Times New Roman" w:eastAsia="Times New Roman" w:hAnsi="Times New Roman" w:cs="Times New Roman"/>
          <w:sz w:val="24"/>
          <w:szCs w:val="24"/>
        </w:rPr>
        <w:t>.</w:t>
      </w:r>
    </w:p>
    <w:p w:rsidR="0097787D" w:rsidRPr="00AC5949" w:rsidRDefault="0097787D" w:rsidP="00082F68">
      <w:pPr>
        <w:pStyle w:val="Heading2"/>
        <w:spacing w:line="480" w:lineRule="auto"/>
        <w:rPr>
          <w:color w:val="auto"/>
          <w:sz w:val="28"/>
        </w:rPr>
      </w:pPr>
      <w:bookmarkStart w:id="181" w:name="_Toc27420347"/>
      <w:bookmarkStart w:id="182" w:name="_Toc28160668"/>
      <w:bookmarkStart w:id="183" w:name="_Toc28172849"/>
      <w:bookmarkStart w:id="184" w:name="_Toc31916049"/>
      <w:r w:rsidRPr="00AC5949">
        <w:rPr>
          <w:color w:val="auto"/>
          <w:sz w:val="28"/>
        </w:rPr>
        <w:t xml:space="preserve">2.1. Theoretical </w:t>
      </w:r>
      <w:bookmarkEnd w:id="174"/>
      <w:bookmarkEnd w:id="175"/>
      <w:bookmarkEnd w:id="176"/>
      <w:bookmarkEnd w:id="177"/>
      <w:bookmarkEnd w:id="178"/>
      <w:bookmarkEnd w:id="179"/>
      <w:r w:rsidRPr="00AC5949">
        <w:rPr>
          <w:color w:val="auto"/>
          <w:sz w:val="28"/>
        </w:rPr>
        <w:t>Literature</w:t>
      </w:r>
      <w:bookmarkEnd w:id="180"/>
      <w:bookmarkEnd w:id="181"/>
      <w:bookmarkEnd w:id="182"/>
      <w:bookmarkEnd w:id="183"/>
      <w:bookmarkEnd w:id="184"/>
    </w:p>
    <w:p w:rsidR="00E73116" w:rsidRDefault="00BD64A9" w:rsidP="001C0D59">
      <w:pPr>
        <w:spacing w:line="360" w:lineRule="auto"/>
        <w:jc w:val="both"/>
        <w:rPr>
          <w:rFonts w:ascii="Times New Roman" w:eastAsia="Times New Roman" w:hAnsi="Times New Roman" w:cs="Times New Roman"/>
          <w:sz w:val="24"/>
          <w:szCs w:val="24"/>
        </w:rPr>
      </w:pPr>
      <w:r w:rsidRPr="00D43F38">
        <w:rPr>
          <w:rFonts w:ascii="Times New Roman" w:eastAsia="Times New Roman" w:hAnsi="Times New Roman" w:cs="Times New Roman"/>
          <w:sz w:val="24"/>
          <w:szCs w:val="24"/>
        </w:rPr>
        <w:t xml:space="preserve">The Microfinance Institutions (MFIs), which are targeted towards providing smaller loans to the mass, have been operating in the country for long towards satisfying the credit demand of the lower class of the economy, mainly composed of the informal sector. Meanwhile, credit risk is the most important of the risk categories. It is the potential loss resulting from the poor quality of the MFIs assets particularly its credit/loan portfolio. </w:t>
      </w:r>
    </w:p>
    <w:p w:rsidR="00BD64A9" w:rsidRDefault="00BD64A9" w:rsidP="00BD64A9">
      <w:pPr>
        <w:spacing w:line="360" w:lineRule="auto"/>
        <w:jc w:val="both"/>
        <w:rPr>
          <w:rFonts w:ascii="Times New Roman" w:hAnsi="Times New Roman" w:cs="Times New Roman"/>
          <w:sz w:val="24"/>
        </w:rPr>
      </w:pPr>
      <w:r w:rsidRPr="001F0FB3">
        <w:rPr>
          <w:rFonts w:ascii="Times New Roman" w:hAnsi="Times New Roman" w:cs="Times New Roman"/>
          <w:sz w:val="24"/>
        </w:rPr>
        <w:t xml:space="preserve">Default occurs when a debtor has not met his or her legal obligations according to the debt contract. For example a debtor has not made a scheduled payment, or has violated a loan covenant (condition) of the debt </w:t>
      </w:r>
      <w:r w:rsidR="0001701F" w:rsidRPr="001F0FB3">
        <w:rPr>
          <w:rFonts w:ascii="Times New Roman" w:hAnsi="Times New Roman" w:cs="Times New Roman"/>
          <w:sz w:val="24"/>
        </w:rPr>
        <w:t>contract</w:t>
      </w:r>
      <w:r w:rsidR="0001701F">
        <w:rPr>
          <w:rFonts w:ascii="Times New Roman" w:hAnsi="Times New Roman" w:cs="Times New Roman"/>
          <w:sz w:val="24"/>
        </w:rPr>
        <w:t xml:space="preserve"> </w:t>
      </w:r>
      <w:r w:rsidR="0001701F" w:rsidRPr="001F0FB3">
        <w:rPr>
          <w:rFonts w:ascii="Times New Roman" w:hAnsi="Times New Roman" w:cs="Times New Roman"/>
          <w:sz w:val="24"/>
        </w:rPr>
        <w:t>(</w:t>
      </w:r>
      <w:r w:rsidRPr="001F0FB3">
        <w:rPr>
          <w:rFonts w:ascii="Times New Roman" w:hAnsi="Times New Roman" w:cs="Times New Roman"/>
          <w:sz w:val="24"/>
        </w:rPr>
        <w:t>Ameyaw, 2011). A default is the failure to pay back a loan. Default may occur if the debtor is either unwilling or unable to pay their debt. A loan default occurs when the borrower does not make required payments or in some other way does not comply wit</w:t>
      </w:r>
      <w:r w:rsidR="004827F1">
        <w:rPr>
          <w:rFonts w:ascii="Times New Roman" w:hAnsi="Times New Roman" w:cs="Times New Roman"/>
          <w:sz w:val="24"/>
        </w:rPr>
        <w:t>h the terms of a loan</w:t>
      </w:r>
      <w:r>
        <w:rPr>
          <w:rFonts w:ascii="Times New Roman" w:hAnsi="Times New Roman" w:cs="Times New Roman"/>
          <w:sz w:val="24"/>
        </w:rPr>
        <w:t xml:space="preserve"> (Murray,</w:t>
      </w:r>
      <w:r w:rsidR="0034172B">
        <w:rPr>
          <w:rFonts w:ascii="Times New Roman" w:hAnsi="Times New Roman" w:cs="Times New Roman"/>
          <w:sz w:val="24"/>
        </w:rPr>
        <w:t xml:space="preserve"> </w:t>
      </w:r>
      <w:r w:rsidRPr="001F0FB3">
        <w:rPr>
          <w:rFonts w:ascii="Times New Roman" w:hAnsi="Times New Roman" w:cs="Times New Roman"/>
          <w:sz w:val="24"/>
        </w:rPr>
        <w:t>2011).</w:t>
      </w:r>
    </w:p>
    <w:p w:rsidR="00D609AA" w:rsidRPr="001F0FB3" w:rsidRDefault="00D609AA" w:rsidP="00BD64A9">
      <w:pPr>
        <w:spacing w:line="360" w:lineRule="auto"/>
        <w:jc w:val="both"/>
        <w:rPr>
          <w:rFonts w:ascii="Times New Roman" w:hAnsi="Times New Roman" w:cs="Times New Roman"/>
          <w:sz w:val="24"/>
        </w:rPr>
      </w:pPr>
      <w:r w:rsidRPr="00D609AA">
        <w:rPr>
          <w:rFonts w:ascii="Times New Roman" w:hAnsi="Times New Roman" w:cs="Times New Roman"/>
          <w:sz w:val="24"/>
        </w:rPr>
        <w:lastRenderedPageBreak/>
        <w:t>It is also true that the factors influencing loan repayment capacity among borrowers are not only likely to differ by programs but also differ from country to country depending on the domestic business and economic environment (Tundui, C. and Tundui, W., 2013).</w:t>
      </w:r>
    </w:p>
    <w:p w:rsidR="00BD64A9" w:rsidRDefault="00BD64A9" w:rsidP="00BD64A9">
      <w:pPr>
        <w:spacing w:line="360" w:lineRule="auto"/>
        <w:jc w:val="both"/>
        <w:rPr>
          <w:rFonts w:ascii="Times New Roman" w:hAnsi="Times New Roman" w:cs="Times New Roman"/>
          <w:sz w:val="24"/>
        </w:rPr>
      </w:pPr>
      <w:r w:rsidRPr="001F0FB3">
        <w:rPr>
          <w:rFonts w:ascii="Times New Roman" w:hAnsi="Times New Roman" w:cs="Times New Roman"/>
          <w:sz w:val="24"/>
        </w:rPr>
        <w:t>Moreover, Pearson and Greeff (2006) defined default as a risk threshold that describes the point in the borrower’s repayment history where he or she missed at least three installments within a 24 month period. This represents a point in time and indicator of behavior, wherein there is a demonstrable increase in the risk that the borrower eventually will truly default, by ceasing all repayments. The definition is consistent with international standards, and was necessary because consistent analysis required a common definition. This definition does not mean that the borrower had entirely stopped paying the loan and therefore been referred to collection or legal processes; or from an accounting perspective that the loan had been classified as bad or doubtful, or actually written-off. Loan default can be defined as the inability of a borrower to fulfill his or her loan obligation as at when due (Balogun and Alimi, 1990).</w:t>
      </w:r>
    </w:p>
    <w:p w:rsidR="00BD64A9" w:rsidRDefault="00BD64A9" w:rsidP="00BD64A9">
      <w:pPr>
        <w:spacing w:line="360" w:lineRule="auto"/>
        <w:jc w:val="both"/>
        <w:rPr>
          <w:rFonts w:ascii="Times New Roman" w:hAnsi="Times New Roman" w:cs="Times New Roman"/>
          <w:sz w:val="24"/>
        </w:rPr>
      </w:pPr>
      <w:r w:rsidRPr="00A01618">
        <w:rPr>
          <w:rFonts w:ascii="Times New Roman" w:hAnsi="Times New Roman" w:cs="Times New Roman"/>
          <w:sz w:val="24"/>
        </w:rPr>
        <w:t>2004 – 2011; UK banking; house price dynamics are a key driving factor behind the increase in credit spreads as reflected in CDS prices; stock prices increase, both bank capital and bank borrowing capacity increase that in turn decreases credit risk; banking sector liquidity increases</w:t>
      </w:r>
    </w:p>
    <w:p w:rsidR="00BD64A9" w:rsidRPr="000E7C38" w:rsidRDefault="00BD64A9" w:rsidP="00BD64A9">
      <w:pPr>
        <w:spacing w:line="360" w:lineRule="auto"/>
        <w:jc w:val="both"/>
        <w:rPr>
          <w:rFonts w:ascii="Times New Roman" w:hAnsi="Times New Roman" w:cs="Times New Roman"/>
          <w:sz w:val="24"/>
        </w:rPr>
      </w:pPr>
      <w:r w:rsidRPr="000E7C38">
        <w:rPr>
          <w:rFonts w:ascii="Times New Roman" w:hAnsi="Times New Roman" w:cs="Times New Roman"/>
          <w:sz w:val="24"/>
        </w:rPr>
        <w:t xml:space="preserve">Credit is usually referred to borrowing and lending of money. Basically, it refers to a loan that is granted to a borrower or a financial instrument (i.e. fixed coupon bond) that involves pre-determined fixed payments and is made over a set time period. According to Anita (2008), credit risk is defined as the potential loss of valuable assets caused by probable deterioration in the creditworthiness of counterparty or its inability to meet contractual obligations. </w:t>
      </w:r>
      <w:r>
        <w:rPr>
          <w:rFonts w:ascii="Times New Roman" w:hAnsi="Times New Roman" w:cs="Times New Roman"/>
          <w:sz w:val="24"/>
        </w:rPr>
        <w:t xml:space="preserve"> </w:t>
      </w:r>
    </w:p>
    <w:p w:rsidR="00633418" w:rsidRPr="0067498F" w:rsidRDefault="00633418" w:rsidP="002704F1">
      <w:pPr>
        <w:pStyle w:val="Heading2"/>
        <w:rPr>
          <w:color w:val="auto"/>
          <w:sz w:val="28"/>
          <w:szCs w:val="24"/>
        </w:rPr>
      </w:pPr>
      <w:bookmarkStart w:id="185" w:name="_Toc27420348"/>
      <w:bookmarkStart w:id="186" w:name="_Toc28160669"/>
      <w:bookmarkStart w:id="187" w:name="_Toc28172850"/>
      <w:bookmarkStart w:id="188" w:name="_Toc31916050"/>
      <w:r w:rsidRPr="0067498F">
        <w:rPr>
          <w:color w:val="auto"/>
          <w:sz w:val="28"/>
          <w:szCs w:val="24"/>
        </w:rPr>
        <w:lastRenderedPageBreak/>
        <w:t>2.</w:t>
      </w:r>
      <w:r w:rsidR="002704F1" w:rsidRPr="0067498F">
        <w:rPr>
          <w:color w:val="auto"/>
          <w:sz w:val="28"/>
          <w:szCs w:val="24"/>
        </w:rPr>
        <w:t>2.</w:t>
      </w:r>
      <w:r w:rsidRPr="0067498F">
        <w:rPr>
          <w:color w:val="auto"/>
          <w:sz w:val="28"/>
          <w:szCs w:val="24"/>
        </w:rPr>
        <w:t xml:space="preserve"> </w:t>
      </w:r>
      <w:r w:rsidR="00F63B11" w:rsidRPr="0067498F">
        <w:rPr>
          <w:color w:val="auto"/>
          <w:sz w:val="28"/>
          <w:szCs w:val="24"/>
        </w:rPr>
        <w:t xml:space="preserve">Concept of </w:t>
      </w:r>
      <w:r w:rsidRPr="0067498F">
        <w:rPr>
          <w:color w:val="auto"/>
          <w:sz w:val="28"/>
          <w:szCs w:val="24"/>
        </w:rPr>
        <w:t>Microfinance</w:t>
      </w:r>
      <w:bookmarkEnd w:id="185"/>
      <w:bookmarkEnd w:id="186"/>
      <w:bookmarkEnd w:id="187"/>
      <w:bookmarkEnd w:id="188"/>
      <w:r w:rsidRPr="0067498F">
        <w:rPr>
          <w:color w:val="auto"/>
          <w:sz w:val="28"/>
          <w:szCs w:val="24"/>
        </w:rPr>
        <w:t xml:space="preserve">  </w:t>
      </w:r>
    </w:p>
    <w:p w:rsidR="00F63B11" w:rsidRPr="0067498F" w:rsidRDefault="00F63B11" w:rsidP="0034172B">
      <w:pPr>
        <w:pStyle w:val="Heading3"/>
        <w:spacing w:line="480" w:lineRule="auto"/>
        <w:rPr>
          <w:color w:val="auto"/>
          <w:sz w:val="24"/>
          <w:szCs w:val="24"/>
        </w:rPr>
      </w:pPr>
      <w:bookmarkStart w:id="189" w:name="_Toc27420349"/>
      <w:bookmarkStart w:id="190" w:name="_Toc28160670"/>
      <w:bookmarkStart w:id="191" w:name="_Toc28172851"/>
      <w:bookmarkStart w:id="192" w:name="_Toc31916051"/>
      <w:r w:rsidRPr="0067498F">
        <w:rPr>
          <w:color w:val="auto"/>
          <w:sz w:val="24"/>
          <w:szCs w:val="24"/>
        </w:rPr>
        <w:t>2.</w:t>
      </w:r>
      <w:r w:rsidR="002704F1" w:rsidRPr="0067498F">
        <w:rPr>
          <w:color w:val="auto"/>
          <w:sz w:val="24"/>
          <w:szCs w:val="24"/>
        </w:rPr>
        <w:t>2</w:t>
      </w:r>
      <w:r w:rsidRPr="0067498F">
        <w:rPr>
          <w:color w:val="auto"/>
          <w:sz w:val="24"/>
          <w:szCs w:val="24"/>
        </w:rPr>
        <w:t>.1 Definition of microfinance</w:t>
      </w:r>
      <w:bookmarkEnd w:id="189"/>
      <w:bookmarkEnd w:id="190"/>
      <w:bookmarkEnd w:id="191"/>
      <w:bookmarkEnd w:id="192"/>
    </w:p>
    <w:p w:rsidR="00F63B11" w:rsidRPr="00F63B11" w:rsidRDefault="00F63B11" w:rsidP="00F63B11">
      <w:pPr>
        <w:spacing w:line="360" w:lineRule="auto"/>
        <w:jc w:val="both"/>
        <w:rPr>
          <w:rFonts w:ascii="Times New Roman" w:hAnsi="Times New Roman" w:cs="Times New Roman"/>
          <w:sz w:val="24"/>
        </w:rPr>
      </w:pPr>
      <w:r w:rsidRPr="00F63B11">
        <w:rPr>
          <w:rFonts w:ascii="Times New Roman" w:hAnsi="Times New Roman" w:cs="Times New Roman"/>
          <w:sz w:val="24"/>
        </w:rPr>
        <w:t>“What is the exact definition of microfinance?” is the underlying question of understanding microfinance. According to Consultative Group to Assist the Poor (CGAP)’s</w:t>
      </w:r>
      <w:r w:rsidR="00861912">
        <w:rPr>
          <w:rFonts w:ascii="Times New Roman" w:hAnsi="Times New Roman" w:cs="Times New Roman"/>
          <w:sz w:val="24"/>
        </w:rPr>
        <w:t xml:space="preserve"> </w:t>
      </w:r>
      <w:r w:rsidR="00861912" w:rsidRPr="00861912">
        <w:rPr>
          <w:rFonts w:ascii="Times New Roman" w:hAnsi="Times New Roman" w:cs="Times New Roman"/>
          <w:sz w:val="24"/>
        </w:rPr>
        <w:t xml:space="preserve"> </w:t>
      </w:r>
      <w:r w:rsidR="00861912">
        <w:rPr>
          <w:rFonts w:ascii="Times New Roman" w:hAnsi="Times New Roman" w:cs="Times New Roman"/>
          <w:sz w:val="24"/>
        </w:rPr>
        <w:t>(2011)</w:t>
      </w:r>
      <w:r w:rsidR="00861912" w:rsidRPr="00F63B11">
        <w:rPr>
          <w:rFonts w:ascii="Times New Roman" w:hAnsi="Times New Roman" w:cs="Times New Roman"/>
          <w:sz w:val="24"/>
        </w:rPr>
        <w:t xml:space="preserve">  </w:t>
      </w:r>
      <w:r w:rsidRPr="00F63B11">
        <w:rPr>
          <w:rFonts w:ascii="Times New Roman" w:hAnsi="Times New Roman" w:cs="Times New Roman"/>
          <w:sz w:val="24"/>
        </w:rPr>
        <w:t xml:space="preserve"> homepage, microfinance’s definition is:  </w:t>
      </w:r>
    </w:p>
    <w:p w:rsidR="00F63B11" w:rsidRPr="00F63B11" w:rsidRDefault="00F63B11" w:rsidP="00F63B11">
      <w:pPr>
        <w:spacing w:line="360" w:lineRule="auto"/>
        <w:jc w:val="both"/>
        <w:rPr>
          <w:rFonts w:ascii="Times New Roman" w:hAnsi="Times New Roman" w:cs="Times New Roman"/>
          <w:sz w:val="24"/>
        </w:rPr>
      </w:pPr>
      <w:r w:rsidRPr="00F63B11">
        <w:rPr>
          <w:rFonts w:ascii="Times New Roman" w:hAnsi="Times New Roman" w:cs="Times New Roman"/>
          <w:sz w:val="24"/>
        </w:rPr>
        <w:t>“Microfinance offers poor people access to basic financial services such as loans, savings, money transfer services and micro</w:t>
      </w:r>
      <w:r>
        <w:rPr>
          <w:rFonts w:ascii="Times New Roman" w:hAnsi="Times New Roman" w:cs="Times New Roman"/>
          <w:sz w:val="24"/>
        </w:rPr>
        <w:t xml:space="preserve"> </w:t>
      </w:r>
      <w:r w:rsidRPr="00F63B11">
        <w:rPr>
          <w:rFonts w:ascii="Times New Roman" w:hAnsi="Times New Roman" w:cs="Times New Roman"/>
          <w:sz w:val="24"/>
        </w:rPr>
        <w:t xml:space="preserve">insurance” (www, Consultative Group to Assist the Poor, 1, 2011).  </w:t>
      </w:r>
      <w:r w:rsidR="00077A84" w:rsidRPr="005D330F">
        <w:rPr>
          <w:rFonts w:ascii="Times New Roman" w:hAnsi="Times New Roman" w:cs="Times New Roman"/>
          <w:sz w:val="24"/>
        </w:rPr>
        <w:t xml:space="preserve">Microfinance </w:t>
      </w:r>
      <w:r w:rsidR="00077A84">
        <w:rPr>
          <w:rFonts w:ascii="Times New Roman" w:hAnsi="Times New Roman" w:cs="Times New Roman"/>
          <w:sz w:val="24"/>
        </w:rPr>
        <w:t>is</w:t>
      </w:r>
      <w:r w:rsidR="00077A84" w:rsidRPr="005D330F">
        <w:rPr>
          <w:rFonts w:ascii="Times New Roman" w:hAnsi="Times New Roman" w:cs="Times New Roman"/>
          <w:sz w:val="24"/>
        </w:rPr>
        <w:t xml:space="preserve"> the means by which poor people convert small sums of money into large lump sums (Rutherford 1999).  </w:t>
      </w:r>
    </w:p>
    <w:p w:rsidR="00F63B11" w:rsidRPr="00F63B11" w:rsidRDefault="00F63B11" w:rsidP="00066CBA">
      <w:pPr>
        <w:spacing w:line="360" w:lineRule="auto"/>
        <w:jc w:val="both"/>
        <w:rPr>
          <w:rFonts w:ascii="Times New Roman" w:hAnsi="Times New Roman" w:cs="Times New Roman"/>
          <w:sz w:val="24"/>
        </w:rPr>
      </w:pPr>
      <w:r w:rsidRPr="00F63B11">
        <w:rPr>
          <w:rFonts w:ascii="Times New Roman" w:hAnsi="Times New Roman" w:cs="Times New Roman"/>
          <w:sz w:val="24"/>
        </w:rPr>
        <w:t>In his essay, Robinson (1998) def</w:t>
      </w:r>
      <w:r w:rsidR="004827F1">
        <w:rPr>
          <w:rFonts w:ascii="Times New Roman" w:hAnsi="Times New Roman" w:cs="Times New Roman"/>
          <w:sz w:val="24"/>
        </w:rPr>
        <w:t xml:space="preserve">ines microfinance as follows: </w:t>
      </w:r>
      <w:r w:rsidRPr="00F63B11">
        <w:rPr>
          <w:rFonts w:ascii="Times New Roman" w:hAnsi="Times New Roman" w:cs="Times New Roman"/>
          <w:sz w:val="24"/>
        </w:rPr>
        <w:t xml:space="preserve">“Microfinance refers to small-scale financial services for both credits and deposits – that are provided to people who farm or fish or herd; operate small or microenterprises where goods are produced, recycled, repaired, or traded; provide services; work for wages or commissions; gain income from renting out small amounts of land, vehicles, draft animals, or machinery and tools; and to other individuals and local groups in developing countries, in both rural and urban areas”  </w:t>
      </w:r>
    </w:p>
    <w:p w:rsidR="00F63B11" w:rsidRPr="00F63B11" w:rsidRDefault="00F63B11" w:rsidP="00781953">
      <w:pPr>
        <w:spacing w:line="360" w:lineRule="auto"/>
        <w:jc w:val="both"/>
        <w:rPr>
          <w:rFonts w:ascii="Times New Roman" w:hAnsi="Times New Roman" w:cs="Times New Roman"/>
          <w:sz w:val="24"/>
        </w:rPr>
      </w:pPr>
      <w:r w:rsidRPr="00F63B11">
        <w:rPr>
          <w:rFonts w:ascii="Times New Roman" w:hAnsi="Times New Roman" w:cs="Times New Roman"/>
          <w:sz w:val="24"/>
        </w:rPr>
        <w:t>Additionally, Schreiner (2001) also describes the definition of microfinance as</w:t>
      </w:r>
      <w:r w:rsidR="00781953">
        <w:rPr>
          <w:rFonts w:ascii="Times New Roman" w:hAnsi="Times New Roman" w:cs="Times New Roman"/>
          <w:sz w:val="24"/>
        </w:rPr>
        <w:t xml:space="preserve"> </w:t>
      </w:r>
      <w:r w:rsidRPr="00F63B11">
        <w:rPr>
          <w:rFonts w:ascii="Times New Roman" w:hAnsi="Times New Roman" w:cs="Times New Roman"/>
          <w:sz w:val="24"/>
        </w:rPr>
        <w:t xml:space="preserve">“Formal schemes designed to improve the wellbeing of the poor through better access to savings services and loans”  </w:t>
      </w:r>
    </w:p>
    <w:p w:rsidR="00F63B11" w:rsidRPr="00F63B11" w:rsidRDefault="00F63B11" w:rsidP="00A0204A">
      <w:pPr>
        <w:spacing w:line="360" w:lineRule="auto"/>
        <w:jc w:val="both"/>
        <w:rPr>
          <w:rFonts w:ascii="Times New Roman" w:hAnsi="Times New Roman" w:cs="Times New Roman"/>
          <w:sz w:val="24"/>
        </w:rPr>
      </w:pPr>
      <w:r w:rsidRPr="00F63B11">
        <w:rPr>
          <w:rFonts w:ascii="Times New Roman" w:hAnsi="Times New Roman" w:cs="Times New Roman"/>
          <w:sz w:val="24"/>
        </w:rPr>
        <w:t>As mentioned above, it is shown that there is no rigid definition of microfinance; nevertheless, we can summarize its general idea as “the openness of banking opportunities to poor people in reaching financial services, such as microcredit, micro savings, micro insurance, risk management and etc”.</w:t>
      </w:r>
    </w:p>
    <w:p w:rsidR="00633418" w:rsidRPr="005D330F" w:rsidRDefault="00861912" w:rsidP="00633418">
      <w:pPr>
        <w:spacing w:line="360" w:lineRule="auto"/>
        <w:jc w:val="both"/>
        <w:rPr>
          <w:rFonts w:ascii="Times New Roman" w:hAnsi="Times New Roman" w:cs="Times New Roman"/>
          <w:sz w:val="24"/>
        </w:rPr>
      </w:pPr>
      <w:r>
        <w:rPr>
          <w:rFonts w:ascii="Times New Roman" w:hAnsi="Times New Roman" w:cs="Times New Roman"/>
          <w:sz w:val="24"/>
        </w:rPr>
        <w:t xml:space="preserve">According to Abafita (2013) </w:t>
      </w:r>
      <w:r w:rsidR="00633418" w:rsidRPr="005D330F">
        <w:rPr>
          <w:rFonts w:ascii="Times New Roman" w:hAnsi="Times New Roman" w:cs="Times New Roman"/>
          <w:sz w:val="24"/>
        </w:rPr>
        <w:t>Microfinance services may be seen in terms of four main mechanisms:</w:t>
      </w:r>
    </w:p>
    <w:p w:rsidR="00633418" w:rsidRPr="005D330F" w:rsidRDefault="00633418" w:rsidP="00633418">
      <w:pPr>
        <w:spacing w:line="360" w:lineRule="auto"/>
        <w:jc w:val="both"/>
        <w:rPr>
          <w:rFonts w:ascii="Times New Roman" w:hAnsi="Times New Roman" w:cs="Times New Roman"/>
          <w:sz w:val="24"/>
        </w:rPr>
      </w:pPr>
      <w:r w:rsidRPr="005D330F">
        <w:rPr>
          <w:rFonts w:ascii="Times New Roman" w:hAnsi="Times New Roman" w:cs="Times New Roman"/>
          <w:b/>
          <w:sz w:val="24"/>
        </w:rPr>
        <w:t>Loans:</w:t>
      </w:r>
      <w:r w:rsidRPr="005D330F">
        <w:rPr>
          <w:rFonts w:ascii="Times New Roman" w:hAnsi="Times New Roman" w:cs="Times New Roman"/>
          <w:sz w:val="24"/>
        </w:rPr>
        <w:t xml:space="preserve"> which allow a lump sum to be enjoyed now in exchange for a series of savings to be made in the future in the form of repayment </w:t>
      </w:r>
      <w:r w:rsidR="000B568C">
        <w:rPr>
          <w:rFonts w:ascii="Times New Roman" w:hAnsi="Times New Roman" w:cs="Times New Roman"/>
          <w:sz w:val="24"/>
        </w:rPr>
        <w:t>installments</w:t>
      </w:r>
      <w:r w:rsidR="00082CD4">
        <w:rPr>
          <w:rFonts w:ascii="Times New Roman" w:hAnsi="Times New Roman" w:cs="Times New Roman"/>
          <w:sz w:val="24"/>
        </w:rPr>
        <w:t>.</w:t>
      </w:r>
    </w:p>
    <w:p w:rsidR="00633418" w:rsidRPr="005D330F" w:rsidRDefault="00633418" w:rsidP="00633418">
      <w:pPr>
        <w:spacing w:line="360" w:lineRule="auto"/>
        <w:jc w:val="both"/>
        <w:rPr>
          <w:rFonts w:ascii="Times New Roman" w:hAnsi="Times New Roman" w:cs="Times New Roman"/>
          <w:sz w:val="24"/>
        </w:rPr>
      </w:pPr>
      <w:r w:rsidRPr="005D330F">
        <w:rPr>
          <w:rFonts w:ascii="Times New Roman" w:hAnsi="Times New Roman" w:cs="Times New Roman"/>
          <w:b/>
          <w:sz w:val="24"/>
        </w:rPr>
        <w:lastRenderedPageBreak/>
        <w:t>Savings:</w:t>
      </w:r>
      <w:r w:rsidRPr="005D330F">
        <w:rPr>
          <w:rFonts w:ascii="Times New Roman" w:hAnsi="Times New Roman" w:cs="Times New Roman"/>
          <w:sz w:val="24"/>
        </w:rPr>
        <w:t xml:space="preserve"> which allow a lump sum to be enjoyed in future in exchange for a series of savings made now.</w:t>
      </w:r>
    </w:p>
    <w:p w:rsidR="00633418" w:rsidRPr="005D330F" w:rsidRDefault="00633418" w:rsidP="00633418">
      <w:pPr>
        <w:spacing w:line="360" w:lineRule="auto"/>
        <w:jc w:val="both"/>
        <w:rPr>
          <w:rFonts w:ascii="Times New Roman" w:hAnsi="Times New Roman" w:cs="Times New Roman"/>
          <w:sz w:val="24"/>
        </w:rPr>
      </w:pPr>
      <w:r w:rsidRPr="005D330F">
        <w:rPr>
          <w:rFonts w:ascii="Times New Roman" w:hAnsi="Times New Roman" w:cs="Times New Roman"/>
          <w:b/>
          <w:sz w:val="24"/>
        </w:rPr>
        <w:t>Insurance:</w:t>
      </w:r>
      <w:r w:rsidRPr="005D330F">
        <w:rPr>
          <w:rFonts w:ascii="Times New Roman" w:hAnsi="Times New Roman" w:cs="Times New Roman"/>
          <w:sz w:val="24"/>
        </w:rPr>
        <w:t xml:space="preserve"> which allows a lump sum to be received at some unspecified future time if needed in exchange for a series of savings made both now and in the future. Insurance also involves income pooling in order to spread risk between individuals on the assumption that not all those who contribute will necessarily receive the equivalent of their contribution. </w:t>
      </w:r>
    </w:p>
    <w:p w:rsidR="00633418" w:rsidRPr="005D330F" w:rsidRDefault="00633418" w:rsidP="00633418">
      <w:pPr>
        <w:spacing w:line="360" w:lineRule="auto"/>
        <w:jc w:val="both"/>
        <w:rPr>
          <w:rFonts w:ascii="Times New Roman" w:hAnsi="Times New Roman" w:cs="Times New Roman"/>
          <w:sz w:val="24"/>
        </w:rPr>
      </w:pPr>
      <w:r w:rsidRPr="005D330F">
        <w:rPr>
          <w:rFonts w:ascii="Times New Roman" w:hAnsi="Times New Roman" w:cs="Times New Roman"/>
          <w:b/>
          <w:sz w:val="24"/>
        </w:rPr>
        <w:t>Pensions:</w:t>
      </w:r>
      <w:r w:rsidRPr="005D330F">
        <w:rPr>
          <w:rFonts w:ascii="Times New Roman" w:hAnsi="Times New Roman" w:cs="Times New Roman"/>
          <w:sz w:val="24"/>
        </w:rPr>
        <w:t xml:space="preserve"> which allow a lump sum to be enjoyed as a specified and generally distant date in future in exchange for a series of savings made now. In the literature the terms micro credit and microfinance are often used interchangeably, but it is important to highlight the difference between them because both terms are often confused.  </w:t>
      </w:r>
    </w:p>
    <w:p w:rsidR="00633418" w:rsidRPr="005D330F" w:rsidRDefault="00633418" w:rsidP="00633418">
      <w:pPr>
        <w:spacing w:line="360" w:lineRule="auto"/>
        <w:jc w:val="both"/>
        <w:rPr>
          <w:rFonts w:ascii="Times New Roman" w:hAnsi="Times New Roman" w:cs="Times New Roman"/>
          <w:sz w:val="24"/>
        </w:rPr>
      </w:pPr>
      <w:r w:rsidRPr="005D330F">
        <w:rPr>
          <w:rFonts w:ascii="Times New Roman" w:hAnsi="Times New Roman" w:cs="Times New Roman"/>
          <w:sz w:val="24"/>
        </w:rPr>
        <w:t xml:space="preserve">Sinha (1998) states "micro credit refers to small loans whereas microfinance is appropriate where NGOs and MFIs supplement the loans with other financial services (savings, insurance, etc).  Therefore micro credit is a component of microfinance in that it involves providing credit to the poor, but microfinance also involves additional non-credit financial services such as savings, insurance, pensions and payment services (Okio credit, 2005).         </w:t>
      </w:r>
    </w:p>
    <w:p w:rsidR="00856D7C" w:rsidRPr="0067498F" w:rsidRDefault="00856D7C" w:rsidP="001C0D59">
      <w:pPr>
        <w:pStyle w:val="Heading3"/>
        <w:spacing w:line="360" w:lineRule="auto"/>
        <w:rPr>
          <w:color w:val="auto"/>
          <w:sz w:val="28"/>
        </w:rPr>
      </w:pPr>
      <w:bookmarkStart w:id="193" w:name="_Toc27420350"/>
      <w:bookmarkStart w:id="194" w:name="_Toc28160671"/>
      <w:bookmarkStart w:id="195" w:name="_Toc28172852"/>
      <w:bookmarkStart w:id="196" w:name="_Toc31916052"/>
      <w:r w:rsidRPr="0067498F">
        <w:rPr>
          <w:color w:val="auto"/>
          <w:sz w:val="28"/>
        </w:rPr>
        <w:t>2.</w:t>
      </w:r>
      <w:r w:rsidR="00472F68" w:rsidRPr="0067498F">
        <w:rPr>
          <w:color w:val="auto"/>
          <w:sz w:val="28"/>
        </w:rPr>
        <w:t>2</w:t>
      </w:r>
      <w:r w:rsidRPr="0067498F">
        <w:rPr>
          <w:color w:val="auto"/>
          <w:sz w:val="28"/>
        </w:rPr>
        <w:t>.</w:t>
      </w:r>
      <w:r w:rsidR="00472F68" w:rsidRPr="0067498F">
        <w:rPr>
          <w:color w:val="auto"/>
          <w:sz w:val="28"/>
        </w:rPr>
        <w:t>2</w:t>
      </w:r>
      <w:r w:rsidRPr="0067498F">
        <w:rPr>
          <w:color w:val="auto"/>
          <w:sz w:val="28"/>
        </w:rPr>
        <w:t xml:space="preserve"> Evolution of Microfinance</w:t>
      </w:r>
      <w:bookmarkEnd w:id="193"/>
      <w:bookmarkEnd w:id="194"/>
      <w:bookmarkEnd w:id="195"/>
      <w:bookmarkEnd w:id="196"/>
      <w:r w:rsidRPr="0067498F">
        <w:rPr>
          <w:color w:val="auto"/>
          <w:sz w:val="28"/>
        </w:rPr>
        <w:t xml:space="preserve">  </w:t>
      </w:r>
    </w:p>
    <w:p w:rsidR="00856D7C" w:rsidRPr="005D330F" w:rsidRDefault="00861912" w:rsidP="00856D7C">
      <w:pPr>
        <w:spacing w:line="360" w:lineRule="auto"/>
        <w:jc w:val="both"/>
        <w:rPr>
          <w:rFonts w:ascii="Times New Roman" w:hAnsi="Times New Roman" w:cs="Times New Roman"/>
          <w:sz w:val="24"/>
        </w:rPr>
      </w:pPr>
      <w:r>
        <w:rPr>
          <w:rFonts w:ascii="Times New Roman" w:hAnsi="Times New Roman" w:cs="Times New Roman"/>
          <w:sz w:val="24"/>
        </w:rPr>
        <w:t xml:space="preserve">According to </w:t>
      </w:r>
      <w:r w:rsidRPr="005D330F">
        <w:rPr>
          <w:rFonts w:ascii="Times New Roman" w:hAnsi="Times New Roman" w:cs="Times New Roman"/>
          <w:sz w:val="24"/>
        </w:rPr>
        <w:t>Robinson (2</w:t>
      </w:r>
      <w:r>
        <w:rPr>
          <w:rFonts w:ascii="Times New Roman" w:hAnsi="Times New Roman" w:cs="Times New Roman"/>
          <w:sz w:val="24"/>
        </w:rPr>
        <w:t>001), t</w:t>
      </w:r>
      <w:r w:rsidR="00856D7C" w:rsidRPr="005D330F">
        <w:rPr>
          <w:rFonts w:ascii="Times New Roman" w:hAnsi="Times New Roman" w:cs="Times New Roman"/>
          <w:sz w:val="24"/>
        </w:rPr>
        <w:t xml:space="preserve">raditional </w:t>
      </w:r>
      <w:r w:rsidR="00EF710D" w:rsidRPr="005D330F">
        <w:rPr>
          <w:rFonts w:ascii="Times New Roman" w:hAnsi="Times New Roman" w:cs="Times New Roman"/>
          <w:sz w:val="24"/>
        </w:rPr>
        <w:t>financial</w:t>
      </w:r>
      <w:r w:rsidR="00856D7C" w:rsidRPr="005D330F">
        <w:rPr>
          <w:rFonts w:ascii="Times New Roman" w:hAnsi="Times New Roman" w:cs="Times New Roman"/>
          <w:sz w:val="24"/>
        </w:rPr>
        <w:t xml:space="preserve"> sector cannot reach millions of poor for whom small loans could make</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huge differences. There are several reasons for this. Most of the poor are rural, and they are</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much dispersed. They have low education levels, if at all. As a result, administrative cost of</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supplying loans to the poor population is extremely high. Another issue that makes it difficult</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 xml:space="preserve">to serve these </w:t>
      </w:r>
      <w:r w:rsidR="00AC1AD5" w:rsidRPr="005D330F">
        <w:rPr>
          <w:rFonts w:ascii="Times New Roman" w:hAnsi="Times New Roman" w:cs="Times New Roman"/>
          <w:sz w:val="24"/>
        </w:rPr>
        <w:t>client</w:t>
      </w:r>
      <w:r w:rsidR="00856D7C" w:rsidRPr="005D330F">
        <w:rPr>
          <w:rFonts w:ascii="Times New Roman" w:hAnsi="Times New Roman" w:cs="Times New Roman"/>
          <w:sz w:val="24"/>
        </w:rPr>
        <w:t>s through traditional banking is that the poor does not have any assets</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to use as collateral. As a result, the poor had access to loans only through local money</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lenders at exorbitantly high interest rates</w:t>
      </w:r>
      <w:r w:rsidRPr="00861912">
        <w:rPr>
          <w:rFonts w:ascii="Times New Roman" w:hAnsi="Times New Roman" w:cs="Times New Roman"/>
          <w:sz w:val="24"/>
        </w:rPr>
        <w:t xml:space="preserve"> </w:t>
      </w:r>
      <w:r w:rsidRPr="005D330F">
        <w:rPr>
          <w:rFonts w:ascii="Times New Roman" w:hAnsi="Times New Roman" w:cs="Times New Roman"/>
          <w:sz w:val="24"/>
        </w:rPr>
        <w:t>Sinha (1998)</w:t>
      </w:r>
      <w:r w:rsidR="00856D7C" w:rsidRPr="005D330F">
        <w:rPr>
          <w:rFonts w:ascii="Times New Roman" w:hAnsi="Times New Roman" w:cs="Times New Roman"/>
          <w:sz w:val="24"/>
        </w:rPr>
        <w:t xml:space="preserve">.   </w:t>
      </w:r>
    </w:p>
    <w:p w:rsidR="00856D7C" w:rsidRPr="005D330F" w:rsidRDefault="00861912" w:rsidP="00856D7C">
      <w:pPr>
        <w:spacing w:line="360" w:lineRule="auto"/>
        <w:jc w:val="both"/>
        <w:rPr>
          <w:rFonts w:ascii="Times New Roman" w:hAnsi="Times New Roman" w:cs="Times New Roman"/>
          <w:sz w:val="24"/>
        </w:rPr>
      </w:pPr>
      <w:r>
        <w:rPr>
          <w:rFonts w:ascii="Times New Roman" w:hAnsi="Times New Roman" w:cs="Times New Roman"/>
          <w:sz w:val="24"/>
        </w:rPr>
        <w:t xml:space="preserve">According to </w:t>
      </w:r>
      <w:r w:rsidRPr="005D330F">
        <w:rPr>
          <w:rFonts w:ascii="Times New Roman" w:hAnsi="Times New Roman" w:cs="Times New Roman"/>
          <w:sz w:val="24"/>
        </w:rPr>
        <w:t>(Getachew</w:t>
      </w:r>
      <w:r>
        <w:rPr>
          <w:rFonts w:ascii="Times New Roman" w:hAnsi="Times New Roman" w:cs="Times New Roman"/>
          <w:sz w:val="24"/>
        </w:rPr>
        <w:t xml:space="preserve"> 2005), m</w:t>
      </w:r>
      <w:r w:rsidR="00856D7C" w:rsidRPr="005D330F">
        <w:rPr>
          <w:rFonts w:ascii="Times New Roman" w:hAnsi="Times New Roman" w:cs="Times New Roman"/>
          <w:sz w:val="24"/>
        </w:rPr>
        <w:t>icro-credit financing starts with the assumption that the poor is willing to pay high interest</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 xml:space="preserve">rates to have access to finance. In general, the system uses the </w:t>
      </w:r>
      <w:r w:rsidR="00C923CB" w:rsidRPr="005D330F">
        <w:rPr>
          <w:rFonts w:ascii="Times New Roman" w:hAnsi="Times New Roman" w:cs="Times New Roman"/>
          <w:sz w:val="24"/>
        </w:rPr>
        <w:t xml:space="preserve">social trust as the collateral. </w:t>
      </w:r>
      <w:r w:rsidR="00856D7C" w:rsidRPr="005D330F">
        <w:rPr>
          <w:rFonts w:ascii="Times New Roman" w:hAnsi="Times New Roman" w:cs="Times New Roman"/>
          <w:sz w:val="24"/>
        </w:rPr>
        <w:t xml:space="preserve">Although there are different micro-credit financing </w:t>
      </w:r>
      <w:r w:rsidR="00856D7C" w:rsidRPr="005D330F">
        <w:rPr>
          <w:rFonts w:ascii="Times New Roman" w:hAnsi="Times New Roman" w:cs="Times New Roman"/>
          <w:sz w:val="24"/>
        </w:rPr>
        <w:lastRenderedPageBreak/>
        <w:t>models, t</w:t>
      </w:r>
      <w:r w:rsidR="00C923CB" w:rsidRPr="005D330F">
        <w:rPr>
          <w:rFonts w:ascii="Times New Roman" w:hAnsi="Times New Roman" w:cs="Times New Roman"/>
          <w:sz w:val="24"/>
        </w:rPr>
        <w:t xml:space="preserve">he borrowers in the pioneering </w:t>
      </w:r>
      <w:r w:rsidR="00856D7C" w:rsidRPr="005D330F">
        <w:rPr>
          <w:rFonts w:ascii="Times New Roman" w:hAnsi="Times New Roman" w:cs="Times New Roman"/>
          <w:sz w:val="24"/>
        </w:rPr>
        <w:t>models are usually members of small groups. Loans are given to individuals, but an entire</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group is responsible for the repayment. Hence, the borrower who does not fulfill his</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commitment to repay back will lose his/her social capital. Micro-credit institutions report that</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their repayment rates are above the commercial repayment r</w:t>
      </w:r>
      <w:r w:rsidR="00C923CB" w:rsidRPr="005D330F">
        <w:rPr>
          <w:rFonts w:ascii="Times New Roman" w:hAnsi="Times New Roman" w:cs="Times New Roman"/>
          <w:sz w:val="24"/>
        </w:rPr>
        <w:t xml:space="preserve">ates, sometimes as high as 97%. </w:t>
      </w:r>
      <w:r w:rsidR="00856D7C" w:rsidRPr="005D330F">
        <w:rPr>
          <w:rFonts w:ascii="Times New Roman" w:hAnsi="Times New Roman" w:cs="Times New Roman"/>
          <w:sz w:val="24"/>
        </w:rPr>
        <w:t>Today, there are millions of poor people around the world who turn to be entrepreneurs</w:t>
      </w:r>
      <w:r w:rsidR="00C923CB" w:rsidRPr="005D330F">
        <w:rPr>
          <w:rFonts w:ascii="Times New Roman" w:hAnsi="Times New Roman" w:cs="Times New Roman"/>
          <w:sz w:val="24"/>
        </w:rPr>
        <w:t xml:space="preserve"> </w:t>
      </w:r>
      <w:r w:rsidR="00856D7C" w:rsidRPr="005D330F">
        <w:rPr>
          <w:rFonts w:ascii="Times New Roman" w:hAnsi="Times New Roman" w:cs="Times New Roman"/>
          <w:sz w:val="24"/>
        </w:rPr>
        <w:t xml:space="preserve">through the micro-credit sector.   </w:t>
      </w:r>
    </w:p>
    <w:p w:rsidR="00B84A2E"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Micro credit and microfinance are relatively new terms in the field of development, first</w:t>
      </w:r>
      <w:r w:rsidR="000D47E3" w:rsidRPr="005D330F">
        <w:rPr>
          <w:rFonts w:ascii="Times New Roman" w:hAnsi="Times New Roman" w:cs="Times New Roman"/>
          <w:sz w:val="24"/>
        </w:rPr>
        <w:t xml:space="preserve"> </w:t>
      </w:r>
      <w:r w:rsidRPr="005D330F">
        <w:rPr>
          <w:rFonts w:ascii="Times New Roman" w:hAnsi="Times New Roman" w:cs="Times New Roman"/>
          <w:sz w:val="24"/>
        </w:rPr>
        <w:t>coming to prominence in the 1970s, according to Robinson (2</w:t>
      </w:r>
      <w:r w:rsidR="00F24D7E">
        <w:rPr>
          <w:rFonts w:ascii="Times New Roman" w:hAnsi="Times New Roman" w:cs="Times New Roman"/>
          <w:sz w:val="24"/>
        </w:rPr>
        <w:t xml:space="preserve">001). </w:t>
      </w:r>
      <w:r w:rsidR="000D47E3" w:rsidRPr="005D330F">
        <w:rPr>
          <w:rFonts w:ascii="Times New Roman" w:hAnsi="Times New Roman" w:cs="Times New Roman"/>
          <w:sz w:val="24"/>
        </w:rPr>
        <w:t xml:space="preserve"> Prior to </w:t>
      </w:r>
      <w:r w:rsidRPr="005D330F">
        <w:rPr>
          <w:rFonts w:ascii="Times New Roman" w:hAnsi="Times New Roman" w:cs="Times New Roman"/>
          <w:sz w:val="24"/>
        </w:rPr>
        <w:t xml:space="preserve">then, from the 1950s through to the 1970s, the </w:t>
      </w:r>
      <w:r w:rsidRPr="001C0D59">
        <w:rPr>
          <w:rFonts w:ascii="Times New Roman" w:eastAsia="Times New Roman" w:hAnsi="Times New Roman" w:cs="Times New Roman"/>
          <w:sz w:val="24"/>
          <w:szCs w:val="24"/>
        </w:rPr>
        <w:t>provision</w:t>
      </w:r>
      <w:r w:rsidRPr="005D330F">
        <w:rPr>
          <w:rFonts w:ascii="Times New Roman" w:hAnsi="Times New Roman" w:cs="Times New Roman"/>
          <w:sz w:val="24"/>
        </w:rPr>
        <w:t xml:space="preserve"> of financial services by donors or</w:t>
      </w:r>
      <w:r w:rsidR="000D47E3" w:rsidRPr="005D330F">
        <w:rPr>
          <w:rFonts w:ascii="Times New Roman" w:hAnsi="Times New Roman" w:cs="Times New Roman"/>
          <w:sz w:val="24"/>
        </w:rPr>
        <w:t xml:space="preserve"> </w:t>
      </w:r>
      <w:r w:rsidRPr="005D330F">
        <w:rPr>
          <w:rFonts w:ascii="Times New Roman" w:hAnsi="Times New Roman" w:cs="Times New Roman"/>
          <w:sz w:val="24"/>
        </w:rPr>
        <w:t>governments was mainly in the form of subsidi</w:t>
      </w:r>
      <w:r w:rsidR="00082CD4">
        <w:rPr>
          <w:rFonts w:ascii="Times New Roman" w:hAnsi="Times New Roman" w:cs="Times New Roman"/>
          <w:sz w:val="24"/>
        </w:rPr>
        <w:t>z</w:t>
      </w:r>
      <w:r w:rsidRPr="005D330F">
        <w:rPr>
          <w:rFonts w:ascii="Times New Roman" w:hAnsi="Times New Roman" w:cs="Times New Roman"/>
          <w:sz w:val="24"/>
        </w:rPr>
        <w:t xml:space="preserve">ed rural credit </w:t>
      </w:r>
      <w:r w:rsidR="00082CD4" w:rsidRPr="005D330F">
        <w:rPr>
          <w:rFonts w:ascii="Times New Roman" w:hAnsi="Times New Roman" w:cs="Times New Roman"/>
          <w:sz w:val="24"/>
        </w:rPr>
        <w:t>programs</w:t>
      </w:r>
      <w:r w:rsidRPr="005D330F">
        <w:rPr>
          <w:rFonts w:ascii="Times New Roman" w:hAnsi="Times New Roman" w:cs="Times New Roman"/>
          <w:sz w:val="24"/>
        </w:rPr>
        <w:t>. These often</w:t>
      </w:r>
      <w:r w:rsidR="000D47E3" w:rsidRPr="005D330F">
        <w:rPr>
          <w:rFonts w:ascii="Times New Roman" w:hAnsi="Times New Roman" w:cs="Times New Roman"/>
          <w:sz w:val="24"/>
        </w:rPr>
        <w:t xml:space="preserve"> </w:t>
      </w:r>
      <w:r w:rsidRPr="005D330F">
        <w:rPr>
          <w:rFonts w:ascii="Times New Roman" w:hAnsi="Times New Roman" w:cs="Times New Roman"/>
          <w:sz w:val="24"/>
        </w:rPr>
        <w:t>resulted in high loan defaults, high lose and an inability to reach poor rural households</w:t>
      </w:r>
      <w:r w:rsidR="000D47E3" w:rsidRPr="005D330F">
        <w:rPr>
          <w:rFonts w:ascii="Times New Roman" w:hAnsi="Times New Roman" w:cs="Times New Roman"/>
          <w:sz w:val="24"/>
        </w:rPr>
        <w:t xml:space="preserve"> </w:t>
      </w:r>
      <w:r w:rsidRPr="005D330F">
        <w:rPr>
          <w:rFonts w:ascii="Times New Roman" w:hAnsi="Times New Roman" w:cs="Times New Roman"/>
          <w:sz w:val="24"/>
        </w:rPr>
        <w:t xml:space="preserve">(Robinson, 2001). </w:t>
      </w:r>
    </w:p>
    <w:p w:rsidR="00B84A2E"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Robinson states that the 1980s represented a turning point in the history of</w:t>
      </w:r>
      <w:r w:rsidR="000D47E3" w:rsidRPr="005D330F">
        <w:rPr>
          <w:rFonts w:ascii="Times New Roman" w:hAnsi="Times New Roman" w:cs="Times New Roman"/>
          <w:sz w:val="24"/>
        </w:rPr>
        <w:t xml:space="preserve"> </w:t>
      </w:r>
      <w:r w:rsidRPr="005D330F">
        <w:rPr>
          <w:rFonts w:ascii="Times New Roman" w:hAnsi="Times New Roman" w:cs="Times New Roman"/>
          <w:sz w:val="24"/>
        </w:rPr>
        <w:t>microfinance in that MFIs such as Grameen Bank and BRI2 began to show that they could</w:t>
      </w:r>
      <w:r w:rsidR="000D47E3" w:rsidRPr="005D330F">
        <w:rPr>
          <w:rFonts w:ascii="Times New Roman" w:hAnsi="Times New Roman" w:cs="Times New Roman"/>
          <w:sz w:val="24"/>
        </w:rPr>
        <w:t xml:space="preserve"> </w:t>
      </w:r>
      <w:r w:rsidRPr="005D330F">
        <w:rPr>
          <w:rFonts w:ascii="Times New Roman" w:hAnsi="Times New Roman" w:cs="Times New Roman"/>
          <w:sz w:val="24"/>
        </w:rPr>
        <w:t>provide small loans and savings services profitably on a large scale. They received no</w:t>
      </w:r>
      <w:r w:rsidR="000D47E3" w:rsidRPr="005D330F">
        <w:rPr>
          <w:rFonts w:ascii="Times New Roman" w:hAnsi="Times New Roman" w:cs="Times New Roman"/>
          <w:sz w:val="24"/>
        </w:rPr>
        <w:t xml:space="preserve"> </w:t>
      </w:r>
      <w:r w:rsidRPr="005D330F">
        <w:rPr>
          <w:rFonts w:ascii="Times New Roman" w:hAnsi="Times New Roman" w:cs="Times New Roman"/>
          <w:sz w:val="24"/>
        </w:rPr>
        <w:t>continuing subsidies, were commercially funded and fully sustainable, and could attain wide</w:t>
      </w:r>
      <w:r w:rsidR="000D47E3" w:rsidRPr="005D330F">
        <w:rPr>
          <w:rFonts w:ascii="Times New Roman" w:hAnsi="Times New Roman" w:cs="Times New Roman"/>
          <w:sz w:val="24"/>
        </w:rPr>
        <w:t xml:space="preserve"> </w:t>
      </w:r>
      <w:r w:rsidRPr="005D330F">
        <w:rPr>
          <w:rFonts w:ascii="Times New Roman" w:hAnsi="Times New Roman" w:cs="Times New Roman"/>
          <w:sz w:val="24"/>
        </w:rPr>
        <w:t>outreach to clients (Robinson, 2001). It was also at this time that the term “micro credit”</w:t>
      </w:r>
      <w:r w:rsidR="000D47E3" w:rsidRPr="005D330F">
        <w:rPr>
          <w:rFonts w:ascii="Times New Roman" w:hAnsi="Times New Roman" w:cs="Times New Roman"/>
          <w:sz w:val="24"/>
        </w:rPr>
        <w:t xml:space="preserve"> </w:t>
      </w:r>
      <w:r w:rsidRPr="005D330F">
        <w:rPr>
          <w:rFonts w:ascii="Times New Roman" w:hAnsi="Times New Roman" w:cs="Times New Roman"/>
          <w:sz w:val="24"/>
        </w:rPr>
        <w:t xml:space="preserve">came to prominence in development (MIX3, 2005). </w:t>
      </w:r>
    </w:p>
    <w:p w:rsidR="00236C90"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The difference between micro credit and</w:t>
      </w:r>
      <w:r w:rsidR="000D47E3" w:rsidRPr="005D330F">
        <w:rPr>
          <w:rFonts w:ascii="Times New Roman" w:hAnsi="Times New Roman" w:cs="Times New Roman"/>
          <w:sz w:val="24"/>
        </w:rPr>
        <w:t xml:space="preserve"> </w:t>
      </w:r>
      <w:r w:rsidRPr="005D330F">
        <w:rPr>
          <w:rFonts w:ascii="Times New Roman" w:hAnsi="Times New Roman" w:cs="Times New Roman"/>
          <w:sz w:val="24"/>
        </w:rPr>
        <w:t>the subsidi</w:t>
      </w:r>
      <w:r w:rsidR="00082CD4">
        <w:rPr>
          <w:rFonts w:ascii="Times New Roman" w:hAnsi="Times New Roman" w:cs="Times New Roman"/>
          <w:sz w:val="24"/>
        </w:rPr>
        <w:t>z</w:t>
      </w:r>
      <w:r w:rsidRPr="005D330F">
        <w:rPr>
          <w:rFonts w:ascii="Times New Roman" w:hAnsi="Times New Roman" w:cs="Times New Roman"/>
          <w:sz w:val="24"/>
        </w:rPr>
        <w:t xml:space="preserve">ed rural credit </w:t>
      </w:r>
      <w:r w:rsidR="00082CD4" w:rsidRPr="005D330F">
        <w:rPr>
          <w:rFonts w:ascii="Times New Roman" w:hAnsi="Times New Roman" w:cs="Times New Roman"/>
          <w:sz w:val="24"/>
        </w:rPr>
        <w:t>programs</w:t>
      </w:r>
      <w:r w:rsidRPr="005D330F">
        <w:rPr>
          <w:rFonts w:ascii="Times New Roman" w:hAnsi="Times New Roman" w:cs="Times New Roman"/>
          <w:sz w:val="24"/>
        </w:rPr>
        <w:t xml:space="preserve"> of the 1950s and 1960s was that micro credit insisted</w:t>
      </w:r>
      <w:r w:rsidR="000D47E3" w:rsidRPr="005D330F">
        <w:rPr>
          <w:rFonts w:ascii="Times New Roman" w:hAnsi="Times New Roman" w:cs="Times New Roman"/>
          <w:sz w:val="24"/>
        </w:rPr>
        <w:t xml:space="preserve"> </w:t>
      </w:r>
      <w:r w:rsidRPr="005D330F">
        <w:rPr>
          <w:rFonts w:ascii="Times New Roman" w:hAnsi="Times New Roman" w:cs="Times New Roman"/>
          <w:sz w:val="24"/>
        </w:rPr>
        <w:t>on repayment, on charging interest rates that covered the</w:t>
      </w:r>
      <w:r w:rsidR="000D47E3" w:rsidRPr="005D330F">
        <w:rPr>
          <w:rFonts w:ascii="Times New Roman" w:hAnsi="Times New Roman" w:cs="Times New Roman"/>
          <w:sz w:val="24"/>
        </w:rPr>
        <w:t xml:space="preserve"> cost of credit delivery and by </w:t>
      </w:r>
      <w:r w:rsidRPr="005D330F">
        <w:rPr>
          <w:rFonts w:ascii="Times New Roman" w:hAnsi="Times New Roman" w:cs="Times New Roman"/>
          <w:sz w:val="24"/>
        </w:rPr>
        <w:t>focusing on clients who were dependent on</w:t>
      </w:r>
      <w:r w:rsidR="004827F1">
        <w:rPr>
          <w:rFonts w:ascii="Times New Roman" w:hAnsi="Times New Roman" w:cs="Times New Roman"/>
          <w:sz w:val="24"/>
        </w:rPr>
        <w:t xml:space="preserve"> the informal sector for credit</w:t>
      </w:r>
      <w:r w:rsidRPr="005D330F">
        <w:rPr>
          <w:rFonts w:ascii="Times New Roman" w:hAnsi="Times New Roman" w:cs="Times New Roman"/>
          <w:sz w:val="24"/>
        </w:rPr>
        <w:t>. It was now</w:t>
      </w:r>
      <w:r w:rsidR="000D47E3" w:rsidRPr="005D330F">
        <w:rPr>
          <w:rFonts w:ascii="Times New Roman" w:hAnsi="Times New Roman" w:cs="Times New Roman"/>
          <w:sz w:val="24"/>
        </w:rPr>
        <w:t xml:space="preserve"> </w:t>
      </w:r>
      <w:r w:rsidRPr="005D330F">
        <w:rPr>
          <w:rFonts w:ascii="Times New Roman" w:hAnsi="Times New Roman" w:cs="Times New Roman"/>
          <w:sz w:val="24"/>
        </w:rPr>
        <w:t>clear for the first time that micro credit could provide large-scale outreach profitably. The</w:t>
      </w:r>
      <w:r w:rsidR="000D47E3" w:rsidRPr="005D330F">
        <w:rPr>
          <w:rFonts w:ascii="Times New Roman" w:hAnsi="Times New Roman" w:cs="Times New Roman"/>
          <w:sz w:val="24"/>
        </w:rPr>
        <w:t xml:space="preserve"> </w:t>
      </w:r>
      <w:r w:rsidRPr="005D330F">
        <w:rPr>
          <w:rFonts w:ascii="Times New Roman" w:hAnsi="Times New Roman" w:cs="Times New Roman"/>
          <w:sz w:val="24"/>
        </w:rPr>
        <w:t>1990s “saw accelerated growth in the number of microfinance institutions created and an</w:t>
      </w:r>
      <w:r w:rsidR="000D47E3" w:rsidRPr="005D330F">
        <w:rPr>
          <w:rFonts w:ascii="Times New Roman" w:hAnsi="Times New Roman" w:cs="Times New Roman"/>
          <w:sz w:val="24"/>
        </w:rPr>
        <w:t xml:space="preserve"> </w:t>
      </w:r>
      <w:r w:rsidRPr="005D330F">
        <w:rPr>
          <w:rFonts w:ascii="Times New Roman" w:hAnsi="Times New Roman" w:cs="Times New Roman"/>
          <w:sz w:val="24"/>
        </w:rPr>
        <w:t>increased emphasis on reach</w:t>
      </w:r>
      <w:r w:rsidR="00861912">
        <w:rPr>
          <w:rFonts w:ascii="Times New Roman" w:hAnsi="Times New Roman" w:cs="Times New Roman"/>
          <w:sz w:val="24"/>
        </w:rPr>
        <w:t>ing scale” (Robinson, 2001</w:t>
      </w:r>
      <w:r w:rsidRPr="005D330F">
        <w:rPr>
          <w:rFonts w:ascii="Times New Roman" w:hAnsi="Times New Roman" w:cs="Times New Roman"/>
          <w:sz w:val="24"/>
        </w:rPr>
        <w:t xml:space="preserve">). </w:t>
      </w:r>
    </w:p>
    <w:p w:rsidR="00856D7C"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Microfinance had now turned into an industry</w:t>
      </w:r>
      <w:r w:rsidR="000D47E3" w:rsidRPr="005D330F">
        <w:rPr>
          <w:rFonts w:ascii="Times New Roman" w:hAnsi="Times New Roman" w:cs="Times New Roman"/>
          <w:sz w:val="24"/>
        </w:rPr>
        <w:t xml:space="preserve"> </w:t>
      </w:r>
      <w:r w:rsidRPr="005D330F">
        <w:rPr>
          <w:rFonts w:ascii="Times New Roman" w:hAnsi="Times New Roman" w:cs="Times New Roman"/>
          <w:sz w:val="24"/>
        </w:rPr>
        <w:t>according to Robinson (2001). Along with the growth in micro credit institutions, attention</w:t>
      </w:r>
      <w:r w:rsidR="000D47E3" w:rsidRPr="005D330F">
        <w:rPr>
          <w:rFonts w:ascii="Times New Roman" w:hAnsi="Times New Roman" w:cs="Times New Roman"/>
          <w:sz w:val="24"/>
        </w:rPr>
        <w:t xml:space="preserve"> </w:t>
      </w:r>
      <w:r w:rsidRPr="005D330F">
        <w:rPr>
          <w:rFonts w:ascii="Times New Roman" w:hAnsi="Times New Roman" w:cs="Times New Roman"/>
          <w:sz w:val="24"/>
        </w:rPr>
        <w:t>changed from just the provision of credit to the poor (micro credit), to the provision of other</w:t>
      </w:r>
      <w:r w:rsidR="000D47E3" w:rsidRPr="005D330F">
        <w:rPr>
          <w:rFonts w:ascii="Times New Roman" w:hAnsi="Times New Roman" w:cs="Times New Roman"/>
          <w:sz w:val="24"/>
        </w:rPr>
        <w:t xml:space="preserve"> </w:t>
      </w:r>
      <w:r w:rsidRPr="005D330F">
        <w:rPr>
          <w:rFonts w:ascii="Times New Roman" w:hAnsi="Times New Roman" w:cs="Times New Roman"/>
          <w:sz w:val="24"/>
        </w:rPr>
        <w:t xml:space="preserve">financial services such as savings and </w:t>
      </w:r>
      <w:r w:rsidRPr="005D330F">
        <w:rPr>
          <w:rFonts w:ascii="Times New Roman" w:hAnsi="Times New Roman" w:cs="Times New Roman"/>
          <w:sz w:val="24"/>
        </w:rPr>
        <w:lastRenderedPageBreak/>
        <w:t>pensions. (</w:t>
      </w:r>
      <w:r w:rsidR="00082CD4" w:rsidRPr="005D330F">
        <w:rPr>
          <w:rFonts w:ascii="Times New Roman" w:hAnsi="Times New Roman" w:cs="Times New Roman"/>
          <w:sz w:val="24"/>
        </w:rPr>
        <w:t>Microfinance</w:t>
      </w:r>
      <w:r w:rsidRPr="005D330F">
        <w:rPr>
          <w:rFonts w:ascii="Times New Roman" w:hAnsi="Times New Roman" w:cs="Times New Roman"/>
          <w:sz w:val="24"/>
        </w:rPr>
        <w:t>) when it became clear that the</w:t>
      </w:r>
      <w:r w:rsidR="000D47E3" w:rsidRPr="005D330F">
        <w:rPr>
          <w:rFonts w:ascii="Times New Roman" w:hAnsi="Times New Roman" w:cs="Times New Roman"/>
          <w:sz w:val="24"/>
        </w:rPr>
        <w:t xml:space="preserve"> </w:t>
      </w:r>
      <w:r w:rsidRPr="005D330F">
        <w:rPr>
          <w:rFonts w:ascii="Times New Roman" w:hAnsi="Times New Roman" w:cs="Times New Roman"/>
          <w:sz w:val="24"/>
        </w:rPr>
        <w:t xml:space="preserve">poor had a demand for these other services (MIX, 2005).  </w:t>
      </w:r>
    </w:p>
    <w:p w:rsidR="00856D7C" w:rsidRPr="0067498F" w:rsidRDefault="00C37250" w:rsidP="0067498F">
      <w:pPr>
        <w:pStyle w:val="Heading3"/>
        <w:spacing w:line="360" w:lineRule="auto"/>
        <w:rPr>
          <w:color w:val="auto"/>
          <w:sz w:val="28"/>
        </w:rPr>
      </w:pPr>
      <w:r w:rsidRPr="0067498F">
        <w:rPr>
          <w:color w:val="auto"/>
          <w:sz w:val="28"/>
        </w:rPr>
        <w:t xml:space="preserve"> </w:t>
      </w:r>
      <w:bookmarkStart w:id="197" w:name="_Toc27420351"/>
      <w:bookmarkStart w:id="198" w:name="_Toc28160672"/>
      <w:bookmarkStart w:id="199" w:name="_Toc28172853"/>
      <w:bookmarkStart w:id="200" w:name="_Toc31916053"/>
      <w:r w:rsidR="00856D7C" w:rsidRPr="0067498F">
        <w:rPr>
          <w:color w:val="auto"/>
          <w:sz w:val="28"/>
        </w:rPr>
        <w:t>2.</w:t>
      </w:r>
      <w:r w:rsidR="002704F1" w:rsidRPr="0067498F">
        <w:rPr>
          <w:color w:val="auto"/>
          <w:sz w:val="28"/>
        </w:rPr>
        <w:t>2</w:t>
      </w:r>
      <w:r w:rsidR="00856D7C" w:rsidRPr="0067498F">
        <w:rPr>
          <w:color w:val="auto"/>
          <w:sz w:val="28"/>
        </w:rPr>
        <w:t>.</w:t>
      </w:r>
      <w:r w:rsidR="00472F68" w:rsidRPr="0067498F">
        <w:rPr>
          <w:color w:val="auto"/>
          <w:sz w:val="28"/>
        </w:rPr>
        <w:t>3</w:t>
      </w:r>
      <w:r w:rsidR="00856D7C" w:rsidRPr="0067498F">
        <w:rPr>
          <w:color w:val="auto"/>
          <w:sz w:val="28"/>
        </w:rPr>
        <w:t xml:space="preserve"> Evolution of the MFIs Industry in Ethiopia</w:t>
      </w:r>
      <w:bookmarkEnd w:id="197"/>
      <w:bookmarkEnd w:id="198"/>
      <w:bookmarkEnd w:id="199"/>
      <w:bookmarkEnd w:id="200"/>
      <w:r w:rsidR="00856D7C" w:rsidRPr="0067498F">
        <w:rPr>
          <w:color w:val="auto"/>
          <w:sz w:val="28"/>
        </w:rPr>
        <w:t xml:space="preserve">  </w:t>
      </w:r>
    </w:p>
    <w:p w:rsidR="00C828C4"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I</w:t>
      </w:r>
      <w:r w:rsidR="009C5646" w:rsidRPr="005D330F">
        <w:rPr>
          <w:rFonts w:ascii="Times New Roman" w:hAnsi="Times New Roman" w:cs="Times New Roman"/>
          <w:sz w:val="24"/>
        </w:rPr>
        <w:t xml:space="preserve">nitially, micro </w:t>
      </w:r>
      <w:r w:rsidR="00A0204A">
        <w:rPr>
          <w:rFonts w:ascii="Times New Roman" w:hAnsi="Times New Roman" w:cs="Times New Roman"/>
          <w:sz w:val="24"/>
        </w:rPr>
        <w:t>loan</w:t>
      </w:r>
      <w:r w:rsidR="009C5646" w:rsidRPr="005D330F">
        <w:rPr>
          <w:rFonts w:ascii="Times New Roman" w:hAnsi="Times New Roman" w:cs="Times New Roman"/>
          <w:sz w:val="24"/>
        </w:rPr>
        <w:t xml:space="preserve"> started </w:t>
      </w:r>
      <w:r w:rsidRPr="005D330F">
        <w:rPr>
          <w:rFonts w:ascii="Times New Roman" w:hAnsi="Times New Roman" w:cs="Times New Roman"/>
          <w:sz w:val="24"/>
        </w:rPr>
        <w:t>as a government and non-government organizations motivated</w:t>
      </w:r>
      <w:r w:rsidR="00F667D4" w:rsidRPr="005D330F">
        <w:rPr>
          <w:rFonts w:ascii="Times New Roman" w:hAnsi="Times New Roman" w:cs="Times New Roman"/>
          <w:sz w:val="24"/>
        </w:rPr>
        <w:t xml:space="preserve"> </w:t>
      </w:r>
      <w:r w:rsidRPr="005D330F">
        <w:rPr>
          <w:rFonts w:ascii="Times New Roman" w:hAnsi="Times New Roman" w:cs="Times New Roman"/>
          <w:sz w:val="24"/>
        </w:rPr>
        <w:t xml:space="preserve">scheme. Following the 1984/85 </w:t>
      </w:r>
      <w:r w:rsidR="009C5646" w:rsidRPr="005D330F">
        <w:rPr>
          <w:rFonts w:ascii="Times New Roman" w:hAnsi="Times New Roman" w:cs="Times New Roman"/>
          <w:sz w:val="24"/>
        </w:rPr>
        <w:t>severe</w:t>
      </w:r>
      <w:r w:rsidRPr="005D330F">
        <w:rPr>
          <w:rFonts w:ascii="Times New Roman" w:hAnsi="Times New Roman" w:cs="Times New Roman"/>
          <w:sz w:val="24"/>
        </w:rPr>
        <w:t xml:space="preserve"> dro</w:t>
      </w:r>
      <w:r w:rsidR="009C5646" w:rsidRPr="005D330F">
        <w:rPr>
          <w:rFonts w:ascii="Times New Roman" w:hAnsi="Times New Roman" w:cs="Times New Roman"/>
          <w:sz w:val="24"/>
        </w:rPr>
        <w:t xml:space="preserve">ught and famine, many NGOs </w:t>
      </w:r>
      <w:r w:rsidRPr="005D330F">
        <w:rPr>
          <w:rFonts w:ascii="Times New Roman" w:hAnsi="Times New Roman" w:cs="Times New Roman"/>
          <w:sz w:val="24"/>
        </w:rPr>
        <w:t>started to</w:t>
      </w:r>
      <w:r w:rsidR="00F667D4" w:rsidRPr="005D330F">
        <w:rPr>
          <w:rFonts w:ascii="Times New Roman" w:hAnsi="Times New Roman" w:cs="Times New Roman"/>
          <w:sz w:val="24"/>
        </w:rPr>
        <w:t xml:space="preserve"> </w:t>
      </w:r>
      <w:r w:rsidRPr="005D330F">
        <w:rPr>
          <w:rFonts w:ascii="Times New Roman" w:hAnsi="Times New Roman" w:cs="Times New Roman"/>
          <w:sz w:val="24"/>
        </w:rPr>
        <w:t>provide micro credit along with heir relief activities although this was on a limited scale and</w:t>
      </w:r>
      <w:r w:rsidR="00F667D4" w:rsidRPr="005D330F">
        <w:rPr>
          <w:rFonts w:ascii="Times New Roman" w:hAnsi="Times New Roman" w:cs="Times New Roman"/>
          <w:sz w:val="24"/>
        </w:rPr>
        <w:t xml:space="preserve"> </w:t>
      </w:r>
      <w:r w:rsidRPr="005D330F">
        <w:rPr>
          <w:rFonts w:ascii="Times New Roman" w:hAnsi="Times New Roman" w:cs="Times New Roman"/>
          <w:sz w:val="24"/>
        </w:rPr>
        <w:t>not in a sustained manner (IFAD 2001). The Government also sporadically provided loans</w:t>
      </w:r>
      <w:r w:rsidR="00F667D4" w:rsidRPr="005D330F">
        <w:rPr>
          <w:rFonts w:ascii="Times New Roman" w:hAnsi="Times New Roman" w:cs="Times New Roman"/>
          <w:sz w:val="24"/>
        </w:rPr>
        <w:t xml:space="preserve"> </w:t>
      </w:r>
      <w:r w:rsidRPr="005D330F">
        <w:rPr>
          <w:rFonts w:ascii="Times New Roman" w:hAnsi="Times New Roman" w:cs="Times New Roman"/>
          <w:sz w:val="24"/>
        </w:rPr>
        <w:t>largely for the purchase of oxen through its Rural finance Department of the Ministry of</w:t>
      </w:r>
      <w:r w:rsidR="00F667D4" w:rsidRPr="005D330F">
        <w:rPr>
          <w:rFonts w:ascii="Times New Roman" w:hAnsi="Times New Roman" w:cs="Times New Roman"/>
          <w:sz w:val="24"/>
        </w:rPr>
        <w:t xml:space="preserve"> </w:t>
      </w:r>
      <w:r w:rsidRPr="005D330F">
        <w:rPr>
          <w:rFonts w:ascii="Times New Roman" w:hAnsi="Times New Roman" w:cs="Times New Roman"/>
          <w:sz w:val="24"/>
        </w:rPr>
        <w:t>Agriculture and cooperatives.  But these loans were not based on proper needs assessment</w:t>
      </w:r>
      <w:r w:rsidR="00F667D4" w:rsidRPr="005D330F">
        <w:rPr>
          <w:rFonts w:ascii="Times New Roman" w:hAnsi="Times New Roman" w:cs="Times New Roman"/>
          <w:sz w:val="24"/>
        </w:rPr>
        <w:t xml:space="preserve"> </w:t>
      </w:r>
      <w:r w:rsidRPr="005D330F">
        <w:rPr>
          <w:rFonts w:ascii="Times New Roman" w:hAnsi="Times New Roman" w:cs="Times New Roman"/>
          <w:sz w:val="24"/>
        </w:rPr>
        <w:t xml:space="preserve">and no mechanism was in place to monitor their effectiveness. </w:t>
      </w:r>
    </w:p>
    <w:p w:rsidR="00BC72F5"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In many cases, these loans</w:t>
      </w:r>
      <w:r w:rsidR="00F667D4" w:rsidRPr="005D330F">
        <w:rPr>
          <w:rFonts w:ascii="Times New Roman" w:hAnsi="Times New Roman" w:cs="Times New Roman"/>
          <w:sz w:val="24"/>
        </w:rPr>
        <w:t xml:space="preserve"> </w:t>
      </w:r>
      <w:r w:rsidRPr="005D330F">
        <w:rPr>
          <w:rFonts w:ascii="Times New Roman" w:hAnsi="Times New Roman" w:cs="Times New Roman"/>
          <w:sz w:val="24"/>
        </w:rPr>
        <w:t xml:space="preserve">were not to be repaid and might have fostered </w:t>
      </w:r>
      <w:r w:rsidR="00533C2E">
        <w:rPr>
          <w:rFonts w:ascii="Times New Roman" w:hAnsi="Times New Roman" w:cs="Times New Roman"/>
          <w:sz w:val="24"/>
        </w:rPr>
        <w:t>a culture of not repaying loans</w:t>
      </w:r>
      <w:r w:rsidRPr="005D330F">
        <w:rPr>
          <w:rFonts w:ascii="Times New Roman" w:hAnsi="Times New Roman" w:cs="Times New Roman"/>
          <w:sz w:val="24"/>
        </w:rPr>
        <w:t xml:space="preserve"> (Getachew</w:t>
      </w:r>
      <w:r w:rsidR="00BE1084">
        <w:rPr>
          <w:rFonts w:ascii="Times New Roman" w:hAnsi="Times New Roman" w:cs="Times New Roman"/>
          <w:sz w:val="24"/>
        </w:rPr>
        <w:t xml:space="preserve"> </w:t>
      </w:r>
      <w:r w:rsidRPr="005D330F">
        <w:rPr>
          <w:rFonts w:ascii="Times New Roman" w:hAnsi="Times New Roman" w:cs="Times New Roman"/>
          <w:sz w:val="24"/>
        </w:rPr>
        <w:t>2005).</w:t>
      </w:r>
      <w:r w:rsidR="00F667D4" w:rsidRPr="005D330F">
        <w:rPr>
          <w:rFonts w:ascii="Times New Roman" w:hAnsi="Times New Roman" w:cs="Times New Roman"/>
          <w:sz w:val="24"/>
        </w:rPr>
        <w:t xml:space="preserve"> </w:t>
      </w:r>
      <w:r w:rsidRPr="005D330F">
        <w:rPr>
          <w:rFonts w:ascii="Times New Roman" w:hAnsi="Times New Roman" w:cs="Times New Roman"/>
          <w:sz w:val="24"/>
        </w:rPr>
        <w:t>During h</w:t>
      </w:r>
      <w:r w:rsidR="00C828C4" w:rsidRPr="005D330F">
        <w:rPr>
          <w:rFonts w:ascii="Times New Roman" w:hAnsi="Times New Roman" w:cs="Times New Roman"/>
          <w:sz w:val="24"/>
        </w:rPr>
        <w:t>is</w:t>
      </w:r>
      <w:r w:rsidRPr="005D330F">
        <w:rPr>
          <w:rFonts w:ascii="Times New Roman" w:hAnsi="Times New Roman" w:cs="Times New Roman"/>
          <w:sz w:val="24"/>
        </w:rPr>
        <w:t xml:space="preserve"> command economic system (1974-91), the Development Bank of Ethiopia (DBE)</w:t>
      </w:r>
      <w:r w:rsidR="00F667D4" w:rsidRPr="005D330F">
        <w:rPr>
          <w:rFonts w:ascii="Times New Roman" w:hAnsi="Times New Roman" w:cs="Times New Roman"/>
          <w:sz w:val="24"/>
        </w:rPr>
        <w:t xml:space="preserve"> </w:t>
      </w:r>
      <w:r w:rsidRPr="005D330F">
        <w:rPr>
          <w:rFonts w:ascii="Times New Roman" w:hAnsi="Times New Roman" w:cs="Times New Roman"/>
          <w:sz w:val="24"/>
        </w:rPr>
        <w:t xml:space="preserve">and </w:t>
      </w:r>
      <w:r w:rsidR="009C5646" w:rsidRPr="005D330F">
        <w:rPr>
          <w:rFonts w:ascii="Times New Roman" w:hAnsi="Times New Roman" w:cs="Times New Roman"/>
          <w:sz w:val="24"/>
        </w:rPr>
        <w:t>t</w:t>
      </w:r>
      <w:r w:rsidRPr="005D330F">
        <w:rPr>
          <w:rFonts w:ascii="Times New Roman" w:hAnsi="Times New Roman" w:cs="Times New Roman"/>
          <w:sz w:val="24"/>
        </w:rPr>
        <w:t>he commercial Bank of Ethiopia (CBE) were also involved in extending loans to</w:t>
      </w:r>
      <w:r w:rsidR="00F667D4" w:rsidRPr="005D330F">
        <w:rPr>
          <w:rFonts w:ascii="Times New Roman" w:hAnsi="Times New Roman" w:cs="Times New Roman"/>
          <w:sz w:val="24"/>
        </w:rPr>
        <w:t xml:space="preserve"> </w:t>
      </w:r>
      <w:r w:rsidRPr="005D330F">
        <w:rPr>
          <w:rFonts w:ascii="Times New Roman" w:hAnsi="Times New Roman" w:cs="Times New Roman"/>
          <w:sz w:val="24"/>
        </w:rPr>
        <w:t>cooperatives largely in response to the government’s pressure. A massive default by the</w:t>
      </w:r>
      <w:r w:rsidR="00F667D4" w:rsidRPr="005D330F">
        <w:rPr>
          <w:rFonts w:ascii="Times New Roman" w:hAnsi="Times New Roman" w:cs="Times New Roman"/>
          <w:sz w:val="24"/>
        </w:rPr>
        <w:t xml:space="preserve"> </w:t>
      </w:r>
      <w:r w:rsidRPr="005D330F">
        <w:rPr>
          <w:rFonts w:ascii="Times New Roman" w:hAnsi="Times New Roman" w:cs="Times New Roman"/>
          <w:sz w:val="24"/>
        </w:rPr>
        <w:t xml:space="preserve">cooperatives following the demise of </w:t>
      </w:r>
      <w:r w:rsidR="00C828C4" w:rsidRPr="005D330F">
        <w:rPr>
          <w:rFonts w:ascii="Times New Roman" w:hAnsi="Times New Roman" w:cs="Times New Roman"/>
          <w:sz w:val="24"/>
        </w:rPr>
        <w:t>the</w:t>
      </w:r>
      <w:r w:rsidRPr="005D330F">
        <w:rPr>
          <w:rFonts w:ascii="Times New Roman" w:hAnsi="Times New Roman" w:cs="Times New Roman"/>
          <w:sz w:val="24"/>
        </w:rPr>
        <w:t xml:space="preserve"> command economy along with its extensive control</w:t>
      </w:r>
      <w:r w:rsidR="00F667D4" w:rsidRPr="005D330F">
        <w:rPr>
          <w:rFonts w:ascii="Times New Roman" w:hAnsi="Times New Roman" w:cs="Times New Roman"/>
          <w:sz w:val="24"/>
        </w:rPr>
        <w:t xml:space="preserve"> </w:t>
      </w:r>
      <w:r w:rsidRPr="005D330F">
        <w:rPr>
          <w:rFonts w:ascii="Times New Roman" w:hAnsi="Times New Roman" w:cs="Times New Roman"/>
          <w:sz w:val="24"/>
        </w:rPr>
        <w:t>systems, however, forced the CBE has continued to provide loans for the purchase of</w:t>
      </w:r>
      <w:r w:rsidR="00F667D4" w:rsidRPr="005D330F">
        <w:rPr>
          <w:rFonts w:ascii="Times New Roman" w:hAnsi="Times New Roman" w:cs="Times New Roman"/>
          <w:sz w:val="24"/>
        </w:rPr>
        <w:t xml:space="preserve"> </w:t>
      </w:r>
      <w:r w:rsidRPr="005D330F">
        <w:rPr>
          <w:rFonts w:ascii="Times New Roman" w:hAnsi="Times New Roman" w:cs="Times New Roman"/>
          <w:sz w:val="24"/>
        </w:rPr>
        <w:t>fertilizers and improved seeds on the basis of regional  government  guarantees. The DBE</w:t>
      </w:r>
      <w:r w:rsidR="00F667D4" w:rsidRPr="005D330F">
        <w:rPr>
          <w:rFonts w:ascii="Times New Roman" w:hAnsi="Times New Roman" w:cs="Times New Roman"/>
          <w:sz w:val="24"/>
        </w:rPr>
        <w:t xml:space="preserve"> </w:t>
      </w:r>
      <w:r w:rsidRPr="005D330F">
        <w:rPr>
          <w:rFonts w:ascii="Times New Roman" w:hAnsi="Times New Roman" w:cs="Times New Roman"/>
          <w:sz w:val="24"/>
        </w:rPr>
        <w:t>has also been providing loans to micro and small-scale operators in some selected towns.</w:t>
      </w:r>
      <w:r w:rsidR="00F667D4" w:rsidRPr="005D330F">
        <w:rPr>
          <w:rFonts w:ascii="Times New Roman" w:hAnsi="Times New Roman" w:cs="Times New Roman"/>
          <w:sz w:val="24"/>
        </w:rPr>
        <w:t xml:space="preserve"> </w:t>
      </w:r>
    </w:p>
    <w:p w:rsidR="00C828C4"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This scheme was, however, based on donors fund designed in the form of revolving fund,</w:t>
      </w:r>
      <w:r w:rsidR="00F667D4" w:rsidRPr="005D330F">
        <w:rPr>
          <w:rFonts w:ascii="Times New Roman" w:hAnsi="Times New Roman" w:cs="Times New Roman"/>
          <w:sz w:val="24"/>
        </w:rPr>
        <w:t xml:space="preserve"> </w:t>
      </w:r>
      <w:r w:rsidRPr="005D330F">
        <w:rPr>
          <w:rFonts w:ascii="Times New Roman" w:hAnsi="Times New Roman" w:cs="Times New Roman"/>
          <w:sz w:val="24"/>
        </w:rPr>
        <w:t>and essentially based on a limited scale in terms of the number of clients covered.  Funds</w:t>
      </w:r>
      <w:r w:rsidR="00F667D4" w:rsidRPr="005D330F">
        <w:rPr>
          <w:rFonts w:ascii="Times New Roman" w:hAnsi="Times New Roman" w:cs="Times New Roman"/>
          <w:sz w:val="24"/>
        </w:rPr>
        <w:t xml:space="preserve"> </w:t>
      </w:r>
      <w:r w:rsidRPr="005D330F">
        <w:rPr>
          <w:rFonts w:ascii="Times New Roman" w:hAnsi="Times New Roman" w:cs="Times New Roman"/>
          <w:sz w:val="24"/>
        </w:rPr>
        <w:t xml:space="preserve">were simple been given from </w:t>
      </w:r>
      <w:r w:rsidR="00C828C4" w:rsidRPr="005D330F">
        <w:rPr>
          <w:rFonts w:ascii="Times New Roman" w:hAnsi="Times New Roman" w:cs="Times New Roman"/>
          <w:sz w:val="24"/>
        </w:rPr>
        <w:t>the</w:t>
      </w:r>
      <w:r w:rsidRPr="005D330F">
        <w:rPr>
          <w:rFonts w:ascii="Times New Roman" w:hAnsi="Times New Roman" w:cs="Times New Roman"/>
          <w:sz w:val="24"/>
        </w:rPr>
        <w:t xml:space="preserve"> DBE to clients identified and screened by </w:t>
      </w:r>
      <w:r w:rsidR="00C828C4" w:rsidRPr="005D330F">
        <w:rPr>
          <w:rFonts w:ascii="Times New Roman" w:hAnsi="Times New Roman" w:cs="Times New Roman"/>
          <w:sz w:val="24"/>
        </w:rPr>
        <w:t>the</w:t>
      </w:r>
      <w:r w:rsidRPr="005D330F">
        <w:rPr>
          <w:rFonts w:ascii="Times New Roman" w:hAnsi="Times New Roman" w:cs="Times New Roman"/>
          <w:sz w:val="24"/>
        </w:rPr>
        <w:t xml:space="preserve"> Trade and</w:t>
      </w:r>
      <w:r w:rsidR="00F667D4" w:rsidRPr="005D330F">
        <w:rPr>
          <w:rFonts w:ascii="Times New Roman" w:hAnsi="Times New Roman" w:cs="Times New Roman"/>
          <w:sz w:val="24"/>
        </w:rPr>
        <w:t xml:space="preserve"> </w:t>
      </w:r>
      <w:r w:rsidRPr="005D330F">
        <w:rPr>
          <w:rFonts w:ascii="Times New Roman" w:hAnsi="Times New Roman" w:cs="Times New Roman"/>
          <w:sz w:val="24"/>
        </w:rPr>
        <w:t xml:space="preserve">Industry Breaux of regional Gove rally led to a low loan recovery rate (DBE 1999). </w:t>
      </w:r>
      <w:r w:rsidR="004E6BC3" w:rsidRPr="005D330F">
        <w:rPr>
          <w:rFonts w:ascii="Times New Roman" w:hAnsi="Times New Roman" w:cs="Times New Roman"/>
          <w:sz w:val="24"/>
        </w:rPr>
        <w:t>In line</w:t>
      </w:r>
      <w:r w:rsidR="00F667D4" w:rsidRPr="005D330F">
        <w:rPr>
          <w:rFonts w:ascii="Times New Roman" w:hAnsi="Times New Roman" w:cs="Times New Roman"/>
          <w:sz w:val="24"/>
        </w:rPr>
        <w:t xml:space="preserve"> </w:t>
      </w:r>
      <w:r w:rsidRPr="005D330F">
        <w:rPr>
          <w:rFonts w:ascii="Times New Roman" w:hAnsi="Times New Roman" w:cs="Times New Roman"/>
          <w:sz w:val="24"/>
        </w:rPr>
        <w:t>with this, the early formal microfinance activity is the DBE (Development Bank of Ethiopia)</w:t>
      </w:r>
      <w:r w:rsidR="00F667D4" w:rsidRPr="005D330F">
        <w:rPr>
          <w:rFonts w:ascii="Times New Roman" w:hAnsi="Times New Roman" w:cs="Times New Roman"/>
          <w:sz w:val="24"/>
        </w:rPr>
        <w:t>.</w:t>
      </w:r>
      <w:r w:rsidR="004E6BC3" w:rsidRPr="005D330F">
        <w:rPr>
          <w:rFonts w:ascii="Times New Roman" w:hAnsi="Times New Roman" w:cs="Times New Roman"/>
          <w:sz w:val="24"/>
        </w:rPr>
        <w:t xml:space="preserve"> </w:t>
      </w:r>
    </w:p>
    <w:p w:rsidR="00CB5087" w:rsidRPr="005D330F"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Place, Pilot Credit Scheme, initiated in 1990 under the Market Towns Development Project</w:t>
      </w:r>
      <w:r w:rsidR="00BC72F5" w:rsidRPr="005D330F">
        <w:rPr>
          <w:rFonts w:ascii="Times New Roman" w:hAnsi="Times New Roman" w:cs="Times New Roman"/>
          <w:sz w:val="24"/>
        </w:rPr>
        <w:t>, implemented</w:t>
      </w:r>
      <w:r w:rsidRPr="005D330F">
        <w:rPr>
          <w:rFonts w:ascii="Times New Roman" w:hAnsi="Times New Roman" w:cs="Times New Roman"/>
          <w:sz w:val="24"/>
        </w:rPr>
        <w:t xml:space="preserve"> in 1994.  While many NGOs Programmers that emphasizes both credit</w:t>
      </w:r>
      <w:r w:rsidR="004E6BC3" w:rsidRPr="005D330F">
        <w:rPr>
          <w:rFonts w:ascii="Times New Roman" w:hAnsi="Times New Roman" w:cs="Times New Roman"/>
          <w:sz w:val="24"/>
        </w:rPr>
        <w:t xml:space="preserve"> </w:t>
      </w:r>
      <w:r w:rsidRPr="005D330F">
        <w:rPr>
          <w:rFonts w:ascii="Times New Roman" w:hAnsi="Times New Roman" w:cs="Times New Roman"/>
          <w:sz w:val="24"/>
        </w:rPr>
        <w:t xml:space="preserve">and savings began in early 1990s. For example, the REST Credit Scheme of Tigray </w:t>
      </w:r>
      <w:r w:rsidRPr="005D330F">
        <w:rPr>
          <w:rFonts w:ascii="Times New Roman" w:hAnsi="Times New Roman" w:cs="Times New Roman"/>
          <w:sz w:val="24"/>
        </w:rPr>
        <w:lastRenderedPageBreak/>
        <w:t>(RCST)</w:t>
      </w:r>
      <w:r w:rsidR="004E6BC3" w:rsidRPr="005D330F">
        <w:rPr>
          <w:rFonts w:ascii="Times New Roman" w:hAnsi="Times New Roman" w:cs="Times New Roman"/>
          <w:sz w:val="24"/>
        </w:rPr>
        <w:t xml:space="preserve"> </w:t>
      </w:r>
      <w:r w:rsidRPr="005D330F">
        <w:rPr>
          <w:rFonts w:ascii="Times New Roman" w:hAnsi="Times New Roman" w:cs="Times New Roman"/>
          <w:sz w:val="24"/>
        </w:rPr>
        <w:t>(own Dedebit Credit and Savings Institution, DECSI) was launched in 1993; Sidama Saving</w:t>
      </w:r>
      <w:r w:rsidR="004E6BC3" w:rsidRPr="005D330F">
        <w:rPr>
          <w:rFonts w:ascii="Times New Roman" w:hAnsi="Times New Roman" w:cs="Times New Roman"/>
          <w:sz w:val="24"/>
        </w:rPr>
        <w:t xml:space="preserve"> </w:t>
      </w:r>
      <w:r w:rsidRPr="005D330F">
        <w:rPr>
          <w:rFonts w:ascii="Times New Roman" w:hAnsi="Times New Roman" w:cs="Times New Roman"/>
          <w:sz w:val="24"/>
        </w:rPr>
        <w:t>and Credit scheme (now Sidama Microfinance Institution) was established in 1994; Oromia</w:t>
      </w:r>
      <w:r w:rsidR="004E6BC3" w:rsidRPr="005D330F">
        <w:rPr>
          <w:rFonts w:ascii="Times New Roman" w:hAnsi="Times New Roman" w:cs="Times New Roman"/>
          <w:sz w:val="24"/>
        </w:rPr>
        <w:t xml:space="preserve"> </w:t>
      </w:r>
      <w:r w:rsidRPr="005D330F">
        <w:rPr>
          <w:rFonts w:ascii="Times New Roman" w:hAnsi="Times New Roman" w:cs="Times New Roman"/>
          <w:sz w:val="24"/>
        </w:rPr>
        <w:t>Credit and Saving Scheme</w:t>
      </w:r>
      <w:r w:rsidR="004E6BC3" w:rsidRPr="005D330F">
        <w:rPr>
          <w:rFonts w:ascii="Times New Roman" w:hAnsi="Times New Roman" w:cs="Times New Roman"/>
          <w:sz w:val="24"/>
        </w:rPr>
        <w:t xml:space="preserve"> </w:t>
      </w:r>
      <w:r w:rsidRPr="005D330F">
        <w:rPr>
          <w:rFonts w:ascii="Times New Roman" w:hAnsi="Times New Roman" w:cs="Times New Roman"/>
          <w:sz w:val="24"/>
        </w:rPr>
        <w:t xml:space="preserve">(Now Oromia Credit and Saving S.C.) </w:t>
      </w:r>
      <w:r w:rsidR="000C16E3">
        <w:rPr>
          <w:rFonts w:ascii="Times New Roman" w:hAnsi="Times New Roman" w:cs="Times New Roman"/>
          <w:sz w:val="24"/>
        </w:rPr>
        <w:t xml:space="preserve"> </w:t>
      </w:r>
    </w:p>
    <w:p w:rsidR="00856D7C" w:rsidRDefault="00856D7C" w:rsidP="00856D7C">
      <w:pPr>
        <w:spacing w:line="360" w:lineRule="auto"/>
        <w:jc w:val="both"/>
        <w:rPr>
          <w:rFonts w:ascii="Times New Roman" w:hAnsi="Times New Roman" w:cs="Times New Roman"/>
          <w:sz w:val="24"/>
        </w:rPr>
      </w:pPr>
      <w:r w:rsidRPr="005D330F">
        <w:rPr>
          <w:rFonts w:ascii="Times New Roman" w:hAnsi="Times New Roman" w:cs="Times New Roman"/>
          <w:sz w:val="24"/>
        </w:rPr>
        <w:t>The</w:t>
      </w:r>
      <w:r w:rsidR="004E6BC3" w:rsidRPr="005D330F">
        <w:rPr>
          <w:rFonts w:ascii="Times New Roman" w:hAnsi="Times New Roman" w:cs="Times New Roman"/>
          <w:sz w:val="24"/>
        </w:rPr>
        <w:t xml:space="preserve"> </w:t>
      </w:r>
      <w:r w:rsidRPr="005D330F">
        <w:rPr>
          <w:rFonts w:ascii="Times New Roman" w:hAnsi="Times New Roman" w:cs="Times New Roman"/>
          <w:sz w:val="24"/>
        </w:rPr>
        <w:t>formulization of the Micro finance institutions, micro credit used to be provided in a</w:t>
      </w:r>
      <w:r w:rsidR="004E6BC3" w:rsidRPr="005D330F">
        <w:rPr>
          <w:rFonts w:ascii="Times New Roman" w:hAnsi="Times New Roman" w:cs="Times New Roman"/>
          <w:sz w:val="24"/>
        </w:rPr>
        <w:t xml:space="preserve"> </w:t>
      </w:r>
      <w:r w:rsidRPr="005D330F">
        <w:rPr>
          <w:rFonts w:ascii="Times New Roman" w:hAnsi="Times New Roman" w:cs="Times New Roman"/>
          <w:sz w:val="24"/>
        </w:rPr>
        <w:t>fragmented and unplanned manner even during the early 1990s. The micro credit scheme was</w:t>
      </w:r>
      <w:r w:rsidR="004E6BC3" w:rsidRPr="005D330F">
        <w:rPr>
          <w:rFonts w:ascii="Times New Roman" w:hAnsi="Times New Roman" w:cs="Times New Roman"/>
          <w:sz w:val="24"/>
        </w:rPr>
        <w:t xml:space="preserve"> </w:t>
      </w:r>
      <w:r w:rsidRPr="005D330F">
        <w:rPr>
          <w:rFonts w:ascii="Times New Roman" w:hAnsi="Times New Roman" w:cs="Times New Roman"/>
          <w:sz w:val="24"/>
        </w:rPr>
        <w:t>donor driven rather than an outcome stemming from a clear policy direction and</w:t>
      </w:r>
      <w:r w:rsidR="004E6BC3" w:rsidRPr="005D330F">
        <w:rPr>
          <w:rFonts w:ascii="Times New Roman" w:hAnsi="Times New Roman" w:cs="Times New Roman"/>
          <w:sz w:val="24"/>
        </w:rPr>
        <w:t xml:space="preserve"> </w:t>
      </w:r>
      <w:r w:rsidRPr="005D330F">
        <w:rPr>
          <w:rFonts w:ascii="Times New Roman" w:hAnsi="Times New Roman" w:cs="Times New Roman"/>
          <w:sz w:val="24"/>
        </w:rPr>
        <w:t>development strategy. Their outreach and impact also remained Limited (IFAD 2001).</w:t>
      </w:r>
      <w:r w:rsidR="00CB5087" w:rsidRPr="005D330F">
        <w:rPr>
          <w:rFonts w:ascii="Times New Roman" w:hAnsi="Times New Roman" w:cs="Times New Roman"/>
          <w:sz w:val="24"/>
        </w:rPr>
        <w:t xml:space="preserve"> </w:t>
      </w:r>
      <w:r w:rsidRPr="005D330F">
        <w:rPr>
          <w:rFonts w:ascii="Times New Roman" w:hAnsi="Times New Roman" w:cs="Times New Roman"/>
          <w:sz w:val="24"/>
        </w:rPr>
        <w:t xml:space="preserve">Another feature of these credit schemes is </w:t>
      </w:r>
      <w:r w:rsidR="009C5646" w:rsidRPr="005D330F">
        <w:rPr>
          <w:rFonts w:ascii="Times New Roman" w:hAnsi="Times New Roman" w:cs="Times New Roman"/>
          <w:sz w:val="24"/>
        </w:rPr>
        <w:t>t</w:t>
      </w:r>
      <w:r w:rsidRPr="005D330F">
        <w:rPr>
          <w:rFonts w:ascii="Times New Roman" w:hAnsi="Times New Roman" w:cs="Times New Roman"/>
          <w:sz w:val="24"/>
        </w:rPr>
        <w:t>hat all was trying to address the credit delivery</w:t>
      </w:r>
      <w:r w:rsidR="00CB5087" w:rsidRPr="005D330F">
        <w:rPr>
          <w:rFonts w:ascii="Times New Roman" w:hAnsi="Times New Roman" w:cs="Times New Roman"/>
          <w:sz w:val="24"/>
        </w:rPr>
        <w:t xml:space="preserve"> </w:t>
      </w:r>
      <w:r w:rsidRPr="005D330F">
        <w:rPr>
          <w:rFonts w:ascii="Times New Roman" w:hAnsi="Times New Roman" w:cs="Times New Roman"/>
          <w:sz w:val="24"/>
        </w:rPr>
        <w:t>service alone. The provision of savings facilities, which is essential for a sustained credit</w:t>
      </w:r>
      <w:r w:rsidR="00CB5087" w:rsidRPr="005D330F">
        <w:rPr>
          <w:rFonts w:ascii="Times New Roman" w:hAnsi="Times New Roman" w:cs="Times New Roman"/>
          <w:sz w:val="24"/>
        </w:rPr>
        <w:t xml:space="preserve"> </w:t>
      </w:r>
      <w:r w:rsidRPr="005D330F">
        <w:rPr>
          <w:rFonts w:ascii="Times New Roman" w:hAnsi="Times New Roman" w:cs="Times New Roman"/>
          <w:sz w:val="24"/>
        </w:rPr>
        <w:t>service delivery, was completely ignored. The failure of the formal banks to provide banking</w:t>
      </w:r>
      <w:r w:rsidR="00CB5087" w:rsidRPr="005D330F">
        <w:rPr>
          <w:rFonts w:ascii="Times New Roman" w:hAnsi="Times New Roman" w:cs="Times New Roman"/>
          <w:sz w:val="24"/>
        </w:rPr>
        <w:t xml:space="preserve"> </w:t>
      </w:r>
      <w:r w:rsidRPr="005D330F">
        <w:rPr>
          <w:rFonts w:ascii="Times New Roman" w:hAnsi="Times New Roman" w:cs="Times New Roman"/>
          <w:sz w:val="24"/>
        </w:rPr>
        <w:t>facilities, on the one hand, led the unsustainability of the NGO’s credit scheme on the other</w:t>
      </w:r>
      <w:r w:rsidR="00CB5087" w:rsidRPr="005D330F">
        <w:rPr>
          <w:rFonts w:ascii="Times New Roman" w:hAnsi="Times New Roman" w:cs="Times New Roman"/>
          <w:sz w:val="24"/>
        </w:rPr>
        <w:t xml:space="preserve"> </w:t>
      </w:r>
      <w:r w:rsidRPr="005D330F">
        <w:rPr>
          <w:rFonts w:ascii="Times New Roman" w:hAnsi="Times New Roman" w:cs="Times New Roman"/>
          <w:sz w:val="24"/>
        </w:rPr>
        <w:t>hand, led the government to issue out a legal framework for the establishment and operation</w:t>
      </w:r>
      <w:r w:rsidR="00CB5087" w:rsidRPr="005D330F">
        <w:rPr>
          <w:rFonts w:ascii="Times New Roman" w:hAnsi="Times New Roman" w:cs="Times New Roman"/>
          <w:sz w:val="24"/>
        </w:rPr>
        <w:t xml:space="preserve"> </w:t>
      </w:r>
      <w:r w:rsidRPr="005D330F">
        <w:rPr>
          <w:rFonts w:ascii="Times New Roman" w:hAnsi="Times New Roman" w:cs="Times New Roman"/>
          <w:sz w:val="24"/>
        </w:rPr>
        <w:t xml:space="preserve">of micro finance institutions. Currently there are </w:t>
      </w:r>
      <w:r w:rsidR="00CB5087" w:rsidRPr="005D330F">
        <w:rPr>
          <w:rFonts w:ascii="Times New Roman" w:hAnsi="Times New Roman" w:cs="Times New Roman"/>
          <w:sz w:val="24"/>
        </w:rPr>
        <w:t>30</w:t>
      </w:r>
      <w:r w:rsidRPr="005D330F">
        <w:rPr>
          <w:rFonts w:ascii="Times New Roman" w:hAnsi="Times New Roman" w:cs="Times New Roman"/>
          <w:sz w:val="24"/>
        </w:rPr>
        <w:t xml:space="preserve"> microfinance institutions in Ethiopia,</w:t>
      </w:r>
      <w:r w:rsidR="00CB5087" w:rsidRPr="005D330F">
        <w:rPr>
          <w:rFonts w:ascii="Times New Roman" w:hAnsi="Times New Roman" w:cs="Times New Roman"/>
          <w:sz w:val="24"/>
        </w:rPr>
        <w:t xml:space="preserve"> </w:t>
      </w:r>
      <w:r w:rsidRPr="005D330F">
        <w:rPr>
          <w:rFonts w:ascii="Times New Roman" w:hAnsi="Times New Roman" w:cs="Times New Roman"/>
          <w:sz w:val="24"/>
        </w:rPr>
        <w:t>licensed and registered by NBE, following the issuan</w:t>
      </w:r>
      <w:r w:rsidR="007276FC" w:rsidRPr="005D330F">
        <w:rPr>
          <w:rFonts w:ascii="Times New Roman" w:hAnsi="Times New Roman" w:cs="Times New Roman"/>
          <w:sz w:val="24"/>
        </w:rPr>
        <w:t>ce of proclamation No. 40/1994</w:t>
      </w:r>
      <w:r w:rsidR="007E69D6">
        <w:rPr>
          <w:rFonts w:ascii="Times New Roman" w:hAnsi="Times New Roman" w:cs="Times New Roman"/>
          <w:sz w:val="24"/>
        </w:rPr>
        <w:t>.</w:t>
      </w:r>
      <w:r w:rsidRPr="005D330F">
        <w:rPr>
          <w:rFonts w:ascii="Times New Roman" w:hAnsi="Times New Roman" w:cs="Times New Roman"/>
          <w:sz w:val="24"/>
        </w:rPr>
        <w:t xml:space="preserve"> </w:t>
      </w:r>
    </w:p>
    <w:p w:rsidR="006A62BC" w:rsidRPr="0067498F" w:rsidRDefault="006A62BC" w:rsidP="0067498F">
      <w:pPr>
        <w:pStyle w:val="Heading2"/>
        <w:spacing w:line="480" w:lineRule="auto"/>
        <w:rPr>
          <w:color w:val="auto"/>
          <w:sz w:val="28"/>
        </w:rPr>
      </w:pPr>
      <w:bookmarkStart w:id="201" w:name="_Toc27420353"/>
      <w:bookmarkStart w:id="202" w:name="_Toc28160673"/>
      <w:bookmarkStart w:id="203" w:name="_Toc28172854"/>
      <w:bookmarkStart w:id="204" w:name="_Toc31916054"/>
      <w:r w:rsidRPr="0067498F">
        <w:rPr>
          <w:color w:val="auto"/>
          <w:sz w:val="28"/>
        </w:rPr>
        <w:t>2.</w:t>
      </w:r>
      <w:r w:rsidR="009A5C50" w:rsidRPr="0067498F">
        <w:rPr>
          <w:color w:val="auto"/>
          <w:sz w:val="28"/>
        </w:rPr>
        <w:t>3</w:t>
      </w:r>
      <w:r w:rsidRPr="0067498F">
        <w:rPr>
          <w:color w:val="auto"/>
          <w:sz w:val="28"/>
        </w:rPr>
        <w:t xml:space="preserve"> Credit Collection </w:t>
      </w:r>
      <w:bookmarkEnd w:id="201"/>
      <w:r w:rsidR="000E75C1">
        <w:rPr>
          <w:color w:val="auto"/>
          <w:sz w:val="28"/>
        </w:rPr>
        <w:t>System</w:t>
      </w:r>
      <w:r w:rsidR="00A0204A">
        <w:rPr>
          <w:color w:val="auto"/>
          <w:sz w:val="28"/>
        </w:rPr>
        <w:t xml:space="preserve"> by MFI’i</w:t>
      </w:r>
      <w:bookmarkEnd w:id="202"/>
      <w:bookmarkEnd w:id="203"/>
      <w:bookmarkEnd w:id="204"/>
      <w:r w:rsidRPr="0067498F">
        <w:rPr>
          <w:color w:val="auto"/>
          <w:sz w:val="28"/>
        </w:rPr>
        <w:t xml:space="preserve"> </w:t>
      </w:r>
    </w:p>
    <w:p w:rsidR="006A62BC" w:rsidRDefault="00861912" w:rsidP="006A62BC">
      <w:pPr>
        <w:spacing w:line="360" w:lineRule="auto"/>
        <w:jc w:val="both"/>
        <w:rPr>
          <w:rFonts w:ascii="Times New Roman" w:hAnsi="Times New Roman" w:cs="Times New Roman"/>
          <w:sz w:val="24"/>
        </w:rPr>
      </w:pPr>
      <w:r>
        <w:rPr>
          <w:rFonts w:ascii="Times New Roman" w:hAnsi="Times New Roman" w:cs="Times New Roman"/>
          <w:sz w:val="24"/>
        </w:rPr>
        <w:t>Samuel (2011), e</w:t>
      </w:r>
      <w:r w:rsidR="006A62BC" w:rsidRPr="005847F2">
        <w:rPr>
          <w:rFonts w:ascii="Times New Roman" w:hAnsi="Times New Roman" w:cs="Times New Roman"/>
          <w:sz w:val="24"/>
        </w:rPr>
        <w:t xml:space="preserve">ffective credit collection techniques are one of the necessities for financial institutions in any economic climate. Knowing how to encourage customers to pay their outstanding debts to financial institutions like banks on time can increase the cash flow of MFI. Therefore a number of collection techniques are employed. Under normal circumstances loan clients are expected to pay in cash or deposit or keep their installment repayment as per the agreement made. As the loan account becomes past due or overdue the collection effort becomes more personal and strict. The basic techniques are: </w:t>
      </w:r>
    </w:p>
    <w:p w:rsidR="006A62BC" w:rsidRPr="00643C0A" w:rsidRDefault="006A62BC" w:rsidP="006A62BC">
      <w:pPr>
        <w:pStyle w:val="ListParagraph"/>
        <w:numPr>
          <w:ilvl w:val="0"/>
          <w:numId w:val="7"/>
        </w:numPr>
        <w:spacing w:line="360" w:lineRule="auto"/>
        <w:jc w:val="both"/>
        <w:rPr>
          <w:rFonts w:ascii="Times New Roman" w:hAnsi="Times New Roman" w:cs="Times New Roman"/>
          <w:sz w:val="24"/>
        </w:rPr>
      </w:pPr>
      <w:r w:rsidRPr="00643C0A">
        <w:rPr>
          <w:rFonts w:ascii="Times New Roman" w:hAnsi="Times New Roman" w:cs="Times New Roman"/>
          <w:b/>
          <w:sz w:val="24"/>
        </w:rPr>
        <w:t>Telephone Calls:</w:t>
      </w:r>
      <w:r w:rsidRPr="00643C0A">
        <w:rPr>
          <w:rFonts w:ascii="Times New Roman" w:hAnsi="Times New Roman" w:cs="Times New Roman"/>
          <w:sz w:val="24"/>
        </w:rPr>
        <w:t xml:space="preserve"> If the loan client passes the due date, a telephone call may be made to the customer to request immediate repayment and up to date his or her account. </w:t>
      </w:r>
    </w:p>
    <w:p w:rsidR="006A62BC" w:rsidRPr="00643C0A" w:rsidRDefault="006A62BC" w:rsidP="006A62BC">
      <w:pPr>
        <w:pStyle w:val="ListParagraph"/>
        <w:numPr>
          <w:ilvl w:val="0"/>
          <w:numId w:val="7"/>
        </w:numPr>
        <w:spacing w:line="360" w:lineRule="auto"/>
        <w:jc w:val="both"/>
        <w:rPr>
          <w:rFonts w:ascii="Times New Roman" w:hAnsi="Times New Roman" w:cs="Times New Roman"/>
          <w:sz w:val="24"/>
        </w:rPr>
      </w:pPr>
      <w:r w:rsidRPr="00643C0A">
        <w:rPr>
          <w:rFonts w:ascii="Times New Roman" w:hAnsi="Times New Roman" w:cs="Times New Roman"/>
          <w:b/>
          <w:sz w:val="24"/>
        </w:rPr>
        <w:lastRenderedPageBreak/>
        <w:t>Personal visits: -</w:t>
      </w:r>
      <w:r w:rsidRPr="00643C0A">
        <w:rPr>
          <w:rFonts w:ascii="Times New Roman" w:hAnsi="Times New Roman" w:cs="Times New Roman"/>
          <w:sz w:val="24"/>
        </w:rPr>
        <w:t xml:space="preserve"> If the telephone call made is not resulted positive response vesting his business and discussing the issue with the customer can be a very effective collection procedure. </w:t>
      </w:r>
    </w:p>
    <w:p w:rsidR="006A62BC" w:rsidRPr="005847F2" w:rsidRDefault="006A62BC" w:rsidP="00293A12">
      <w:pPr>
        <w:pStyle w:val="ListParagraph"/>
        <w:numPr>
          <w:ilvl w:val="0"/>
          <w:numId w:val="7"/>
        </w:numPr>
        <w:spacing w:line="360" w:lineRule="auto"/>
        <w:jc w:val="both"/>
        <w:rPr>
          <w:rFonts w:ascii="Times New Roman" w:hAnsi="Times New Roman" w:cs="Times New Roman"/>
          <w:sz w:val="24"/>
        </w:rPr>
      </w:pPr>
      <w:r w:rsidRPr="005847F2">
        <w:rPr>
          <w:rFonts w:ascii="Times New Roman" w:hAnsi="Times New Roman" w:cs="Times New Roman"/>
          <w:b/>
          <w:sz w:val="24"/>
        </w:rPr>
        <w:t>Using Collection Agencies:</w:t>
      </w:r>
      <w:r w:rsidRPr="005847F2">
        <w:rPr>
          <w:rFonts w:ascii="Times New Roman" w:hAnsi="Times New Roman" w:cs="Times New Roman"/>
          <w:sz w:val="24"/>
        </w:rPr>
        <w:t xml:space="preserve"> Firms can turn uncollectible accounts over to a collection agency or an attorney for collection. The fees for this service are typically quite high; the firm may receive less than fifty percent on accounts collected in this way. </w:t>
      </w:r>
    </w:p>
    <w:p w:rsidR="006A62BC" w:rsidRPr="005847F2" w:rsidRDefault="006A62BC" w:rsidP="00293A12">
      <w:pPr>
        <w:pStyle w:val="ListParagraph"/>
        <w:numPr>
          <w:ilvl w:val="0"/>
          <w:numId w:val="7"/>
        </w:numPr>
        <w:spacing w:line="360" w:lineRule="auto"/>
        <w:jc w:val="both"/>
        <w:rPr>
          <w:rFonts w:ascii="Times New Roman" w:hAnsi="Times New Roman" w:cs="Times New Roman"/>
          <w:sz w:val="24"/>
        </w:rPr>
      </w:pPr>
      <w:r w:rsidRPr="005847F2">
        <w:rPr>
          <w:rFonts w:ascii="Times New Roman" w:hAnsi="Times New Roman" w:cs="Times New Roman"/>
          <w:b/>
          <w:sz w:val="24"/>
        </w:rPr>
        <w:t>Legal Action:</w:t>
      </w:r>
      <w:r w:rsidRPr="005847F2">
        <w:rPr>
          <w:rFonts w:ascii="Times New Roman" w:hAnsi="Times New Roman" w:cs="Times New Roman"/>
          <w:sz w:val="24"/>
        </w:rPr>
        <w:t xml:space="preserve"> legal action is the most stringent step in the collection process. It is an alternative to the use of a collection agency not only is direct legal action expensive, but is may force the debtor in to bankruptcy, thereby reducing the possibility of future business without guarantying the ultimate receipt of overdue amount</w:t>
      </w:r>
      <w:r w:rsidR="00861912">
        <w:rPr>
          <w:rFonts w:ascii="Times New Roman" w:hAnsi="Times New Roman" w:cs="Times New Roman"/>
          <w:sz w:val="24"/>
        </w:rPr>
        <w:t>.</w:t>
      </w:r>
      <w:r w:rsidR="00861912" w:rsidRPr="00861912">
        <w:rPr>
          <w:rFonts w:ascii="Times New Roman" w:hAnsi="Times New Roman" w:cs="Times New Roman"/>
          <w:sz w:val="24"/>
        </w:rPr>
        <w:t xml:space="preserve"> </w:t>
      </w:r>
      <w:r w:rsidR="00861912">
        <w:rPr>
          <w:rFonts w:ascii="Times New Roman" w:hAnsi="Times New Roman" w:cs="Times New Roman"/>
          <w:sz w:val="24"/>
        </w:rPr>
        <w:t>Samuel (2011),</w:t>
      </w:r>
      <w:r w:rsidRPr="005847F2">
        <w:rPr>
          <w:rFonts w:ascii="Times New Roman" w:hAnsi="Times New Roman" w:cs="Times New Roman"/>
          <w:sz w:val="24"/>
        </w:rPr>
        <w:t xml:space="preserve"> </w:t>
      </w:r>
    </w:p>
    <w:p w:rsidR="00C679FF" w:rsidRPr="0067498F" w:rsidRDefault="00C679FF" w:rsidP="0067498F">
      <w:pPr>
        <w:pStyle w:val="Heading2"/>
        <w:spacing w:line="480" w:lineRule="auto"/>
        <w:rPr>
          <w:color w:val="auto"/>
          <w:sz w:val="28"/>
        </w:rPr>
      </w:pPr>
      <w:bookmarkStart w:id="205" w:name="_Toc27420354"/>
      <w:bookmarkStart w:id="206" w:name="_Toc28160674"/>
      <w:bookmarkStart w:id="207" w:name="_Toc28172855"/>
      <w:bookmarkStart w:id="208" w:name="_Toc31916055"/>
      <w:r w:rsidRPr="0067498F">
        <w:rPr>
          <w:color w:val="auto"/>
          <w:sz w:val="28"/>
        </w:rPr>
        <w:t>2.</w:t>
      </w:r>
      <w:r w:rsidR="009A5C50" w:rsidRPr="0067498F">
        <w:rPr>
          <w:color w:val="auto"/>
          <w:sz w:val="28"/>
        </w:rPr>
        <w:t>4.</w:t>
      </w:r>
      <w:r w:rsidRPr="0067498F">
        <w:rPr>
          <w:color w:val="auto"/>
          <w:sz w:val="28"/>
        </w:rPr>
        <w:t xml:space="preserve"> Types of Risks faced by Microfinance Institutions</w:t>
      </w:r>
      <w:bookmarkEnd w:id="205"/>
      <w:bookmarkEnd w:id="206"/>
      <w:bookmarkEnd w:id="207"/>
      <w:bookmarkEnd w:id="208"/>
      <w:r w:rsidRPr="0067498F">
        <w:rPr>
          <w:color w:val="auto"/>
          <w:sz w:val="28"/>
        </w:rPr>
        <w:t xml:space="preserve"> </w:t>
      </w:r>
    </w:p>
    <w:p w:rsidR="00C679FF" w:rsidRPr="00C679FF" w:rsidRDefault="00C679FF" w:rsidP="00C679FF">
      <w:pPr>
        <w:spacing w:line="360" w:lineRule="auto"/>
        <w:jc w:val="both"/>
        <w:rPr>
          <w:rFonts w:ascii="Times New Roman" w:hAnsi="Times New Roman" w:cs="Times New Roman"/>
          <w:sz w:val="24"/>
        </w:rPr>
      </w:pPr>
      <w:r w:rsidRPr="00C679FF">
        <w:rPr>
          <w:rFonts w:ascii="Times New Roman" w:hAnsi="Times New Roman" w:cs="Times New Roman"/>
          <w:sz w:val="24"/>
        </w:rPr>
        <w:t xml:space="preserve">There are </w:t>
      </w:r>
      <w:r>
        <w:rPr>
          <w:rFonts w:ascii="Times New Roman" w:hAnsi="Times New Roman" w:cs="Times New Roman"/>
          <w:sz w:val="24"/>
        </w:rPr>
        <w:t>numerous</w:t>
      </w:r>
      <w:r w:rsidRPr="00C679FF">
        <w:rPr>
          <w:rFonts w:ascii="Times New Roman" w:hAnsi="Times New Roman" w:cs="Times New Roman"/>
          <w:sz w:val="24"/>
        </w:rPr>
        <w:t xml:space="preserve"> of risks that a MFI has to face. These risks could be delinquencies, frauds, staff turnover, interest rate changes, liquidity, regulatory etc. but all these risks can broadly be classified into four major categories. These are credit risk, operational risk, market risk and strategic risk (Rangan 2010). </w:t>
      </w:r>
    </w:p>
    <w:p w:rsidR="00C679FF" w:rsidRPr="00C679FF" w:rsidRDefault="00C679FF" w:rsidP="00C679FF">
      <w:pPr>
        <w:spacing w:line="360" w:lineRule="auto"/>
        <w:jc w:val="both"/>
        <w:rPr>
          <w:rFonts w:ascii="Times New Roman" w:hAnsi="Times New Roman" w:cs="Times New Roman"/>
          <w:sz w:val="24"/>
        </w:rPr>
      </w:pPr>
      <w:r w:rsidRPr="00C679FF">
        <w:rPr>
          <w:rFonts w:ascii="Times New Roman" w:hAnsi="Times New Roman" w:cs="Times New Roman"/>
          <w:sz w:val="24"/>
        </w:rPr>
        <w:t>Of the above four categories Credit risk and Market risk are directly of financial nature and hence are called Financial risks while Operational risk and Strategic risk are of nonfinancial character and result mainly from human errors, system failures, frauds, natural disasters or through regulatory environment, weak board, poor strategy (Ibid</w:t>
      </w:r>
      <w:r w:rsidR="00BE1084">
        <w:rPr>
          <w:rFonts w:ascii="Times New Roman" w:hAnsi="Times New Roman" w:cs="Times New Roman"/>
          <w:sz w:val="24"/>
        </w:rPr>
        <w:t xml:space="preserve"> 2010</w:t>
      </w:r>
      <w:r w:rsidRPr="00C679FF">
        <w:rPr>
          <w:rFonts w:ascii="Times New Roman" w:hAnsi="Times New Roman" w:cs="Times New Roman"/>
          <w:sz w:val="24"/>
        </w:rPr>
        <w:t xml:space="preserve">). </w:t>
      </w:r>
    </w:p>
    <w:p w:rsidR="00C679FF" w:rsidRPr="00C679FF" w:rsidRDefault="00C679FF" w:rsidP="00C679FF">
      <w:pPr>
        <w:spacing w:line="360" w:lineRule="auto"/>
        <w:jc w:val="both"/>
        <w:rPr>
          <w:rFonts w:ascii="Times New Roman" w:hAnsi="Times New Roman" w:cs="Times New Roman"/>
          <w:sz w:val="24"/>
        </w:rPr>
      </w:pPr>
      <w:r w:rsidRPr="00A0204A">
        <w:rPr>
          <w:rFonts w:ascii="Times New Roman" w:hAnsi="Times New Roman" w:cs="Times New Roman"/>
          <w:b/>
          <w:sz w:val="24"/>
        </w:rPr>
        <w:t>Credit risk:</w:t>
      </w:r>
      <w:r w:rsidRPr="00C679FF">
        <w:rPr>
          <w:rFonts w:ascii="Times New Roman" w:hAnsi="Times New Roman" w:cs="Times New Roman"/>
          <w:sz w:val="24"/>
        </w:rPr>
        <w:t xml:space="preserve"> is directly related to the portfolio of the organization and is one of the most significant risks from an MFI perspective. Whenever an MFI lends to a client there is an inherent risk of money not coming back, i.e. the client turning into a defaulter, this risk is called the Credit risk. Credit risk is simply the possibility of the adverse condition in which the clients does not pay back the loan amount (Rangan 2010). </w:t>
      </w:r>
    </w:p>
    <w:p w:rsidR="00C679FF" w:rsidRPr="00C679FF" w:rsidRDefault="00C679FF" w:rsidP="00C679FF">
      <w:pPr>
        <w:spacing w:line="360" w:lineRule="auto"/>
        <w:jc w:val="both"/>
        <w:rPr>
          <w:rFonts w:ascii="Times New Roman" w:hAnsi="Times New Roman" w:cs="Times New Roman"/>
          <w:sz w:val="24"/>
        </w:rPr>
      </w:pPr>
      <w:r w:rsidRPr="00C679FF">
        <w:rPr>
          <w:rFonts w:ascii="Times New Roman" w:hAnsi="Times New Roman" w:cs="Times New Roman"/>
          <w:sz w:val="24"/>
        </w:rPr>
        <w:t xml:space="preserve">MFIs try to have an objectives view of their credit risk and want to measure the extent of credit risk, which is the risk on their portfolio. There are various indicators, which help in measuring the credit risk profile of an MFI. Of these indicators portfolio at risk (PAR is </w:t>
      </w:r>
      <w:r w:rsidRPr="00C679FF">
        <w:rPr>
          <w:rFonts w:ascii="Times New Roman" w:hAnsi="Times New Roman" w:cs="Times New Roman"/>
          <w:sz w:val="24"/>
        </w:rPr>
        <w:lastRenderedPageBreak/>
        <w:t>considered to be the most effective and is now very common indicator across MFIs. Apart from PAR, Repayment rate and Arrear rate are other ratios, which also provide information about the portfolio quality of an MFI (Ibid</w:t>
      </w:r>
      <w:r w:rsidR="00D33C39">
        <w:rPr>
          <w:rFonts w:ascii="Times New Roman" w:hAnsi="Times New Roman" w:cs="Times New Roman"/>
          <w:sz w:val="24"/>
        </w:rPr>
        <w:t xml:space="preserve"> 2010). </w:t>
      </w:r>
    </w:p>
    <w:p w:rsidR="00C679FF" w:rsidRDefault="00C679FF" w:rsidP="00C679FF">
      <w:pPr>
        <w:spacing w:line="360" w:lineRule="auto"/>
        <w:jc w:val="both"/>
        <w:rPr>
          <w:rFonts w:ascii="Times New Roman" w:hAnsi="Times New Roman" w:cs="Times New Roman"/>
          <w:sz w:val="24"/>
        </w:rPr>
      </w:pPr>
      <w:r w:rsidRPr="00C679FF">
        <w:rPr>
          <w:rFonts w:ascii="Times New Roman" w:hAnsi="Times New Roman" w:cs="Times New Roman"/>
          <w:sz w:val="24"/>
        </w:rPr>
        <w:t>Causes of High Credit Risk and managing them are (1) poor MIS, (2) Poor screening of borrowers, (3) Weak appraisal of loans, (4) Unclear communication about product and methodology, (5) No immediate follow-up, (6) Mixing other social activities with, (7) Poor product, (8) Natural disasters, (9) Corruption at field staff level such as taking bribe for loans or frauds can result in delinquencies, (10) Demotivated employees</w:t>
      </w:r>
      <w:r w:rsidR="00A14E69">
        <w:rPr>
          <w:rFonts w:ascii="Times New Roman" w:hAnsi="Times New Roman" w:cs="Times New Roman"/>
          <w:sz w:val="24"/>
        </w:rPr>
        <w:t>.</w:t>
      </w:r>
    </w:p>
    <w:p w:rsidR="001B35FE" w:rsidRPr="00B938F7" w:rsidRDefault="001B35FE" w:rsidP="00B938F7">
      <w:pPr>
        <w:pStyle w:val="Heading2"/>
        <w:spacing w:line="480" w:lineRule="auto"/>
        <w:rPr>
          <w:color w:val="auto"/>
          <w:sz w:val="28"/>
        </w:rPr>
      </w:pPr>
      <w:bookmarkStart w:id="209" w:name="_Toc27420355"/>
      <w:bookmarkStart w:id="210" w:name="_Toc28160675"/>
      <w:bookmarkStart w:id="211" w:name="_Toc28172856"/>
      <w:bookmarkStart w:id="212" w:name="_Toc31916056"/>
      <w:r w:rsidRPr="00B938F7">
        <w:rPr>
          <w:color w:val="auto"/>
          <w:sz w:val="28"/>
        </w:rPr>
        <w:t>2.</w:t>
      </w:r>
      <w:r w:rsidR="009A5C50" w:rsidRPr="00B938F7">
        <w:rPr>
          <w:color w:val="auto"/>
          <w:sz w:val="28"/>
        </w:rPr>
        <w:t>5</w:t>
      </w:r>
      <w:r w:rsidRPr="00B938F7">
        <w:rPr>
          <w:color w:val="auto"/>
          <w:sz w:val="28"/>
        </w:rPr>
        <w:t xml:space="preserve"> Credit Default Risk</w:t>
      </w:r>
      <w:bookmarkEnd w:id="209"/>
      <w:bookmarkEnd w:id="210"/>
      <w:bookmarkEnd w:id="211"/>
      <w:bookmarkEnd w:id="212"/>
    </w:p>
    <w:p w:rsidR="00913273" w:rsidRDefault="001B35FE" w:rsidP="001B35FE">
      <w:pPr>
        <w:spacing w:line="360" w:lineRule="auto"/>
        <w:jc w:val="both"/>
        <w:rPr>
          <w:rFonts w:ascii="Times New Roman" w:hAnsi="Times New Roman" w:cs="Times New Roman"/>
          <w:sz w:val="24"/>
          <w:szCs w:val="24"/>
        </w:rPr>
      </w:pPr>
      <w:r w:rsidRPr="00C44AD3">
        <w:rPr>
          <w:rFonts w:ascii="Times New Roman" w:hAnsi="Times New Roman" w:cs="Times New Roman"/>
          <w:sz w:val="24"/>
          <w:szCs w:val="24"/>
        </w:rPr>
        <w:t xml:space="preserve">Credit </w:t>
      </w:r>
      <w:r>
        <w:rPr>
          <w:rFonts w:ascii="Times New Roman" w:hAnsi="Times New Roman" w:cs="Times New Roman"/>
          <w:sz w:val="24"/>
          <w:szCs w:val="24"/>
        </w:rPr>
        <w:t xml:space="preserve">Default </w:t>
      </w:r>
      <w:r w:rsidRPr="00C44AD3">
        <w:rPr>
          <w:rFonts w:ascii="Times New Roman" w:hAnsi="Times New Roman" w:cs="Times New Roman"/>
          <w:sz w:val="24"/>
          <w:szCs w:val="24"/>
        </w:rPr>
        <w:t xml:space="preserve">risk is defined as the risk that the promised cash flows from loans and securities held by financial institutions may not be paid in full (Saunders &amp; Cornet,2008 and  Al-Smadi &amp; Ahmed, 2009). Credit </w:t>
      </w:r>
      <w:r>
        <w:rPr>
          <w:rFonts w:ascii="Times New Roman" w:hAnsi="Times New Roman" w:cs="Times New Roman"/>
          <w:sz w:val="24"/>
          <w:szCs w:val="24"/>
        </w:rPr>
        <w:t xml:space="preserve">default </w:t>
      </w:r>
      <w:r w:rsidRPr="00C44AD3">
        <w:rPr>
          <w:rFonts w:ascii="Times New Roman" w:hAnsi="Times New Roman" w:cs="Times New Roman"/>
          <w:sz w:val="24"/>
          <w:szCs w:val="24"/>
        </w:rPr>
        <w:t xml:space="preserve">risk is the main cause of bank failures, and the most visible risk facing banks' managers (Gup et al, 2009).  In the view of Rose and Hudgins (2008) credit </w:t>
      </w:r>
      <w:r>
        <w:rPr>
          <w:rFonts w:ascii="Times New Roman" w:hAnsi="Times New Roman" w:cs="Times New Roman"/>
          <w:sz w:val="24"/>
          <w:szCs w:val="24"/>
        </w:rPr>
        <w:t xml:space="preserve">default </w:t>
      </w:r>
      <w:r w:rsidRPr="00C44AD3">
        <w:rPr>
          <w:rFonts w:ascii="Times New Roman" w:hAnsi="Times New Roman" w:cs="Times New Roman"/>
          <w:sz w:val="24"/>
          <w:szCs w:val="24"/>
        </w:rPr>
        <w:t xml:space="preserve">risk is the probability that some of the financial institution’s assets, especially its loans, will decline in value and perhaps become worthless. </w:t>
      </w:r>
    </w:p>
    <w:p w:rsidR="001B35FE" w:rsidRPr="00C44AD3" w:rsidRDefault="001B35FE" w:rsidP="001B35FE">
      <w:pPr>
        <w:spacing w:line="360" w:lineRule="auto"/>
        <w:jc w:val="both"/>
        <w:rPr>
          <w:rFonts w:ascii="Times New Roman" w:hAnsi="Times New Roman" w:cs="Times New Roman"/>
          <w:sz w:val="24"/>
          <w:szCs w:val="24"/>
        </w:rPr>
      </w:pPr>
      <w:r w:rsidRPr="00C44AD3">
        <w:rPr>
          <w:rFonts w:ascii="Times New Roman" w:hAnsi="Times New Roman" w:cs="Times New Roman"/>
          <w:sz w:val="24"/>
          <w:szCs w:val="24"/>
        </w:rPr>
        <w:t xml:space="preserve">Al-Smadi and Ahmad 2009) indicate that an in-depth study and understanding on the manner in which internal and external factors contribute to credit </w:t>
      </w:r>
      <w:r>
        <w:rPr>
          <w:rFonts w:ascii="Times New Roman" w:hAnsi="Times New Roman" w:cs="Times New Roman"/>
          <w:sz w:val="24"/>
          <w:szCs w:val="24"/>
        </w:rPr>
        <w:t xml:space="preserve">default </w:t>
      </w:r>
      <w:r w:rsidRPr="00C44AD3">
        <w:rPr>
          <w:rFonts w:ascii="Times New Roman" w:hAnsi="Times New Roman" w:cs="Times New Roman"/>
          <w:sz w:val="24"/>
          <w:szCs w:val="24"/>
        </w:rPr>
        <w:t xml:space="preserve">risk warrant further analysis. At macro level, GDP, inflation and market interest rate have been identified as having significant impact on credit </w:t>
      </w:r>
      <w:r>
        <w:rPr>
          <w:rFonts w:ascii="Times New Roman" w:hAnsi="Times New Roman" w:cs="Times New Roman"/>
          <w:sz w:val="24"/>
          <w:szCs w:val="24"/>
        </w:rPr>
        <w:t xml:space="preserve">default </w:t>
      </w:r>
      <w:r w:rsidRPr="00C44AD3">
        <w:rPr>
          <w:rFonts w:ascii="Times New Roman" w:hAnsi="Times New Roman" w:cs="Times New Roman"/>
          <w:sz w:val="24"/>
          <w:szCs w:val="24"/>
        </w:rPr>
        <w:t xml:space="preserve">risk. While at micro level, previous non-performing loans, loan growth, loan concentration and bank size are significant determinants.  </w:t>
      </w:r>
    </w:p>
    <w:p w:rsidR="00682C20" w:rsidRPr="00B938F7" w:rsidRDefault="00682C20" w:rsidP="00B938F7">
      <w:pPr>
        <w:pStyle w:val="Heading2"/>
        <w:spacing w:line="480" w:lineRule="auto"/>
        <w:rPr>
          <w:color w:val="auto"/>
          <w:sz w:val="28"/>
        </w:rPr>
      </w:pPr>
      <w:bookmarkStart w:id="213" w:name="_Toc27420356"/>
      <w:bookmarkStart w:id="214" w:name="_Toc28160676"/>
      <w:bookmarkStart w:id="215" w:name="_Toc28172857"/>
      <w:bookmarkStart w:id="216" w:name="_Toc31916057"/>
      <w:r w:rsidRPr="00B938F7">
        <w:rPr>
          <w:color w:val="auto"/>
          <w:sz w:val="28"/>
        </w:rPr>
        <w:t>2.</w:t>
      </w:r>
      <w:r w:rsidR="009A5C50" w:rsidRPr="00B938F7">
        <w:rPr>
          <w:color w:val="auto"/>
          <w:sz w:val="28"/>
        </w:rPr>
        <w:t>6</w:t>
      </w:r>
      <w:r w:rsidRPr="00B938F7">
        <w:rPr>
          <w:color w:val="auto"/>
          <w:sz w:val="28"/>
        </w:rPr>
        <w:t xml:space="preserve"> Determinants of Credit Default Risk</w:t>
      </w:r>
      <w:bookmarkEnd w:id="213"/>
      <w:bookmarkEnd w:id="214"/>
      <w:bookmarkEnd w:id="215"/>
      <w:bookmarkEnd w:id="216"/>
    </w:p>
    <w:p w:rsidR="001B35FE" w:rsidRDefault="00D30B10" w:rsidP="00C679FF">
      <w:pPr>
        <w:spacing w:line="360" w:lineRule="auto"/>
        <w:jc w:val="both"/>
        <w:rPr>
          <w:rFonts w:ascii="Times New Roman" w:hAnsi="Times New Roman" w:cs="Times New Roman"/>
          <w:color w:val="FF0000"/>
          <w:sz w:val="24"/>
        </w:rPr>
      </w:pPr>
      <w:r>
        <w:rPr>
          <w:rFonts w:ascii="Times New Roman" w:hAnsi="Times New Roman" w:cs="Times New Roman"/>
          <w:sz w:val="24"/>
        </w:rPr>
        <w:t xml:space="preserve">According to Global Journal of Management and Business Research (2017 G.C) The </w:t>
      </w:r>
      <w:r w:rsidRPr="00D30B10">
        <w:rPr>
          <w:rFonts w:ascii="Times New Roman" w:hAnsi="Times New Roman" w:cs="Times New Roman"/>
          <w:sz w:val="24"/>
        </w:rPr>
        <w:t>determinant factor affectin</w:t>
      </w:r>
      <w:r>
        <w:rPr>
          <w:rFonts w:ascii="Times New Roman" w:hAnsi="Times New Roman" w:cs="Times New Roman"/>
          <w:sz w:val="24"/>
        </w:rPr>
        <w:t xml:space="preserve">g loan repayment performance of </w:t>
      </w:r>
      <w:r w:rsidRPr="00D30B10">
        <w:rPr>
          <w:rFonts w:ascii="Times New Roman" w:hAnsi="Times New Roman" w:cs="Times New Roman"/>
          <w:sz w:val="24"/>
        </w:rPr>
        <w:t>borrow</w:t>
      </w:r>
      <w:r>
        <w:rPr>
          <w:rFonts w:ascii="Times New Roman" w:hAnsi="Times New Roman" w:cs="Times New Roman"/>
          <w:sz w:val="24"/>
        </w:rPr>
        <w:t>er</w:t>
      </w:r>
      <w:r w:rsidRPr="00D30B10">
        <w:rPr>
          <w:rFonts w:ascii="Times New Roman" w:hAnsi="Times New Roman" w:cs="Times New Roman"/>
          <w:sz w:val="24"/>
        </w:rPr>
        <w:t xml:space="preserve">s conclude that, positive preconditions including training and better supervision enable borrowers to enhance loan repayment performance. </w:t>
      </w:r>
      <w:r w:rsidR="00B626E2">
        <w:rPr>
          <w:rFonts w:ascii="Times New Roman" w:hAnsi="Times New Roman" w:cs="Times New Roman"/>
          <w:color w:val="FF0000"/>
          <w:sz w:val="24"/>
        </w:rPr>
        <w:t xml:space="preserve"> </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Das and Ghosh made a study to deﬁne the determinants of credit risk in state</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owned banks in India. They used panel data technique to the data for the period</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between 1994 and 2005. In conclusion, it was determined that growth rate, growth</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in loans, operating expenses and bank sizes inﬂuence non-performing loans in India</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 xml:space="preserve">(Das and Ghosh </w:t>
      </w:r>
      <w:r w:rsidRPr="00565D5B">
        <w:rPr>
          <w:rFonts w:ascii="ff3" w:eastAsia="Times New Roman" w:hAnsi="ff3" w:cs="Times New Roman"/>
          <w:color w:val="0000FF"/>
          <w:sz w:val="60"/>
          <w:szCs w:val="60"/>
        </w:rPr>
        <w:t>2007</w:t>
      </w:r>
      <w:r w:rsidRPr="00565D5B">
        <w:rPr>
          <w:rFonts w:ascii="ff3" w:eastAsia="Times New Roman" w:hAnsi="ff3" w:cs="Times New Roman"/>
          <w:color w:val="000000"/>
          <w:sz w:val="60"/>
          <w:szCs w:val="60"/>
        </w:rPr>
        <w:t>)</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Das and Ghosh made a study to deﬁne the determinants of credit risk in state</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owned banks in India. They used panel data technique to the data for the period</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between 1994 and 2005. In conclusion, it was determined that growth rate, growth</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in loans, operating expenses and bank sizes inﬂuence non-performing loans in India</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 xml:space="preserve">(Das and Ghosh </w:t>
      </w:r>
      <w:r w:rsidRPr="00565D5B">
        <w:rPr>
          <w:rFonts w:ascii="ff3" w:eastAsia="Times New Roman" w:hAnsi="ff3" w:cs="Times New Roman"/>
          <w:color w:val="0000FF"/>
          <w:sz w:val="60"/>
          <w:szCs w:val="60"/>
        </w:rPr>
        <w:t>2007</w:t>
      </w:r>
      <w:r w:rsidRPr="00565D5B">
        <w:rPr>
          <w:rFonts w:ascii="ff3" w:eastAsia="Times New Roman" w:hAnsi="ff3" w:cs="Times New Roman"/>
          <w:color w:val="000000"/>
          <w:sz w:val="60"/>
          <w:szCs w:val="60"/>
        </w:rPr>
        <w:t>)</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Das and Ghosh made a study to deﬁne the determinants of credit risk in state</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owned banks in India. They used panel data technique to the data for the period</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between 1994 and 2005. In conclusion, it was determined that growth rate, growth</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in loans, operating expenses and bank sizes inﬂuence non-performing loans in India</w:t>
      </w:r>
    </w:p>
    <w:p w:rsidR="00565D5B" w:rsidRPr="00565D5B" w:rsidRDefault="00565D5B" w:rsidP="00565D5B">
      <w:pPr>
        <w:shd w:val="clear" w:color="auto" w:fill="FFFFFF"/>
        <w:spacing w:after="0" w:line="0" w:lineRule="auto"/>
        <w:rPr>
          <w:rFonts w:ascii="ff3" w:eastAsia="Times New Roman" w:hAnsi="ff3" w:cs="Times New Roman"/>
          <w:color w:val="000000"/>
          <w:sz w:val="60"/>
          <w:szCs w:val="60"/>
        </w:rPr>
      </w:pPr>
      <w:r w:rsidRPr="00565D5B">
        <w:rPr>
          <w:rFonts w:ascii="ff3" w:eastAsia="Times New Roman" w:hAnsi="ff3" w:cs="Times New Roman"/>
          <w:color w:val="000000"/>
          <w:sz w:val="60"/>
          <w:szCs w:val="60"/>
        </w:rPr>
        <w:t xml:space="preserve">(Das and Ghosh </w:t>
      </w:r>
      <w:r w:rsidRPr="00565D5B">
        <w:rPr>
          <w:rFonts w:ascii="ff3" w:eastAsia="Times New Roman" w:hAnsi="ff3" w:cs="Times New Roman"/>
          <w:color w:val="0000FF"/>
          <w:sz w:val="60"/>
          <w:szCs w:val="60"/>
        </w:rPr>
        <w:t>2007</w:t>
      </w:r>
    </w:p>
    <w:p w:rsidR="001B35FE" w:rsidRDefault="00565D5B" w:rsidP="000049A3">
      <w:pPr>
        <w:spacing w:line="360" w:lineRule="auto"/>
        <w:jc w:val="both"/>
        <w:rPr>
          <w:rFonts w:ascii="Times New Roman" w:hAnsi="Times New Roman" w:cs="Times New Roman"/>
          <w:sz w:val="24"/>
        </w:rPr>
      </w:pPr>
      <w:r w:rsidRPr="00565D5B">
        <w:rPr>
          <w:rFonts w:ascii="Times New Roman" w:hAnsi="Times New Roman" w:cs="Times New Roman"/>
          <w:sz w:val="24"/>
        </w:rPr>
        <w:lastRenderedPageBreak/>
        <w:t>Das and Ghosh made a study to deﬁne the determinants of credit risk in stateowned banks in India. They used panel data technique to the data for the period</w:t>
      </w:r>
      <w:r w:rsidR="00533C2E">
        <w:rPr>
          <w:rFonts w:ascii="Times New Roman" w:hAnsi="Times New Roman" w:cs="Times New Roman"/>
          <w:sz w:val="24"/>
        </w:rPr>
        <w:t xml:space="preserve"> </w:t>
      </w:r>
      <w:r w:rsidRPr="00565D5B">
        <w:rPr>
          <w:rFonts w:ascii="Times New Roman" w:hAnsi="Times New Roman" w:cs="Times New Roman"/>
          <w:sz w:val="24"/>
        </w:rPr>
        <w:t>between 1994 and 2005. In conclusion, it was determined that growth rate, growthin loans, operating expenses and bank sizes inﬂuence non-performing loans in India</w:t>
      </w:r>
      <w:r>
        <w:rPr>
          <w:rFonts w:ascii="Times New Roman" w:hAnsi="Times New Roman" w:cs="Times New Roman"/>
          <w:sz w:val="24"/>
        </w:rPr>
        <w:t xml:space="preserve"> </w:t>
      </w:r>
      <w:r w:rsidRPr="00565D5B">
        <w:rPr>
          <w:rFonts w:ascii="Times New Roman" w:hAnsi="Times New Roman" w:cs="Times New Roman"/>
          <w:sz w:val="24"/>
        </w:rPr>
        <w:t>(Das and Ghosh 2007</w:t>
      </w:r>
      <w:r w:rsidR="000049A3">
        <w:rPr>
          <w:rFonts w:ascii="Times New Roman" w:hAnsi="Times New Roman" w:cs="Times New Roman"/>
          <w:sz w:val="24"/>
        </w:rPr>
        <w:t xml:space="preserve">. According to </w:t>
      </w:r>
      <w:r w:rsidR="000049A3" w:rsidRPr="000049A3">
        <w:rPr>
          <w:rFonts w:ascii="Times New Roman" w:hAnsi="Times New Roman" w:cs="Times New Roman"/>
          <w:sz w:val="24"/>
        </w:rPr>
        <w:t>Global Financial Crisis and Its Ramifications on Capital Markets: In order to control credit risk, ﬁrst of all, the determinants of credit risk should be</w:t>
      </w:r>
      <w:r w:rsidR="00CE3E79">
        <w:rPr>
          <w:rFonts w:ascii="Times New Roman" w:hAnsi="Times New Roman" w:cs="Times New Roman"/>
          <w:sz w:val="24"/>
        </w:rPr>
        <w:t xml:space="preserve"> </w:t>
      </w:r>
      <w:r w:rsidR="000049A3" w:rsidRPr="000049A3">
        <w:rPr>
          <w:rFonts w:ascii="Times New Roman" w:hAnsi="Times New Roman" w:cs="Times New Roman"/>
          <w:sz w:val="24"/>
        </w:rPr>
        <w:t>deﬁned</w:t>
      </w:r>
      <w:r w:rsidR="000049A3">
        <w:rPr>
          <w:rFonts w:ascii="Times New Roman" w:hAnsi="Times New Roman" w:cs="Times New Roman"/>
          <w:sz w:val="24"/>
        </w:rPr>
        <w:tab/>
      </w:r>
    </w:p>
    <w:p w:rsidR="00913273" w:rsidRDefault="00CE3E79" w:rsidP="000049A3">
      <w:pPr>
        <w:spacing w:line="360" w:lineRule="auto"/>
        <w:jc w:val="both"/>
        <w:rPr>
          <w:rFonts w:ascii="Times New Roman" w:hAnsi="Times New Roman" w:cs="Times New Roman"/>
          <w:sz w:val="24"/>
        </w:rPr>
      </w:pPr>
      <w:r>
        <w:rPr>
          <w:rFonts w:ascii="Times New Roman" w:hAnsi="Times New Roman" w:cs="Times New Roman"/>
          <w:sz w:val="24"/>
        </w:rPr>
        <w:t>C</w:t>
      </w:r>
      <w:r w:rsidRPr="00FD2719">
        <w:rPr>
          <w:rFonts w:ascii="Times New Roman" w:hAnsi="Times New Roman" w:cs="Times New Roman"/>
          <w:sz w:val="24"/>
        </w:rPr>
        <w:t>ited by Kwakwa, (2009) found that, corporate loan default increases as real gross domestic product decline, and that the exchange rate depreciation directly affects the repayment ability of borrowers.</w:t>
      </w:r>
      <w:r w:rsidRPr="00CE3E79">
        <w:rPr>
          <w:rFonts w:ascii="Times New Roman" w:hAnsi="Times New Roman" w:cs="Times New Roman"/>
          <w:sz w:val="24"/>
        </w:rPr>
        <w:t xml:space="preserve"> </w:t>
      </w:r>
      <w:r w:rsidRPr="00FD2719">
        <w:rPr>
          <w:rFonts w:ascii="Times New Roman" w:hAnsi="Times New Roman" w:cs="Times New Roman"/>
          <w:sz w:val="24"/>
        </w:rPr>
        <w:t xml:space="preserve">Moreover, Akinwumi and Ajayi (1990) found out that farm size, family size, scale of operation, family living expenses and exposure to sound management techniques were some of the factors that can influence the </w:t>
      </w:r>
      <w:r>
        <w:rPr>
          <w:rFonts w:ascii="Times New Roman" w:hAnsi="Times New Roman" w:cs="Times New Roman"/>
          <w:sz w:val="24"/>
        </w:rPr>
        <w:t xml:space="preserve">repayment capacity of farmers. </w:t>
      </w:r>
    </w:p>
    <w:p w:rsidR="00CE3E79" w:rsidRDefault="00CE3E79" w:rsidP="000049A3">
      <w:pPr>
        <w:spacing w:line="360" w:lineRule="auto"/>
        <w:jc w:val="both"/>
        <w:rPr>
          <w:rFonts w:ascii="Times New Roman" w:hAnsi="Times New Roman" w:cs="Times New Roman"/>
          <w:sz w:val="24"/>
        </w:rPr>
      </w:pPr>
      <w:r w:rsidRPr="00FD2719">
        <w:rPr>
          <w:rFonts w:ascii="Times New Roman" w:hAnsi="Times New Roman" w:cs="Times New Roman"/>
          <w:sz w:val="24"/>
        </w:rPr>
        <w:t>After surveying different banks in India, Berger and De Young</w:t>
      </w:r>
      <w:r w:rsidR="00BE1084">
        <w:rPr>
          <w:rFonts w:ascii="Times New Roman" w:hAnsi="Times New Roman" w:cs="Times New Roman"/>
          <w:sz w:val="24"/>
        </w:rPr>
        <w:t xml:space="preserve"> </w:t>
      </w:r>
      <w:r w:rsidRPr="00FD2719">
        <w:rPr>
          <w:rFonts w:ascii="Times New Roman" w:hAnsi="Times New Roman" w:cs="Times New Roman"/>
          <w:sz w:val="24"/>
        </w:rPr>
        <w:t>(1995) identified the main causes of default of loans from industrial sector as improper selection of an entrepreneur, deficient analysis of project viability, inadequacy of collateral security/equitable mortgage against loans, unrealistic terms and schedule of repayment, lack of follow up measures and default due to natural calamities.</w:t>
      </w:r>
    </w:p>
    <w:p w:rsidR="00CE3E79" w:rsidRDefault="00CE3E79" w:rsidP="00CE3E79">
      <w:pPr>
        <w:spacing w:line="360" w:lineRule="auto"/>
        <w:jc w:val="both"/>
        <w:rPr>
          <w:rFonts w:ascii="Times New Roman" w:hAnsi="Times New Roman" w:cs="Times New Roman"/>
          <w:sz w:val="24"/>
        </w:rPr>
      </w:pPr>
      <w:r w:rsidRPr="00FD2719">
        <w:rPr>
          <w:rFonts w:ascii="Times New Roman" w:hAnsi="Times New Roman" w:cs="Times New Roman"/>
          <w:sz w:val="24"/>
        </w:rPr>
        <w:t xml:space="preserve">Okpugie (2009) also indicated that, high interest charged by the microfinance banks has been discovered to be the reason behind the alarming default. According to Gorter and Bloem (2002) non-performing loans are mainly caused by an inevitable number of wrong economic decisions by individuals and plain bad luck (bad weather, unexpected price changes for certain products, etc.). Under such circumstances, the holders of loans can make an allowance for a normal share of non-performance in the form of bad loan provisions, or they may spread the risk by taking out insurance.  The problem of non- performing loans is widespread. </w:t>
      </w:r>
    </w:p>
    <w:p w:rsidR="00CE3E79" w:rsidRPr="00FD2719" w:rsidRDefault="00AF729B" w:rsidP="00CE3E79">
      <w:pPr>
        <w:spacing w:line="360" w:lineRule="auto"/>
        <w:jc w:val="both"/>
        <w:rPr>
          <w:rFonts w:ascii="Times New Roman" w:hAnsi="Times New Roman" w:cs="Times New Roman"/>
          <w:sz w:val="24"/>
        </w:rPr>
      </w:pPr>
      <w:r>
        <w:rPr>
          <w:rFonts w:ascii="Times New Roman" w:hAnsi="Times New Roman" w:cs="Times New Roman"/>
          <w:sz w:val="24"/>
        </w:rPr>
        <w:t xml:space="preserve">Nishimura </w:t>
      </w:r>
      <w:r w:rsidR="00CE3E79" w:rsidRPr="00FD2719">
        <w:rPr>
          <w:rFonts w:ascii="Times New Roman" w:hAnsi="Times New Roman" w:cs="Times New Roman"/>
          <w:sz w:val="24"/>
        </w:rPr>
        <w:t xml:space="preserve">and Yukiko, (2001) state that one of the underlying causes of Japan’s prolonged economic stagnation is the non-performing or bad loan problem. They explained that some of the loans made to companies and industries by financial institutions during the bubble era became non-performing when the bubble burst. This </w:t>
      </w:r>
      <w:r w:rsidR="00CE3E79" w:rsidRPr="00FD2719">
        <w:rPr>
          <w:rFonts w:ascii="Times New Roman" w:hAnsi="Times New Roman" w:cs="Times New Roman"/>
          <w:sz w:val="24"/>
        </w:rPr>
        <w:lastRenderedPageBreak/>
        <w:t xml:space="preserve">delayed structural reforms and prevented the financial intermediary system from functioning properly. Most of the defaults arose from poor management procedures, loan diversion and unwillingness to repay loans, Kohansal and Mansoori (2009). According to them a number of factors can cause loan defaults some of which are:  Interest rate ceilings usually imposed by the government, monopoly power in credit markets often exercised by informal lenders, large transaction costs incurred by borrowers in applying for loans, moral hazard problems and many more.   </w:t>
      </w:r>
    </w:p>
    <w:p w:rsidR="00CE3E79" w:rsidRDefault="00CE3E79" w:rsidP="00CE3E79">
      <w:pPr>
        <w:spacing w:line="360" w:lineRule="auto"/>
        <w:jc w:val="both"/>
        <w:rPr>
          <w:rFonts w:ascii="Times New Roman" w:hAnsi="Times New Roman" w:cs="Times New Roman"/>
          <w:sz w:val="24"/>
        </w:rPr>
      </w:pPr>
      <w:r w:rsidRPr="00FD2719">
        <w:rPr>
          <w:rFonts w:ascii="Times New Roman" w:hAnsi="Times New Roman" w:cs="Times New Roman"/>
          <w:sz w:val="24"/>
        </w:rPr>
        <w:t>From the findings of the study conducted by Warue</w:t>
      </w:r>
      <w:r w:rsidR="00BE1084">
        <w:rPr>
          <w:rFonts w:ascii="Times New Roman" w:hAnsi="Times New Roman" w:cs="Times New Roman"/>
          <w:sz w:val="24"/>
        </w:rPr>
        <w:t xml:space="preserve"> </w:t>
      </w:r>
      <w:r w:rsidRPr="00FD2719">
        <w:rPr>
          <w:rFonts w:ascii="Times New Roman" w:hAnsi="Times New Roman" w:cs="Times New Roman"/>
          <w:sz w:val="24"/>
        </w:rPr>
        <w:t xml:space="preserve">(2012) in Kenya, most cases of loan delinquency are caused by microfinance institutions and </w:t>
      </w:r>
      <w:r w:rsidR="00BE1084" w:rsidRPr="00FD2719">
        <w:rPr>
          <w:rFonts w:ascii="Times New Roman" w:hAnsi="Times New Roman" w:cs="Times New Roman"/>
          <w:sz w:val="24"/>
        </w:rPr>
        <w:t>self-help</w:t>
      </w:r>
      <w:r w:rsidRPr="00FD2719">
        <w:rPr>
          <w:rFonts w:ascii="Times New Roman" w:hAnsi="Times New Roman" w:cs="Times New Roman"/>
          <w:sz w:val="24"/>
        </w:rPr>
        <w:t xml:space="preserve"> groups’ management failure to efficiently manage specific factors which are considered to be within the direct control of the MFIs’ and Self Help Groups’ (SHGs’) management. </w:t>
      </w:r>
    </w:p>
    <w:p w:rsidR="00CE3E79" w:rsidRDefault="00CE3E79" w:rsidP="00CE3E79">
      <w:pPr>
        <w:spacing w:line="360" w:lineRule="auto"/>
        <w:jc w:val="both"/>
        <w:rPr>
          <w:rFonts w:ascii="Times New Roman" w:hAnsi="Times New Roman" w:cs="Times New Roman"/>
          <w:sz w:val="24"/>
        </w:rPr>
      </w:pPr>
      <w:r w:rsidRPr="00FD2719">
        <w:rPr>
          <w:rFonts w:ascii="Times New Roman" w:hAnsi="Times New Roman" w:cs="Times New Roman"/>
          <w:sz w:val="24"/>
        </w:rPr>
        <w:t xml:space="preserve">Inadequate financial analysis according to Sheila (2011) is another cause of loan default. This is when in the loans department the officers do not take a careful study of the applicants to ensure that he/she has a sound financial base such that the risk of loss is mitigated in case of default.   Sheila (2011) also points out that in Uganda; the issue of inadequate loan support is another cause of loan default. He says that it is very important that the loan personnel collectively ascertain the position in which the loan finds himself/herself so that in case he needs support, it’s availed to him or her. </w:t>
      </w:r>
    </w:p>
    <w:p w:rsidR="00CE3E79" w:rsidRDefault="00861912" w:rsidP="000049A3">
      <w:pPr>
        <w:spacing w:line="360" w:lineRule="auto"/>
        <w:jc w:val="both"/>
        <w:rPr>
          <w:rFonts w:ascii="Times New Roman" w:hAnsi="Times New Roman" w:cs="Times New Roman"/>
          <w:sz w:val="24"/>
        </w:rPr>
      </w:pPr>
      <w:r>
        <w:rPr>
          <w:rFonts w:ascii="Times New Roman" w:hAnsi="Times New Roman" w:cs="Times New Roman"/>
          <w:sz w:val="24"/>
        </w:rPr>
        <w:t xml:space="preserve">Samuel (2011), </w:t>
      </w:r>
      <w:r w:rsidR="00CE3E79" w:rsidRPr="00FD2719">
        <w:rPr>
          <w:rFonts w:ascii="Times New Roman" w:hAnsi="Times New Roman" w:cs="Times New Roman"/>
          <w:sz w:val="24"/>
        </w:rPr>
        <w:t xml:space="preserve">Unfortunately that is not the case even when the support is given it is not adequate which leaves the business crumbling and hence leading to default. The research also pointed out that illiteracy and inadequate skills was another cause of default.  </w:t>
      </w:r>
      <w:r>
        <w:rPr>
          <w:rFonts w:ascii="Times New Roman" w:hAnsi="Times New Roman" w:cs="Times New Roman"/>
          <w:sz w:val="24"/>
        </w:rPr>
        <w:t>Sheila (2011), m</w:t>
      </w:r>
      <w:r w:rsidR="00CE3E79" w:rsidRPr="00FD2719">
        <w:rPr>
          <w:rFonts w:ascii="Times New Roman" w:hAnsi="Times New Roman" w:cs="Times New Roman"/>
          <w:sz w:val="24"/>
        </w:rPr>
        <w:t xml:space="preserve">ajority of the clients are engaged in traditional, low paying businesses and rarely diversify their businesses and skills. This implies that they do not have enough knowledge about alternative marketable skills that can benefit them when their businesses do not function properly. Secondly, most of them do not know how to read, write and make simple calculations. As a result, they do not know how to account for their businesses even when the lender makes an error, the borrowers are held liable to the loan. Again disappearance of loan clients was seen </w:t>
      </w:r>
      <w:r w:rsidR="0034172B">
        <w:rPr>
          <w:rFonts w:ascii="Times New Roman" w:hAnsi="Times New Roman" w:cs="Times New Roman"/>
          <w:sz w:val="24"/>
        </w:rPr>
        <w:t xml:space="preserve">as another cause.    </w:t>
      </w:r>
    </w:p>
    <w:p w:rsidR="00685FFB" w:rsidRPr="0034172B" w:rsidRDefault="00685FFB" w:rsidP="00B938F7">
      <w:pPr>
        <w:pStyle w:val="Heading2"/>
        <w:spacing w:line="480" w:lineRule="auto"/>
        <w:rPr>
          <w:color w:val="auto"/>
          <w:sz w:val="28"/>
        </w:rPr>
      </w:pPr>
      <w:bookmarkStart w:id="217" w:name="_Toc27420357"/>
      <w:bookmarkStart w:id="218" w:name="_Toc28160677"/>
      <w:bookmarkStart w:id="219" w:name="_Toc28172858"/>
      <w:bookmarkStart w:id="220" w:name="_Toc31916058"/>
      <w:r w:rsidRPr="0034172B">
        <w:rPr>
          <w:color w:val="auto"/>
          <w:sz w:val="28"/>
        </w:rPr>
        <w:lastRenderedPageBreak/>
        <w:t>2.</w:t>
      </w:r>
      <w:r w:rsidR="009A5C50" w:rsidRPr="0034172B">
        <w:rPr>
          <w:color w:val="auto"/>
          <w:sz w:val="28"/>
        </w:rPr>
        <w:t>7</w:t>
      </w:r>
      <w:r w:rsidRPr="0034172B">
        <w:rPr>
          <w:color w:val="auto"/>
          <w:sz w:val="28"/>
        </w:rPr>
        <w:t xml:space="preserve"> Strategies to Minimize Defaults</w:t>
      </w:r>
      <w:bookmarkEnd w:id="217"/>
      <w:bookmarkEnd w:id="218"/>
      <w:bookmarkEnd w:id="219"/>
      <w:bookmarkEnd w:id="220"/>
      <w:r w:rsidRPr="0034172B">
        <w:rPr>
          <w:color w:val="auto"/>
          <w:sz w:val="28"/>
        </w:rPr>
        <w:t xml:space="preserve">  </w:t>
      </w:r>
    </w:p>
    <w:p w:rsidR="00685FFB" w:rsidRPr="00685FFB" w:rsidRDefault="00685FFB" w:rsidP="00685FFB">
      <w:pPr>
        <w:spacing w:line="360" w:lineRule="auto"/>
        <w:jc w:val="both"/>
        <w:rPr>
          <w:rFonts w:ascii="Times New Roman" w:hAnsi="Times New Roman" w:cs="Times New Roman"/>
          <w:sz w:val="24"/>
        </w:rPr>
      </w:pPr>
      <w:r w:rsidRPr="00685FFB">
        <w:rPr>
          <w:rFonts w:ascii="Times New Roman" w:hAnsi="Times New Roman" w:cs="Times New Roman"/>
          <w:sz w:val="24"/>
        </w:rPr>
        <w:t xml:space="preserve">Because of the vulnerability of the microcredit sub-sector, lending institutions continue to adopt different techniques to improve repayment frequency and grant more credit access to borrowers who pay their credits on time (Christoph 2002). </w:t>
      </w:r>
    </w:p>
    <w:p w:rsidR="00685FFB" w:rsidRPr="00685FFB" w:rsidRDefault="00685FFB" w:rsidP="00685FFB">
      <w:pPr>
        <w:spacing w:line="360" w:lineRule="auto"/>
        <w:jc w:val="both"/>
        <w:rPr>
          <w:rFonts w:ascii="Times New Roman" w:hAnsi="Times New Roman" w:cs="Times New Roman"/>
          <w:sz w:val="24"/>
        </w:rPr>
      </w:pPr>
      <w:r w:rsidRPr="00685FFB">
        <w:rPr>
          <w:rFonts w:ascii="Times New Roman" w:hAnsi="Times New Roman" w:cs="Times New Roman"/>
          <w:sz w:val="24"/>
        </w:rPr>
        <w:t>The Kenya, Women Finance Trust believes that small credits are expensive to administer and that the institution can survive only by charging competitive interest rates, lending to women, and keeping defaults to a bare minimum. Women are targeted as clients by this trust because they have been found to have a high propensity to repay (Ibid</w:t>
      </w:r>
      <w:r w:rsidR="00BE1084">
        <w:rPr>
          <w:rFonts w:ascii="Times New Roman" w:hAnsi="Times New Roman" w:cs="Times New Roman"/>
          <w:sz w:val="24"/>
        </w:rPr>
        <w:t xml:space="preserve"> 2010</w:t>
      </w:r>
      <w:r w:rsidRPr="00685FFB">
        <w:rPr>
          <w:rFonts w:ascii="Times New Roman" w:hAnsi="Times New Roman" w:cs="Times New Roman"/>
          <w:sz w:val="24"/>
        </w:rPr>
        <w:t xml:space="preserve">). </w:t>
      </w:r>
    </w:p>
    <w:p w:rsidR="00685FFB" w:rsidRPr="00685FFB" w:rsidRDefault="00685FFB" w:rsidP="00685FFB">
      <w:pPr>
        <w:spacing w:line="360" w:lineRule="auto"/>
        <w:jc w:val="both"/>
        <w:rPr>
          <w:rFonts w:ascii="Times New Roman" w:hAnsi="Times New Roman" w:cs="Times New Roman"/>
          <w:sz w:val="24"/>
        </w:rPr>
      </w:pPr>
      <w:r w:rsidRPr="00685FFB">
        <w:rPr>
          <w:rFonts w:ascii="Times New Roman" w:hAnsi="Times New Roman" w:cs="Times New Roman"/>
          <w:sz w:val="24"/>
        </w:rPr>
        <w:t xml:space="preserve">People on a loan committee will give preference to an applicant with whom they have dealt previously. Hence; lending institutions will give money based on previous banking experience with the client. The same study also showed that institutions lend to profitable businesses that have cash flow available to pay back the credit. </w:t>
      </w:r>
    </w:p>
    <w:p w:rsidR="00685FFB" w:rsidRDefault="00685FFB" w:rsidP="00685FFB">
      <w:pPr>
        <w:spacing w:line="360" w:lineRule="auto"/>
        <w:jc w:val="both"/>
        <w:rPr>
          <w:rFonts w:ascii="Times New Roman" w:hAnsi="Times New Roman" w:cs="Times New Roman"/>
          <w:sz w:val="24"/>
        </w:rPr>
      </w:pPr>
      <w:r w:rsidRPr="00685FFB">
        <w:rPr>
          <w:rFonts w:ascii="Times New Roman" w:hAnsi="Times New Roman" w:cs="Times New Roman"/>
          <w:sz w:val="24"/>
        </w:rPr>
        <w:t>Another strategy for dealing with default is lending to groups. The collective coming together of individuals is useful in a number of ways, including peer pressure that obliges the members to work within agreed norms. Although studies indicate that such schemes work well if groups are homogeneous and jointly liable for defaults, the practice of denying credit to all group members in case of default is the most effective and least costly way to enforce joint liability (Huppi and Feder 1990).</w:t>
      </w:r>
    </w:p>
    <w:p w:rsidR="00763D56" w:rsidRPr="00B938F7" w:rsidRDefault="00335615" w:rsidP="00B938F7">
      <w:pPr>
        <w:pStyle w:val="Heading2"/>
        <w:spacing w:line="480" w:lineRule="auto"/>
        <w:rPr>
          <w:color w:val="auto"/>
          <w:sz w:val="28"/>
        </w:rPr>
      </w:pPr>
      <w:bookmarkStart w:id="221" w:name="_Toc27420358"/>
      <w:bookmarkStart w:id="222" w:name="_Toc28160678"/>
      <w:bookmarkStart w:id="223" w:name="_Toc28172859"/>
      <w:bookmarkStart w:id="224" w:name="_Toc31916059"/>
      <w:r w:rsidRPr="00B938F7">
        <w:rPr>
          <w:color w:val="auto"/>
          <w:sz w:val="28"/>
        </w:rPr>
        <w:t>2.</w:t>
      </w:r>
      <w:r w:rsidR="009A5C50" w:rsidRPr="00B938F7">
        <w:rPr>
          <w:color w:val="auto"/>
          <w:sz w:val="28"/>
        </w:rPr>
        <w:t>8</w:t>
      </w:r>
      <w:r w:rsidRPr="00B938F7">
        <w:rPr>
          <w:color w:val="auto"/>
          <w:sz w:val="28"/>
        </w:rPr>
        <w:t xml:space="preserve"> </w:t>
      </w:r>
      <w:r w:rsidR="00693494" w:rsidRPr="00B938F7">
        <w:rPr>
          <w:color w:val="auto"/>
          <w:sz w:val="28"/>
        </w:rPr>
        <w:t>Empirical studies</w:t>
      </w:r>
      <w:bookmarkEnd w:id="221"/>
      <w:bookmarkEnd w:id="222"/>
      <w:bookmarkEnd w:id="223"/>
      <w:bookmarkEnd w:id="224"/>
    </w:p>
    <w:p w:rsidR="00693494" w:rsidRDefault="00693494" w:rsidP="00693494">
      <w:pPr>
        <w:spacing w:line="360" w:lineRule="auto"/>
        <w:jc w:val="both"/>
        <w:rPr>
          <w:rFonts w:ascii="Times New Roman" w:hAnsi="Times New Roman" w:cs="Times New Roman"/>
          <w:sz w:val="24"/>
        </w:rPr>
      </w:pPr>
      <w:r w:rsidRPr="00335615">
        <w:rPr>
          <w:rFonts w:ascii="Times New Roman" w:hAnsi="Times New Roman" w:cs="Times New Roman"/>
          <w:sz w:val="24"/>
        </w:rPr>
        <w:t>Empirical studies</w:t>
      </w:r>
      <w:r w:rsidRPr="009D63DF">
        <w:rPr>
          <w:rFonts w:ascii="Times New Roman" w:hAnsi="Times New Roman" w:cs="Times New Roman"/>
          <w:sz w:val="24"/>
        </w:rPr>
        <w:t xml:space="preserve"> on default prediction are dated back to 1960s, </w:t>
      </w:r>
      <w:r w:rsidR="00177BED">
        <w:rPr>
          <w:rFonts w:ascii="Times New Roman" w:hAnsi="Times New Roman" w:cs="Times New Roman"/>
          <w:sz w:val="24"/>
        </w:rPr>
        <w:t xml:space="preserve">pioneered by </w:t>
      </w:r>
      <w:r w:rsidRPr="009D63DF">
        <w:rPr>
          <w:rFonts w:ascii="Times New Roman" w:hAnsi="Times New Roman" w:cs="Times New Roman"/>
          <w:sz w:val="24"/>
        </w:rPr>
        <w:t xml:space="preserve">Hol, </w:t>
      </w:r>
      <w:r w:rsidR="00BE1084">
        <w:rPr>
          <w:rFonts w:ascii="Times New Roman" w:hAnsi="Times New Roman" w:cs="Times New Roman"/>
          <w:sz w:val="24"/>
        </w:rPr>
        <w:t>&amp; et, al</w:t>
      </w:r>
      <w:r w:rsidRPr="009D63DF">
        <w:rPr>
          <w:rFonts w:ascii="Times New Roman" w:hAnsi="Times New Roman" w:cs="Times New Roman"/>
          <w:sz w:val="24"/>
        </w:rPr>
        <w:t xml:space="preserve">, </w:t>
      </w:r>
      <w:r w:rsidR="00177BED">
        <w:rPr>
          <w:rFonts w:ascii="Times New Roman" w:hAnsi="Times New Roman" w:cs="Times New Roman"/>
          <w:sz w:val="24"/>
        </w:rPr>
        <w:t>(</w:t>
      </w:r>
      <w:r w:rsidRPr="009D63DF">
        <w:rPr>
          <w:rFonts w:ascii="Times New Roman" w:hAnsi="Times New Roman" w:cs="Times New Roman"/>
          <w:sz w:val="24"/>
        </w:rPr>
        <w:t>2002). It started with a univariate discriminant analysis developed by Beaver in 1966 and is expanded by Altman (1968) towards multivariate discriminant analysis (MDA) which is still being applied today through the famous Z-score model.</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Loan repayment performance is affected by a number of socio-economic and institutional factors. While some of the factors positively influence the loan repayment, the other factors are negatively affecting the repayment rate. Regarding to the loan repayment performance of borrowers several studies have been conducted in many countries by different authors. Some of the studies are summarized below. </w:t>
      </w:r>
    </w:p>
    <w:p w:rsidR="00D90A96" w:rsidRPr="00B938F7" w:rsidRDefault="009A5C50" w:rsidP="00D90A96">
      <w:pPr>
        <w:spacing w:line="360" w:lineRule="auto"/>
        <w:jc w:val="both"/>
        <w:rPr>
          <w:rFonts w:ascii="Times New Roman" w:hAnsi="Times New Roman" w:cs="Times New Roman"/>
          <w:b/>
          <w:sz w:val="28"/>
        </w:rPr>
      </w:pPr>
      <w:r w:rsidRPr="00B938F7">
        <w:rPr>
          <w:rFonts w:ascii="Times New Roman" w:hAnsi="Times New Roman" w:cs="Times New Roman"/>
          <w:b/>
          <w:sz w:val="28"/>
        </w:rPr>
        <w:lastRenderedPageBreak/>
        <w:t>2</w:t>
      </w:r>
      <w:r w:rsidR="00D90A96" w:rsidRPr="00B938F7">
        <w:rPr>
          <w:rFonts w:ascii="Times New Roman" w:hAnsi="Times New Roman" w:cs="Times New Roman"/>
          <w:b/>
          <w:sz w:val="28"/>
        </w:rPr>
        <w:t>.</w:t>
      </w:r>
      <w:r w:rsidRPr="00B938F7">
        <w:rPr>
          <w:rFonts w:ascii="Times New Roman" w:hAnsi="Times New Roman" w:cs="Times New Roman"/>
          <w:b/>
          <w:sz w:val="28"/>
        </w:rPr>
        <w:t>8</w:t>
      </w:r>
      <w:r w:rsidR="00D90A96" w:rsidRPr="00B938F7">
        <w:rPr>
          <w:rFonts w:ascii="Times New Roman" w:hAnsi="Times New Roman" w:cs="Times New Roman"/>
          <w:b/>
          <w:sz w:val="28"/>
        </w:rPr>
        <w:t xml:space="preserve">.1. Studies in Ethiopia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Samuel (2011) examined </w:t>
      </w:r>
      <w:r w:rsidR="000E4B85">
        <w:rPr>
          <w:rFonts w:ascii="Times New Roman" w:hAnsi="Times New Roman" w:cs="Times New Roman"/>
          <w:color w:val="000000" w:themeColor="text1"/>
          <w:sz w:val="24"/>
        </w:rPr>
        <w:t>Determinants of default risk</w:t>
      </w:r>
      <w:r w:rsidRPr="0019045C">
        <w:rPr>
          <w:rFonts w:ascii="Times New Roman" w:hAnsi="Times New Roman" w:cs="Times New Roman"/>
          <w:color w:val="000000" w:themeColor="text1"/>
          <w:sz w:val="24"/>
        </w:rPr>
        <w:t xml:space="preserve">s of Micro Finance Institution in Ethiopia. Primary data was collected using questionnaire and cross-sectional survey design was adopted in the study. Descriptive statistics was provided and data analysis was done using the multiple regression analysis. The study recommend, strengthen its management information systems to produce up-to-date credit/loan repayment statements for borrowers and to enable early detection of potential default problems.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Berhanu (2005) studied on the determinants of loan repayment performance of smallholder farmers in North Gondar, Ethiopia. In order to analyze the factors that affect loan repayment, he employed the tobit model. A total of 17 explanatory variables were considered in the econometric model. Out of these seven variables were found to significantly influence the repayment performance. These were land holding size of the family, agro-ecology of the area, total livestock holding, number of years of experience, number of contacts, sources of credit and income from off-farm activities. The remaining variables (family size, distance between main road and household residence, purpose of borrowing, loan amount and expenditure for social festivals) were found to have insignificant effect on loan repayment performance of smallholder farmers.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Abafita (2003) analyzed the microfinance repayment performance of Oromia credit and saving institution in Kuyu, Ethiopia. According to his finding; sex, loan size and number of dependants are negatively related to loan repayment. On the other hand age was found to be positive, while age squared turned to be negative. Income from activities financed by loan, repayment period suitability and loan supervision are positively and significantly related to loan repayment performance. Moreover, loan diversion is significant and negatively related to loan repayment rate. The negative sign implies that the use of diverted funds for non-income generating purposes.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Assefa (2002) employed a logit model to estimate the effects of hypothesized explanatory variables on the repayment performance of rural women credit beneficiaries in Dire Dewa, Ethiopia. Out of the twelve variables hypothesized to influence the loan repayment performance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lastRenderedPageBreak/>
        <w:t xml:space="preserve">of borrowers, six variables were found to be statistically significant. Some of these variables are farm size, annual farm revenue, celebration of social ceremonies, loan diversion, group effect and location of borrowers from lending institution.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Abreham (2002) studied on the loan repayment and its determinants in small-scale enterprise financing in Ethiopia around Zeway area. The estimation result employing tobit model. He is found out other sources of income, education, and work experience related economic activities before the loan are enhancing loan repayment. While extended loan repayment period is influence the repayment performance negatively.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Retta (2000, cited in Abafit, 2003) employed probit model for loan repayment performance of women fuel wood carriers in Addis Ababa. His finding is frequency of loan, supervision, suitability of repayment period and other income sources are found to encourage repayment hence reduce the probability of loan default. While educational level is negatively related to loan repayment. </w:t>
      </w:r>
    </w:p>
    <w:p w:rsidR="00D90A96" w:rsidRPr="00B938F7" w:rsidRDefault="009A5C50" w:rsidP="00D90A96">
      <w:pPr>
        <w:spacing w:line="360" w:lineRule="auto"/>
        <w:jc w:val="both"/>
        <w:rPr>
          <w:rFonts w:ascii="Times New Roman" w:hAnsi="Times New Roman" w:cs="Times New Roman"/>
          <w:b/>
          <w:sz w:val="28"/>
        </w:rPr>
      </w:pPr>
      <w:r w:rsidRPr="00B938F7">
        <w:rPr>
          <w:rFonts w:ascii="Times New Roman" w:hAnsi="Times New Roman" w:cs="Times New Roman"/>
          <w:b/>
          <w:sz w:val="28"/>
        </w:rPr>
        <w:t>2</w:t>
      </w:r>
      <w:r w:rsidR="00D90A96" w:rsidRPr="00B938F7">
        <w:rPr>
          <w:rFonts w:ascii="Times New Roman" w:hAnsi="Times New Roman" w:cs="Times New Roman"/>
          <w:b/>
          <w:sz w:val="28"/>
        </w:rPr>
        <w:t>.</w:t>
      </w:r>
      <w:r w:rsidRPr="00B938F7">
        <w:rPr>
          <w:rFonts w:ascii="Times New Roman" w:hAnsi="Times New Roman" w:cs="Times New Roman"/>
          <w:b/>
          <w:sz w:val="28"/>
        </w:rPr>
        <w:t>8</w:t>
      </w:r>
      <w:r w:rsidR="00D90A96" w:rsidRPr="00B938F7">
        <w:rPr>
          <w:rFonts w:ascii="Times New Roman" w:hAnsi="Times New Roman" w:cs="Times New Roman"/>
          <w:b/>
          <w:sz w:val="28"/>
        </w:rPr>
        <w:t xml:space="preserve">.2. Studies in other countries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Bhatt and Tang (2002) studied the determinants of loan repayment in microcredit evidence from programs in the United States. Their study showed that women has low repayment rate because some women entrepreneur in the study might have been engaged in high risk and low return activities. Godquin (2004) also examined the microfinance repayment performance in Bangladesh. His result is female borrowers did not proven to have a significant better repayment performance. The size of loan and the age of the borrower showed the negative impact on the repayment performance. On the contrast, Abreham (2002) showed in his study male borrowers are the undermining factors for repayment. </w:t>
      </w:r>
    </w:p>
    <w:p w:rsidR="00D90A96" w:rsidRPr="0019045C" w:rsidRDefault="00D90A96" w:rsidP="00D90A96">
      <w:pPr>
        <w:spacing w:line="360" w:lineRule="auto"/>
        <w:jc w:val="both"/>
        <w:rPr>
          <w:rFonts w:ascii="Times New Roman" w:hAnsi="Times New Roman" w:cs="Times New Roman"/>
          <w:color w:val="000000" w:themeColor="text1"/>
          <w:sz w:val="24"/>
        </w:rPr>
      </w:pPr>
      <w:r w:rsidRPr="0019045C">
        <w:rPr>
          <w:rFonts w:ascii="Times New Roman" w:hAnsi="Times New Roman" w:cs="Times New Roman"/>
          <w:color w:val="000000" w:themeColor="text1"/>
          <w:sz w:val="24"/>
        </w:rPr>
        <w:t xml:space="preserve">Zeller (1996) analyzed the determinants of repayment performance of credit groups in Madagascar.  His finding is groups with higher level of social cohesion have a better repayment rate. Moreover, the programs that provide saving service to their members have a significantly higher repayment rate. Olagunju and Adeyemo (2007) and Oke et.al also analyzed the determinants of repayment decision among small holder farmers in southwestern Nigeria. The result showed that the number of visits made by loan officers </w:t>
      </w:r>
      <w:r w:rsidRPr="0019045C">
        <w:rPr>
          <w:rFonts w:ascii="Times New Roman" w:hAnsi="Times New Roman" w:cs="Times New Roman"/>
          <w:color w:val="000000" w:themeColor="text1"/>
          <w:sz w:val="24"/>
        </w:rPr>
        <w:lastRenderedPageBreak/>
        <w:t>to the borrowers, higher level of</w:t>
      </w:r>
      <w:r w:rsidR="00177BED">
        <w:rPr>
          <w:rFonts w:ascii="Times New Roman" w:hAnsi="Times New Roman" w:cs="Times New Roman"/>
          <w:color w:val="000000" w:themeColor="text1"/>
          <w:sz w:val="24"/>
        </w:rPr>
        <w:t xml:space="preserve"> </w:t>
      </w:r>
      <w:r w:rsidRPr="0019045C">
        <w:rPr>
          <w:rFonts w:ascii="Times New Roman" w:hAnsi="Times New Roman" w:cs="Times New Roman"/>
          <w:color w:val="000000" w:themeColor="text1"/>
          <w:sz w:val="24"/>
        </w:rPr>
        <w:t xml:space="preserve">education, and time of loan disbursement would have a better repayment performance. Moreover, borrowers with lower number of household members would meet their repayment obligation better than those with high number of household members. And having access to business related information and providing training to the clients are increasing the loan repayment rate of the borrowers.  </w:t>
      </w:r>
    </w:p>
    <w:p w:rsidR="00D90A96" w:rsidRPr="0019045C" w:rsidRDefault="00D90A96" w:rsidP="00D90A96">
      <w:pPr>
        <w:spacing w:line="360" w:lineRule="auto"/>
        <w:jc w:val="both"/>
        <w:rPr>
          <w:rFonts w:ascii="Times New Roman" w:hAnsi="Times New Roman" w:cs="Times New Roman"/>
          <w:color w:val="000000" w:themeColor="text1"/>
          <w:sz w:val="24"/>
          <w:szCs w:val="24"/>
          <w:shd w:val="clear" w:color="auto" w:fill="FFFFFF"/>
        </w:rPr>
      </w:pPr>
      <w:r w:rsidRPr="0019045C">
        <w:rPr>
          <w:rFonts w:ascii="Times New Roman" w:hAnsi="Times New Roman" w:cs="Times New Roman"/>
          <w:color w:val="000000" w:themeColor="text1"/>
          <w:sz w:val="24"/>
        </w:rPr>
        <w:t xml:space="preserve">As mentioned above, various studies were conducted on the determinants of loan repayment performance in different countries. Most of these studies were focused on the credit associated with agricultural activities and they identified the socio-economic factors that affect the loan repayment rate of rural household. However, in the literature review nothing was indicated about the factor influencing the loan repayment performance of urban borrowers. Thus, this research could focus on the borrowers who made various types of business in urban area.  </w:t>
      </w:r>
    </w:p>
    <w:p w:rsidR="00D651F2" w:rsidRDefault="00C851C7" w:rsidP="00C851C7">
      <w:pPr>
        <w:spacing w:line="360" w:lineRule="auto"/>
        <w:jc w:val="both"/>
        <w:rPr>
          <w:rFonts w:ascii="Times New Roman" w:hAnsi="Times New Roman" w:cs="Times New Roman"/>
          <w:sz w:val="24"/>
        </w:rPr>
      </w:pPr>
      <w:r w:rsidRPr="0019045C">
        <w:rPr>
          <w:rFonts w:ascii="Times New Roman" w:hAnsi="Times New Roman" w:cs="Times New Roman"/>
          <w:color w:val="000000" w:themeColor="text1"/>
          <w:sz w:val="24"/>
          <w:szCs w:val="24"/>
          <w:shd w:val="clear" w:color="auto" w:fill="FFFFFF"/>
        </w:rPr>
        <w:t xml:space="preserve"> </w:t>
      </w:r>
      <w:r w:rsidR="00C37250" w:rsidRPr="0019045C">
        <w:rPr>
          <w:rFonts w:ascii="Times New Roman" w:hAnsi="Times New Roman" w:cs="Times New Roman"/>
          <w:color w:val="000000" w:themeColor="text1"/>
          <w:sz w:val="24"/>
        </w:rPr>
        <w:t>Espinoza and Prasad tried to analyze non-performing loans of 80 banks in Gulf Cooperation Council. VAR model was used to test the data for the period between 1995 and 2008</w:t>
      </w:r>
      <w:r w:rsidR="00C37250" w:rsidRPr="00C37250">
        <w:rPr>
          <w:rFonts w:ascii="Times New Roman" w:hAnsi="Times New Roman" w:cs="Times New Roman"/>
          <w:sz w:val="24"/>
        </w:rPr>
        <w:t>. As a result, it was determined that NPL ratio worsens as economic</w:t>
      </w:r>
      <w:r w:rsidR="00C37250">
        <w:rPr>
          <w:rFonts w:ascii="Times New Roman" w:hAnsi="Times New Roman" w:cs="Times New Roman"/>
          <w:sz w:val="24"/>
        </w:rPr>
        <w:t xml:space="preserve"> </w:t>
      </w:r>
      <w:r w:rsidR="00C37250" w:rsidRPr="00C37250">
        <w:rPr>
          <w:rFonts w:ascii="Times New Roman" w:hAnsi="Times New Roman" w:cs="Times New Roman"/>
          <w:sz w:val="24"/>
        </w:rPr>
        <w:t>growth becomes low</w:t>
      </w:r>
      <w:r w:rsidR="00177BED">
        <w:rPr>
          <w:rFonts w:ascii="Times New Roman" w:hAnsi="Times New Roman" w:cs="Times New Roman"/>
          <w:sz w:val="24"/>
        </w:rPr>
        <w:t xml:space="preserve">er and interest rates increase </w:t>
      </w:r>
      <w:r w:rsidR="00C37250" w:rsidRPr="00C37250">
        <w:rPr>
          <w:rFonts w:ascii="Times New Roman" w:hAnsi="Times New Roman" w:cs="Times New Roman"/>
          <w:sz w:val="24"/>
        </w:rPr>
        <w:t xml:space="preserve">Espinoza and Prasad </w:t>
      </w:r>
      <w:r w:rsidR="00177BED">
        <w:rPr>
          <w:rFonts w:ascii="Times New Roman" w:hAnsi="Times New Roman" w:cs="Times New Roman"/>
          <w:sz w:val="24"/>
        </w:rPr>
        <w:t>(</w:t>
      </w:r>
      <w:r w:rsidR="00C37250" w:rsidRPr="00C37250">
        <w:rPr>
          <w:rFonts w:ascii="Times New Roman" w:hAnsi="Times New Roman" w:cs="Times New Roman"/>
          <w:sz w:val="24"/>
        </w:rPr>
        <w:t>2010).</w:t>
      </w:r>
      <w:r w:rsidR="00C37250">
        <w:rPr>
          <w:rFonts w:ascii="Times New Roman" w:hAnsi="Times New Roman" w:cs="Times New Roman"/>
          <w:sz w:val="24"/>
        </w:rPr>
        <w:t xml:space="preserve"> </w:t>
      </w:r>
    </w:p>
    <w:p w:rsidR="00C37250" w:rsidRPr="00C37250" w:rsidRDefault="00C37250" w:rsidP="00BE620F">
      <w:pPr>
        <w:shd w:val="clear" w:color="auto" w:fill="FFFFFF"/>
        <w:spacing w:after="0" w:line="360" w:lineRule="auto"/>
        <w:jc w:val="both"/>
        <w:rPr>
          <w:rFonts w:ascii="Times New Roman" w:hAnsi="Times New Roman" w:cs="Times New Roman"/>
          <w:sz w:val="24"/>
        </w:rPr>
      </w:pPr>
      <w:r w:rsidRPr="00C37250">
        <w:rPr>
          <w:rFonts w:ascii="Times New Roman" w:hAnsi="Times New Roman" w:cs="Times New Roman"/>
          <w:sz w:val="24"/>
        </w:rPr>
        <w:t xml:space="preserve">Das and Ghosh </w:t>
      </w:r>
      <w:r w:rsidR="00861912">
        <w:rPr>
          <w:rFonts w:ascii="Times New Roman" w:hAnsi="Times New Roman" w:cs="Times New Roman"/>
          <w:sz w:val="24"/>
        </w:rPr>
        <w:t xml:space="preserve">(2005), </w:t>
      </w:r>
      <w:r w:rsidRPr="00C37250">
        <w:rPr>
          <w:rFonts w:ascii="Times New Roman" w:hAnsi="Times New Roman" w:cs="Times New Roman"/>
          <w:sz w:val="24"/>
        </w:rPr>
        <w:t>made a study to deﬁne the determinants of credit risk in state</w:t>
      </w:r>
      <w:r>
        <w:rPr>
          <w:rFonts w:ascii="Times New Roman" w:hAnsi="Times New Roman" w:cs="Times New Roman"/>
          <w:sz w:val="24"/>
        </w:rPr>
        <w:t xml:space="preserve"> </w:t>
      </w:r>
      <w:r w:rsidRPr="00C37250">
        <w:rPr>
          <w:rFonts w:ascii="Times New Roman" w:hAnsi="Times New Roman" w:cs="Times New Roman"/>
          <w:sz w:val="24"/>
        </w:rPr>
        <w:t>owned banks in India. They used panel data technique to the data for the period</w:t>
      </w:r>
      <w:r>
        <w:rPr>
          <w:rFonts w:ascii="Times New Roman" w:hAnsi="Times New Roman" w:cs="Times New Roman"/>
          <w:sz w:val="24"/>
        </w:rPr>
        <w:t xml:space="preserve"> </w:t>
      </w:r>
      <w:r w:rsidRPr="00C37250">
        <w:rPr>
          <w:rFonts w:ascii="Times New Roman" w:hAnsi="Times New Roman" w:cs="Times New Roman"/>
          <w:sz w:val="24"/>
        </w:rPr>
        <w:t>between 1994 and 2005. In conclusion, it was determined that growth rate, growth</w:t>
      </w:r>
      <w:r>
        <w:rPr>
          <w:rFonts w:ascii="Times New Roman" w:hAnsi="Times New Roman" w:cs="Times New Roman"/>
          <w:sz w:val="24"/>
        </w:rPr>
        <w:t xml:space="preserve"> </w:t>
      </w:r>
      <w:r w:rsidRPr="00C37250">
        <w:rPr>
          <w:rFonts w:ascii="Times New Roman" w:hAnsi="Times New Roman" w:cs="Times New Roman"/>
          <w:sz w:val="24"/>
        </w:rPr>
        <w:t>in loans, operating expenses and bank sizes inﬂuence non-performing loans in India</w:t>
      </w:r>
      <w:r>
        <w:rPr>
          <w:rFonts w:ascii="Times New Roman" w:hAnsi="Times New Roman" w:cs="Times New Roman"/>
          <w:sz w:val="24"/>
        </w:rPr>
        <w:t xml:space="preserve"> </w:t>
      </w:r>
      <w:r w:rsidRPr="00C37250">
        <w:rPr>
          <w:rFonts w:ascii="Times New Roman" w:hAnsi="Times New Roman" w:cs="Times New Roman"/>
          <w:sz w:val="24"/>
        </w:rPr>
        <w:t xml:space="preserve">Das and Ghosh </w:t>
      </w:r>
      <w:r w:rsidR="007124EB">
        <w:rPr>
          <w:rFonts w:ascii="Times New Roman" w:hAnsi="Times New Roman" w:cs="Times New Roman"/>
          <w:sz w:val="24"/>
        </w:rPr>
        <w:t>(</w:t>
      </w:r>
      <w:r w:rsidRPr="00C37250">
        <w:rPr>
          <w:rFonts w:ascii="Times New Roman" w:hAnsi="Times New Roman" w:cs="Times New Roman"/>
          <w:sz w:val="24"/>
        </w:rPr>
        <w:t>2007).</w:t>
      </w:r>
    </w:p>
    <w:p w:rsidR="007358EA" w:rsidRDefault="00BD64A9" w:rsidP="00BD64A9">
      <w:pPr>
        <w:spacing w:line="360" w:lineRule="auto"/>
        <w:jc w:val="both"/>
        <w:rPr>
          <w:rFonts w:ascii="Times New Roman" w:eastAsia="Times New Roman" w:hAnsi="Times New Roman" w:cs="Times New Roman"/>
          <w:color w:val="000000" w:themeColor="text1"/>
          <w:sz w:val="24"/>
          <w:szCs w:val="24"/>
        </w:rPr>
      </w:pPr>
      <w:r w:rsidRPr="00536A12">
        <w:rPr>
          <w:rFonts w:ascii="Times New Roman" w:hAnsi="Times New Roman" w:cs="Times New Roman"/>
          <w:sz w:val="24"/>
        </w:rPr>
        <w:t>The researcher is interested to work this paper to answer un answered problem of Micro Finance Institution Credit default risk by identifying the gap in the previous research. Th</w:t>
      </w:r>
      <w:r>
        <w:rPr>
          <w:rFonts w:ascii="Times New Roman" w:hAnsi="Times New Roman" w:cs="Times New Roman"/>
          <w:sz w:val="24"/>
        </w:rPr>
        <w:t xml:space="preserve">e </w:t>
      </w:r>
      <w:r w:rsidR="00325BD5">
        <w:rPr>
          <w:rFonts w:ascii="Times New Roman" w:hAnsi="Times New Roman" w:cs="Times New Roman"/>
          <w:sz w:val="24"/>
        </w:rPr>
        <w:t xml:space="preserve">independent variables used in the </w:t>
      </w:r>
      <w:r w:rsidR="00325BD5" w:rsidRPr="001C7B98">
        <w:rPr>
          <w:rFonts w:ascii="Times New Roman" w:hAnsi="Times New Roman" w:cs="Times New Roman"/>
          <w:color w:val="000000" w:themeColor="text1"/>
          <w:sz w:val="24"/>
        </w:rPr>
        <w:t>study</w:t>
      </w:r>
      <w:r w:rsidRPr="001C7B98">
        <w:rPr>
          <w:rFonts w:ascii="Times New Roman" w:hAnsi="Times New Roman" w:cs="Times New Roman"/>
          <w:color w:val="000000" w:themeColor="text1"/>
          <w:sz w:val="24"/>
        </w:rPr>
        <w:t xml:space="preserve"> are;  </w:t>
      </w:r>
      <w:r w:rsidRPr="00C15014">
        <w:rPr>
          <w:rFonts w:ascii="Times New Roman" w:eastAsia="Times New Roman" w:hAnsi="Times New Roman" w:cs="Times New Roman"/>
          <w:color w:val="000000" w:themeColor="text1"/>
          <w:sz w:val="24"/>
          <w:szCs w:val="24"/>
        </w:rPr>
        <w:t>Age of borrower</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Gender of borrower</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Educational level of borrower in Years</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Credit/loan size in, Ethiopian Birr (ETB)</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Timeliness of Credit/loan release</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 xml:space="preserve">Types of Loan </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Income from activities financed by credit/loan (annual)</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Annual income from other activities (not financed by the credit/loan).</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Suitability of Repayment Period</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Use of Financial Records</w:t>
      </w:r>
      <w:r w:rsidR="00F7141D"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frequency  of Supervision visits made to a borrower</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Number of Times Borrowed</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Family size</w:t>
      </w:r>
      <w:r w:rsidRPr="00C15014">
        <w:rPr>
          <w:rFonts w:ascii="Times New Roman" w:hAnsi="Times New Roman" w:cs="Times New Roman"/>
          <w:color w:val="000000" w:themeColor="text1"/>
        </w:rPr>
        <w:t xml:space="preserve">, </w:t>
      </w:r>
      <w:r w:rsidRPr="00C15014">
        <w:rPr>
          <w:rFonts w:ascii="Times New Roman" w:eastAsia="Times New Roman" w:hAnsi="Times New Roman" w:cs="Times New Roman"/>
          <w:color w:val="000000" w:themeColor="text1"/>
          <w:sz w:val="24"/>
          <w:szCs w:val="24"/>
        </w:rPr>
        <w:t>Location/residential area</w:t>
      </w:r>
      <w:r w:rsidR="00A148AB" w:rsidRPr="00A148AB">
        <w:rPr>
          <w:rFonts w:ascii="Times New Roman" w:hAnsi="Times New Roman" w:cs="Times New Roman"/>
          <w:sz w:val="24"/>
        </w:rPr>
        <w:t xml:space="preserve"> </w:t>
      </w:r>
      <w:r w:rsidR="00A148AB" w:rsidRPr="00C37250">
        <w:rPr>
          <w:rFonts w:ascii="Times New Roman" w:hAnsi="Times New Roman" w:cs="Times New Roman"/>
          <w:sz w:val="24"/>
        </w:rPr>
        <w:t xml:space="preserve">Espinoza and Prasad </w:t>
      </w:r>
      <w:r w:rsidR="00A148AB">
        <w:rPr>
          <w:rFonts w:ascii="Times New Roman" w:hAnsi="Times New Roman" w:cs="Times New Roman"/>
          <w:sz w:val="24"/>
        </w:rPr>
        <w:t>(</w:t>
      </w:r>
      <w:r w:rsidR="00A148AB" w:rsidRPr="00C37250">
        <w:rPr>
          <w:rFonts w:ascii="Times New Roman" w:hAnsi="Times New Roman" w:cs="Times New Roman"/>
          <w:sz w:val="24"/>
        </w:rPr>
        <w:t>2010).</w:t>
      </w:r>
    </w:p>
    <w:p w:rsidR="007E69D6" w:rsidRPr="00B938F7" w:rsidRDefault="005450F6" w:rsidP="006F5DD5">
      <w:pPr>
        <w:pStyle w:val="Heading2"/>
        <w:spacing w:line="480" w:lineRule="auto"/>
        <w:rPr>
          <w:rFonts w:eastAsia="Times New Roman"/>
          <w:color w:val="auto"/>
          <w:sz w:val="28"/>
        </w:rPr>
      </w:pPr>
      <w:bookmarkStart w:id="225" w:name="_Toc28160679"/>
      <w:bookmarkStart w:id="226" w:name="_Toc28172860"/>
      <w:bookmarkStart w:id="227" w:name="_Toc31916060"/>
      <w:r w:rsidRPr="00B938F7">
        <w:rPr>
          <w:rFonts w:eastAsia="Times New Roman"/>
          <w:color w:val="auto"/>
          <w:sz w:val="28"/>
        </w:rPr>
        <w:lastRenderedPageBreak/>
        <w:t>2.</w:t>
      </w:r>
      <w:r w:rsidR="00B25F36">
        <w:rPr>
          <w:rFonts w:eastAsia="Times New Roman"/>
          <w:color w:val="auto"/>
          <w:sz w:val="28"/>
        </w:rPr>
        <w:t>9</w:t>
      </w:r>
      <w:r w:rsidRPr="00B938F7">
        <w:rPr>
          <w:rFonts w:eastAsia="Times New Roman"/>
          <w:color w:val="auto"/>
          <w:sz w:val="28"/>
        </w:rPr>
        <w:t xml:space="preserve"> Research gaps</w:t>
      </w:r>
      <w:bookmarkEnd w:id="225"/>
      <w:bookmarkEnd w:id="226"/>
      <w:bookmarkEnd w:id="227"/>
    </w:p>
    <w:p w:rsidR="00C05B64" w:rsidRPr="006F5DD5" w:rsidRDefault="001C0D59" w:rsidP="006F5DD5">
      <w:pPr>
        <w:spacing w:line="360" w:lineRule="auto"/>
        <w:jc w:val="both"/>
        <w:rPr>
          <w:rFonts w:ascii="Times New Roman" w:hAnsi="Times New Roman" w:cs="Times New Roman"/>
          <w:sz w:val="24"/>
        </w:rPr>
      </w:pPr>
      <w:bookmarkStart w:id="228" w:name="_Toc28033628"/>
      <w:r w:rsidRPr="006F5DD5">
        <w:rPr>
          <w:rFonts w:ascii="Times New Roman" w:eastAsia="Times New Roman" w:hAnsi="Times New Roman" w:cs="Times New Roman"/>
          <w:bCs/>
          <w:color w:val="000000" w:themeColor="text1"/>
          <w:sz w:val="24"/>
          <w:szCs w:val="24"/>
        </w:rPr>
        <w:t xml:space="preserve">In Ethiopia there </w:t>
      </w:r>
      <w:r w:rsidR="00420B1E" w:rsidRPr="006F5DD5">
        <w:rPr>
          <w:rFonts w:ascii="Times New Roman" w:eastAsia="Times New Roman" w:hAnsi="Times New Roman" w:cs="Times New Roman"/>
          <w:bCs/>
          <w:color w:val="000000" w:themeColor="text1"/>
          <w:sz w:val="24"/>
          <w:szCs w:val="24"/>
        </w:rPr>
        <w:t>are</w:t>
      </w:r>
      <w:r w:rsidR="00861275" w:rsidRPr="006F5DD5">
        <w:rPr>
          <w:rFonts w:ascii="Times New Roman" w:eastAsia="Times New Roman" w:hAnsi="Times New Roman" w:cs="Times New Roman"/>
          <w:bCs/>
          <w:color w:val="000000" w:themeColor="text1"/>
          <w:sz w:val="24"/>
          <w:szCs w:val="24"/>
        </w:rPr>
        <w:t xml:space="preserve"> studies that took place related to </w:t>
      </w:r>
      <w:r w:rsidR="000E4B85">
        <w:rPr>
          <w:rFonts w:ascii="Times New Roman" w:eastAsia="Times New Roman" w:hAnsi="Times New Roman" w:cs="Times New Roman"/>
          <w:bCs/>
          <w:color w:val="000000" w:themeColor="text1"/>
          <w:sz w:val="24"/>
          <w:szCs w:val="24"/>
        </w:rPr>
        <w:t>Determinants of default risk</w:t>
      </w:r>
      <w:r w:rsidR="00861275" w:rsidRPr="006F5DD5">
        <w:rPr>
          <w:rFonts w:ascii="Times New Roman" w:eastAsia="Times New Roman" w:hAnsi="Times New Roman" w:cs="Times New Roman"/>
          <w:bCs/>
          <w:color w:val="000000" w:themeColor="text1"/>
          <w:sz w:val="24"/>
          <w:szCs w:val="24"/>
        </w:rPr>
        <w:t>s were no timely studied that indicate current situation of MFI’s</w:t>
      </w:r>
      <w:r w:rsidR="00573EF8" w:rsidRPr="006F5DD5">
        <w:rPr>
          <w:rFonts w:ascii="Times New Roman" w:eastAsia="Times New Roman" w:hAnsi="Times New Roman" w:cs="Times New Roman"/>
          <w:bCs/>
          <w:color w:val="000000" w:themeColor="text1"/>
          <w:sz w:val="24"/>
          <w:szCs w:val="24"/>
        </w:rPr>
        <w:t xml:space="preserve"> credit risk in Ethiopia. </w:t>
      </w:r>
      <w:r w:rsidR="00085C7F" w:rsidRPr="006F5DD5">
        <w:rPr>
          <w:rFonts w:ascii="Times New Roman" w:eastAsia="Times New Roman" w:hAnsi="Times New Roman" w:cs="Times New Roman"/>
          <w:bCs/>
          <w:color w:val="000000" w:themeColor="text1"/>
          <w:sz w:val="24"/>
          <w:szCs w:val="24"/>
        </w:rPr>
        <w:t>An</w:t>
      </w:r>
      <w:r w:rsidR="00573EF8" w:rsidRPr="006F5DD5">
        <w:rPr>
          <w:rFonts w:ascii="Times New Roman" w:eastAsia="Times New Roman" w:hAnsi="Times New Roman" w:cs="Times New Roman"/>
          <w:bCs/>
          <w:color w:val="000000" w:themeColor="text1"/>
          <w:sz w:val="24"/>
          <w:szCs w:val="24"/>
        </w:rPr>
        <w:t xml:space="preserve"> important gap still exists in the empirical literature to indicate Credit default risk of MFI’s in Ethiopia causal relationship with credit</w:t>
      </w:r>
      <w:r w:rsidR="00420B1E" w:rsidRPr="006F5DD5">
        <w:rPr>
          <w:rFonts w:ascii="Times New Roman" w:eastAsia="Times New Roman" w:hAnsi="Times New Roman" w:cs="Times New Roman"/>
          <w:bCs/>
          <w:color w:val="000000" w:themeColor="text1"/>
          <w:sz w:val="24"/>
          <w:szCs w:val="24"/>
        </w:rPr>
        <w:t xml:space="preserve"> default and </w:t>
      </w:r>
      <w:r w:rsidR="00573EF8" w:rsidRPr="006F5DD5">
        <w:rPr>
          <w:rFonts w:ascii="Times New Roman" w:eastAsia="Times New Roman" w:hAnsi="Times New Roman" w:cs="Times New Roman"/>
          <w:bCs/>
          <w:color w:val="000000" w:themeColor="text1"/>
          <w:sz w:val="24"/>
          <w:szCs w:val="24"/>
        </w:rPr>
        <w:t>repay performance.</w:t>
      </w:r>
      <w:r w:rsidR="00420B1E" w:rsidRPr="006F5DD5">
        <w:rPr>
          <w:rFonts w:ascii="Times New Roman" w:eastAsia="Times New Roman" w:hAnsi="Times New Roman" w:cs="Times New Roman"/>
          <w:bCs/>
          <w:color w:val="000000" w:themeColor="text1"/>
          <w:sz w:val="24"/>
          <w:szCs w:val="24"/>
        </w:rPr>
        <w:t xml:space="preserve"> </w:t>
      </w:r>
      <w:r w:rsidR="00C05B64" w:rsidRPr="006F5DD5">
        <w:rPr>
          <w:rFonts w:ascii="Times New Roman" w:eastAsia="Times New Roman" w:hAnsi="Times New Roman" w:cs="Times New Roman"/>
          <w:bCs/>
          <w:color w:val="000000" w:themeColor="text1"/>
          <w:sz w:val="24"/>
          <w:szCs w:val="24"/>
        </w:rPr>
        <w:t>According to those scholars marital status,</w:t>
      </w:r>
      <w:r w:rsidR="004A5AEE" w:rsidRPr="006F5DD5">
        <w:rPr>
          <w:rFonts w:ascii="Times New Roman" w:eastAsia="Times New Roman" w:hAnsi="Times New Roman" w:cs="Times New Roman"/>
          <w:bCs/>
          <w:color w:val="000000" w:themeColor="text1"/>
          <w:sz w:val="24"/>
          <w:szCs w:val="24"/>
        </w:rPr>
        <w:t xml:space="preserve"> Family size, income from credit, educational level, age</w:t>
      </w:r>
      <w:r w:rsidR="008B5955" w:rsidRPr="006F5DD5">
        <w:rPr>
          <w:rFonts w:ascii="Times New Roman" w:eastAsia="Times New Roman" w:hAnsi="Times New Roman" w:cs="Times New Roman"/>
          <w:bCs/>
          <w:color w:val="000000" w:themeColor="text1"/>
          <w:sz w:val="24"/>
          <w:szCs w:val="24"/>
        </w:rPr>
        <w:t>,</w:t>
      </w:r>
      <w:r w:rsidR="00101E61" w:rsidRPr="006F5DD5">
        <w:rPr>
          <w:rFonts w:ascii="Times New Roman" w:eastAsia="Times New Roman" w:hAnsi="Times New Roman" w:cs="Times New Roman"/>
          <w:bCs/>
          <w:color w:val="000000" w:themeColor="text1"/>
          <w:sz w:val="24"/>
          <w:szCs w:val="24"/>
        </w:rPr>
        <w:t xml:space="preserve"> supervision, Location</w:t>
      </w:r>
      <w:r w:rsidR="008B5955" w:rsidRPr="006F5DD5">
        <w:rPr>
          <w:rFonts w:ascii="Times New Roman" w:eastAsia="Times New Roman" w:hAnsi="Times New Roman" w:cs="Times New Roman"/>
          <w:bCs/>
          <w:color w:val="000000" w:themeColor="text1"/>
          <w:sz w:val="24"/>
          <w:szCs w:val="24"/>
        </w:rPr>
        <w:t xml:space="preserve"> </w:t>
      </w:r>
      <w:r w:rsidR="00332C13" w:rsidRPr="006F5DD5">
        <w:rPr>
          <w:rFonts w:ascii="Times New Roman" w:eastAsia="Times New Roman" w:hAnsi="Times New Roman" w:cs="Times New Roman"/>
          <w:bCs/>
          <w:color w:val="000000" w:themeColor="text1"/>
          <w:sz w:val="24"/>
          <w:szCs w:val="24"/>
        </w:rPr>
        <w:t>was</w:t>
      </w:r>
      <w:r w:rsidR="00101E61" w:rsidRPr="006F5DD5">
        <w:rPr>
          <w:rFonts w:ascii="Times New Roman" w:eastAsia="Times New Roman" w:hAnsi="Times New Roman" w:cs="Times New Roman"/>
          <w:bCs/>
          <w:color w:val="000000" w:themeColor="text1"/>
          <w:sz w:val="24"/>
          <w:szCs w:val="24"/>
        </w:rPr>
        <w:t xml:space="preserve"> used.</w:t>
      </w:r>
      <w:r w:rsidR="0070743C" w:rsidRPr="006F5DD5">
        <w:t xml:space="preserve"> </w:t>
      </w:r>
      <w:r w:rsidR="0070743C" w:rsidRPr="006F5DD5">
        <w:rPr>
          <w:rFonts w:ascii="Times New Roman" w:eastAsia="Times New Roman" w:hAnsi="Times New Roman" w:cs="Times New Roman"/>
          <w:bCs/>
          <w:color w:val="000000" w:themeColor="text1"/>
          <w:sz w:val="24"/>
          <w:szCs w:val="24"/>
        </w:rPr>
        <w:t>(</w:t>
      </w:r>
      <w:r w:rsidR="00332C13" w:rsidRPr="006F5DD5">
        <w:rPr>
          <w:rFonts w:ascii="Times New Roman" w:eastAsia="Times New Roman" w:hAnsi="Times New Roman" w:cs="Times New Roman"/>
          <w:bCs/>
          <w:color w:val="000000" w:themeColor="text1"/>
          <w:sz w:val="24"/>
          <w:szCs w:val="24"/>
        </w:rPr>
        <w:t>Global J.</w:t>
      </w:r>
      <w:r w:rsidR="0070743C" w:rsidRPr="006F5DD5">
        <w:rPr>
          <w:rFonts w:ascii="Times New Roman" w:eastAsia="Times New Roman" w:hAnsi="Times New Roman" w:cs="Times New Roman"/>
          <w:bCs/>
          <w:color w:val="000000" w:themeColor="text1"/>
          <w:sz w:val="24"/>
          <w:szCs w:val="24"/>
        </w:rPr>
        <w:t>R</w:t>
      </w:r>
      <w:r w:rsidR="00332C13" w:rsidRPr="006F5DD5">
        <w:rPr>
          <w:rFonts w:ascii="Times New Roman" w:eastAsia="Times New Roman" w:hAnsi="Times New Roman" w:cs="Times New Roman"/>
          <w:bCs/>
          <w:color w:val="000000" w:themeColor="text1"/>
          <w:sz w:val="24"/>
          <w:szCs w:val="24"/>
        </w:rPr>
        <w:t xml:space="preserve">, </w:t>
      </w:r>
      <w:r w:rsidR="0070743C" w:rsidRPr="006F5DD5">
        <w:rPr>
          <w:rFonts w:ascii="Times New Roman" w:eastAsia="Times New Roman" w:hAnsi="Times New Roman" w:cs="Times New Roman"/>
          <w:bCs/>
          <w:color w:val="000000" w:themeColor="text1"/>
          <w:sz w:val="24"/>
          <w:szCs w:val="24"/>
        </w:rPr>
        <w:t xml:space="preserve">(2017), (Reta, 2011), (Richard et al, 2008), (Setergie, 2011), (Ozlem, O. 2004), (2017 Global Journals), (Olagunju and et.al. 2007), (Oke et.al 2007), </w:t>
      </w:r>
      <w:r w:rsidR="0070743C" w:rsidRPr="006F5DD5">
        <w:rPr>
          <w:rFonts w:ascii="Times New Roman" w:hAnsi="Times New Roman" w:cs="Times New Roman"/>
          <w:sz w:val="24"/>
        </w:rPr>
        <w:t xml:space="preserve">(Kohansal and Mansoori 2009). </w:t>
      </w:r>
      <w:r w:rsidR="00101E61" w:rsidRPr="006F5DD5">
        <w:rPr>
          <w:rFonts w:ascii="Times New Roman" w:hAnsi="Times New Roman" w:cs="Times New Roman"/>
          <w:sz w:val="24"/>
        </w:rPr>
        <w:t xml:space="preserve"> </w:t>
      </w:r>
      <w:r w:rsidR="00C05B64" w:rsidRPr="006F5DD5">
        <w:rPr>
          <w:rFonts w:ascii="Times New Roman" w:hAnsi="Times New Roman" w:cs="Times New Roman"/>
          <w:sz w:val="24"/>
        </w:rPr>
        <w:t xml:space="preserve"> </w:t>
      </w:r>
    </w:p>
    <w:p w:rsidR="00C05B64" w:rsidRPr="005D0995" w:rsidRDefault="00C05B64" w:rsidP="005D0995">
      <w:pPr>
        <w:spacing w:line="360" w:lineRule="auto"/>
        <w:jc w:val="both"/>
        <w:rPr>
          <w:rFonts w:ascii="Times New Roman" w:hAnsi="Times New Roman" w:cs="Times New Roman"/>
          <w:sz w:val="24"/>
        </w:rPr>
      </w:pPr>
      <w:r w:rsidRPr="0088352E">
        <w:rPr>
          <w:rFonts w:ascii="Times New Roman" w:hAnsi="Times New Roman" w:cs="Times New Roman"/>
          <w:sz w:val="24"/>
        </w:rPr>
        <w:t xml:space="preserve">In despite that there are other variables which </w:t>
      </w:r>
      <w:r w:rsidR="004A5AEE" w:rsidRPr="0088352E">
        <w:rPr>
          <w:rFonts w:ascii="Times New Roman" w:hAnsi="Times New Roman" w:cs="Times New Roman"/>
          <w:sz w:val="24"/>
        </w:rPr>
        <w:t xml:space="preserve">contribute to </w:t>
      </w:r>
      <w:r w:rsidR="000E4B85">
        <w:rPr>
          <w:rFonts w:ascii="Times New Roman" w:hAnsi="Times New Roman" w:cs="Times New Roman"/>
          <w:sz w:val="24"/>
        </w:rPr>
        <w:t>determinants of default risk</w:t>
      </w:r>
      <w:r w:rsidRPr="0088352E">
        <w:rPr>
          <w:rFonts w:ascii="Times New Roman" w:hAnsi="Times New Roman" w:cs="Times New Roman"/>
          <w:sz w:val="24"/>
        </w:rPr>
        <w:t xml:space="preserve"> in Ethiopia</w:t>
      </w:r>
      <w:r w:rsidR="00766C83" w:rsidRPr="0088352E">
        <w:rPr>
          <w:rFonts w:ascii="Times New Roman" w:hAnsi="Times New Roman" w:cs="Times New Roman"/>
          <w:sz w:val="24"/>
        </w:rPr>
        <w:t>;</w:t>
      </w:r>
      <w:r w:rsidR="005603F4" w:rsidRPr="0088352E">
        <w:rPr>
          <w:rFonts w:ascii="Times New Roman" w:hAnsi="Times New Roman" w:cs="Times New Roman"/>
          <w:sz w:val="24"/>
        </w:rPr>
        <w:t xml:space="preserve"> </w:t>
      </w:r>
      <w:r w:rsidR="004A5AEE" w:rsidRPr="0088352E">
        <w:rPr>
          <w:rFonts w:ascii="Times New Roman" w:hAnsi="Times New Roman" w:cs="Times New Roman"/>
          <w:sz w:val="24"/>
        </w:rPr>
        <w:t xml:space="preserve">Credit repay performance, </w:t>
      </w:r>
      <w:r w:rsidR="00101E61" w:rsidRPr="0088352E">
        <w:rPr>
          <w:rFonts w:ascii="Times New Roman" w:hAnsi="Times New Roman" w:cs="Times New Roman"/>
          <w:sz w:val="24"/>
        </w:rPr>
        <w:t xml:space="preserve">type of loan, </w:t>
      </w:r>
      <w:r w:rsidR="0070743C" w:rsidRPr="0088352E">
        <w:rPr>
          <w:rFonts w:ascii="Times New Roman" w:hAnsi="Times New Roman" w:cs="Times New Roman"/>
          <w:sz w:val="24"/>
        </w:rPr>
        <w:t>suitability</w:t>
      </w:r>
      <w:r w:rsidR="00101E61" w:rsidRPr="0088352E">
        <w:rPr>
          <w:rFonts w:ascii="Times New Roman" w:hAnsi="Times New Roman" w:cs="Times New Roman"/>
          <w:sz w:val="24"/>
        </w:rPr>
        <w:t xml:space="preserve"> of repayment period</w:t>
      </w:r>
      <w:r w:rsidR="00766C83" w:rsidRPr="0088352E">
        <w:rPr>
          <w:rFonts w:ascii="Times New Roman" w:hAnsi="Times New Roman" w:cs="Times New Roman"/>
          <w:sz w:val="24"/>
        </w:rPr>
        <w:t>,</w:t>
      </w:r>
      <w:r w:rsidR="0070743C" w:rsidRPr="0088352E">
        <w:rPr>
          <w:rFonts w:ascii="Times New Roman" w:hAnsi="Times New Roman" w:cs="Times New Roman"/>
          <w:sz w:val="24"/>
        </w:rPr>
        <w:t xml:space="preserve"> income from credit,</w:t>
      </w:r>
      <w:r w:rsidR="0088352E" w:rsidRPr="0088352E">
        <w:rPr>
          <w:rFonts w:ascii="Times New Roman" w:hAnsi="Times New Roman" w:cs="Times New Roman"/>
          <w:sz w:val="24"/>
        </w:rPr>
        <w:t xml:space="preserve"> income from other activity;</w:t>
      </w:r>
      <w:r w:rsidRPr="0088352E">
        <w:rPr>
          <w:rFonts w:ascii="Times New Roman" w:hAnsi="Times New Roman" w:cs="Times New Roman"/>
          <w:sz w:val="24"/>
        </w:rPr>
        <w:t xml:space="preserve"> which are not incorporate in most researchers and in current period there is still serious challenges</w:t>
      </w:r>
      <w:r w:rsidRPr="005D0995">
        <w:rPr>
          <w:rFonts w:ascii="Times New Roman" w:hAnsi="Times New Roman" w:cs="Times New Roman"/>
          <w:sz w:val="24"/>
        </w:rPr>
        <w:t xml:space="preserve"> that hamper the massive reason for </w:t>
      </w:r>
      <w:r w:rsidR="000E4B85">
        <w:rPr>
          <w:rFonts w:ascii="Times New Roman" w:hAnsi="Times New Roman" w:cs="Times New Roman"/>
          <w:sz w:val="24"/>
        </w:rPr>
        <w:t>determinants of default risk</w:t>
      </w:r>
      <w:r w:rsidRPr="005D0995">
        <w:rPr>
          <w:rFonts w:ascii="Times New Roman" w:hAnsi="Times New Roman" w:cs="Times New Roman"/>
          <w:sz w:val="24"/>
        </w:rPr>
        <w:t xml:space="preserve">s in Ethiopia. There have been </w:t>
      </w:r>
      <w:r w:rsidR="003B33C8" w:rsidRPr="005D0995">
        <w:rPr>
          <w:rFonts w:ascii="Times New Roman" w:hAnsi="Times New Roman" w:cs="Times New Roman"/>
          <w:sz w:val="24"/>
        </w:rPr>
        <w:t>most</w:t>
      </w:r>
      <w:r w:rsidRPr="005D0995">
        <w:rPr>
          <w:rFonts w:ascii="Times New Roman" w:hAnsi="Times New Roman" w:cs="Times New Roman"/>
          <w:sz w:val="24"/>
        </w:rPr>
        <w:t xml:space="preserve"> studied on </w:t>
      </w:r>
      <w:r w:rsidR="000E4B85">
        <w:rPr>
          <w:rFonts w:ascii="Times New Roman" w:hAnsi="Times New Roman" w:cs="Times New Roman"/>
          <w:sz w:val="24"/>
        </w:rPr>
        <w:t>determinants of default risk</w:t>
      </w:r>
      <w:r w:rsidR="003B33C8" w:rsidRPr="005D0995">
        <w:rPr>
          <w:rFonts w:ascii="Times New Roman" w:hAnsi="Times New Roman" w:cs="Times New Roman"/>
          <w:sz w:val="24"/>
        </w:rPr>
        <w:t xml:space="preserve"> in the countries, even most studies that focus on capital city of the country. </w:t>
      </w:r>
      <w:r w:rsidR="005603F4" w:rsidRPr="005D0995">
        <w:rPr>
          <w:rFonts w:ascii="Times New Roman" w:hAnsi="Times New Roman" w:cs="Times New Roman"/>
          <w:sz w:val="24"/>
        </w:rPr>
        <w:t>The situation is also the same in Ethiopia. Based on this</w:t>
      </w:r>
      <w:r w:rsidR="002E7296" w:rsidRPr="005D0995">
        <w:rPr>
          <w:rFonts w:ascii="Times New Roman" w:hAnsi="Times New Roman" w:cs="Times New Roman"/>
          <w:sz w:val="24"/>
        </w:rPr>
        <w:t xml:space="preserve"> back drops the present study would </w:t>
      </w:r>
      <w:r w:rsidR="00855506" w:rsidRPr="005D0995">
        <w:rPr>
          <w:rFonts w:ascii="Times New Roman" w:hAnsi="Times New Roman" w:cs="Times New Roman"/>
          <w:sz w:val="24"/>
        </w:rPr>
        <w:t xml:space="preserve">shed some lite on </w:t>
      </w:r>
      <w:r w:rsidR="000E4B85">
        <w:rPr>
          <w:rFonts w:ascii="Times New Roman" w:hAnsi="Times New Roman" w:cs="Times New Roman"/>
          <w:sz w:val="24"/>
        </w:rPr>
        <w:t>determinants of default risk</w:t>
      </w:r>
      <w:r w:rsidR="00855506" w:rsidRPr="005D0995">
        <w:rPr>
          <w:rFonts w:ascii="Times New Roman" w:hAnsi="Times New Roman" w:cs="Times New Roman"/>
          <w:sz w:val="24"/>
        </w:rPr>
        <w:t xml:space="preserve"> in</w:t>
      </w:r>
      <w:r w:rsidR="00332C13">
        <w:rPr>
          <w:rFonts w:ascii="Times New Roman" w:hAnsi="Times New Roman" w:cs="Times New Roman"/>
          <w:sz w:val="24"/>
        </w:rPr>
        <w:t xml:space="preserve"> specific areas of</w:t>
      </w:r>
      <w:r w:rsidR="00855506" w:rsidRPr="005D0995">
        <w:rPr>
          <w:rFonts w:ascii="Times New Roman" w:hAnsi="Times New Roman" w:cs="Times New Roman"/>
          <w:sz w:val="24"/>
        </w:rPr>
        <w:t xml:space="preserve"> Ethiopia.</w:t>
      </w:r>
    </w:p>
    <w:p w:rsidR="005450F6" w:rsidRPr="00B938F7" w:rsidRDefault="002A17F0" w:rsidP="00B938F7">
      <w:pPr>
        <w:pStyle w:val="Heading2"/>
        <w:spacing w:line="480" w:lineRule="auto"/>
        <w:rPr>
          <w:color w:val="auto"/>
          <w:sz w:val="28"/>
        </w:rPr>
      </w:pPr>
      <w:bookmarkStart w:id="229" w:name="_Toc28160680"/>
      <w:bookmarkStart w:id="230" w:name="_Toc28172861"/>
      <w:bookmarkStart w:id="231" w:name="_Toc31916061"/>
      <w:bookmarkStart w:id="232" w:name="_Toc27420359"/>
      <w:bookmarkEnd w:id="228"/>
      <w:r w:rsidRPr="00B938F7">
        <w:rPr>
          <w:color w:val="auto"/>
          <w:sz w:val="28"/>
        </w:rPr>
        <w:t>2.</w:t>
      </w:r>
      <w:r w:rsidR="00B25F36">
        <w:rPr>
          <w:color w:val="auto"/>
          <w:sz w:val="28"/>
        </w:rPr>
        <w:t>10</w:t>
      </w:r>
      <w:r w:rsidRPr="00B938F7">
        <w:rPr>
          <w:color w:val="auto"/>
          <w:sz w:val="28"/>
        </w:rPr>
        <w:t xml:space="preserve"> Conceptual Frame Work</w:t>
      </w:r>
      <w:bookmarkEnd w:id="229"/>
      <w:bookmarkEnd w:id="230"/>
      <w:bookmarkEnd w:id="231"/>
      <w:r w:rsidRPr="00B938F7">
        <w:rPr>
          <w:color w:val="auto"/>
          <w:sz w:val="28"/>
        </w:rPr>
        <w:t xml:space="preserve"> </w:t>
      </w:r>
      <w:bookmarkStart w:id="233" w:name="_Toc27420360"/>
      <w:bookmarkStart w:id="234" w:name="_Toc27420467"/>
      <w:bookmarkEnd w:id="232"/>
    </w:p>
    <w:p w:rsidR="00731BAC" w:rsidRDefault="00AF729B" w:rsidP="00731BAC">
      <w:pPr>
        <w:spacing w:line="360" w:lineRule="auto"/>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A conceptual frame work is a set of broad ideas and principles taken from relevant fields of enquiry and used to structure a subsequent presentation Reichel and Ramey (1987). It is a research tool intended to assist a researcher in developing an understanding of the situation under investigation. The researcher developing the following conceptual frame work by revi</w:t>
      </w:r>
      <w:r w:rsidR="00731BAC">
        <w:rPr>
          <w:rFonts w:ascii="Times New Roman" w:eastAsia="Times New Roman" w:hAnsi="Times New Roman" w:cs="Times New Roman"/>
          <w:bCs/>
          <w:color w:val="000000" w:themeColor="text1"/>
          <w:sz w:val="24"/>
          <w:szCs w:val="24"/>
        </w:rPr>
        <w:t>ewing different conceptual studies. The most important variables affecting credit default risk of MFI’s</w:t>
      </w:r>
      <w:r>
        <w:rPr>
          <w:rFonts w:ascii="Times New Roman" w:eastAsia="Times New Roman" w:hAnsi="Times New Roman" w:cs="Times New Roman"/>
          <w:bCs/>
          <w:color w:val="000000" w:themeColor="text1"/>
          <w:sz w:val="24"/>
          <w:szCs w:val="24"/>
        </w:rPr>
        <w:t xml:space="preserve"> </w:t>
      </w:r>
      <w:r w:rsidR="00731BAC">
        <w:rPr>
          <w:rFonts w:ascii="Times New Roman" w:eastAsia="Times New Roman" w:hAnsi="Times New Roman" w:cs="Times New Roman"/>
          <w:bCs/>
          <w:color w:val="000000" w:themeColor="text1"/>
          <w:sz w:val="24"/>
          <w:szCs w:val="24"/>
        </w:rPr>
        <w:t xml:space="preserve">are </w:t>
      </w:r>
      <w:r w:rsidR="003A1770">
        <w:rPr>
          <w:rFonts w:ascii="Times New Roman" w:eastAsia="Times New Roman" w:hAnsi="Times New Roman" w:cs="Times New Roman"/>
          <w:bCs/>
          <w:color w:val="000000" w:themeColor="text1"/>
          <w:sz w:val="24"/>
          <w:szCs w:val="24"/>
        </w:rPr>
        <w:t xml:space="preserve">first </w:t>
      </w:r>
      <w:r w:rsidR="00731BAC">
        <w:rPr>
          <w:rFonts w:ascii="Times New Roman" w:eastAsia="Times New Roman" w:hAnsi="Times New Roman" w:cs="Times New Roman"/>
          <w:bCs/>
          <w:color w:val="000000" w:themeColor="text1"/>
          <w:sz w:val="24"/>
          <w:szCs w:val="24"/>
        </w:rPr>
        <w:t>Demographic variables, such as age, gender, family size, educational level and locatio</w:t>
      </w:r>
      <w:r w:rsidR="003A1770">
        <w:rPr>
          <w:rFonts w:ascii="Times New Roman" w:eastAsia="Times New Roman" w:hAnsi="Times New Roman" w:cs="Times New Roman"/>
          <w:bCs/>
          <w:color w:val="000000" w:themeColor="text1"/>
          <w:sz w:val="24"/>
          <w:szCs w:val="24"/>
        </w:rPr>
        <w:t>n. second</w:t>
      </w:r>
      <w:r w:rsidR="00731BAC">
        <w:rPr>
          <w:rFonts w:ascii="Times New Roman" w:eastAsia="Times New Roman" w:hAnsi="Times New Roman" w:cs="Times New Roman"/>
          <w:bCs/>
          <w:color w:val="000000" w:themeColor="text1"/>
          <w:sz w:val="24"/>
          <w:szCs w:val="24"/>
        </w:rPr>
        <w:t xml:space="preserve"> Loan history such as; </w:t>
      </w:r>
      <w:r w:rsidR="00731BAC" w:rsidRPr="00731BAC">
        <w:rPr>
          <w:rFonts w:ascii="Times New Roman" w:eastAsia="Times New Roman" w:hAnsi="Times New Roman" w:cs="Times New Roman"/>
          <w:bCs/>
          <w:color w:val="000000" w:themeColor="text1"/>
          <w:sz w:val="24"/>
          <w:szCs w:val="24"/>
        </w:rPr>
        <w:t>Credit</w:t>
      </w:r>
      <w:r w:rsidR="00731BAC">
        <w:rPr>
          <w:rFonts w:ascii="Times New Roman" w:eastAsia="Times New Roman" w:hAnsi="Times New Roman" w:cs="Times New Roman"/>
          <w:bCs/>
          <w:color w:val="000000" w:themeColor="text1"/>
          <w:sz w:val="24"/>
          <w:szCs w:val="24"/>
        </w:rPr>
        <w:t xml:space="preserve"> </w:t>
      </w:r>
      <w:r w:rsidR="00731BAC" w:rsidRPr="00731BAC">
        <w:rPr>
          <w:rFonts w:ascii="Times New Roman" w:eastAsia="Times New Roman" w:hAnsi="Times New Roman" w:cs="Times New Roman"/>
          <w:bCs/>
          <w:color w:val="000000" w:themeColor="text1"/>
          <w:sz w:val="24"/>
          <w:szCs w:val="24"/>
        </w:rPr>
        <w:t>size in, Ethiopian Birr</w:t>
      </w:r>
      <w:r w:rsidR="00731BAC">
        <w:rPr>
          <w:rFonts w:ascii="Times New Roman" w:eastAsia="Times New Roman" w:hAnsi="Times New Roman" w:cs="Times New Roman"/>
          <w:bCs/>
          <w:color w:val="000000" w:themeColor="text1"/>
          <w:sz w:val="24"/>
          <w:szCs w:val="24"/>
        </w:rPr>
        <w:t xml:space="preserve">, </w:t>
      </w:r>
      <w:r w:rsidR="00731BAC" w:rsidRPr="00731BAC">
        <w:rPr>
          <w:rFonts w:ascii="Times New Roman" w:eastAsia="Times New Roman" w:hAnsi="Times New Roman" w:cs="Times New Roman"/>
          <w:bCs/>
          <w:color w:val="000000" w:themeColor="text1"/>
          <w:sz w:val="24"/>
          <w:szCs w:val="24"/>
        </w:rPr>
        <w:t>Timeliness of Credit release</w:t>
      </w:r>
      <w:r w:rsidR="00731BAC">
        <w:rPr>
          <w:rFonts w:ascii="Times New Roman" w:eastAsia="Times New Roman" w:hAnsi="Times New Roman" w:cs="Times New Roman"/>
          <w:bCs/>
          <w:color w:val="000000" w:themeColor="text1"/>
          <w:sz w:val="24"/>
          <w:szCs w:val="24"/>
        </w:rPr>
        <w:t xml:space="preserve">, </w:t>
      </w:r>
      <w:r w:rsidR="00731BAC" w:rsidRPr="00731BAC">
        <w:rPr>
          <w:rFonts w:ascii="Times New Roman" w:eastAsia="Times New Roman" w:hAnsi="Times New Roman" w:cs="Times New Roman"/>
          <w:bCs/>
          <w:color w:val="000000" w:themeColor="text1"/>
          <w:sz w:val="24"/>
          <w:szCs w:val="24"/>
        </w:rPr>
        <w:t>types of Loan</w:t>
      </w:r>
      <w:r w:rsidR="00731BAC">
        <w:rPr>
          <w:rFonts w:ascii="Times New Roman" w:eastAsia="Times New Roman" w:hAnsi="Times New Roman" w:cs="Times New Roman"/>
          <w:bCs/>
          <w:color w:val="000000" w:themeColor="text1"/>
          <w:sz w:val="24"/>
          <w:szCs w:val="24"/>
        </w:rPr>
        <w:t xml:space="preserve">, </w:t>
      </w:r>
      <w:r w:rsidR="00731BAC" w:rsidRPr="00731BAC">
        <w:rPr>
          <w:rFonts w:ascii="Times New Roman" w:eastAsia="Times New Roman" w:hAnsi="Times New Roman" w:cs="Times New Roman"/>
          <w:bCs/>
          <w:color w:val="000000" w:themeColor="text1"/>
          <w:sz w:val="24"/>
          <w:szCs w:val="24"/>
        </w:rPr>
        <w:t>Suitability of Repayment Period</w:t>
      </w:r>
      <w:r w:rsidR="00731BAC">
        <w:rPr>
          <w:rFonts w:ascii="Times New Roman" w:eastAsia="Times New Roman" w:hAnsi="Times New Roman" w:cs="Times New Roman"/>
          <w:bCs/>
          <w:color w:val="000000" w:themeColor="text1"/>
          <w:sz w:val="24"/>
          <w:szCs w:val="24"/>
        </w:rPr>
        <w:t xml:space="preserve"> and </w:t>
      </w:r>
      <w:r w:rsidR="00731BAC" w:rsidRPr="00731BAC">
        <w:rPr>
          <w:rFonts w:ascii="Times New Roman" w:eastAsia="Times New Roman" w:hAnsi="Times New Roman" w:cs="Times New Roman"/>
          <w:bCs/>
          <w:color w:val="000000" w:themeColor="text1"/>
          <w:sz w:val="24"/>
          <w:szCs w:val="24"/>
        </w:rPr>
        <w:t>Number of Times</w:t>
      </w:r>
      <w:r w:rsidR="003A1770">
        <w:rPr>
          <w:rFonts w:ascii="Times New Roman" w:eastAsia="Times New Roman" w:hAnsi="Times New Roman" w:cs="Times New Roman"/>
          <w:bCs/>
          <w:color w:val="000000" w:themeColor="text1"/>
          <w:sz w:val="24"/>
          <w:szCs w:val="24"/>
        </w:rPr>
        <w:t xml:space="preserve"> third economic factors like income from loan and income from other and Lastely</w:t>
      </w:r>
      <w:r w:rsidR="00731BAC">
        <w:rPr>
          <w:rFonts w:ascii="Times New Roman" w:eastAsia="Times New Roman" w:hAnsi="Times New Roman" w:cs="Times New Roman"/>
          <w:bCs/>
          <w:color w:val="000000" w:themeColor="text1"/>
          <w:sz w:val="24"/>
          <w:szCs w:val="24"/>
        </w:rPr>
        <w:t xml:space="preserve"> loan control which is frequency of supervision and use of financial record.</w:t>
      </w:r>
    </w:p>
    <w:p w:rsidR="008A6A20" w:rsidRDefault="00731BAC" w:rsidP="00731BAC">
      <w:pPr>
        <w:spacing w:line="360" w:lineRule="auto"/>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lastRenderedPageBreak/>
        <w:t>The proposed study was utilizing conceptual frame work illustrated below in order to meet the objective of the researcher.</w:t>
      </w:r>
      <w:bookmarkEnd w:id="233"/>
      <w:bookmarkEnd w:id="234"/>
      <w:r w:rsidR="008A6A20" w:rsidRPr="001C0D59">
        <w:rPr>
          <w:rFonts w:ascii="Times New Roman" w:eastAsia="Times New Roman" w:hAnsi="Times New Roman" w:cs="Times New Roman"/>
          <w:bCs/>
          <w:color w:val="000000" w:themeColor="text1"/>
          <w:sz w:val="24"/>
          <w:szCs w:val="24"/>
        </w:rPr>
        <w:t xml:space="preserve"> </w:t>
      </w:r>
    </w:p>
    <w:p w:rsidR="000E75C1" w:rsidRDefault="000E75C1" w:rsidP="00731BAC">
      <w:pPr>
        <w:spacing w:line="360" w:lineRule="auto"/>
        <w:jc w:val="both"/>
        <w:rPr>
          <w:rFonts w:ascii="Times New Roman" w:eastAsia="Times New Roman" w:hAnsi="Times New Roman" w:cs="Times New Roman"/>
          <w:bCs/>
          <w:color w:val="000000" w:themeColor="text1"/>
          <w:sz w:val="24"/>
          <w:szCs w:val="24"/>
        </w:rPr>
      </w:pPr>
    </w:p>
    <w:p w:rsidR="000E75C1" w:rsidRDefault="000E75C1" w:rsidP="00731BAC">
      <w:pPr>
        <w:spacing w:line="360" w:lineRule="auto"/>
        <w:jc w:val="both"/>
        <w:rPr>
          <w:rFonts w:ascii="Times New Roman" w:eastAsia="Times New Roman" w:hAnsi="Times New Roman" w:cs="Times New Roman"/>
          <w:bCs/>
          <w:color w:val="000000" w:themeColor="text1"/>
          <w:sz w:val="24"/>
          <w:szCs w:val="24"/>
        </w:rPr>
      </w:pPr>
    </w:p>
    <w:p w:rsidR="000E75C1" w:rsidRDefault="000E75C1" w:rsidP="00731BAC">
      <w:pPr>
        <w:spacing w:line="360" w:lineRule="auto"/>
        <w:jc w:val="both"/>
        <w:rPr>
          <w:rFonts w:ascii="Times New Roman" w:eastAsia="Times New Roman" w:hAnsi="Times New Roman" w:cs="Times New Roman"/>
          <w:bCs/>
          <w:color w:val="000000" w:themeColor="text1"/>
          <w:sz w:val="24"/>
          <w:szCs w:val="24"/>
        </w:rPr>
      </w:pPr>
    </w:p>
    <w:p w:rsidR="000E75C1" w:rsidRDefault="000E75C1" w:rsidP="00731BAC">
      <w:pPr>
        <w:spacing w:line="360" w:lineRule="auto"/>
        <w:jc w:val="both"/>
        <w:rPr>
          <w:rFonts w:ascii="Times New Roman" w:eastAsia="Times New Roman" w:hAnsi="Times New Roman" w:cs="Times New Roman"/>
          <w:bCs/>
          <w:color w:val="000000" w:themeColor="text1"/>
          <w:sz w:val="24"/>
          <w:szCs w:val="24"/>
        </w:rPr>
      </w:pPr>
    </w:p>
    <w:p w:rsidR="000E75C1" w:rsidRDefault="000E75C1" w:rsidP="00731BAC">
      <w:pPr>
        <w:spacing w:line="360" w:lineRule="auto"/>
        <w:jc w:val="both"/>
        <w:rPr>
          <w:rFonts w:ascii="Times New Roman" w:eastAsia="Times New Roman" w:hAnsi="Times New Roman" w:cs="Times New Roman"/>
          <w:bCs/>
          <w:color w:val="000000" w:themeColor="text1"/>
          <w:sz w:val="24"/>
          <w:szCs w:val="24"/>
        </w:rPr>
      </w:pPr>
    </w:p>
    <w:p w:rsidR="000E75C1" w:rsidRDefault="000E75C1" w:rsidP="00731BAC">
      <w:pPr>
        <w:spacing w:line="360" w:lineRule="auto"/>
        <w:jc w:val="both"/>
        <w:rPr>
          <w:rFonts w:ascii="Times New Roman" w:eastAsia="Times New Roman" w:hAnsi="Times New Roman" w:cs="Times New Roman"/>
          <w:bCs/>
          <w:color w:val="000000" w:themeColor="text1"/>
          <w:sz w:val="24"/>
          <w:szCs w:val="24"/>
        </w:rPr>
      </w:pPr>
    </w:p>
    <w:p w:rsidR="00095D65" w:rsidRPr="001C0D59" w:rsidRDefault="00721097" w:rsidP="00731BAC">
      <w:pPr>
        <w:spacing w:line="360" w:lineRule="auto"/>
        <w:jc w:val="both"/>
        <w:rPr>
          <w:rFonts w:ascii="Times New Roman" w:eastAsia="Times New Roman" w:hAnsi="Times New Roman" w:cs="Times New Roman"/>
          <w:bCs/>
          <w:color w:val="000000" w:themeColor="text1"/>
          <w:sz w:val="24"/>
          <w:szCs w:val="24"/>
        </w:rPr>
      </w:pPr>
      <w:r>
        <w:rPr>
          <w:rFonts w:ascii="Times New Roman" w:hAnsi="Times New Roman" w:cs="Times New Roman"/>
          <w:noProof/>
          <w:sz w:val="24"/>
        </w:rPr>
        <mc:AlternateContent>
          <mc:Choice Requires="wps">
            <w:drawing>
              <wp:anchor distT="0" distB="0" distL="114300" distR="114300" simplePos="0" relativeHeight="251678720" behindDoc="0" locked="0" layoutInCell="1" allowOverlap="1" wp14:anchorId="796DAFA9" wp14:editId="7FF8F1C2">
                <wp:simplePos x="0" y="0"/>
                <wp:positionH relativeFrom="column">
                  <wp:posOffset>4257922</wp:posOffset>
                </wp:positionH>
                <wp:positionV relativeFrom="paragraph">
                  <wp:posOffset>238539</wp:posOffset>
                </wp:positionV>
                <wp:extent cx="1296063" cy="539446"/>
                <wp:effectExtent l="57150" t="57150" r="56515" b="51435"/>
                <wp:wrapNone/>
                <wp:docPr id="4" name="Rectangle 4"/>
                <wp:cNvGraphicFramePr/>
                <a:graphic xmlns:a="http://schemas.openxmlformats.org/drawingml/2006/main">
                  <a:graphicData uri="http://schemas.microsoft.com/office/word/2010/wordprocessingShape">
                    <wps:wsp>
                      <wps:cNvSpPr/>
                      <wps:spPr>
                        <a:xfrm>
                          <a:off x="0" y="0"/>
                          <a:ext cx="1296063" cy="539446"/>
                        </a:xfrm>
                        <a:prstGeom prst="rect">
                          <a:avLst/>
                        </a:prstGeom>
                        <a:solidFill>
                          <a:srgbClr val="00B0F0"/>
                        </a:solidFill>
                        <a:ln w="25400" cap="flat" cmpd="sng" algn="ctr">
                          <a:solidFill>
                            <a:srgbClr val="00B0F0"/>
                          </a:solidFill>
                          <a:prstDash val="solid"/>
                        </a:ln>
                        <a:effectLst/>
                        <a:scene3d>
                          <a:camera prst="orthographicFront">
                            <a:rot lat="0" lon="0" rev="0"/>
                          </a:camera>
                          <a:lightRig rig="chilly" dir="t">
                            <a:rot lat="0" lon="0" rev="18480000"/>
                          </a:lightRig>
                        </a:scene3d>
                        <a:sp3d prstMaterial="clear">
                          <a:bevelT h="63500"/>
                        </a:sp3d>
                      </wps:spPr>
                      <wps:txbx>
                        <w:txbxContent>
                          <w:p w:rsidR="0052370A" w:rsidRPr="00607F66" w:rsidRDefault="0052370A" w:rsidP="00A76753">
                            <w:pPr>
                              <w:spacing w:line="360" w:lineRule="auto"/>
                              <w:jc w:val="center"/>
                              <w:rPr>
                                <w:rFonts w:ascii="Times New Roman" w:hAnsi="Times New Roman" w:cs="Times New Roman"/>
                                <w:sz w:val="24"/>
                              </w:rPr>
                            </w:pPr>
                            <w:r>
                              <w:rPr>
                                <w:rFonts w:ascii="Times New Roman" w:hAnsi="Times New Roman" w:cs="Times New Roman"/>
                                <w:sz w:val="24"/>
                              </w:rPr>
                              <w:t>Ind</w:t>
                            </w:r>
                            <w:r w:rsidRPr="00607F66">
                              <w:rPr>
                                <w:rFonts w:ascii="Times New Roman" w:hAnsi="Times New Roman" w:cs="Times New Roman"/>
                                <w:sz w:val="24"/>
                              </w:rPr>
                              <w:t>ependent</w:t>
                            </w:r>
                            <w:r>
                              <w:rPr>
                                <w:rFonts w:ascii="Times New Roman" w:hAnsi="Times New Roman" w:cs="Times New Roman"/>
                                <w:sz w:val="24"/>
                              </w:rPr>
                              <w:t xml:space="preserve">                </w:t>
                            </w:r>
                            <w:r w:rsidRPr="00607F66">
                              <w:rPr>
                                <w:rFonts w:ascii="Times New Roman" w:hAnsi="Times New Roman" w:cs="Times New Roman"/>
                                <w:sz w:val="24"/>
                              </w:rPr>
                              <w:t>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6" style="position:absolute;left:0;text-align:left;margin-left:335.25pt;margin-top:18.8pt;width:102.05pt;height:4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" fillcolor="#00b0f0" strokecolor="#00b0f0" strokeweight="2pt">
                <v:textbox>
                  <w:txbxContent>
                    <w:p w:rsidR="0052370A" w:rsidRPr="00607F66" w:rsidRDefault="0052370A" w:rsidP="00A76753">
                      <w:pPr>
                        <w:spacing w:line="360" w:lineRule="auto"/>
                        <w:jc w:val="center"/>
                        <w:rPr>
                          <w:rFonts w:ascii="Times New Roman" w:hAnsi="Times New Roman" w:cs="Times New Roman"/>
                          <w:sz w:val="24"/>
                        </w:rPr>
                      </w:pPr>
                      <w:r>
                        <w:rPr>
                          <w:rFonts w:ascii="Times New Roman" w:hAnsi="Times New Roman" w:cs="Times New Roman"/>
                          <w:sz w:val="24"/>
                        </w:rPr>
                        <w:t>Ind</w:t>
                      </w:r>
                      <w:r w:rsidRPr="00607F66">
                        <w:rPr>
                          <w:rFonts w:ascii="Times New Roman" w:hAnsi="Times New Roman" w:cs="Times New Roman"/>
                          <w:sz w:val="24"/>
                        </w:rPr>
                        <w:t>ependent</w:t>
                      </w:r>
                      <w:r>
                        <w:rPr>
                          <w:rFonts w:ascii="Times New Roman" w:hAnsi="Times New Roman" w:cs="Times New Roman"/>
                          <w:sz w:val="24"/>
                        </w:rPr>
                        <w:t xml:space="preserve">                </w:t>
                      </w:r>
                      <w:r w:rsidRPr="00607F66">
                        <w:rPr>
                          <w:rFonts w:ascii="Times New Roman" w:hAnsi="Times New Roman" w:cs="Times New Roman"/>
                          <w:sz w:val="24"/>
                        </w:rPr>
                        <w:t>Variable</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77696" behindDoc="0" locked="0" layoutInCell="1" allowOverlap="1" wp14:anchorId="0C5F99FD" wp14:editId="4AA331C9">
                <wp:simplePos x="0" y="0"/>
                <wp:positionH relativeFrom="column">
                  <wp:posOffset>596265</wp:posOffset>
                </wp:positionH>
                <wp:positionV relativeFrom="paragraph">
                  <wp:posOffset>247650</wp:posOffset>
                </wp:positionV>
                <wp:extent cx="1329690" cy="531495"/>
                <wp:effectExtent l="57150" t="57150" r="60960" b="59055"/>
                <wp:wrapNone/>
                <wp:docPr id="3" name="Rectangle 3"/>
                <wp:cNvGraphicFramePr/>
                <a:graphic xmlns:a="http://schemas.openxmlformats.org/drawingml/2006/main">
                  <a:graphicData uri="http://schemas.microsoft.com/office/word/2010/wordprocessingShape">
                    <wps:wsp>
                      <wps:cNvSpPr/>
                      <wps:spPr>
                        <a:xfrm>
                          <a:off x="0" y="0"/>
                          <a:ext cx="1329690" cy="531495"/>
                        </a:xfrm>
                        <a:prstGeom prst="rect">
                          <a:avLst/>
                        </a:prstGeom>
                        <a:solidFill>
                          <a:srgbClr val="00B0F0"/>
                        </a:solidFill>
                        <a:ln w="25400" cap="flat" cmpd="sng" algn="ctr">
                          <a:solidFill>
                            <a:srgbClr val="00B0F0"/>
                          </a:solidFill>
                          <a:prstDash val="solid"/>
                        </a:ln>
                        <a:effectLst/>
                        <a:scene3d>
                          <a:camera prst="orthographicFront">
                            <a:rot lat="0" lon="0" rev="0"/>
                          </a:camera>
                          <a:lightRig rig="chilly" dir="t">
                            <a:rot lat="0" lon="0" rev="18480000"/>
                          </a:lightRig>
                        </a:scene3d>
                        <a:sp3d prstMaterial="clear">
                          <a:bevelT h="63500"/>
                        </a:sp3d>
                      </wps:spPr>
                      <wps:txbx>
                        <w:txbxContent>
                          <w:p w:rsidR="0052370A" w:rsidRPr="00C8359C" w:rsidRDefault="0052370A" w:rsidP="00103EF2">
                            <w:pPr>
                              <w:pStyle w:val="ListParagraph"/>
                              <w:ind w:left="540"/>
                              <w:rPr>
                                <w:rFonts w:ascii="Times New Roman" w:hAnsi="Times New Roman" w:cs="Times New Roman"/>
                                <w:sz w:val="24"/>
                              </w:rPr>
                            </w:pPr>
                            <w:r w:rsidRPr="00C8359C">
                              <w:rPr>
                                <w:rFonts w:ascii="Times New Roman" w:hAnsi="Times New Roman" w:cs="Times New Roman"/>
                                <w:sz w:val="24"/>
                              </w:rPr>
                              <w:t>Independent</w:t>
                            </w:r>
                          </w:p>
                          <w:p w:rsidR="0052370A" w:rsidRPr="00C8359C" w:rsidRDefault="0052370A" w:rsidP="00103EF2">
                            <w:pPr>
                              <w:pStyle w:val="ListParagraph"/>
                              <w:rPr>
                                <w:rFonts w:ascii="Times New Roman" w:hAnsi="Times New Roman" w:cs="Times New Roman"/>
                                <w:sz w:val="24"/>
                              </w:rPr>
                            </w:pPr>
                            <w:r w:rsidRPr="00C8359C">
                              <w:rPr>
                                <w:rFonts w:ascii="Times New Roman" w:hAnsi="Times New Roman" w:cs="Times New Roman"/>
                                <w:sz w:val="24"/>
                              </w:rPr>
                              <w:t>Variable</w:t>
                            </w:r>
                            <w:r>
                              <w:rPr>
                                <w:rFonts w:ascii="Times New Roman" w:hAnsi="Times New Roman" w:cs="Times New Roman"/>
                                <w:sz w:val="24"/>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 o:spid="_x0000_s1027" style="position:absolute;left:0;text-align:left;margin-left:46.95pt;margin-top:19.5pt;width:104.7pt;height:41.8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" fillcolor="#00b0f0" strokecolor="#00b0f0" strokeweight="2pt">
                <v:textbox>
                  <w:txbxContent>
                    <w:p w:rsidR="0052370A" w:rsidRPr="00C8359C" w:rsidRDefault="0052370A" w:rsidP="00103EF2">
                      <w:pPr>
                        <w:pStyle w:val="ListParagraph"/>
                        <w:ind w:left="540"/>
                        <w:rPr>
                          <w:rFonts w:ascii="Times New Roman" w:hAnsi="Times New Roman" w:cs="Times New Roman"/>
                          <w:sz w:val="24"/>
                        </w:rPr>
                      </w:pPr>
                      <w:r w:rsidRPr="00C8359C">
                        <w:rPr>
                          <w:rFonts w:ascii="Times New Roman" w:hAnsi="Times New Roman" w:cs="Times New Roman"/>
                          <w:sz w:val="24"/>
                        </w:rPr>
                        <w:t>Independent</w:t>
                      </w:r>
                    </w:p>
                    <w:p w:rsidR="0052370A" w:rsidRPr="00C8359C" w:rsidRDefault="0052370A" w:rsidP="00103EF2">
                      <w:pPr>
                        <w:pStyle w:val="ListParagraph"/>
                        <w:rPr>
                          <w:rFonts w:ascii="Times New Roman" w:hAnsi="Times New Roman" w:cs="Times New Roman"/>
                          <w:sz w:val="24"/>
                        </w:rPr>
                      </w:pPr>
                      <w:r w:rsidRPr="00C8359C">
                        <w:rPr>
                          <w:rFonts w:ascii="Times New Roman" w:hAnsi="Times New Roman" w:cs="Times New Roman"/>
                          <w:sz w:val="24"/>
                        </w:rPr>
                        <w:t>Variable</w:t>
                      </w:r>
                      <w:r>
                        <w:rPr>
                          <w:rFonts w:ascii="Times New Roman" w:hAnsi="Times New Roman" w:cs="Times New Roman"/>
                          <w:sz w:val="24"/>
                        </w:rPr>
                        <w:t>s</w:t>
                      </w:r>
                    </w:p>
                  </w:txbxContent>
                </v:textbox>
              </v:rect>
            </w:pict>
          </mc:Fallback>
        </mc:AlternateContent>
      </w:r>
    </w:p>
    <w:p w:rsidR="00915024" w:rsidRDefault="00860751" w:rsidP="00860751">
      <w:pPr>
        <w:tabs>
          <w:tab w:val="left" w:pos="2204"/>
        </w:tabs>
        <w:spacing w:line="360" w:lineRule="auto"/>
        <w:jc w:val="both"/>
        <w:rPr>
          <w:rFonts w:ascii="Times New Roman" w:hAnsi="Times New Roman" w:cs="Times New Roman"/>
          <w:sz w:val="24"/>
        </w:rPr>
      </w:pPr>
      <w:r>
        <w:rPr>
          <w:rFonts w:ascii="Times New Roman" w:hAnsi="Times New Roman" w:cs="Times New Roman"/>
          <w:sz w:val="24"/>
        </w:rPr>
        <w:tab/>
      </w:r>
    </w:p>
    <w:p w:rsidR="00915024" w:rsidRDefault="00915024" w:rsidP="00BD64A9">
      <w:pPr>
        <w:spacing w:line="360" w:lineRule="auto"/>
        <w:jc w:val="both"/>
        <w:rPr>
          <w:rFonts w:ascii="Times New Roman" w:hAnsi="Times New Roman" w:cs="Times New Roman"/>
          <w:sz w:val="24"/>
        </w:rPr>
      </w:pPr>
    </w:p>
    <w:p w:rsidR="00802986" w:rsidRDefault="003C741B" w:rsidP="00C56682">
      <w:pPr>
        <w:rPr>
          <w:rFonts w:ascii="Times New Roman" w:hAnsi="Times New Roman" w:cs="Times New Roman"/>
          <w:sz w:val="24"/>
        </w:rPr>
      </w:pPr>
      <w:r>
        <w:rPr>
          <w:noProof/>
        </w:rPr>
        <mc:AlternateContent>
          <mc:Choice Requires="wps">
            <w:drawing>
              <wp:anchor distT="0" distB="0" distL="114300" distR="114300" simplePos="0" relativeHeight="251683840" behindDoc="0" locked="0" layoutInCell="1" allowOverlap="1" wp14:anchorId="71B9D2AB" wp14:editId="00D3E47C">
                <wp:simplePos x="0" y="0"/>
                <wp:positionH relativeFrom="column">
                  <wp:posOffset>297180</wp:posOffset>
                </wp:positionH>
                <wp:positionV relativeFrom="paragraph">
                  <wp:posOffset>14936</wp:posOffset>
                </wp:positionV>
                <wp:extent cx="3004185" cy="1335820"/>
                <wp:effectExtent l="57150" t="57150" r="43815" b="55245"/>
                <wp:wrapNone/>
                <wp:docPr id="38" name="Rectangle 38"/>
                <wp:cNvGraphicFramePr/>
                <a:graphic xmlns:a="http://schemas.openxmlformats.org/drawingml/2006/main">
                  <a:graphicData uri="http://schemas.microsoft.com/office/word/2010/wordprocessingShape">
                    <wps:wsp>
                      <wps:cNvSpPr/>
                      <wps:spPr>
                        <a:xfrm>
                          <a:off x="0" y="0"/>
                          <a:ext cx="3004185" cy="1335820"/>
                        </a:xfrm>
                        <a:prstGeom prst="rect">
                          <a:avLst/>
                        </a:prstGeom>
                        <a:solidFill>
                          <a:sysClr val="window" lastClr="FFFFFF"/>
                        </a:solidFill>
                        <a:ln w="25400" cap="flat" cmpd="sng" algn="ctr">
                          <a:noFill/>
                          <a:prstDash val="solid"/>
                        </a:ln>
                        <a:effectLst/>
                        <a:scene3d>
                          <a:camera prst="orthographicFront">
                            <a:rot lat="0" lon="0" rev="0"/>
                          </a:camera>
                          <a:lightRig rig="chilly" dir="t">
                            <a:rot lat="0" lon="0" rev="18480000"/>
                          </a:lightRig>
                        </a:scene3d>
                        <a:sp3d prstMaterial="clear">
                          <a:bevelT h="63500"/>
                        </a:sp3d>
                      </wps:spPr>
                      <wps:txb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Demographic Factors</w:t>
                            </w:r>
                          </w:p>
                          <w:p w:rsidR="0052370A" w:rsidRPr="00607F66" w:rsidRDefault="0052370A" w:rsidP="00731BAC">
                            <w:pPr>
                              <w:pStyle w:val="ListParagraph"/>
                              <w:numPr>
                                <w:ilvl w:val="0"/>
                                <w:numId w:val="4"/>
                              </w:numPr>
                              <w:spacing w:after="0"/>
                              <w:ind w:left="540"/>
                              <w:rPr>
                                <w:rFonts w:ascii="Times New Roman" w:hAnsi="Times New Roman" w:cs="Times New Roman"/>
                                <w:color w:val="000000" w:themeColor="text1"/>
                                <w:sz w:val="24"/>
                              </w:rPr>
                            </w:pPr>
                            <w:r>
                              <w:rPr>
                                <w:rFonts w:ascii="Times New Roman" w:hAnsi="Times New Roman" w:cs="Times New Roman"/>
                                <w:color w:val="000000" w:themeColor="text1"/>
                                <w:sz w:val="24"/>
                              </w:rPr>
                              <w:t>Age of borrower</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Gender of borrower</w:t>
                            </w:r>
                            <w:r w:rsidRPr="00607F66">
                              <w:rPr>
                                <w:rFonts w:ascii="Times New Roman" w:hAnsi="Times New Roman" w:cs="Times New Roman"/>
                                <w:color w:val="000000" w:themeColor="text1"/>
                                <w:sz w:val="24"/>
                              </w:rPr>
                              <w:t xml:space="preserve"> </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Family size</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Educati</w:t>
                            </w:r>
                            <w:r>
                              <w:rPr>
                                <w:rFonts w:ascii="Times New Roman" w:hAnsi="Times New Roman" w:cs="Times New Roman"/>
                                <w:color w:val="000000" w:themeColor="text1"/>
                                <w:sz w:val="24"/>
                              </w:rPr>
                              <w:t xml:space="preserve">onal level </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Location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8" o:spid="_x0000_s1028" style="position:absolute;margin-left:23.4pt;margin-top:1.2pt;width:236.55pt;height:105.2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" fillcolor="window" stroked="f" strokeweight="2pt">
                <v:textbo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Demographic Factors</w:t>
                      </w:r>
                    </w:p>
                    <w:p w:rsidR="0052370A" w:rsidRPr="00607F66" w:rsidRDefault="0052370A" w:rsidP="00731BAC">
                      <w:pPr>
                        <w:pStyle w:val="ListParagraph"/>
                        <w:numPr>
                          <w:ilvl w:val="0"/>
                          <w:numId w:val="4"/>
                        </w:numPr>
                        <w:spacing w:after="0"/>
                        <w:ind w:left="540"/>
                        <w:rPr>
                          <w:rFonts w:ascii="Times New Roman" w:hAnsi="Times New Roman" w:cs="Times New Roman"/>
                          <w:color w:val="000000" w:themeColor="text1"/>
                          <w:sz w:val="24"/>
                        </w:rPr>
                      </w:pPr>
                      <w:r>
                        <w:rPr>
                          <w:rFonts w:ascii="Times New Roman" w:hAnsi="Times New Roman" w:cs="Times New Roman"/>
                          <w:color w:val="000000" w:themeColor="text1"/>
                          <w:sz w:val="24"/>
                        </w:rPr>
                        <w:t>Age of borrower</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Gender of borrower</w:t>
                      </w:r>
                      <w:r w:rsidRPr="00607F66">
                        <w:rPr>
                          <w:rFonts w:ascii="Times New Roman" w:hAnsi="Times New Roman" w:cs="Times New Roman"/>
                          <w:color w:val="000000" w:themeColor="text1"/>
                          <w:sz w:val="24"/>
                        </w:rPr>
                        <w:t xml:space="preserve"> </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Family size</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Educati</w:t>
                      </w:r>
                      <w:r>
                        <w:rPr>
                          <w:rFonts w:ascii="Times New Roman" w:hAnsi="Times New Roman" w:cs="Times New Roman"/>
                          <w:color w:val="000000" w:themeColor="text1"/>
                          <w:sz w:val="24"/>
                        </w:rPr>
                        <w:t xml:space="preserve">onal level </w:t>
                      </w:r>
                    </w:p>
                    <w:p w:rsidR="0052370A" w:rsidRPr="00607F66" w:rsidRDefault="0052370A" w:rsidP="00731BAC">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Location</w:t>
                      </w:r>
                    </w:p>
                  </w:txbxContent>
                </v:textbox>
              </v:rect>
            </w:pict>
          </mc:Fallback>
        </mc:AlternateContent>
      </w:r>
    </w:p>
    <w:p w:rsidR="00C56682" w:rsidRPr="00BB38C2" w:rsidRDefault="00C56682" w:rsidP="00BB38C2">
      <w:pPr>
        <w:rPr>
          <w:rFonts w:ascii="Times New Roman" w:hAnsi="Times New Roman" w:cs="Times New Roman"/>
          <w:b/>
          <w:sz w:val="24"/>
        </w:rPr>
      </w:pPr>
    </w:p>
    <w:bookmarkStart w:id="235" w:name="_Toc28172862"/>
    <w:bookmarkStart w:id="236" w:name="_Toc31916062"/>
    <w:p w:rsidR="003B1636" w:rsidRDefault="007F311E" w:rsidP="009A5C50">
      <w:pPr>
        <w:pStyle w:val="Default"/>
        <w:spacing w:line="360" w:lineRule="auto"/>
        <w:outlineLvl w:val="0"/>
        <w:rPr>
          <w:b/>
          <w:sz w:val="36"/>
          <w:szCs w:val="36"/>
        </w:rPr>
      </w:pPr>
      <w:r>
        <w:rPr>
          <w:b/>
          <w:noProof/>
          <w:sz w:val="36"/>
          <w:szCs w:val="36"/>
        </w:rPr>
        <mc:AlternateContent>
          <mc:Choice Requires="wps">
            <w:drawing>
              <wp:anchor distT="0" distB="0" distL="114300" distR="114300" simplePos="0" relativeHeight="251755520" behindDoc="0" locked="0" layoutInCell="1" allowOverlap="1" wp14:anchorId="5BF10DFC" wp14:editId="49B26B71">
                <wp:simplePos x="0" y="0"/>
                <wp:positionH relativeFrom="column">
                  <wp:posOffset>3301862</wp:posOffset>
                </wp:positionH>
                <wp:positionV relativeFrom="paragraph">
                  <wp:posOffset>357920</wp:posOffset>
                </wp:positionV>
                <wp:extent cx="294005" cy="201737"/>
                <wp:effectExtent l="0" t="19050" r="29845" b="46355"/>
                <wp:wrapNone/>
                <wp:docPr id="50" name="Right Arrow 50"/>
                <wp:cNvGraphicFramePr/>
                <a:graphic xmlns:a="http://schemas.openxmlformats.org/drawingml/2006/main">
                  <a:graphicData uri="http://schemas.microsoft.com/office/word/2010/wordprocessingShape">
                    <wps:wsp>
                      <wps:cNvSpPr/>
                      <wps:spPr>
                        <a:xfrm>
                          <a:off x="0" y="0"/>
                          <a:ext cx="294005" cy="201737"/>
                        </a:xfrm>
                        <a:prstGeom prst="rightArrow">
                          <a:avLst/>
                        </a:prstGeom>
                        <a:solidFill>
                          <a:schemeClr val="accent1">
                            <a:lumMod val="60000"/>
                            <a:lumOff val="40000"/>
                          </a:schemeClr>
                        </a:solidFill>
                        <a:ln w="25400" cap="flat" cmpd="sng" algn="ctr">
                          <a:solidFill>
                            <a:srgbClr val="0070C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0" o:spid="_x0000_s1026" type="#_x0000_t13" style="position:absolute;margin-left:260pt;margin-top:28.2pt;width:23.15pt;height:15.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" adj="14189" fillcolor="#95b3d7 [1940]" strokecolor="#0070c0" strokeweight="2pt"/>
            </w:pict>
          </mc:Fallback>
        </mc:AlternateContent>
      </w:r>
      <w:bookmarkEnd w:id="235"/>
      <w:bookmarkEnd w:id="236"/>
      <w:r w:rsidR="00E03510">
        <w:t xml:space="preserve">                      </w:t>
      </w:r>
      <w:bookmarkStart w:id="237" w:name="_Toc501476485"/>
      <w:bookmarkStart w:id="238" w:name="_Toc513592250"/>
      <w:bookmarkStart w:id="239" w:name="_Toc513600653"/>
      <w:bookmarkStart w:id="240" w:name="_Toc513602226"/>
      <w:bookmarkStart w:id="241" w:name="_Toc514955900"/>
      <w:bookmarkStart w:id="242" w:name="_Toc514653610"/>
      <w:bookmarkStart w:id="243" w:name="_Toc514744100"/>
    </w:p>
    <w:bookmarkStart w:id="244" w:name="_Toc28172863"/>
    <w:bookmarkStart w:id="245" w:name="_Toc31916063"/>
    <w:p w:rsidR="003B1636" w:rsidRDefault="007F311E" w:rsidP="00E03510">
      <w:pPr>
        <w:pStyle w:val="Default"/>
        <w:spacing w:line="360" w:lineRule="auto"/>
        <w:jc w:val="center"/>
        <w:outlineLvl w:val="0"/>
        <w:rPr>
          <w:b/>
          <w:sz w:val="36"/>
          <w:szCs w:val="36"/>
        </w:rPr>
      </w:pPr>
      <w:r>
        <w:rPr>
          <w:b/>
          <w:noProof/>
          <w:sz w:val="36"/>
          <w:szCs w:val="36"/>
        </w:rPr>
        <mc:AlternateContent>
          <mc:Choice Requires="wps">
            <w:drawing>
              <wp:anchor distT="0" distB="0" distL="114300" distR="114300" simplePos="0" relativeHeight="251724800" behindDoc="0" locked="0" layoutInCell="1" allowOverlap="1" wp14:anchorId="5CD0ACC2" wp14:editId="4C807F18">
                <wp:simplePos x="0" y="0"/>
                <wp:positionH relativeFrom="column">
                  <wp:posOffset>3604895</wp:posOffset>
                </wp:positionH>
                <wp:positionV relativeFrom="paragraph">
                  <wp:posOffset>35560</wp:posOffset>
                </wp:positionV>
                <wp:extent cx="0" cy="3457575"/>
                <wp:effectExtent l="0" t="0" r="19050" b="9525"/>
                <wp:wrapNone/>
                <wp:docPr id="59" name="Straight Connector 59"/>
                <wp:cNvGraphicFramePr/>
                <a:graphic xmlns:a="http://schemas.openxmlformats.org/drawingml/2006/main">
                  <a:graphicData uri="http://schemas.microsoft.com/office/word/2010/wordprocessingShape">
                    <wps:wsp>
                      <wps:cNvCnPr/>
                      <wps:spPr>
                        <a:xfrm>
                          <a:off x="0" y="0"/>
                          <a:ext cx="0" cy="3457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59"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3.85pt,2.8pt" to="283.85pt,2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" strokecolor="#4579b8 [3044]"/>
            </w:pict>
          </mc:Fallback>
        </mc:AlternateContent>
      </w:r>
      <w:bookmarkEnd w:id="244"/>
      <w:bookmarkEnd w:id="245"/>
    </w:p>
    <w:bookmarkStart w:id="246" w:name="_Toc28160682"/>
    <w:bookmarkStart w:id="247" w:name="_Toc28172864"/>
    <w:bookmarkStart w:id="248" w:name="_Toc31916064"/>
    <w:p w:rsidR="003B1636" w:rsidRDefault="007F311E" w:rsidP="00E03510">
      <w:pPr>
        <w:pStyle w:val="Default"/>
        <w:spacing w:line="360" w:lineRule="auto"/>
        <w:jc w:val="center"/>
        <w:outlineLvl w:val="0"/>
        <w:rPr>
          <w:b/>
          <w:sz w:val="36"/>
          <w:szCs w:val="36"/>
        </w:rPr>
      </w:pPr>
      <w:r>
        <w:rPr>
          <w:b/>
          <w:noProof/>
          <w:sz w:val="36"/>
          <w:szCs w:val="36"/>
        </w:rPr>
        <mc:AlternateContent>
          <mc:Choice Requires="wps">
            <w:drawing>
              <wp:anchor distT="0" distB="0" distL="114300" distR="114300" simplePos="0" relativeHeight="251715584" behindDoc="0" locked="0" layoutInCell="1" allowOverlap="1" wp14:anchorId="789895C8" wp14:editId="10B7003C">
                <wp:simplePos x="0" y="0"/>
                <wp:positionH relativeFrom="column">
                  <wp:posOffset>4154060</wp:posOffset>
                </wp:positionH>
                <wp:positionV relativeFrom="paragraph">
                  <wp:posOffset>357312</wp:posOffset>
                </wp:positionV>
                <wp:extent cx="1628775" cy="1789043"/>
                <wp:effectExtent l="57150" t="38100" r="47625" b="40005"/>
                <wp:wrapNone/>
                <wp:docPr id="10" name="Rectangle 10"/>
                <wp:cNvGraphicFramePr/>
                <a:graphic xmlns:a="http://schemas.openxmlformats.org/drawingml/2006/main">
                  <a:graphicData uri="http://schemas.microsoft.com/office/word/2010/wordprocessingShape">
                    <wps:wsp>
                      <wps:cNvSpPr/>
                      <wps:spPr>
                        <a:xfrm>
                          <a:off x="0" y="0"/>
                          <a:ext cx="1628775" cy="1789043"/>
                        </a:xfrm>
                        <a:prstGeom prst="rect">
                          <a:avLst/>
                        </a:prstGeom>
                        <a:solidFill>
                          <a:sysClr val="window" lastClr="FFFFFF"/>
                        </a:solidFill>
                        <a:ln w="25400" cap="flat" cmpd="sng" algn="ctr">
                          <a:noFill/>
                          <a:prstDash val="solid"/>
                        </a:ln>
                        <a:effectLst/>
                        <a:scene3d>
                          <a:camera prst="orthographicFront">
                            <a:rot lat="0" lon="0" rev="0"/>
                          </a:camera>
                          <a:lightRig rig="chilly" dir="t">
                            <a:rot lat="0" lon="0" rev="18480000"/>
                          </a:lightRig>
                        </a:scene3d>
                        <a:sp3d prstMaterial="clear">
                          <a:bevelT h="63500"/>
                        </a:sp3d>
                      </wps:spPr>
                      <wps:txbx>
                        <w:txbxContent>
                          <w:p w:rsidR="0052370A" w:rsidRPr="00C8359C" w:rsidRDefault="0052370A" w:rsidP="00C71D73">
                            <w:pPr>
                              <w:numPr>
                                <w:ilvl w:val="0"/>
                                <w:numId w:val="1"/>
                              </w:numPr>
                              <w:spacing w:after="0" w:line="360" w:lineRule="auto"/>
                              <w:ind w:left="540"/>
                              <w:rPr>
                                <w:rFonts w:ascii="Times New Roman" w:hAnsi="Times New Roman" w:cs="Times New Roman"/>
                                <w:sz w:val="24"/>
                              </w:rPr>
                            </w:pPr>
                            <w:r w:rsidRPr="00C8359C">
                              <w:rPr>
                                <w:rFonts w:ascii="Times New Roman" w:hAnsi="Times New Roman" w:cs="Times New Roman"/>
                                <w:sz w:val="24"/>
                              </w:rPr>
                              <w:t xml:space="preserve">Credit </w:t>
                            </w:r>
                            <w:r>
                              <w:rPr>
                                <w:rFonts w:ascii="Times New Roman" w:hAnsi="Times New Roman" w:cs="Times New Roman"/>
                                <w:sz w:val="24"/>
                              </w:rPr>
                              <w:t>repayment performance</w:t>
                            </w:r>
                            <w:r w:rsidRPr="00C8359C">
                              <w:rPr>
                                <w:rFonts w:ascii="Times New Roman" w:hAnsi="Times New Roman" w:cs="Times New Roman"/>
                                <w:sz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9" style="position:absolute;left:0;text-align:left;margin-left:327.1pt;margin-top:28.15pt;width:128.25pt;height:140.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" fillcolor="window" stroked="f" strokeweight="2pt">
                <v:textbox>
                  <w:txbxContent>
                    <w:p w:rsidR="0052370A" w:rsidRPr="00C8359C" w:rsidRDefault="0052370A" w:rsidP="00C71D73">
                      <w:pPr>
                        <w:numPr>
                          <w:ilvl w:val="0"/>
                          <w:numId w:val="1"/>
                        </w:numPr>
                        <w:spacing w:after="0" w:line="360" w:lineRule="auto"/>
                        <w:ind w:left="540"/>
                        <w:rPr>
                          <w:rFonts w:ascii="Times New Roman" w:hAnsi="Times New Roman" w:cs="Times New Roman"/>
                          <w:sz w:val="24"/>
                        </w:rPr>
                      </w:pPr>
                      <w:r w:rsidRPr="00C8359C">
                        <w:rPr>
                          <w:rFonts w:ascii="Times New Roman" w:hAnsi="Times New Roman" w:cs="Times New Roman"/>
                          <w:sz w:val="24"/>
                        </w:rPr>
                        <w:t xml:space="preserve">Credit </w:t>
                      </w:r>
                      <w:r>
                        <w:rPr>
                          <w:rFonts w:ascii="Times New Roman" w:hAnsi="Times New Roman" w:cs="Times New Roman"/>
                          <w:sz w:val="24"/>
                        </w:rPr>
                        <w:t>repayment performance</w:t>
                      </w:r>
                      <w:r w:rsidRPr="00C8359C">
                        <w:rPr>
                          <w:rFonts w:ascii="Times New Roman" w:hAnsi="Times New Roman" w:cs="Times New Roman"/>
                          <w:sz w:val="24"/>
                        </w:rPr>
                        <w:t xml:space="preserve"> </w:t>
                      </w:r>
                    </w:p>
                  </w:txbxContent>
                </v:textbox>
              </v:rect>
            </w:pict>
          </mc:Fallback>
        </mc:AlternateContent>
      </w:r>
      <w:r w:rsidR="003A1770">
        <w:rPr>
          <w:noProof/>
        </w:rPr>
        <mc:AlternateContent>
          <mc:Choice Requires="wps">
            <w:drawing>
              <wp:anchor distT="0" distB="0" distL="114300" distR="114300" simplePos="0" relativeHeight="251682816" behindDoc="0" locked="0" layoutInCell="1" allowOverlap="1" wp14:anchorId="5790CAE6" wp14:editId="68C4AFDF">
                <wp:simplePos x="0" y="0"/>
                <wp:positionH relativeFrom="column">
                  <wp:posOffset>296383</wp:posOffset>
                </wp:positionH>
                <wp:positionV relativeFrom="paragraph">
                  <wp:posOffset>102412</wp:posOffset>
                </wp:positionV>
                <wp:extent cx="3005455" cy="1374155"/>
                <wp:effectExtent l="38100" t="57150" r="42545" b="54610"/>
                <wp:wrapNone/>
                <wp:docPr id="37" name="Rectangle 37"/>
                <wp:cNvGraphicFramePr/>
                <a:graphic xmlns:a="http://schemas.openxmlformats.org/drawingml/2006/main">
                  <a:graphicData uri="http://schemas.microsoft.com/office/word/2010/wordprocessingShape">
                    <wps:wsp>
                      <wps:cNvSpPr/>
                      <wps:spPr>
                        <a:xfrm>
                          <a:off x="0" y="0"/>
                          <a:ext cx="3005455" cy="1374155"/>
                        </a:xfrm>
                        <a:prstGeom prst="rect">
                          <a:avLst/>
                        </a:prstGeom>
                        <a:solidFill>
                          <a:sysClr val="window" lastClr="FFFFFF"/>
                        </a:solidFill>
                        <a:ln w="25400" cap="flat" cmpd="sng" algn="ctr">
                          <a:noFill/>
                          <a:prstDash val="solid"/>
                        </a:ln>
                        <a:effectLst/>
                        <a:scene3d>
                          <a:camera prst="orthographicFront">
                            <a:rot lat="0" lon="0" rev="0"/>
                          </a:camera>
                          <a:lightRig rig="chilly" dir="t">
                            <a:rot lat="0" lon="0" rev="18480000"/>
                          </a:lightRig>
                        </a:scene3d>
                        <a:sp3d prstMaterial="clear">
                          <a:bevelT h="63500"/>
                        </a:sp3d>
                      </wps:spPr>
                      <wps:txb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Loan History</w:t>
                            </w:r>
                          </w:p>
                          <w:p w:rsidR="0052370A" w:rsidRPr="00607F66" w:rsidRDefault="0052370A" w:rsidP="003A1770">
                            <w:pPr>
                              <w:pStyle w:val="ListParagraph"/>
                              <w:numPr>
                                <w:ilvl w:val="0"/>
                                <w:numId w:val="4"/>
                              </w:numPr>
                              <w:spacing w:after="0"/>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Credit/loa</w:t>
                            </w:r>
                            <w:r>
                              <w:rPr>
                                <w:rFonts w:ascii="Times New Roman" w:hAnsi="Times New Roman" w:cs="Times New Roman"/>
                                <w:color w:val="000000" w:themeColor="text1"/>
                                <w:sz w:val="24"/>
                              </w:rPr>
                              <w:t xml:space="preserve">n size in, Ethiopian Birr </w:t>
                            </w:r>
                          </w:p>
                          <w:p w:rsidR="0052370A" w:rsidRPr="00607F66"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Ti</w:t>
                            </w:r>
                            <w:r>
                              <w:rPr>
                                <w:rFonts w:ascii="Times New Roman" w:hAnsi="Times New Roman" w:cs="Times New Roman"/>
                                <w:color w:val="000000" w:themeColor="text1"/>
                                <w:sz w:val="24"/>
                              </w:rPr>
                              <w:t>meliness of Credit/loan release</w:t>
                            </w:r>
                            <w:r w:rsidRPr="00607F66">
                              <w:rPr>
                                <w:rFonts w:ascii="Times New Roman" w:hAnsi="Times New Roman" w:cs="Times New Roman"/>
                                <w:color w:val="000000" w:themeColor="text1"/>
                                <w:sz w:val="24"/>
                              </w:rPr>
                              <w:t xml:space="preserve"> </w:t>
                            </w:r>
                          </w:p>
                          <w:p w:rsidR="0052370A" w:rsidRPr="00607F66" w:rsidRDefault="0052370A" w:rsidP="003A1770">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Types of Loan </w:t>
                            </w:r>
                          </w:p>
                          <w:p w:rsidR="0052370A" w:rsidRPr="00930E1E" w:rsidRDefault="0052370A" w:rsidP="003A1770">
                            <w:pPr>
                              <w:pStyle w:val="ListParagraph"/>
                              <w:numPr>
                                <w:ilvl w:val="0"/>
                                <w:numId w:val="4"/>
                              </w:numPr>
                              <w:ind w:left="540"/>
                              <w:rPr>
                                <w:rFonts w:ascii="Times New Roman" w:hAnsi="Times New Roman" w:cs="Times New Roman"/>
                                <w:color w:val="000000" w:themeColor="text1"/>
                                <w:sz w:val="24"/>
                              </w:rPr>
                            </w:pPr>
                            <w:r w:rsidRPr="00930E1E">
                              <w:rPr>
                                <w:rFonts w:ascii="Times New Roman" w:hAnsi="Times New Roman" w:cs="Times New Roman"/>
                                <w:color w:val="000000" w:themeColor="text1"/>
                                <w:sz w:val="24"/>
                              </w:rPr>
                              <w:t>S</w:t>
                            </w:r>
                            <w:r>
                              <w:rPr>
                                <w:rFonts w:ascii="Times New Roman" w:hAnsi="Times New Roman" w:cs="Times New Roman"/>
                                <w:color w:val="000000" w:themeColor="text1"/>
                                <w:sz w:val="24"/>
                              </w:rPr>
                              <w:t>uitability of Repayment Period</w:t>
                            </w:r>
                          </w:p>
                          <w:p w:rsidR="0052370A" w:rsidRPr="00607F66"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Number of Times Borrowed</w:t>
                            </w:r>
                          </w:p>
                          <w:p w:rsidR="0052370A" w:rsidRPr="00607F66" w:rsidRDefault="0052370A" w:rsidP="00C56682">
                            <w:pPr>
                              <w:spacing w:line="360" w:lineRule="auto"/>
                              <w:rPr>
                                <w:rFonts w:ascii="Times New Roman" w:hAnsi="Times New Roman" w:cs="Times New Roman"/>
                                <w:color w:val="00B050"/>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 o:spid="_x0000_s1030" style="position:absolute;left:0;text-align:left;margin-left:23.35pt;margin-top:8.05pt;width:236.65pt;height:108.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" fillcolor="window" stroked="f" strokeweight="2pt">
                <v:textbo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Loan History</w:t>
                      </w:r>
                    </w:p>
                    <w:p w:rsidR="0052370A" w:rsidRPr="00607F66" w:rsidRDefault="0052370A" w:rsidP="003A1770">
                      <w:pPr>
                        <w:pStyle w:val="ListParagraph"/>
                        <w:numPr>
                          <w:ilvl w:val="0"/>
                          <w:numId w:val="4"/>
                        </w:numPr>
                        <w:spacing w:after="0"/>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Credit/loa</w:t>
                      </w:r>
                      <w:r>
                        <w:rPr>
                          <w:rFonts w:ascii="Times New Roman" w:hAnsi="Times New Roman" w:cs="Times New Roman"/>
                          <w:color w:val="000000" w:themeColor="text1"/>
                          <w:sz w:val="24"/>
                        </w:rPr>
                        <w:t xml:space="preserve">n size in, Ethiopian Birr </w:t>
                      </w:r>
                    </w:p>
                    <w:p w:rsidR="0052370A" w:rsidRPr="00607F66"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Ti</w:t>
                      </w:r>
                      <w:r>
                        <w:rPr>
                          <w:rFonts w:ascii="Times New Roman" w:hAnsi="Times New Roman" w:cs="Times New Roman"/>
                          <w:color w:val="000000" w:themeColor="text1"/>
                          <w:sz w:val="24"/>
                        </w:rPr>
                        <w:t>meliness of Credit/loan release</w:t>
                      </w:r>
                      <w:r w:rsidRPr="00607F66">
                        <w:rPr>
                          <w:rFonts w:ascii="Times New Roman" w:hAnsi="Times New Roman" w:cs="Times New Roman"/>
                          <w:color w:val="000000" w:themeColor="text1"/>
                          <w:sz w:val="24"/>
                        </w:rPr>
                        <w:t xml:space="preserve"> </w:t>
                      </w:r>
                    </w:p>
                    <w:p w:rsidR="0052370A" w:rsidRPr="00607F66" w:rsidRDefault="0052370A" w:rsidP="003A1770">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Types of Loan </w:t>
                      </w:r>
                    </w:p>
                    <w:p w:rsidR="0052370A" w:rsidRPr="00930E1E" w:rsidRDefault="0052370A" w:rsidP="003A1770">
                      <w:pPr>
                        <w:pStyle w:val="ListParagraph"/>
                        <w:numPr>
                          <w:ilvl w:val="0"/>
                          <w:numId w:val="4"/>
                        </w:numPr>
                        <w:ind w:left="540"/>
                        <w:rPr>
                          <w:rFonts w:ascii="Times New Roman" w:hAnsi="Times New Roman" w:cs="Times New Roman"/>
                          <w:color w:val="000000" w:themeColor="text1"/>
                          <w:sz w:val="24"/>
                        </w:rPr>
                      </w:pPr>
                      <w:r w:rsidRPr="00930E1E">
                        <w:rPr>
                          <w:rFonts w:ascii="Times New Roman" w:hAnsi="Times New Roman" w:cs="Times New Roman"/>
                          <w:color w:val="000000" w:themeColor="text1"/>
                          <w:sz w:val="24"/>
                        </w:rPr>
                        <w:t>S</w:t>
                      </w:r>
                      <w:r>
                        <w:rPr>
                          <w:rFonts w:ascii="Times New Roman" w:hAnsi="Times New Roman" w:cs="Times New Roman"/>
                          <w:color w:val="000000" w:themeColor="text1"/>
                          <w:sz w:val="24"/>
                        </w:rPr>
                        <w:t>uitability of Repayment Period</w:t>
                      </w:r>
                    </w:p>
                    <w:p w:rsidR="0052370A" w:rsidRPr="00607F66"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Number of Times Borrowed</w:t>
                      </w:r>
                    </w:p>
                    <w:p w:rsidR="0052370A" w:rsidRPr="00607F66" w:rsidRDefault="0052370A" w:rsidP="00C56682">
                      <w:pPr>
                        <w:spacing w:line="360" w:lineRule="auto"/>
                        <w:rPr>
                          <w:rFonts w:ascii="Times New Roman" w:hAnsi="Times New Roman" w:cs="Times New Roman"/>
                          <w:color w:val="00B050"/>
                          <w:sz w:val="24"/>
                        </w:rPr>
                      </w:pPr>
                    </w:p>
                  </w:txbxContent>
                </v:textbox>
              </v:rect>
            </w:pict>
          </mc:Fallback>
        </mc:AlternateContent>
      </w:r>
      <w:bookmarkEnd w:id="246"/>
      <w:bookmarkEnd w:id="247"/>
      <w:bookmarkEnd w:id="248"/>
    </w:p>
    <w:p w:rsidR="00152714" w:rsidRDefault="007F311E" w:rsidP="00152714">
      <w:pPr>
        <w:pStyle w:val="ListParagraph"/>
        <w:ind w:left="1440"/>
        <w:rPr>
          <w:rFonts w:ascii="Times New Roman" w:hAnsi="Times New Roman" w:cs="Times New Roman"/>
          <w:b/>
          <w:sz w:val="24"/>
        </w:rPr>
      </w:pPr>
      <w:r>
        <w:rPr>
          <w:b/>
          <w:noProof/>
          <w:sz w:val="36"/>
          <w:szCs w:val="36"/>
        </w:rPr>
        <mc:AlternateContent>
          <mc:Choice Requires="wps">
            <w:drawing>
              <wp:anchor distT="0" distB="0" distL="114300" distR="114300" simplePos="0" relativeHeight="251753472" behindDoc="0" locked="0" layoutInCell="1" allowOverlap="1" wp14:anchorId="5C9BE171" wp14:editId="63248750">
                <wp:simplePos x="0" y="0"/>
                <wp:positionH relativeFrom="column">
                  <wp:posOffset>3303270</wp:posOffset>
                </wp:positionH>
                <wp:positionV relativeFrom="paragraph">
                  <wp:posOffset>217418</wp:posOffset>
                </wp:positionV>
                <wp:extent cx="294005" cy="201737"/>
                <wp:effectExtent l="0" t="19050" r="29845" b="46355"/>
                <wp:wrapNone/>
                <wp:docPr id="44" name="Right Arrow 44"/>
                <wp:cNvGraphicFramePr/>
                <a:graphic xmlns:a="http://schemas.openxmlformats.org/drawingml/2006/main">
                  <a:graphicData uri="http://schemas.microsoft.com/office/word/2010/wordprocessingShape">
                    <wps:wsp>
                      <wps:cNvSpPr/>
                      <wps:spPr>
                        <a:xfrm>
                          <a:off x="0" y="0"/>
                          <a:ext cx="294005" cy="201737"/>
                        </a:xfrm>
                        <a:prstGeom prst="rightArrow">
                          <a:avLst/>
                        </a:prstGeom>
                        <a:solidFill>
                          <a:schemeClr val="accent1">
                            <a:lumMod val="60000"/>
                            <a:lumOff val="40000"/>
                          </a:schemeClr>
                        </a:solidFill>
                        <a:ln w="25400" cap="flat" cmpd="sng" algn="ctr">
                          <a:solidFill>
                            <a:srgbClr val="0070C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ight Arrow 44" o:spid="_x0000_s1026" type="#_x0000_t13" style="position:absolute;margin-left:260.1pt;margin-top:17.1pt;width:23.15pt;height:15.9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" adj="14189" fillcolor="#95b3d7 [1940]" strokecolor="#0070c0" strokeweight="2pt"/>
            </w:pict>
          </mc:Fallback>
        </mc:AlternateContent>
      </w:r>
    </w:p>
    <w:p w:rsidR="00152714" w:rsidRPr="00BB38C2" w:rsidRDefault="00152714" w:rsidP="00BB38C2">
      <w:pPr>
        <w:rPr>
          <w:rFonts w:ascii="Times New Roman" w:hAnsi="Times New Roman" w:cs="Times New Roman"/>
          <w:b/>
          <w:sz w:val="24"/>
        </w:rPr>
      </w:pPr>
    </w:p>
    <w:bookmarkStart w:id="249" w:name="_Toc28033631"/>
    <w:bookmarkStart w:id="250" w:name="_Toc28156594"/>
    <w:bookmarkStart w:id="251" w:name="_Toc28160683"/>
    <w:bookmarkStart w:id="252" w:name="_Toc28172865"/>
    <w:bookmarkStart w:id="253" w:name="_Toc31916065"/>
    <w:p w:rsidR="003B1636" w:rsidRDefault="00095D65" w:rsidP="00E03510">
      <w:pPr>
        <w:pStyle w:val="Default"/>
        <w:spacing w:line="360" w:lineRule="auto"/>
        <w:jc w:val="center"/>
        <w:outlineLvl w:val="0"/>
        <w:rPr>
          <w:b/>
          <w:sz w:val="36"/>
          <w:szCs w:val="36"/>
        </w:rPr>
      </w:pPr>
      <w:r>
        <w:rPr>
          <w:b/>
          <w:noProof/>
          <w:sz w:val="36"/>
          <w:szCs w:val="36"/>
        </w:rPr>
        <mc:AlternateContent>
          <mc:Choice Requires="wps">
            <w:drawing>
              <wp:anchor distT="0" distB="0" distL="114300" distR="114300" simplePos="0" relativeHeight="251723776" behindDoc="0" locked="0" layoutInCell="1" allowOverlap="1" wp14:anchorId="0B67EB0C" wp14:editId="2CB0DCD0">
                <wp:simplePos x="0" y="0"/>
                <wp:positionH relativeFrom="column">
                  <wp:posOffset>3605420</wp:posOffset>
                </wp:positionH>
                <wp:positionV relativeFrom="paragraph">
                  <wp:posOffset>53174</wp:posOffset>
                </wp:positionV>
                <wp:extent cx="544830" cy="436521"/>
                <wp:effectExtent l="0" t="19050" r="45720" b="40005"/>
                <wp:wrapNone/>
                <wp:docPr id="53" name="Right Arrow 53"/>
                <wp:cNvGraphicFramePr/>
                <a:graphic xmlns:a="http://schemas.openxmlformats.org/drawingml/2006/main">
                  <a:graphicData uri="http://schemas.microsoft.com/office/word/2010/wordprocessingShape">
                    <wps:wsp>
                      <wps:cNvSpPr/>
                      <wps:spPr>
                        <a:xfrm>
                          <a:off x="0" y="0"/>
                          <a:ext cx="544830" cy="436521"/>
                        </a:xfrm>
                        <a:prstGeom prst="rightArrow">
                          <a:avLst/>
                        </a:prstGeom>
                        <a:solidFill>
                          <a:srgbClr val="00B0F0"/>
                        </a:solidFill>
                        <a:ln w="25400" cap="flat" cmpd="sng" algn="ctr">
                          <a:solidFill>
                            <a:srgbClr val="00B0F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ight Arrow 53" o:spid="_x0000_s1026" type="#_x0000_t13" style="position:absolute;margin-left:283.9pt;margin-top:4.2pt;width:42.9pt;height:34.3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" adj="12947" fillcolor="#00b0f0" strokecolor="#00b0f0" strokeweight="2pt"/>
            </w:pict>
          </mc:Fallback>
        </mc:AlternateContent>
      </w:r>
      <w:bookmarkEnd w:id="249"/>
      <w:bookmarkEnd w:id="250"/>
      <w:bookmarkEnd w:id="251"/>
      <w:bookmarkEnd w:id="252"/>
      <w:bookmarkEnd w:id="253"/>
    </w:p>
    <w:bookmarkStart w:id="254" w:name="_Toc27420364"/>
    <w:bookmarkStart w:id="255" w:name="_Toc27420471"/>
    <w:bookmarkStart w:id="256" w:name="_Toc28033632"/>
    <w:bookmarkStart w:id="257" w:name="_Toc28156595"/>
    <w:bookmarkStart w:id="258" w:name="_Toc28160684"/>
    <w:bookmarkStart w:id="259" w:name="_Toc28172866"/>
    <w:bookmarkStart w:id="260" w:name="_Toc31916066"/>
    <w:p w:rsidR="003B1636" w:rsidRDefault="003A1770" w:rsidP="00E03510">
      <w:pPr>
        <w:pStyle w:val="Default"/>
        <w:spacing w:line="360" w:lineRule="auto"/>
        <w:jc w:val="center"/>
        <w:outlineLvl w:val="0"/>
        <w:rPr>
          <w:b/>
          <w:sz w:val="36"/>
          <w:szCs w:val="36"/>
        </w:rPr>
      </w:pPr>
      <w:r>
        <w:rPr>
          <w:b/>
          <w:noProof/>
        </w:rPr>
        <mc:AlternateContent>
          <mc:Choice Requires="wps">
            <w:drawing>
              <wp:anchor distT="0" distB="0" distL="114300" distR="114300" simplePos="0" relativeHeight="251692032" behindDoc="0" locked="0" layoutInCell="1" allowOverlap="1" wp14:anchorId="1813ECE9" wp14:editId="4F7455D9">
                <wp:simplePos x="0" y="0"/>
                <wp:positionH relativeFrom="column">
                  <wp:posOffset>264160</wp:posOffset>
                </wp:positionH>
                <wp:positionV relativeFrom="paragraph">
                  <wp:posOffset>223520</wp:posOffset>
                </wp:positionV>
                <wp:extent cx="3044825" cy="818515"/>
                <wp:effectExtent l="38100" t="57150" r="41275" b="38735"/>
                <wp:wrapNone/>
                <wp:docPr id="6" name="Rectangle 6"/>
                <wp:cNvGraphicFramePr/>
                <a:graphic xmlns:a="http://schemas.openxmlformats.org/drawingml/2006/main">
                  <a:graphicData uri="http://schemas.microsoft.com/office/word/2010/wordprocessingShape">
                    <wps:wsp>
                      <wps:cNvSpPr/>
                      <wps:spPr>
                        <a:xfrm>
                          <a:off x="0" y="0"/>
                          <a:ext cx="3044825" cy="818515"/>
                        </a:xfrm>
                        <a:prstGeom prst="rect">
                          <a:avLst/>
                        </a:prstGeom>
                        <a:solidFill>
                          <a:sysClr val="window" lastClr="FFFFFF"/>
                        </a:solidFill>
                        <a:ln w="25400" cap="flat" cmpd="sng" algn="ctr">
                          <a:noFill/>
                          <a:prstDash val="solid"/>
                        </a:ln>
                        <a:effectLst/>
                        <a:scene3d>
                          <a:camera prst="orthographicFront">
                            <a:rot lat="0" lon="0" rev="0"/>
                          </a:camera>
                          <a:lightRig rig="chilly" dir="t">
                            <a:rot lat="0" lon="0" rev="18480000"/>
                          </a:lightRig>
                        </a:scene3d>
                        <a:sp3d prstMaterial="clear">
                          <a:bevelT h="63500"/>
                        </a:sp3d>
                      </wps:spPr>
                      <wps:txb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Economic Factor</w:t>
                            </w:r>
                          </w:p>
                          <w:p w:rsidR="0052370A"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 xml:space="preserve">Income from </w:t>
                            </w:r>
                            <w:r>
                              <w:rPr>
                                <w:rFonts w:ascii="Times New Roman" w:hAnsi="Times New Roman" w:cs="Times New Roman"/>
                                <w:color w:val="000000" w:themeColor="text1"/>
                                <w:sz w:val="24"/>
                              </w:rPr>
                              <w:t xml:space="preserve">credit </w:t>
                            </w:r>
                          </w:p>
                          <w:p w:rsidR="0052370A"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 xml:space="preserve"> </w:t>
                            </w:r>
                            <w:r w:rsidRPr="00930E1E">
                              <w:rPr>
                                <w:rFonts w:ascii="Times New Roman" w:hAnsi="Times New Roman" w:cs="Times New Roman"/>
                                <w:color w:val="000000" w:themeColor="text1"/>
                                <w:sz w:val="24"/>
                              </w:rPr>
                              <w:t>Annual income from other activities</w:t>
                            </w:r>
                          </w:p>
                          <w:p w:rsidR="0052370A" w:rsidRPr="00607F66" w:rsidRDefault="0052370A" w:rsidP="00356060">
                            <w:pPr>
                              <w:pStyle w:val="ListParagraph"/>
                              <w:numPr>
                                <w:ilvl w:val="0"/>
                                <w:numId w:val="4"/>
                              </w:numPr>
                              <w:spacing w:line="360" w:lineRule="auto"/>
                              <w:ind w:left="540"/>
                              <w:rPr>
                                <w:rFonts w:ascii="Times New Roman" w:hAnsi="Times New Roman" w:cs="Times New Roman"/>
                                <w:color w:val="000000" w:themeColor="text1"/>
                                <w:sz w:val="24"/>
                              </w:rPr>
                            </w:pPr>
                          </w:p>
                          <w:p w:rsidR="0052370A" w:rsidRPr="003C2965" w:rsidRDefault="0052370A" w:rsidP="00C56682">
                            <w:pPr>
                              <w:spacing w:line="360" w:lineRule="auto"/>
                              <w:ind w:left="360"/>
                              <w:rPr>
                                <w:rFonts w:ascii="Times New Roman" w:hAnsi="Times New Roman" w:cs="Times New Roman"/>
                                <w:color w:val="00B050"/>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31" style="position:absolute;left:0;text-align:left;margin-left:20.8pt;margin-top:17.6pt;width:239.75pt;height:64.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" fillcolor="window" stroked="f" strokeweight="2pt">
                <v:textbo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Economic Factor</w:t>
                      </w:r>
                    </w:p>
                    <w:p w:rsidR="0052370A"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 xml:space="preserve">Income from </w:t>
                      </w:r>
                      <w:r>
                        <w:rPr>
                          <w:rFonts w:ascii="Times New Roman" w:hAnsi="Times New Roman" w:cs="Times New Roman"/>
                          <w:color w:val="000000" w:themeColor="text1"/>
                          <w:sz w:val="24"/>
                        </w:rPr>
                        <w:t xml:space="preserve">credit </w:t>
                      </w:r>
                    </w:p>
                    <w:p w:rsidR="0052370A" w:rsidRDefault="0052370A" w:rsidP="003A1770">
                      <w:pPr>
                        <w:pStyle w:val="ListParagraph"/>
                        <w:numPr>
                          <w:ilvl w:val="0"/>
                          <w:numId w:val="4"/>
                        </w:numPr>
                        <w:ind w:left="540"/>
                        <w:rPr>
                          <w:rFonts w:ascii="Times New Roman" w:hAnsi="Times New Roman" w:cs="Times New Roman"/>
                          <w:color w:val="000000" w:themeColor="text1"/>
                          <w:sz w:val="24"/>
                        </w:rPr>
                      </w:pPr>
                      <w:r w:rsidRPr="00607F66">
                        <w:rPr>
                          <w:rFonts w:ascii="Times New Roman" w:hAnsi="Times New Roman" w:cs="Times New Roman"/>
                          <w:color w:val="000000" w:themeColor="text1"/>
                          <w:sz w:val="24"/>
                        </w:rPr>
                        <w:t xml:space="preserve"> </w:t>
                      </w:r>
                      <w:r w:rsidRPr="00930E1E">
                        <w:rPr>
                          <w:rFonts w:ascii="Times New Roman" w:hAnsi="Times New Roman" w:cs="Times New Roman"/>
                          <w:color w:val="000000" w:themeColor="text1"/>
                          <w:sz w:val="24"/>
                        </w:rPr>
                        <w:t>Annual income from other activities</w:t>
                      </w:r>
                    </w:p>
                    <w:p w:rsidR="0052370A" w:rsidRPr="00607F66" w:rsidRDefault="0052370A" w:rsidP="00356060">
                      <w:pPr>
                        <w:pStyle w:val="ListParagraph"/>
                        <w:numPr>
                          <w:ilvl w:val="0"/>
                          <w:numId w:val="4"/>
                        </w:numPr>
                        <w:spacing w:line="360" w:lineRule="auto"/>
                        <w:ind w:left="540"/>
                        <w:rPr>
                          <w:rFonts w:ascii="Times New Roman" w:hAnsi="Times New Roman" w:cs="Times New Roman"/>
                          <w:color w:val="000000" w:themeColor="text1"/>
                          <w:sz w:val="24"/>
                        </w:rPr>
                      </w:pPr>
                    </w:p>
                    <w:p w:rsidR="0052370A" w:rsidRPr="003C2965" w:rsidRDefault="0052370A" w:rsidP="00C56682">
                      <w:pPr>
                        <w:spacing w:line="360" w:lineRule="auto"/>
                        <w:ind w:left="360"/>
                        <w:rPr>
                          <w:rFonts w:ascii="Times New Roman" w:hAnsi="Times New Roman" w:cs="Times New Roman"/>
                          <w:color w:val="00B050"/>
                          <w:sz w:val="24"/>
                        </w:rPr>
                      </w:pPr>
                    </w:p>
                  </w:txbxContent>
                </v:textbox>
              </v:rect>
            </w:pict>
          </mc:Fallback>
        </mc:AlternateContent>
      </w:r>
      <w:bookmarkEnd w:id="254"/>
      <w:bookmarkEnd w:id="255"/>
      <w:bookmarkEnd w:id="256"/>
      <w:bookmarkEnd w:id="257"/>
      <w:bookmarkEnd w:id="258"/>
      <w:bookmarkEnd w:id="259"/>
      <w:bookmarkEnd w:id="260"/>
    </w:p>
    <w:bookmarkStart w:id="261" w:name="_Toc28172867"/>
    <w:bookmarkStart w:id="262" w:name="_Toc31916067"/>
    <w:p w:rsidR="003B1636" w:rsidRDefault="007F311E" w:rsidP="00E03510">
      <w:pPr>
        <w:pStyle w:val="Default"/>
        <w:spacing w:line="360" w:lineRule="auto"/>
        <w:jc w:val="center"/>
        <w:outlineLvl w:val="0"/>
        <w:rPr>
          <w:b/>
          <w:sz w:val="36"/>
          <w:szCs w:val="36"/>
        </w:rPr>
      </w:pPr>
      <w:r>
        <w:rPr>
          <w:b/>
          <w:noProof/>
          <w:sz w:val="36"/>
          <w:szCs w:val="36"/>
        </w:rPr>
        <mc:AlternateContent>
          <mc:Choice Requires="wps">
            <w:drawing>
              <wp:anchor distT="0" distB="0" distL="114300" distR="114300" simplePos="0" relativeHeight="251757568" behindDoc="0" locked="0" layoutInCell="1" allowOverlap="1" wp14:anchorId="3D0E504E" wp14:editId="692B9E72">
                <wp:simplePos x="0" y="0"/>
                <wp:positionH relativeFrom="column">
                  <wp:posOffset>3301862</wp:posOffset>
                </wp:positionH>
                <wp:positionV relativeFrom="paragraph">
                  <wp:posOffset>104334</wp:posOffset>
                </wp:positionV>
                <wp:extent cx="294005" cy="201737"/>
                <wp:effectExtent l="0" t="19050" r="29845" b="46355"/>
                <wp:wrapNone/>
                <wp:docPr id="54" name="Right Arrow 54"/>
                <wp:cNvGraphicFramePr/>
                <a:graphic xmlns:a="http://schemas.openxmlformats.org/drawingml/2006/main">
                  <a:graphicData uri="http://schemas.microsoft.com/office/word/2010/wordprocessingShape">
                    <wps:wsp>
                      <wps:cNvSpPr/>
                      <wps:spPr>
                        <a:xfrm>
                          <a:off x="0" y="0"/>
                          <a:ext cx="294005" cy="201737"/>
                        </a:xfrm>
                        <a:prstGeom prst="rightArrow">
                          <a:avLst/>
                        </a:prstGeom>
                        <a:solidFill>
                          <a:schemeClr val="accent1">
                            <a:lumMod val="60000"/>
                            <a:lumOff val="40000"/>
                          </a:schemeClr>
                        </a:solidFill>
                        <a:ln w="25400" cap="flat" cmpd="sng" algn="ctr">
                          <a:solidFill>
                            <a:srgbClr val="0070C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ight Arrow 54" o:spid="_x0000_s1026" type="#_x0000_t13" style="position:absolute;margin-left:260pt;margin-top:8.2pt;width:23.15pt;height:15.9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" adj="14189" fillcolor="#95b3d7 [1940]" strokecolor="#0070c0" strokeweight="2pt"/>
            </w:pict>
          </mc:Fallback>
        </mc:AlternateContent>
      </w:r>
      <w:bookmarkEnd w:id="261"/>
      <w:bookmarkEnd w:id="262"/>
    </w:p>
    <w:p w:rsidR="003B1636" w:rsidRDefault="003B1636" w:rsidP="00E03510">
      <w:pPr>
        <w:pStyle w:val="Default"/>
        <w:spacing w:line="360" w:lineRule="auto"/>
        <w:jc w:val="center"/>
        <w:outlineLvl w:val="0"/>
        <w:rPr>
          <w:b/>
          <w:sz w:val="36"/>
          <w:szCs w:val="36"/>
        </w:rPr>
      </w:pPr>
    </w:p>
    <w:bookmarkStart w:id="263" w:name="_Toc28160686"/>
    <w:bookmarkStart w:id="264" w:name="_Toc28172868"/>
    <w:bookmarkStart w:id="265" w:name="_Toc31916068"/>
    <w:p w:rsidR="003B1636" w:rsidRDefault="007F311E" w:rsidP="00E03510">
      <w:pPr>
        <w:pStyle w:val="Default"/>
        <w:spacing w:line="360" w:lineRule="auto"/>
        <w:jc w:val="center"/>
        <w:outlineLvl w:val="0"/>
        <w:rPr>
          <w:b/>
          <w:sz w:val="36"/>
          <w:szCs w:val="36"/>
        </w:rPr>
      </w:pPr>
      <w:r>
        <w:rPr>
          <w:b/>
          <w:noProof/>
          <w:sz w:val="36"/>
          <w:szCs w:val="36"/>
        </w:rPr>
        <w:lastRenderedPageBreak/>
        <mc:AlternateContent>
          <mc:Choice Requires="wps">
            <w:drawing>
              <wp:anchor distT="0" distB="0" distL="114300" distR="114300" simplePos="0" relativeHeight="251759616" behindDoc="0" locked="0" layoutInCell="1" allowOverlap="1" wp14:anchorId="496A5AA6" wp14:editId="102466FA">
                <wp:simplePos x="0" y="0"/>
                <wp:positionH relativeFrom="column">
                  <wp:posOffset>3309510</wp:posOffset>
                </wp:positionH>
                <wp:positionV relativeFrom="paragraph">
                  <wp:posOffset>380945</wp:posOffset>
                </wp:positionV>
                <wp:extent cx="294005" cy="201737"/>
                <wp:effectExtent l="0" t="19050" r="29845" b="46355"/>
                <wp:wrapNone/>
                <wp:docPr id="55" name="Right Arrow 55"/>
                <wp:cNvGraphicFramePr/>
                <a:graphic xmlns:a="http://schemas.openxmlformats.org/drawingml/2006/main">
                  <a:graphicData uri="http://schemas.microsoft.com/office/word/2010/wordprocessingShape">
                    <wps:wsp>
                      <wps:cNvSpPr/>
                      <wps:spPr>
                        <a:xfrm>
                          <a:off x="0" y="0"/>
                          <a:ext cx="294005" cy="201737"/>
                        </a:xfrm>
                        <a:prstGeom prst="rightArrow">
                          <a:avLst/>
                        </a:prstGeom>
                        <a:solidFill>
                          <a:schemeClr val="accent1">
                            <a:lumMod val="60000"/>
                            <a:lumOff val="40000"/>
                          </a:schemeClr>
                        </a:solidFill>
                        <a:ln w="25400" cap="flat" cmpd="sng" algn="ctr">
                          <a:solidFill>
                            <a:srgbClr val="0070C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ight Arrow 55" o:spid="_x0000_s1026" type="#_x0000_t13" style="position:absolute;margin-left:260.6pt;margin-top:30pt;width:23.15pt;height:15.9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" adj="14189" fillcolor="#95b3d7 [1940]" strokecolor="#0070c0" strokeweight="2pt"/>
            </w:pict>
          </mc:Fallback>
        </mc:AlternateContent>
      </w:r>
      <w:r w:rsidR="00095D65">
        <w:rPr>
          <w:b/>
          <w:noProof/>
        </w:rPr>
        <mc:AlternateContent>
          <mc:Choice Requires="wps">
            <w:drawing>
              <wp:anchor distT="0" distB="0" distL="114300" distR="114300" simplePos="0" relativeHeight="251676672" behindDoc="0" locked="0" layoutInCell="1" allowOverlap="1" wp14:anchorId="5F8F4209" wp14:editId="15E53C79">
                <wp:simplePos x="0" y="0"/>
                <wp:positionH relativeFrom="column">
                  <wp:posOffset>297677</wp:posOffset>
                </wp:positionH>
                <wp:positionV relativeFrom="paragraph">
                  <wp:posOffset>59690</wp:posOffset>
                </wp:positionV>
                <wp:extent cx="3004185" cy="811530"/>
                <wp:effectExtent l="57150" t="57150" r="43815" b="45720"/>
                <wp:wrapNone/>
                <wp:docPr id="2" name="Rectangle 2"/>
                <wp:cNvGraphicFramePr/>
                <a:graphic xmlns:a="http://schemas.openxmlformats.org/drawingml/2006/main">
                  <a:graphicData uri="http://schemas.microsoft.com/office/word/2010/wordprocessingShape">
                    <wps:wsp>
                      <wps:cNvSpPr/>
                      <wps:spPr>
                        <a:xfrm>
                          <a:off x="0" y="0"/>
                          <a:ext cx="3004185" cy="811530"/>
                        </a:xfrm>
                        <a:prstGeom prst="rect">
                          <a:avLst/>
                        </a:prstGeom>
                        <a:solidFill>
                          <a:sysClr val="window" lastClr="FFFFFF"/>
                        </a:solidFill>
                        <a:ln w="25400" cap="flat" cmpd="sng" algn="ctr">
                          <a:noFill/>
                          <a:prstDash val="solid"/>
                        </a:ln>
                        <a:effectLst/>
                        <a:scene3d>
                          <a:camera prst="orthographicFront">
                            <a:rot lat="0" lon="0" rev="0"/>
                          </a:camera>
                          <a:lightRig rig="chilly" dir="t">
                            <a:rot lat="0" lon="0" rev="18480000"/>
                          </a:lightRig>
                        </a:scene3d>
                        <a:sp3d prstMaterial="clear">
                          <a:bevelT h="63500"/>
                        </a:sp3d>
                      </wps:spPr>
                      <wps:txb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Loan Control</w:t>
                            </w:r>
                          </w:p>
                          <w:p w:rsidR="0052370A" w:rsidRPr="00471DD1" w:rsidRDefault="0052370A" w:rsidP="003A1770">
                            <w:pPr>
                              <w:pStyle w:val="ListParagraph"/>
                              <w:numPr>
                                <w:ilvl w:val="0"/>
                                <w:numId w:val="4"/>
                              </w:numPr>
                              <w:spacing w:after="0"/>
                              <w:ind w:left="540"/>
                              <w:rPr>
                                <w:rFonts w:ascii="Times New Roman" w:hAnsi="Times New Roman" w:cs="Times New Roman"/>
                                <w:color w:val="000000" w:themeColor="text1"/>
                                <w:sz w:val="24"/>
                              </w:rPr>
                            </w:pPr>
                            <w:r w:rsidRPr="00471DD1">
                              <w:rPr>
                                <w:rFonts w:ascii="Times New Roman" w:hAnsi="Times New Roman" w:cs="Times New Roman"/>
                                <w:color w:val="000000" w:themeColor="text1"/>
                                <w:sz w:val="24"/>
                              </w:rPr>
                              <w:t xml:space="preserve">Use of Financial Records, </w:t>
                            </w:r>
                          </w:p>
                          <w:p w:rsidR="0052370A" w:rsidRPr="00471DD1" w:rsidRDefault="0052370A" w:rsidP="003A1770">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frequency </w:t>
                            </w:r>
                            <w:r w:rsidRPr="00AA43B3">
                              <w:rPr>
                                <w:rFonts w:ascii="Times New Roman" w:hAnsi="Times New Roman" w:cs="Times New Roman"/>
                                <w:color w:val="000000" w:themeColor="text1"/>
                                <w:sz w:val="24"/>
                              </w:rPr>
                              <w:t xml:space="preserve">of Supervision  </w:t>
                            </w:r>
                          </w:p>
                          <w:p w:rsidR="0052370A" w:rsidRPr="003C2965" w:rsidRDefault="0052370A" w:rsidP="00C56682">
                            <w:pPr>
                              <w:pStyle w:val="ListParagraph"/>
                              <w:spacing w:line="360" w:lineRule="auto"/>
                              <w:ind w:left="360"/>
                              <w:rPr>
                                <w:rFonts w:ascii="Times New Roman" w:hAnsi="Times New Roman" w:cs="Times New Roman"/>
                                <w:color w:val="00B050"/>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32" style="position:absolute;left:0;text-align:left;margin-left:23.45pt;margin-top:4.7pt;width:236.55pt;height:63.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" fillcolor="window" stroked="f" strokeweight="2pt">
                <v:textbox>
                  <w:txbxContent>
                    <w:p w:rsidR="0052370A" w:rsidRDefault="0052370A" w:rsidP="00BB38C2">
                      <w:pPr>
                        <w:spacing w:after="0" w:line="360" w:lineRule="auto"/>
                        <w:rPr>
                          <w:rFonts w:ascii="Times New Roman" w:hAnsi="Times New Roman" w:cs="Times New Roman"/>
                          <w:color w:val="000000" w:themeColor="text1"/>
                          <w:sz w:val="24"/>
                        </w:rPr>
                      </w:pPr>
                      <w:r>
                        <w:rPr>
                          <w:rFonts w:ascii="Times New Roman" w:hAnsi="Times New Roman" w:cs="Times New Roman"/>
                          <w:b/>
                          <w:sz w:val="24"/>
                        </w:rPr>
                        <w:t xml:space="preserve">                   Loan Control</w:t>
                      </w:r>
                    </w:p>
                    <w:p w:rsidR="0052370A" w:rsidRPr="00471DD1" w:rsidRDefault="0052370A" w:rsidP="003A1770">
                      <w:pPr>
                        <w:pStyle w:val="ListParagraph"/>
                        <w:numPr>
                          <w:ilvl w:val="0"/>
                          <w:numId w:val="4"/>
                        </w:numPr>
                        <w:spacing w:after="0"/>
                        <w:ind w:left="540"/>
                        <w:rPr>
                          <w:rFonts w:ascii="Times New Roman" w:hAnsi="Times New Roman" w:cs="Times New Roman"/>
                          <w:color w:val="000000" w:themeColor="text1"/>
                          <w:sz w:val="24"/>
                        </w:rPr>
                      </w:pPr>
                      <w:r w:rsidRPr="00471DD1">
                        <w:rPr>
                          <w:rFonts w:ascii="Times New Roman" w:hAnsi="Times New Roman" w:cs="Times New Roman"/>
                          <w:color w:val="000000" w:themeColor="text1"/>
                          <w:sz w:val="24"/>
                        </w:rPr>
                        <w:t xml:space="preserve">Use of Financial Records, </w:t>
                      </w:r>
                    </w:p>
                    <w:p w:rsidR="0052370A" w:rsidRPr="00471DD1" w:rsidRDefault="0052370A" w:rsidP="003A1770">
                      <w:pPr>
                        <w:pStyle w:val="ListParagraph"/>
                        <w:numPr>
                          <w:ilvl w:val="0"/>
                          <w:numId w:val="4"/>
                        </w:numPr>
                        <w:ind w:left="540"/>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frequency </w:t>
                      </w:r>
                      <w:r w:rsidRPr="00AA43B3">
                        <w:rPr>
                          <w:rFonts w:ascii="Times New Roman" w:hAnsi="Times New Roman" w:cs="Times New Roman"/>
                          <w:color w:val="000000" w:themeColor="text1"/>
                          <w:sz w:val="24"/>
                        </w:rPr>
                        <w:t xml:space="preserve">of Supervision  </w:t>
                      </w:r>
                    </w:p>
                    <w:p w:rsidR="0052370A" w:rsidRPr="003C2965" w:rsidRDefault="0052370A" w:rsidP="00C56682">
                      <w:pPr>
                        <w:pStyle w:val="ListParagraph"/>
                        <w:spacing w:line="360" w:lineRule="auto"/>
                        <w:ind w:left="360"/>
                        <w:rPr>
                          <w:rFonts w:ascii="Times New Roman" w:hAnsi="Times New Roman" w:cs="Times New Roman"/>
                          <w:color w:val="00B050"/>
                          <w:sz w:val="24"/>
                        </w:rPr>
                      </w:pPr>
                    </w:p>
                  </w:txbxContent>
                </v:textbox>
              </v:rect>
            </w:pict>
          </mc:Fallback>
        </mc:AlternateContent>
      </w:r>
      <w:bookmarkEnd w:id="263"/>
      <w:bookmarkEnd w:id="264"/>
      <w:bookmarkEnd w:id="265"/>
    </w:p>
    <w:p w:rsidR="00152714" w:rsidRPr="00152714" w:rsidRDefault="00152714" w:rsidP="00BB38C2">
      <w:pPr>
        <w:pStyle w:val="ListParagraph"/>
        <w:ind w:left="1440"/>
        <w:rPr>
          <w:rFonts w:ascii="Times New Roman" w:hAnsi="Times New Roman" w:cs="Times New Roman"/>
          <w:b/>
          <w:sz w:val="24"/>
        </w:rPr>
      </w:pPr>
    </w:p>
    <w:p w:rsidR="003B1636" w:rsidRDefault="003B1636" w:rsidP="00E03510">
      <w:pPr>
        <w:pStyle w:val="Default"/>
        <w:spacing w:line="360" w:lineRule="auto"/>
        <w:jc w:val="center"/>
        <w:outlineLvl w:val="0"/>
        <w:rPr>
          <w:b/>
          <w:sz w:val="36"/>
          <w:szCs w:val="36"/>
        </w:rPr>
      </w:pPr>
    </w:p>
    <w:p w:rsidR="003B1636" w:rsidRDefault="00B24D3E" w:rsidP="00D11DD8">
      <w:pPr>
        <w:pStyle w:val="Default"/>
        <w:spacing w:line="600" w:lineRule="auto"/>
        <w:ind w:firstLine="720"/>
        <w:outlineLvl w:val="0"/>
        <w:rPr>
          <w:bCs/>
        </w:rPr>
      </w:pPr>
      <w:bookmarkStart w:id="266" w:name="_Toc27420367"/>
      <w:bookmarkStart w:id="267" w:name="_Toc27420474"/>
      <w:bookmarkStart w:id="268" w:name="_Toc28033634"/>
      <w:bookmarkStart w:id="269" w:name="_Toc28156597"/>
      <w:bookmarkStart w:id="270" w:name="_Toc28160687"/>
      <w:bookmarkStart w:id="271" w:name="_Toc28172869"/>
      <w:bookmarkStart w:id="272" w:name="_Toc31916069"/>
      <w:r w:rsidRPr="00B24D3E">
        <w:rPr>
          <w:bCs/>
        </w:rPr>
        <w:t>Source: Compiled by Researcher</w:t>
      </w:r>
      <w:r w:rsidR="006B2533">
        <w:rPr>
          <w:bCs/>
        </w:rPr>
        <w:t>,</w:t>
      </w:r>
      <w:r w:rsidR="00042B19">
        <w:rPr>
          <w:bCs/>
        </w:rPr>
        <w:t xml:space="preserve"> </w:t>
      </w:r>
      <w:r w:rsidR="008F4653">
        <w:rPr>
          <w:bCs/>
        </w:rPr>
        <w:t>2019.</w:t>
      </w:r>
      <w:bookmarkEnd w:id="266"/>
      <w:bookmarkEnd w:id="267"/>
      <w:bookmarkEnd w:id="268"/>
      <w:bookmarkEnd w:id="269"/>
      <w:bookmarkEnd w:id="270"/>
      <w:bookmarkEnd w:id="271"/>
      <w:bookmarkEnd w:id="272"/>
    </w:p>
    <w:p w:rsidR="00AA0570" w:rsidRPr="00AA0570" w:rsidRDefault="00AA0570" w:rsidP="00AA0570">
      <w:pPr>
        <w:rPr>
          <w:rFonts w:ascii="Times New Roman" w:eastAsiaTheme="minorEastAsia" w:hAnsi="Times New Roman" w:cs="Times New Roman"/>
          <w:bCs/>
          <w:color w:val="000000"/>
          <w:sz w:val="24"/>
          <w:szCs w:val="24"/>
        </w:rPr>
      </w:pPr>
      <w:r>
        <w:rPr>
          <w:rFonts w:ascii="Times New Roman" w:eastAsiaTheme="minorEastAsia" w:hAnsi="Times New Roman" w:cs="Times New Roman"/>
          <w:bCs/>
          <w:color w:val="000000"/>
          <w:sz w:val="24"/>
          <w:szCs w:val="24"/>
        </w:rPr>
        <w:t xml:space="preserve">      </w:t>
      </w:r>
      <w:r w:rsidRPr="00AA0570">
        <w:rPr>
          <w:rFonts w:ascii="Times New Roman" w:eastAsiaTheme="minorEastAsia" w:hAnsi="Times New Roman" w:cs="Times New Roman"/>
          <w:bCs/>
          <w:color w:val="000000"/>
          <w:sz w:val="24"/>
          <w:szCs w:val="24"/>
        </w:rPr>
        <w:t>Figure 2.1 Conceptual Frame Work of the Study</w:t>
      </w:r>
    </w:p>
    <w:p w:rsidR="00AA0570" w:rsidRDefault="00AA0570" w:rsidP="00B24D3E">
      <w:pPr>
        <w:pStyle w:val="Default"/>
        <w:spacing w:line="360" w:lineRule="auto"/>
        <w:ind w:firstLine="720"/>
        <w:outlineLvl w:val="0"/>
        <w:rPr>
          <w:bCs/>
        </w:rPr>
      </w:pPr>
    </w:p>
    <w:p w:rsidR="00E03510" w:rsidRPr="00B938F7" w:rsidRDefault="00E03510" w:rsidP="008F4653">
      <w:pPr>
        <w:pStyle w:val="Heading1"/>
        <w:jc w:val="center"/>
        <w:rPr>
          <w:color w:val="auto"/>
          <w:sz w:val="36"/>
        </w:rPr>
      </w:pPr>
      <w:bookmarkStart w:id="273" w:name="_Toc27420368"/>
      <w:bookmarkStart w:id="274" w:name="_Toc28160688"/>
      <w:bookmarkStart w:id="275" w:name="_Toc28172870"/>
      <w:bookmarkStart w:id="276" w:name="_Toc31916070"/>
      <w:r w:rsidRPr="00B938F7">
        <w:rPr>
          <w:color w:val="auto"/>
          <w:sz w:val="36"/>
        </w:rPr>
        <w:t xml:space="preserve">CHAPTER </w:t>
      </w:r>
      <w:bookmarkStart w:id="277" w:name="_Toc501476486"/>
      <w:bookmarkStart w:id="278" w:name="_Toc513592251"/>
      <w:bookmarkStart w:id="279" w:name="_Toc513600654"/>
      <w:bookmarkStart w:id="280" w:name="_Toc513602227"/>
      <w:bookmarkEnd w:id="237"/>
      <w:bookmarkEnd w:id="238"/>
      <w:bookmarkEnd w:id="239"/>
      <w:bookmarkEnd w:id="240"/>
      <w:r w:rsidRPr="00B938F7">
        <w:rPr>
          <w:color w:val="auto"/>
          <w:sz w:val="36"/>
        </w:rPr>
        <w:t>THREE</w:t>
      </w:r>
      <w:bookmarkEnd w:id="241"/>
      <w:bookmarkEnd w:id="273"/>
      <w:bookmarkEnd w:id="274"/>
      <w:bookmarkEnd w:id="275"/>
      <w:bookmarkEnd w:id="276"/>
    </w:p>
    <w:p w:rsidR="00E03510" w:rsidRPr="00B938F7" w:rsidRDefault="00E03510" w:rsidP="008F4653">
      <w:pPr>
        <w:pStyle w:val="Heading1"/>
        <w:jc w:val="center"/>
        <w:rPr>
          <w:color w:val="auto"/>
          <w:sz w:val="32"/>
        </w:rPr>
      </w:pPr>
      <w:bookmarkStart w:id="281" w:name="_Toc514955901"/>
      <w:bookmarkStart w:id="282" w:name="_Toc27420369"/>
      <w:bookmarkStart w:id="283" w:name="_Toc28160689"/>
      <w:bookmarkStart w:id="284" w:name="_Toc28172871"/>
      <w:bookmarkStart w:id="285" w:name="_Toc31916071"/>
      <w:r w:rsidRPr="00B938F7">
        <w:rPr>
          <w:color w:val="auto"/>
          <w:sz w:val="32"/>
        </w:rPr>
        <w:t>METHODOLOGY OF THE STUDY</w:t>
      </w:r>
      <w:bookmarkEnd w:id="242"/>
      <w:bookmarkEnd w:id="243"/>
      <w:bookmarkEnd w:id="277"/>
      <w:bookmarkEnd w:id="278"/>
      <w:bookmarkEnd w:id="279"/>
      <w:bookmarkEnd w:id="280"/>
      <w:bookmarkEnd w:id="281"/>
      <w:bookmarkEnd w:id="282"/>
      <w:bookmarkEnd w:id="283"/>
      <w:bookmarkEnd w:id="284"/>
      <w:bookmarkEnd w:id="285"/>
    </w:p>
    <w:p w:rsidR="00E03510" w:rsidRPr="00B938F7" w:rsidRDefault="00E03510" w:rsidP="005578F0">
      <w:pPr>
        <w:pStyle w:val="Heading2"/>
        <w:spacing w:line="480" w:lineRule="auto"/>
        <w:rPr>
          <w:color w:val="auto"/>
          <w:sz w:val="28"/>
        </w:rPr>
      </w:pPr>
      <w:bookmarkStart w:id="286" w:name="_Toc501476487"/>
      <w:bookmarkStart w:id="287" w:name="_Toc513592252"/>
      <w:bookmarkStart w:id="288" w:name="_Toc513600655"/>
      <w:bookmarkStart w:id="289" w:name="_Toc513602228"/>
      <w:bookmarkStart w:id="290" w:name="_Toc514653611"/>
      <w:bookmarkStart w:id="291" w:name="_Toc514744101"/>
      <w:bookmarkStart w:id="292" w:name="_Toc514955902"/>
      <w:bookmarkStart w:id="293" w:name="_Toc27420370"/>
      <w:bookmarkStart w:id="294" w:name="_Toc28160690"/>
      <w:bookmarkStart w:id="295" w:name="_Toc28172872"/>
      <w:bookmarkStart w:id="296" w:name="_Toc31916072"/>
      <w:r w:rsidRPr="00B938F7">
        <w:rPr>
          <w:color w:val="auto"/>
          <w:sz w:val="28"/>
        </w:rPr>
        <w:t>3.1 Research design</w:t>
      </w:r>
      <w:bookmarkEnd w:id="286"/>
      <w:bookmarkEnd w:id="287"/>
      <w:bookmarkEnd w:id="288"/>
      <w:bookmarkEnd w:id="289"/>
      <w:bookmarkEnd w:id="290"/>
      <w:bookmarkEnd w:id="291"/>
      <w:bookmarkEnd w:id="292"/>
      <w:bookmarkEnd w:id="293"/>
      <w:bookmarkEnd w:id="294"/>
      <w:bookmarkEnd w:id="295"/>
      <w:bookmarkEnd w:id="296"/>
      <w:r w:rsidR="0015091C" w:rsidRPr="00B938F7">
        <w:rPr>
          <w:color w:val="auto"/>
          <w:sz w:val="28"/>
        </w:rPr>
        <w:t xml:space="preserve">  </w:t>
      </w:r>
      <w:r w:rsidR="004A567D" w:rsidRPr="00B938F7">
        <w:rPr>
          <w:color w:val="auto"/>
          <w:sz w:val="28"/>
        </w:rPr>
        <w:t xml:space="preserve"> </w:t>
      </w:r>
    </w:p>
    <w:p w:rsidR="001436A9" w:rsidRDefault="00F750C1" w:rsidP="0034172B">
      <w:pPr>
        <w:spacing w:line="360" w:lineRule="auto"/>
        <w:jc w:val="both"/>
        <w:rPr>
          <w:rFonts w:ascii="Times New Roman" w:hAnsi="Times New Roman" w:cs="Times New Roman"/>
          <w:sz w:val="24"/>
          <w:szCs w:val="24"/>
        </w:rPr>
      </w:pPr>
      <w:r w:rsidRPr="00B619B5">
        <w:rPr>
          <w:rFonts w:ascii="Times New Roman" w:hAnsi="Times New Roman" w:cs="Times New Roman"/>
          <w:sz w:val="24"/>
          <w:szCs w:val="24"/>
        </w:rPr>
        <w:t xml:space="preserve">Research design is a comprehensive plan of sequence of operations that a researcher intends to carry out to achieve the </w:t>
      </w:r>
      <w:r w:rsidR="007124EB">
        <w:rPr>
          <w:rFonts w:ascii="Times New Roman" w:hAnsi="Times New Roman" w:cs="Times New Roman"/>
          <w:sz w:val="24"/>
          <w:szCs w:val="24"/>
        </w:rPr>
        <w:t xml:space="preserve">objectives of a research study </w:t>
      </w:r>
      <w:r w:rsidRPr="00B619B5">
        <w:rPr>
          <w:rFonts w:ascii="Times New Roman" w:hAnsi="Times New Roman" w:cs="Times New Roman"/>
          <w:sz w:val="24"/>
          <w:szCs w:val="24"/>
        </w:rPr>
        <w:t>Srivastava &amp;</w:t>
      </w:r>
      <w:r>
        <w:rPr>
          <w:rFonts w:ascii="Times New Roman" w:hAnsi="Times New Roman" w:cs="Times New Roman"/>
          <w:sz w:val="24"/>
          <w:szCs w:val="24"/>
        </w:rPr>
        <w:t xml:space="preserve"> </w:t>
      </w:r>
      <w:r w:rsidRPr="00B619B5">
        <w:rPr>
          <w:rFonts w:ascii="Times New Roman" w:hAnsi="Times New Roman" w:cs="Times New Roman"/>
          <w:sz w:val="24"/>
          <w:szCs w:val="24"/>
        </w:rPr>
        <w:t xml:space="preserve">Rego, </w:t>
      </w:r>
      <w:r w:rsidR="007124EB">
        <w:rPr>
          <w:rFonts w:ascii="Times New Roman" w:hAnsi="Times New Roman" w:cs="Times New Roman"/>
          <w:sz w:val="24"/>
          <w:szCs w:val="24"/>
        </w:rPr>
        <w:t>(</w:t>
      </w:r>
      <w:r w:rsidRPr="00B619B5">
        <w:rPr>
          <w:rFonts w:ascii="Times New Roman" w:hAnsi="Times New Roman" w:cs="Times New Roman"/>
          <w:sz w:val="24"/>
          <w:szCs w:val="24"/>
        </w:rPr>
        <w:t xml:space="preserve">2011). </w:t>
      </w:r>
      <w:r w:rsidR="00B47BD8">
        <w:rPr>
          <w:rFonts w:ascii="Times New Roman" w:hAnsi="Times New Roman" w:cs="Times New Roman"/>
          <w:sz w:val="24"/>
          <w:szCs w:val="24"/>
        </w:rPr>
        <w:t xml:space="preserve">It constitutes the blue print for data collection, Measurement and </w:t>
      </w:r>
      <w:r w:rsidR="00BE1084">
        <w:rPr>
          <w:rFonts w:ascii="Times New Roman" w:hAnsi="Times New Roman" w:cs="Times New Roman"/>
          <w:sz w:val="24"/>
          <w:szCs w:val="24"/>
        </w:rPr>
        <w:t>analysis</w:t>
      </w:r>
      <w:r w:rsidR="00B47BD8">
        <w:rPr>
          <w:rFonts w:ascii="Times New Roman" w:hAnsi="Times New Roman" w:cs="Times New Roman"/>
          <w:sz w:val="24"/>
          <w:szCs w:val="24"/>
        </w:rPr>
        <w:t xml:space="preserve"> (Kothari, 2013).</w:t>
      </w:r>
      <w:r w:rsidR="00411E58">
        <w:rPr>
          <w:rFonts w:ascii="Times New Roman" w:hAnsi="Times New Roman" w:cs="Times New Roman"/>
          <w:sz w:val="24"/>
          <w:szCs w:val="24"/>
        </w:rPr>
        <w:t>This is the conceptual structure within which research is conducted.</w:t>
      </w:r>
      <w:r w:rsidR="00B47BD8">
        <w:rPr>
          <w:rFonts w:ascii="Times New Roman" w:hAnsi="Times New Roman" w:cs="Times New Roman"/>
          <w:sz w:val="24"/>
          <w:szCs w:val="24"/>
        </w:rPr>
        <w:t xml:space="preserve"> </w:t>
      </w:r>
      <w:r w:rsidRPr="00B619B5">
        <w:rPr>
          <w:rFonts w:ascii="Times New Roman" w:hAnsi="Times New Roman" w:cs="Times New Roman"/>
          <w:sz w:val="24"/>
          <w:szCs w:val="24"/>
        </w:rPr>
        <w:t>The p</w:t>
      </w:r>
      <w:r w:rsidR="00643C0A">
        <w:rPr>
          <w:rFonts w:ascii="Times New Roman" w:hAnsi="Times New Roman" w:cs="Times New Roman"/>
          <w:sz w:val="24"/>
          <w:szCs w:val="24"/>
        </w:rPr>
        <w:t>rimary aim of this study is to examine</w:t>
      </w:r>
      <w:r w:rsidRPr="00B619B5">
        <w:rPr>
          <w:rFonts w:ascii="Times New Roman" w:hAnsi="Times New Roman" w:cs="Times New Roman"/>
          <w:sz w:val="24"/>
          <w:szCs w:val="24"/>
        </w:rPr>
        <w:t xml:space="preserve"> </w:t>
      </w:r>
      <w:r w:rsidR="000E4B85">
        <w:rPr>
          <w:rFonts w:ascii="Times New Roman" w:hAnsi="Times New Roman" w:cs="Times New Roman"/>
          <w:sz w:val="24"/>
          <w:szCs w:val="24"/>
        </w:rPr>
        <w:t>Determinants of default risk</w:t>
      </w:r>
      <w:r>
        <w:rPr>
          <w:rFonts w:ascii="Times New Roman" w:hAnsi="Times New Roman" w:cs="Times New Roman"/>
          <w:sz w:val="24"/>
          <w:szCs w:val="24"/>
        </w:rPr>
        <w:t xml:space="preserve"> </w:t>
      </w:r>
      <w:r w:rsidR="006D1EF5">
        <w:rPr>
          <w:rFonts w:ascii="Times New Roman" w:hAnsi="Times New Roman" w:cs="Times New Roman"/>
          <w:sz w:val="24"/>
          <w:szCs w:val="24"/>
        </w:rPr>
        <w:t xml:space="preserve">of Micro Finance Institution </w:t>
      </w:r>
      <w:r w:rsidR="008C2B1E">
        <w:rPr>
          <w:rFonts w:ascii="Times New Roman" w:hAnsi="Times New Roman" w:cs="Times New Roman"/>
          <w:sz w:val="24"/>
          <w:szCs w:val="24"/>
        </w:rPr>
        <w:t xml:space="preserve">in selected Weredas </w:t>
      </w:r>
      <w:r w:rsidR="00E97BBD">
        <w:rPr>
          <w:rFonts w:ascii="Times New Roman" w:hAnsi="Times New Roman" w:cs="Times New Roman"/>
          <w:sz w:val="24"/>
          <w:szCs w:val="24"/>
        </w:rPr>
        <w:t xml:space="preserve">of </w:t>
      </w:r>
      <w:r w:rsidRPr="001D41F2">
        <w:rPr>
          <w:rFonts w:ascii="Times New Roman" w:hAnsi="Times New Roman" w:cs="Times New Roman"/>
          <w:sz w:val="24"/>
          <w:szCs w:val="24"/>
        </w:rPr>
        <w:t>West Sh</w:t>
      </w:r>
      <w:r w:rsidR="008F7FE0" w:rsidRPr="001D41F2">
        <w:rPr>
          <w:rFonts w:ascii="Times New Roman" w:hAnsi="Times New Roman" w:cs="Times New Roman"/>
          <w:sz w:val="24"/>
          <w:szCs w:val="24"/>
        </w:rPr>
        <w:t>oa</w:t>
      </w:r>
      <w:r w:rsidR="00E97BBD" w:rsidRPr="001D41F2">
        <w:rPr>
          <w:rFonts w:ascii="Times New Roman" w:hAnsi="Times New Roman" w:cs="Times New Roman"/>
          <w:sz w:val="24"/>
          <w:szCs w:val="24"/>
        </w:rPr>
        <w:t xml:space="preserve"> Zone</w:t>
      </w:r>
      <w:r w:rsidR="005C7749">
        <w:rPr>
          <w:rFonts w:ascii="Times New Roman" w:hAnsi="Times New Roman" w:cs="Times New Roman"/>
          <w:sz w:val="24"/>
          <w:szCs w:val="24"/>
        </w:rPr>
        <w:t>…</w:t>
      </w:r>
      <w:r>
        <w:rPr>
          <w:rFonts w:ascii="Times New Roman" w:hAnsi="Times New Roman" w:cs="Times New Roman"/>
          <w:sz w:val="24"/>
          <w:szCs w:val="24"/>
        </w:rPr>
        <w:t>.</w:t>
      </w:r>
      <w:r w:rsidR="00C670D6">
        <w:rPr>
          <w:rFonts w:ascii="Times New Roman" w:hAnsi="Times New Roman" w:cs="Times New Roman"/>
          <w:sz w:val="24"/>
          <w:szCs w:val="24"/>
        </w:rPr>
        <w:t xml:space="preserve"> </w:t>
      </w:r>
    </w:p>
    <w:p w:rsidR="00721097" w:rsidRDefault="00411E58" w:rsidP="0048452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adopted </w:t>
      </w:r>
      <w:r w:rsidR="001436A9">
        <w:rPr>
          <w:rFonts w:ascii="Times New Roman" w:hAnsi="Times New Roman" w:cs="Times New Roman"/>
          <w:sz w:val="24"/>
          <w:szCs w:val="24"/>
        </w:rPr>
        <w:t>Descriptive</w:t>
      </w:r>
      <w:r w:rsidR="001436A9" w:rsidRPr="005D2C98">
        <w:rPr>
          <w:rFonts w:ascii="Times New Roman" w:hAnsi="Times New Roman" w:cs="Times New Roman"/>
          <w:sz w:val="24"/>
          <w:szCs w:val="24"/>
        </w:rPr>
        <w:t xml:space="preserve"> </w:t>
      </w:r>
      <w:r>
        <w:rPr>
          <w:rFonts w:ascii="Times New Roman" w:hAnsi="Times New Roman" w:cs="Times New Roman"/>
          <w:sz w:val="24"/>
          <w:szCs w:val="24"/>
        </w:rPr>
        <w:t>and mixed survey research design. According to Kothari (2013) Descriptive research seeks to find out what is happening or what is causing a certain occurrences. The objective of descriptive research survey is to portray an accurate profile of the situation (Mugenda and Mugenda 2003). Hence, this method is appropriate as the study involved collecting data regarding values</w:t>
      </w:r>
      <w:r w:rsidR="00D3133E">
        <w:rPr>
          <w:rFonts w:ascii="Times New Roman" w:hAnsi="Times New Roman" w:cs="Times New Roman"/>
          <w:sz w:val="24"/>
          <w:szCs w:val="24"/>
        </w:rPr>
        <w:t>, behavior, experience and attitudes of the population.</w:t>
      </w:r>
      <w:r w:rsidR="008F5F1E">
        <w:rPr>
          <w:rFonts w:ascii="Times New Roman" w:hAnsi="Times New Roman" w:cs="Times New Roman"/>
          <w:sz w:val="24"/>
          <w:szCs w:val="24"/>
        </w:rPr>
        <w:t xml:space="preserve"> S</w:t>
      </w:r>
      <w:r w:rsidR="001436A9" w:rsidRPr="005D2C98">
        <w:rPr>
          <w:rFonts w:ascii="Times New Roman" w:hAnsi="Times New Roman" w:cs="Times New Roman"/>
          <w:sz w:val="24"/>
          <w:szCs w:val="24"/>
        </w:rPr>
        <w:t>tatistics were employed in the analysis of the data. The descriptive analysis techniques such as, Percentage, frequency, means and slandered deviation were first applied to identify the process.</w:t>
      </w:r>
      <w:r w:rsidR="00484528">
        <w:rPr>
          <w:rFonts w:ascii="Times New Roman" w:hAnsi="Times New Roman" w:cs="Times New Roman"/>
          <w:sz w:val="24"/>
          <w:szCs w:val="24"/>
        </w:rPr>
        <w:t xml:space="preserve">  </w:t>
      </w:r>
      <w:r w:rsidR="001D41F2" w:rsidRPr="001D41F2">
        <w:rPr>
          <w:rFonts w:ascii="Times New Roman" w:hAnsi="Times New Roman" w:cs="Times New Roman"/>
          <w:sz w:val="24"/>
          <w:szCs w:val="24"/>
        </w:rPr>
        <w:t xml:space="preserve">Mixed research approach is an approach to inquiry that combines or associates both qualitative and quantitative forms (Creswell, 2009). As a major advantage, when the investigator uses this approach he can learn more about the </w:t>
      </w:r>
      <w:r w:rsidR="001D41F2" w:rsidRPr="001D41F2">
        <w:rPr>
          <w:rFonts w:ascii="Times New Roman" w:hAnsi="Times New Roman" w:cs="Times New Roman"/>
          <w:sz w:val="24"/>
          <w:szCs w:val="24"/>
        </w:rPr>
        <w:lastRenderedPageBreak/>
        <w:t xml:space="preserve">research problem (Leedy and Ormorod, </w:t>
      </w:r>
      <w:r w:rsidR="007124EB">
        <w:rPr>
          <w:rFonts w:ascii="Times New Roman" w:hAnsi="Times New Roman" w:cs="Times New Roman"/>
          <w:sz w:val="24"/>
          <w:szCs w:val="24"/>
        </w:rPr>
        <w:t>(</w:t>
      </w:r>
      <w:r w:rsidR="001D41F2" w:rsidRPr="001D41F2">
        <w:rPr>
          <w:rFonts w:ascii="Times New Roman" w:hAnsi="Times New Roman" w:cs="Times New Roman"/>
          <w:sz w:val="24"/>
          <w:szCs w:val="24"/>
        </w:rPr>
        <w:t>2005</w:t>
      </w:r>
      <w:r w:rsidR="007124EB">
        <w:rPr>
          <w:rFonts w:ascii="Times New Roman" w:hAnsi="Times New Roman" w:cs="Times New Roman"/>
          <w:sz w:val="24"/>
          <w:szCs w:val="24"/>
        </w:rPr>
        <w:t xml:space="preserve">). </w:t>
      </w:r>
      <w:r w:rsidR="00484528">
        <w:rPr>
          <w:rFonts w:ascii="Times New Roman" w:hAnsi="Times New Roman" w:cs="Times New Roman"/>
          <w:sz w:val="24"/>
          <w:szCs w:val="24"/>
        </w:rPr>
        <w:t>With the design the opinion of MFI’s Managers and clients in selected Weredas of West Shoa Zone were collected and analyzed</w:t>
      </w:r>
      <w:r w:rsidR="008F5F1E">
        <w:rPr>
          <w:rFonts w:ascii="Times New Roman" w:hAnsi="Times New Roman" w:cs="Times New Roman"/>
          <w:sz w:val="24"/>
          <w:szCs w:val="24"/>
        </w:rPr>
        <w:t>.</w:t>
      </w:r>
    </w:p>
    <w:p w:rsidR="00721097" w:rsidRPr="00B938F7" w:rsidRDefault="00721097" w:rsidP="00721097">
      <w:pPr>
        <w:pStyle w:val="Heading2"/>
        <w:rPr>
          <w:color w:val="auto"/>
          <w:sz w:val="28"/>
          <w:szCs w:val="28"/>
        </w:rPr>
      </w:pPr>
      <w:bookmarkStart w:id="297" w:name="_Toc27420371"/>
      <w:bookmarkStart w:id="298" w:name="_Toc28160691"/>
      <w:bookmarkStart w:id="299" w:name="_Toc28172873"/>
      <w:bookmarkStart w:id="300" w:name="_Toc31916073"/>
      <w:r w:rsidRPr="00B938F7">
        <w:rPr>
          <w:color w:val="auto"/>
          <w:sz w:val="28"/>
          <w:szCs w:val="28"/>
        </w:rPr>
        <w:t>3.2 The Research Methodology</w:t>
      </w:r>
      <w:bookmarkEnd w:id="297"/>
      <w:bookmarkEnd w:id="298"/>
      <w:bookmarkEnd w:id="299"/>
      <w:bookmarkEnd w:id="300"/>
    </w:p>
    <w:p w:rsidR="00721097" w:rsidRPr="002C6E22" w:rsidRDefault="00721097" w:rsidP="00721097">
      <w:pPr>
        <w:pStyle w:val="Heading2"/>
        <w:spacing w:line="360" w:lineRule="auto"/>
        <w:jc w:val="both"/>
        <w:rPr>
          <w:rFonts w:ascii="Times New Roman" w:eastAsiaTheme="minorHAnsi" w:hAnsi="Times New Roman" w:cs="Times New Roman"/>
          <w:b w:val="0"/>
          <w:bCs w:val="0"/>
          <w:color w:val="000000" w:themeColor="text1"/>
          <w:sz w:val="24"/>
          <w:szCs w:val="24"/>
        </w:rPr>
      </w:pPr>
      <w:bookmarkStart w:id="301" w:name="_Toc27420372"/>
      <w:bookmarkStart w:id="302" w:name="_Toc27420479"/>
      <w:bookmarkStart w:id="303" w:name="_Toc28033639"/>
      <w:bookmarkStart w:id="304" w:name="_Toc28156602"/>
      <w:bookmarkStart w:id="305" w:name="_Toc28160692"/>
      <w:bookmarkStart w:id="306" w:name="_Toc28172874"/>
      <w:bookmarkStart w:id="307" w:name="_Toc31916074"/>
      <w:r w:rsidRPr="002C6E22">
        <w:rPr>
          <w:rFonts w:ascii="Times New Roman" w:eastAsiaTheme="minorHAnsi" w:hAnsi="Times New Roman" w:cs="Times New Roman"/>
          <w:b w:val="0"/>
          <w:bCs w:val="0"/>
          <w:color w:val="000000" w:themeColor="text1"/>
          <w:sz w:val="24"/>
          <w:szCs w:val="24"/>
        </w:rPr>
        <w:t xml:space="preserve">This </w:t>
      </w:r>
      <w:r>
        <w:rPr>
          <w:rFonts w:ascii="Times New Roman" w:eastAsiaTheme="minorHAnsi" w:hAnsi="Times New Roman" w:cs="Times New Roman"/>
          <w:b w:val="0"/>
          <w:bCs w:val="0"/>
          <w:color w:val="000000" w:themeColor="text1"/>
          <w:sz w:val="24"/>
          <w:szCs w:val="24"/>
        </w:rPr>
        <w:t>part of the study outlined the research methodology used for the study. It entails the study area, target population, sample size and sapling techniques, data collection procedure, the source of data and its type, the instrument used and the way data collected is analyzed.</w:t>
      </w:r>
      <w:bookmarkEnd w:id="301"/>
      <w:bookmarkEnd w:id="302"/>
      <w:bookmarkEnd w:id="303"/>
      <w:bookmarkEnd w:id="304"/>
      <w:bookmarkEnd w:id="305"/>
      <w:bookmarkEnd w:id="306"/>
      <w:bookmarkEnd w:id="307"/>
    </w:p>
    <w:p w:rsidR="00ED693E" w:rsidRPr="00B25F36" w:rsidRDefault="008741A3" w:rsidP="006A711A">
      <w:pPr>
        <w:pStyle w:val="Heading3"/>
        <w:spacing w:line="480" w:lineRule="auto"/>
        <w:rPr>
          <w:color w:val="auto"/>
          <w:sz w:val="24"/>
        </w:rPr>
      </w:pPr>
      <w:bookmarkStart w:id="308" w:name="_Toc28160693"/>
      <w:bookmarkStart w:id="309" w:name="_Toc28172875"/>
      <w:bookmarkStart w:id="310" w:name="_Toc31916075"/>
      <w:bookmarkStart w:id="311" w:name="_Toc27420373"/>
      <w:bookmarkStart w:id="312" w:name="_Toc501476488"/>
      <w:bookmarkStart w:id="313" w:name="_Toc513592253"/>
      <w:bookmarkStart w:id="314" w:name="_Toc513600656"/>
      <w:bookmarkStart w:id="315" w:name="_Toc513602229"/>
      <w:bookmarkStart w:id="316" w:name="_Toc514653612"/>
      <w:bookmarkStart w:id="317" w:name="_Toc514744102"/>
      <w:bookmarkStart w:id="318" w:name="_Toc514955903"/>
      <w:r w:rsidRPr="00B25F36">
        <w:rPr>
          <w:color w:val="auto"/>
          <w:sz w:val="24"/>
        </w:rPr>
        <w:t xml:space="preserve">3.2.1 </w:t>
      </w:r>
      <w:r w:rsidR="00ED693E" w:rsidRPr="00B25F36">
        <w:rPr>
          <w:color w:val="auto"/>
          <w:sz w:val="24"/>
        </w:rPr>
        <w:t>Study Area</w:t>
      </w:r>
      <w:bookmarkEnd w:id="308"/>
      <w:bookmarkEnd w:id="309"/>
      <w:bookmarkEnd w:id="310"/>
      <w:r w:rsidR="006A711A" w:rsidRPr="00B25F36">
        <w:rPr>
          <w:color w:val="auto"/>
          <w:sz w:val="24"/>
        </w:rPr>
        <w:t xml:space="preserve"> </w:t>
      </w:r>
    </w:p>
    <w:p w:rsidR="00B94A7C" w:rsidRPr="00933954" w:rsidRDefault="006A711A" w:rsidP="00ED693E">
      <w:pPr>
        <w:autoSpaceDE w:val="0"/>
        <w:autoSpaceDN w:val="0"/>
        <w:adjustRightInd w:val="0"/>
        <w:spacing w:after="0" w:line="360" w:lineRule="auto"/>
        <w:jc w:val="both"/>
        <w:rPr>
          <w:rFonts w:ascii="Times New Roman" w:eastAsiaTheme="minorEastAsia" w:hAnsi="Times New Roman" w:cs="Times New Roman"/>
          <w:sz w:val="24"/>
          <w:szCs w:val="24"/>
        </w:rPr>
      </w:pPr>
      <w:r w:rsidRPr="00933954">
        <w:rPr>
          <w:rFonts w:ascii="Times New Roman" w:eastAsiaTheme="minorEastAsia" w:hAnsi="Times New Roman" w:cs="Times New Roman"/>
          <w:sz w:val="24"/>
          <w:szCs w:val="24"/>
        </w:rPr>
        <w:t xml:space="preserve">West Shoa </w:t>
      </w:r>
      <w:r w:rsidR="00BE5FD0" w:rsidRPr="00933954">
        <w:rPr>
          <w:rFonts w:ascii="Times New Roman" w:eastAsiaTheme="minorEastAsia" w:hAnsi="Times New Roman" w:cs="Times New Roman"/>
          <w:sz w:val="24"/>
          <w:szCs w:val="24"/>
        </w:rPr>
        <w:t xml:space="preserve">Zone is the Zone </w:t>
      </w:r>
      <w:r w:rsidR="00B94A7C" w:rsidRPr="00933954">
        <w:rPr>
          <w:rFonts w:ascii="Times New Roman" w:eastAsiaTheme="minorEastAsia" w:hAnsi="Times New Roman" w:cs="Times New Roman"/>
          <w:sz w:val="24"/>
          <w:szCs w:val="24"/>
        </w:rPr>
        <w:t>with</w:t>
      </w:r>
      <w:r w:rsidR="00BE5FD0" w:rsidRPr="00933954">
        <w:rPr>
          <w:rFonts w:ascii="Times New Roman" w:eastAsiaTheme="minorEastAsia" w:hAnsi="Times New Roman" w:cs="Times New Roman"/>
          <w:sz w:val="24"/>
          <w:szCs w:val="24"/>
        </w:rPr>
        <w:t xml:space="preserve"> 22 Weredas </w:t>
      </w:r>
      <w:r w:rsidR="00B94A7C" w:rsidRPr="00933954">
        <w:rPr>
          <w:rFonts w:ascii="Times New Roman" w:eastAsiaTheme="minorEastAsia" w:hAnsi="Times New Roman" w:cs="Times New Roman"/>
          <w:sz w:val="24"/>
          <w:szCs w:val="24"/>
        </w:rPr>
        <w:t xml:space="preserve">and located at Western Region of Oromia. The distance of West Shoa Zone (capital city, Ambo Town) from Capital city of the country is about 180 KM far. The geographical (Astronomical) location of West Shoa is </w:t>
      </w:r>
      <w:r w:rsidR="00835E0D" w:rsidRPr="00933954">
        <w:rPr>
          <w:rFonts w:ascii="Times New Roman" w:eastAsiaTheme="minorEastAsia" w:hAnsi="Times New Roman" w:cs="Times New Roman"/>
          <w:sz w:val="24"/>
          <w:szCs w:val="24"/>
        </w:rPr>
        <w:t>approximately</w:t>
      </w:r>
      <w:r w:rsidR="00B94A7C" w:rsidRPr="00933954">
        <w:rPr>
          <w:rFonts w:ascii="Times New Roman" w:eastAsiaTheme="minorEastAsia" w:hAnsi="Times New Roman" w:cs="Times New Roman"/>
          <w:sz w:val="24"/>
          <w:szCs w:val="24"/>
        </w:rPr>
        <w:t xml:space="preserve"> between 8</w:t>
      </w:r>
      <w:r w:rsidR="00B94A7C" w:rsidRPr="00084105">
        <w:rPr>
          <w:rFonts w:ascii="Times New Roman" w:eastAsiaTheme="minorEastAsia" w:hAnsi="Times New Roman" w:cs="Times New Roman"/>
          <w:sz w:val="20"/>
          <w:szCs w:val="24"/>
        </w:rPr>
        <w:t>0</w:t>
      </w:r>
      <w:r w:rsidR="00B94A7C" w:rsidRPr="00933954">
        <w:rPr>
          <w:rFonts w:ascii="Times New Roman" w:eastAsiaTheme="minorEastAsia" w:hAnsi="Times New Roman" w:cs="Times New Roman"/>
          <w:sz w:val="24"/>
          <w:szCs w:val="24"/>
        </w:rPr>
        <w:t xml:space="preserve"> 56’30’’ N- 8</w:t>
      </w:r>
      <w:r w:rsidR="00B94A7C" w:rsidRPr="00084105">
        <w:rPr>
          <w:rFonts w:ascii="Times New Roman" w:eastAsiaTheme="minorEastAsia" w:hAnsi="Times New Roman" w:cs="Times New Roman"/>
          <w:sz w:val="20"/>
          <w:szCs w:val="24"/>
        </w:rPr>
        <w:t>0</w:t>
      </w:r>
      <w:r w:rsidR="00B94A7C" w:rsidRPr="00933954">
        <w:rPr>
          <w:rFonts w:ascii="Times New Roman" w:eastAsiaTheme="minorEastAsia" w:hAnsi="Times New Roman" w:cs="Times New Roman"/>
          <w:sz w:val="24"/>
          <w:szCs w:val="24"/>
        </w:rPr>
        <w:t xml:space="preserve"> 59’300’’</w:t>
      </w:r>
      <w:r w:rsidR="00084105">
        <w:rPr>
          <w:rFonts w:ascii="Times New Roman" w:eastAsiaTheme="minorEastAsia" w:hAnsi="Times New Roman" w:cs="Times New Roman"/>
          <w:sz w:val="24"/>
          <w:szCs w:val="24"/>
        </w:rPr>
        <w:t xml:space="preserve"> </w:t>
      </w:r>
      <w:r w:rsidR="00B94A7C" w:rsidRPr="00933954">
        <w:rPr>
          <w:rFonts w:ascii="Times New Roman" w:eastAsiaTheme="minorEastAsia" w:hAnsi="Times New Roman" w:cs="Times New Roman"/>
          <w:sz w:val="24"/>
          <w:szCs w:val="24"/>
        </w:rPr>
        <w:t>Latitude and between 37</w:t>
      </w:r>
      <w:r w:rsidR="00B94A7C" w:rsidRPr="00084105">
        <w:rPr>
          <w:rFonts w:ascii="Times New Roman" w:eastAsiaTheme="minorEastAsia" w:hAnsi="Times New Roman" w:cs="Times New Roman"/>
          <w:sz w:val="20"/>
          <w:szCs w:val="24"/>
        </w:rPr>
        <w:t>0</w:t>
      </w:r>
      <w:r w:rsidR="00B94A7C" w:rsidRPr="00933954">
        <w:rPr>
          <w:rFonts w:ascii="Times New Roman" w:eastAsiaTheme="minorEastAsia" w:hAnsi="Times New Roman" w:cs="Times New Roman"/>
          <w:sz w:val="24"/>
          <w:szCs w:val="24"/>
        </w:rPr>
        <w:t>47’30’’ E – 37</w:t>
      </w:r>
      <w:r w:rsidR="00B94A7C" w:rsidRPr="00084105">
        <w:rPr>
          <w:rFonts w:ascii="Times New Roman" w:eastAsiaTheme="minorEastAsia" w:hAnsi="Times New Roman" w:cs="Times New Roman"/>
          <w:sz w:val="20"/>
          <w:szCs w:val="24"/>
        </w:rPr>
        <w:t>0</w:t>
      </w:r>
      <w:r w:rsidR="00B94A7C" w:rsidRPr="00933954">
        <w:rPr>
          <w:rFonts w:ascii="Times New Roman" w:eastAsiaTheme="minorEastAsia" w:hAnsi="Times New Roman" w:cs="Times New Roman"/>
          <w:sz w:val="24"/>
          <w:szCs w:val="24"/>
        </w:rPr>
        <w:t xml:space="preserve"> 55’15’’ E longitude. </w:t>
      </w:r>
      <w:r w:rsidR="00E71F4D">
        <w:rPr>
          <w:rFonts w:ascii="Times New Roman" w:eastAsiaTheme="minorEastAsia" w:hAnsi="Times New Roman" w:cs="Times New Roman"/>
          <w:sz w:val="24"/>
          <w:szCs w:val="24"/>
        </w:rPr>
        <w:t xml:space="preserve">Ambo, Bako and Ejere Weredas are the three Weredas located in West Shoa Zone. </w:t>
      </w:r>
      <w:r w:rsidR="00B94A7C" w:rsidRPr="00933954">
        <w:rPr>
          <w:rFonts w:ascii="Times New Roman" w:eastAsiaTheme="minorEastAsia" w:hAnsi="Times New Roman" w:cs="Times New Roman"/>
          <w:sz w:val="24"/>
          <w:szCs w:val="24"/>
        </w:rPr>
        <w:t xml:space="preserve">Ambo City is West Shoa Capital city </w:t>
      </w:r>
      <w:r w:rsidR="008E29B2">
        <w:rPr>
          <w:rFonts w:ascii="Times New Roman" w:eastAsiaTheme="minorEastAsia" w:hAnsi="Times New Roman" w:cs="Times New Roman"/>
          <w:sz w:val="24"/>
          <w:szCs w:val="24"/>
        </w:rPr>
        <w:t xml:space="preserve">and 0. KM far from the West Shoa capital city. It has </w:t>
      </w:r>
      <w:r w:rsidR="008E29B2" w:rsidRPr="00933954">
        <w:rPr>
          <w:rFonts w:ascii="Times New Roman" w:eastAsiaTheme="minorEastAsia" w:hAnsi="Times New Roman" w:cs="Times New Roman"/>
          <w:sz w:val="24"/>
          <w:szCs w:val="24"/>
        </w:rPr>
        <w:t>total</w:t>
      </w:r>
      <w:r w:rsidR="008E29B2">
        <w:rPr>
          <w:rFonts w:ascii="Times New Roman" w:eastAsiaTheme="minorEastAsia" w:hAnsi="Times New Roman" w:cs="Times New Roman"/>
          <w:sz w:val="24"/>
          <w:szCs w:val="24"/>
        </w:rPr>
        <w:t xml:space="preserve"> </w:t>
      </w:r>
      <w:r w:rsidR="00835E0D">
        <w:rPr>
          <w:rFonts w:ascii="Times New Roman" w:eastAsiaTheme="minorEastAsia" w:hAnsi="Times New Roman" w:cs="Times New Roman"/>
          <w:sz w:val="24"/>
          <w:szCs w:val="24"/>
        </w:rPr>
        <w:t>38</w:t>
      </w:r>
      <w:r w:rsidR="008E29B2">
        <w:rPr>
          <w:rFonts w:ascii="Times New Roman" w:eastAsiaTheme="minorEastAsia" w:hAnsi="Times New Roman" w:cs="Times New Roman"/>
          <w:sz w:val="24"/>
          <w:szCs w:val="24"/>
        </w:rPr>
        <w:t xml:space="preserve"> kebeles, 6 Kebel</w:t>
      </w:r>
      <w:r w:rsidR="00835E0D">
        <w:rPr>
          <w:rFonts w:ascii="Times New Roman" w:eastAsiaTheme="minorEastAsia" w:hAnsi="Times New Roman" w:cs="Times New Roman"/>
          <w:sz w:val="24"/>
          <w:szCs w:val="24"/>
        </w:rPr>
        <w:t>e</w:t>
      </w:r>
      <w:r w:rsidR="008E29B2">
        <w:rPr>
          <w:rFonts w:ascii="Times New Roman" w:eastAsiaTheme="minorEastAsia" w:hAnsi="Times New Roman" w:cs="Times New Roman"/>
          <w:sz w:val="24"/>
          <w:szCs w:val="24"/>
        </w:rPr>
        <w:t xml:space="preserve">s from Urban of the Wereda and </w:t>
      </w:r>
      <w:r w:rsidR="00835E0D">
        <w:rPr>
          <w:rFonts w:ascii="Times New Roman" w:eastAsiaTheme="minorEastAsia" w:hAnsi="Times New Roman" w:cs="Times New Roman"/>
          <w:sz w:val="24"/>
          <w:szCs w:val="24"/>
        </w:rPr>
        <w:t>32</w:t>
      </w:r>
      <w:r w:rsidR="008E29B2">
        <w:rPr>
          <w:rFonts w:ascii="Times New Roman" w:eastAsiaTheme="minorEastAsia" w:hAnsi="Times New Roman" w:cs="Times New Roman"/>
          <w:sz w:val="24"/>
          <w:szCs w:val="24"/>
        </w:rPr>
        <w:t xml:space="preserve"> Kebeles are in </w:t>
      </w:r>
      <w:r w:rsidR="00835E0D">
        <w:rPr>
          <w:rFonts w:ascii="Times New Roman" w:eastAsiaTheme="minorEastAsia" w:hAnsi="Times New Roman" w:cs="Times New Roman"/>
          <w:sz w:val="24"/>
          <w:szCs w:val="24"/>
        </w:rPr>
        <w:t>rural</w:t>
      </w:r>
      <w:r w:rsidR="008E29B2">
        <w:rPr>
          <w:rFonts w:ascii="Times New Roman" w:eastAsiaTheme="minorEastAsia" w:hAnsi="Times New Roman" w:cs="Times New Roman"/>
          <w:sz w:val="24"/>
          <w:szCs w:val="24"/>
        </w:rPr>
        <w:t xml:space="preserve"> area of the Wareda.  </w:t>
      </w:r>
      <w:r w:rsidR="00B94A7C" w:rsidRPr="00933954">
        <w:rPr>
          <w:rFonts w:ascii="Times New Roman" w:eastAsiaTheme="minorEastAsia" w:hAnsi="Times New Roman" w:cs="Times New Roman"/>
          <w:sz w:val="24"/>
          <w:szCs w:val="24"/>
        </w:rPr>
        <w:t xml:space="preserve">. Bako </w:t>
      </w:r>
      <w:r w:rsidR="00B01FB1" w:rsidRPr="00933954">
        <w:rPr>
          <w:rFonts w:ascii="Times New Roman" w:eastAsiaTheme="minorEastAsia" w:hAnsi="Times New Roman" w:cs="Times New Roman"/>
          <w:sz w:val="24"/>
          <w:szCs w:val="24"/>
        </w:rPr>
        <w:t>Wereda</w:t>
      </w:r>
      <w:r w:rsidR="00B94A7C" w:rsidRPr="00933954">
        <w:rPr>
          <w:rFonts w:ascii="Times New Roman" w:eastAsiaTheme="minorEastAsia" w:hAnsi="Times New Roman" w:cs="Times New Roman"/>
          <w:sz w:val="24"/>
          <w:szCs w:val="24"/>
        </w:rPr>
        <w:t xml:space="preserve"> is located at western part of Ambo West Shoa Zone and It far from West Shoa C</w:t>
      </w:r>
      <w:r w:rsidR="008E29B2">
        <w:rPr>
          <w:rFonts w:ascii="Times New Roman" w:eastAsiaTheme="minorEastAsia" w:hAnsi="Times New Roman" w:cs="Times New Roman"/>
          <w:sz w:val="24"/>
          <w:szCs w:val="24"/>
        </w:rPr>
        <w:t>a</w:t>
      </w:r>
      <w:r w:rsidR="00B94A7C" w:rsidRPr="00933954">
        <w:rPr>
          <w:rFonts w:ascii="Times New Roman" w:eastAsiaTheme="minorEastAsia" w:hAnsi="Times New Roman" w:cs="Times New Roman"/>
          <w:sz w:val="24"/>
          <w:szCs w:val="24"/>
        </w:rPr>
        <w:t>pital city (Ambo Town</w:t>
      </w:r>
      <w:r w:rsidR="00B01FB1" w:rsidRPr="00933954">
        <w:rPr>
          <w:rFonts w:ascii="Times New Roman" w:eastAsiaTheme="minorEastAsia" w:hAnsi="Times New Roman" w:cs="Times New Roman"/>
          <w:sz w:val="24"/>
          <w:szCs w:val="24"/>
        </w:rPr>
        <w:t xml:space="preserve">) </w:t>
      </w:r>
      <w:r w:rsidR="00835E0D">
        <w:rPr>
          <w:rFonts w:ascii="Times New Roman" w:eastAsiaTheme="minorEastAsia" w:hAnsi="Times New Roman" w:cs="Times New Roman"/>
          <w:sz w:val="24"/>
          <w:szCs w:val="24"/>
        </w:rPr>
        <w:t xml:space="preserve">125 </w:t>
      </w:r>
      <w:r w:rsidR="00B94A7C" w:rsidRPr="00933954">
        <w:rPr>
          <w:rFonts w:ascii="Times New Roman" w:eastAsiaTheme="minorEastAsia" w:hAnsi="Times New Roman" w:cs="Times New Roman"/>
          <w:sz w:val="24"/>
          <w:szCs w:val="24"/>
        </w:rPr>
        <w:t>KM</w:t>
      </w:r>
      <w:r w:rsidR="00B01FB1" w:rsidRPr="00933954">
        <w:rPr>
          <w:rFonts w:ascii="Times New Roman" w:eastAsiaTheme="minorEastAsia" w:hAnsi="Times New Roman" w:cs="Times New Roman"/>
          <w:sz w:val="24"/>
          <w:szCs w:val="24"/>
        </w:rPr>
        <w:t>. Bako has</w:t>
      </w:r>
      <w:r w:rsidR="00835E0D">
        <w:rPr>
          <w:rFonts w:ascii="Times New Roman" w:eastAsiaTheme="minorEastAsia" w:hAnsi="Times New Roman" w:cs="Times New Roman"/>
          <w:sz w:val="24"/>
          <w:szCs w:val="24"/>
        </w:rPr>
        <w:t xml:space="preserve"> 32</w:t>
      </w:r>
      <w:r w:rsidR="00B01FB1" w:rsidRPr="00933954">
        <w:rPr>
          <w:rFonts w:ascii="Times New Roman" w:eastAsiaTheme="minorEastAsia" w:hAnsi="Times New Roman" w:cs="Times New Roman"/>
          <w:sz w:val="24"/>
          <w:szCs w:val="24"/>
        </w:rPr>
        <w:t xml:space="preserve"> kebeles. </w:t>
      </w:r>
      <w:r w:rsidR="00835E0D">
        <w:rPr>
          <w:rFonts w:ascii="Times New Roman" w:eastAsiaTheme="minorEastAsia" w:hAnsi="Times New Roman" w:cs="Times New Roman"/>
          <w:sz w:val="24"/>
          <w:szCs w:val="24"/>
        </w:rPr>
        <w:t>4</w:t>
      </w:r>
      <w:r w:rsidR="00B01FB1" w:rsidRPr="00933954">
        <w:rPr>
          <w:rFonts w:ascii="Times New Roman" w:eastAsiaTheme="minorEastAsia" w:hAnsi="Times New Roman" w:cs="Times New Roman"/>
          <w:sz w:val="24"/>
          <w:szCs w:val="24"/>
        </w:rPr>
        <w:t xml:space="preserve"> kebele in urbal and </w:t>
      </w:r>
      <w:r w:rsidR="00835E0D">
        <w:rPr>
          <w:rFonts w:ascii="Times New Roman" w:eastAsiaTheme="minorEastAsia" w:hAnsi="Times New Roman" w:cs="Times New Roman"/>
          <w:sz w:val="24"/>
          <w:szCs w:val="24"/>
        </w:rPr>
        <w:t xml:space="preserve">28 </w:t>
      </w:r>
      <w:r w:rsidR="00B01FB1" w:rsidRPr="00933954">
        <w:rPr>
          <w:rFonts w:ascii="Times New Roman" w:eastAsiaTheme="minorEastAsia" w:hAnsi="Times New Roman" w:cs="Times New Roman"/>
          <w:sz w:val="24"/>
          <w:szCs w:val="24"/>
        </w:rPr>
        <w:t>kebale in rural area. Finally Ejere Wereda</w:t>
      </w:r>
      <w:r w:rsidR="00933954" w:rsidRPr="00933954">
        <w:rPr>
          <w:rFonts w:ascii="Times New Roman" w:eastAsiaTheme="minorEastAsia" w:hAnsi="Times New Roman" w:cs="Times New Roman"/>
          <w:sz w:val="24"/>
          <w:szCs w:val="24"/>
        </w:rPr>
        <w:t xml:space="preserve"> is located at Eastern part of West Shoa and far </w:t>
      </w:r>
      <w:r w:rsidR="00835E0D">
        <w:rPr>
          <w:rFonts w:ascii="Times New Roman" w:eastAsiaTheme="minorEastAsia" w:hAnsi="Times New Roman" w:cs="Times New Roman"/>
          <w:sz w:val="24"/>
          <w:szCs w:val="24"/>
        </w:rPr>
        <w:t>72</w:t>
      </w:r>
      <w:r w:rsidR="00933954" w:rsidRPr="00933954">
        <w:rPr>
          <w:rFonts w:ascii="Times New Roman" w:eastAsiaTheme="minorEastAsia" w:hAnsi="Times New Roman" w:cs="Times New Roman"/>
          <w:sz w:val="24"/>
          <w:szCs w:val="24"/>
        </w:rPr>
        <w:t xml:space="preserve"> KM from capital city of West shoa (Ambo Town). Ejere Wereda has</w:t>
      </w:r>
      <w:r w:rsidR="00835E0D">
        <w:rPr>
          <w:rFonts w:ascii="Times New Roman" w:eastAsiaTheme="minorEastAsia" w:hAnsi="Times New Roman" w:cs="Times New Roman"/>
          <w:sz w:val="24"/>
          <w:szCs w:val="24"/>
        </w:rPr>
        <w:t xml:space="preserve"> 29 total</w:t>
      </w:r>
      <w:r w:rsidR="00933954" w:rsidRPr="00933954">
        <w:rPr>
          <w:rFonts w:ascii="Times New Roman" w:eastAsiaTheme="minorEastAsia" w:hAnsi="Times New Roman" w:cs="Times New Roman"/>
          <w:sz w:val="24"/>
          <w:szCs w:val="24"/>
        </w:rPr>
        <w:t xml:space="preserve"> kebales and </w:t>
      </w:r>
      <w:r w:rsidR="00835E0D">
        <w:rPr>
          <w:rFonts w:ascii="Times New Roman" w:eastAsiaTheme="minorEastAsia" w:hAnsi="Times New Roman" w:cs="Times New Roman"/>
          <w:sz w:val="24"/>
          <w:szCs w:val="24"/>
        </w:rPr>
        <w:t>3</w:t>
      </w:r>
      <w:r w:rsidR="00933954" w:rsidRPr="00933954">
        <w:rPr>
          <w:rFonts w:ascii="Times New Roman" w:eastAsiaTheme="minorEastAsia" w:hAnsi="Times New Roman" w:cs="Times New Roman"/>
          <w:sz w:val="24"/>
          <w:szCs w:val="24"/>
        </w:rPr>
        <w:t xml:space="preserve"> kebele from Urban and the remains </w:t>
      </w:r>
      <w:r w:rsidR="00835E0D">
        <w:rPr>
          <w:rFonts w:ascii="Times New Roman" w:eastAsiaTheme="minorEastAsia" w:hAnsi="Times New Roman" w:cs="Times New Roman"/>
          <w:sz w:val="24"/>
          <w:szCs w:val="24"/>
        </w:rPr>
        <w:t>26</w:t>
      </w:r>
      <w:r w:rsidR="00933954" w:rsidRPr="00933954">
        <w:rPr>
          <w:rFonts w:ascii="Times New Roman" w:eastAsiaTheme="minorEastAsia" w:hAnsi="Times New Roman" w:cs="Times New Roman"/>
          <w:sz w:val="24"/>
          <w:szCs w:val="24"/>
        </w:rPr>
        <w:t xml:space="preserve"> Kebele are in the rural area of the Wereda. </w:t>
      </w:r>
      <w:r w:rsidR="00E71F4D">
        <w:rPr>
          <w:rFonts w:ascii="Times New Roman" w:eastAsiaTheme="minorEastAsia" w:hAnsi="Times New Roman" w:cs="Times New Roman"/>
          <w:sz w:val="24"/>
          <w:szCs w:val="24"/>
        </w:rPr>
        <w:t xml:space="preserve"> </w:t>
      </w:r>
    </w:p>
    <w:p w:rsidR="00ED693E" w:rsidRDefault="00933954" w:rsidP="00ED693E">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color w:val="00B050"/>
          <w:sz w:val="24"/>
          <w:szCs w:val="24"/>
        </w:rPr>
        <w:t xml:space="preserve"> </w:t>
      </w:r>
      <w:r w:rsidR="00ED693E" w:rsidRPr="00ED693E">
        <w:rPr>
          <w:rFonts w:ascii="Times New Roman" w:eastAsiaTheme="minorEastAsia" w:hAnsi="Times New Roman" w:cs="Times New Roman"/>
          <w:sz w:val="24"/>
          <w:szCs w:val="24"/>
        </w:rPr>
        <w:t>Sample of MFI’s and selected for study area;</w:t>
      </w:r>
    </w:p>
    <w:p w:rsidR="00ED693E" w:rsidRPr="00ED693E" w:rsidRDefault="00ED693E" w:rsidP="00ED693E">
      <w:pPr>
        <w:rPr>
          <w:rFonts w:ascii="Times New Roman" w:hAnsi="Times New Roman" w:cs="Times New Roman"/>
          <w:b/>
        </w:rPr>
      </w:pPr>
      <w:bookmarkStart w:id="319" w:name="_Toc514653617"/>
      <w:bookmarkStart w:id="320" w:name="_Toc514744107"/>
      <w:bookmarkStart w:id="321" w:name="_Toc514955908"/>
      <w:r w:rsidRPr="00ED693E">
        <w:rPr>
          <w:rFonts w:ascii="Times New Roman" w:hAnsi="Times New Roman" w:cs="Times New Roman"/>
          <w:b/>
        </w:rPr>
        <w:t xml:space="preserve">Table 3.1 List </w:t>
      </w:r>
      <w:bookmarkEnd w:id="319"/>
      <w:bookmarkEnd w:id="320"/>
      <w:bookmarkEnd w:id="321"/>
      <w:r w:rsidRPr="00ED693E">
        <w:rPr>
          <w:rFonts w:ascii="Times New Roman" w:hAnsi="Times New Roman" w:cs="Times New Roman"/>
          <w:b/>
        </w:rPr>
        <w:t>study Area</w:t>
      </w:r>
    </w:p>
    <w:tbl>
      <w:tblPr>
        <w:tblStyle w:val="TableGrid"/>
        <w:tblW w:w="8856" w:type="dxa"/>
        <w:tblLayout w:type="fixed"/>
        <w:tblLook w:val="04A0" w:firstRow="1" w:lastRow="0" w:firstColumn="1" w:lastColumn="0" w:noHBand="0" w:noVBand="1"/>
      </w:tblPr>
      <w:tblGrid>
        <w:gridCol w:w="651"/>
        <w:gridCol w:w="4248"/>
        <w:gridCol w:w="1627"/>
        <w:gridCol w:w="1175"/>
        <w:gridCol w:w="1155"/>
      </w:tblGrid>
      <w:tr w:rsidR="00F73D69" w:rsidRPr="00ED693E" w:rsidTr="00A148AB">
        <w:trPr>
          <w:trHeight w:val="611"/>
        </w:trPr>
        <w:tc>
          <w:tcPr>
            <w:tcW w:w="651" w:type="dxa"/>
            <w:vMerge w:val="restart"/>
          </w:tcPr>
          <w:p w:rsidR="00E959DC" w:rsidRDefault="00E959DC" w:rsidP="00A148AB">
            <w:pPr>
              <w:autoSpaceDE w:val="0"/>
              <w:autoSpaceDN w:val="0"/>
              <w:adjustRightInd w:val="0"/>
              <w:jc w:val="both"/>
              <w:rPr>
                <w:rFonts w:ascii="Times New Roman" w:hAnsi="Times New Roman" w:cs="Times New Roman"/>
                <w:b/>
                <w:color w:val="000000" w:themeColor="text1"/>
                <w:sz w:val="24"/>
                <w:szCs w:val="24"/>
              </w:rPr>
            </w:pPr>
          </w:p>
          <w:p w:rsidR="00F73D69" w:rsidRPr="00ED693E" w:rsidRDefault="00F73D69" w:rsidP="00A148AB">
            <w:pPr>
              <w:autoSpaceDE w:val="0"/>
              <w:autoSpaceDN w:val="0"/>
              <w:adjustRightInd w:val="0"/>
              <w:jc w:val="both"/>
              <w:rPr>
                <w:rFonts w:ascii="Times New Roman" w:hAnsi="Times New Roman" w:cs="Times New Roman"/>
                <w:b/>
                <w:color w:val="000000" w:themeColor="text1"/>
                <w:sz w:val="24"/>
                <w:szCs w:val="24"/>
              </w:rPr>
            </w:pPr>
            <w:r w:rsidRPr="00ED693E">
              <w:rPr>
                <w:rFonts w:ascii="Times New Roman" w:hAnsi="Times New Roman" w:cs="Times New Roman"/>
                <w:b/>
                <w:color w:val="000000" w:themeColor="text1"/>
                <w:sz w:val="24"/>
                <w:szCs w:val="24"/>
              </w:rPr>
              <w:t>S/N</w:t>
            </w:r>
          </w:p>
        </w:tc>
        <w:tc>
          <w:tcPr>
            <w:tcW w:w="4248" w:type="dxa"/>
            <w:vMerge w:val="restart"/>
          </w:tcPr>
          <w:p w:rsidR="00E959DC" w:rsidRDefault="00E959DC" w:rsidP="00A148AB">
            <w:pPr>
              <w:autoSpaceDE w:val="0"/>
              <w:autoSpaceDN w:val="0"/>
              <w:adjustRightInd w:val="0"/>
              <w:rPr>
                <w:rFonts w:ascii="Times New Roman" w:hAnsi="Times New Roman" w:cs="Times New Roman"/>
                <w:b/>
                <w:color w:val="000000" w:themeColor="text1"/>
                <w:sz w:val="24"/>
                <w:szCs w:val="24"/>
              </w:rPr>
            </w:pPr>
          </w:p>
          <w:p w:rsidR="00F73D69" w:rsidRPr="00ED693E" w:rsidRDefault="00374103" w:rsidP="00A148AB">
            <w:pPr>
              <w:autoSpaceDE w:val="0"/>
              <w:autoSpaceDN w:val="0"/>
              <w:adjustRightInd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F73D69" w:rsidRPr="00ED693E">
              <w:rPr>
                <w:rFonts w:ascii="Times New Roman" w:hAnsi="Times New Roman" w:cs="Times New Roman"/>
                <w:b/>
                <w:color w:val="000000" w:themeColor="text1"/>
                <w:sz w:val="24"/>
                <w:szCs w:val="24"/>
              </w:rPr>
              <w:t>Name of  MFI’s</w:t>
            </w:r>
          </w:p>
        </w:tc>
        <w:tc>
          <w:tcPr>
            <w:tcW w:w="3957" w:type="dxa"/>
            <w:gridSpan w:val="3"/>
            <w:tcBorders>
              <w:right w:val="single" w:sz="4" w:space="0" w:color="auto"/>
            </w:tcBorders>
          </w:tcPr>
          <w:p w:rsidR="00F73D69" w:rsidRPr="00A148AB" w:rsidRDefault="00F73D69" w:rsidP="00A148AB">
            <w:pPr>
              <w:jc w:val="center"/>
              <w:rPr>
                <w:rFonts w:ascii="Times New Roman" w:eastAsiaTheme="minorHAnsi" w:hAnsi="Times New Roman" w:cs="Times New Roman"/>
                <w:b/>
                <w:color w:val="000000" w:themeColor="text1"/>
                <w:sz w:val="24"/>
                <w:szCs w:val="24"/>
              </w:rPr>
            </w:pPr>
            <w:r w:rsidRPr="00A148AB">
              <w:rPr>
                <w:rFonts w:ascii="Times New Roman" w:eastAsiaTheme="minorHAnsi" w:hAnsi="Times New Roman" w:cs="Times New Roman"/>
                <w:b/>
                <w:color w:val="000000" w:themeColor="text1"/>
                <w:sz w:val="24"/>
                <w:szCs w:val="24"/>
              </w:rPr>
              <w:t>Year of Establishment</w:t>
            </w:r>
            <w:r w:rsidR="00E959DC" w:rsidRPr="00A148AB">
              <w:rPr>
                <w:rFonts w:ascii="Times New Roman" w:eastAsiaTheme="minorHAnsi" w:hAnsi="Times New Roman" w:cs="Times New Roman"/>
                <w:b/>
                <w:color w:val="000000" w:themeColor="text1"/>
                <w:sz w:val="24"/>
                <w:szCs w:val="24"/>
              </w:rPr>
              <w:t xml:space="preserve"> in </w:t>
            </w:r>
            <w:r w:rsidR="009B6B75" w:rsidRPr="00A148AB">
              <w:rPr>
                <w:rFonts w:ascii="Times New Roman" w:eastAsiaTheme="minorHAnsi" w:hAnsi="Times New Roman" w:cs="Times New Roman"/>
                <w:b/>
                <w:color w:val="000000" w:themeColor="text1"/>
                <w:sz w:val="24"/>
                <w:szCs w:val="24"/>
              </w:rPr>
              <w:t>Three S</w:t>
            </w:r>
            <w:r w:rsidR="00E959DC" w:rsidRPr="00A148AB">
              <w:rPr>
                <w:rFonts w:ascii="Times New Roman" w:eastAsiaTheme="minorHAnsi" w:hAnsi="Times New Roman" w:cs="Times New Roman"/>
                <w:b/>
                <w:color w:val="000000" w:themeColor="text1"/>
                <w:sz w:val="24"/>
                <w:szCs w:val="24"/>
              </w:rPr>
              <w:t>elected Weredas</w:t>
            </w:r>
          </w:p>
        </w:tc>
      </w:tr>
      <w:tr w:rsidR="00F73D69" w:rsidRPr="00ED693E" w:rsidTr="00A148AB">
        <w:trPr>
          <w:trHeight w:val="251"/>
        </w:trPr>
        <w:tc>
          <w:tcPr>
            <w:tcW w:w="651" w:type="dxa"/>
            <w:vMerge/>
          </w:tcPr>
          <w:p w:rsidR="00F73D69" w:rsidRPr="00ED693E" w:rsidRDefault="00F73D69" w:rsidP="00A148AB">
            <w:pPr>
              <w:autoSpaceDE w:val="0"/>
              <w:autoSpaceDN w:val="0"/>
              <w:adjustRightInd w:val="0"/>
              <w:jc w:val="both"/>
              <w:rPr>
                <w:rFonts w:ascii="Times New Roman" w:hAnsi="Times New Roman" w:cs="Times New Roman"/>
                <w:b/>
                <w:color w:val="000000" w:themeColor="text1"/>
                <w:sz w:val="24"/>
                <w:szCs w:val="24"/>
              </w:rPr>
            </w:pPr>
          </w:p>
        </w:tc>
        <w:tc>
          <w:tcPr>
            <w:tcW w:w="4248" w:type="dxa"/>
            <w:vMerge/>
          </w:tcPr>
          <w:p w:rsidR="00F73D69" w:rsidRPr="00ED693E" w:rsidRDefault="00F73D69" w:rsidP="00A148AB">
            <w:pPr>
              <w:autoSpaceDE w:val="0"/>
              <w:autoSpaceDN w:val="0"/>
              <w:adjustRightInd w:val="0"/>
              <w:jc w:val="both"/>
              <w:rPr>
                <w:rFonts w:ascii="Times New Roman" w:hAnsi="Times New Roman" w:cs="Times New Roman"/>
                <w:b/>
                <w:color w:val="000000" w:themeColor="text1"/>
                <w:sz w:val="24"/>
                <w:szCs w:val="24"/>
              </w:rPr>
            </w:pPr>
          </w:p>
        </w:tc>
        <w:tc>
          <w:tcPr>
            <w:tcW w:w="1627" w:type="dxa"/>
            <w:tcBorders>
              <w:top w:val="single" w:sz="4" w:space="0" w:color="auto"/>
              <w:left w:val="single" w:sz="4" w:space="0" w:color="auto"/>
              <w:bottom w:val="single" w:sz="4" w:space="0" w:color="auto"/>
            </w:tcBorders>
          </w:tcPr>
          <w:p w:rsidR="00F73D69" w:rsidRPr="00A148AB" w:rsidRDefault="00F73D69" w:rsidP="00A148AB">
            <w:pPr>
              <w:spacing w:after="200"/>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In Ambo</w:t>
            </w:r>
          </w:p>
        </w:tc>
        <w:tc>
          <w:tcPr>
            <w:tcW w:w="1175" w:type="dxa"/>
            <w:tcBorders>
              <w:top w:val="single" w:sz="4" w:space="0" w:color="auto"/>
              <w:bottom w:val="single" w:sz="4" w:space="0" w:color="auto"/>
            </w:tcBorders>
          </w:tcPr>
          <w:p w:rsidR="00F73D69" w:rsidRPr="00A148AB" w:rsidRDefault="00F73D69" w:rsidP="00A148AB">
            <w:pPr>
              <w:spacing w:after="200"/>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In Ejere</w:t>
            </w:r>
          </w:p>
        </w:tc>
        <w:tc>
          <w:tcPr>
            <w:tcW w:w="1155" w:type="dxa"/>
            <w:tcBorders>
              <w:top w:val="single" w:sz="4" w:space="0" w:color="auto"/>
              <w:bottom w:val="single" w:sz="4" w:space="0" w:color="auto"/>
            </w:tcBorders>
          </w:tcPr>
          <w:p w:rsidR="00F73D69" w:rsidRPr="00A148AB" w:rsidRDefault="00F73D69" w:rsidP="00A148AB">
            <w:pPr>
              <w:spacing w:after="200"/>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In Bako</w:t>
            </w:r>
          </w:p>
        </w:tc>
      </w:tr>
      <w:tr w:rsidR="00F73D69" w:rsidRPr="00ED693E" w:rsidTr="00A148AB">
        <w:trPr>
          <w:trHeight w:val="243"/>
        </w:trPr>
        <w:tc>
          <w:tcPr>
            <w:tcW w:w="651"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1</w:t>
            </w:r>
          </w:p>
        </w:tc>
        <w:tc>
          <w:tcPr>
            <w:tcW w:w="4248"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 xml:space="preserve">Oromia Credit and Saving Institution S.C </w:t>
            </w:r>
          </w:p>
        </w:tc>
        <w:tc>
          <w:tcPr>
            <w:tcW w:w="1627" w:type="dxa"/>
            <w:tcBorders>
              <w:top w:val="single" w:sz="4" w:space="0" w:color="auto"/>
              <w:left w:val="single" w:sz="4" w:space="0" w:color="auto"/>
              <w:bottom w:val="single" w:sz="4" w:space="0" w:color="auto"/>
            </w:tcBorders>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2003 G.C</w:t>
            </w:r>
          </w:p>
        </w:tc>
        <w:tc>
          <w:tcPr>
            <w:tcW w:w="1175" w:type="dxa"/>
            <w:tcBorders>
              <w:top w:val="single" w:sz="4" w:space="0" w:color="auto"/>
              <w:bottom w:val="single" w:sz="4" w:space="0" w:color="auto"/>
            </w:tcBorders>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2012 G.C</w:t>
            </w:r>
          </w:p>
        </w:tc>
        <w:tc>
          <w:tcPr>
            <w:tcW w:w="1155" w:type="dxa"/>
            <w:tcBorders>
              <w:top w:val="single" w:sz="4" w:space="0" w:color="auto"/>
              <w:bottom w:val="single" w:sz="4" w:space="0" w:color="auto"/>
            </w:tcBorders>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2008 G.C</w:t>
            </w:r>
          </w:p>
        </w:tc>
      </w:tr>
      <w:tr w:rsidR="00F73D69" w:rsidRPr="00ED693E" w:rsidTr="00A148AB">
        <w:trPr>
          <w:trHeight w:val="242"/>
        </w:trPr>
        <w:tc>
          <w:tcPr>
            <w:tcW w:w="651"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2</w:t>
            </w:r>
          </w:p>
        </w:tc>
        <w:tc>
          <w:tcPr>
            <w:tcW w:w="4248"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Visions Fund Micro Finance Institution</w:t>
            </w:r>
          </w:p>
        </w:tc>
        <w:tc>
          <w:tcPr>
            <w:tcW w:w="1627" w:type="dxa"/>
            <w:tcBorders>
              <w:top w:val="single" w:sz="4" w:space="0" w:color="auto"/>
              <w:left w:val="single" w:sz="4" w:space="0" w:color="auto"/>
            </w:tcBorders>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2012 G.C</w:t>
            </w:r>
          </w:p>
        </w:tc>
        <w:tc>
          <w:tcPr>
            <w:tcW w:w="1175" w:type="dxa"/>
            <w:tcBorders>
              <w:top w:val="single" w:sz="4" w:space="0" w:color="auto"/>
            </w:tcBorders>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2015 G.C</w:t>
            </w:r>
          </w:p>
        </w:tc>
        <w:tc>
          <w:tcPr>
            <w:tcW w:w="1155" w:type="dxa"/>
            <w:tcBorders>
              <w:top w:val="single" w:sz="4" w:space="0" w:color="auto"/>
            </w:tcBorders>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2014 G.C</w:t>
            </w:r>
          </w:p>
        </w:tc>
      </w:tr>
      <w:tr w:rsidR="00F73D69" w:rsidRPr="00ED693E" w:rsidTr="00A148AB">
        <w:trPr>
          <w:trHeight w:val="251"/>
        </w:trPr>
        <w:tc>
          <w:tcPr>
            <w:tcW w:w="651"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lastRenderedPageBreak/>
              <w:t>3</w:t>
            </w:r>
          </w:p>
        </w:tc>
        <w:tc>
          <w:tcPr>
            <w:tcW w:w="4248"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 xml:space="preserve">Eshet Credit and Saving Institution S.C </w:t>
            </w:r>
          </w:p>
        </w:tc>
        <w:tc>
          <w:tcPr>
            <w:tcW w:w="1627" w:type="dxa"/>
            <w:tcBorders>
              <w:left w:val="single" w:sz="4" w:space="0" w:color="auto"/>
            </w:tcBorders>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2009 G.C</w:t>
            </w:r>
          </w:p>
        </w:tc>
        <w:tc>
          <w:tcPr>
            <w:tcW w:w="1175" w:type="dxa"/>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2013 G.C</w:t>
            </w:r>
          </w:p>
        </w:tc>
        <w:tc>
          <w:tcPr>
            <w:tcW w:w="1155" w:type="dxa"/>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2008 G.C</w:t>
            </w:r>
          </w:p>
        </w:tc>
      </w:tr>
      <w:tr w:rsidR="00F73D69" w:rsidRPr="00ED693E" w:rsidTr="00A148AB">
        <w:trPr>
          <w:trHeight w:val="161"/>
        </w:trPr>
        <w:tc>
          <w:tcPr>
            <w:tcW w:w="651"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4</w:t>
            </w:r>
          </w:p>
        </w:tc>
        <w:tc>
          <w:tcPr>
            <w:tcW w:w="4248"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Busa Gonofa Micro Finance Institution</w:t>
            </w:r>
          </w:p>
        </w:tc>
        <w:tc>
          <w:tcPr>
            <w:tcW w:w="1627" w:type="dxa"/>
            <w:tcBorders>
              <w:left w:val="single" w:sz="4" w:space="0" w:color="auto"/>
            </w:tcBorders>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2008 G.C</w:t>
            </w:r>
          </w:p>
        </w:tc>
        <w:tc>
          <w:tcPr>
            <w:tcW w:w="1175" w:type="dxa"/>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2015 G.C</w:t>
            </w:r>
          </w:p>
        </w:tc>
        <w:tc>
          <w:tcPr>
            <w:tcW w:w="1155" w:type="dxa"/>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2013 G.C</w:t>
            </w:r>
          </w:p>
        </w:tc>
      </w:tr>
      <w:tr w:rsidR="00F73D69" w:rsidRPr="00ED693E" w:rsidTr="00A148AB">
        <w:trPr>
          <w:trHeight w:val="260"/>
        </w:trPr>
        <w:tc>
          <w:tcPr>
            <w:tcW w:w="651"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5</w:t>
            </w:r>
          </w:p>
        </w:tc>
        <w:tc>
          <w:tcPr>
            <w:tcW w:w="4248" w:type="dxa"/>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Wasasa Fund Micro Finance Institution</w:t>
            </w:r>
          </w:p>
        </w:tc>
        <w:tc>
          <w:tcPr>
            <w:tcW w:w="1627" w:type="dxa"/>
            <w:tcBorders>
              <w:left w:val="single" w:sz="4" w:space="0" w:color="auto"/>
              <w:bottom w:val="single" w:sz="4" w:space="0" w:color="auto"/>
            </w:tcBorders>
          </w:tcPr>
          <w:p w:rsidR="00F73D69" w:rsidRPr="00A148AB" w:rsidRDefault="00F73D69" w:rsidP="00A148AB">
            <w:pPr>
              <w:spacing w:line="360" w:lineRule="auto"/>
              <w:rPr>
                <w:rFonts w:ascii="Times New Roman" w:eastAsiaTheme="minorHAnsi" w:hAnsi="Times New Roman" w:cs="Times New Roman"/>
                <w:color w:val="000000" w:themeColor="text1"/>
                <w:sz w:val="24"/>
                <w:szCs w:val="24"/>
              </w:rPr>
            </w:pPr>
            <w:r w:rsidRPr="00A148AB">
              <w:rPr>
                <w:rFonts w:ascii="Times New Roman" w:eastAsiaTheme="minorHAnsi" w:hAnsi="Times New Roman" w:cs="Times New Roman"/>
                <w:color w:val="000000" w:themeColor="text1"/>
                <w:sz w:val="24"/>
                <w:szCs w:val="24"/>
              </w:rPr>
              <w:t>2011 G.C</w:t>
            </w:r>
          </w:p>
        </w:tc>
        <w:tc>
          <w:tcPr>
            <w:tcW w:w="1175" w:type="dxa"/>
            <w:tcBorders>
              <w:bottom w:val="single" w:sz="4" w:space="0" w:color="auto"/>
            </w:tcBorders>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2014 G.C</w:t>
            </w:r>
          </w:p>
        </w:tc>
        <w:tc>
          <w:tcPr>
            <w:tcW w:w="1155" w:type="dxa"/>
            <w:tcBorders>
              <w:bottom w:val="single" w:sz="4" w:space="0" w:color="auto"/>
            </w:tcBorders>
          </w:tcPr>
          <w:p w:rsidR="00F73D69" w:rsidRPr="00ED693E" w:rsidRDefault="00F73D69" w:rsidP="00A148AB">
            <w:pPr>
              <w:spacing w:line="360" w:lineRule="auto"/>
              <w:rPr>
                <w:rFonts w:ascii="Times New Roman" w:eastAsiaTheme="minorHAnsi" w:hAnsi="Times New Roman" w:cs="Times New Roman"/>
                <w:color w:val="000000" w:themeColor="text1"/>
                <w:sz w:val="24"/>
                <w:szCs w:val="24"/>
              </w:rPr>
            </w:pPr>
            <w:r w:rsidRPr="00ED693E">
              <w:rPr>
                <w:rFonts w:ascii="Times New Roman" w:eastAsiaTheme="minorHAnsi" w:hAnsi="Times New Roman" w:cs="Times New Roman"/>
                <w:color w:val="000000" w:themeColor="text1"/>
                <w:sz w:val="24"/>
                <w:szCs w:val="24"/>
              </w:rPr>
              <w:t>2012 G.C</w:t>
            </w:r>
          </w:p>
        </w:tc>
      </w:tr>
    </w:tbl>
    <w:p w:rsidR="00ED693E" w:rsidRDefault="00ED693E" w:rsidP="00ED693E">
      <w:pPr>
        <w:autoSpaceDE w:val="0"/>
        <w:autoSpaceDN w:val="0"/>
        <w:adjustRightInd w:val="0"/>
        <w:spacing w:after="0" w:line="240" w:lineRule="auto"/>
        <w:jc w:val="both"/>
        <w:rPr>
          <w:rFonts w:ascii="Times New Roman" w:eastAsiaTheme="minorEastAsia" w:hAnsi="Times New Roman" w:cs="Times New Roman"/>
          <w:color w:val="000000"/>
          <w:szCs w:val="24"/>
        </w:rPr>
      </w:pPr>
      <w:r w:rsidRPr="00ED693E">
        <w:rPr>
          <w:rFonts w:ascii="Times New Roman" w:eastAsiaTheme="minorEastAsia" w:hAnsi="Times New Roman" w:cs="Times New Roman"/>
          <w:color w:val="000000"/>
          <w:szCs w:val="24"/>
        </w:rPr>
        <w:t xml:space="preserve">               Source: Data from each branch of MFI’s, 2019</w:t>
      </w:r>
    </w:p>
    <w:p w:rsidR="0003480A" w:rsidRPr="00B25F36" w:rsidRDefault="0003480A" w:rsidP="005578F0">
      <w:pPr>
        <w:pStyle w:val="Heading3"/>
        <w:spacing w:line="480" w:lineRule="auto"/>
        <w:rPr>
          <w:color w:val="auto"/>
          <w:sz w:val="24"/>
        </w:rPr>
      </w:pPr>
      <w:bookmarkStart w:id="322" w:name="_Toc28160694"/>
      <w:bookmarkStart w:id="323" w:name="_Toc28172876"/>
      <w:bookmarkStart w:id="324" w:name="_Toc31916076"/>
      <w:r w:rsidRPr="00B25F36">
        <w:rPr>
          <w:color w:val="auto"/>
          <w:sz w:val="24"/>
        </w:rPr>
        <w:t>3.2.</w:t>
      </w:r>
      <w:r w:rsidR="008741A3" w:rsidRPr="00B25F36">
        <w:rPr>
          <w:color w:val="auto"/>
          <w:sz w:val="24"/>
        </w:rPr>
        <w:t>2</w:t>
      </w:r>
      <w:r w:rsidRPr="00B25F36">
        <w:rPr>
          <w:color w:val="auto"/>
          <w:sz w:val="24"/>
        </w:rPr>
        <w:t xml:space="preserve"> Target population</w:t>
      </w:r>
      <w:bookmarkEnd w:id="311"/>
      <w:bookmarkEnd w:id="322"/>
      <w:bookmarkEnd w:id="323"/>
      <w:bookmarkEnd w:id="324"/>
    </w:p>
    <w:p w:rsidR="0003480A" w:rsidRPr="00B61C36" w:rsidRDefault="0003480A" w:rsidP="0003480A">
      <w:pPr>
        <w:spacing w:line="360" w:lineRule="auto"/>
        <w:jc w:val="both"/>
        <w:rPr>
          <w:rFonts w:ascii="Times New Roman" w:eastAsiaTheme="minorEastAsia" w:hAnsi="Times New Roman" w:cs="Times New Roman"/>
          <w:color w:val="000000"/>
          <w:sz w:val="24"/>
          <w:szCs w:val="24"/>
        </w:rPr>
      </w:pPr>
      <w:r w:rsidRPr="00B61C36">
        <w:rPr>
          <w:rFonts w:ascii="Times New Roman" w:eastAsiaTheme="minorEastAsia" w:hAnsi="Times New Roman" w:cs="Times New Roman"/>
          <w:color w:val="000000"/>
          <w:sz w:val="24"/>
          <w:szCs w:val="24"/>
        </w:rPr>
        <w:t>Population is asserted to be an aggregate of subjects that</w:t>
      </w:r>
      <w:r w:rsidR="00713EB6">
        <w:rPr>
          <w:rFonts w:ascii="Times New Roman" w:eastAsiaTheme="minorEastAsia" w:hAnsi="Times New Roman" w:cs="Times New Roman"/>
          <w:color w:val="000000"/>
          <w:sz w:val="24"/>
          <w:szCs w:val="24"/>
        </w:rPr>
        <w:t xml:space="preserve"> share similar characteristics, </w:t>
      </w:r>
      <w:r w:rsidRPr="00B61C36">
        <w:rPr>
          <w:rFonts w:ascii="Times New Roman" w:eastAsiaTheme="minorEastAsia" w:hAnsi="Times New Roman" w:cs="Times New Roman"/>
          <w:color w:val="000000"/>
          <w:sz w:val="24"/>
          <w:szCs w:val="24"/>
        </w:rPr>
        <w:t xml:space="preserve">Bry man and Bell, </w:t>
      </w:r>
      <w:r w:rsidR="00713EB6">
        <w:rPr>
          <w:rFonts w:ascii="Times New Roman" w:eastAsiaTheme="minorEastAsia" w:hAnsi="Times New Roman" w:cs="Times New Roman"/>
          <w:color w:val="000000"/>
          <w:sz w:val="24"/>
          <w:szCs w:val="24"/>
        </w:rPr>
        <w:t>(</w:t>
      </w:r>
      <w:r w:rsidRPr="00B61C36">
        <w:rPr>
          <w:rFonts w:ascii="Times New Roman" w:eastAsiaTheme="minorEastAsia" w:hAnsi="Times New Roman" w:cs="Times New Roman"/>
          <w:color w:val="000000"/>
          <w:sz w:val="24"/>
          <w:szCs w:val="24"/>
        </w:rPr>
        <w:t xml:space="preserve">2015). Mugenda and Mugenda (2003) assert that a researcher should </w:t>
      </w:r>
      <w:r w:rsidR="00643C0A">
        <w:rPr>
          <w:rFonts w:ascii="Times New Roman" w:eastAsiaTheme="minorEastAsia" w:hAnsi="Times New Roman" w:cs="Times New Roman"/>
          <w:color w:val="000000"/>
          <w:sz w:val="24"/>
          <w:szCs w:val="24"/>
        </w:rPr>
        <w:t>able to identify and define</w:t>
      </w:r>
      <w:r w:rsidRPr="00B61C36">
        <w:rPr>
          <w:rFonts w:ascii="Times New Roman" w:eastAsiaTheme="minorEastAsia" w:hAnsi="Times New Roman" w:cs="Times New Roman"/>
          <w:color w:val="000000"/>
          <w:sz w:val="24"/>
          <w:szCs w:val="24"/>
        </w:rPr>
        <w:t xml:space="preserve"> population </w:t>
      </w:r>
      <w:r w:rsidR="00643C0A">
        <w:rPr>
          <w:rFonts w:ascii="Times New Roman" w:eastAsiaTheme="minorEastAsia" w:hAnsi="Times New Roman" w:cs="Times New Roman"/>
          <w:color w:val="000000"/>
          <w:sz w:val="24"/>
          <w:szCs w:val="24"/>
        </w:rPr>
        <w:t>for</w:t>
      </w:r>
      <w:r w:rsidRPr="00B61C36">
        <w:rPr>
          <w:rFonts w:ascii="Times New Roman" w:eastAsiaTheme="minorEastAsia" w:hAnsi="Times New Roman" w:cs="Times New Roman"/>
          <w:color w:val="000000"/>
          <w:sz w:val="24"/>
          <w:szCs w:val="24"/>
        </w:rPr>
        <w:t xml:space="preserve"> study as consistently as possible with the objectives of the study. The population should be carefully chosen clearly defined and specifically delimited. This is anticipated to set prices parameters for insuring discreetness to the population. The target population is asserted to be the entire set of units to which the stud</w:t>
      </w:r>
      <w:r w:rsidR="00713EB6">
        <w:rPr>
          <w:rFonts w:ascii="Times New Roman" w:eastAsiaTheme="minorEastAsia" w:hAnsi="Times New Roman" w:cs="Times New Roman"/>
          <w:color w:val="000000"/>
          <w:sz w:val="24"/>
          <w:szCs w:val="24"/>
        </w:rPr>
        <w:t xml:space="preserve">y findings will be generalized </w:t>
      </w:r>
      <w:r w:rsidRPr="00B61C36">
        <w:rPr>
          <w:rFonts w:ascii="Times New Roman" w:eastAsiaTheme="minorEastAsia" w:hAnsi="Times New Roman" w:cs="Times New Roman"/>
          <w:color w:val="000000"/>
          <w:sz w:val="24"/>
          <w:szCs w:val="24"/>
        </w:rPr>
        <w:t xml:space="preserve">Levy &amp; Lemeshow, </w:t>
      </w:r>
      <w:r w:rsidR="00713EB6">
        <w:rPr>
          <w:rFonts w:ascii="Times New Roman" w:eastAsiaTheme="minorEastAsia" w:hAnsi="Times New Roman" w:cs="Times New Roman"/>
          <w:color w:val="000000"/>
          <w:sz w:val="24"/>
          <w:szCs w:val="24"/>
        </w:rPr>
        <w:t>(</w:t>
      </w:r>
      <w:r w:rsidRPr="00B61C36">
        <w:rPr>
          <w:rFonts w:ascii="Times New Roman" w:eastAsiaTheme="minorEastAsia" w:hAnsi="Times New Roman" w:cs="Times New Roman"/>
          <w:color w:val="000000"/>
          <w:sz w:val="24"/>
          <w:szCs w:val="24"/>
        </w:rPr>
        <w:t>2013).</w:t>
      </w:r>
    </w:p>
    <w:p w:rsidR="00E96B3C" w:rsidRDefault="0003480A" w:rsidP="0003480A">
      <w:pPr>
        <w:spacing w:line="360" w:lineRule="auto"/>
        <w:jc w:val="both"/>
        <w:rPr>
          <w:rFonts w:ascii="Times New Roman" w:eastAsiaTheme="minorEastAsia" w:hAnsi="Times New Roman" w:cs="Times New Roman"/>
          <w:color w:val="000000"/>
          <w:sz w:val="24"/>
          <w:szCs w:val="24"/>
        </w:rPr>
      </w:pPr>
      <w:r w:rsidRPr="00B61C36">
        <w:rPr>
          <w:rFonts w:ascii="Times New Roman" w:eastAsiaTheme="minorEastAsia" w:hAnsi="Times New Roman" w:cs="Times New Roman"/>
          <w:color w:val="000000"/>
          <w:sz w:val="24"/>
          <w:szCs w:val="24"/>
        </w:rPr>
        <w:t xml:space="preserve">The target populations of the study were clients of </w:t>
      </w:r>
      <w:r w:rsidR="00167331" w:rsidRPr="00B61C36">
        <w:rPr>
          <w:rFonts w:ascii="Times New Roman" w:eastAsiaTheme="minorEastAsia" w:hAnsi="Times New Roman" w:cs="Times New Roman"/>
          <w:color w:val="000000"/>
          <w:sz w:val="24"/>
          <w:szCs w:val="24"/>
        </w:rPr>
        <w:t xml:space="preserve">MFI’s </w:t>
      </w:r>
      <w:r w:rsidR="00044EFC">
        <w:rPr>
          <w:rFonts w:ascii="Times New Roman" w:eastAsiaTheme="minorEastAsia" w:hAnsi="Times New Roman" w:cs="Times New Roman"/>
          <w:color w:val="000000"/>
          <w:sz w:val="24"/>
          <w:szCs w:val="24"/>
        </w:rPr>
        <w:t xml:space="preserve">in selected </w:t>
      </w:r>
      <w:r w:rsidR="00167331">
        <w:rPr>
          <w:rFonts w:ascii="Times New Roman" w:eastAsiaTheme="minorEastAsia" w:hAnsi="Times New Roman" w:cs="Times New Roman"/>
          <w:color w:val="000000"/>
          <w:sz w:val="24"/>
          <w:szCs w:val="24"/>
        </w:rPr>
        <w:t>Weredas</w:t>
      </w:r>
      <w:r w:rsidR="00044EFC">
        <w:rPr>
          <w:rFonts w:ascii="Times New Roman" w:eastAsiaTheme="minorEastAsia" w:hAnsi="Times New Roman" w:cs="Times New Roman"/>
          <w:color w:val="000000"/>
          <w:sz w:val="24"/>
          <w:szCs w:val="24"/>
        </w:rPr>
        <w:t xml:space="preserve"> of West Shoa Zone</w:t>
      </w:r>
      <w:r w:rsidR="00167331">
        <w:rPr>
          <w:rFonts w:ascii="Times New Roman" w:eastAsiaTheme="minorEastAsia" w:hAnsi="Times New Roman" w:cs="Times New Roman"/>
          <w:color w:val="000000"/>
          <w:sz w:val="24"/>
          <w:szCs w:val="24"/>
        </w:rPr>
        <w:t>, Ambo, Bako and Ejere</w:t>
      </w:r>
      <w:r w:rsidRPr="00B61C36">
        <w:rPr>
          <w:rFonts w:ascii="Times New Roman" w:eastAsiaTheme="minorEastAsia" w:hAnsi="Times New Roman" w:cs="Times New Roman"/>
          <w:color w:val="000000"/>
          <w:sz w:val="24"/>
          <w:szCs w:val="24"/>
        </w:rPr>
        <w:t xml:space="preserve"> </w:t>
      </w:r>
      <w:r w:rsidR="00F92EEC">
        <w:rPr>
          <w:rFonts w:ascii="Times New Roman" w:eastAsiaTheme="minorEastAsia" w:hAnsi="Times New Roman" w:cs="Times New Roman"/>
          <w:color w:val="000000"/>
          <w:sz w:val="24"/>
          <w:szCs w:val="24"/>
        </w:rPr>
        <w:t>and</w:t>
      </w:r>
      <w:r w:rsidRPr="00B61C36">
        <w:rPr>
          <w:rFonts w:ascii="Times New Roman" w:eastAsiaTheme="minorEastAsia" w:hAnsi="Times New Roman" w:cs="Times New Roman"/>
          <w:color w:val="000000"/>
          <w:sz w:val="24"/>
          <w:szCs w:val="24"/>
        </w:rPr>
        <w:t xml:space="preserve"> managers of </w:t>
      </w:r>
      <w:r w:rsidR="00F92EEC" w:rsidRPr="00B61C36">
        <w:rPr>
          <w:rFonts w:ascii="Times New Roman" w:eastAsiaTheme="minorEastAsia" w:hAnsi="Times New Roman" w:cs="Times New Roman"/>
          <w:color w:val="000000"/>
          <w:sz w:val="24"/>
          <w:szCs w:val="24"/>
        </w:rPr>
        <w:t xml:space="preserve">five </w:t>
      </w:r>
      <w:r w:rsidRPr="00B61C36">
        <w:rPr>
          <w:rFonts w:ascii="Times New Roman" w:eastAsiaTheme="minorEastAsia" w:hAnsi="Times New Roman" w:cs="Times New Roman"/>
          <w:color w:val="000000"/>
          <w:sz w:val="24"/>
          <w:szCs w:val="24"/>
        </w:rPr>
        <w:t>selected MFI’s</w:t>
      </w:r>
      <w:r w:rsidR="00044EFC" w:rsidRPr="00044EFC">
        <w:rPr>
          <w:rFonts w:ascii="Times New Roman" w:eastAsiaTheme="minorEastAsia" w:hAnsi="Times New Roman" w:cs="Times New Roman"/>
          <w:color w:val="000000"/>
          <w:sz w:val="24"/>
          <w:szCs w:val="24"/>
        </w:rPr>
        <w:t xml:space="preserve"> </w:t>
      </w:r>
      <w:r w:rsidR="00044EFC">
        <w:rPr>
          <w:rFonts w:ascii="Times New Roman" w:eastAsiaTheme="minorEastAsia" w:hAnsi="Times New Roman" w:cs="Times New Roman"/>
          <w:color w:val="000000"/>
          <w:sz w:val="24"/>
          <w:szCs w:val="24"/>
        </w:rPr>
        <w:t>in three selected Weredas</w:t>
      </w:r>
      <w:r>
        <w:rPr>
          <w:rFonts w:ascii="Times New Roman" w:eastAsiaTheme="minorEastAsia" w:hAnsi="Times New Roman" w:cs="Times New Roman"/>
          <w:color w:val="000000"/>
          <w:sz w:val="24"/>
          <w:szCs w:val="24"/>
        </w:rPr>
        <w:t xml:space="preserve">. </w:t>
      </w:r>
      <w:r w:rsidR="00044EFC">
        <w:rPr>
          <w:rFonts w:ascii="Times New Roman" w:eastAsiaTheme="minorEastAsia" w:hAnsi="Times New Roman" w:cs="Times New Roman"/>
          <w:color w:val="000000"/>
          <w:sz w:val="24"/>
          <w:szCs w:val="24"/>
        </w:rPr>
        <w:t>The total populations for this study are 7,501</w:t>
      </w:r>
      <w:r w:rsidR="00D62F07">
        <w:rPr>
          <w:rFonts w:ascii="Times New Roman" w:eastAsiaTheme="minorEastAsia" w:hAnsi="Times New Roman" w:cs="Times New Roman"/>
          <w:color w:val="000000"/>
          <w:sz w:val="24"/>
          <w:szCs w:val="24"/>
        </w:rPr>
        <w:t xml:space="preserve"> from all three selecte</w:t>
      </w:r>
      <w:r w:rsidR="00BD60D6">
        <w:rPr>
          <w:rFonts w:ascii="Times New Roman" w:eastAsiaTheme="minorEastAsia" w:hAnsi="Times New Roman" w:cs="Times New Roman"/>
          <w:color w:val="000000"/>
          <w:sz w:val="24"/>
          <w:szCs w:val="24"/>
        </w:rPr>
        <w:t>d</w:t>
      </w:r>
      <w:r w:rsidR="00D62F07">
        <w:rPr>
          <w:rFonts w:ascii="Times New Roman" w:eastAsiaTheme="minorEastAsia" w:hAnsi="Times New Roman" w:cs="Times New Roman"/>
          <w:color w:val="000000"/>
          <w:sz w:val="24"/>
          <w:szCs w:val="24"/>
        </w:rPr>
        <w:t xml:space="preserve"> weredas</w:t>
      </w:r>
      <w:r w:rsidR="00BD60D6">
        <w:rPr>
          <w:rFonts w:ascii="Times New Roman" w:eastAsiaTheme="minorEastAsia" w:hAnsi="Times New Roman" w:cs="Times New Roman"/>
          <w:color w:val="000000"/>
          <w:sz w:val="24"/>
          <w:szCs w:val="24"/>
        </w:rPr>
        <w:t>.</w:t>
      </w:r>
      <w:r w:rsidR="00044EFC">
        <w:rPr>
          <w:rFonts w:ascii="Times New Roman" w:eastAsiaTheme="minorEastAsia" w:hAnsi="Times New Roman" w:cs="Times New Roman"/>
          <w:color w:val="000000"/>
          <w:sz w:val="24"/>
          <w:szCs w:val="24"/>
        </w:rPr>
        <w:t xml:space="preserve"> </w:t>
      </w:r>
      <w:r>
        <w:rPr>
          <w:rFonts w:ascii="Times New Roman" w:eastAsiaTheme="minorEastAsia" w:hAnsi="Times New Roman" w:cs="Times New Roman"/>
          <w:color w:val="000000"/>
          <w:sz w:val="24"/>
          <w:szCs w:val="24"/>
        </w:rPr>
        <w:t>T</w:t>
      </w:r>
      <w:r w:rsidRPr="00B61C36">
        <w:rPr>
          <w:rFonts w:ascii="Times New Roman" w:eastAsiaTheme="minorEastAsia" w:hAnsi="Times New Roman" w:cs="Times New Roman"/>
          <w:color w:val="000000"/>
          <w:sz w:val="24"/>
          <w:szCs w:val="24"/>
        </w:rPr>
        <w:t xml:space="preserve">his is done to examine the </w:t>
      </w:r>
      <w:r w:rsidR="000E4B85">
        <w:rPr>
          <w:rFonts w:ascii="Times New Roman" w:eastAsiaTheme="minorEastAsia" w:hAnsi="Times New Roman" w:cs="Times New Roman"/>
          <w:color w:val="000000"/>
          <w:sz w:val="24"/>
          <w:szCs w:val="24"/>
        </w:rPr>
        <w:t>determinants of default risk</w:t>
      </w:r>
      <w:r w:rsidRPr="00B61C36">
        <w:rPr>
          <w:rFonts w:ascii="Times New Roman" w:eastAsiaTheme="minorEastAsia" w:hAnsi="Times New Roman" w:cs="Times New Roman"/>
          <w:color w:val="000000"/>
          <w:sz w:val="24"/>
          <w:szCs w:val="24"/>
        </w:rPr>
        <w:t xml:space="preserve">s of Micro Finances Institution </w:t>
      </w:r>
      <w:r w:rsidR="00BD60D6">
        <w:rPr>
          <w:rFonts w:ascii="Times New Roman" w:eastAsiaTheme="minorEastAsia" w:hAnsi="Times New Roman" w:cs="Times New Roman"/>
          <w:color w:val="000000"/>
          <w:sz w:val="24"/>
          <w:szCs w:val="24"/>
        </w:rPr>
        <w:t xml:space="preserve">in selected Weredas </w:t>
      </w:r>
      <w:r w:rsidRPr="00B61C36">
        <w:rPr>
          <w:rFonts w:ascii="Times New Roman" w:eastAsiaTheme="minorEastAsia" w:hAnsi="Times New Roman" w:cs="Times New Roman"/>
          <w:color w:val="000000"/>
          <w:sz w:val="24"/>
          <w:szCs w:val="24"/>
        </w:rPr>
        <w:t xml:space="preserve">of </w:t>
      </w:r>
      <w:r w:rsidR="00B927FB">
        <w:rPr>
          <w:rFonts w:ascii="Times New Roman" w:eastAsiaTheme="minorEastAsia" w:hAnsi="Times New Roman" w:cs="Times New Roman"/>
          <w:color w:val="000000"/>
          <w:sz w:val="24"/>
          <w:szCs w:val="24"/>
        </w:rPr>
        <w:t xml:space="preserve">West </w:t>
      </w:r>
      <w:r w:rsidR="00B51ADE">
        <w:rPr>
          <w:rFonts w:ascii="Times New Roman" w:eastAsiaTheme="minorEastAsia" w:hAnsi="Times New Roman" w:cs="Times New Roman"/>
          <w:color w:val="000000"/>
          <w:sz w:val="24"/>
          <w:szCs w:val="24"/>
        </w:rPr>
        <w:t>Shoa</w:t>
      </w:r>
      <w:r w:rsidR="00B927FB">
        <w:rPr>
          <w:rFonts w:ascii="Times New Roman" w:eastAsiaTheme="minorEastAsia" w:hAnsi="Times New Roman" w:cs="Times New Roman"/>
          <w:color w:val="000000"/>
          <w:sz w:val="24"/>
          <w:szCs w:val="24"/>
        </w:rPr>
        <w:t xml:space="preserve"> Zone</w:t>
      </w:r>
      <w:r w:rsidR="00BD60D6">
        <w:rPr>
          <w:rFonts w:ascii="Times New Roman" w:eastAsiaTheme="minorEastAsia" w:hAnsi="Times New Roman" w:cs="Times New Roman"/>
          <w:color w:val="000000"/>
          <w:sz w:val="24"/>
          <w:szCs w:val="24"/>
        </w:rPr>
        <w:t>.</w:t>
      </w:r>
      <w:r w:rsidRPr="00B61C36">
        <w:rPr>
          <w:rFonts w:ascii="Times New Roman" w:eastAsiaTheme="minorEastAsia" w:hAnsi="Times New Roman" w:cs="Times New Roman"/>
          <w:color w:val="000000"/>
          <w:sz w:val="24"/>
          <w:szCs w:val="24"/>
        </w:rPr>
        <w:t xml:space="preserve">  </w:t>
      </w:r>
    </w:p>
    <w:p w:rsidR="0003480A" w:rsidRDefault="00E96B3C" w:rsidP="00E96B3C">
      <w:pPr>
        <w:rPr>
          <w:rFonts w:ascii="Times New Roman" w:eastAsiaTheme="minorEastAsia" w:hAnsi="Times New Roman" w:cs="Times New Roman"/>
          <w:sz w:val="24"/>
          <w:szCs w:val="24"/>
        </w:rPr>
      </w:pPr>
      <w:r w:rsidRPr="002133C0">
        <w:rPr>
          <w:rFonts w:ascii="Times New Roman" w:eastAsiaTheme="minorEastAsia" w:hAnsi="Times New Roman" w:cs="Times New Roman"/>
          <w:sz w:val="24"/>
          <w:szCs w:val="24"/>
        </w:rPr>
        <w:t xml:space="preserve">Table </w:t>
      </w:r>
      <w:r w:rsidR="007358EA" w:rsidRPr="002133C0">
        <w:rPr>
          <w:rFonts w:ascii="Times New Roman" w:eastAsiaTheme="minorEastAsia" w:hAnsi="Times New Roman" w:cs="Times New Roman"/>
          <w:sz w:val="24"/>
          <w:szCs w:val="24"/>
        </w:rPr>
        <w:t>3</w:t>
      </w:r>
      <w:r w:rsidRPr="002133C0">
        <w:rPr>
          <w:rFonts w:ascii="Times New Roman" w:eastAsiaTheme="minorEastAsia" w:hAnsi="Times New Roman" w:cs="Times New Roman"/>
          <w:sz w:val="24"/>
          <w:szCs w:val="24"/>
        </w:rPr>
        <w:t>.</w:t>
      </w:r>
      <w:r w:rsidR="007358EA" w:rsidRPr="002133C0">
        <w:rPr>
          <w:rFonts w:ascii="Times New Roman" w:eastAsiaTheme="minorEastAsia" w:hAnsi="Times New Roman" w:cs="Times New Roman"/>
          <w:sz w:val="24"/>
          <w:szCs w:val="24"/>
        </w:rPr>
        <w:t>2</w:t>
      </w:r>
      <w:r w:rsidRPr="002133C0">
        <w:rPr>
          <w:rFonts w:ascii="Times New Roman" w:eastAsiaTheme="minorEastAsia" w:hAnsi="Times New Roman" w:cs="Times New Roman"/>
          <w:sz w:val="24"/>
          <w:szCs w:val="24"/>
        </w:rPr>
        <w:t xml:space="preserve"> Current</w:t>
      </w:r>
      <w:r w:rsidRPr="00E96B3C">
        <w:rPr>
          <w:rFonts w:ascii="Times New Roman" w:eastAsiaTheme="minorEastAsia" w:hAnsi="Times New Roman" w:cs="Times New Roman"/>
          <w:sz w:val="24"/>
          <w:szCs w:val="24"/>
        </w:rPr>
        <w:t xml:space="preserve"> numbers of clients being served by MFIs in selected </w:t>
      </w:r>
      <w:r>
        <w:rPr>
          <w:rFonts w:ascii="Times New Roman" w:eastAsiaTheme="minorEastAsia" w:hAnsi="Times New Roman" w:cs="Times New Roman"/>
          <w:sz w:val="24"/>
          <w:szCs w:val="24"/>
        </w:rPr>
        <w:t>Weredas</w:t>
      </w:r>
      <w:r w:rsidRPr="00E96B3C">
        <w:rPr>
          <w:rFonts w:ascii="Times New Roman" w:eastAsiaTheme="minorEastAsia" w:hAnsi="Times New Roman" w:cs="Times New Roman"/>
          <w:sz w:val="24"/>
          <w:szCs w:val="24"/>
        </w:rPr>
        <w:t>.</w:t>
      </w:r>
    </w:p>
    <w:p w:rsidR="002A4DA5" w:rsidRDefault="002A4DA5" w:rsidP="00E96B3C">
      <w:pPr>
        <w:tabs>
          <w:tab w:val="left" w:pos="1182"/>
        </w:tabs>
        <w:rPr>
          <w:rFonts w:ascii="Times New Roman" w:eastAsia="Times New Roman" w:hAnsi="Times New Roman" w:cs="Times New Roman"/>
          <w:sz w:val="24"/>
          <w:szCs w:val="24"/>
        </w:rPr>
      </w:pPr>
      <w:r w:rsidRPr="00681729">
        <w:rPr>
          <w:noProof/>
        </w:rPr>
        <w:drawing>
          <wp:inline distT="0" distB="0" distL="0" distR="0" wp14:anchorId="27EB6379" wp14:editId="0C53E756">
            <wp:extent cx="5715000" cy="181524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15000" cy="1815245"/>
                    </a:xfrm>
                    <a:prstGeom prst="rect">
                      <a:avLst/>
                    </a:prstGeom>
                    <a:noFill/>
                    <a:ln>
                      <a:noFill/>
                    </a:ln>
                  </pic:spPr>
                </pic:pic>
              </a:graphicData>
            </a:graphic>
          </wp:inline>
        </w:drawing>
      </w:r>
    </w:p>
    <w:p w:rsidR="00E96B3C" w:rsidRPr="006827B3" w:rsidRDefault="006827B3" w:rsidP="00E96B3C">
      <w:pPr>
        <w:tabs>
          <w:tab w:val="left" w:pos="1182"/>
        </w:tabs>
        <w:rPr>
          <w:rFonts w:ascii="Times New Roman" w:eastAsia="Times New Roman" w:hAnsi="Times New Roman" w:cs="Times New Roman"/>
          <w:szCs w:val="24"/>
        </w:rPr>
      </w:pPr>
      <w:r>
        <w:rPr>
          <w:rFonts w:ascii="Times New Roman" w:eastAsia="Times New Roman" w:hAnsi="Times New Roman" w:cs="Times New Roman"/>
          <w:sz w:val="24"/>
          <w:szCs w:val="24"/>
        </w:rPr>
        <w:tab/>
      </w:r>
      <w:r w:rsidR="00E96B3C" w:rsidRPr="006827B3">
        <w:rPr>
          <w:rFonts w:ascii="Times New Roman" w:eastAsia="Times New Roman" w:hAnsi="Times New Roman" w:cs="Times New Roman"/>
          <w:szCs w:val="24"/>
        </w:rPr>
        <w:t xml:space="preserve">Source: Compiled by Researcher </w:t>
      </w:r>
      <w:r w:rsidR="009B4858" w:rsidRPr="006827B3">
        <w:rPr>
          <w:rFonts w:ascii="Times New Roman" w:eastAsia="Times New Roman" w:hAnsi="Times New Roman" w:cs="Times New Roman"/>
          <w:szCs w:val="24"/>
        </w:rPr>
        <w:t>from Secondary data</w:t>
      </w:r>
      <w:r w:rsidR="00E96B3C" w:rsidRPr="006827B3">
        <w:rPr>
          <w:rFonts w:ascii="Times New Roman" w:eastAsia="Times New Roman" w:hAnsi="Times New Roman" w:cs="Times New Roman"/>
          <w:szCs w:val="24"/>
        </w:rPr>
        <w:t xml:space="preserve"> 2019.</w:t>
      </w:r>
    </w:p>
    <w:p w:rsidR="00E96B3C" w:rsidRDefault="008C2B1E" w:rsidP="00E96B3C">
      <w:pPr>
        <w:tabs>
          <w:tab w:val="left" w:pos="1182"/>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sidR="00E96B3C" w:rsidRPr="003E18A7">
        <w:rPr>
          <w:rFonts w:ascii="Times New Roman" w:eastAsia="Times New Roman" w:hAnsi="Times New Roman" w:cs="Times New Roman"/>
          <w:sz w:val="24"/>
          <w:szCs w:val="24"/>
        </w:rPr>
        <w:t xml:space="preserve">ead </w:t>
      </w:r>
      <w:r>
        <w:rPr>
          <w:rFonts w:ascii="Times New Roman" w:eastAsia="Times New Roman" w:hAnsi="Times New Roman" w:cs="Times New Roman"/>
          <w:sz w:val="24"/>
          <w:szCs w:val="24"/>
        </w:rPr>
        <w:t>O</w:t>
      </w:r>
      <w:r w:rsidR="00E96B3C" w:rsidRPr="003E18A7">
        <w:rPr>
          <w:rFonts w:ascii="Times New Roman" w:eastAsia="Times New Roman" w:hAnsi="Times New Roman" w:cs="Times New Roman"/>
          <w:sz w:val="24"/>
          <w:szCs w:val="24"/>
        </w:rPr>
        <w:t xml:space="preserve">ffice of </w:t>
      </w:r>
      <w:r>
        <w:rPr>
          <w:rFonts w:ascii="Times New Roman" w:eastAsia="Times New Roman" w:hAnsi="Times New Roman" w:cs="Times New Roman"/>
          <w:sz w:val="24"/>
          <w:szCs w:val="24"/>
        </w:rPr>
        <w:t>all MFI’s operating in West Shoa Zone is</w:t>
      </w:r>
      <w:r w:rsidR="00E96B3C" w:rsidRPr="003E18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located</w:t>
      </w:r>
      <w:r w:rsidR="00E96B3C" w:rsidRPr="003E18A7">
        <w:rPr>
          <w:rFonts w:ascii="Times New Roman" w:eastAsia="Times New Roman" w:hAnsi="Times New Roman" w:cs="Times New Roman"/>
          <w:sz w:val="24"/>
          <w:szCs w:val="24"/>
        </w:rPr>
        <w:t xml:space="preserve"> </w:t>
      </w:r>
      <w:r w:rsidR="00643C0A">
        <w:rPr>
          <w:rFonts w:ascii="Times New Roman" w:eastAsia="Times New Roman" w:hAnsi="Times New Roman" w:cs="Times New Roman"/>
          <w:sz w:val="24"/>
          <w:szCs w:val="24"/>
        </w:rPr>
        <w:t xml:space="preserve">in </w:t>
      </w:r>
      <w:r w:rsidR="00E96B3C" w:rsidRPr="003E18A7">
        <w:rPr>
          <w:rFonts w:ascii="Times New Roman" w:eastAsia="Times New Roman" w:hAnsi="Times New Roman" w:cs="Times New Roman"/>
          <w:sz w:val="24"/>
          <w:szCs w:val="24"/>
        </w:rPr>
        <w:t xml:space="preserve">the same Oromia National Regional State (ONRS). As shown </w:t>
      </w:r>
      <w:r w:rsidR="00E96B3C" w:rsidRPr="002133C0">
        <w:rPr>
          <w:rFonts w:ascii="Times New Roman" w:eastAsia="Times New Roman" w:hAnsi="Times New Roman" w:cs="Times New Roman"/>
          <w:sz w:val="24"/>
          <w:szCs w:val="24"/>
        </w:rPr>
        <w:t xml:space="preserve">in </w:t>
      </w:r>
      <w:r w:rsidR="002133C0" w:rsidRPr="002133C0">
        <w:rPr>
          <w:rFonts w:ascii="Times New Roman" w:eastAsiaTheme="minorEastAsia" w:hAnsi="Times New Roman" w:cs="Times New Roman"/>
          <w:sz w:val="24"/>
          <w:szCs w:val="24"/>
        </w:rPr>
        <w:t>table 3.2</w:t>
      </w:r>
      <w:r w:rsidR="00E96B3C" w:rsidRPr="003E18A7">
        <w:rPr>
          <w:rFonts w:ascii="Times New Roman" w:eastAsia="Times New Roman" w:hAnsi="Times New Roman" w:cs="Times New Roman"/>
          <w:sz w:val="24"/>
          <w:szCs w:val="24"/>
        </w:rPr>
        <w:t xml:space="preserve"> above, the current total number</w:t>
      </w:r>
      <w:r w:rsidR="00784A77">
        <w:rPr>
          <w:rFonts w:ascii="Times New Roman" w:eastAsia="Times New Roman" w:hAnsi="Times New Roman" w:cs="Times New Roman"/>
          <w:sz w:val="24"/>
          <w:szCs w:val="24"/>
        </w:rPr>
        <w:t>s</w:t>
      </w:r>
      <w:r w:rsidR="00E96B3C" w:rsidRPr="003E18A7">
        <w:rPr>
          <w:rFonts w:ascii="Times New Roman" w:eastAsia="Times New Roman" w:hAnsi="Times New Roman" w:cs="Times New Roman"/>
          <w:sz w:val="24"/>
          <w:szCs w:val="24"/>
        </w:rPr>
        <w:t xml:space="preserve"> of clients stands at </w:t>
      </w:r>
      <w:r w:rsidR="00E96B3C">
        <w:rPr>
          <w:rFonts w:ascii="Times New Roman" w:eastAsia="Times New Roman" w:hAnsi="Times New Roman" w:cs="Times New Roman"/>
          <w:sz w:val="24"/>
          <w:szCs w:val="24"/>
        </w:rPr>
        <w:t>7,501</w:t>
      </w:r>
      <w:r w:rsidR="00E96B3C" w:rsidRPr="003E18A7">
        <w:rPr>
          <w:rFonts w:ascii="Times New Roman" w:eastAsia="Times New Roman" w:hAnsi="Times New Roman" w:cs="Times New Roman"/>
          <w:sz w:val="24"/>
          <w:szCs w:val="24"/>
        </w:rPr>
        <w:t xml:space="preserve">. Besides, the total </w:t>
      </w:r>
      <w:r w:rsidR="00784A77" w:rsidRPr="003E18A7">
        <w:rPr>
          <w:rFonts w:ascii="Times New Roman" w:eastAsia="Times New Roman" w:hAnsi="Times New Roman" w:cs="Times New Roman"/>
          <w:sz w:val="24"/>
          <w:szCs w:val="24"/>
        </w:rPr>
        <w:t>numbers of female beneficiaries are</w:t>
      </w:r>
      <w:r w:rsidR="00E96B3C" w:rsidRPr="003E18A7">
        <w:rPr>
          <w:rFonts w:ascii="Times New Roman" w:eastAsia="Times New Roman" w:hAnsi="Times New Roman" w:cs="Times New Roman"/>
          <w:sz w:val="24"/>
          <w:szCs w:val="24"/>
        </w:rPr>
        <w:t xml:space="preserve"> </w:t>
      </w:r>
      <w:r w:rsidR="00E96B3C">
        <w:rPr>
          <w:rFonts w:ascii="Times New Roman" w:eastAsia="Times New Roman" w:hAnsi="Times New Roman" w:cs="Times New Roman"/>
          <w:sz w:val="24"/>
          <w:szCs w:val="24"/>
        </w:rPr>
        <w:t>2,155</w:t>
      </w:r>
      <w:r w:rsidR="00E96B3C" w:rsidRPr="003E18A7">
        <w:rPr>
          <w:rFonts w:ascii="Times New Roman" w:eastAsia="Times New Roman" w:hAnsi="Times New Roman" w:cs="Times New Roman"/>
          <w:sz w:val="24"/>
          <w:szCs w:val="24"/>
        </w:rPr>
        <w:t xml:space="preserve"> </w:t>
      </w:r>
      <w:r w:rsidR="00E96B3C" w:rsidRPr="003E18A7">
        <w:rPr>
          <w:rFonts w:ascii="Times New Roman" w:eastAsia="Times New Roman" w:hAnsi="Times New Roman" w:cs="Times New Roman"/>
          <w:sz w:val="24"/>
          <w:szCs w:val="24"/>
        </w:rPr>
        <w:lastRenderedPageBreak/>
        <w:t>(</w:t>
      </w:r>
      <w:r w:rsidR="00E96B3C">
        <w:rPr>
          <w:rFonts w:ascii="Times New Roman" w:eastAsia="Times New Roman" w:hAnsi="Times New Roman" w:cs="Times New Roman"/>
          <w:sz w:val="24"/>
          <w:szCs w:val="24"/>
        </w:rPr>
        <w:t>29</w:t>
      </w:r>
      <w:r w:rsidR="00E96B3C" w:rsidRPr="003E18A7">
        <w:rPr>
          <w:rFonts w:ascii="Times New Roman" w:eastAsia="Times New Roman" w:hAnsi="Times New Roman" w:cs="Times New Roman"/>
          <w:sz w:val="24"/>
          <w:szCs w:val="24"/>
        </w:rPr>
        <w:t xml:space="preserve">%), while </w:t>
      </w:r>
      <w:r w:rsidR="00784A77" w:rsidRPr="003E18A7">
        <w:rPr>
          <w:rFonts w:ascii="Times New Roman" w:eastAsia="Times New Roman" w:hAnsi="Times New Roman" w:cs="Times New Roman"/>
          <w:sz w:val="24"/>
          <w:szCs w:val="24"/>
        </w:rPr>
        <w:t>those of the male beneficiaries are</w:t>
      </w:r>
      <w:r w:rsidR="00E96B3C" w:rsidRPr="003E18A7">
        <w:rPr>
          <w:rFonts w:ascii="Times New Roman" w:eastAsia="Times New Roman" w:hAnsi="Times New Roman" w:cs="Times New Roman"/>
          <w:sz w:val="24"/>
          <w:szCs w:val="24"/>
        </w:rPr>
        <w:t xml:space="preserve"> </w:t>
      </w:r>
      <w:r w:rsidR="00E96B3C">
        <w:rPr>
          <w:rFonts w:ascii="Times New Roman" w:eastAsia="Times New Roman" w:hAnsi="Times New Roman" w:cs="Times New Roman"/>
          <w:sz w:val="24"/>
          <w:szCs w:val="24"/>
        </w:rPr>
        <w:t>5,346</w:t>
      </w:r>
      <w:r w:rsidR="00E96B3C" w:rsidRPr="003E18A7">
        <w:rPr>
          <w:rFonts w:ascii="Times New Roman" w:eastAsia="Times New Roman" w:hAnsi="Times New Roman" w:cs="Times New Roman"/>
          <w:sz w:val="24"/>
          <w:szCs w:val="24"/>
        </w:rPr>
        <w:t xml:space="preserve"> (</w:t>
      </w:r>
      <w:r w:rsidR="00E96B3C">
        <w:rPr>
          <w:rFonts w:ascii="Times New Roman" w:eastAsia="Times New Roman" w:hAnsi="Times New Roman" w:cs="Times New Roman"/>
          <w:sz w:val="24"/>
          <w:szCs w:val="24"/>
        </w:rPr>
        <w:t>71</w:t>
      </w:r>
      <w:r w:rsidR="00E96B3C" w:rsidRPr="003E18A7">
        <w:rPr>
          <w:rFonts w:ascii="Times New Roman" w:eastAsia="Times New Roman" w:hAnsi="Times New Roman" w:cs="Times New Roman"/>
          <w:sz w:val="24"/>
          <w:szCs w:val="24"/>
        </w:rPr>
        <w:t xml:space="preserve">%). </w:t>
      </w:r>
      <w:r w:rsidR="00405AD1">
        <w:rPr>
          <w:rFonts w:ascii="Times New Roman" w:eastAsia="Times New Roman" w:hAnsi="Times New Roman" w:cs="Times New Roman"/>
          <w:sz w:val="24"/>
          <w:szCs w:val="24"/>
        </w:rPr>
        <w:t xml:space="preserve">As table 3.2 depicted as mala heade clients are more females. </w:t>
      </w:r>
      <w:r w:rsidR="00E96B3C" w:rsidRPr="003E18A7">
        <w:rPr>
          <w:rFonts w:ascii="Times New Roman" w:eastAsia="Times New Roman" w:hAnsi="Times New Roman" w:cs="Times New Roman"/>
          <w:sz w:val="24"/>
          <w:szCs w:val="24"/>
        </w:rPr>
        <w:t>Oromia Credit and Saving Institution (OCSSCO) is one of the largest M</w:t>
      </w:r>
      <w:r w:rsidR="00784A77">
        <w:rPr>
          <w:rFonts w:ascii="Times New Roman" w:eastAsia="Times New Roman" w:hAnsi="Times New Roman" w:cs="Times New Roman"/>
          <w:sz w:val="24"/>
          <w:szCs w:val="24"/>
        </w:rPr>
        <w:t>FI in the selected area</w:t>
      </w:r>
      <w:r w:rsidR="00663D5F">
        <w:rPr>
          <w:rFonts w:ascii="Times New Roman" w:eastAsia="Times New Roman" w:hAnsi="Times New Roman" w:cs="Times New Roman"/>
          <w:sz w:val="24"/>
          <w:szCs w:val="24"/>
        </w:rPr>
        <w:t xml:space="preserve"> i</w:t>
      </w:r>
      <w:r w:rsidR="00784A77">
        <w:rPr>
          <w:rFonts w:ascii="Times New Roman" w:eastAsia="Times New Roman" w:hAnsi="Times New Roman" w:cs="Times New Roman"/>
          <w:sz w:val="24"/>
          <w:szCs w:val="24"/>
        </w:rPr>
        <w:t>t has</w:t>
      </w:r>
      <w:r w:rsidR="00E96B3C">
        <w:rPr>
          <w:rFonts w:ascii="Times New Roman" w:eastAsia="Times New Roman" w:hAnsi="Times New Roman" w:cs="Times New Roman"/>
          <w:sz w:val="24"/>
          <w:szCs w:val="24"/>
        </w:rPr>
        <w:t xml:space="preserve"> maximum clients’</w:t>
      </w:r>
      <w:r w:rsidR="00663D5F">
        <w:rPr>
          <w:rFonts w:ascii="Times New Roman" w:eastAsia="Times New Roman" w:hAnsi="Times New Roman" w:cs="Times New Roman"/>
          <w:sz w:val="24"/>
          <w:szCs w:val="24"/>
        </w:rPr>
        <w:t xml:space="preserve"> from all</w:t>
      </w:r>
      <w:r w:rsidR="00784A77">
        <w:rPr>
          <w:rFonts w:ascii="Times New Roman" w:eastAsia="Times New Roman" w:hAnsi="Times New Roman" w:cs="Times New Roman"/>
          <w:sz w:val="24"/>
          <w:szCs w:val="24"/>
        </w:rPr>
        <w:t xml:space="preserve"> </w:t>
      </w:r>
      <w:r w:rsidR="00E96B3C">
        <w:rPr>
          <w:rFonts w:ascii="Times New Roman" w:eastAsia="Times New Roman" w:hAnsi="Times New Roman" w:cs="Times New Roman"/>
          <w:sz w:val="24"/>
          <w:szCs w:val="24"/>
        </w:rPr>
        <w:t>i.e 1,766</w:t>
      </w:r>
      <w:r w:rsidR="000F2403">
        <w:rPr>
          <w:rFonts w:ascii="Times New Roman" w:eastAsia="Times New Roman" w:hAnsi="Times New Roman" w:cs="Times New Roman"/>
          <w:sz w:val="24"/>
          <w:szCs w:val="24"/>
        </w:rPr>
        <w:t>.</w:t>
      </w:r>
      <w:r w:rsidR="00E96B3C">
        <w:rPr>
          <w:rFonts w:ascii="Times New Roman" w:eastAsia="Times New Roman" w:hAnsi="Times New Roman" w:cs="Times New Roman"/>
          <w:sz w:val="24"/>
          <w:szCs w:val="24"/>
        </w:rPr>
        <w:t xml:space="preserve"> </w:t>
      </w:r>
      <w:r w:rsidR="000F2403">
        <w:rPr>
          <w:rFonts w:ascii="Times New Roman" w:eastAsia="Times New Roman" w:hAnsi="Times New Roman" w:cs="Times New Roman"/>
          <w:sz w:val="24"/>
          <w:szCs w:val="24"/>
        </w:rPr>
        <w:t xml:space="preserve"> </w:t>
      </w:r>
    </w:p>
    <w:p w:rsidR="002C6E22" w:rsidRPr="00B25F36" w:rsidRDefault="00AD13D7" w:rsidP="00B25F36">
      <w:pPr>
        <w:pStyle w:val="Heading3"/>
        <w:spacing w:line="480" w:lineRule="auto"/>
        <w:rPr>
          <w:color w:val="auto"/>
          <w:sz w:val="24"/>
        </w:rPr>
      </w:pPr>
      <w:bookmarkStart w:id="325" w:name="_Toc28172877"/>
      <w:bookmarkStart w:id="326" w:name="_Toc31916077"/>
      <w:r w:rsidRPr="00B25F36">
        <w:rPr>
          <w:color w:val="auto"/>
          <w:sz w:val="24"/>
        </w:rPr>
        <w:t>3.2.</w:t>
      </w:r>
      <w:r w:rsidR="00B25F36" w:rsidRPr="00B25F36">
        <w:rPr>
          <w:color w:val="auto"/>
          <w:sz w:val="24"/>
        </w:rPr>
        <w:t>3</w:t>
      </w:r>
      <w:r w:rsidRPr="00B25F36">
        <w:rPr>
          <w:color w:val="auto"/>
          <w:sz w:val="24"/>
        </w:rPr>
        <w:t>.</w:t>
      </w:r>
      <w:r w:rsidR="0003480A" w:rsidRPr="00B25F36">
        <w:rPr>
          <w:color w:val="auto"/>
          <w:sz w:val="24"/>
        </w:rPr>
        <w:t xml:space="preserve"> Sample size</w:t>
      </w:r>
      <w:r w:rsidR="00CE4CCE" w:rsidRPr="00B25F36">
        <w:rPr>
          <w:color w:val="auto"/>
          <w:sz w:val="24"/>
        </w:rPr>
        <w:t xml:space="preserve"> and Sapling technique</w:t>
      </w:r>
      <w:bookmarkEnd w:id="325"/>
      <w:bookmarkEnd w:id="326"/>
    </w:p>
    <w:p w:rsidR="000561BE" w:rsidRDefault="0003480A" w:rsidP="001C0D59">
      <w:pPr>
        <w:spacing w:line="360" w:lineRule="auto"/>
        <w:jc w:val="both"/>
        <w:rPr>
          <w:rFonts w:ascii="Times New Roman" w:eastAsiaTheme="minorEastAsia" w:hAnsi="Times New Roman" w:cs="Times New Roman"/>
          <w:color w:val="000000"/>
          <w:sz w:val="24"/>
          <w:szCs w:val="24"/>
        </w:rPr>
      </w:pPr>
      <w:r w:rsidRPr="001C0D59">
        <w:rPr>
          <w:rFonts w:ascii="Times New Roman" w:eastAsiaTheme="minorEastAsia" w:hAnsi="Times New Roman" w:cs="Times New Roman"/>
          <w:color w:val="000000"/>
          <w:sz w:val="24"/>
          <w:szCs w:val="24"/>
        </w:rPr>
        <w:t xml:space="preserve">Sampling is the process of selecting a few members of the accessible population, to determine the characteristics of the random chosen figures (Recker, 2012). </w:t>
      </w:r>
      <w:r w:rsidR="00D60EF6" w:rsidRPr="001C0D59">
        <w:rPr>
          <w:rFonts w:ascii="Times New Roman" w:eastAsiaTheme="minorEastAsia" w:hAnsi="Times New Roman" w:cs="Times New Roman"/>
          <w:color w:val="000000"/>
          <w:sz w:val="24"/>
          <w:szCs w:val="24"/>
        </w:rPr>
        <w:t xml:space="preserve">The researcher was being taking a number of factors in to consideration in determining the sample size </w:t>
      </w:r>
      <w:r w:rsidRPr="001C0D59">
        <w:rPr>
          <w:rFonts w:ascii="Times New Roman" w:eastAsiaTheme="minorEastAsia" w:hAnsi="Times New Roman" w:cs="Times New Roman"/>
          <w:color w:val="000000"/>
          <w:sz w:val="24"/>
          <w:szCs w:val="24"/>
        </w:rPr>
        <w:t xml:space="preserve">Orodho (2009) observes </w:t>
      </w:r>
      <w:r w:rsidR="006F6FFB" w:rsidRPr="001C0D59">
        <w:rPr>
          <w:rFonts w:ascii="Times New Roman" w:eastAsiaTheme="minorEastAsia" w:hAnsi="Times New Roman" w:cs="Times New Roman"/>
          <w:color w:val="000000"/>
          <w:sz w:val="24"/>
          <w:szCs w:val="24"/>
        </w:rPr>
        <w:t>that the larger the sample size, the less likely for the researcher to obtain negative result or fail to get the truth. Thus, a large sample size is more representative of the population and limits the influence of outliers or extreme observation.</w:t>
      </w:r>
      <w:r w:rsidR="00213A6F" w:rsidRPr="001C0D59">
        <w:rPr>
          <w:rFonts w:ascii="Times New Roman" w:eastAsiaTheme="minorEastAsia" w:hAnsi="Times New Roman" w:cs="Times New Roman"/>
          <w:color w:val="000000"/>
          <w:sz w:val="24"/>
          <w:szCs w:val="24"/>
        </w:rPr>
        <w:t xml:space="preserve"> For the factor of number of target population, cost of data collection and analysis and un achievable of large sample size to collect data. </w:t>
      </w:r>
      <w:r w:rsidR="00C71D73" w:rsidRPr="001C0D59">
        <w:rPr>
          <w:rFonts w:ascii="Times New Roman" w:eastAsiaTheme="minorEastAsia" w:hAnsi="Times New Roman" w:cs="Times New Roman"/>
          <w:color w:val="000000"/>
          <w:sz w:val="24"/>
          <w:szCs w:val="24"/>
        </w:rPr>
        <w:t xml:space="preserve"> </w:t>
      </w:r>
    </w:p>
    <w:p w:rsidR="000561BE" w:rsidRDefault="000561BE" w:rsidP="000561BE">
      <w:pPr>
        <w:pStyle w:val="Default"/>
        <w:spacing w:line="360" w:lineRule="auto"/>
        <w:jc w:val="both"/>
      </w:pPr>
      <w:r w:rsidRPr="00B67A61">
        <w:t>Saran (2018) Sampling is the method that allows researchers to infer information about a population based on results from a subset of a population, without having to investigate every individual. Reducing the numbers of individuals in a study reduces the cost and work loa</w:t>
      </w:r>
      <w:r>
        <w:t>d</w:t>
      </w:r>
      <w:r w:rsidRPr="00B67A61">
        <w:t>, and may make it easier to obtain high quality information</w:t>
      </w:r>
      <w:r>
        <w:t xml:space="preserve">. For selection of sample size, </w:t>
      </w:r>
      <w:r w:rsidRPr="00B67A61">
        <w:t xml:space="preserve">this study </w:t>
      </w:r>
      <w:r>
        <w:t xml:space="preserve">use Yamane </w:t>
      </w:r>
      <w:r w:rsidRPr="009C76DA">
        <w:t>(1967)</w:t>
      </w:r>
      <w:r>
        <w:t xml:space="preserve">, sample size method </w:t>
      </w:r>
      <w:r w:rsidRPr="009C76DA">
        <w:t>provides a simplified fo</w:t>
      </w:r>
      <w:r>
        <w:t>rmula to calculate sample sizes:</w:t>
      </w:r>
    </w:p>
    <w:p w:rsidR="000561BE" w:rsidRDefault="000561BE" w:rsidP="000561BE">
      <w:pPr>
        <w:pStyle w:val="Default"/>
        <w:spacing w:line="360" w:lineRule="auto"/>
        <w:jc w:val="both"/>
      </w:pPr>
    </w:p>
    <w:p w:rsidR="000561BE" w:rsidRPr="00CF0960" w:rsidRDefault="00213A6F" w:rsidP="005949F6">
      <w:pPr>
        <w:pStyle w:val="Default"/>
        <w:jc w:val="both"/>
        <w:rPr>
          <w:sz w:val="22"/>
        </w:rPr>
      </w:pPr>
      <w:r w:rsidRPr="001C0D59">
        <w:t xml:space="preserve">   </w:t>
      </w:r>
      <w:r w:rsidR="000561BE" w:rsidRPr="00CF0960">
        <w:t xml:space="preserve">                 n =</w:t>
      </w:r>
      <w:r w:rsidR="000561BE">
        <w:t xml:space="preserve">    </w:t>
      </w:r>
      <w:r w:rsidR="000561BE" w:rsidRPr="0069164F">
        <w:rPr>
          <w:u w:val="single"/>
        </w:rPr>
        <w:t xml:space="preserve">   </w:t>
      </w:r>
      <w:r w:rsidR="000561BE">
        <w:rPr>
          <w:u w:val="single"/>
        </w:rPr>
        <w:t xml:space="preserve">   </w:t>
      </w:r>
      <w:r w:rsidR="000561BE" w:rsidRPr="0069164F">
        <w:rPr>
          <w:u w:val="single"/>
        </w:rPr>
        <w:t xml:space="preserve"> N</w:t>
      </w:r>
      <w:r w:rsidR="002133C0">
        <w:rPr>
          <w:u w:val="single"/>
        </w:rPr>
        <w:t xml:space="preserve">,       </w:t>
      </w:r>
      <w:r w:rsidR="002133C0" w:rsidRPr="002133C0">
        <w:t xml:space="preserve">  ------------------------------</w:t>
      </w:r>
      <w:r w:rsidR="00736571">
        <w:t>--</w:t>
      </w:r>
      <w:r w:rsidR="002133C0" w:rsidRPr="002133C0">
        <w:t>---------------------------------</w:t>
      </w:r>
      <w:r w:rsidR="000561BE" w:rsidRPr="002133C0">
        <w:t xml:space="preserve"> </w:t>
      </w:r>
      <w:r w:rsidR="002133C0">
        <w:t>(1)</w:t>
      </w:r>
      <w:r w:rsidR="000561BE" w:rsidRPr="002133C0">
        <w:t xml:space="preserve">      </w:t>
      </w:r>
      <w:r w:rsidR="000561BE" w:rsidRPr="002133C0">
        <w:rPr>
          <w:color w:val="FFFFFF" w:themeColor="background1"/>
        </w:rPr>
        <w:t>v</w:t>
      </w:r>
      <w:r w:rsidR="000561BE">
        <w:t xml:space="preserve">                        </w:t>
      </w:r>
      <w:r w:rsidR="000561BE" w:rsidRPr="00CF0960">
        <w:t xml:space="preserve"> </w:t>
      </w:r>
      <w:r w:rsidR="002133C0">
        <w:t xml:space="preserve">    </w:t>
      </w:r>
      <w:r w:rsidR="000561BE" w:rsidRPr="00CF0960">
        <w:t>[1 + N (e</w:t>
      </w:r>
      <w:r w:rsidR="000561BE" w:rsidRPr="00CF0960">
        <w:rPr>
          <w:vertAlign w:val="superscript"/>
        </w:rPr>
        <w:t>2</w:t>
      </w:r>
      <w:r w:rsidR="000561BE" w:rsidRPr="00CF0960">
        <w:t>)]</w:t>
      </w:r>
    </w:p>
    <w:p w:rsidR="000561BE" w:rsidRDefault="000561BE" w:rsidP="000561BE">
      <w:pPr>
        <w:pStyle w:val="Default"/>
        <w:spacing w:line="360" w:lineRule="auto"/>
        <w:jc w:val="both"/>
      </w:pPr>
      <w:r>
        <w:t>Where:   n= Sample size</w:t>
      </w:r>
    </w:p>
    <w:p w:rsidR="000561BE" w:rsidRDefault="000561BE" w:rsidP="000561BE">
      <w:pPr>
        <w:pStyle w:val="Default"/>
        <w:spacing w:line="360" w:lineRule="auto"/>
        <w:jc w:val="both"/>
      </w:pPr>
      <w:r>
        <w:t xml:space="preserve">              N= Numbers of Population</w:t>
      </w:r>
    </w:p>
    <w:p w:rsidR="000561BE" w:rsidRPr="00736571" w:rsidRDefault="000561BE" w:rsidP="00736571">
      <w:pPr>
        <w:spacing w:line="360" w:lineRule="auto"/>
        <w:jc w:val="both"/>
        <w:rPr>
          <w:rFonts w:ascii="Times New Roman" w:eastAsiaTheme="minorEastAsia" w:hAnsi="Times New Roman" w:cs="Times New Roman"/>
          <w:color w:val="000000"/>
          <w:sz w:val="24"/>
          <w:szCs w:val="24"/>
        </w:rPr>
      </w:pPr>
      <w:r w:rsidRPr="009C76DA">
        <w:t xml:space="preserve">         </w:t>
      </w:r>
      <w:r>
        <w:t xml:space="preserve">  </w:t>
      </w:r>
      <w:r w:rsidRPr="009C76DA">
        <w:t xml:space="preserve">   </w:t>
      </w:r>
      <w:r w:rsidRPr="00736571">
        <w:rPr>
          <w:rFonts w:ascii="Times New Roman" w:eastAsiaTheme="minorEastAsia" w:hAnsi="Times New Roman" w:cs="Times New Roman"/>
          <w:color w:val="000000"/>
          <w:sz w:val="24"/>
          <w:szCs w:val="24"/>
        </w:rPr>
        <w:t xml:space="preserve">e2 </w:t>
      </w:r>
      <w:r w:rsidR="00736571" w:rsidRPr="00736571">
        <w:rPr>
          <w:rFonts w:ascii="Times New Roman" w:eastAsiaTheme="minorEastAsia" w:hAnsi="Times New Roman" w:cs="Times New Roman"/>
          <w:color w:val="000000"/>
          <w:sz w:val="24"/>
          <w:szCs w:val="24"/>
        </w:rPr>
        <w:t xml:space="preserve">=error term  </w:t>
      </w:r>
    </w:p>
    <w:p w:rsidR="000561BE" w:rsidRDefault="000561BE" w:rsidP="000561BE">
      <w:pPr>
        <w:spacing w:line="360" w:lineRule="auto"/>
        <w:jc w:val="both"/>
        <w:rPr>
          <w:rFonts w:ascii="Times New Roman" w:eastAsiaTheme="minorEastAsia" w:hAnsi="Times New Roman" w:cs="Times New Roman"/>
          <w:color w:val="000000"/>
          <w:sz w:val="24"/>
          <w:szCs w:val="24"/>
        </w:rPr>
      </w:pPr>
      <w:r w:rsidRPr="009E1CE6">
        <w:rPr>
          <w:rFonts w:ascii="Times New Roman" w:eastAsiaTheme="minorEastAsia" w:hAnsi="Times New Roman" w:cs="Times New Roman"/>
          <w:color w:val="000000"/>
          <w:sz w:val="24"/>
          <w:szCs w:val="24"/>
        </w:rPr>
        <w:t xml:space="preserve">The total populations of this study within selected period </w:t>
      </w:r>
      <w:r>
        <w:rPr>
          <w:rFonts w:ascii="Times New Roman" w:eastAsiaTheme="minorEastAsia" w:hAnsi="Times New Roman" w:cs="Times New Roman"/>
          <w:color w:val="000000"/>
          <w:sz w:val="24"/>
          <w:szCs w:val="24"/>
        </w:rPr>
        <w:t>and</w:t>
      </w:r>
      <w:r w:rsidRPr="009E1CE6">
        <w:rPr>
          <w:rFonts w:ascii="Times New Roman" w:eastAsiaTheme="minorEastAsia" w:hAnsi="Times New Roman" w:cs="Times New Roman"/>
          <w:color w:val="000000"/>
          <w:sz w:val="24"/>
          <w:szCs w:val="24"/>
        </w:rPr>
        <w:t xml:space="preserve"> location are </w:t>
      </w:r>
      <w:r>
        <w:rPr>
          <w:rFonts w:ascii="Times New Roman" w:eastAsiaTheme="minorEastAsia" w:hAnsi="Times New Roman" w:cs="Times New Roman"/>
          <w:color w:val="000000"/>
          <w:sz w:val="24"/>
          <w:szCs w:val="24"/>
        </w:rPr>
        <w:t>7</w:t>
      </w:r>
      <w:r w:rsidRPr="009E1CE6">
        <w:rPr>
          <w:rFonts w:ascii="Times New Roman" w:eastAsiaTheme="minorEastAsia" w:hAnsi="Times New Roman" w:cs="Times New Roman"/>
          <w:color w:val="000000"/>
          <w:sz w:val="24"/>
          <w:szCs w:val="24"/>
        </w:rPr>
        <w:t>,</w:t>
      </w:r>
      <w:r>
        <w:rPr>
          <w:rFonts w:ascii="Times New Roman" w:eastAsiaTheme="minorEastAsia" w:hAnsi="Times New Roman" w:cs="Times New Roman"/>
          <w:color w:val="000000"/>
          <w:sz w:val="24"/>
          <w:szCs w:val="24"/>
        </w:rPr>
        <w:t xml:space="preserve">501. </w:t>
      </w:r>
      <w:r w:rsidRPr="009E1CE6">
        <w:rPr>
          <w:rFonts w:ascii="Times New Roman" w:eastAsiaTheme="minorEastAsia" w:hAnsi="Times New Roman" w:cs="Times New Roman"/>
          <w:color w:val="000000"/>
          <w:sz w:val="24"/>
          <w:szCs w:val="24"/>
        </w:rPr>
        <w:t xml:space="preserve">The researcher use </w:t>
      </w:r>
      <w:r>
        <w:rPr>
          <w:rFonts w:ascii="Times New Roman" w:eastAsiaTheme="minorEastAsia" w:hAnsi="Times New Roman" w:cs="Times New Roman"/>
          <w:color w:val="000000"/>
          <w:sz w:val="24"/>
          <w:szCs w:val="24"/>
        </w:rPr>
        <w:t xml:space="preserve">sample determines 95% confidence level and </w:t>
      </w:r>
      <w:r w:rsidRPr="009E1CE6">
        <w:rPr>
          <w:rFonts w:ascii="Times New Roman" w:eastAsiaTheme="minorEastAsia" w:hAnsi="Times New Roman" w:cs="Times New Roman"/>
          <w:color w:val="000000"/>
          <w:sz w:val="24"/>
          <w:szCs w:val="24"/>
        </w:rPr>
        <w:t>.0</w:t>
      </w:r>
      <w:r>
        <w:rPr>
          <w:rFonts w:ascii="Times New Roman" w:eastAsiaTheme="minorEastAsia" w:hAnsi="Times New Roman" w:cs="Times New Roman"/>
          <w:color w:val="000000"/>
          <w:sz w:val="24"/>
          <w:szCs w:val="24"/>
        </w:rPr>
        <w:t>5</w:t>
      </w:r>
      <w:r w:rsidRPr="009E1CE6">
        <w:rPr>
          <w:rFonts w:ascii="Times New Roman" w:eastAsiaTheme="minorEastAsia" w:hAnsi="Times New Roman" w:cs="Times New Roman"/>
          <w:color w:val="000000"/>
          <w:sz w:val="24"/>
          <w:szCs w:val="24"/>
        </w:rPr>
        <w:t xml:space="preserve"> </w:t>
      </w:r>
      <w:r>
        <w:rPr>
          <w:rFonts w:ascii="Times New Roman" w:eastAsiaTheme="minorEastAsia" w:hAnsi="Times New Roman" w:cs="Times New Roman"/>
          <w:color w:val="000000"/>
          <w:sz w:val="24"/>
          <w:szCs w:val="24"/>
        </w:rPr>
        <w:t xml:space="preserve">margin of </w:t>
      </w:r>
      <w:r w:rsidRPr="009E1CE6">
        <w:rPr>
          <w:rFonts w:ascii="Times New Roman" w:eastAsiaTheme="minorEastAsia" w:hAnsi="Times New Roman" w:cs="Times New Roman"/>
          <w:color w:val="000000"/>
          <w:sz w:val="24"/>
          <w:szCs w:val="24"/>
        </w:rPr>
        <w:t>error</w:t>
      </w:r>
      <w:r>
        <w:rPr>
          <w:rFonts w:ascii="Times New Roman" w:eastAsiaTheme="minorEastAsia" w:hAnsi="Times New Roman" w:cs="Times New Roman"/>
          <w:color w:val="000000"/>
          <w:sz w:val="24"/>
          <w:szCs w:val="24"/>
        </w:rPr>
        <w:t xml:space="preserve">. </w:t>
      </w:r>
    </w:p>
    <w:p w:rsidR="000561BE" w:rsidRPr="0069164F" w:rsidRDefault="000561BE" w:rsidP="000561BE">
      <w:pPr>
        <w:pStyle w:val="Default"/>
        <w:jc w:val="both"/>
        <w:rPr>
          <w:u w:val="single"/>
        </w:rPr>
      </w:pPr>
      <w:r w:rsidRPr="00CF0960">
        <w:t>n =</w:t>
      </w:r>
      <w:r>
        <w:t xml:space="preserve">    </w:t>
      </w:r>
      <w:r w:rsidRPr="0069164F">
        <w:rPr>
          <w:u w:val="single"/>
        </w:rPr>
        <w:t xml:space="preserve">   </w:t>
      </w:r>
      <w:r>
        <w:rPr>
          <w:u w:val="single"/>
        </w:rPr>
        <w:t xml:space="preserve">   </w:t>
      </w:r>
      <w:r w:rsidRPr="0069164F">
        <w:rPr>
          <w:u w:val="single"/>
        </w:rPr>
        <w:t xml:space="preserve"> </w:t>
      </w:r>
      <w:r>
        <w:rPr>
          <w:u w:val="single"/>
        </w:rPr>
        <w:t xml:space="preserve">7,501       </w:t>
      </w:r>
      <w:r w:rsidRPr="0069164F">
        <w:rPr>
          <w:color w:val="FFFFFF" w:themeColor="background1"/>
          <w:u w:val="single"/>
        </w:rPr>
        <w:t>v</w:t>
      </w:r>
    </w:p>
    <w:p w:rsidR="000561BE" w:rsidRDefault="000561BE" w:rsidP="000561BE">
      <w:pPr>
        <w:pStyle w:val="Default"/>
        <w:spacing w:line="360" w:lineRule="auto"/>
        <w:jc w:val="both"/>
      </w:pPr>
      <w:r>
        <w:t xml:space="preserve">         </w:t>
      </w:r>
      <w:r w:rsidRPr="00CF0960">
        <w:t xml:space="preserve"> [1 + </w:t>
      </w:r>
      <w:r>
        <w:t>7501</w:t>
      </w:r>
      <w:r w:rsidRPr="00CF0960">
        <w:t xml:space="preserve"> (</w:t>
      </w:r>
      <w:r w:rsidR="00924640">
        <w:t>.0</w:t>
      </w:r>
      <w:r>
        <w:t>5</w:t>
      </w:r>
      <w:r w:rsidRPr="00CF0960">
        <w:rPr>
          <w:vertAlign w:val="superscript"/>
        </w:rPr>
        <w:t>2</w:t>
      </w:r>
      <w:r w:rsidRPr="00CF0960">
        <w:t>)]</w:t>
      </w:r>
    </w:p>
    <w:p w:rsidR="000561BE" w:rsidRPr="00CF0960" w:rsidRDefault="000561BE" w:rsidP="000561BE">
      <w:pPr>
        <w:pStyle w:val="Default"/>
        <w:spacing w:line="360" w:lineRule="auto"/>
        <w:jc w:val="both"/>
        <w:rPr>
          <w:sz w:val="22"/>
        </w:rPr>
      </w:pPr>
    </w:p>
    <w:p w:rsidR="000561BE" w:rsidRPr="0069164F" w:rsidRDefault="000561BE" w:rsidP="000561BE">
      <w:pPr>
        <w:pStyle w:val="Default"/>
        <w:jc w:val="both"/>
        <w:rPr>
          <w:u w:val="single"/>
        </w:rPr>
      </w:pPr>
      <w:r w:rsidRPr="00CF0960">
        <w:t>n =</w:t>
      </w:r>
      <w:r>
        <w:t xml:space="preserve">    </w:t>
      </w:r>
      <w:r w:rsidRPr="0069164F">
        <w:rPr>
          <w:u w:val="single"/>
        </w:rPr>
        <w:t xml:space="preserve">   </w:t>
      </w:r>
      <w:r>
        <w:rPr>
          <w:u w:val="single"/>
        </w:rPr>
        <w:t xml:space="preserve">   </w:t>
      </w:r>
      <w:r w:rsidRPr="0069164F">
        <w:rPr>
          <w:u w:val="single"/>
        </w:rPr>
        <w:t xml:space="preserve"> </w:t>
      </w:r>
      <w:r>
        <w:rPr>
          <w:u w:val="single"/>
        </w:rPr>
        <w:t xml:space="preserve">7,501       </w:t>
      </w:r>
      <w:r w:rsidRPr="0069164F">
        <w:rPr>
          <w:color w:val="FFFFFF" w:themeColor="background1"/>
          <w:u w:val="single"/>
        </w:rPr>
        <w:t>v</w:t>
      </w:r>
      <w:r>
        <w:rPr>
          <w:color w:val="FFFFFF" w:themeColor="background1"/>
          <w:u w:val="single"/>
        </w:rPr>
        <w:t>=</w:t>
      </w:r>
      <w:r w:rsidRPr="00CF0960">
        <w:t>=</w:t>
      </w:r>
      <w:r>
        <w:t xml:space="preserve"> 399.99 </w:t>
      </w:r>
      <w:r w:rsidRPr="00424986">
        <w:rPr>
          <w:u w:val="single"/>
        </w:rPr>
        <w:t>~</w:t>
      </w:r>
      <w:r>
        <w:t xml:space="preserve">   </w:t>
      </w:r>
      <w:r w:rsidRPr="00424986">
        <w:rPr>
          <w:b/>
          <w:u w:val="single"/>
        </w:rPr>
        <w:t>400</w:t>
      </w:r>
      <w:r>
        <w:rPr>
          <w:u w:val="single"/>
        </w:rPr>
        <w:t xml:space="preserve"> </w:t>
      </w:r>
      <w:r w:rsidRPr="0069164F">
        <w:rPr>
          <w:color w:val="FFFFFF" w:themeColor="background1"/>
          <w:u w:val="single"/>
        </w:rPr>
        <w:t>v</w:t>
      </w:r>
    </w:p>
    <w:p w:rsidR="00DB330E" w:rsidRPr="00736571" w:rsidRDefault="000561BE" w:rsidP="00736571">
      <w:pPr>
        <w:spacing w:line="360" w:lineRule="auto"/>
        <w:jc w:val="both"/>
        <w:rPr>
          <w:rFonts w:ascii="Times New Roman" w:eastAsiaTheme="minorEastAsia" w:hAnsi="Times New Roman" w:cs="Times New Roman"/>
          <w:color w:val="000000"/>
          <w:sz w:val="24"/>
          <w:szCs w:val="24"/>
        </w:rPr>
      </w:pPr>
      <w:r>
        <w:lastRenderedPageBreak/>
        <w:t xml:space="preserve">           </w:t>
      </w:r>
      <w:r w:rsidR="00756036">
        <w:t xml:space="preserve">    </w:t>
      </w:r>
      <w:r>
        <w:t xml:space="preserve">  </w:t>
      </w:r>
      <w:r w:rsidRPr="00736571">
        <w:rPr>
          <w:rFonts w:ascii="Times New Roman" w:eastAsiaTheme="minorEastAsia" w:hAnsi="Times New Roman" w:cs="Times New Roman"/>
          <w:color w:val="000000"/>
          <w:sz w:val="24"/>
          <w:szCs w:val="24"/>
        </w:rPr>
        <w:t xml:space="preserve">[18.755]                                  </w:t>
      </w:r>
    </w:p>
    <w:p w:rsidR="00D025D4" w:rsidRPr="00BD5AC3" w:rsidRDefault="00D025D4" w:rsidP="00BD5AC3">
      <w:pPr>
        <w:spacing w:line="360" w:lineRule="auto"/>
        <w:jc w:val="both"/>
        <w:rPr>
          <w:rFonts w:ascii="Times New Roman" w:eastAsiaTheme="minorEastAsia" w:hAnsi="Times New Roman" w:cs="Times New Roman"/>
          <w:color w:val="000000"/>
          <w:sz w:val="24"/>
          <w:szCs w:val="24"/>
        </w:rPr>
      </w:pPr>
      <w:r w:rsidRPr="00BD5AC3">
        <w:rPr>
          <w:rFonts w:ascii="Times New Roman" w:eastAsiaTheme="minorEastAsia" w:hAnsi="Times New Roman" w:cs="Times New Roman"/>
          <w:color w:val="000000"/>
          <w:sz w:val="24"/>
          <w:szCs w:val="24"/>
        </w:rPr>
        <w:t xml:space="preserve">After the sample size is determined, the study was used systematic sampling technique to select the respondent clients. Because Systematic sampling is a probability sampling method where the elements are chosen from a target population by selecting a random starting point and selecting other members after a fixed ‘sampling interval’. Stephanie (2013), systematic sampling is quick and convenient when you have a complete list of the members of your population, In some instances, the most practical way of sampling is to select every ith item on a list. Sampling of this type is known as systematic sampling Kothari (2004). </w:t>
      </w:r>
    </w:p>
    <w:p w:rsidR="00D025D4" w:rsidRPr="00BD5AC3" w:rsidRDefault="00D025D4" w:rsidP="00BD5AC3">
      <w:pPr>
        <w:spacing w:line="360" w:lineRule="auto"/>
        <w:jc w:val="both"/>
        <w:rPr>
          <w:rFonts w:ascii="Times New Roman" w:eastAsiaTheme="minorEastAsia" w:hAnsi="Times New Roman" w:cs="Times New Roman"/>
          <w:color w:val="000000"/>
          <w:sz w:val="24"/>
          <w:szCs w:val="24"/>
        </w:rPr>
      </w:pPr>
      <w:r w:rsidRPr="00BD5AC3">
        <w:rPr>
          <w:rFonts w:ascii="Times New Roman" w:eastAsiaTheme="minorEastAsia" w:hAnsi="Times New Roman" w:cs="Times New Roman"/>
          <w:color w:val="000000"/>
          <w:sz w:val="24"/>
          <w:szCs w:val="24"/>
        </w:rPr>
        <w:t>Where sample was taken from the institution, category codes was established by researcher which divide all clients in fifteen categories in three selected wereda and in one wereda there are five institutions namely Ambo, Bako and Ejere as shown in table below.</w:t>
      </w:r>
    </w:p>
    <w:p w:rsidR="00D025D4" w:rsidRDefault="00D025D4" w:rsidP="00D025D4">
      <w:pPr>
        <w:pStyle w:val="Default"/>
        <w:spacing w:line="360" w:lineRule="auto"/>
        <w:jc w:val="both"/>
      </w:pPr>
      <w:r>
        <w:t>Care was taken by researcher to include all the categories of clients so that the sampling would represent the characteristics of the population.</w:t>
      </w:r>
    </w:p>
    <w:p w:rsidR="00D025D4" w:rsidRDefault="00D025D4" w:rsidP="00D025D4">
      <w:pPr>
        <w:pStyle w:val="Default"/>
      </w:pPr>
    </w:p>
    <w:p w:rsidR="00D025D4" w:rsidRPr="009C76DA" w:rsidRDefault="00D025D4" w:rsidP="00D025D4">
      <w:pPr>
        <w:pStyle w:val="Default"/>
        <w:rPr>
          <w:vertAlign w:val="superscript"/>
        </w:rPr>
      </w:pPr>
      <w:r w:rsidRPr="00B67A61">
        <w:t>Systematic Sampling Formula for interval.</w:t>
      </w:r>
    </w:p>
    <w:p w:rsidR="00D025D4" w:rsidRPr="00693563" w:rsidRDefault="00D025D4" w:rsidP="00D025D4">
      <w:pPr>
        <w:pStyle w:val="Default"/>
        <w:spacing w:line="360" w:lineRule="auto"/>
        <w:jc w:val="both"/>
        <w:rPr>
          <w:highlight w:val="yellow"/>
        </w:rPr>
      </w:pPr>
    </w:p>
    <w:p w:rsidR="00D025D4" w:rsidRPr="002E18D5" w:rsidRDefault="00D025D4" w:rsidP="00D025D4">
      <w:pPr>
        <w:pStyle w:val="Default"/>
        <w:spacing w:line="360" w:lineRule="auto"/>
        <w:ind w:left="720" w:firstLine="720"/>
        <w:jc w:val="both"/>
      </w:pPr>
      <w:r w:rsidRPr="002E18D5">
        <w:t xml:space="preserve"> (i) = N/n………………………………………………………………. (</w:t>
      </w:r>
      <w:r w:rsidR="004B39FB">
        <w:t>2</w:t>
      </w:r>
      <w:r w:rsidRPr="002E18D5">
        <w:t>)</w:t>
      </w:r>
    </w:p>
    <w:p w:rsidR="00D025D4" w:rsidRPr="002E18D5" w:rsidRDefault="00D025D4" w:rsidP="00D025D4">
      <w:pPr>
        <w:pStyle w:val="Default"/>
        <w:spacing w:line="360" w:lineRule="auto"/>
        <w:ind w:left="720"/>
        <w:jc w:val="both"/>
      </w:pPr>
      <w:r w:rsidRPr="002E18D5">
        <w:t xml:space="preserve">Where N= size of the population and n = Sample size. </w:t>
      </w:r>
    </w:p>
    <w:p w:rsidR="00D025D4" w:rsidRDefault="00D025D4" w:rsidP="00D025D4">
      <w:pPr>
        <w:pStyle w:val="Default"/>
        <w:spacing w:line="360" w:lineRule="auto"/>
        <w:jc w:val="both"/>
      </w:pPr>
    </w:p>
    <w:p w:rsidR="00D025D4" w:rsidRPr="003925A6" w:rsidRDefault="00D025D4" w:rsidP="00A1769E">
      <w:pPr>
        <w:pStyle w:val="ListParagraph"/>
        <w:numPr>
          <w:ilvl w:val="0"/>
          <w:numId w:val="37"/>
        </w:numPr>
        <w:spacing w:after="0" w:line="360" w:lineRule="auto"/>
        <w:rPr>
          <w:rFonts w:ascii="Times New Roman" w:eastAsiaTheme="minorEastAsia" w:hAnsi="Times New Roman" w:cs="Times New Roman"/>
          <w:color w:val="000000"/>
          <w:sz w:val="24"/>
          <w:szCs w:val="24"/>
        </w:rPr>
      </w:pPr>
      <w:r w:rsidRPr="008904D9">
        <w:rPr>
          <w:rFonts w:ascii="Times New Roman" w:eastAsiaTheme="minorEastAsia" w:hAnsi="Times New Roman" w:cs="Times New Roman"/>
          <w:color w:val="000000"/>
          <w:sz w:val="24"/>
          <w:szCs w:val="24"/>
        </w:rPr>
        <w:t>= 7,501/</w:t>
      </w:r>
      <w:r>
        <w:rPr>
          <w:rFonts w:ascii="Times New Roman" w:eastAsiaTheme="minorEastAsia" w:hAnsi="Times New Roman" w:cs="Times New Roman"/>
          <w:color w:val="000000"/>
          <w:sz w:val="24"/>
          <w:szCs w:val="24"/>
        </w:rPr>
        <w:t xml:space="preserve">400 </w:t>
      </w:r>
      <w:r w:rsidRPr="008904D9">
        <w:rPr>
          <w:rFonts w:ascii="Times New Roman" w:eastAsiaTheme="minorEastAsia" w:hAnsi="Times New Roman" w:cs="Times New Roman"/>
          <w:color w:val="000000"/>
          <w:sz w:val="24"/>
          <w:szCs w:val="24"/>
        </w:rPr>
        <w:t xml:space="preserve">= </w:t>
      </w:r>
      <w:r>
        <w:rPr>
          <w:rFonts w:ascii="Times New Roman" w:eastAsiaTheme="minorEastAsia" w:hAnsi="Times New Roman" w:cs="Times New Roman"/>
          <w:color w:val="000000"/>
          <w:sz w:val="24"/>
          <w:szCs w:val="24"/>
        </w:rPr>
        <w:t>18.75</w:t>
      </w:r>
      <w:r w:rsidRPr="008904D9">
        <w:rPr>
          <w:rFonts w:ascii="Times New Roman" w:eastAsiaTheme="minorEastAsia" w:hAnsi="Times New Roman" w:cs="Times New Roman"/>
          <w:color w:val="000000"/>
          <w:sz w:val="24"/>
          <w:szCs w:val="24"/>
        </w:rPr>
        <w:t xml:space="preserve"> </w:t>
      </w:r>
      <w:r w:rsidRPr="008904D9">
        <w:rPr>
          <w:rFonts w:ascii="Times New Roman" w:eastAsiaTheme="minorEastAsia" w:hAnsi="Times New Roman" w:cs="Times New Roman"/>
          <w:color w:val="000000"/>
          <w:sz w:val="24"/>
          <w:szCs w:val="24"/>
          <w:u w:val="single"/>
        </w:rPr>
        <w:t>~</w:t>
      </w:r>
      <w:r w:rsidRPr="008904D9">
        <w:rPr>
          <w:rFonts w:ascii="Times New Roman" w:eastAsiaTheme="minorEastAsia" w:hAnsi="Times New Roman" w:cs="Times New Roman"/>
          <w:color w:val="000000"/>
          <w:sz w:val="24"/>
          <w:szCs w:val="24"/>
        </w:rPr>
        <w:t xml:space="preserve"> </w:t>
      </w:r>
      <w:r w:rsidRPr="003925A6">
        <w:rPr>
          <w:rFonts w:ascii="Times New Roman" w:eastAsiaTheme="minorEastAsia" w:hAnsi="Times New Roman" w:cs="Times New Roman"/>
          <w:b/>
          <w:color w:val="000000"/>
          <w:sz w:val="24"/>
          <w:szCs w:val="24"/>
        </w:rPr>
        <w:t xml:space="preserve">19 </w:t>
      </w:r>
      <w:r>
        <w:rPr>
          <w:rFonts w:ascii="Times New Roman" w:eastAsiaTheme="minorEastAsia" w:hAnsi="Times New Roman" w:cs="Times New Roman"/>
          <w:color w:val="000000"/>
          <w:sz w:val="24"/>
          <w:szCs w:val="24"/>
        </w:rPr>
        <w:t xml:space="preserve">is ith number (interval number) to select the clients </w:t>
      </w:r>
      <w:r w:rsidRPr="003925A6">
        <w:rPr>
          <w:rFonts w:ascii="Times New Roman" w:eastAsiaTheme="minorEastAsia" w:hAnsi="Times New Roman" w:cs="Times New Roman"/>
          <w:color w:val="000000"/>
          <w:sz w:val="24"/>
          <w:szCs w:val="24"/>
        </w:rPr>
        <w:t>for questionnaire.</w:t>
      </w:r>
    </w:p>
    <w:p w:rsidR="00D025D4" w:rsidRDefault="00D025D4" w:rsidP="00D025D4">
      <w:pPr>
        <w:spacing w:line="360" w:lineRule="auto"/>
        <w:jc w:val="both"/>
        <w:rPr>
          <w:rFonts w:ascii="Times New Roman" w:eastAsiaTheme="minorEastAsia" w:hAnsi="Times New Roman" w:cs="Times New Roman"/>
          <w:color w:val="000000"/>
          <w:sz w:val="24"/>
          <w:szCs w:val="24"/>
        </w:rPr>
      </w:pPr>
      <w:r w:rsidRPr="002E18D5">
        <w:t xml:space="preserve"> </w:t>
      </w:r>
      <w:r w:rsidRPr="00D025D4">
        <w:rPr>
          <w:rFonts w:ascii="Times New Roman" w:eastAsiaTheme="minorEastAsia" w:hAnsi="Times New Roman" w:cs="Times New Roman"/>
          <w:color w:val="000000"/>
          <w:sz w:val="24"/>
          <w:szCs w:val="24"/>
        </w:rPr>
        <w:t>By using this technique 400 types of clients were selected with 19 intervals. In addition to 400 selected clients researcher were use Managers of MFI’s in three selected Weredas and totally 15 Managers were interviewed face to face. The reason why the researcher select Managers for the interview is, first Managers have full information about MFI’s, policy of credit and clients, second it reduce biased and thirdly Managers can simply understand the reason why interview is conducted and give opinion freely.</w:t>
      </w:r>
    </w:p>
    <w:p w:rsidR="00954DC0" w:rsidRPr="001C0D59" w:rsidRDefault="00BE0DD7" w:rsidP="001C0D59">
      <w:pPr>
        <w:spacing w:line="360" w:lineRule="auto"/>
        <w:jc w:val="both"/>
        <w:rPr>
          <w:rFonts w:ascii="Times New Roman" w:eastAsiaTheme="minorEastAsia" w:hAnsi="Times New Roman" w:cs="Times New Roman"/>
          <w:color w:val="000000"/>
          <w:sz w:val="24"/>
          <w:szCs w:val="24"/>
        </w:rPr>
      </w:pPr>
      <w:r w:rsidRPr="001C0D59">
        <w:rPr>
          <w:rFonts w:ascii="Times New Roman" w:eastAsiaTheme="minorEastAsia" w:hAnsi="Times New Roman" w:cs="Times New Roman"/>
          <w:color w:val="000000"/>
          <w:sz w:val="24"/>
          <w:szCs w:val="24"/>
        </w:rPr>
        <w:lastRenderedPageBreak/>
        <w:t xml:space="preserve">The total numbers of sampled clients interviewed in one MFI’s are 27 and </w:t>
      </w:r>
      <w:r w:rsidR="007B2B99" w:rsidRPr="001C0D59">
        <w:rPr>
          <w:rFonts w:ascii="Times New Roman" w:eastAsiaTheme="minorEastAsia" w:hAnsi="Times New Roman" w:cs="Times New Roman"/>
          <w:color w:val="000000"/>
          <w:sz w:val="24"/>
          <w:szCs w:val="24"/>
        </w:rPr>
        <w:t>from Wasasa MFI located in Bako the researcher interview</w:t>
      </w:r>
      <w:r w:rsidR="00952000">
        <w:rPr>
          <w:rFonts w:ascii="Times New Roman" w:eastAsiaTheme="minorEastAsia" w:hAnsi="Times New Roman" w:cs="Times New Roman"/>
          <w:color w:val="000000"/>
          <w:sz w:val="24"/>
          <w:szCs w:val="24"/>
        </w:rPr>
        <w:t>ed</w:t>
      </w:r>
      <w:r w:rsidR="007B2B99" w:rsidRPr="001C0D59">
        <w:rPr>
          <w:rFonts w:ascii="Times New Roman" w:eastAsiaTheme="minorEastAsia" w:hAnsi="Times New Roman" w:cs="Times New Roman"/>
          <w:color w:val="000000"/>
          <w:sz w:val="24"/>
          <w:szCs w:val="24"/>
        </w:rPr>
        <w:t xml:space="preserve"> only 22 clients</w:t>
      </w:r>
      <w:r w:rsidR="001601AD">
        <w:rPr>
          <w:rFonts w:ascii="Times New Roman" w:eastAsiaTheme="minorEastAsia" w:hAnsi="Times New Roman" w:cs="Times New Roman"/>
          <w:color w:val="000000"/>
          <w:sz w:val="24"/>
          <w:szCs w:val="24"/>
        </w:rPr>
        <w:t>.</w:t>
      </w:r>
      <w:r w:rsidR="004A7E29">
        <w:rPr>
          <w:rFonts w:ascii="Times New Roman" w:eastAsiaTheme="minorEastAsia" w:hAnsi="Times New Roman" w:cs="Times New Roman"/>
          <w:color w:val="000000"/>
          <w:sz w:val="24"/>
          <w:szCs w:val="24"/>
        </w:rPr>
        <w:t xml:space="preserve"> </w:t>
      </w:r>
      <w:r w:rsidR="00BD5AC3">
        <w:rPr>
          <w:rFonts w:ascii="Times New Roman" w:eastAsiaTheme="minorEastAsia" w:hAnsi="Times New Roman" w:cs="Times New Roman"/>
          <w:color w:val="000000"/>
          <w:sz w:val="24"/>
          <w:szCs w:val="24"/>
        </w:rPr>
        <w:t xml:space="preserve"> </w:t>
      </w:r>
    </w:p>
    <w:p w:rsidR="00134589" w:rsidRPr="00DD1758" w:rsidRDefault="00BD5AC3" w:rsidP="005949F6">
      <w:pPr>
        <w:spacing w:line="360" w:lineRule="auto"/>
        <w:jc w:val="both"/>
        <w:rPr>
          <w:rFonts w:ascii="Times New Roman" w:hAnsi="Times New Roman" w:cs="Times New Roman"/>
          <w:b/>
        </w:rPr>
      </w:pPr>
      <w:r w:rsidRPr="00DD1758">
        <w:rPr>
          <w:rFonts w:ascii="Times New Roman" w:eastAsiaTheme="minorEastAsia" w:hAnsi="Times New Roman" w:cs="Times New Roman"/>
          <w:b/>
          <w:color w:val="000000"/>
          <w:sz w:val="24"/>
          <w:szCs w:val="24"/>
        </w:rPr>
        <w:t xml:space="preserve"> </w:t>
      </w:r>
      <w:r w:rsidR="00134589" w:rsidRPr="00DD1758">
        <w:rPr>
          <w:rFonts w:ascii="Times New Roman" w:hAnsi="Times New Roman" w:cs="Times New Roman"/>
          <w:b/>
        </w:rPr>
        <w:t>Table 3.</w:t>
      </w:r>
      <w:r w:rsidR="002133C0" w:rsidRPr="00DD1758">
        <w:rPr>
          <w:rFonts w:ascii="Times New Roman" w:hAnsi="Times New Roman" w:cs="Times New Roman"/>
          <w:b/>
        </w:rPr>
        <w:t>3</w:t>
      </w:r>
      <w:r w:rsidR="00134589" w:rsidRPr="00DD1758">
        <w:rPr>
          <w:rFonts w:ascii="Times New Roman" w:hAnsi="Times New Roman" w:cs="Times New Roman"/>
          <w:b/>
        </w:rPr>
        <w:t xml:space="preserve"> Samp</w:t>
      </w:r>
      <w:r w:rsidR="00533F74" w:rsidRPr="00DD1758">
        <w:rPr>
          <w:rFonts w:ascii="Times New Roman" w:hAnsi="Times New Roman" w:cs="Times New Roman"/>
          <w:b/>
        </w:rPr>
        <w:t xml:space="preserve">le proportion of respondents in selected </w:t>
      </w:r>
      <w:r w:rsidR="00134589" w:rsidRPr="00DD1758">
        <w:rPr>
          <w:rFonts w:ascii="Times New Roman" w:hAnsi="Times New Roman" w:cs="Times New Roman"/>
          <w:b/>
        </w:rPr>
        <w:t xml:space="preserve">wereda </w:t>
      </w:r>
    </w:p>
    <w:p w:rsidR="00282A7B" w:rsidRDefault="00DB3A36" w:rsidP="00134589">
      <w:pPr>
        <w:pStyle w:val="Default"/>
        <w:spacing w:line="360" w:lineRule="auto"/>
        <w:jc w:val="both"/>
        <w:rPr>
          <w:sz w:val="22"/>
        </w:rPr>
      </w:pPr>
      <w:r w:rsidRPr="00DB3A36">
        <w:rPr>
          <w:noProof/>
        </w:rPr>
        <w:drawing>
          <wp:inline distT="0" distB="0" distL="0" distR="0" wp14:anchorId="09DE8192" wp14:editId="381D81C6">
            <wp:extent cx="5702878" cy="251642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5000" cy="2521778"/>
                    </a:xfrm>
                    <a:prstGeom prst="rect">
                      <a:avLst/>
                    </a:prstGeom>
                    <a:noFill/>
                    <a:ln>
                      <a:noFill/>
                    </a:ln>
                  </pic:spPr>
                </pic:pic>
              </a:graphicData>
            </a:graphic>
          </wp:inline>
        </w:drawing>
      </w:r>
    </w:p>
    <w:p w:rsidR="00134589" w:rsidRDefault="00134589" w:rsidP="008D3CD9">
      <w:pPr>
        <w:pStyle w:val="Default"/>
        <w:spacing w:line="360" w:lineRule="auto"/>
        <w:ind w:firstLine="720"/>
        <w:jc w:val="both"/>
        <w:rPr>
          <w:sz w:val="22"/>
        </w:rPr>
      </w:pPr>
      <w:r w:rsidRPr="00085A96">
        <w:rPr>
          <w:sz w:val="22"/>
        </w:rPr>
        <w:t xml:space="preserve">Source: </w:t>
      </w:r>
      <w:r w:rsidR="0069337C">
        <w:rPr>
          <w:sz w:val="22"/>
        </w:rPr>
        <w:t>Compiled by Researcher</w:t>
      </w:r>
      <w:r w:rsidRPr="00085A96">
        <w:rPr>
          <w:sz w:val="22"/>
        </w:rPr>
        <w:t xml:space="preserve"> 2019</w:t>
      </w:r>
    </w:p>
    <w:p w:rsidR="000358B1" w:rsidRPr="00B25F36" w:rsidRDefault="000358B1" w:rsidP="00B25F36">
      <w:pPr>
        <w:pStyle w:val="Heading3"/>
        <w:spacing w:line="480" w:lineRule="auto"/>
        <w:rPr>
          <w:color w:val="auto"/>
          <w:sz w:val="24"/>
        </w:rPr>
      </w:pPr>
      <w:bookmarkStart w:id="327" w:name="_Toc28172878"/>
      <w:bookmarkStart w:id="328" w:name="_Toc31916078"/>
      <w:r w:rsidRPr="00B25F36">
        <w:rPr>
          <w:color w:val="auto"/>
          <w:sz w:val="24"/>
        </w:rPr>
        <w:t>3.2.</w:t>
      </w:r>
      <w:r w:rsidR="00B25F36" w:rsidRPr="00B25F36">
        <w:rPr>
          <w:color w:val="auto"/>
          <w:sz w:val="24"/>
        </w:rPr>
        <w:t>4</w:t>
      </w:r>
      <w:r w:rsidRPr="00B25F36">
        <w:rPr>
          <w:color w:val="auto"/>
          <w:sz w:val="24"/>
        </w:rPr>
        <w:t xml:space="preserve"> Source of Data</w:t>
      </w:r>
      <w:bookmarkEnd w:id="327"/>
      <w:bookmarkEnd w:id="328"/>
    </w:p>
    <w:p w:rsidR="0003480A" w:rsidRDefault="000358B1" w:rsidP="008F6197">
      <w:pPr>
        <w:spacing w:line="360" w:lineRule="auto"/>
        <w:jc w:val="both"/>
        <w:rPr>
          <w:rFonts w:ascii="Times New Roman" w:eastAsiaTheme="minorEastAsia" w:hAnsi="Times New Roman" w:cs="Times New Roman"/>
          <w:color w:val="000000"/>
          <w:sz w:val="24"/>
          <w:szCs w:val="24"/>
        </w:rPr>
      </w:pPr>
      <w:r w:rsidRPr="000358B1">
        <w:rPr>
          <w:rFonts w:ascii="Times New Roman" w:eastAsiaTheme="minorEastAsia" w:hAnsi="Times New Roman" w:cs="Times New Roman"/>
          <w:color w:val="000000"/>
          <w:sz w:val="24"/>
          <w:szCs w:val="24"/>
        </w:rPr>
        <w:t xml:space="preserve">The researcher used primary and secondary data. Structured questionnaires </w:t>
      </w:r>
      <w:r>
        <w:rPr>
          <w:rFonts w:ascii="Times New Roman" w:eastAsiaTheme="minorEastAsia" w:hAnsi="Times New Roman" w:cs="Times New Roman"/>
          <w:color w:val="000000"/>
          <w:sz w:val="24"/>
          <w:szCs w:val="24"/>
        </w:rPr>
        <w:t xml:space="preserve">and interview </w:t>
      </w:r>
      <w:r w:rsidRPr="000358B1">
        <w:rPr>
          <w:rFonts w:ascii="Times New Roman" w:eastAsiaTheme="minorEastAsia" w:hAnsi="Times New Roman" w:cs="Times New Roman"/>
          <w:color w:val="000000"/>
          <w:sz w:val="24"/>
          <w:szCs w:val="24"/>
        </w:rPr>
        <w:t>were used</w:t>
      </w:r>
      <w:r>
        <w:rPr>
          <w:rFonts w:ascii="Times New Roman" w:eastAsiaTheme="minorEastAsia" w:hAnsi="Times New Roman" w:cs="Times New Roman"/>
          <w:color w:val="000000"/>
          <w:sz w:val="24"/>
          <w:szCs w:val="24"/>
        </w:rPr>
        <w:t xml:space="preserve"> to collect primary data from respondents. This process was conducted and data were collected during April 2019 under the control of the researcher. The secondary data were collected from </w:t>
      </w:r>
      <w:r w:rsidR="008F6197">
        <w:rPr>
          <w:rFonts w:ascii="Times New Roman" w:eastAsiaTheme="minorEastAsia" w:hAnsi="Times New Roman" w:cs="Times New Roman"/>
          <w:color w:val="000000"/>
          <w:sz w:val="24"/>
          <w:szCs w:val="24"/>
        </w:rPr>
        <w:t xml:space="preserve">each selected Micro Finance Institution </w:t>
      </w:r>
      <w:r w:rsidR="008D3CD9">
        <w:rPr>
          <w:rFonts w:ascii="Times New Roman" w:eastAsiaTheme="minorEastAsia" w:hAnsi="Times New Roman" w:cs="Times New Roman"/>
          <w:color w:val="000000"/>
          <w:sz w:val="24"/>
          <w:szCs w:val="24"/>
        </w:rPr>
        <w:t>to get total numbers of clients.</w:t>
      </w:r>
    </w:p>
    <w:p w:rsidR="008F6197" w:rsidRPr="00B25F36" w:rsidRDefault="00B25F36" w:rsidP="00B25F36">
      <w:pPr>
        <w:pStyle w:val="Heading3"/>
        <w:spacing w:line="480" w:lineRule="auto"/>
        <w:rPr>
          <w:color w:val="auto"/>
          <w:sz w:val="24"/>
        </w:rPr>
      </w:pPr>
      <w:bookmarkStart w:id="329" w:name="_Toc28172879"/>
      <w:bookmarkStart w:id="330" w:name="_Toc31916079"/>
      <w:r>
        <w:rPr>
          <w:color w:val="auto"/>
          <w:sz w:val="24"/>
        </w:rPr>
        <w:t xml:space="preserve">3.2.5 </w:t>
      </w:r>
      <w:r w:rsidR="008F6197" w:rsidRPr="00B25F36">
        <w:rPr>
          <w:color w:val="auto"/>
          <w:sz w:val="24"/>
        </w:rPr>
        <w:t>Research Instrument</w:t>
      </w:r>
      <w:bookmarkEnd w:id="329"/>
      <w:bookmarkEnd w:id="330"/>
    </w:p>
    <w:p w:rsidR="00131C4C" w:rsidRPr="00131C4C" w:rsidRDefault="00AE1DEF" w:rsidP="00131C4C">
      <w:pPr>
        <w:spacing w:line="360" w:lineRule="auto"/>
        <w:jc w:val="both"/>
        <w:rPr>
          <w:rFonts w:ascii="Times New Roman" w:hAnsi="Times New Roman" w:cs="Times New Roman"/>
          <w:color w:val="000000" w:themeColor="text1"/>
          <w:sz w:val="24"/>
        </w:rPr>
      </w:pPr>
      <w:r w:rsidRPr="00131C4C">
        <w:rPr>
          <w:rFonts w:ascii="Times New Roman" w:eastAsiaTheme="minorEastAsia" w:hAnsi="Times New Roman" w:cs="Times New Roman"/>
          <w:color w:val="000000"/>
          <w:sz w:val="24"/>
          <w:szCs w:val="24"/>
        </w:rPr>
        <w:t>Data collection instrument for the study was structured questionnaire. It</w:t>
      </w:r>
      <w:r w:rsidR="00B0738C">
        <w:rPr>
          <w:rFonts w:ascii="Times New Roman" w:eastAsiaTheme="minorEastAsia" w:hAnsi="Times New Roman" w:cs="Times New Roman"/>
          <w:color w:val="000000"/>
          <w:sz w:val="24"/>
          <w:szCs w:val="24"/>
        </w:rPr>
        <w:t xml:space="preserve"> i</w:t>
      </w:r>
      <w:r w:rsidRPr="00131C4C">
        <w:rPr>
          <w:rFonts w:ascii="Times New Roman" w:eastAsiaTheme="minorEastAsia" w:hAnsi="Times New Roman" w:cs="Times New Roman"/>
          <w:color w:val="000000"/>
          <w:sz w:val="24"/>
          <w:szCs w:val="24"/>
        </w:rPr>
        <w:t xml:space="preserve">s designed through the review of relevant research objective and literature. </w:t>
      </w:r>
      <w:r w:rsidR="00504643" w:rsidRPr="00131C4C">
        <w:rPr>
          <w:rFonts w:ascii="Times New Roman" w:eastAsiaTheme="minorEastAsia" w:hAnsi="Times New Roman" w:cs="Times New Roman"/>
          <w:color w:val="000000"/>
          <w:sz w:val="24"/>
          <w:szCs w:val="24"/>
        </w:rPr>
        <w:t xml:space="preserve">The instrument has various segments. This includes the socio-demographics of the respondents continue the first segment. It include variables such as </w:t>
      </w:r>
      <w:r w:rsidR="00131C4C" w:rsidRPr="00131C4C">
        <w:rPr>
          <w:rFonts w:ascii="Times New Roman" w:hAnsi="Times New Roman" w:cs="Times New Roman"/>
          <w:color w:val="000000" w:themeColor="text1"/>
          <w:sz w:val="24"/>
        </w:rPr>
        <w:t xml:space="preserve">Age, </w:t>
      </w:r>
      <w:r w:rsidR="00B968F1" w:rsidRPr="00131C4C">
        <w:rPr>
          <w:rFonts w:ascii="Times New Roman" w:hAnsi="Times New Roman" w:cs="Times New Roman"/>
          <w:color w:val="000000" w:themeColor="text1"/>
          <w:sz w:val="24"/>
        </w:rPr>
        <w:t>Gender</w:t>
      </w:r>
      <w:r w:rsidR="00131C4C" w:rsidRPr="00131C4C">
        <w:rPr>
          <w:rFonts w:ascii="Times New Roman" w:hAnsi="Times New Roman" w:cs="Times New Roman"/>
          <w:color w:val="000000" w:themeColor="text1"/>
          <w:sz w:val="24"/>
        </w:rPr>
        <w:t xml:space="preserve">, </w:t>
      </w:r>
      <w:r w:rsidR="00B968F1" w:rsidRPr="00131C4C">
        <w:rPr>
          <w:rFonts w:ascii="Times New Roman" w:hAnsi="Times New Roman" w:cs="Times New Roman"/>
          <w:color w:val="000000" w:themeColor="text1"/>
          <w:sz w:val="24"/>
        </w:rPr>
        <w:t>Family size</w:t>
      </w:r>
      <w:r w:rsidR="00131C4C" w:rsidRPr="00131C4C">
        <w:rPr>
          <w:rFonts w:ascii="Times New Roman" w:hAnsi="Times New Roman" w:cs="Times New Roman"/>
          <w:color w:val="000000" w:themeColor="text1"/>
          <w:sz w:val="24"/>
        </w:rPr>
        <w:t xml:space="preserve">, </w:t>
      </w:r>
      <w:r w:rsidR="00B968F1" w:rsidRPr="00131C4C">
        <w:rPr>
          <w:rFonts w:ascii="Times New Roman" w:hAnsi="Times New Roman" w:cs="Times New Roman"/>
          <w:color w:val="000000" w:themeColor="text1"/>
          <w:sz w:val="24"/>
        </w:rPr>
        <w:t>Educati</w:t>
      </w:r>
      <w:r w:rsidR="00131C4C" w:rsidRPr="00131C4C">
        <w:rPr>
          <w:rFonts w:ascii="Times New Roman" w:hAnsi="Times New Roman" w:cs="Times New Roman"/>
          <w:color w:val="000000" w:themeColor="text1"/>
          <w:sz w:val="24"/>
        </w:rPr>
        <w:t xml:space="preserve">onal level, </w:t>
      </w:r>
      <w:r w:rsidR="00B968F1" w:rsidRPr="00131C4C">
        <w:rPr>
          <w:rFonts w:ascii="Times New Roman" w:hAnsi="Times New Roman" w:cs="Times New Roman"/>
          <w:color w:val="000000" w:themeColor="text1"/>
          <w:sz w:val="24"/>
        </w:rPr>
        <w:t>Location</w:t>
      </w:r>
      <w:r w:rsidR="00B0738C">
        <w:rPr>
          <w:rFonts w:ascii="Times New Roman" w:hAnsi="Times New Roman" w:cs="Times New Roman"/>
          <w:color w:val="000000" w:themeColor="text1"/>
          <w:sz w:val="24"/>
        </w:rPr>
        <w:t xml:space="preserve"> of the clients, Second, </w:t>
      </w:r>
      <w:r w:rsidR="00131C4C" w:rsidRPr="00131C4C">
        <w:rPr>
          <w:rFonts w:ascii="Times New Roman" w:hAnsi="Times New Roman" w:cs="Times New Roman"/>
          <w:color w:val="000000" w:themeColor="text1"/>
          <w:sz w:val="24"/>
        </w:rPr>
        <w:t>socio economic characteristics like income from credit and income from other annuall</w:t>
      </w:r>
      <w:r w:rsidR="00B0738C">
        <w:rPr>
          <w:rFonts w:ascii="Times New Roman" w:hAnsi="Times New Roman" w:cs="Times New Roman"/>
          <w:color w:val="000000" w:themeColor="text1"/>
          <w:sz w:val="24"/>
        </w:rPr>
        <w:t>y, Thirdly</w:t>
      </w:r>
      <w:r w:rsidR="00131C4C" w:rsidRPr="00131C4C">
        <w:rPr>
          <w:rFonts w:ascii="Times New Roman" w:hAnsi="Times New Roman" w:cs="Times New Roman"/>
          <w:color w:val="000000" w:themeColor="text1"/>
          <w:sz w:val="24"/>
        </w:rPr>
        <w:t xml:space="preserve"> include question about loan history like Credit/loan size</w:t>
      </w:r>
      <w:r w:rsidR="00131C4C">
        <w:rPr>
          <w:rFonts w:ascii="Times New Roman" w:hAnsi="Times New Roman" w:cs="Times New Roman"/>
          <w:color w:val="000000" w:themeColor="text1"/>
          <w:sz w:val="24"/>
        </w:rPr>
        <w:t xml:space="preserve">, </w:t>
      </w:r>
      <w:r w:rsidR="00131C4C" w:rsidRPr="00131C4C">
        <w:rPr>
          <w:rFonts w:ascii="Times New Roman" w:hAnsi="Times New Roman" w:cs="Times New Roman"/>
          <w:color w:val="000000" w:themeColor="text1"/>
          <w:sz w:val="24"/>
        </w:rPr>
        <w:t>Timeliness of Credit release</w:t>
      </w:r>
      <w:r w:rsidR="00131C4C">
        <w:rPr>
          <w:rFonts w:ascii="Times New Roman" w:hAnsi="Times New Roman" w:cs="Times New Roman"/>
          <w:color w:val="000000" w:themeColor="text1"/>
          <w:sz w:val="24"/>
        </w:rPr>
        <w:t xml:space="preserve">, </w:t>
      </w:r>
      <w:r w:rsidR="00131C4C" w:rsidRPr="00131C4C">
        <w:rPr>
          <w:rFonts w:ascii="Times New Roman" w:hAnsi="Times New Roman" w:cs="Times New Roman"/>
          <w:color w:val="000000" w:themeColor="text1"/>
          <w:sz w:val="24"/>
        </w:rPr>
        <w:t>Types of Loan</w:t>
      </w:r>
      <w:r w:rsidR="00131C4C">
        <w:rPr>
          <w:rFonts w:ascii="Times New Roman" w:hAnsi="Times New Roman" w:cs="Times New Roman"/>
          <w:color w:val="000000" w:themeColor="text1"/>
          <w:sz w:val="24"/>
        </w:rPr>
        <w:t xml:space="preserve">, </w:t>
      </w:r>
      <w:r w:rsidR="00131C4C" w:rsidRPr="00131C4C">
        <w:rPr>
          <w:rFonts w:ascii="Times New Roman" w:hAnsi="Times New Roman" w:cs="Times New Roman"/>
          <w:color w:val="000000" w:themeColor="text1"/>
          <w:sz w:val="24"/>
        </w:rPr>
        <w:t xml:space="preserve">Suitability of Repayment </w:t>
      </w:r>
      <w:r w:rsidR="00131C4C" w:rsidRPr="00131C4C">
        <w:rPr>
          <w:rFonts w:ascii="Times New Roman" w:hAnsi="Times New Roman" w:cs="Times New Roman"/>
          <w:color w:val="000000" w:themeColor="text1"/>
          <w:sz w:val="24"/>
        </w:rPr>
        <w:lastRenderedPageBreak/>
        <w:t>Period</w:t>
      </w:r>
      <w:r w:rsidR="00131C4C">
        <w:rPr>
          <w:rFonts w:ascii="Times New Roman" w:hAnsi="Times New Roman" w:cs="Times New Roman"/>
          <w:color w:val="000000" w:themeColor="text1"/>
          <w:sz w:val="24"/>
        </w:rPr>
        <w:t xml:space="preserve">, </w:t>
      </w:r>
      <w:r w:rsidR="00131C4C" w:rsidRPr="00131C4C">
        <w:rPr>
          <w:rFonts w:ascii="Times New Roman" w:hAnsi="Times New Roman" w:cs="Times New Roman"/>
          <w:color w:val="000000" w:themeColor="text1"/>
          <w:sz w:val="24"/>
        </w:rPr>
        <w:t>and Number of Times Borrowed</w:t>
      </w:r>
      <w:r w:rsidR="00B0738C">
        <w:rPr>
          <w:rFonts w:ascii="Times New Roman" w:hAnsi="Times New Roman" w:cs="Times New Roman"/>
          <w:color w:val="000000" w:themeColor="text1"/>
          <w:sz w:val="24"/>
        </w:rPr>
        <w:t xml:space="preserve"> and t</w:t>
      </w:r>
      <w:r w:rsidR="00131C4C">
        <w:rPr>
          <w:rFonts w:ascii="Times New Roman" w:hAnsi="Times New Roman" w:cs="Times New Roman"/>
          <w:color w:val="000000" w:themeColor="text1"/>
          <w:sz w:val="24"/>
        </w:rPr>
        <w:t xml:space="preserve">he </w:t>
      </w:r>
      <w:r w:rsidR="00B0738C">
        <w:rPr>
          <w:rFonts w:ascii="Times New Roman" w:hAnsi="Times New Roman" w:cs="Times New Roman"/>
          <w:color w:val="000000" w:themeColor="text1"/>
          <w:sz w:val="24"/>
        </w:rPr>
        <w:t>Fourth</w:t>
      </w:r>
      <w:r w:rsidR="00131C4C">
        <w:rPr>
          <w:rFonts w:ascii="Times New Roman" w:hAnsi="Times New Roman" w:cs="Times New Roman"/>
          <w:color w:val="000000" w:themeColor="text1"/>
          <w:sz w:val="24"/>
        </w:rPr>
        <w:t xml:space="preserve"> is use of financial record by clients and suitability of supervision made to borrower.</w:t>
      </w:r>
    </w:p>
    <w:p w:rsidR="00B968F1" w:rsidRDefault="00131C4C" w:rsidP="00CA4067">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The perception addressing questionnaires were designed and prepared based on a five point Likert scale in a manner that makes it attractive and inviting to the respondents as recommended by Mugenda and Mugenda (2003). The study adopted this instrument </w:t>
      </w:r>
      <w:r w:rsidR="00CA4067">
        <w:rPr>
          <w:rFonts w:ascii="Times New Roman" w:hAnsi="Times New Roman" w:cs="Times New Roman"/>
          <w:color w:val="000000" w:themeColor="text1"/>
          <w:sz w:val="24"/>
        </w:rPr>
        <w:t>because it enables the researcher to collect both qualitative and quantitative data from the respondents.</w:t>
      </w:r>
    </w:p>
    <w:bookmarkEnd w:id="312"/>
    <w:bookmarkEnd w:id="313"/>
    <w:bookmarkEnd w:id="314"/>
    <w:bookmarkEnd w:id="315"/>
    <w:bookmarkEnd w:id="316"/>
    <w:bookmarkEnd w:id="317"/>
    <w:bookmarkEnd w:id="318"/>
    <w:p w:rsidR="007C3EEA" w:rsidRPr="00B25F36" w:rsidRDefault="00156190" w:rsidP="00B25F36">
      <w:pPr>
        <w:pStyle w:val="Heading3"/>
        <w:spacing w:line="480" w:lineRule="auto"/>
        <w:rPr>
          <w:color w:val="auto"/>
          <w:sz w:val="24"/>
        </w:rPr>
      </w:pPr>
      <w:r w:rsidRPr="00B25F36">
        <w:rPr>
          <w:color w:val="auto"/>
          <w:sz w:val="24"/>
        </w:rPr>
        <w:t xml:space="preserve"> </w:t>
      </w:r>
      <w:bookmarkStart w:id="331" w:name="_Toc28172880"/>
      <w:bookmarkStart w:id="332" w:name="_Toc31916080"/>
      <w:r w:rsidR="00B25F36">
        <w:rPr>
          <w:color w:val="auto"/>
          <w:sz w:val="24"/>
        </w:rPr>
        <w:t xml:space="preserve">3.2.6 </w:t>
      </w:r>
      <w:r w:rsidR="00645C31" w:rsidRPr="00B25F36">
        <w:rPr>
          <w:color w:val="auto"/>
          <w:sz w:val="24"/>
        </w:rPr>
        <w:t>Data collection procedure</w:t>
      </w:r>
      <w:bookmarkEnd w:id="331"/>
      <w:bookmarkEnd w:id="332"/>
    </w:p>
    <w:p w:rsidR="00CA4067" w:rsidRDefault="003C4722" w:rsidP="00CA4067">
      <w:pPr>
        <w:pStyle w:val="Default"/>
        <w:spacing w:line="360" w:lineRule="auto"/>
        <w:jc w:val="both"/>
      </w:pPr>
      <w:r>
        <w:t xml:space="preserve">Quantitative and qualitative data were used for this study. Qualitative information helps to provide a deeper understanding to </w:t>
      </w:r>
      <w:r w:rsidR="00A55364">
        <w:t>examine factors cotributing</w:t>
      </w:r>
      <w:r>
        <w:t xml:space="preserve"> credit </w:t>
      </w:r>
      <w:r w:rsidR="00072038">
        <w:t xml:space="preserve">contributing </w:t>
      </w:r>
      <w:r>
        <w:t>risk and</w:t>
      </w:r>
      <w:r w:rsidR="006745BA">
        <w:t xml:space="preserve"> </w:t>
      </w:r>
      <w:r>
        <w:t>its determinant</w:t>
      </w:r>
      <w:r w:rsidR="006745BA">
        <w:t>s</w:t>
      </w:r>
      <w:r>
        <w:t xml:space="preserve"> in selected Weredas of MFI’s of West and shape the kind of analysis that can be d</w:t>
      </w:r>
      <w:r w:rsidR="002624AA">
        <w:t>o</w:t>
      </w:r>
      <w:r>
        <w:t xml:space="preserve">ne quantitatively. </w:t>
      </w:r>
      <w:r w:rsidR="00CA4067">
        <w:t>The information gathering process entails visiting the target respondents. A structured questionnaire was administrated</w:t>
      </w:r>
      <w:r w:rsidR="00F16E49">
        <w:t xml:space="preserve"> </w:t>
      </w:r>
      <w:r w:rsidR="00EB074A">
        <w:t xml:space="preserve">through face to face </w:t>
      </w:r>
      <w:r w:rsidR="006745BA">
        <w:t>interview and questionnaire for most clients. The face to face interview</w:t>
      </w:r>
      <w:r w:rsidR="0088048A">
        <w:t xml:space="preserve"> was employed in the administration of the research instrument.</w:t>
      </w:r>
      <w:r w:rsidR="008E3BCC">
        <w:t xml:space="preserve"> So as to give the respondents to seek clarification</w:t>
      </w:r>
      <w:r w:rsidR="00271A09">
        <w:t>s</w:t>
      </w:r>
      <w:r w:rsidR="008E3BCC">
        <w:t xml:space="preserve"> of the areas</w:t>
      </w:r>
      <w:r w:rsidR="00271A09">
        <w:t xml:space="preserve"> concern whilst given out responses.</w:t>
      </w:r>
      <w:r w:rsidR="006745BA">
        <w:t xml:space="preserve"> </w:t>
      </w:r>
      <w:r w:rsidR="00271A09">
        <w:t xml:space="preserve"> </w:t>
      </w:r>
      <w:r w:rsidR="00CA4067">
        <w:t xml:space="preserve">   </w:t>
      </w:r>
    </w:p>
    <w:p w:rsidR="00841555" w:rsidRPr="00AF0DDF" w:rsidRDefault="00841555" w:rsidP="00AF0DDF">
      <w:pPr>
        <w:pStyle w:val="Heading3"/>
        <w:spacing w:line="480" w:lineRule="auto"/>
        <w:rPr>
          <w:color w:val="000000" w:themeColor="text1"/>
          <w:sz w:val="28"/>
        </w:rPr>
      </w:pPr>
      <w:bookmarkStart w:id="333" w:name="_Toc514653621"/>
      <w:bookmarkStart w:id="334" w:name="_Toc514744111"/>
      <w:bookmarkStart w:id="335" w:name="_Toc514955912"/>
      <w:bookmarkStart w:id="336" w:name="_Toc27420374"/>
      <w:bookmarkStart w:id="337" w:name="_Toc28160695"/>
      <w:bookmarkStart w:id="338" w:name="_Toc28172881"/>
      <w:bookmarkStart w:id="339" w:name="_Toc31916081"/>
      <w:r w:rsidRPr="00AF0DDF">
        <w:rPr>
          <w:color w:val="000000" w:themeColor="text1"/>
          <w:sz w:val="28"/>
        </w:rPr>
        <w:t>3.</w:t>
      </w:r>
      <w:r w:rsidR="00B25F36">
        <w:rPr>
          <w:color w:val="000000" w:themeColor="text1"/>
          <w:sz w:val="28"/>
        </w:rPr>
        <w:t>3.</w:t>
      </w:r>
      <w:r w:rsidRPr="00AF0DDF">
        <w:rPr>
          <w:color w:val="000000" w:themeColor="text1"/>
          <w:sz w:val="28"/>
        </w:rPr>
        <w:t xml:space="preserve"> </w:t>
      </w:r>
      <w:bookmarkEnd w:id="333"/>
      <w:bookmarkEnd w:id="334"/>
      <w:bookmarkEnd w:id="335"/>
      <w:r w:rsidRPr="00AF0DDF">
        <w:rPr>
          <w:color w:val="000000" w:themeColor="text1"/>
          <w:sz w:val="28"/>
        </w:rPr>
        <w:t xml:space="preserve">Data </w:t>
      </w:r>
      <w:r w:rsidR="008831AB" w:rsidRPr="00AF0DDF">
        <w:rPr>
          <w:color w:val="000000" w:themeColor="text1"/>
          <w:sz w:val="28"/>
        </w:rPr>
        <w:t xml:space="preserve">Processing and </w:t>
      </w:r>
      <w:r w:rsidRPr="00AF0DDF">
        <w:rPr>
          <w:color w:val="000000" w:themeColor="text1"/>
          <w:sz w:val="28"/>
        </w:rPr>
        <w:t>Analysis</w:t>
      </w:r>
      <w:bookmarkEnd w:id="336"/>
      <w:bookmarkEnd w:id="337"/>
      <w:bookmarkEnd w:id="338"/>
      <w:bookmarkEnd w:id="339"/>
    </w:p>
    <w:p w:rsidR="008831AB" w:rsidRDefault="008831AB">
      <w:pPr>
        <w:spacing w:line="360" w:lineRule="auto"/>
        <w:jc w:val="both"/>
        <w:rPr>
          <w:rFonts w:ascii="Times New Roman" w:hAnsi="Times New Roman" w:cs="Times New Roman"/>
          <w:b/>
          <w:sz w:val="24"/>
          <w:szCs w:val="24"/>
        </w:rPr>
      </w:pPr>
      <w:r w:rsidRPr="008831AB">
        <w:rPr>
          <w:rFonts w:ascii="Times New Roman" w:hAnsi="Times New Roman" w:cs="Times New Roman"/>
          <w:b/>
          <w:sz w:val="24"/>
          <w:szCs w:val="24"/>
        </w:rPr>
        <w:t>3.</w:t>
      </w:r>
      <w:r w:rsidR="00B25F36">
        <w:rPr>
          <w:rFonts w:ascii="Times New Roman" w:hAnsi="Times New Roman" w:cs="Times New Roman"/>
          <w:b/>
          <w:sz w:val="24"/>
          <w:szCs w:val="24"/>
        </w:rPr>
        <w:t>3</w:t>
      </w:r>
      <w:r w:rsidRPr="008831AB">
        <w:rPr>
          <w:rFonts w:ascii="Times New Roman" w:hAnsi="Times New Roman" w:cs="Times New Roman"/>
          <w:b/>
          <w:sz w:val="24"/>
          <w:szCs w:val="24"/>
        </w:rPr>
        <w:t>.1 Data Processing</w:t>
      </w:r>
    </w:p>
    <w:p w:rsidR="008831AB" w:rsidRPr="008831AB" w:rsidRDefault="008831AB">
      <w:pPr>
        <w:spacing w:line="360" w:lineRule="auto"/>
        <w:jc w:val="both"/>
        <w:rPr>
          <w:rFonts w:ascii="Times New Roman" w:hAnsi="Times New Roman" w:cs="Times New Roman"/>
          <w:sz w:val="24"/>
          <w:szCs w:val="24"/>
        </w:rPr>
      </w:pPr>
      <w:r w:rsidRPr="008831AB">
        <w:rPr>
          <w:rFonts w:ascii="Times New Roman" w:hAnsi="Times New Roman" w:cs="Times New Roman"/>
          <w:sz w:val="24"/>
          <w:szCs w:val="24"/>
        </w:rPr>
        <w:t>Data collected has to be processed</w:t>
      </w:r>
      <w:r>
        <w:rPr>
          <w:rFonts w:ascii="Times New Roman" w:hAnsi="Times New Roman" w:cs="Times New Roman"/>
          <w:sz w:val="24"/>
          <w:szCs w:val="24"/>
        </w:rPr>
        <w:t>, analyzed and presented in acc</w:t>
      </w:r>
      <w:r w:rsidR="005D5E3B">
        <w:rPr>
          <w:rFonts w:ascii="Times New Roman" w:hAnsi="Times New Roman" w:cs="Times New Roman"/>
          <w:sz w:val="24"/>
          <w:szCs w:val="24"/>
        </w:rPr>
        <w:t>o</w:t>
      </w:r>
      <w:r>
        <w:rPr>
          <w:rFonts w:ascii="Times New Roman" w:hAnsi="Times New Roman" w:cs="Times New Roman"/>
          <w:sz w:val="24"/>
          <w:szCs w:val="24"/>
        </w:rPr>
        <w:t>rdance</w:t>
      </w:r>
      <w:r w:rsidR="005D5E3B">
        <w:rPr>
          <w:rFonts w:ascii="Times New Roman" w:hAnsi="Times New Roman" w:cs="Times New Roman"/>
          <w:sz w:val="24"/>
          <w:szCs w:val="24"/>
        </w:rPr>
        <w:t xml:space="preserve"> with the outlines laid dawn for the purpose at the time</w:t>
      </w:r>
      <w:r w:rsidR="00D00FB6">
        <w:rPr>
          <w:rFonts w:ascii="Times New Roman" w:hAnsi="Times New Roman" w:cs="Times New Roman"/>
          <w:sz w:val="24"/>
          <w:szCs w:val="24"/>
        </w:rPr>
        <w:t xml:space="preserve"> of developing research plan</w:t>
      </w:r>
      <w:r w:rsidR="00AA55A0">
        <w:rPr>
          <w:rFonts w:ascii="Times New Roman" w:hAnsi="Times New Roman" w:cs="Times New Roman"/>
          <w:sz w:val="24"/>
          <w:szCs w:val="24"/>
        </w:rPr>
        <w:t xml:space="preserve">, Kothari (2009). </w:t>
      </w:r>
      <w:r w:rsidR="009E060E">
        <w:rPr>
          <w:rFonts w:ascii="Times New Roman" w:hAnsi="Times New Roman" w:cs="Times New Roman"/>
          <w:sz w:val="24"/>
          <w:szCs w:val="24"/>
        </w:rPr>
        <w:t>Data processing involves the transformation of raw data into meaning full information</w:t>
      </w:r>
      <w:r w:rsidR="001226C3">
        <w:rPr>
          <w:rFonts w:ascii="Times New Roman" w:hAnsi="Times New Roman" w:cs="Times New Roman"/>
          <w:sz w:val="24"/>
          <w:szCs w:val="24"/>
        </w:rPr>
        <w:t xml:space="preserve"> </w:t>
      </w:r>
      <w:r w:rsidR="00C06249">
        <w:rPr>
          <w:rFonts w:ascii="Times New Roman" w:hAnsi="Times New Roman" w:cs="Times New Roman"/>
          <w:sz w:val="24"/>
          <w:szCs w:val="24"/>
        </w:rPr>
        <w:t>for editing, error correction</w:t>
      </w:r>
      <w:r w:rsidR="001226C3">
        <w:rPr>
          <w:rFonts w:ascii="Times New Roman" w:hAnsi="Times New Roman" w:cs="Times New Roman"/>
          <w:sz w:val="24"/>
          <w:szCs w:val="24"/>
        </w:rPr>
        <w:t>, decision making, rectification of omission and finally putting together or consolidating information gathered.</w:t>
      </w:r>
      <w:r w:rsidR="002B283F">
        <w:rPr>
          <w:rFonts w:ascii="Times New Roman" w:hAnsi="Times New Roman" w:cs="Times New Roman"/>
          <w:sz w:val="24"/>
          <w:szCs w:val="24"/>
        </w:rPr>
        <w:t xml:space="preserve"> Accordingly, the data collected were tallied, ratified, edited, corrected, coded and entered in in to the excel. The researcher also ported the data to SPSS version 20 and </w:t>
      </w:r>
      <w:r w:rsidR="00D61D14">
        <w:rPr>
          <w:rFonts w:ascii="Times New Roman" w:hAnsi="Times New Roman" w:cs="Times New Roman"/>
          <w:sz w:val="24"/>
          <w:szCs w:val="24"/>
        </w:rPr>
        <w:t>STATA</w:t>
      </w:r>
      <w:r w:rsidR="002B283F">
        <w:rPr>
          <w:rFonts w:ascii="Times New Roman" w:hAnsi="Times New Roman" w:cs="Times New Roman"/>
          <w:sz w:val="24"/>
          <w:szCs w:val="24"/>
        </w:rPr>
        <w:t xml:space="preserve"> version 13 to</w:t>
      </w:r>
      <w:r w:rsidR="00D61D14">
        <w:rPr>
          <w:rFonts w:ascii="Times New Roman" w:hAnsi="Times New Roman" w:cs="Times New Roman"/>
          <w:sz w:val="24"/>
          <w:szCs w:val="24"/>
        </w:rPr>
        <w:t xml:space="preserve"> </w:t>
      </w:r>
      <w:r w:rsidR="002B283F">
        <w:rPr>
          <w:rFonts w:ascii="Times New Roman" w:hAnsi="Times New Roman" w:cs="Times New Roman"/>
          <w:sz w:val="24"/>
          <w:szCs w:val="24"/>
        </w:rPr>
        <w:t xml:space="preserve">analysis. </w:t>
      </w:r>
    </w:p>
    <w:p w:rsidR="008831AB" w:rsidRPr="008831AB" w:rsidRDefault="00B25F36" w:rsidP="008831AB">
      <w:pPr>
        <w:spacing w:line="360" w:lineRule="auto"/>
        <w:jc w:val="both"/>
        <w:rPr>
          <w:rFonts w:ascii="Times New Roman" w:hAnsi="Times New Roman" w:cs="Times New Roman"/>
          <w:b/>
          <w:sz w:val="24"/>
          <w:szCs w:val="24"/>
        </w:rPr>
      </w:pPr>
      <w:r>
        <w:rPr>
          <w:rFonts w:ascii="Times New Roman" w:hAnsi="Times New Roman" w:cs="Times New Roman"/>
          <w:b/>
          <w:sz w:val="24"/>
          <w:szCs w:val="24"/>
        </w:rPr>
        <w:t>3.3.</w:t>
      </w:r>
      <w:r w:rsidR="008831AB">
        <w:rPr>
          <w:rFonts w:ascii="Times New Roman" w:hAnsi="Times New Roman" w:cs="Times New Roman"/>
          <w:b/>
          <w:sz w:val="24"/>
          <w:szCs w:val="24"/>
        </w:rPr>
        <w:t>2</w:t>
      </w:r>
      <w:r w:rsidR="008831AB" w:rsidRPr="008831AB">
        <w:rPr>
          <w:rFonts w:ascii="Times New Roman" w:hAnsi="Times New Roman" w:cs="Times New Roman"/>
          <w:b/>
          <w:sz w:val="24"/>
          <w:szCs w:val="24"/>
        </w:rPr>
        <w:t xml:space="preserve"> Data </w:t>
      </w:r>
      <w:r w:rsidR="008831AB">
        <w:rPr>
          <w:rFonts w:ascii="Times New Roman" w:hAnsi="Times New Roman" w:cs="Times New Roman"/>
          <w:b/>
          <w:sz w:val="24"/>
          <w:szCs w:val="24"/>
        </w:rPr>
        <w:t>Analysis</w:t>
      </w:r>
    </w:p>
    <w:p w:rsidR="005D2C98" w:rsidRPr="005D2C98" w:rsidRDefault="001436A9" w:rsidP="005D2C9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Descriptive</w:t>
      </w:r>
      <w:r w:rsidR="005D2C98" w:rsidRPr="005D2C98">
        <w:rPr>
          <w:rFonts w:ascii="Times New Roman" w:hAnsi="Times New Roman" w:cs="Times New Roman"/>
          <w:sz w:val="24"/>
          <w:szCs w:val="24"/>
        </w:rPr>
        <w:t xml:space="preserve"> statistics were employed in the analysis of the data. The descriptive analysis techniques such as, Percentage, frequency, means and slandered deviation were first applied to identify the process. Regression analysis is vital as it is presents the big picture of the response gathered. Factors influencing credit default risk were examined by regression analysis. The attitude of the respondents toward credit repay was measured using perception index.</w:t>
      </w:r>
    </w:p>
    <w:p w:rsidR="004C2BE8" w:rsidRDefault="005D2C98" w:rsidP="005D2C98">
      <w:pPr>
        <w:spacing w:line="360" w:lineRule="auto"/>
        <w:jc w:val="both"/>
        <w:rPr>
          <w:rFonts w:ascii="Times New Roman" w:hAnsi="Times New Roman" w:cs="Times New Roman"/>
          <w:sz w:val="24"/>
          <w:szCs w:val="24"/>
        </w:rPr>
      </w:pPr>
      <w:r w:rsidRPr="005D2C98">
        <w:rPr>
          <w:rFonts w:ascii="Times New Roman" w:hAnsi="Times New Roman" w:cs="Times New Roman"/>
          <w:sz w:val="24"/>
          <w:szCs w:val="24"/>
        </w:rPr>
        <w:t xml:space="preserve">The analysis was using SPSS version 20 and STATA software version 13 in the same cases. The researcher read thoroughly completed questionnaire to document analysis recording sheets. Quantitative data were collected using a questionnaire and secondary data by use of descriptive statistics using statistical package of social Science (SPSS) and presented through percentages, mean and frequencies. The information was displayed by use of tables. This was done by tallying up responses, computing percentage of variations in response as well as describing and interpreting the data in line of study objective and assumptions. </w:t>
      </w:r>
    </w:p>
    <w:p w:rsidR="005D2C98" w:rsidRDefault="005D2C98" w:rsidP="005D2C98">
      <w:pPr>
        <w:spacing w:line="360" w:lineRule="auto"/>
        <w:jc w:val="both"/>
        <w:rPr>
          <w:rFonts w:ascii="Times New Roman" w:hAnsi="Times New Roman" w:cs="Times New Roman"/>
          <w:sz w:val="24"/>
          <w:szCs w:val="24"/>
          <w:highlight w:val="red"/>
        </w:rPr>
      </w:pPr>
      <w:r w:rsidRPr="005D2C98">
        <w:rPr>
          <w:rFonts w:ascii="Times New Roman" w:hAnsi="Times New Roman" w:cs="Times New Roman"/>
          <w:sz w:val="24"/>
          <w:szCs w:val="24"/>
        </w:rPr>
        <w:t>The data</w:t>
      </w:r>
      <w:r w:rsidR="004C2BE8">
        <w:rPr>
          <w:rFonts w:ascii="Times New Roman" w:hAnsi="Times New Roman" w:cs="Times New Roman"/>
          <w:sz w:val="24"/>
          <w:szCs w:val="24"/>
        </w:rPr>
        <w:t xml:space="preserve"> is</w:t>
      </w:r>
      <w:r w:rsidRPr="005D2C98">
        <w:rPr>
          <w:rFonts w:ascii="Times New Roman" w:hAnsi="Times New Roman" w:cs="Times New Roman"/>
          <w:sz w:val="24"/>
          <w:szCs w:val="24"/>
        </w:rPr>
        <w:t xml:space="preserve"> collected from open ended questions which was qualitative in nature</w:t>
      </w:r>
      <w:r w:rsidR="004C2BE8">
        <w:rPr>
          <w:rFonts w:ascii="Times New Roman" w:hAnsi="Times New Roman" w:cs="Times New Roman"/>
          <w:sz w:val="24"/>
          <w:szCs w:val="24"/>
        </w:rPr>
        <w:t xml:space="preserve"> and</w:t>
      </w:r>
      <w:r w:rsidRPr="005D2C98">
        <w:rPr>
          <w:rFonts w:ascii="Times New Roman" w:hAnsi="Times New Roman" w:cs="Times New Roman"/>
          <w:sz w:val="24"/>
          <w:szCs w:val="24"/>
        </w:rPr>
        <w:t xml:space="preserve"> analyzed using conceptual content analysis which was the best suited method of analysis</w:t>
      </w:r>
      <w:r w:rsidRPr="006C1A80">
        <w:rPr>
          <w:rFonts w:ascii="Times New Roman" w:hAnsi="Times New Roman" w:cs="Times New Roman"/>
          <w:sz w:val="24"/>
          <w:szCs w:val="24"/>
        </w:rPr>
        <w:t>. As technique for making inferences by systematically and objectively identifying specific characteristics of message and using the same approach to relate trend, Kothari (2003). Similarly according to Mugenga and Mugenda (2003), the main purpose of content analysis was to study the existing information in order to determine factors that explained specific phenomenon. The</w:t>
      </w:r>
      <w:r w:rsidRPr="005D2C98">
        <w:rPr>
          <w:rFonts w:ascii="Times New Roman" w:hAnsi="Times New Roman" w:cs="Times New Roman"/>
          <w:sz w:val="24"/>
          <w:szCs w:val="24"/>
        </w:rPr>
        <w:t xml:space="preserve"> result was interpreted in order to draw conclusion and recommendations.</w:t>
      </w:r>
    </w:p>
    <w:p w:rsidR="00485EF0" w:rsidRPr="00B938F7" w:rsidRDefault="00146446" w:rsidP="005578F0">
      <w:pPr>
        <w:pStyle w:val="Heading2"/>
        <w:spacing w:line="480" w:lineRule="auto"/>
        <w:rPr>
          <w:color w:val="auto"/>
          <w:sz w:val="28"/>
        </w:rPr>
      </w:pPr>
      <w:bookmarkStart w:id="340" w:name="_Toc27420375"/>
      <w:bookmarkStart w:id="341" w:name="_Toc28160696"/>
      <w:bookmarkStart w:id="342" w:name="_Toc28172882"/>
      <w:bookmarkStart w:id="343" w:name="_Toc31916082"/>
      <w:r w:rsidRPr="00B938F7">
        <w:rPr>
          <w:color w:val="auto"/>
          <w:sz w:val="28"/>
        </w:rPr>
        <w:t>3.</w:t>
      </w:r>
      <w:r w:rsidR="00B25F36">
        <w:rPr>
          <w:color w:val="auto"/>
          <w:sz w:val="28"/>
        </w:rPr>
        <w:t>4</w:t>
      </w:r>
      <w:r w:rsidR="003A070E" w:rsidRPr="00B938F7">
        <w:rPr>
          <w:color w:val="auto"/>
          <w:sz w:val="28"/>
        </w:rPr>
        <w:t>.</w:t>
      </w:r>
      <w:r w:rsidRPr="00B938F7">
        <w:rPr>
          <w:color w:val="auto"/>
          <w:sz w:val="28"/>
        </w:rPr>
        <w:t xml:space="preserve"> Estimation</w:t>
      </w:r>
      <w:r w:rsidR="00C1446F" w:rsidRPr="00B938F7">
        <w:rPr>
          <w:color w:val="auto"/>
          <w:sz w:val="28"/>
        </w:rPr>
        <w:t xml:space="preserve"> Techniques of Econometric</w:t>
      </w:r>
      <w:r w:rsidR="00414441">
        <w:rPr>
          <w:color w:val="auto"/>
          <w:sz w:val="28"/>
        </w:rPr>
        <w:t>s</w:t>
      </w:r>
      <w:r w:rsidR="00C1446F" w:rsidRPr="00B938F7">
        <w:rPr>
          <w:color w:val="auto"/>
          <w:sz w:val="28"/>
        </w:rPr>
        <w:t xml:space="preserve"> Model</w:t>
      </w:r>
      <w:bookmarkEnd w:id="340"/>
      <w:bookmarkEnd w:id="341"/>
      <w:bookmarkEnd w:id="342"/>
      <w:bookmarkEnd w:id="343"/>
    </w:p>
    <w:p w:rsidR="00913273" w:rsidRPr="00913273" w:rsidRDefault="0091644A" w:rsidP="00273877">
      <w:pPr>
        <w:spacing w:line="360" w:lineRule="auto"/>
        <w:jc w:val="both"/>
        <w:rPr>
          <w:rFonts w:ascii="Times New Roman" w:eastAsiaTheme="minorEastAsia" w:hAnsi="Times New Roman" w:cs="Times New Roman"/>
          <w:color w:val="000000"/>
          <w:sz w:val="24"/>
          <w:szCs w:val="24"/>
        </w:rPr>
      </w:pPr>
      <w:r w:rsidRPr="0009173E">
        <w:rPr>
          <w:rFonts w:ascii="Times New Roman" w:eastAsiaTheme="minorEastAsia" w:hAnsi="Times New Roman" w:cs="Times New Roman"/>
          <w:color w:val="000000"/>
          <w:sz w:val="24"/>
          <w:szCs w:val="24"/>
        </w:rPr>
        <w:t>To identify the factors influencing credit default risk</w:t>
      </w:r>
      <w:r w:rsidR="004B6F86">
        <w:rPr>
          <w:rFonts w:ascii="Times New Roman" w:eastAsiaTheme="minorEastAsia" w:hAnsi="Times New Roman" w:cs="Times New Roman"/>
          <w:color w:val="000000"/>
          <w:sz w:val="24"/>
          <w:szCs w:val="24"/>
        </w:rPr>
        <w:t xml:space="preserve"> in selected Wer</w:t>
      </w:r>
      <w:r w:rsidR="00414441">
        <w:rPr>
          <w:rFonts w:ascii="Times New Roman" w:eastAsiaTheme="minorEastAsia" w:hAnsi="Times New Roman" w:cs="Times New Roman"/>
          <w:color w:val="000000"/>
          <w:sz w:val="24"/>
          <w:szCs w:val="24"/>
        </w:rPr>
        <w:t>e</w:t>
      </w:r>
      <w:r w:rsidR="004B6F86">
        <w:rPr>
          <w:rFonts w:ascii="Times New Roman" w:eastAsiaTheme="minorEastAsia" w:hAnsi="Times New Roman" w:cs="Times New Roman"/>
          <w:color w:val="000000"/>
          <w:sz w:val="24"/>
          <w:szCs w:val="24"/>
        </w:rPr>
        <w:t>das of MFI’s of West Shoa Zone</w:t>
      </w:r>
      <w:r w:rsidR="001A2F65">
        <w:rPr>
          <w:rFonts w:ascii="Times New Roman" w:eastAsiaTheme="minorEastAsia" w:hAnsi="Times New Roman" w:cs="Times New Roman"/>
          <w:color w:val="000000"/>
          <w:sz w:val="24"/>
          <w:szCs w:val="24"/>
        </w:rPr>
        <w:t>, t</w:t>
      </w:r>
      <w:r w:rsidRPr="0009173E">
        <w:rPr>
          <w:rFonts w:ascii="Times New Roman" w:eastAsiaTheme="minorEastAsia" w:hAnsi="Times New Roman" w:cs="Times New Roman"/>
          <w:color w:val="000000"/>
          <w:sz w:val="24"/>
          <w:szCs w:val="24"/>
        </w:rPr>
        <w:t xml:space="preserve">he researcher use Tobit Model. </w:t>
      </w:r>
      <w:r w:rsidR="001D6C94" w:rsidRPr="001D6C94">
        <w:rPr>
          <w:rFonts w:ascii="Times New Roman" w:eastAsiaTheme="minorEastAsia" w:hAnsi="Times New Roman" w:cs="Times New Roman"/>
          <w:color w:val="000000"/>
          <w:sz w:val="24"/>
          <w:szCs w:val="24"/>
        </w:rPr>
        <w:t xml:space="preserve">The Tobit </w:t>
      </w:r>
      <w:r w:rsidR="0007265F" w:rsidRPr="001D6C94">
        <w:rPr>
          <w:rFonts w:ascii="Times New Roman" w:eastAsiaTheme="minorEastAsia" w:hAnsi="Times New Roman" w:cs="Times New Roman"/>
          <w:color w:val="000000"/>
          <w:sz w:val="24"/>
          <w:szCs w:val="24"/>
        </w:rPr>
        <w:t>Model approach</w:t>
      </w:r>
      <w:r w:rsidR="001D6C94" w:rsidRPr="001D6C94">
        <w:rPr>
          <w:rFonts w:ascii="Times New Roman" w:eastAsiaTheme="minorEastAsia" w:hAnsi="Times New Roman" w:cs="Times New Roman"/>
          <w:color w:val="000000"/>
          <w:sz w:val="24"/>
          <w:szCs w:val="24"/>
        </w:rPr>
        <w:t xml:space="preserve"> usually used to estimate models with censored dependent variables is known as tobit analysis, named after Tobin (1958).</w:t>
      </w:r>
      <w:r w:rsidR="00913273" w:rsidRPr="00913273">
        <w:rPr>
          <w:rFonts w:ascii="Times New Roman" w:hAnsi="Times New Roman" w:cs="Times New Roman"/>
          <w:color w:val="FF0000"/>
          <w:sz w:val="28"/>
        </w:rPr>
        <w:t xml:space="preserve"> </w:t>
      </w:r>
      <w:r w:rsidR="00913273" w:rsidRPr="00913273">
        <w:rPr>
          <w:rFonts w:ascii="Times New Roman" w:eastAsiaTheme="minorEastAsia" w:hAnsi="Times New Roman" w:cs="Times New Roman"/>
          <w:color w:val="000000"/>
          <w:sz w:val="24"/>
          <w:szCs w:val="24"/>
        </w:rPr>
        <w:t xml:space="preserve">The method of analysis employed by Hunte (1996) stands appropriate for this action of the study </w:t>
      </w:r>
      <w:r w:rsidR="002A631A" w:rsidRPr="00913273">
        <w:rPr>
          <w:rFonts w:ascii="Times New Roman" w:eastAsiaTheme="minorEastAsia" w:hAnsi="Times New Roman" w:cs="Times New Roman"/>
          <w:color w:val="000000"/>
          <w:sz w:val="24"/>
          <w:szCs w:val="24"/>
        </w:rPr>
        <w:t>like</w:t>
      </w:r>
      <w:r w:rsidR="00913273" w:rsidRPr="00913273">
        <w:rPr>
          <w:rFonts w:ascii="Times New Roman" w:eastAsiaTheme="minorEastAsia" w:hAnsi="Times New Roman" w:cs="Times New Roman"/>
          <w:color w:val="000000"/>
          <w:sz w:val="24"/>
          <w:szCs w:val="24"/>
        </w:rPr>
        <w:t xml:space="preserve"> the </w:t>
      </w:r>
      <w:r w:rsidR="004B6F86" w:rsidRPr="00913273">
        <w:rPr>
          <w:rFonts w:ascii="Times New Roman" w:eastAsiaTheme="minorEastAsia" w:hAnsi="Times New Roman" w:cs="Times New Roman"/>
          <w:color w:val="000000"/>
          <w:sz w:val="24"/>
          <w:szCs w:val="24"/>
        </w:rPr>
        <w:t xml:space="preserve">dependent variable </w:t>
      </w:r>
      <w:r w:rsidR="00913273" w:rsidRPr="00913273">
        <w:rPr>
          <w:rFonts w:ascii="Times New Roman" w:eastAsiaTheme="minorEastAsia" w:hAnsi="Times New Roman" w:cs="Times New Roman"/>
          <w:color w:val="000000"/>
          <w:sz w:val="24"/>
          <w:szCs w:val="24"/>
        </w:rPr>
        <w:t xml:space="preserve">loan repayment </w:t>
      </w:r>
      <w:r w:rsidR="004B6F86">
        <w:rPr>
          <w:rFonts w:ascii="Times New Roman" w:eastAsiaTheme="minorEastAsia" w:hAnsi="Times New Roman" w:cs="Times New Roman"/>
          <w:color w:val="000000"/>
          <w:sz w:val="24"/>
          <w:szCs w:val="24"/>
        </w:rPr>
        <w:lastRenderedPageBreak/>
        <w:t>equation and the independent variables</w:t>
      </w:r>
      <w:r w:rsidR="00913273" w:rsidRPr="00913273">
        <w:rPr>
          <w:rFonts w:ascii="Times New Roman" w:eastAsiaTheme="minorEastAsia" w:hAnsi="Times New Roman" w:cs="Times New Roman"/>
          <w:color w:val="000000"/>
          <w:sz w:val="24"/>
          <w:szCs w:val="24"/>
        </w:rPr>
        <w:t xml:space="preserve"> equation is continuous and</w:t>
      </w:r>
      <w:r w:rsidR="001A2F65">
        <w:rPr>
          <w:rFonts w:ascii="Times New Roman" w:eastAsiaTheme="minorEastAsia" w:hAnsi="Times New Roman" w:cs="Times New Roman"/>
          <w:color w:val="000000"/>
          <w:sz w:val="24"/>
          <w:szCs w:val="24"/>
        </w:rPr>
        <w:t xml:space="preserve"> limited between 0 and 1. Because of this</w:t>
      </w:r>
      <w:r w:rsidR="00913273" w:rsidRPr="00913273">
        <w:rPr>
          <w:rFonts w:ascii="Times New Roman" w:eastAsiaTheme="minorEastAsia" w:hAnsi="Times New Roman" w:cs="Times New Roman"/>
          <w:color w:val="000000"/>
          <w:sz w:val="24"/>
          <w:szCs w:val="24"/>
        </w:rPr>
        <w:t xml:space="preserve"> </w:t>
      </w:r>
      <w:r w:rsidR="002A631A" w:rsidRPr="00913273">
        <w:rPr>
          <w:rFonts w:ascii="Times New Roman" w:eastAsiaTheme="minorEastAsia" w:hAnsi="Times New Roman" w:cs="Times New Roman"/>
          <w:color w:val="000000"/>
          <w:sz w:val="24"/>
          <w:szCs w:val="24"/>
        </w:rPr>
        <w:t>the</w:t>
      </w:r>
      <w:r w:rsidR="009246EC">
        <w:rPr>
          <w:rFonts w:ascii="Times New Roman" w:eastAsiaTheme="minorEastAsia" w:hAnsi="Times New Roman" w:cs="Times New Roman"/>
          <w:color w:val="000000"/>
          <w:sz w:val="24"/>
          <w:szCs w:val="24"/>
        </w:rPr>
        <w:t xml:space="preserve"> appropriate model is tobit </w:t>
      </w:r>
      <w:r w:rsidR="00913273" w:rsidRPr="00913273">
        <w:rPr>
          <w:rFonts w:ascii="Times New Roman" w:eastAsiaTheme="minorEastAsia" w:hAnsi="Times New Roman" w:cs="Times New Roman"/>
          <w:color w:val="000000"/>
          <w:sz w:val="24"/>
          <w:szCs w:val="24"/>
        </w:rPr>
        <w:t xml:space="preserve">Maddala, </w:t>
      </w:r>
      <w:r w:rsidR="009246EC">
        <w:rPr>
          <w:rFonts w:ascii="Times New Roman" w:eastAsiaTheme="minorEastAsia" w:hAnsi="Times New Roman" w:cs="Times New Roman"/>
          <w:color w:val="000000"/>
          <w:sz w:val="24"/>
          <w:szCs w:val="24"/>
        </w:rPr>
        <w:t>(</w:t>
      </w:r>
      <w:r w:rsidR="00913273" w:rsidRPr="00913273">
        <w:rPr>
          <w:rFonts w:ascii="Times New Roman" w:eastAsiaTheme="minorEastAsia" w:hAnsi="Times New Roman" w:cs="Times New Roman"/>
          <w:color w:val="000000"/>
          <w:sz w:val="24"/>
          <w:szCs w:val="24"/>
        </w:rPr>
        <w:t>1983).</w:t>
      </w:r>
    </w:p>
    <w:p w:rsidR="0091644A" w:rsidRDefault="0091644A" w:rsidP="00450E8B">
      <w:pPr>
        <w:spacing w:line="360" w:lineRule="auto"/>
        <w:jc w:val="both"/>
        <w:rPr>
          <w:rFonts w:ascii="Times New Roman" w:eastAsiaTheme="minorEastAsia" w:hAnsi="Times New Roman" w:cs="Times New Roman"/>
          <w:color w:val="000000"/>
          <w:sz w:val="24"/>
          <w:szCs w:val="24"/>
        </w:rPr>
      </w:pPr>
      <w:r w:rsidRPr="0009173E">
        <w:rPr>
          <w:rFonts w:ascii="Times New Roman" w:eastAsiaTheme="minorEastAsia" w:hAnsi="Times New Roman" w:cs="Times New Roman"/>
          <w:color w:val="000000"/>
          <w:sz w:val="24"/>
          <w:szCs w:val="24"/>
        </w:rPr>
        <w:t xml:space="preserve">Credit repayment performance was a dependent </w:t>
      </w:r>
      <w:r w:rsidR="00AE2542" w:rsidRPr="0009173E">
        <w:rPr>
          <w:rFonts w:ascii="Times New Roman" w:eastAsiaTheme="minorEastAsia" w:hAnsi="Times New Roman" w:cs="Times New Roman"/>
          <w:color w:val="000000"/>
          <w:sz w:val="24"/>
          <w:szCs w:val="24"/>
        </w:rPr>
        <w:t>variable;</w:t>
      </w:r>
      <w:r w:rsidRPr="0009173E">
        <w:rPr>
          <w:rFonts w:ascii="Times New Roman" w:eastAsiaTheme="minorEastAsia" w:hAnsi="Times New Roman" w:cs="Times New Roman"/>
          <w:color w:val="000000"/>
          <w:sz w:val="24"/>
          <w:szCs w:val="24"/>
        </w:rPr>
        <w:t xml:space="preserve"> while different background characteristics of respondent,</w:t>
      </w:r>
      <w:r w:rsidR="00AE2542">
        <w:rPr>
          <w:rFonts w:ascii="Times New Roman" w:eastAsiaTheme="minorEastAsia" w:hAnsi="Times New Roman" w:cs="Times New Roman"/>
          <w:color w:val="000000"/>
          <w:sz w:val="24"/>
          <w:szCs w:val="24"/>
        </w:rPr>
        <w:t xml:space="preserve"> Demographic, Loan History, socioeconomic and loan control method</w:t>
      </w:r>
      <w:r w:rsidR="004B6F86">
        <w:rPr>
          <w:rFonts w:ascii="Times New Roman" w:eastAsiaTheme="minorEastAsia" w:hAnsi="Times New Roman" w:cs="Times New Roman"/>
          <w:color w:val="000000"/>
          <w:sz w:val="24"/>
          <w:szCs w:val="24"/>
        </w:rPr>
        <w:t xml:space="preserve"> by</w:t>
      </w:r>
      <w:r w:rsidR="00AE2542">
        <w:rPr>
          <w:rFonts w:ascii="Times New Roman" w:eastAsiaTheme="minorEastAsia" w:hAnsi="Times New Roman" w:cs="Times New Roman"/>
          <w:color w:val="000000"/>
          <w:sz w:val="24"/>
          <w:szCs w:val="24"/>
        </w:rPr>
        <w:t xml:space="preserve"> MFI’s </w:t>
      </w:r>
      <w:r w:rsidRPr="0009173E">
        <w:rPr>
          <w:rFonts w:ascii="Times New Roman" w:eastAsiaTheme="minorEastAsia" w:hAnsi="Times New Roman" w:cs="Times New Roman"/>
          <w:color w:val="000000"/>
          <w:sz w:val="24"/>
          <w:szCs w:val="24"/>
        </w:rPr>
        <w:t>would be considered as independent variables. In this case the val</w:t>
      </w:r>
      <w:r w:rsidR="00C937D4" w:rsidRPr="0009173E">
        <w:rPr>
          <w:rFonts w:ascii="Times New Roman" w:eastAsiaTheme="minorEastAsia" w:hAnsi="Times New Roman" w:cs="Times New Roman"/>
          <w:color w:val="000000"/>
          <w:sz w:val="24"/>
          <w:szCs w:val="24"/>
        </w:rPr>
        <w:t>ue of this dependent variable (credit</w:t>
      </w:r>
      <w:r w:rsidRPr="0009173E">
        <w:rPr>
          <w:rFonts w:ascii="Times New Roman" w:eastAsiaTheme="minorEastAsia" w:hAnsi="Times New Roman" w:cs="Times New Roman"/>
          <w:color w:val="000000"/>
          <w:sz w:val="24"/>
          <w:szCs w:val="24"/>
        </w:rPr>
        <w:t xml:space="preserve"> repayment performance) is 0 and 1, if borrowers paid a loan on time it takes 1 and otherwise 0. The functional relationship between the probability of loan repayment performance and </w:t>
      </w:r>
      <w:r w:rsidR="004B6F86">
        <w:rPr>
          <w:rFonts w:ascii="Times New Roman" w:eastAsiaTheme="minorEastAsia" w:hAnsi="Times New Roman" w:cs="Times New Roman"/>
          <w:color w:val="000000"/>
          <w:sz w:val="24"/>
          <w:szCs w:val="24"/>
        </w:rPr>
        <w:t>independent</w:t>
      </w:r>
      <w:r w:rsidRPr="0009173E">
        <w:rPr>
          <w:rFonts w:ascii="Times New Roman" w:eastAsiaTheme="minorEastAsia" w:hAnsi="Times New Roman" w:cs="Times New Roman"/>
          <w:color w:val="000000"/>
          <w:sz w:val="24"/>
          <w:szCs w:val="24"/>
        </w:rPr>
        <w:t xml:space="preserve"> variables specified as:</w:t>
      </w:r>
      <w:r w:rsidR="00E05184" w:rsidRPr="0009173E">
        <w:rPr>
          <w:rFonts w:ascii="Times New Roman" w:eastAsiaTheme="minorEastAsia" w:hAnsi="Times New Roman" w:cs="Times New Roman"/>
          <w:color w:val="000000"/>
          <w:sz w:val="24"/>
          <w:szCs w:val="24"/>
        </w:rPr>
        <w:t xml:space="preserve"> </w:t>
      </w:r>
    </w:p>
    <w:p w:rsidR="00FC7B74" w:rsidRPr="0009173E" w:rsidRDefault="00FC7B74" w:rsidP="00761104">
      <w:pPr>
        <w:spacing w:line="360" w:lineRule="auto"/>
        <w:jc w:val="both"/>
        <w:rPr>
          <w:rFonts w:ascii="Times New Roman" w:eastAsiaTheme="minorEastAsia" w:hAnsi="Times New Roman" w:cs="Times New Roman"/>
          <w:color w:val="000000"/>
          <w:sz w:val="24"/>
          <w:szCs w:val="24"/>
        </w:rPr>
      </w:pPr>
      <w:r w:rsidRPr="00FC7B74">
        <w:rPr>
          <w:rFonts w:ascii="Times New Roman" w:eastAsiaTheme="minorEastAsia" w:hAnsi="Times New Roman" w:cs="Times New Roman"/>
          <w:color w:val="000000"/>
          <w:sz w:val="24"/>
          <w:szCs w:val="24"/>
        </w:rPr>
        <w:t>The loan repayment equation is specified based on the assumption that the decision of the ith</w:t>
      </w:r>
      <w:r w:rsidR="00761104">
        <w:rPr>
          <w:rFonts w:ascii="Times New Roman" w:eastAsiaTheme="minorEastAsia" w:hAnsi="Times New Roman" w:cs="Times New Roman"/>
          <w:color w:val="000000"/>
          <w:sz w:val="24"/>
          <w:szCs w:val="24"/>
        </w:rPr>
        <w:t xml:space="preserve"> </w:t>
      </w:r>
      <w:r w:rsidRPr="00FC7B74">
        <w:rPr>
          <w:rFonts w:ascii="Times New Roman" w:eastAsiaTheme="minorEastAsia" w:hAnsi="Times New Roman" w:cs="Times New Roman"/>
          <w:color w:val="000000"/>
          <w:sz w:val="24"/>
          <w:szCs w:val="24"/>
        </w:rPr>
        <w:t xml:space="preserve">borrower whether to repay loan in full or not depends on an unobservable utility index, </w:t>
      </w:r>
      <w:r w:rsidR="00B84F02">
        <w:rPr>
          <w:rFonts w:ascii="Times New Roman" w:eastAsiaTheme="minorEastAsia" w:hAnsi="Times New Roman" w:cs="Times New Roman"/>
          <w:color w:val="000000"/>
          <w:sz w:val="24"/>
          <w:szCs w:val="24"/>
        </w:rPr>
        <w:t>U</w:t>
      </w:r>
      <w:r w:rsidRPr="00FC7B74">
        <w:rPr>
          <w:rFonts w:ascii="Times New Roman" w:eastAsiaTheme="minorEastAsia" w:hAnsi="Times New Roman" w:cs="Times New Roman"/>
          <w:color w:val="000000"/>
          <w:sz w:val="24"/>
          <w:szCs w:val="24"/>
        </w:rPr>
        <w:t>i</w:t>
      </w:r>
      <w:r w:rsidR="00761104">
        <w:rPr>
          <w:rFonts w:ascii="Times New Roman" w:eastAsiaTheme="minorEastAsia" w:hAnsi="Times New Roman" w:cs="Times New Roman"/>
          <w:color w:val="000000"/>
          <w:sz w:val="24"/>
          <w:szCs w:val="24"/>
        </w:rPr>
        <w:t xml:space="preserve"> </w:t>
      </w:r>
      <w:r w:rsidRPr="00FC7B74">
        <w:rPr>
          <w:rFonts w:ascii="Times New Roman" w:eastAsiaTheme="minorEastAsia" w:hAnsi="Times New Roman" w:cs="Times New Roman"/>
          <w:color w:val="000000"/>
          <w:sz w:val="24"/>
          <w:szCs w:val="24"/>
        </w:rPr>
        <w:t>explained by a set of independent variables. This utility index, which indicates that the</w:t>
      </w:r>
      <w:r w:rsidR="00761104">
        <w:rPr>
          <w:rFonts w:ascii="Times New Roman" w:eastAsiaTheme="minorEastAsia" w:hAnsi="Times New Roman" w:cs="Times New Roman"/>
          <w:color w:val="000000"/>
          <w:sz w:val="24"/>
          <w:szCs w:val="24"/>
        </w:rPr>
        <w:t xml:space="preserve"> </w:t>
      </w:r>
      <w:r w:rsidRPr="00FC7B74">
        <w:rPr>
          <w:rFonts w:ascii="Times New Roman" w:eastAsiaTheme="minorEastAsia" w:hAnsi="Times New Roman" w:cs="Times New Roman"/>
          <w:color w:val="000000"/>
          <w:sz w:val="24"/>
          <w:szCs w:val="24"/>
        </w:rPr>
        <w:t>probability of repaying loan in full will be greater if its value is larger, can be defined by a</w:t>
      </w:r>
      <w:r w:rsidR="00761104">
        <w:rPr>
          <w:rFonts w:ascii="Times New Roman" w:eastAsiaTheme="minorEastAsia" w:hAnsi="Times New Roman" w:cs="Times New Roman"/>
          <w:color w:val="000000"/>
          <w:sz w:val="24"/>
          <w:szCs w:val="24"/>
        </w:rPr>
        <w:t xml:space="preserve"> </w:t>
      </w:r>
      <w:r w:rsidRPr="00FC7B74">
        <w:rPr>
          <w:rFonts w:ascii="Times New Roman" w:eastAsiaTheme="minorEastAsia" w:hAnsi="Times New Roman" w:cs="Times New Roman"/>
          <w:color w:val="000000"/>
          <w:sz w:val="24"/>
          <w:szCs w:val="24"/>
        </w:rPr>
        <w:t xml:space="preserve">regression relationship as:  </w:t>
      </w:r>
    </w:p>
    <w:p w:rsidR="00450E8B" w:rsidRPr="0009173E" w:rsidRDefault="00761104" w:rsidP="00450E8B">
      <w:pPr>
        <w:spacing w:line="36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 </w:t>
      </w:r>
      <w:r w:rsidR="00450E8B" w:rsidRPr="0009173E">
        <w:rPr>
          <w:rFonts w:ascii="Times New Roman" w:eastAsiaTheme="minorEastAsia" w:hAnsi="Times New Roman" w:cs="Times New Roman"/>
          <w:color w:val="000000"/>
          <w:sz w:val="24"/>
          <w:szCs w:val="24"/>
        </w:rPr>
        <w:t xml:space="preserve">               Ui = β’Xi + εi </w:t>
      </w:r>
      <w:r w:rsidR="00450E8B" w:rsidRPr="002133C0">
        <w:rPr>
          <w:rFonts w:ascii="Times New Roman" w:eastAsiaTheme="minorEastAsia" w:hAnsi="Times New Roman" w:cs="Times New Roman"/>
          <w:color w:val="000000"/>
          <w:sz w:val="24"/>
          <w:szCs w:val="24"/>
        </w:rPr>
        <w:t>---</w:t>
      </w:r>
      <w:r w:rsidR="005949F6">
        <w:rPr>
          <w:rFonts w:ascii="Times New Roman" w:eastAsiaTheme="minorEastAsia" w:hAnsi="Times New Roman" w:cs="Times New Roman"/>
          <w:color w:val="000000"/>
          <w:sz w:val="24"/>
          <w:szCs w:val="24"/>
        </w:rPr>
        <w:t>---------------------------</w:t>
      </w:r>
      <w:r w:rsidR="00450E8B" w:rsidRPr="002133C0">
        <w:rPr>
          <w:rFonts w:ascii="Times New Roman" w:eastAsiaTheme="minorEastAsia" w:hAnsi="Times New Roman" w:cs="Times New Roman"/>
          <w:color w:val="000000"/>
          <w:sz w:val="24"/>
          <w:szCs w:val="24"/>
        </w:rPr>
        <w:t>----</w:t>
      </w:r>
      <w:r w:rsidR="004C72AE" w:rsidRPr="002133C0">
        <w:rPr>
          <w:rFonts w:ascii="Times New Roman" w:eastAsiaTheme="minorEastAsia" w:hAnsi="Times New Roman" w:cs="Times New Roman"/>
          <w:color w:val="000000"/>
          <w:sz w:val="24"/>
          <w:szCs w:val="24"/>
        </w:rPr>
        <w:t>-----</w:t>
      </w:r>
      <w:r w:rsidR="00D9549D" w:rsidRPr="002133C0">
        <w:rPr>
          <w:rFonts w:ascii="Times New Roman" w:eastAsiaTheme="minorEastAsia" w:hAnsi="Times New Roman" w:cs="Times New Roman"/>
          <w:color w:val="000000"/>
          <w:sz w:val="24"/>
          <w:szCs w:val="24"/>
        </w:rPr>
        <w:t>---</w:t>
      </w:r>
      <w:r w:rsidR="00450E8B" w:rsidRPr="002133C0">
        <w:rPr>
          <w:rFonts w:ascii="Times New Roman" w:eastAsiaTheme="minorEastAsia" w:hAnsi="Times New Roman" w:cs="Times New Roman"/>
          <w:color w:val="000000"/>
          <w:sz w:val="24"/>
          <w:szCs w:val="24"/>
        </w:rPr>
        <w:t>----------------------------- (</w:t>
      </w:r>
      <w:r w:rsidR="004B39FB">
        <w:rPr>
          <w:rFonts w:ascii="Times New Roman" w:eastAsiaTheme="minorEastAsia" w:hAnsi="Times New Roman" w:cs="Times New Roman"/>
          <w:color w:val="000000"/>
          <w:sz w:val="24"/>
          <w:szCs w:val="24"/>
        </w:rPr>
        <w:t>3</w:t>
      </w:r>
      <w:r w:rsidR="00450E8B" w:rsidRPr="002133C0">
        <w:rPr>
          <w:rFonts w:ascii="Times New Roman" w:eastAsiaTheme="minorEastAsia" w:hAnsi="Times New Roman" w:cs="Times New Roman"/>
          <w:color w:val="000000"/>
          <w:sz w:val="24"/>
          <w:szCs w:val="24"/>
        </w:rPr>
        <w:t>)</w:t>
      </w:r>
      <w:r w:rsidR="00450E8B" w:rsidRPr="0009173E">
        <w:rPr>
          <w:rFonts w:ascii="Times New Roman" w:eastAsiaTheme="minorEastAsia" w:hAnsi="Times New Roman" w:cs="Times New Roman"/>
          <w:color w:val="000000"/>
          <w:sz w:val="24"/>
          <w:szCs w:val="24"/>
        </w:rPr>
        <w:t xml:space="preserve"> </w:t>
      </w:r>
    </w:p>
    <w:p w:rsidR="005C04C7" w:rsidRPr="0009173E" w:rsidRDefault="00450E8B" w:rsidP="00450E8B">
      <w:pPr>
        <w:spacing w:line="360" w:lineRule="auto"/>
        <w:jc w:val="both"/>
        <w:rPr>
          <w:rFonts w:ascii="Times New Roman" w:eastAsiaTheme="minorEastAsia" w:hAnsi="Times New Roman" w:cs="Times New Roman"/>
          <w:color w:val="000000"/>
          <w:sz w:val="24"/>
          <w:szCs w:val="24"/>
        </w:rPr>
      </w:pPr>
      <w:r w:rsidRPr="0009173E">
        <w:rPr>
          <w:rFonts w:ascii="Times New Roman" w:eastAsiaTheme="minorEastAsia" w:hAnsi="Times New Roman" w:cs="Times New Roman"/>
          <w:color w:val="000000"/>
          <w:sz w:val="24"/>
          <w:szCs w:val="24"/>
        </w:rPr>
        <w:t>Where: Ui = Utility index, β =Vector of parameters, Xi= Vector of explanatory variables (Maddala 1983).</w:t>
      </w:r>
    </w:p>
    <w:p w:rsidR="001B6FDD" w:rsidRDefault="008818A4" w:rsidP="008818A4">
      <w:pPr>
        <w:spacing w:line="379"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The reason why the </w:t>
      </w:r>
      <w:r w:rsidR="00297F0C">
        <w:rPr>
          <w:rFonts w:ascii="Times New Roman" w:eastAsiaTheme="minorEastAsia" w:hAnsi="Times New Roman" w:cs="Times New Roman"/>
          <w:color w:val="000000"/>
          <w:sz w:val="24"/>
          <w:szCs w:val="24"/>
        </w:rPr>
        <w:t>researcher use</w:t>
      </w:r>
      <w:r w:rsidRPr="008F1A5E">
        <w:rPr>
          <w:rFonts w:ascii="Times New Roman" w:eastAsiaTheme="minorEastAsia" w:hAnsi="Times New Roman" w:cs="Times New Roman"/>
          <w:color w:val="000000"/>
          <w:sz w:val="24"/>
          <w:szCs w:val="24"/>
        </w:rPr>
        <w:t xml:space="preserve"> a utility index for the analysis of repayment performance is that, under normal circumstances, a borrower repays if he/she derives benefits from repaying. </w:t>
      </w:r>
      <w:r w:rsidRPr="00293AF9">
        <w:rPr>
          <w:rFonts w:ascii="Times New Roman" w:eastAsiaTheme="minorEastAsia" w:hAnsi="Times New Roman" w:cs="Times New Roman"/>
          <w:color w:val="000000"/>
          <w:sz w:val="24"/>
          <w:szCs w:val="24"/>
        </w:rPr>
        <w:t>For example, if a borrower expects to get another round of credit, he/she will repay the current credit.</w:t>
      </w:r>
      <w:r w:rsidR="001B6FDD">
        <w:rPr>
          <w:rFonts w:ascii="Times New Roman" w:eastAsiaTheme="minorEastAsia" w:hAnsi="Times New Roman" w:cs="Times New Roman"/>
          <w:color w:val="000000"/>
          <w:sz w:val="24"/>
          <w:szCs w:val="24"/>
        </w:rPr>
        <w:t xml:space="preserve"> </w:t>
      </w:r>
    </w:p>
    <w:p w:rsidR="00B84F02" w:rsidRPr="00AE4EE0" w:rsidRDefault="00AE4EE0" w:rsidP="00414441">
      <w:pPr>
        <w:spacing w:line="379" w:lineRule="auto"/>
        <w:jc w:val="both"/>
        <w:rPr>
          <w:rFonts w:ascii="Times New Roman" w:eastAsiaTheme="minorEastAsia" w:hAnsi="Times New Roman" w:cs="Times New Roman"/>
          <w:color w:val="000000"/>
          <w:sz w:val="24"/>
          <w:szCs w:val="24"/>
        </w:rPr>
      </w:pPr>
      <w:r w:rsidRPr="00AE4EE0">
        <w:rPr>
          <w:rFonts w:ascii="Times New Roman" w:eastAsiaTheme="minorEastAsia" w:hAnsi="Times New Roman" w:cs="Times New Roman"/>
          <w:color w:val="000000"/>
          <w:sz w:val="24"/>
          <w:szCs w:val="24"/>
        </w:rPr>
        <w:t>In order to relate this unobservable utility index (precisely a utility derived from repaying) to the</w:t>
      </w:r>
      <w:r w:rsidR="00E42360">
        <w:rPr>
          <w:rFonts w:ascii="Times New Roman" w:eastAsiaTheme="minorEastAsia" w:hAnsi="Times New Roman" w:cs="Times New Roman"/>
          <w:color w:val="000000"/>
          <w:sz w:val="24"/>
          <w:szCs w:val="24"/>
        </w:rPr>
        <w:t xml:space="preserve"> </w:t>
      </w:r>
      <w:r w:rsidRPr="00AE4EE0">
        <w:rPr>
          <w:rFonts w:ascii="Times New Roman" w:eastAsiaTheme="minorEastAsia" w:hAnsi="Times New Roman" w:cs="Times New Roman"/>
          <w:color w:val="000000"/>
          <w:sz w:val="24"/>
          <w:szCs w:val="24"/>
        </w:rPr>
        <w:t>decision of repaying loan in full, we assume that</w:t>
      </w:r>
      <w:r w:rsidR="00FE7082">
        <w:rPr>
          <w:rFonts w:ascii="Times New Roman" w:eastAsiaTheme="minorEastAsia" w:hAnsi="Times New Roman" w:cs="Times New Roman"/>
          <w:color w:val="000000"/>
          <w:sz w:val="24"/>
          <w:szCs w:val="24"/>
        </w:rPr>
        <w:t>:</w:t>
      </w:r>
      <w:r w:rsidRPr="00AE4EE0">
        <w:rPr>
          <w:rFonts w:ascii="Times New Roman" w:eastAsiaTheme="minorEastAsia" w:hAnsi="Times New Roman" w:cs="Times New Roman"/>
          <w:color w:val="000000"/>
          <w:sz w:val="24"/>
          <w:szCs w:val="24"/>
        </w:rPr>
        <w:t xml:space="preserve">  </w:t>
      </w:r>
    </w:p>
    <w:p w:rsidR="00AE4EE0" w:rsidRPr="00AE4EE0" w:rsidRDefault="00414441" w:rsidP="00414441">
      <w:pPr>
        <w:spacing w:line="24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                </w:t>
      </w:r>
      <w:r w:rsidR="00753B3B">
        <w:rPr>
          <w:rFonts w:ascii="Times New Roman" w:eastAsiaTheme="minorEastAsia" w:hAnsi="Times New Roman" w:cs="Times New Roman"/>
          <w:color w:val="000000"/>
          <w:sz w:val="24"/>
          <w:szCs w:val="24"/>
        </w:rPr>
        <w:t>C</w:t>
      </w:r>
      <w:r w:rsidR="00AE4EE0" w:rsidRPr="00AE4EE0">
        <w:rPr>
          <w:rFonts w:ascii="Times New Roman" w:eastAsiaTheme="minorEastAsia" w:hAnsi="Times New Roman" w:cs="Times New Roman"/>
          <w:color w:val="000000"/>
          <w:sz w:val="24"/>
          <w:szCs w:val="24"/>
        </w:rPr>
        <w:t>Ri=1, if Ui</w:t>
      </w:r>
      <w:r w:rsidR="00FE7082">
        <w:rPr>
          <w:rFonts w:ascii="Times New Roman" w:eastAsiaTheme="minorEastAsia" w:hAnsi="Times New Roman" w:cs="Times New Roman"/>
          <w:color w:val="000000"/>
          <w:sz w:val="24"/>
          <w:szCs w:val="24"/>
        </w:rPr>
        <w:t xml:space="preserve"> </w:t>
      </w:r>
      <w:r w:rsidR="00AE4EE0" w:rsidRPr="00AE4EE0">
        <w:rPr>
          <w:rFonts w:ascii="Times New Roman" w:eastAsiaTheme="minorEastAsia" w:hAnsi="Times New Roman" w:cs="Times New Roman"/>
          <w:color w:val="000000"/>
          <w:sz w:val="24"/>
          <w:szCs w:val="24"/>
        </w:rPr>
        <w:t>&gt;</w:t>
      </w:r>
      <w:r w:rsidR="00FE7082">
        <w:rPr>
          <w:rFonts w:ascii="Times New Roman" w:eastAsiaTheme="minorEastAsia" w:hAnsi="Times New Roman" w:cs="Times New Roman"/>
          <w:color w:val="000000"/>
          <w:sz w:val="24"/>
          <w:szCs w:val="24"/>
        </w:rPr>
        <w:t xml:space="preserve"> </w:t>
      </w:r>
      <w:r w:rsidR="005E698A">
        <w:rPr>
          <w:rFonts w:ascii="Times New Roman" w:eastAsiaTheme="minorEastAsia" w:hAnsi="Times New Roman" w:cs="Times New Roman"/>
          <w:color w:val="000000"/>
          <w:sz w:val="24"/>
          <w:szCs w:val="24"/>
        </w:rPr>
        <w:t>0</w:t>
      </w:r>
      <w:r w:rsidR="00AE4EE0" w:rsidRPr="00AE4EE0">
        <w:rPr>
          <w:rFonts w:ascii="Times New Roman" w:eastAsiaTheme="minorEastAsia" w:hAnsi="Times New Roman" w:cs="Times New Roman"/>
          <w:color w:val="000000"/>
          <w:sz w:val="24"/>
          <w:szCs w:val="24"/>
        </w:rPr>
        <w:t xml:space="preserve"> (borrower repaid loan); or  </w:t>
      </w:r>
    </w:p>
    <w:p w:rsidR="00B84F02" w:rsidRDefault="00414441" w:rsidP="00414441">
      <w:pPr>
        <w:spacing w:line="379"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                 </w:t>
      </w:r>
      <w:r w:rsidR="00753B3B">
        <w:rPr>
          <w:rFonts w:ascii="Times New Roman" w:eastAsiaTheme="minorEastAsia" w:hAnsi="Times New Roman" w:cs="Times New Roman"/>
          <w:color w:val="000000"/>
          <w:sz w:val="24"/>
          <w:szCs w:val="24"/>
        </w:rPr>
        <w:t>C</w:t>
      </w:r>
      <w:r w:rsidR="005E698A">
        <w:rPr>
          <w:rFonts w:ascii="Times New Roman" w:eastAsiaTheme="minorEastAsia" w:hAnsi="Times New Roman" w:cs="Times New Roman"/>
          <w:color w:val="000000"/>
          <w:sz w:val="24"/>
          <w:szCs w:val="24"/>
        </w:rPr>
        <w:t>Ri=0</w:t>
      </w:r>
      <w:r w:rsidR="00AE4EE0" w:rsidRPr="00AE4EE0">
        <w:rPr>
          <w:rFonts w:ascii="Times New Roman" w:eastAsiaTheme="minorEastAsia" w:hAnsi="Times New Roman" w:cs="Times New Roman"/>
          <w:color w:val="000000"/>
          <w:sz w:val="24"/>
          <w:szCs w:val="24"/>
        </w:rPr>
        <w:t>, if Ui ≤</w:t>
      </w:r>
      <w:r w:rsidR="00FE7082">
        <w:rPr>
          <w:rFonts w:ascii="Times New Roman" w:eastAsiaTheme="minorEastAsia" w:hAnsi="Times New Roman" w:cs="Times New Roman"/>
          <w:color w:val="000000"/>
          <w:sz w:val="24"/>
          <w:szCs w:val="24"/>
        </w:rPr>
        <w:t xml:space="preserve"> </w:t>
      </w:r>
      <w:r w:rsidR="005E698A">
        <w:rPr>
          <w:rFonts w:ascii="Times New Roman" w:eastAsiaTheme="minorEastAsia" w:hAnsi="Times New Roman" w:cs="Times New Roman"/>
          <w:color w:val="000000"/>
          <w:sz w:val="24"/>
          <w:szCs w:val="24"/>
        </w:rPr>
        <w:t>0 (borrower did not repay loan</w:t>
      </w:r>
      <w:r w:rsidR="00AE4EE0" w:rsidRPr="00AE4EE0">
        <w:rPr>
          <w:rFonts w:ascii="Times New Roman" w:eastAsiaTheme="minorEastAsia" w:hAnsi="Times New Roman" w:cs="Times New Roman"/>
          <w:color w:val="000000"/>
          <w:sz w:val="24"/>
          <w:szCs w:val="24"/>
        </w:rPr>
        <w:t>)</w:t>
      </w:r>
      <w:r>
        <w:rPr>
          <w:rFonts w:ascii="Times New Roman" w:eastAsiaTheme="minorEastAsia" w:hAnsi="Times New Roman" w:cs="Times New Roman"/>
          <w:color w:val="000000"/>
          <w:sz w:val="24"/>
          <w:szCs w:val="24"/>
        </w:rPr>
        <w:t xml:space="preserve"> ------------</w:t>
      </w:r>
      <w:r w:rsidR="005949F6">
        <w:rPr>
          <w:rFonts w:ascii="Times New Roman" w:eastAsiaTheme="minorEastAsia" w:hAnsi="Times New Roman" w:cs="Times New Roman"/>
          <w:color w:val="000000"/>
          <w:sz w:val="24"/>
          <w:szCs w:val="24"/>
        </w:rPr>
        <w:t>---------</w:t>
      </w:r>
      <w:r w:rsidR="00615285">
        <w:rPr>
          <w:rFonts w:ascii="Times New Roman" w:eastAsiaTheme="minorEastAsia" w:hAnsi="Times New Roman" w:cs="Times New Roman"/>
          <w:color w:val="000000"/>
          <w:sz w:val="24"/>
          <w:szCs w:val="24"/>
        </w:rPr>
        <w:t xml:space="preserve">------------ </w:t>
      </w:r>
      <w:r w:rsidR="00615285" w:rsidRPr="002133C0">
        <w:rPr>
          <w:rFonts w:ascii="Times New Roman" w:eastAsiaTheme="minorEastAsia" w:hAnsi="Times New Roman" w:cs="Times New Roman"/>
          <w:color w:val="000000"/>
          <w:sz w:val="24"/>
          <w:szCs w:val="24"/>
        </w:rPr>
        <w:t>(</w:t>
      </w:r>
      <w:r w:rsidR="004B39FB">
        <w:rPr>
          <w:rFonts w:ascii="Times New Roman" w:eastAsiaTheme="minorEastAsia" w:hAnsi="Times New Roman" w:cs="Times New Roman"/>
          <w:color w:val="000000"/>
          <w:sz w:val="24"/>
          <w:szCs w:val="24"/>
        </w:rPr>
        <w:t>4</w:t>
      </w:r>
      <w:r w:rsidR="00615285" w:rsidRPr="002133C0">
        <w:rPr>
          <w:rFonts w:ascii="Times New Roman" w:eastAsiaTheme="minorEastAsia" w:hAnsi="Times New Roman" w:cs="Times New Roman"/>
          <w:color w:val="000000"/>
          <w:sz w:val="24"/>
          <w:szCs w:val="24"/>
        </w:rPr>
        <w:t>)</w:t>
      </w:r>
      <w:r w:rsidR="00AE4EE0" w:rsidRPr="00AE4EE0">
        <w:rPr>
          <w:rFonts w:ascii="Times New Roman" w:eastAsiaTheme="minorEastAsia" w:hAnsi="Times New Roman" w:cs="Times New Roman"/>
          <w:color w:val="000000"/>
          <w:sz w:val="24"/>
          <w:szCs w:val="24"/>
        </w:rPr>
        <w:t xml:space="preserve"> </w:t>
      </w:r>
    </w:p>
    <w:p w:rsidR="005547A5" w:rsidRPr="00414441" w:rsidRDefault="00FD0297" w:rsidP="00414441">
      <w:pPr>
        <w:spacing w:line="379" w:lineRule="auto"/>
        <w:jc w:val="both"/>
        <w:rPr>
          <w:rFonts w:ascii="Times New Roman" w:eastAsiaTheme="minorEastAsia" w:hAnsi="Times New Roman" w:cs="Times New Roman"/>
          <w:color w:val="000000"/>
          <w:sz w:val="24"/>
          <w:szCs w:val="24"/>
        </w:rPr>
      </w:pPr>
      <w:r w:rsidRPr="00B84F02">
        <w:rPr>
          <w:rFonts w:ascii="Times New Roman" w:eastAsiaTheme="minorEastAsia" w:hAnsi="Times New Roman" w:cs="Times New Roman"/>
          <w:color w:val="000000"/>
          <w:sz w:val="24"/>
          <w:szCs w:val="24"/>
        </w:rPr>
        <w:t>Where</w:t>
      </w:r>
      <w:r w:rsidR="00B84F02" w:rsidRPr="00B84F02">
        <w:rPr>
          <w:rFonts w:ascii="Times New Roman" w:eastAsiaTheme="minorEastAsia" w:hAnsi="Times New Roman" w:cs="Times New Roman"/>
          <w:color w:val="000000"/>
          <w:sz w:val="24"/>
          <w:szCs w:val="24"/>
        </w:rPr>
        <w:t xml:space="preserve"> </w:t>
      </w:r>
      <w:r w:rsidR="00753B3B">
        <w:rPr>
          <w:rFonts w:ascii="Times New Roman" w:eastAsiaTheme="minorEastAsia" w:hAnsi="Times New Roman" w:cs="Times New Roman"/>
          <w:color w:val="000000"/>
          <w:sz w:val="24"/>
          <w:szCs w:val="24"/>
        </w:rPr>
        <w:t>C</w:t>
      </w:r>
      <w:r w:rsidR="00B84F02">
        <w:rPr>
          <w:rFonts w:ascii="Times New Roman" w:eastAsiaTheme="minorEastAsia" w:hAnsi="Times New Roman" w:cs="Times New Roman"/>
          <w:color w:val="000000"/>
          <w:sz w:val="24"/>
          <w:szCs w:val="24"/>
        </w:rPr>
        <w:t>Ri</w:t>
      </w:r>
      <w:r w:rsidR="00B84F02" w:rsidRPr="00B84F02">
        <w:rPr>
          <w:rFonts w:ascii="Times New Roman" w:eastAsiaTheme="minorEastAsia" w:hAnsi="Times New Roman" w:cs="Times New Roman"/>
          <w:color w:val="000000"/>
          <w:sz w:val="24"/>
          <w:szCs w:val="24"/>
        </w:rPr>
        <w:t xml:space="preserve"> is the latent dependent variable</w:t>
      </w:r>
      <w:r w:rsidR="005F5B49">
        <w:rPr>
          <w:rFonts w:ascii="Times New Roman" w:eastAsiaTheme="minorEastAsia" w:hAnsi="Times New Roman" w:cs="Times New Roman"/>
          <w:color w:val="000000"/>
          <w:sz w:val="24"/>
          <w:szCs w:val="24"/>
        </w:rPr>
        <w:t>s</w:t>
      </w:r>
      <w:r w:rsidR="00B84F02">
        <w:rPr>
          <w:rFonts w:ascii="Times New Roman" w:eastAsiaTheme="minorEastAsia" w:hAnsi="Times New Roman" w:cs="Times New Roman"/>
          <w:color w:val="000000"/>
          <w:sz w:val="24"/>
          <w:szCs w:val="24"/>
        </w:rPr>
        <w:t xml:space="preserve"> of </w:t>
      </w:r>
      <w:r w:rsidR="00753B3B">
        <w:rPr>
          <w:rFonts w:ascii="Times New Roman" w:eastAsiaTheme="minorEastAsia" w:hAnsi="Times New Roman" w:cs="Times New Roman"/>
          <w:color w:val="000000"/>
          <w:sz w:val="24"/>
          <w:szCs w:val="24"/>
        </w:rPr>
        <w:t>Credit</w:t>
      </w:r>
      <w:r w:rsidR="005F5B49">
        <w:rPr>
          <w:rFonts w:ascii="Times New Roman" w:eastAsiaTheme="minorEastAsia" w:hAnsi="Times New Roman" w:cs="Times New Roman"/>
          <w:color w:val="000000"/>
          <w:sz w:val="24"/>
          <w:szCs w:val="24"/>
        </w:rPr>
        <w:t xml:space="preserve"> Repay</w:t>
      </w:r>
      <w:r w:rsidR="00AE4EE0" w:rsidRPr="00AE4EE0">
        <w:rPr>
          <w:rFonts w:ascii="Times New Roman" w:eastAsiaTheme="minorEastAsia" w:hAnsi="Times New Roman" w:cs="Times New Roman"/>
          <w:color w:val="000000"/>
          <w:sz w:val="24"/>
          <w:szCs w:val="24"/>
        </w:rPr>
        <w:t xml:space="preserve"> for the i</w:t>
      </w:r>
      <w:r w:rsidR="00AE4EE0" w:rsidRPr="00AE4EE0">
        <w:rPr>
          <w:rFonts w:ascii="Times New Roman" w:eastAsiaTheme="minorEastAsia" w:hAnsi="Times New Roman" w:cs="Times New Roman"/>
          <w:color w:val="000000"/>
          <w:sz w:val="24"/>
          <w:szCs w:val="24"/>
          <w:vertAlign w:val="superscript"/>
        </w:rPr>
        <w:t>th</w:t>
      </w:r>
      <w:r w:rsidR="00AE4EE0" w:rsidRPr="00AE4EE0">
        <w:rPr>
          <w:rFonts w:ascii="Times New Roman" w:eastAsiaTheme="minorEastAsia" w:hAnsi="Times New Roman" w:cs="Times New Roman"/>
          <w:color w:val="000000"/>
          <w:sz w:val="24"/>
          <w:szCs w:val="24"/>
        </w:rPr>
        <w:t xml:space="preserve"> borrower</w:t>
      </w:r>
      <w:r w:rsidR="005F5B49">
        <w:rPr>
          <w:rFonts w:ascii="Times New Roman" w:eastAsiaTheme="minorEastAsia" w:hAnsi="Times New Roman" w:cs="Times New Roman"/>
          <w:color w:val="000000"/>
          <w:sz w:val="24"/>
          <w:szCs w:val="24"/>
        </w:rPr>
        <w:t>s</w:t>
      </w:r>
      <w:r w:rsidR="00AE4EE0" w:rsidRPr="00AE4EE0">
        <w:rPr>
          <w:rFonts w:ascii="Times New Roman" w:eastAsiaTheme="minorEastAsia" w:hAnsi="Times New Roman" w:cs="Times New Roman"/>
          <w:color w:val="000000"/>
          <w:sz w:val="24"/>
          <w:szCs w:val="24"/>
        </w:rPr>
        <w:t xml:space="preserve">.   </w:t>
      </w:r>
    </w:p>
    <w:p w:rsidR="005547A5" w:rsidRDefault="005547A5" w:rsidP="00414441">
      <w:pPr>
        <w:spacing w:after="0" w:line="360" w:lineRule="auto"/>
        <w:jc w:val="both"/>
        <w:rPr>
          <w:rFonts w:ascii="Times New Roman" w:eastAsiaTheme="minorEastAsia" w:hAnsi="Times New Roman" w:cs="Times New Roman"/>
          <w:color w:val="000000"/>
          <w:sz w:val="24"/>
          <w:szCs w:val="24"/>
        </w:rPr>
      </w:pPr>
      <w:r w:rsidRPr="00414441">
        <w:rPr>
          <w:rFonts w:ascii="Times New Roman" w:eastAsiaTheme="minorEastAsia" w:hAnsi="Times New Roman" w:cs="Times New Roman"/>
          <w:color w:val="000000"/>
          <w:sz w:val="24"/>
          <w:szCs w:val="24"/>
        </w:rPr>
        <w:t>This model</w:t>
      </w:r>
      <w:r w:rsidRPr="005547A5">
        <w:rPr>
          <w:rFonts w:ascii="Times New Roman" w:eastAsiaTheme="minorEastAsia" w:hAnsi="Times New Roman" w:cs="Times New Roman"/>
          <w:color w:val="000000"/>
          <w:sz w:val="24"/>
          <w:szCs w:val="24"/>
        </w:rPr>
        <w:t xml:space="preserve"> is specified as:</w:t>
      </w:r>
    </w:p>
    <w:p w:rsidR="003B32FC" w:rsidRDefault="003B32FC" w:rsidP="005547A5">
      <w:pPr>
        <w:spacing w:after="0" w:line="360" w:lineRule="auto"/>
        <w:jc w:val="both"/>
        <w:rPr>
          <w:rFonts w:ascii="Times New Roman" w:eastAsiaTheme="minorEastAsia" w:hAnsi="Times New Roman" w:cs="Times New Roman"/>
          <w:color w:val="000000"/>
          <w:sz w:val="24"/>
          <w:szCs w:val="24"/>
        </w:rPr>
      </w:pPr>
    </w:p>
    <w:p w:rsidR="00C67D36" w:rsidRDefault="00753B3B" w:rsidP="00C67D36">
      <w:pPr>
        <w:spacing w:after="0" w:line="360" w:lineRule="auto"/>
        <w:ind w:left="720"/>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C</w:t>
      </w:r>
      <w:r w:rsidR="00C67D36" w:rsidRPr="00C67D36">
        <w:rPr>
          <w:rFonts w:ascii="Times New Roman" w:eastAsiaTheme="minorEastAsia" w:hAnsi="Times New Roman" w:cs="Times New Roman"/>
          <w:color w:val="000000"/>
          <w:sz w:val="24"/>
          <w:szCs w:val="24"/>
        </w:rPr>
        <w:t xml:space="preserve">Ri*=γXi + εi </w:t>
      </w:r>
      <w:r w:rsidR="00C67D36" w:rsidRPr="002133C0">
        <w:rPr>
          <w:rFonts w:ascii="Times New Roman" w:eastAsiaTheme="minorEastAsia" w:hAnsi="Times New Roman" w:cs="Times New Roman"/>
          <w:color w:val="000000"/>
          <w:sz w:val="24"/>
          <w:szCs w:val="24"/>
        </w:rPr>
        <w:t>--------</w:t>
      </w:r>
      <w:r w:rsidR="00D9549D" w:rsidRPr="002133C0">
        <w:rPr>
          <w:rFonts w:ascii="Times New Roman" w:eastAsiaTheme="minorEastAsia" w:hAnsi="Times New Roman" w:cs="Times New Roman"/>
          <w:color w:val="000000"/>
          <w:sz w:val="24"/>
          <w:szCs w:val="24"/>
        </w:rPr>
        <w:t>-------------------------------</w:t>
      </w:r>
      <w:r w:rsidR="00C67D36" w:rsidRPr="002133C0">
        <w:rPr>
          <w:rFonts w:ascii="Times New Roman" w:eastAsiaTheme="minorEastAsia" w:hAnsi="Times New Roman" w:cs="Times New Roman"/>
          <w:color w:val="000000"/>
          <w:sz w:val="24"/>
          <w:szCs w:val="24"/>
        </w:rPr>
        <w:t>-----</w:t>
      </w:r>
      <w:r w:rsidR="005949F6">
        <w:rPr>
          <w:rFonts w:ascii="Times New Roman" w:eastAsiaTheme="minorEastAsia" w:hAnsi="Times New Roman" w:cs="Times New Roman"/>
          <w:color w:val="000000"/>
          <w:sz w:val="24"/>
          <w:szCs w:val="24"/>
        </w:rPr>
        <w:t>-------------------</w:t>
      </w:r>
      <w:r w:rsidR="00D76E95">
        <w:rPr>
          <w:rFonts w:ascii="Times New Roman" w:eastAsiaTheme="minorEastAsia" w:hAnsi="Times New Roman" w:cs="Times New Roman"/>
          <w:color w:val="000000"/>
          <w:sz w:val="24"/>
          <w:szCs w:val="24"/>
        </w:rPr>
        <w:t>--</w:t>
      </w:r>
      <w:r w:rsidR="005949F6">
        <w:rPr>
          <w:rFonts w:ascii="Times New Roman" w:eastAsiaTheme="minorEastAsia" w:hAnsi="Times New Roman" w:cs="Times New Roman"/>
          <w:color w:val="000000"/>
          <w:sz w:val="24"/>
          <w:szCs w:val="24"/>
        </w:rPr>
        <w:t>-----</w:t>
      </w:r>
      <w:r w:rsidR="00C67D36" w:rsidRPr="002133C0">
        <w:rPr>
          <w:rFonts w:ascii="Times New Roman" w:eastAsiaTheme="minorEastAsia" w:hAnsi="Times New Roman" w:cs="Times New Roman"/>
          <w:color w:val="000000"/>
          <w:sz w:val="24"/>
          <w:szCs w:val="24"/>
        </w:rPr>
        <w:t>------ (</w:t>
      </w:r>
      <w:r w:rsidR="004B39FB">
        <w:rPr>
          <w:rFonts w:ascii="Times New Roman" w:eastAsiaTheme="minorEastAsia" w:hAnsi="Times New Roman" w:cs="Times New Roman"/>
          <w:color w:val="000000"/>
          <w:sz w:val="24"/>
          <w:szCs w:val="24"/>
        </w:rPr>
        <w:t>5</w:t>
      </w:r>
      <w:r w:rsidR="00C67D36" w:rsidRPr="002133C0">
        <w:rPr>
          <w:rFonts w:ascii="Times New Roman" w:eastAsiaTheme="minorEastAsia" w:hAnsi="Times New Roman" w:cs="Times New Roman"/>
          <w:color w:val="000000"/>
          <w:sz w:val="24"/>
          <w:szCs w:val="24"/>
        </w:rPr>
        <w:t>)</w:t>
      </w:r>
      <w:r w:rsidR="00C67D36" w:rsidRPr="00C67D36">
        <w:rPr>
          <w:rFonts w:ascii="Times New Roman" w:eastAsiaTheme="minorEastAsia" w:hAnsi="Times New Roman" w:cs="Times New Roman"/>
          <w:color w:val="000000"/>
          <w:sz w:val="24"/>
          <w:szCs w:val="24"/>
        </w:rPr>
        <w:t xml:space="preserve">  </w:t>
      </w:r>
    </w:p>
    <w:p w:rsidR="003B32FC" w:rsidRDefault="003B32FC" w:rsidP="00C67D36">
      <w:pPr>
        <w:spacing w:after="0" w:line="360" w:lineRule="auto"/>
        <w:ind w:left="720"/>
        <w:jc w:val="both"/>
        <w:rPr>
          <w:rFonts w:ascii="Times New Roman" w:eastAsiaTheme="minorEastAsia" w:hAnsi="Times New Roman" w:cs="Times New Roman"/>
          <w:color w:val="000000"/>
          <w:sz w:val="24"/>
          <w:szCs w:val="24"/>
        </w:rPr>
      </w:pPr>
    </w:p>
    <w:p w:rsidR="005547A5" w:rsidRDefault="008E6E25" w:rsidP="003B32FC">
      <w:pPr>
        <w:spacing w:after="0" w:line="36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Where </w:t>
      </w:r>
      <w:r w:rsidR="00753B3B">
        <w:rPr>
          <w:rFonts w:ascii="Times New Roman" w:eastAsiaTheme="minorEastAsia" w:hAnsi="Times New Roman" w:cs="Times New Roman"/>
          <w:color w:val="000000"/>
          <w:sz w:val="24"/>
          <w:szCs w:val="24"/>
        </w:rPr>
        <w:t>C</w:t>
      </w:r>
      <w:r w:rsidR="003B32FC" w:rsidRPr="003B32FC">
        <w:rPr>
          <w:rFonts w:ascii="Times New Roman" w:eastAsiaTheme="minorEastAsia" w:hAnsi="Times New Roman" w:cs="Times New Roman"/>
          <w:color w:val="000000"/>
          <w:sz w:val="24"/>
          <w:szCs w:val="24"/>
        </w:rPr>
        <w:t>Ri* is a latent variable and Xi and εi are set of explanatory variables and error terms</w:t>
      </w:r>
      <w:r w:rsidR="00A956AB">
        <w:rPr>
          <w:rFonts w:ascii="Times New Roman" w:eastAsiaTheme="minorEastAsia" w:hAnsi="Times New Roman" w:cs="Times New Roman"/>
          <w:color w:val="000000"/>
          <w:sz w:val="24"/>
          <w:szCs w:val="24"/>
        </w:rPr>
        <w:t xml:space="preserve"> </w:t>
      </w:r>
      <w:r w:rsidR="003B32FC" w:rsidRPr="003B32FC">
        <w:rPr>
          <w:rFonts w:ascii="Times New Roman" w:eastAsiaTheme="minorEastAsia" w:hAnsi="Times New Roman" w:cs="Times New Roman"/>
          <w:color w:val="000000"/>
          <w:sz w:val="24"/>
          <w:szCs w:val="24"/>
        </w:rPr>
        <w:t>respectively.</w:t>
      </w:r>
    </w:p>
    <w:p w:rsidR="003B32FC" w:rsidRPr="003B32FC" w:rsidRDefault="008E6E25" w:rsidP="003B32FC">
      <w:pPr>
        <w:spacing w:after="0" w:line="360" w:lineRule="auto"/>
        <w:ind w:left="720"/>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If L</w:t>
      </w:r>
      <w:r w:rsidR="003B32FC" w:rsidRPr="003B32FC">
        <w:rPr>
          <w:rFonts w:ascii="Times New Roman" w:eastAsiaTheme="minorEastAsia" w:hAnsi="Times New Roman" w:cs="Times New Roman"/>
          <w:color w:val="000000"/>
          <w:sz w:val="24"/>
          <w:szCs w:val="24"/>
        </w:rPr>
        <w:t xml:space="preserve">Ri is the observed variable, the Tobit model will be: </w:t>
      </w:r>
    </w:p>
    <w:p w:rsidR="003B32FC" w:rsidRPr="003B32FC" w:rsidRDefault="00753B3B" w:rsidP="003B32FC">
      <w:pPr>
        <w:spacing w:after="0" w:line="360" w:lineRule="auto"/>
        <w:ind w:left="720"/>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C</w:t>
      </w:r>
      <w:r w:rsidR="003B32FC" w:rsidRPr="003B32FC">
        <w:rPr>
          <w:rFonts w:ascii="Times New Roman" w:eastAsiaTheme="minorEastAsia" w:hAnsi="Times New Roman" w:cs="Times New Roman"/>
          <w:color w:val="000000"/>
          <w:sz w:val="24"/>
          <w:szCs w:val="24"/>
        </w:rPr>
        <w:t xml:space="preserve">Ri  </w:t>
      </w:r>
      <w:r w:rsidR="00551871">
        <w:rPr>
          <w:rFonts w:ascii="Times New Roman" w:eastAsiaTheme="minorEastAsia" w:hAnsi="Times New Roman" w:cs="Times New Roman"/>
          <w:color w:val="000000"/>
          <w:sz w:val="24"/>
          <w:szCs w:val="24"/>
        </w:rPr>
        <w:t xml:space="preserve"> </w:t>
      </w:r>
      <w:r w:rsidR="008E6E25">
        <w:rPr>
          <w:rFonts w:ascii="Times New Roman" w:eastAsiaTheme="minorEastAsia" w:hAnsi="Times New Roman" w:cs="Times New Roman"/>
          <w:color w:val="000000"/>
          <w:sz w:val="24"/>
          <w:szCs w:val="24"/>
        </w:rPr>
        <w:t xml:space="preserve">= 0, if </w:t>
      </w:r>
      <w:r>
        <w:rPr>
          <w:rFonts w:ascii="Times New Roman" w:eastAsiaTheme="minorEastAsia" w:hAnsi="Times New Roman" w:cs="Times New Roman"/>
          <w:color w:val="000000"/>
          <w:sz w:val="24"/>
          <w:szCs w:val="24"/>
        </w:rPr>
        <w:t>C</w:t>
      </w:r>
      <w:r w:rsidR="003B32FC" w:rsidRPr="003B32FC">
        <w:rPr>
          <w:rFonts w:ascii="Times New Roman" w:eastAsiaTheme="minorEastAsia" w:hAnsi="Times New Roman" w:cs="Times New Roman"/>
          <w:color w:val="000000"/>
          <w:sz w:val="24"/>
          <w:szCs w:val="24"/>
        </w:rPr>
        <w:t xml:space="preserve">Ri  ≤ 0   </w:t>
      </w:r>
    </w:p>
    <w:p w:rsidR="003B32FC" w:rsidRPr="003B32FC" w:rsidRDefault="008E6E25" w:rsidP="008E6E25">
      <w:pPr>
        <w:spacing w:after="0" w:line="36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                      =</w:t>
      </w:r>
      <w:r w:rsidR="00753B3B">
        <w:rPr>
          <w:rFonts w:ascii="Times New Roman" w:eastAsiaTheme="minorEastAsia" w:hAnsi="Times New Roman" w:cs="Times New Roman"/>
          <w:color w:val="000000"/>
          <w:sz w:val="24"/>
          <w:szCs w:val="24"/>
        </w:rPr>
        <w:t>C</w:t>
      </w:r>
      <w:r>
        <w:rPr>
          <w:rFonts w:ascii="Times New Roman" w:eastAsiaTheme="minorEastAsia" w:hAnsi="Times New Roman" w:cs="Times New Roman"/>
          <w:color w:val="000000"/>
          <w:sz w:val="24"/>
          <w:szCs w:val="24"/>
        </w:rPr>
        <w:t xml:space="preserve">R*, if 0 &lt; </w:t>
      </w:r>
      <w:r w:rsidR="00753B3B">
        <w:rPr>
          <w:rFonts w:ascii="Times New Roman" w:eastAsiaTheme="minorEastAsia" w:hAnsi="Times New Roman" w:cs="Times New Roman"/>
          <w:color w:val="000000"/>
          <w:sz w:val="24"/>
          <w:szCs w:val="24"/>
        </w:rPr>
        <w:t>C</w:t>
      </w:r>
      <w:r w:rsidR="003B32FC" w:rsidRPr="003B32FC">
        <w:rPr>
          <w:rFonts w:ascii="Times New Roman" w:eastAsiaTheme="minorEastAsia" w:hAnsi="Times New Roman" w:cs="Times New Roman"/>
          <w:color w:val="000000"/>
          <w:sz w:val="24"/>
          <w:szCs w:val="24"/>
        </w:rPr>
        <w:t xml:space="preserve">R* &lt; 1 </w:t>
      </w:r>
    </w:p>
    <w:p w:rsidR="005547A5" w:rsidRDefault="008E6E25" w:rsidP="008E6E25">
      <w:pPr>
        <w:spacing w:after="0" w:line="360" w:lineRule="auto"/>
        <w:jc w:val="both"/>
        <w:rPr>
          <w:rFonts w:ascii="Times New Roman" w:eastAsiaTheme="minorEastAsia" w:hAnsi="Times New Roman" w:cs="Times New Roman"/>
          <w:color w:val="000000"/>
          <w:sz w:val="24"/>
          <w:szCs w:val="24"/>
        </w:rPr>
      </w:pPr>
      <w:r>
        <w:rPr>
          <w:rFonts w:ascii="Times New Roman" w:eastAsiaTheme="minorEastAsia" w:hAnsi="Times New Roman" w:cs="Times New Roman"/>
          <w:color w:val="000000"/>
          <w:sz w:val="24"/>
          <w:szCs w:val="24"/>
        </w:rPr>
        <w:t xml:space="preserve">                      = 1, if L</w:t>
      </w:r>
      <w:r w:rsidR="003B32FC" w:rsidRPr="003B32FC">
        <w:rPr>
          <w:rFonts w:ascii="Times New Roman" w:eastAsiaTheme="minorEastAsia" w:hAnsi="Times New Roman" w:cs="Times New Roman"/>
          <w:color w:val="000000"/>
          <w:sz w:val="24"/>
          <w:szCs w:val="24"/>
        </w:rPr>
        <w:t>R* ≤</w:t>
      </w:r>
      <w:r w:rsidR="00D9549D">
        <w:rPr>
          <w:rFonts w:ascii="Times New Roman" w:eastAsiaTheme="minorEastAsia" w:hAnsi="Times New Roman" w:cs="Times New Roman"/>
          <w:color w:val="000000"/>
          <w:sz w:val="24"/>
          <w:szCs w:val="24"/>
        </w:rPr>
        <w:t xml:space="preserve"> 1</w:t>
      </w:r>
      <w:r w:rsidR="00D9549D" w:rsidRPr="002133C0">
        <w:rPr>
          <w:rFonts w:ascii="Times New Roman" w:eastAsiaTheme="minorEastAsia" w:hAnsi="Times New Roman" w:cs="Times New Roman"/>
          <w:color w:val="000000"/>
          <w:sz w:val="24"/>
          <w:szCs w:val="24"/>
        </w:rPr>
        <w:t>----------------------------</w:t>
      </w:r>
      <w:r w:rsidR="005949F6">
        <w:rPr>
          <w:rFonts w:ascii="Times New Roman" w:eastAsiaTheme="minorEastAsia" w:hAnsi="Times New Roman" w:cs="Times New Roman"/>
          <w:color w:val="000000"/>
          <w:sz w:val="24"/>
          <w:szCs w:val="24"/>
        </w:rPr>
        <w:t>----------------------</w:t>
      </w:r>
      <w:r w:rsidR="003B32FC" w:rsidRPr="002133C0">
        <w:rPr>
          <w:rFonts w:ascii="Times New Roman" w:eastAsiaTheme="minorEastAsia" w:hAnsi="Times New Roman" w:cs="Times New Roman"/>
          <w:color w:val="000000"/>
          <w:sz w:val="24"/>
          <w:szCs w:val="24"/>
        </w:rPr>
        <w:t>-</w:t>
      </w:r>
      <w:r w:rsidR="002133C0">
        <w:rPr>
          <w:rFonts w:ascii="Times New Roman" w:eastAsiaTheme="minorEastAsia" w:hAnsi="Times New Roman" w:cs="Times New Roman"/>
          <w:color w:val="000000"/>
          <w:sz w:val="24"/>
          <w:szCs w:val="24"/>
        </w:rPr>
        <w:t>--</w:t>
      </w:r>
      <w:r w:rsidR="003B32FC" w:rsidRPr="002133C0">
        <w:rPr>
          <w:rFonts w:ascii="Times New Roman" w:eastAsiaTheme="minorEastAsia" w:hAnsi="Times New Roman" w:cs="Times New Roman"/>
          <w:color w:val="000000"/>
          <w:sz w:val="24"/>
          <w:szCs w:val="24"/>
        </w:rPr>
        <w:t>--------------- (</w:t>
      </w:r>
      <w:r w:rsidR="004B39FB">
        <w:rPr>
          <w:rFonts w:ascii="Times New Roman" w:eastAsiaTheme="minorEastAsia" w:hAnsi="Times New Roman" w:cs="Times New Roman"/>
          <w:color w:val="000000"/>
          <w:sz w:val="24"/>
          <w:szCs w:val="24"/>
        </w:rPr>
        <w:t>6</w:t>
      </w:r>
      <w:r w:rsidR="003B32FC" w:rsidRPr="002133C0">
        <w:rPr>
          <w:rFonts w:ascii="Times New Roman" w:eastAsiaTheme="minorEastAsia" w:hAnsi="Times New Roman" w:cs="Times New Roman"/>
          <w:color w:val="000000"/>
          <w:sz w:val="24"/>
          <w:szCs w:val="24"/>
        </w:rPr>
        <w:t>)</w:t>
      </w:r>
    </w:p>
    <w:p w:rsidR="00551871" w:rsidRDefault="00551871" w:rsidP="00551871">
      <w:pPr>
        <w:spacing w:after="0" w:line="360" w:lineRule="auto"/>
        <w:jc w:val="both"/>
        <w:rPr>
          <w:rFonts w:ascii="Times New Roman" w:eastAsiaTheme="minorEastAsia" w:hAnsi="Times New Roman" w:cs="Times New Roman"/>
          <w:color w:val="000000"/>
          <w:sz w:val="24"/>
          <w:szCs w:val="24"/>
        </w:rPr>
      </w:pPr>
      <w:r w:rsidRPr="00551871">
        <w:rPr>
          <w:rFonts w:ascii="Times New Roman" w:eastAsiaTheme="minorEastAsia" w:hAnsi="Times New Roman" w:cs="Times New Roman"/>
          <w:color w:val="000000"/>
          <w:sz w:val="24"/>
          <w:szCs w:val="24"/>
        </w:rPr>
        <w:t>Where 0 and 1 are the lower and upper limits respectively.</w:t>
      </w:r>
    </w:p>
    <w:p w:rsidR="00161AE8" w:rsidRPr="00B938F7" w:rsidRDefault="00161AE8" w:rsidP="005578F0">
      <w:pPr>
        <w:pStyle w:val="Heading2"/>
        <w:spacing w:line="480" w:lineRule="auto"/>
        <w:rPr>
          <w:color w:val="auto"/>
          <w:sz w:val="28"/>
        </w:rPr>
      </w:pPr>
      <w:bookmarkStart w:id="344" w:name="_Toc27420376"/>
      <w:bookmarkStart w:id="345" w:name="_Toc28160697"/>
      <w:bookmarkStart w:id="346" w:name="_Toc28172883"/>
      <w:bookmarkStart w:id="347" w:name="_Toc31916083"/>
      <w:r w:rsidRPr="00B938F7">
        <w:rPr>
          <w:color w:val="auto"/>
          <w:sz w:val="28"/>
        </w:rPr>
        <w:t>3.</w:t>
      </w:r>
      <w:r w:rsidR="00B25F36">
        <w:rPr>
          <w:color w:val="auto"/>
          <w:sz w:val="28"/>
        </w:rPr>
        <w:t>5</w:t>
      </w:r>
      <w:r w:rsidRPr="00B938F7">
        <w:rPr>
          <w:color w:val="auto"/>
          <w:sz w:val="28"/>
        </w:rPr>
        <w:t xml:space="preserve"> Model Specification</w:t>
      </w:r>
      <w:bookmarkEnd w:id="344"/>
      <w:bookmarkEnd w:id="345"/>
      <w:bookmarkEnd w:id="346"/>
      <w:bookmarkEnd w:id="347"/>
    </w:p>
    <w:p w:rsidR="00FE56E7" w:rsidRPr="00FE56E7" w:rsidRDefault="00161AE8" w:rsidP="00FE56E7">
      <w:pPr>
        <w:shd w:val="clear" w:color="auto" w:fill="FFFFFF"/>
        <w:spacing w:line="360" w:lineRule="auto"/>
        <w:jc w:val="both"/>
        <w:rPr>
          <w:rFonts w:ascii="Times New Roman" w:eastAsia="Times New Roman" w:hAnsi="Times New Roman" w:cs="Times New Roman"/>
          <w:sz w:val="24"/>
          <w:szCs w:val="24"/>
        </w:rPr>
      </w:pPr>
      <w:r w:rsidRPr="007C2D76">
        <w:rPr>
          <w:rFonts w:ascii="Times New Roman" w:eastAsia="Times New Roman" w:hAnsi="Times New Roman" w:cs="Times New Roman"/>
          <w:sz w:val="24"/>
          <w:szCs w:val="24"/>
        </w:rPr>
        <w:t xml:space="preserve">To identify the </w:t>
      </w:r>
      <w:r w:rsidR="000E4B85">
        <w:rPr>
          <w:rFonts w:ascii="Times New Roman" w:eastAsia="Times New Roman" w:hAnsi="Times New Roman" w:cs="Times New Roman"/>
          <w:sz w:val="24"/>
          <w:szCs w:val="24"/>
        </w:rPr>
        <w:t>determinants of default risk</w:t>
      </w:r>
      <w:r w:rsidRPr="007C2D76">
        <w:rPr>
          <w:rFonts w:ascii="Times New Roman" w:eastAsia="Times New Roman" w:hAnsi="Times New Roman" w:cs="Times New Roman"/>
          <w:sz w:val="24"/>
          <w:szCs w:val="24"/>
        </w:rPr>
        <w:t xml:space="preserve">s </w:t>
      </w:r>
      <w:r w:rsidR="00753B3B">
        <w:rPr>
          <w:rFonts w:ascii="Times New Roman" w:eastAsia="Times New Roman" w:hAnsi="Times New Roman" w:cs="Times New Roman"/>
          <w:sz w:val="24"/>
          <w:szCs w:val="24"/>
        </w:rPr>
        <w:t>of</w:t>
      </w:r>
      <w:r w:rsidRPr="007C2D76">
        <w:rPr>
          <w:rFonts w:ascii="Times New Roman" w:eastAsia="Times New Roman" w:hAnsi="Times New Roman" w:cs="Times New Roman"/>
          <w:sz w:val="24"/>
          <w:szCs w:val="24"/>
        </w:rPr>
        <w:t xml:space="preserve"> Micro Finance Institution </w:t>
      </w:r>
      <w:r w:rsidR="00753B3B">
        <w:rPr>
          <w:rFonts w:ascii="Times New Roman" w:eastAsia="Times New Roman" w:hAnsi="Times New Roman" w:cs="Times New Roman"/>
          <w:sz w:val="24"/>
          <w:szCs w:val="24"/>
        </w:rPr>
        <w:t xml:space="preserve">in selected Weredas </w:t>
      </w:r>
      <w:r w:rsidR="00B927FB">
        <w:rPr>
          <w:rFonts w:ascii="Times New Roman" w:eastAsia="Times New Roman" w:hAnsi="Times New Roman" w:cs="Times New Roman"/>
          <w:sz w:val="24"/>
          <w:szCs w:val="24"/>
        </w:rPr>
        <w:t xml:space="preserve">of west </w:t>
      </w:r>
      <w:r w:rsidR="00B51ADE">
        <w:rPr>
          <w:rFonts w:ascii="Times New Roman" w:eastAsia="Times New Roman" w:hAnsi="Times New Roman" w:cs="Times New Roman"/>
          <w:sz w:val="24"/>
          <w:szCs w:val="24"/>
        </w:rPr>
        <w:t>Shoa</w:t>
      </w:r>
      <w:r w:rsidR="00B927FB">
        <w:rPr>
          <w:rFonts w:ascii="Times New Roman" w:eastAsia="Times New Roman" w:hAnsi="Times New Roman" w:cs="Times New Roman"/>
          <w:sz w:val="24"/>
          <w:szCs w:val="24"/>
        </w:rPr>
        <w:t xml:space="preserve"> Zone</w:t>
      </w:r>
      <w:r w:rsidRPr="007C2D76">
        <w:rPr>
          <w:rFonts w:ascii="Times New Roman" w:eastAsia="Times New Roman" w:hAnsi="Times New Roman" w:cs="Times New Roman"/>
          <w:sz w:val="24"/>
          <w:szCs w:val="24"/>
        </w:rPr>
        <w:t xml:space="preserve">, </w:t>
      </w:r>
      <w:r w:rsidR="00FE56E7" w:rsidRPr="00FE56E7">
        <w:rPr>
          <w:rFonts w:ascii="Times New Roman" w:eastAsia="Times New Roman" w:hAnsi="Times New Roman" w:cs="Times New Roman"/>
          <w:sz w:val="24"/>
          <w:szCs w:val="24"/>
        </w:rPr>
        <w:t>I</w:t>
      </w:r>
      <w:r w:rsidR="00FE56E7">
        <w:rPr>
          <w:rFonts w:ascii="Times New Roman" w:eastAsia="Times New Roman" w:hAnsi="Times New Roman" w:cs="Times New Roman"/>
          <w:sz w:val="24"/>
          <w:szCs w:val="24"/>
        </w:rPr>
        <w:t xml:space="preserve"> use</w:t>
      </w:r>
      <w:r w:rsidR="00FE56E7" w:rsidRPr="00FE56E7">
        <w:rPr>
          <w:rFonts w:ascii="Times New Roman" w:eastAsia="Times New Roman" w:hAnsi="Times New Roman" w:cs="Times New Roman"/>
          <w:sz w:val="24"/>
          <w:szCs w:val="24"/>
        </w:rPr>
        <w:t xml:space="preserve"> as</w:t>
      </w:r>
      <w:r w:rsidR="00263D4B">
        <w:rPr>
          <w:rFonts w:ascii="Times New Roman" w:eastAsia="Times New Roman" w:hAnsi="Times New Roman" w:cs="Times New Roman"/>
          <w:sz w:val="24"/>
          <w:szCs w:val="24"/>
        </w:rPr>
        <w:t xml:space="preserve"> in the majority of studies in</w:t>
      </w:r>
      <w:r w:rsidR="009246EC">
        <w:rPr>
          <w:rFonts w:ascii="Times New Roman" w:eastAsia="Times New Roman" w:hAnsi="Times New Roman" w:cs="Times New Roman"/>
          <w:sz w:val="24"/>
          <w:szCs w:val="24"/>
        </w:rPr>
        <w:t xml:space="preserve"> literature </w:t>
      </w:r>
      <w:r w:rsidR="00FE56E7" w:rsidRPr="00FE56E7">
        <w:rPr>
          <w:rFonts w:ascii="Times New Roman" w:eastAsia="Times New Roman" w:hAnsi="Times New Roman" w:cs="Times New Roman"/>
          <w:sz w:val="24"/>
          <w:szCs w:val="24"/>
        </w:rPr>
        <w:t xml:space="preserve">Boussaada, </w:t>
      </w:r>
      <w:r w:rsidR="009246EC">
        <w:rPr>
          <w:rFonts w:ascii="Times New Roman" w:eastAsia="Times New Roman" w:hAnsi="Times New Roman" w:cs="Times New Roman"/>
          <w:sz w:val="24"/>
          <w:szCs w:val="24"/>
        </w:rPr>
        <w:t>(</w:t>
      </w:r>
      <w:r w:rsidR="00FE56E7" w:rsidRPr="00FE56E7">
        <w:rPr>
          <w:rFonts w:ascii="Times New Roman" w:eastAsia="Times New Roman" w:hAnsi="Times New Roman" w:cs="Times New Roman"/>
          <w:sz w:val="24"/>
          <w:szCs w:val="24"/>
        </w:rPr>
        <w:t xml:space="preserve">2012), a standard </w:t>
      </w:r>
      <w:r w:rsidR="00FE56E7" w:rsidRPr="007C2D76">
        <w:rPr>
          <w:rFonts w:ascii="Times New Roman" w:eastAsia="Times New Roman" w:hAnsi="Times New Roman" w:cs="Times New Roman"/>
          <w:sz w:val="24"/>
          <w:szCs w:val="24"/>
        </w:rPr>
        <w:t>Econometrics</w:t>
      </w:r>
      <w:r w:rsidR="00FE56E7" w:rsidRPr="00FE56E7">
        <w:rPr>
          <w:rFonts w:ascii="Times New Roman" w:eastAsia="Times New Roman" w:hAnsi="Times New Roman" w:cs="Times New Roman"/>
          <w:sz w:val="24"/>
          <w:szCs w:val="24"/>
        </w:rPr>
        <w:t xml:space="preserve"> model that uses the following panel model specification</w:t>
      </w:r>
      <w:r w:rsidR="00FE56E7">
        <w:rPr>
          <w:rFonts w:ascii="Times New Roman" w:eastAsia="Times New Roman" w:hAnsi="Times New Roman" w:cs="Times New Roman"/>
          <w:sz w:val="24"/>
          <w:szCs w:val="24"/>
        </w:rPr>
        <w:t>.</w:t>
      </w:r>
      <w:r w:rsidR="00FE56E7" w:rsidRPr="00FE56E7">
        <w:rPr>
          <w:rFonts w:ascii="Times New Roman" w:eastAsia="Times New Roman" w:hAnsi="Times New Roman" w:cs="Times New Roman"/>
          <w:sz w:val="24"/>
          <w:szCs w:val="24"/>
        </w:rPr>
        <w:t xml:space="preserve"> </w:t>
      </w:r>
    </w:p>
    <w:p w:rsidR="00C50EBB" w:rsidRPr="006734A2" w:rsidRDefault="00FE56E7" w:rsidP="00C7672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50EBB" w:rsidRPr="00C50EBB">
        <w:rPr>
          <w:rFonts w:ascii="Times New Roman" w:hAnsi="Times New Roman" w:cs="Times New Roman"/>
          <w:sz w:val="24"/>
          <w:szCs w:val="24"/>
        </w:rPr>
        <w:t>Y</w:t>
      </w:r>
      <w:r w:rsidR="00C50EBB" w:rsidRPr="00FE56E7">
        <w:rPr>
          <w:rFonts w:ascii="Times New Roman" w:hAnsi="Times New Roman" w:cs="Times New Roman"/>
          <w:sz w:val="24"/>
          <w:szCs w:val="24"/>
          <w:vertAlign w:val="subscript"/>
        </w:rPr>
        <w:t>i,t</w:t>
      </w:r>
      <w:r w:rsidR="00C50EBB" w:rsidRPr="00C50EBB">
        <w:rPr>
          <w:rFonts w:ascii="Times New Roman" w:hAnsi="Times New Roman" w:cs="Times New Roman"/>
          <w:sz w:val="24"/>
          <w:szCs w:val="24"/>
        </w:rPr>
        <w:t xml:space="preserve"> = α</w:t>
      </w:r>
      <w:r w:rsidR="00C50EBB" w:rsidRPr="00FE56E7">
        <w:rPr>
          <w:rFonts w:ascii="Times New Roman" w:hAnsi="Times New Roman" w:cs="Times New Roman"/>
          <w:sz w:val="24"/>
          <w:szCs w:val="24"/>
          <w:vertAlign w:val="subscript"/>
        </w:rPr>
        <w:t>i</w:t>
      </w:r>
      <w:r w:rsidR="00C50EBB" w:rsidRPr="00C50EBB">
        <w:rPr>
          <w:rFonts w:ascii="Times New Roman" w:hAnsi="Times New Roman" w:cs="Times New Roman"/>
          <w:sz w:val="24"/>
          <w:szCs w:val="24"/>
        </w:rPr>
        <w:t>+bx</w:t>
      </w:r>
      <w:r w:rsidR="00C50EBB" w:rsidRPr="00FE56E7">
        <w:rPr>
          <w:rFonts w:ascii="Times New Roman" w:hAnsi="Times New Roman" w:cs="Times New Roman"/>
          <w:sz w:val="24"/>
          <w:szCs w:val="24"/>
          <w:vertAlign w:val="subscript"/>
        </w:rPr>
        <w:t>i,t</w:t>
      </w:r>
      <w:r w:rsidR="00C50EBB" w:rsidRPr="00C50EBB">
        <w:rPr>
          <w:rFonts w:ascii="Times New Roman" w:hAnsi="Times New Roman" w:cs="Times New Roman"/>
          <w:sz w:val="24"/>
          <w:szCs w:val="24"/>
        </w:rPr>
        <w:t>+Ɛ</w:t>
      </w:r>
      <w:r w:rsidR="00C50EBB" w:rsidRPr="00FE56E7">
        <w:rPr>
          <w:rFonts w:ascii="Times New Roman" w:hAnsi="Times New Roman" w:cs="Times New Roman"/>
          <w:sz w:val="24"/>
          <w:szCs w:val="24"/>
          <w:vertAlign w:val="subscript"/>
        </w:rPr>
        <w:t>i,t</w:t>
      </w:r>
      <w:r w:rsidR="002133C0">
        <w:rPr>
          <w:rFonts w:ascii="Times New Roman" w:eastAsia="Times New Roman" w:hAnsi="Times New Roman" w:cs="Times New Roman"/>
          <w:sz w:val="24"/>
          <w:szCs w:val="24"/>
        </w:rPr>
        <w:t>----------------------</w:t>
      </w:r>
      <w:r w:rsidR="005949F6">
        <w:rPr>
          <w:rFonts w:ascii="Times New Roman" w:eastAsia="Times New Roman" w:hAnsi="Times New Roman" w:cs="Times New Roman"/>
          <w:sz w:val="24"/>
          <w:szCs w:val="24"/>
        </w:rPr>
        <w:t>--------------------------</w:t>
      </w:r>
      <w:r w:rsidR="002133C0">
        <w:rPr>
          <w:rFonts w:ascii="Times New Roman" w:eastAsia="Times New Roman" w:hAnsi="Times New Roman" w:cs="Times New Roman"/>
          <w:sz w:val="24"/>
          <w:szCs w:val="24"/>
        </w:rPr>
        <w:t>---------------------------------</w:t>
      </w:r>
      <w:r w:rsidR="006734A2">
        <w:rPr>
          <w:rFonts w:ascii="Times New Roman" w:eastAsia="Times New Roman" w:hAnsi="Times New Roman" w:cs="Times New Roman"/>
          <w:sz w:val="24"/>
          <w:szCs w:val="24"/>
        </w:rPr>
        <w:t>(</w:t>
      </w:r>
      <w:r w:rsidR="004B39FB">
        <w:rPr>
          <w:rFonts w:ascii="Times New Roman" w:eastAsia="Times New Roman" w:hAnsi="Times New Roman" w:cs="Times New Roman"/>
          <w:sz w:val="24"/>
          <w:szCs w:val="24"/>
        </w:rPr>
        <w:t>7</w:t>
      </w:r>
      <w:r w:rsidR="006734A2">
        <w:rPr>
          <w:rFonts w:ascii="Times New Roman" w:eastAsia="Times New Roman" w:hAnsi="Times New Roman" w:cs="Times New Roman"/>
          <w:sz w:val="24"/>
          <w:szCs w:val="24"/>
        </w:rPr>
        <w:t>)</w:t>
      </w:r>
    </w:p>
    <w:p w:rsidR="001E739E" w:rsidRPr="00B619B5" w:rsidRDefault="001E739E" w:rsidP="001E739E">
      <w:pPr>
        <w:autoSpaceDE w:val="0"/>
        <w:autoSpaceDN w:val="0"/>
        <w:adjustRightInd w:val="0"/>
        <w:spacing w:after="0" w:line="360" w:lineRule="auto"/>
        <w:jc w:val="both"/>
        <w:rPr>
          <w:rFonts w:ascii="Times New Roman" w:hAnsi="Times New Roman" w:cs="Times New Roman"/>
          <w:sz w:val="24"/>
          <w:szCs w:val="24"/>
        </w:rPr>
      </w:pPr>
      <w:r w:rsidRPr="00B619B5">
        <w:rPr>
          <w:rFonts w:ascii="Times New Roman" w:hAnsi="Times New Roman" w:cs="Times New Roman"/>
          <w:sz w:val="24"/>
          <w:szCs w:val="24"/>
        </w:rPr>
        <w:t xml:space="preserve">Where:- </w:t>
      </w:r>
    </w:p>
    <w:p w:rsidR="001E739E" w:rsidRPr="00B619B5" w:rsidRDefault="001E739E" w:rsidP="001E739E">
      <w:pPr>
        <w:autoSpaceDE w:val="0"/>
        <w:autoSpaceDN w:val="0"/>
        <w:adjustRightInd w:val="0"/>
        <w:spacing w:after="0" w:line="360" w:lineRule="auto"/>
        <w:jc w:val="both"/>
        <w:rPr>
          <w:rFonts w:ascii="Times New Roman" w:hAnsi="Times New Roman" w:cs="Times New Roman"/>
          <w:i/>
          <w:iCs/>
          <w:sz w:val="24"/>
          <w:szCs w:val="24"/>
        </w:rPr>
      </w:pPr>
      <w:r w:rsidRPr="00C50EBB">
        <w:rPr>
          <w:rFonts w:ascii="Times New Roman" w:hAnsi="Times New Roman" w:cs="Times New Roman"/>
          <w:sz w:val="24"/>
          <w:szCs w:val="24"/>
        </w:rPr>
        <w:t>Y</w:t>
      </w:r>
      <w:r w:rsidRPr="00FE56E7">
        <w:rPr>
          <w:rFonts w:ascii="Times New Roman" w:hAnsi="Times New Roman" w:cs="Times New Roman"/>
          <w:sz w:val="24"/>
          <w:szCs w:val="24"/>
          <w:vertAlign w:val="subscript"/>
        </w:rPr>
        <w:t>i,t</w:t>
      </w:r>
      <w:r>
        <w:rPr>
          <w:rFonts w:ascii="Times New Roman" w:hAnsi="Times New Roman" w:cs="Times New Roman"/>
          <w:sz w:val="24"/>
          <w:szCs w:val="24"/>
        </w:rPr>
        <w:t xml:space="preserve"> = </w:t>
      </w:r>
      <w:r w:rsidRPr="00B619B5">
        <w:rPr>
          <w:rFonts w:ascii="Times New Roman" w:hAnsi="Times New Roman" w:cs="Times New Roman"/>
          <w:sz w:val="24"/>
          <w:szCs w:val="24"/>
        </w:rPr>
        <w:t xml:space="preserve">The observation dependent variable of </w:t>
      </w:r>
      <w:r w:rsidR="005D710F">
        <w:rPr>
          <w:rFonts w:ascii="Times New Roman" w:hAnsi="Times New Roman" w:cs="Times New Roman"/>
          <w:sz w:val="24"/>
          <w:szCs w:val="24"/>
        </w:rPr>
        <w:t xml:space="preserve"> Institution </w:t>
      </w:r>
      <w:r>
        <w:rPr>
          <w:rFonts w:ascii="Times New Roman" w:hAnsi="Times New Roman" w:cs="Times New Roman"/>
          <w:sz w:val="24"/>
          <w:szCs w:val="24"/>
        </w:rPr>
        <w:t>“i</w:t>
      </w:r>
      <w:r>
        <w:rPr>
          <w:rFonts w:ascii="Times New Roman" w:hAnsi="Times New Roman" w:cs="Times New Roman"/>
          <w:i/>
          <w:iCs/>
          <w:sz w:val="24"/>
          <w:szCs w:val="24"/>
        </w:rPr>
        <w:t>”</w:t>
      </w:r>
      <w:r w:rsidRPr="00B619B5">
        <w:rPr>
          <w:rFonts w:ascii="Times New Roman" w:hAnsi="Times New Roman" w:cs="Times New Roman"/>
          <w:i/>
          <w:iCs/>
          <w:sz w:val="24"/>
          <w:szCs w:val="24"/>
        </w:rPr>
        <w:t xml:space="preserve"> </w:t>
      </w:r>
      <w:r w:rsidRPr="00B619B5">
        <w:rPr>
          <w:rFonts w:ascii="Times New Roman" w:hAnsi="Times New Roman" w:cs="Times New Roman"/>
          <w:sz w:val="24"/>
          <w:szCs w:val="24"/>
        </w:rPr>
        <w:t xml:space="preserve">for </w:t>
      </w:r>
      <w:r>
        <w:rPr>
          <w:rFonts w:ascii="Times New Roman" w:hAnsi="Times New Roman" w:cs="Times New Roman"/>
          <w:sz w:val="24"/>
          <w:szCs w:val="24"/>
        </w:rPr>
        <w:t>time period “</w:t>
      </w:r>
      <w:r w:rsidRPr="00B619B5">
        <w:rPr>
          <w:rFonts w:ascii="Times New Roman" w:hAnsi="Times New Roman" w:cs="Times New Roman"/>
          <w:i/>
          <w:iCs/>
          <w:sz w:val="24"/>
          <w:szCs w:val="24"/>
        </w:rPr>
        <w:t>t</w:t>
      </w:r>
      <w:r>
        <w:rPr>
          <w:rFonts w:ascii="Times New Roman" w:hAnsi="Times New Roman" w:cs="Times New Roman"/>
          <w:i/>
          <w:iCs/>
          <w:sz w:val="24"/>
          <w:szCs w:val="24"/>
        </w:rPr>
        <w:t>”.</w:t>
      </w:r>
    </w:p>
    <w:p w:rsidR="001E739E" w:rsidRDefault="001E739E" w:rsidP="001E739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X</w:t>
      </w:r>
      <w:r w:rsidRPr="00B619B5">
        <w:rPr>
          <w:rFonts w:ascii="Times New Roman" w:hAnsi="Times New Roman" w:cs="Times New Roman"/>
          <w:sz w:val="24"/>
          <w:szCs w:val="24"/>
        </w:rPr>
        <w:t xml:space="preserve">= is </w:t>
      </w:r>
      <w:r>
        <w:rPr>
          <w:rFonts w:ascii="Times New Roman" w:hAnsi="Times New Roman" w:cs="Times New Roman"/>
          <w:sz w:val="24"/>
          <w:szCs w:val="24"/>
        </w:rPr>
        <w:t>the independent Variables.</w:t>
      </w:r>
    </w:p>
    <w:p w:rsidR="001E739E" w:rsidRDefault="001E739E" w:rsidP="001E739E">
      <w:pPr>
        <w:autoSpaceDE w:val="0"/>
        <w:autoSpaceDN w:val="0"/>
        <w:adjustRightInd w:val="0"/>
        <w:spacing w:after="0" w:line="360" w:lineRule="auto"/>
        <w:jc w:val="both"/>
        <w:rPr>
          <w:rFonts w:ascii="Times New Roman" w:hAnsi="Times New Roman" w:cs="Times New Roman"/>
          <w:sz w:val="24"/>
          <w:szCs w:val="24"/>
        </w:rPr>
      </w:pPr>
      <w:r w:rsidRPr="00C50EBB">
        <w:rPr>
          <w:rFonts w:ascii="Times New Roman" w:hAnsi="Times New Roman" w:cs="Times New Roman"/>
          <w:sz w:val="24"/>
          <w:szCs w:val="24"/>
        </w:rPr>
        <w:t>Ɛ</w:t>
      </w:r>
      <w:r w:rsidRPr="00FE56E7">
        <w:rPr>
          <w:rFonts w:ascii="Times New Roman" w:hAnsi="Times New Roman" w:cs="Times New Roman"/>
          <w:sz w:val="24"/>
          <w:szCs w:val="24"/>
          <w:vertAlign w:val="subscript"/>
        </w:rPr>
        <w:t>i,t</w:t>
      </w:r>
      <w:r>
        <w:rPr>
          <w:rFonts w:ascii="Times New Roman" w:hAnsi="Times New Roman" w:cs="Times New Roman"/>
          <w:sz w:val="24"/>
          <w:szCs w:val="24"/>
          <w:vertAlign w:val="subscript"/>
        </w:rPr>
        <w:t xml:space="preserve">= </w:t>
      </w:r>
      <w:r w:rsidRPr="001E739E">
        <w:rPr>
          <w:rFonts w:ascii="Times New Roman" w:hAnsi="Times New Roman" w:cs="Times New Roman"/>
          <w:sz w:val="24"/>
          <w:szCs w:val="24"/>
        </w:rPr>
        <w:t>is the disturbance</w:t>
      </w:r>
      <w:r w:rsidR="005D710F">
        <w:rPr>
          <w:rFonts w:ascii="Times New Roman" w:hAnsi="Times New Roman" w:cs="Times New Roman"/>
          <w:sz w:val="24"/>
          <w:szCs w:val="24"/>
        </w:rPr>
        <w:t xml:space="preserve"> (</w:t>
      </w:r>
      <w:r w:rsidR="005D710F" w:rsidRPr="005D710F">
        <w:rPr>
          <w:rFonts w:ascii="Times New Roman" w:hAnsi="Times New Roman" w:cs="Times New Roman"/>
          <w:sz w:val="24"/>
          <w:szCs w:val="24"/>
        </w:rPr>
        <w:t>Y</w:t>
      </w:r>
      <w:r w:rsidR="005D710F" w:rsidRPr="005D710F">
        <w:rPr>
          <w:rFonts w:ascii="Times New Roman" w:hAnsi="Times New Roman" w:cs="Times New Roman"/>
          <w:sz w:val="24"/>
          <w:szCs w:val="24"/>
          <w:vertAlign w:val="subscript"/>
        </w:rPr>
        <w:t>i,t</w:t>
      </w:r>
      <w:r w:rsidR="005D710F">
        <w:rPr>
          <w:rFonts w:ascii="Times New Roman" w:hAnsi="Times New Roman" w:cs="Times New Roman"/>
          <w:sz w:val="24"/>
          <w:szCs w:val="24"/>
          <w:vertAlign w:val="subscript"/>
        </w:rPr>
        <w:t>=</w:t>
      </w:r>
      <w:r w:rsidR="005D710F" w:rsidRPr="005D710F">
        <w:rPr>
          <w:rFonts w:ascii="Times New Roman" w:hAnsi="Times New Roman" w:cs="Times New Roman"/>
          <w:sz w:val="24"/>
          <w:szCs w:val="24"/>
        </w:rPr>
        <w:t xml:space="preserve"> </w:t>
      </w:r>
      <w:r w:rsidR="005D710F">
        <w:rPr>
          <w:rFonts w:ascii="Times New Roman" w:hAnsi="Times New Roman" w:cs="Times New Roman"/>
          <w:sz w:val="24"/>
          <w:szCs w:val="24"/>
        </w:rPr>
        <w:t>Credit Repayment Performance, i=MFI’s, t=</w:t>
      </w:r>
      <w:r w:rsidR="00F97CBF">
        <w:rPr>
          <w:rFonts w:ascii="Times New Roman" w:hAnsi="Times New Roman" w:cs="Times New Roman"/>
          <w:sz w:val="24"/>
          <w:szCs w:val="24"/>
        </w:rPr>
        <w:t>1</w:t>
      </w:r>
      <w:r w:rsidR="00724484">
        <w:rPr>
          <w:rFonts w:ascii="Times New Roman" w:hAnsi="Times New Roman" w:cs="Times New Roman"/>
          <w:sz w:val="24"/>
          <w:szCs w:val="24"/>
        </w:rPr>
        <w:t xml:space="preserve"> </w:t>
      </w:r>
      <w:r w:rsidR="005D710F">
        <w:rPr>
          <w:rFonts w:ascii="Times New Roman" w:hAnsi="Times New Roman" w:cs="Times New Roman"/>
          <w:sz w:val="24"/>
          <w:szCs w:val="24"/>
        </w:rPr>
        <w:t>Years, X= F</w:t>
      </w:r>
      <w:r w:rsidR="00184BBF">
        <w:rPr>
          <w:rFonts w:ascii="Times New Roman" w:hAnsi="Times New Roman" w:cs="Times New Roman"/>
          <w:sz w:val="24"/>
          <w:szCs w:val="24"/>
        </w:rPr>
        <w:t>our</w:t>
      </w:r>
      <w:r w:rsidR="005D710F">
        <w:rPr>
          <w:rFonts w:ascii="Times New Roman" w:hAnsi="Times New Roman" w:cs="Times New Roman"/>
          <w:sz w:val="24"/>
          <w:szCs w:val="24"/>
        </w:rPr>
        <w:t>teen Independents Variables selected for this study.)</w:t>
      </w:r>
    </w:p>
    <w:p w:rsidR="005D710F" w:rsidRPr="00A54A43" w:rsidRDefault="005D710F" w:rsidP="005D710F">
      <w:pPr>
        <w:spacing w:line="360" w:lineRule="auto"/>
        <w:rPr>
          <w:rFonts w:ascii="Times New Roman" w:hAnsi="Times New Roman" w:cs="Times New Roman"/>
          <w:sz w:val="24"/>
          <w:szCs w:val="24"/>
        </w:rPr>
      </w:pPr>
      <w:r>
        <w:rPr>
          <w:rFonts w:ascii="Times New Roman" w:hAnsi="Times New Roman" w:cs="Times New Roman"/>
          <w:i/>
          <w:iCs/>
          <w:sz w:val="24"/>
          <w:szCs w:val="24"/>
        </w:rPr>
        <w:t xml:space="preserve"> </w:t>
      </w:r>
      <w:r w:rsidR="00A54A43" w:rsidRPr="00A54A43">
        <w:rPr>
          <w:rFonts w:ascii="Times New Roman" w:hAnsi="Times New Roman" w:cs="Times New Roman"/>
          <w:sz w:val="24"/>
          <w:szCs w:val="24"/>
        </w:rPr>
        <w:t xml:space="preserve">Therefore, the following equation </w:t>
      </w:r>
      <w:r w:rsidR="00A54A43">
        <w:rPr>
          <w:rFonts w:ascii="Times New Roman" w:hAnsi="Times New Roman" w:cs="Times New Roman"/>
          <w:sz w:val="24"/>
          <w:szCs w:val="24"/>
        </w:rPr>
        <w:t>for</w:t>
      </w:r>
      <w:r w:rsidR="00A54A43" w:rsidRPr="00A54A43">
        <w:rPr>
          <w:rFonts w:ascii="Times New Roman" w:hAnsi="Times New Roman" w:cs="Times New Roman"/>
          <w:sz w:val="24"/>
          <w:szCs w:val="24"/>
        </w:rPr>
        <w:t xml:space="preserve"> </w:t>
      </w:r>
      <w:r w:rsidR="000E4B85">
        <w:rPr>
          <w:rFonts w:ascii="Times New Roman" w:hAnsi="Times New Roman" w:cs="Times New Roman"/>
          <w:sz w:val="24"/>
          <w:szCs w:val="24"/>
        </w:rPr>
        <w:t>determinants of default risk</w:t>
      </w:r>
      <w:r w:rsidR="00A54A43">
        <w:rPr>
          <w:rFonts w:ascii="Times New Roman" w:hAnsi="Times New Roman" w:cs="Times New Roman"/>
          <w:sz w:val="24"/>
          <w:szCs w:val="24"/>
        </w:rPr>
        <w:t>s</w:t>
      </w:r>
      <w:r w:rsidR="00A54A43" w:rsidRPr="00A54A43">
        <w:rPr>
          <w:rFonts w:ascii="Times New Roman" w:hAnsi="Times New Roman" w:cs="Times New Roman"/>
          <w:sz w:val="24"/>
          <w:szCs w:val="24"/>
        </w:rPr>
        <w:t xml:space="preserve"> will be</w:t>
      </w:r>
      <w:r w:rsidR="003A070E">
        <w:rPr>
          <w:rFonts w:ascii="Times New Roman" w:hAnsi="Times New Roman" w:cs="Times New Roman"/>
          <w:sz w:val="24"/>
          <w:szCs w:val="24"/>
        </w:rPr>
        <w:t xml:space="preserve"> </w:t>
      </w:r>
      <w:r w:rsidR="00A54A43" w:rsidRPr="00A54A43">
        <w:rPr>
          <w:rFonts w:ascii="Times New Roman" w:hAnsi="Times New Roman" w:cs="Times New Roman"/>
          <w:sz w:val="24"/>
          <w:szCs w:val="24"/>
        </w:rPr>
        <w:t>estimated</w:t>
      </w:r>
      <w:r w:rsidR="00753B3B">
        <w:rPr>
          <w:rFonts w:ascii="Times New Roman" w:hAnsi="Times New Roman" w:cs="Times New Roman"/>
          <w:sz w:val="24"/>
          <w:szCs w:val="24"/>
        </w:rPr>
        <w:t>;</w:t>
      </w:r>
    </w:p>
    <w:p w:rsidR="00F3130A" w:rsidRPr="00484528" w:rsidRDefault="00F3130A" w:rsidP="00A54A43">
      <w:pPr>
        <w:autoSpaceDE w:val="0"/>
        <w:autoSpaceDN w:val="0"/>
        <w:adjustRightInd w:val="0"/>
        <w:spacing w:after="0" w:line="360" w:lineRule="auto"/>
        <w:jc w:val="both"/>
        <w:rPr>
          <w:rFonts w:ascii="Times New Roman" w:eastAsiaTheme="minorEastAsia" w:hAnsi="Times New Roman" w:cs="Times New Roman"/>
          <w:sz w:val="24"/>
          <w:szCs w:val="24"/>
        </w:rPr>
      </w:pPr>
      <w:r w:rsidRPr="00484528">
        <w:rPr>
          <w:rFonts w:ascii="Times New Roman" w:eastAsiaTheme="minorEastAsia" w:hAnsi="Times New Roman" w:cs="Times New Roman"/>
          <w:sz w:val="24"/>
          <w:szCs w:val="24"/>
        </w:rPr>
        <w:t>CRP</w:t>
      </w:r>
      <w:r w:rsidR="003D0FF7"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3D0FF7" w:rsidRPr="00484528">
        <w:rPr>
          <w:rFonts w:ascii="Times New Roman" w:eastAsiaTheme="minorEastAsia" w:hAnsi="Times New Roman" w:cs="Times New Roman"/>
          <w:sz w:val="24"/>
          <w:szCs w:val="24"/>
        </w:rPr>
        <w:t>βo</w:t>
      </w:r>
      <w:r w:rsidR="00275768" w:rsidRPr="00484528">
        <w:rPr>
          <w:rFonts w:ascii="Times New Roman" w:eastAsiaTheme="minorEastAsia" w:hAnsi="Times New Roman" w:cs="Times New Roman"/>
          <w:sz w:val="24"/>
          <w:szCs w:val="24"/>
        </w:rPr>
        <w:t xml:space="preserve"> +</w:t>
      </w:r>
      <w:r w:rsidR="003D0FF7"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w:t>
      </w:r>
      <w:r w:rsidR="000072E9" w:rsidRPr="00484528">
        <w:rPr>
          <w:rFonts w:ascii="Times New Roman" w:eastAsiaTheme="minorEastAsia" w:hAnsi="Times New Roman" w:cs="Times New Roman"/>
          <w:sz w:val="24"/>
          <w:szCs w:val="24"/>
        </w:rPr>
        <w:t>β1</w:t>
      </w:r>
      <w:r w:rsidRPr="00484528">
        <w:rPr>
          <w:rFonts w:ascii="Times New Roman" w:eastAsiaTheme="minorEastAsia" w:hAnsi="Times New Roman" w:cs="Times New Roman"/>
          <w:sz w:val="24"/>
          <w:szCs w:val="24"/>
        </w:rPr>
        <w:t>AG</w:t>
      </w:r>
      <w:r w:rsidR="00275768" w:rsidRPr="00484528">
        <w:rPr>
          <w:rFonts w:ascii="Times New Roman" w:eastAsiaTheme="minorEastAsia" w:hAnsi="Times New Roman" w:cs="Times New Roman"/>
          <w:sz w:val="24"/>
          <w:szCs w:val="24"/>
        </w:rPr>
        <w:t xml:space="preserve"> +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2</w:t>
      </w:r>
      <w:r w:rsidR="00275768" w:rsidRPr="00484528">
        <w:rPr>
          <w:rFonts w:ascii="Times New Roman" w:eastAsiaTheme="minorEastAsia" w:hAnsi="Times New Roman" w:cs="Times New Roman"/>
          <w:sz w:val="24"/>
          <w:szCs w:val="24"/>
        </w:rPr>
        <w:t xml:space="preserve">GEN +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3</w:t>
      </w:r>
      <w:r w:rsidRPr="00484528">
        <w:rPr>
          <w:rFonts w:ascii="Times New Roman" w:eastAsiaTheme="minorEastAsia" w:hAnsi="Times New Roman" w:cs="Times New Roman"/>
          <w:sz w:val="24"/>
          <w:szCs w:val="24"/>
        </w:rPr>
        <w:t>EDU</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4</w:t>
      </w:r>
      <w:r w:rsidRPr="00484528">
        <w:rPr>
          <w:rFonts w:ascii="Times New Roman" w:eastAsiaTheme="minorEastAsia" w:hAnsi="Times New Roman" w:cs="Times New Roman"/>
          <w:sz w:val="24"/>
          <w:szCs w:val="24"/>
        </w:rPr>
        <w:t>FS</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5</w:t>
      </w:r>
      <w:r w:rsidRPr="00484528">
        <w:rPr>
          <w:rFonts w:ascii="Times New Roman" w:eastAsiaTheme="minorEastAsia" w:hAnsi="Times New Roman" w:cs="Times New Roman"/>
          <w:sz w:val="24"/>
          <w:szCs w:val="24"/>
        </w:rPr>
        <w:t>CSZ</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6</w:t>
      </w:r>
      <w:r w:rsidRPr="00484528">
        <w:rPr>
          <w:rFonts w:ascii="Times New Roman" w:eastAsiaTheme="minorEastAsia" w:hAnsi="Times New Roman" w:cs="Times New Roman"/>
          <w:sz w:val="24"/>
          <w:szCs w:val="24"/>
        </w:rPr>
        <w:t>TM</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7</w:t>
      </w:r>
      <w:r w:rsidRPr="00484528">
        <w:rPr>
          <w:rFonts w:ascii="Times New Roman" w:eastAsiaTheme="minorEastAsia" w:hAnsi="Times New Roman" w:cs="Times New Roman"/>
          <w:sz w:val="24"/>
          <w:szCs w:val="24"/>
        </w:rPr>
        <w:t>TL</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8</w:t>
      </w:r>
      <w:r w:rsidRPr="00484528">
        <w:rPr>
          <w:rFonts w:ascii="Times New Roman" w:eastAsiaTheme="minorEastAsia" w:hAnsi="Times New Roman" w:cs="Times New Roman"/>
          <w:sz w:val="24"/>
          <w:szCs w:val="24"/>
        </w:rPr>
        <w:t>INCOM</w:t>
      </w:r>
      <w:r w:rsidR="00275768" w:rsidRPr="00484528">
        <w:rPr>
          <w:rFonts w:ascii="Times New Roman" w:eastAsiaTheme="minorEastAsia" w:hAnsi="Times New Roman" w:cs="Times New Roman"/>
          <w:sz w:val="24"/>
          <w:szCs w:val="24"/>
        </w:rPr>
        <w:t xml:space="preserve"> +</w:t>
      </w:r>
      <w:r w:rsidRPr="00484528">
        <w:rPr>
          <w:rFonts w:ascii="Times New Roman" w:eastAsia="Times New Roman"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9</w:t>
      </w:r>
      <w:r w:rsidRPr="00484528">
        <w:rPr>
          <w:rFonts w:ascii="Times New Roman" w:eastAsiaTheme="minorEastAsia" w:hAnsi="Times New Roman" w:cs="Times New Roman"/>
          <w:sz w:val="24"/>
          <w:szCs w:val="24"/>
        </w:rPr>
        <w:t>INCA</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10</w:t>
      </w:r>
      <w:r w:rsidRPr="00484528">
        <w:rPr>
          <w:rFonts w:ascii="Times New Roman" w:eastAsiaTheme="minorEastAsia" w:hAnsi="Times New Roman" w:cs="Times New Roman"/>
          <w:sz w:val="24"/>
          <w:szCs w:val="24"/>
        </w:rPr>
        <w:t>SRP</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11</w:t>
      </w:r>
      <w:r w:rsidRPr="00484528">
        <w:rPr>
          <w:rFonts w:ascii="Times New Roman" w:eastAsiaTheme="minorEastAsia" w:hAnsi="Times New Roman" w:cs="Times New Roman"/>
          <w:sz w:val="24"/>
          <w:szCs w:val="24"/>
        </w:rPr>
        <w:t>FR</w:t>
      </w:r>
      <w:r w:rsidR="00275768"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13</w:t>
      </w:r>
      <w:r w:rsidR="00425C00" w:rsidRPr="00484528">
        <w:rPr>
          <w:rFonts w:ascii="Times New Roman" w:eastAsiaTheme="minorEastAsia" w:hAnsi="Times New Roman" w:cs="Times New Roman"/>
          <w:sz w:val="24"/>
          <w:szCs w:val="24"/>
        </w:rPr>
        <w:t>F</w:t>
      </w:r>
      <w:r w:rsidRPr="00484528">
        <w:rPr>
          <w:rFonts w:ascii="Times New Roman" w:eastAsiaTheme="minorEastAsia" w:hAnsi="Times New Roman" w:cs="Times New Roman"/>
          <w:sz w:val="24"/>
          <w:szCs w:val="24"/>
        </w:rPr>
        <w:t>PV</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14</w:t>
      </w:r>
      <w:r w:rsidRPr="00484528">
        <w:rPr>
          <w:rFonts w:ascii="Times New Roman" w:eastAsiaTheme="minorEastAsia" w:hAnsi="Times New Roman" w:cs="Times New Roman"/>
          <w:sz w:val="24"/>
          <w:szCs w:val="24"/>
        </w:rPr>
        <w:t>LC</w:t>
      </w:r>
      <w:r w:rsidR="00275768" w:rsidRPr="00484528">
        <w:rPr>
          <w:rFonts w:ascii="Times New Roman" w:eastAsiaTheme="minorEastAsia" w:hAnsi="Times New Roman" w:cs="Times New Roman"/>
          <w:sz w:val="24"/>
          <w:szCs w:val="24"/>
        </w:rPr>
        <w:t xml:space="preserve"> +</w:t>
      </w:r>
      <w:r w:rsidRPr="00484528">
        <w:rPr>
          <w:rFonts w:ascii="Times New Roman" w:eastAsiaTheme="minorEastAsia" w:hAnsi="Times New Roman" w:cs="Times New Roman"/>
          <w:sz w:val="24"/>
          <w:szCs w:val="24"/>
        </w:rPr>
        <w:t xml:space="preserve"> </w:t>
      </w:r>
      <w:r w:rsidR="000072E9" w:rsidRPr="00484528">
        <w:rPr>
          <w:rFonts w:ascii="Times New Roman" w:eastAsiaTheme="minorEastAsia" w:hAnsi="Times New Roman" w:cs="Times New Roman"/>
          <w:sz w:val="24"/>
          <w:szCs w:val="24"/>
        </w:rPr>
        <w:t>β</w:t>
      </w:r>
      <w:r w:rsidR="0062594E" w:rsidRPr="00484528">
        <w:rPr>
          <w:rFonts w:ascii="Times New Roman" w:eastAsiaTheme="minorEastAsia" w:hAnsi="Times New Roman" w:cs="Times New Roman"/>
          <w:sz w:val="24"/>
          <w:szCs w:val="24"/>
        </w:rPr>
        <w:t>15</w:t>
      </w:r>
      <w:r w:rsidRPr="00484528">
        <w:rPr>
          <w:rFonts w:ascii="Times New Roman" w:eastAsiaTheme="minorEastAsia" w:hAnsi="Times New Roman" w:cs="Times New Roman"/>
          <w:sz w:val="24"/>
          <w:szCs w:val="24"/>
        </w:rPr>
        <w:t>NTB</w:t>
      </w:r>
      <w:r w:rsidR="00275768" w:rsidRPr="00484528">
        <w:rPr>
          <w:rFonts w:ascii="Times New Roman" w:eastAsiaTheme="minorEastAsia" w:hAnsi="Times New Roman" w:cs="Times New Roman"/>
          <w:sz w:val="24"/>
          <w:szCs w:val="24"/>
        </w:rPr>
        <w:t xml:space="preserve">) + </w:t>
      </w:r>
      <w:r w:rsidRPr="00484528">
        <w:rPr>
          <w:rFonts w:ascii="Times New Roman" w:eastAsiaTheme="minorEastAsia" w:hAnsi="Times New Roman" w:cs="Times New Roman"/>
          <w:sz w:val="24"/>
          <w:szCs w:val="24"/>
        </w:rPr>
        <w:t>εi</w:t>
      </w:r>
      <w:r w:rsidR="00275768" w:rsidRPr="00484528">
        <w:rPr>
          <w:rFonts w:ascii="Times New Roman" w:eastAsiaTheme="minorEastAsia" w:hAnsi="Times New Roman" w:cs="Times New Roman"/>
          <w:sz w:val="24"/>
          <w:szCs w:val="24"/>
        </w:rPr>
        <w:t>t</w:t>
      </w:r>
      <w:r w:rsidR="005949F6">
        <w:rPr>
          <w:rFonts w:ascii="Times New Roman" w:eastAsiaTheme="minorEastAsia" w:hAnsi="Times New Roman" w:cs="Times New Roman"/>
          <w:sz w:val="24"/>
          <w:szCs w:val="24"/>
        </w:rPr>
        <w:t>---</w:t>
      </w:r>
      <w:r w:rsidR="002133C0" w:rsidRPr="00484528">
        <w:rPr>
          <w:rFonts w:ascii="Times New Roman" w:eastAsiaTheme="minorEastAsia" w:hAnsi="Times New Roman" w:cs="Times New Roman"/>
          <w:sz w:val="24"/>
          <w:szCs w:val="24"/>
        </w:rPr>
        <w:t>-----</w:t>
      </w:r>
      <w:r w:rsidR="00275768" w:rsidRPr="00484528">
        <w:rPr>
          <w:rFonts w:ascii="Times New Roman" w:eastAsiaTheme="minorEastAsia" w:hAnsi="Times New Roman" w:cs="Times New Roman"/>
          <w:sz w:val="24"/>
          <w:szCs w:val="24"/>
        </w:rPr>
        <w:t xml:space="preserve"> (</w:t>
      </w:r>
      <w:r w:rsidR="004B39FB">
        <w:rPr>
          <w:rFonts w:ascii="Times New Roman" w:eastAsiaTheme="minorEastAsia" w:hAnsi="Times New Roman" w:cs="Times New Roman"/>
          <w:sz w:val="24"/>
          <w:szCs w:val="24"/>
        </w:rPr>
        <w:t>8</w:t>
      </w:r>
      <w:r w:rsidR="003D0FF7" w:rsidRPr="00484528">
        <w:rPr>
          <w:rFonts w:ascii="Times New Roman" w:eastAsiaTheme="minorEastAsia" w:hAnsi="Times New Roman" w:cs="Times New Roman"/>
          <w:sz w:val="24"/>
          <w:szCs w:val="24"/>
        </w:rPr>
        <w:t>)</w:t>
      </w:r>
    </w:p>
    <w:p w:rsidR="00D9549D" w:rsidRDefault="00D9549D" w:rsidP="00144753">
      <w:pPr>
        <w:rPr>
          <w:rFonts w:asciiTheme="majorHAnsi" w:eastAsiaTheme="minorEastAsia" w:hAnsiTheme="majorHAnsi" w:cstheme="majorBidi"/>
          <w:b/>
          <w:bCs/>
          <w:color w:val="000000" w:themeColor="text1"/>
          <w:sz w:val="24"/>
        </w:rPr>
      </w:pPr>
    </w:p>
    <w:p w:rsidR="00144753" w:rsidRPr="005949F6" w:rsidRDefault="00DF04F1" w:rsidP="00144753">
      <w:pPr>
        <w:rPr>
          <w:rFonts w:ascii="Times New Roman" w:hAnsi="Times New Roman" w:cs="Times New Roman"/>
          <w:b/>
          <w:sz w:val="24"/>
        </w:rPr>
      </w:pPr>
      <w:r w:rsidRPr="005949F6">
        <w:rPr>
          <w:rFonts w:ascii="Times New Roman" w:hAnsi="Times New Roman" w:cs="Times New Roman"/>
          <w:b/>
          <w:sz w:val="24"/>
        </w:rPr>
        <w:t>Its represent and measurement</w:t>
      </w:r>
    </w:p>
    <w:p w:rsidR="00D16155" w:rsidRPr="005949F6" w:rsidRDefault="00D16155" w:rsidP="00263D4B">
      <w:pPr>
        <w:rPr>
          <w:rFonts w:ascii="Times New Roman" w:hAnsi="Times New Roman" w:cs="Times New Roman"/>
          <w:b/>
          <w:sz w:val="24"/>
        </w:rPr>
      </w:pPr>
      <w:bookmarkStart w:id="348" w:name="_Toc27420377"/>
      <w:r w:rsidRPr="005949F6">
        <w:rPr>
          <w:rFonts w:ascii="Times New Roman" w:hAnsi="Times New Roman" w:cs="Times New Roman"/>
          <w:b/>
          <w:sz w:val="24"/>
        </w:rPr>
        <w:t>Measurement of Dependent Variable</w:t>
      </w:r>
      <w:bookmarkEnd w:id="348"/>
    </w:p>
    <w:p w:rsidR="00DB316A" w:rsidRDefault="00DB316A" w:rsidP="00293A12">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CRP=Credit Repayment Performance</w:t>
      </w:r>
    </w:p>
    <w:p w:rsidR="00263D4B" w:rsidRPr="00DB316A" w:rsidRDefault="00263D4B" w:rsidP="00263D4B">
      <w:pPr>
        <w:pStyle w:val="ListParagraph"/>
        <w:spacing w:after="0"/>
        <w:ind w:left="1260"/>
        <w:rPr>
          <w:rFonts w:ascii="Times New Roman" w:hAnsi="Times New Roman" w:cs="Times New Roman"/>
          <w:sz w:val="24"/>
          <w:szCs w:val="24"/>
        </w:rPr>
      </w:pPr>
    </w:p>
    <w:p w:rsidR="00DB316A" w:rsidRPr="005949F6" w:rsidRDefault="00DB316A" w:rsidP="00263D4B">
      <w:pPr>
        <w:rPr>
          <w:rFonts w:ascii="Times New Roman" w:hAnsi="Times New Roman" w:cs="Times New Roman"/>
          <w:b/>
          <w:sz w:val="24"/>
        </w:rPr>
      </w:pPr>
      <w:bookmarkStart w:id="349" w:name="_Toc27420378"/>
      <w:r w:rsidRPr="005949F6">
        <w:rPr>
          <w:rFonts w:ascii="Times New Roman" w:hAnsi="Times New Roman" w:cs="Times New Roman"/>
          <w:b/>
          <w:sz w:val="24"/>
        </w:rPr>
        <w:lastRenderedPageBreak/>
        <w:t>Measurement of Independent Variable</w:t>
      </w:r>
      <w:bookmarkEnd w:id="349"/>
    </w:p>
    <w:p w:rsidR="00E27045" w:rsidRPr="00990486" w:rsidRDefault="00E27045" w:rsidP="00293A12">
      <w:pPr>
        <w:pStyle w:val="ListParagraph"/>
        <w:numPr>
          <w:ilvl w:val="0"/>
          <w:numId w:val="5"/>
        </w:numPr>
        <w:tabs>
          <w:tab w:val="left" w:pos="1420"/>
        </w:tabs>
        <w:spacing w:after="0" w:line="360" w:lineRule="auto"/>
        <w:rPr>
          <w:rFonts w:ascii="Times New Roman" w:eastAsia="Times New Roman" w:hAnsi="Times New Roman" w:cs="Times New Roman"/>
          <w:color w:val="000000" w:themeColor="text1"/>
          <w:sz w:val="24"/>
          <w:szCs w:val="24"/>
        </w:rPr>
      </w:pPr>
      <w:r w:rsidRPr="00990486">
        <w:rPr>
          <w:rFonts w:ascii="Times New Roman" w:eastAsia="Times New Roman" w:hAnsi="Times New Roman" w:cs="Times New Roman"/>
          <w:color w:val="000000" w:themeColor="text1"/>
          <w:sz w:val="24"/>
          <w:szCs w:val="24"/>
        </w:rPr>
        <w:t>GEN = Gender of borrower</w:t>
      </w:r>
    </w:p>
    <w:p w:rsidR="00990486" w:rsidRDefault="00990486" w:rsidP="00293A12">
      <w:pPr>
        <w:pStyle w:val="ListParagraph"/>
        <w:numPr>
          <w:ilvl w:val="0"/>
          <w:numId w:val="5"/>
        </w:numPr>
        <w:tabs>
          <w:tab w:val="left" w:pos="1420"/>
        </w:tabs>
        <w:spacing w:after="0" w:line="360" w:lineRule="auto"/>
        <w:rPr>
          <w:rFonts w:ascii="Times New Roman" w:eastAsia="Times New Roman" w:hAnsi="Times New Roman" w:cs="Times New Roman"/>
          <w:color w:val="000000" w:themeColor="text1"/>
          <w:sz w:val="24"/>
          <w:szCs w:val="24"/>
        </w:rPr>
      </w:pPr>
      <w:r w:rsidRPr="00990486">
        <w:rPr>
          <w:rFonts w:ascii="Times New Roman" w:eastAsia="Times New Roman" w:hAnsi="Times New Roman" w:cs="Times New Roman"/>
          <w:color w:val="000000" w:themeColor="text1"/>
          <w:sz w:val="24"/>
          <w:szCs w:val="24"/>
        </w:rPr>
        <w:t xml:space="preserve">AG = </w:t>
      </w:r>
      <w:r w:rsidR="00263D4B">
        <w:rPr>
          <w:rFonts w:ascii="Times New Roman" w:eastAsia="Times New Roman" w:hAnsi="Times New Roman" w:cs="Times New Roman"/>
          <w:color w:val="000000" w:themeColor="text1"/>
          <w:sz w:val="24"/>
          <w:szCs w:val="24"/>
        </w:rPr>
        <w:t xml:space="preserve">  </w:t>
      </w:r>
      <w:r w:rsidRPr="00990486">
        <w:rPr>
          <w:rFonts w:ascii="Times New Roman" w:eastAsia="Times New Roman" w:hAnsi="Times New Roman" w:cs="Times New Roman"/>
          <w:color w:val="000000" w:themeColor="text1"/>
          <w:sz w:val="24"/>
          <w:szCs w:val="24"/>
        </w:rPr>
        <w:t>Age of borrower</w:t>
      </w:r>
    </w:p>
    <w:p w:rsidR="00E631A0" w:rsidRPr="00990486" w:rsidRDefault="00E631A0" w:rsidP="00293A12">
      <w:pPr>
        <w:pStyle w:val="ListParagraph"/>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sidRPr="00990486">
        <w:rPr>
          <w:rFonts w:ascii="Times New Roman" w:eastAsia="Times New Roman" w:hAnsi="Times New Roman" w:cs="Times New Roman"/>
          <w:color w:val="000000" w:themeColor="text1"/>
          <w:sz w:val="24"/>
          <w:szCs w:val="24"/>
        </w:rPr>
        <w:t>EDU = Educational level of borrower in Years</w:t>
      </w:r>
    </w:p>
    <w:p w:rsidR="00E631A0" w:rsidRPr="00DF04F1" w:rsidRDefault="00E631A0" w:rsidP="00293A12">
      <w:pPr>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sidRPr="00DF04F1">
        <w:rPr>
          <w:rFonts w:ascii="Times New Roman" w:eastAsia="Times New Roman" w:hAnsi="Times New Roman" w:cs="Times New Roman"/>
          <w:color w:val="000000" w:themeColor="text1"/>
          <w:sz w:val="24"/>
          <w:szCs w:val="24"/>
        </w:rPr>
        <w:t xml:space="preserve">FS= </w:t>
      </w:r>
      <w:r w:rsidR="00263D4B">
        <w:rPr>
          <w:rFonts w:ascii="Times New Roman" w:eastAsia="Times New Roman" w:hAnsi="Times New Roman" w:cs="Times New Roman"/>
          <w:color w:val="000000" w:themeColor="text1"/>
          <w:sz w:val="24"/>
          <w:szCs w:val="24"/>
        </w:rPr>
        <w:t xml:space="preserve">    </w:t>
      </w:r>
      <w:r w:rsidRPr="00DF04F1">
        <w:rPr>
          <w:rFonts w:ascii="Times New Roman" w:eastAsia="Times New Roman" w:hAnsi="Times New Roman" w:cs="Times New Roman"/>
          <w:color w:val="000000" w:themeColor="text1"/>
          <w:sz w:val="24"/>
          <w:szCs w:val="24"/>
        </w:rPr>
        <w:t>Family size</w:t>
      </w:r>
    </w:p>
    <w:p w:rsidR="00E631A0" w:rsidRPr="00DF04F1" w:rsidRDefault="00E631A0" w:rsidP="00293A12">
      <w:pPr>
        <w:pStyle w:val="ListParagraph"/>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sidRPr="00DF04F1">
        <w:rPr>
          <w:rFonts w:ascii="Times New Roman" w:eastAsia="Times New Roman" w:hAnsi="Times New Roman" w:cs="Times New Roman"/>
          <w:color w:val="000000" w:themeColor="text1"/>
          <w:sz w:val="24"/>
          <w:szCs w:val="24"/>
        </w:rPr>
        <w:t>CSZ = Credit/loan size in Ethiopian Birr (ETB)</w:t>
      </w:r>
    </w:p>
    <w:p w:rsidR="00E631A0" w:rsidRPr="00293AF9" w:rsidRDefault="00E631A0" w:rsidP="00293A12">
      <w:pPr>
        <w:pStyle w:val="ListParagraph"/>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sidRPr="00293AF9">
        <w:rPr>
          <w:rFonts w:ascii="Times New Roman" w:eastAsia="Times New Roman" w:hAnsi="Times New Roman" w:cs="Times New Roman"/>
          <w:color w:val="000000" w:themeColor="text1"/>
          <w:sz w:val="24"/>
          <w:szCs w:val="24"/>
        </w:rPr>
        <w:t>TM =</w:t>
      </w:r>
      <w:r w:rsidR="00263D4B">
        <w:rPr>
          <w:rFonts w:ascii="Times New Roman" w:eastAsia="Times New Roman" w:hAnsi="Times New Roman" w:cs="Times New Roman"/>
          <w:color w:val="000000" w:themeColor="text1"/>
          <w:sz w:val="24"/>
          <w:szCs w:val="24"/>
        </w:rPr>
        <w:t xml:space="preserve"> </w:t>
      </w:r>
      <w:r w:rsidRPr="00293AF9">
        <w:rPr>
          <w:rFonts w:ascii="Times New Roman" w:eastAsia="Times New Roman" w:hAnsi="Times New Roman" w:cs="Times New Roman"/>
          <w:color w:val="000000" w:themeColor="text1"/>
          <w:sz w:val="24"/>
          <w:szCs w:val="24"/>
        </w:rPr>
        <w:t xml:space="preserve"> Timeliness of Credit/loan release</w:t>
      </w:r>
    </w:p>
    <w:p w:rsidR="00E631A0" w:rsidRPr="00DF04F1" w:rsidRDefault="00E631A0" w:rsidP="00293A12">
      <w:pPr>
        <w:pStyle w:val="ListParagraph"/>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sidRPr="00DF04F1">
        <w:rPr>
          <w:rFonts w:ascii="Times New Roman" w:eastAsia="Times New Roman" w:hAnsi="Times New Roman" w:cs="Times New Roman"/>
          <w:color w:val="000000" w:themeColor="text1"/>
          <w:sz w:val="24"/>
          <w:szCs w:val="24"/>
        </w:rPr>
        <w:t>TL=</w:t>
      </w:r>
      <w:r w:rsidR="00263D4B">
        <w:rPr>
          <w:rFonts w:ascii="Times New Roman" w:eastAsia="Times New Roman" w:hAnsi="Times New Roman" w:cs="Times New Roman"/>
          <w:color w:val="000000" w:themeColor="text1"/>
          <w:sz w:val="24"/>
          <w:szCs w:val="24"/>
        </w:rPr>
        <w:t xml:space="preserve">     </w:t>
      </w:r>
      <w:r w:rsidRPr="00DF04F1">
        <w:rPr>
          <w:rFonts w:ascii="Times New Roman" w:eastAsia="Times New Roman" w:hAnsi="Times New Roman" w:cs="Times New Roman"/>
          <w:color w:val="000000" w:themeColor="text1"/>
          <w:sz w:val="24"/>
          <w:szCs w:val="24"/>
        </w:rPr>
        <w:t xml:space="preserve">Types of Loan </w:t>
      </w:r>
    </w:p>
    <w:p w:rsidR="00E631A0" w:rsidRPr="00CE70B6" w:rsidRDefault="00E631A0" w:rsidP="00293A12">
      <w:pPr>
        <w:pStyle w:val="ListParagraph"/>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AIFL</w:t>
      </w:r>
      <w:r w:rsidRPr="00CE70B6">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Annual i</w:t>
      </w:r>
      <w:r w:rsidRPr="00CE70B6">
        <w:rPr>
          <w:rFonts w:ascii="Times New Roman" w:eastAsia="Times New Roman" w:hAnsi="Times New Roman" w:cs="Times New Roman"/>
          <w:color w:val="000000" w:themeColor="text1"/>
          <w:sz w:val="24"/>
          <w:szCs w:val="24"/>
        </w:rPr>
        <w:t xml:space="preserve">ncome from activities financed by </w:t>
      </w:r>
      <w:r>
        <w:rPr>
          <w:rFonts w:ascii="Times New Roman" w:eastAsia="Times New Roman" w:hAnsi="Times New Roman" w:cs="Times New Roman"/>
          <w:color w:val="000000" w:themeColor="text1"/>
          <w:sz w:val="24"/>
          <w:szCs w:val="24"/>
        </w:rPr>
        <w:t>MFI’s</w:t>
      </w:r>
      <w:r w:rsidRPr="00CE70B6">
        <w:rPr>
          <w:rFonts w:ascii="Times New Roman" w:eastAsia="Times New Roman" w:hAnsi="Times New Roman" w:cs="Times New Roman"/>
          <w:color w:val="000000" w:themeColor="text1"/>
          <w:sz w:val="24"/>
          <w:szCs w:val="24"/>
        </w:rPr>
        <w:t xml:space="preserve"> </w:t>
      </w:r>
    </w:p>
    <w:p w:rsidR="00E631A0" w:rsidRDefault="00E631A0" w:rsidP="00293A12">
      <w:pPr>
        <w:pStyle w:val="ListParagraph"/>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sidRPr="00DF04F1">
        <w:rPr>
          <w:rFonts w:ascii="Times New Roman" w:eastAsia="Times New Roman" w:hAnsi="Times New Roman" w:cs="Times New Roman"/>
          <w:color w:val="000000" w:themeColor="text1"/>
          <w:sz w:val="24"/>
          <w:szCs w:val="24"/>
        </w:rPr>
        <w:t>I</w:t>
      </w:r>
      <w:r>
        <w:rPr>
          <w:rFonts w:ascii="Times New Roman" w:eastAsia="Times New Roman" w:hAnsi="Times New Roman" w:cs="Times New Roman"/>
          <w:color w:val="000000" w:themeColor="text1"/>
          <w:sz w:val="24"/>
          <w:szCs w:val="24"/>
        </w:rPr>
        <w:t>FO</w:t>
      </w:r>
      <w:r w:rsidRPr="00DF04F1">
        <w:rPr>
          <w:rFonts w:ascii="Times New Roman" w:eastAsia="Times New Roman" w:hAnsi="Times New Roman" w:cs="Times New Roman"/>
          <w:color w:val="000000" w:themeColor="text1"/>
          <w:sz w:val="24"/>
          <w:szCs w:val="24"/>
        </w:rPr>
        <w:t xml:space="preserve"> = </w:t>
      </w:r>
      <w:r w:rsidR="00263D4B">
        <w:rPr>
          <w:rFonts w:ascii="Times New Roman" w:eastAsia="Times New Roman" w:hAnsi="Times New Roman" w:cs="Times New Roman"/>
          <w:color w:val="000000" w:themeColor="text1"/>
          <w:sz w:val="24"/>
          <w:szCs w:val="24"/>
        </w:rPr>
        <w:t xml:space="preserve">  </w:t>
      </w:r>
      <w:r w:rsidRPr="00DF04F1">
        <w:rPr>
          <w:rFonts w:ascii="Times New Roman" w:eastAsia="Times New Roman" w:hAnsi="Times New Roman" w:cs="Times New Roman"/>
          <w:color w:val="000000" w:themeColor="text1"/>
          <w:sz w:val="24"/>
          <w:szCs w:val="24"/>
        </w:rPr>
        <w:t xml:space="preserve">Annual income from other activities (not financed by </w:t>
      </w:r>
      <w:r>
        <w:rPr>
          <w:rFonts w:ascii="Times New Roman" w:eastAsia="Times New Roman" w:hAnsi="Times New Roman" w:cs="Times New Roman"/>
          <w:color w:val="000000" w:themeColor="text1"/>
          <w:sz w:val="24"/>
          <w:szCs w:val="24"/>
        </w:rPr>
        <w:t>MFI’s</w:t>
      </w:r>
      <w:r w:rsidRPr="00DF04F1">
        <w:rPr>
          <w:rFonts w:ascii="Times New Roman" w:eastAsia="Times New Roman" w:hAnsi="Times New Roman" w:cs="Times New Roman"/>
          <w:color w:val="000000" w:themeColor="text1"/>
          <w:sz w:val="24"/>
          <w:szCs w:val="24"/>
        </w:rPr>
        <w:t>).</w:t>
      </w:r>
    </w:p>
    <w:p w:rsidR="00E631A0" w:rsidRPr="00DF04F1" w:rsidRDefault="00E631A0" w:rsidP="00293A12">
      <w:pPr>
        <w:numPr>
          <w:ilvl w:val="0"/>
          <w:numId w:val="5"/>
        </w:numPr>
        <w:tabs>
          <w:tab w:val="left" w:pos="720"/>
        </w:tabs>
        <w:spacing w:after="0" w:line="360" w:lineRule="auto"/>
        <w:rPr>
          <w:rFonts w:ascii="Times New Roman" w:eastAsia="Times New Roman" w:hAnsi="Times New Roman" w:cs="Times New Roman"/>
          <w:color w:val="000000" w:themeColor="text1"/>
          <w:sz w:val="24"/>
          <w:szCs w:val="24"/>
        </w:rPr>
      </w:pPr>
      <w:r w:rsidRPr="00DF04F1">
        <w:rPr>
          <w:rFonts w:ascii="Times New Roman" w:eastAsia="Times New Roman" w:hAnsi="Times New Roman" w:cs="Times New Roman"/>
          <w:color w:val="000000" w:themeColor="text1"/>
          <w:sz w:val="24"/>
          <w:szCs w:val="24"/>
        </w:rPr>
        <w:t xml:space="preserve">SRP = </w:t>
      </w:r>
      <w:r w:rsidR="00263D4B">
        <w:rPr>
          <w:rFonts w:ascii="Times New Roman" w:eastAsia="Times New Roman" w:hAnsi="Times New Roman" w:cs="Times New Roman"/>
          <w:color w:val="000000" w:themeColor="text1"/>
          <w:sz w:val="24"/>
          <w:szCs w:val="24"/>
        </w:rPr>
        <w:t xml:space="preserve"> </w:t>
      </w:r>
      <w:r w:rsidRPr="00DF04F1">
        <w:rPr>
          <w:rFonts w:ascii="Times New Roman" w:eastAsia="Times New Roman" w:hAnsi="Times New Roman" w:cs="Times New Roman"/>
          <w:color w:val="000000" w:themeColor="text1"/>
          <w:sz w:val="24"/>
          <w:szCs w:val="24"/>
        </w:rPr>
        <w:t>Suitability of Repayment Period</w:t>
      </w:r>
      <w:r>
        <w:rPr>
          <w:rFonts w:ascii="Times New Roman" w:eastAsia="Times New Roman" w:hAnsi="Times New Roman" w:cs="Times New Roman"/>
          <w:color w:val="000000" w:themeColor="text1"/>
          <w:sz w:val="24"/>
          <w:szCs w:val="24"/>
        </w:rPr>
        <w:t xml:space="preserve"> </w:t>
      </w:r>
    </w:p>
    <w:p w:rsidR="00E631A0" w:rsidRPr="00DF04F1" w:rsidRDefault="00E631A0" w:rsidP="00293A12">
      <w:pPr>
        <w:pStyle w:val="ListParagraph"/>
        <w:numPr>
          <w:ilvl w:val="0"/>
          <w:numId w:val="5"/>
        </w:numPr>
        <w:spacing w:after="0" w:line="360" w:lineRule="auto"/>
        <w:rPr>
          <w:rFonts w:ascii="Times New Roman" w:hAnsi="Times New Roman" w:cs="Times New Roman"/>
          <w:color w:val="000000" w:themeColor="text1"/>
          <w:sz w:val="20"/>
          <w:szCs w:val="20"/>
        </w:rPr>
      </w:pPr>
      <w:r w:rsidRPr="00DF04F1">
        <w:rPr>
          <w:rFonts w:ascii="Times New Roman" w:eastAsia="Times New Roman" w:hAnsi="Times New Roman" w:cs="Times New Roman"/>
          <w:color w:val="000000" w:themeColor="text1"/>
          <w:sz w:val="24"/>
          <w:szCs w:val="24"/>
        </w:rPr>
        <w:t xml:space="preserve">FR = </w:t>
      </w:r>
      <w:r w:rsidR="00263D4B">
        <w:rPr>
          <w:rFonts w:ascii="Times New Roman" w:eastAsia="Times New Roman" w:hAnsi="Times New Roman" w:cs="Times New Roman"/>
          <w:color w:val="000000" w:themeColor="text1"/>
          <w:sz w:val="24"/>
          <w:szCs w:val="24"/>
        </w:rPr>
        <w:t xml:space="preserve">   </w:t>
      </w:r>
      <w:r w:rsidRPr="00DF04F1">
        <w:rPr>
          <w:rFonts w:ascii="Times New Roman" w:eastAsia="Times New Roman" w:hAnsi="Times New Roman" w:cs="Times New Roman"/>
          <w:color w:val="000000" w:themeColor="text1"/>
          <w:sz w:val="24"/>
          <w:szCs w:val="24"/>
        </w:rPr>
        <w:t>Use of Financial Records</w:t>
      </w:r>
    </w:p>
    <w:p w:rsidR="00E631A0" w:rsidRPr="008C4FA1" w:rsidRDefault="00E631A0" w:rsidP="00293A12">
      <w:pPr>
        <w:pStyle w:val="ListParagraph"/>
        <w:numPr>
          <w:ilvl w:val="0"/>
          <w:numId w:val="5"/>
        </w:numPr>
        <w:tabs>
          <w:tab w:val="left" w:pos="1420"/>
        </w:tabs>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w:t>
      </w:r>
      <w:r w:rsidRPr="008C4FA1">
        <w:rPr>
          <w:rFonts w:ascii="Times New Roman" w:eastAsia="Times New Roman" w:hAnsi="Times New Roman" w:cs="Times New Roman"/>
          <w:color w:val="000000" w:themeColor="text1"/>
          <w:sz w:val="24"/>
          <w:szCs w:val="24"/>
        </w:rPr>
        <w:t xml:space="preserve">PV = </w:t>
      </w:r>
      <w:r w:rsidR="00263D4B">
        <w:rPr>
          <w:rFonts w:ascii="Times New Roman" w:eastAsia="Times New Roman" w:hAnsi="Times New Roman" w:cs="Times New Roman"/>
          <w:color w:val="000000" w:themeColor="text1"/>
          <w:sz w:val="24"/>
          <w:szCs w:val="24"/>
        </w:rPr>
        <w:t xml:space="preserve"> </w:t>
      </w:r>
      <w:r w:rsidR="00BA709A">
        <w:rPr>
          <w:rFonts w:ascii="Times New Roman" w:eastAsia="Times New Roman" w:hAnsi="Times New Roman" w:cs="Times New Roman"/>
          <w:color w:val="000000" w:themeColor="text1"/>
          <w:sz w:val="24"/>
          <w:szCs w:val="24"/>
        </w:rPr>
        <w:t>F</w:t>
      </w:r>
      <w:r w:rsidRPr="008C4FA1">
        <w:rPr>
          <w:rFonts w:ascii="Times New Roman" w:eastAsia="Times New Roman" w:hAnsi="Times New Roman" w:cs="Times New Roman"/>
          <w:color w:val="000000" w:themeColor="text1"/>
          <w:sz w:val="24"/>
          <w:szCs w:val="24"/>
        </w:rPr>
        <w:t>requency  of Supervision visits made to a borrower</w:t>
      </w:r>
    </w:p>
    <w:p w:rsidR="00E631A0" w:rsidRDefault="00E631A0" w:rsidP="00293A12">
      <w:pPr>
        <w:numPr>
          <w:ilvl w:val="0"/>
          <w:numId w:val="5"/>
        </w:numPr>
        <w:tabs>
          <w:tab w:val="left" w:pos="1420"/>
        </w:tabs>
        <w:spacing w:after="0" w:line="360" w:lineRule="auto"/>
        <w:rPr>
          <w:rFonts w:ascii="Times New Roman" w:eastAsia="Times New Roman" w:hAnsi="Times New Roman" w:cs="Times New Roman"/>
          <w:color w:val="000000" w:themeColor="text1"/>
          <w:sz w:val="24"/>
          <w:szCs w:val="24"/>
        </w:rPr>
      </w:pPr>
      <w:r w:rsidRPr="00DF04F1">
        <w:rPr>
          <w:rFonts w:ascii="Times New Roman" w:eastAsia="Times New Roman" w:hAnsi="Times New Roman" w:cs="Times New Roman"/>
          <w:color w:val="000000" w:themeColor="text1"/>
          <w:sz w:val="24"/>
          <w:szCs w:val="24"/>
        </w:rPr>
        <w:t xml:space="preserve">LC= </w:t>
      </w:r>
      <w:r w:rsidR="00263D4B">
        <w:rPr>
          <w:rFonts w:ascii="Times New Roman" w:eastAsia="Times New Roman" w:hAnsi="Times New Roman" w:cs="Times New Roman"/>
          <w:color w:val="000000" w:themeColor="text1"/>
          <w:sz w:val="24"/>
          <w:szCs w:val="24"/>
        </w:rPr>
        <w:t xml:space="preserve">     </w:t>
      </w:r>
      <w:r w:rsidRPr="00DF04F1">
        <w:rPr>
          <w:rFonts w:ascii="Times New Roman" w:eastAsia="Times New Roman" w:hAnsi="Times New Roman" w:cs="Times New Roman"/>
          <w:color w:val="000000" w:themeColor="text1"/>
          <w:sz w:val="24"/>
          <w:szCs w:val="24"/>
        </w:rPr>
        <w:t>Location/residential Area</w:t>
      </w:r>
    </w:p>
    <w:p w:rsidR="00E631A0" w:rsidRPr="00E631A0" w:rsidRDefault="00E631A0" w:rsidP="00293A12">
      <w:pPr>
        <w:pStyle w:val="ListParagraph"/>
        <w:numPr>
          <w:ilvl w:val="0"/>
          <w:numId w:val="5"/>
        </w:numPr>
        <w:tabs>
          <w:tab w:val="left" w:pos="1420"/>
        </w:tabs>
        <w:spacing w:after="0" w:line="360" w:lineRule="auto"/>
        <w:rPr>
          <w:rFonts w:ascii="Times New Roman" w:eastAsia="Times New Roman" w:hAnsi="Times New Roman" w:cs="Times New Roman"/>
          <w:color w:val="000000" w:themeColor="text1"/>
          <w:sz w:val="24"/>
          <w:szCs w:val="24"/>
        </w:rPr>
      </w:pPr>
      <w:r w:rsidRPr="00E631A0">
        <w:rPr>
          <w:rFonts w:ascii="Times New Roman" w:eastAsia="Times New Roman" w:hAnsi="Times New Roman" w:cs="Times New Roman"/>
          <w:color w:val="000000" w:themeColor="text1"/>
          <w:sz w:val="24"/>
          <w:szCs w:val="24"/>
        </w:rPr>
        <w:t xml:space="preserve">NTB = </w:t>
      </w:r>
      <w:r w:rsidR="00263D4B">
        <w:rPr>
          <w:rFonts w:ascii="Times New Roman" w:eastAsia="Times New Roman" w:hAnsi="Times New Roman" w:cs="Times New Roman"/>
          <w:color w:val="000000" w:themeColor="text1"/>
          <w:sz w:val="24"/>
          <w:szCs w:val="24"/>
        </w:rPr>
        <w:t xml:space="preserve"> </w:t>
      </w:r>
      <w:r w:rsidRPr="00E631A0">
        <w:rPr>
          <w:rFonts w:ascii="Times New Roman" w:eastAsia="Times New Roman" w:hAnsi="Times New Roman" w:cs="Times New Roman"/>
          <w:color w:val="000000" w:themeColor="text1"/>
          <w:sz w:val="24"/>
          <w:szCs w:val="24"/>
        </w:rPr>
        <w:t>Number of Times Borrowed</w:t>
      </w:r>
    </w:p>
    <w:p w:rsidR="00E631A0" w:rsidRPr="00990486" w:rsidRDefault="00E631A0" w:rsidP="00E631A0">
      <w:pPr>
        <w:pStyle w:val="ListParagraph"/>
        <w:tabs>
          <w:tab w:val="left" w:pos="1420"/>
        </w:tabs>
        <w:spacing w:after="0" w:line="360" w:lineRule="auto"/>
        <w:ind w:left="1170"/>
        <w:rPr>
          <w:rFonts w:ascii="Times New Roman" w:eastAsia="Times New Roman" w:hAnsi="Times New Roman" w:cs="Times New Roman"/>
          <w:color w:val="000000" w:themeColor="text1"/>
          <w:sz w:val="24"/>
          <w:szCs w:val="24"/>
        </w:rPr>
      </w:pPr>
    </w:p>
    <w:p w:rsidR="005E1A44" w:rsidRPr="00B938F7" w:rsidRDefault="005E1A44" w:rsidP="00B25F36">
      <w:pPr>
        <w:pStyle w:val="Heading3"/>
        <w:numPr>
          <w:ilvl w:val="1"/>
          <w:numId w:val="1"/>
        </w:numPr>
        <w:spacing w:line="480" w:lineRule="auto"/>
        <w:rPr>
          <w:color w:val="auto"/>
          <w:sz w:val="24"/>
        </w:rPr>
      </w:pPr>
      <w:bookmarkStart w:id="350" w:name="page59"/>
      <w:bookmarkStart w:id="351" w:name="_Toc27420379"/>
      <w:bookmarkStart w:id="352" w:name="_Toc28160698"/>
      <w:bookmarkEnd w:id="350"/>
      <w:r w:rsidRPr="00B938F7">
        <w:rPr>
          <w:color w:val="auto"/>
          <w:sz w:val="24"/>
        </w:rPr>
        <w:t xml:space="preserve"> </w:t>
      </w:r>
      <w:bookmarkStart w:id="353" w:name="_Toc28172884"/>
      <w:bookmarkStart w:id="354" w:name="_Toc31916084"/>
      <w:r w:rsidRPr="00B938F7">
        <w:rPr>
          <w:color w:val="auto"/>
          <w:sz w:val="24"/>
        </w:rPr>
        <w:t>Description of Variable and their measurement</w:t>
      </w:r>
      <w:bookmarkEnd w:id="351"/>
      <w:bookmarkEnd w:id="352"/>
      <w:bookmarkEnd w:id="353"/>
      <w:bookmarkEnd w:id="354"/>
    </w:p>
    <w:p w:rsidR="005C04C7" w:rsidRDefault="0043097A" w:rsidP="007157F0">
      <w:pPr>
        <w:autoSpaceDE w:val="0"/>
        <w:autoSpaceDN w:val="0"/>
        <w:adjustRightInd w:val="0"/>
        <w:spacing w:after="0" w:line="360" w:lineRule="auto"/>
        <w:jc w:val="both"/>
        <w:rPr>
          <w:rFonts w:ascii="Times New Roman" w:hAnsi="Times New Roman" w:cs="Times New Roman"/>
          <w:sz w:val="24"/>
          <w:szCs w:val="24"/>
        </w:rPr>
      </w:pPr>
      <w:r w:rsidRPr="00B619B5">
        <w:rPr>
          <w:rFonts w:ascii="Times New Roman" w:hAnsi="Times New Roman" w:cs="Times New Roman"/>
          <w:sz w:val="24"/>
          <w:szCs w:val="24"/>
        </w:rPr>
        <w:t>The varia</w:t>
      </w:r>
      <w:r>
        <w:rPr>
          <w:rFonts w:ascii="Times New Roman" w:hAnsi="Times New Roman" w:cs="Times New Roman"/>
          <w:sz w:val="24"/>
          <w:szCs w:val="24"/>
        </w:rPr>
        <w:t>bles were</w:t>
      </w:r>
      <w:r w:rsidRPr="00B619B5">
        <w:rPr>
          <w:rFonts w:ascii="Times New Roman" w:hAnsi="Times New Roman" w:cs="Times New Roman"/>
          <w:sz w:val="24"/>
          <w:szCs w:val="24"/>
        </w:rPr>
        <w:t xml:space="preserve"> selected based on alternative theories and previous empirical studies related to </w:t>
      </w:r>
      <w:r w:rsidR="000E4B85">
        <w:rPr>
          <w:rFonts w:ascii="Times New Roman" w:hAnsi="Times New Roman" w:cs="Times New Roman"/>
          <w:sz w:val="24"/>
          <w:szCs w:val="24"/>
        </w:rPr>
        <w:t>determinants of default risk</w:t>
      </w:r>
      <w:r w:rsidR="00843C72">
        <w:rPr>
          <w:rFonts w:ascii="Times New Roman" w:hAnsi="Times New Roman" w:cs="Times New Roman"/>
          <w:sz w:val="24"/>
          <w:szCs w:val="24"/>
        </w:rPr>
        <w:t>s of MFI’s</w:t>
      </w:r>
      <w:r w:rsidRPr="00B619B5">
        <w:rPr>
          <w:rFonts w:ascii="Times New Roman" w:hAnsi="Times New Roman" w:cs="Times New Roman"/>
          <w:sz w:val="24"/>
          <w:szCs w:val="24"/>
        </w:rPr>
        <w:t xml:space="preserve">. In order to </w:t>
      </w:r>
      <w:r w:rsidR="00843C72">
        <w:rPr>
          <w:rFonts w:ascii="Times New Roman" w:hAnsi="Times New Roman" w:cs="Times New Roman"/>
          <w:sz w:val="24"/>
          <w:szCs w:val="24"/>
        </w:rPr>
        <w:t>identify</w:t>
      </w:r>
      <w:r w:rsidRPr="00B619B5">
        <w:rPr>
          <w:rFonts w:ascii="Times New Roman" w:hAnsi="Times New Roman" w:cs="Times New Roman"/>
          <w:sz w:val="24"/>
          <w:szCs w:val="24"/>
        </w:rPr>
        <w:t xml:space="preserve"> the </w:t>
      </w:r>
      <w:r w:rsidR="00843C72">
        <w:rPr>
          <w:rFonts w:ascii="Times New Roman" w:hAnsi="Times New Roman" w:cs="Times New Roman"/>
          <w:sz w:val="24"/>
          <w:szCs w:val="24"/>
        </w:rPr>
        <w:t xml:space="preserve">factors influencing credit repayment in selected </w:t>
      </w:r>
      <w:r w:rsidR="008E0FAB">
        <w:rPr>
          <w:rFonts w:ascii="Times New Roman" w:hAnsi="Times New Roman" w:cs="Times New Roman"/>
          <w:sz w:val="24"/>
          <w:szCs w:val="24"/>
        </w:rPr>
        <w:t xml:space="preserve">Weredas of West Shoa Zone </w:t>
      </w:r>
      <w:r w:rsidR="00843C72">
        <w:rPr>
          <w:rFonts w:ascii="Times New Roman" w:hAnsi="Times New Roman" w:cs="Times New Roman"/>
          <w:sz w:val="24"/>
          <w:szCs w:val="24"/>
        </w:rPr>
        <w:t>MFI’s</w:t>
      </w:r>
      <w:r w:rsidRPr="00B619B5">
        <w:rPr>
          <w:rFonts w:ascii="Times New Roman" w:hAnsi="Times New Roman" w:cs="Times New Roman"/>
          <w:sz w:val="24"/>
          <w:szCs w:val="24"/>
        </w:rPr>
        <w:t xml:space="preserve"> the dependent and independent</w:t>
      </w:r>
      <w:r>
        <w:rPr>
          <w:rFonts w:ascii="Times New Roman" w:hAnsi="Times New Roman" w:cs="Times New Roman"/>
          <w:sz w:val="24"/>
          <w:szCs w:val="24"/>
        </w:rPr>
        <w:t xml:space="preserve"> </w:t>
      </w:r>
      <w:r w:rsidR="008E0FAB">
        <w:rPr>
          <w:rFonts w:ascii="Times New Roman" w:hAnsi="Times New Roman" w:cs="Times New Roman"/>
          <w:sz w:val="24"/>
          <w:szCs w:val="24"/>
        </w:rPr>
        <w:t>variables of the study were</w:t>
      </w:r>
      <w:r w:rsidRPr="00B619B5">
        <w:rPr>
          <w:rFonts w:ascii="Times New Roman" w:hAnsi="Times New Roman" w:cs="Times New Roman"/>
          <w:sz w:val="24"/>
          <w:szCs w:val="24"/>
        </w:rPr>
        <w:t xml:space="preserve"> identified</w:t>
      </w:r>
      <w:r w:rsidR="00843C72">
        <w:rPr>
          <w:rFonts w:ascii="Times New Roman" w:hAnsi="Times New Roman" w:cs="Times New Roman"/>
          <w:sz w:val="24"/>
          <w:szCs w:val="24"/>
        </w:rPr>
        <w:t>.</w:t>
      </w:r>
    </w:p>
    <w:p w:rsidR="0096793B" w:rsidRPr="005C04C7" w:rsidRDefault="0096793B" w:rsidP="007157F0">
      <w:pPr>
        <w:autoSpaceDE w:val="0"/>
        <w:autoSpaceDN w:val="0"/>
        <w:adjustRightInd w:val="0"/>
        <w:spacing w:after="0" w:line="360" w:lineRule="auto"/>
        <w:jc w:val="both"/>
      </w:pPr>
    </w:p>
    <w:p w:rsidR="00D44FFC" w:rsidRPr="0096793B" w:rsidRDefault="00B8609F" w:rsidP="0096793B">
      <w:pPr>
        <w:rPr>
          <w:rFonts w:ascii="Times New Roman" w:hAnsi="Times New Roman" w:cs="Times New Roman"/>
          <w:b/>
          <w:sz w:val="24"/>
        </w:rPr>
      </w:pPr>
      <w:bookmarkStart w:id="355" w:name="_Toc27420380"/>
      <w:r w:rsidRPr="0096793B">
        <w:rPr>
          <w:rFonts w:ascii="Times New Roman" w:hAnsi="Times New Roman" w:cs="Times New Roman"/>
          <w:b/>
          <w:sz w:val="24"/>
        </w:rPr>
        <w:t>3.</w:t>
      </w:r>
      <w:r w:rsidR="00B25F36">
        <w:rPr>
          <w:rFonts w:ascii="Times New Roman" w:hAnsi="Times New Roman" w:cs="Times New Roman"/>
          <w:b/>
          <w:sz w:val="24"/>
        </w:rPr>
        <w:t>6</w:t>
      </w:r>
      <w:r w:rsidR="008A2DAC" w:rsidRPr="0096793B">
        <w:rPr>
          <w:rFonts w:ascii="Times New Roman" w:hAnsi="Times New Roman" w:cs="Times New Roman"/>
          <w:b/>
          <w:sz w:val="24"/>
        </w:rPr>
        <w:t>.</w:t>
      </w:r>
      <w:r w:rsidR="0096793B" w:rsidRPr="0096793B">
        <w:rPr>
          <w:rFonts w:ascii="Times New Roman" w:hAnsi="Times New Roman" w:cs="Times New Roman"/>
          <w:b/>
          <w:sz w:val="24"/>
        </w:rPr>
        <w:t>1.</w:t>
      </w:r>
      <w:r w:rsidRPr="0096793B">
        <w:rPr>
          <w:rFonts w:ascii="Times New Roman" w:hAnsi="Times New Roman" w:cs="Times New Roman"/>
          <w:b/>
          <w:sz w:val="24"/>
        </w:rPr>
        <w:t xml:space="preserve"> Dependent Variable</w:t>
      </w:r>
      <w:bookmarkEnd w:id="355"/>
    </w:p>
    <w:p w:rsidR="008A2DAC" w:rsidRPr="00030C92" w:rsidRDefault="00D44FFC" w:rsidP="008A2DAC">
      <w:pPr>
        <w:spacing w:line="360" w:lineRule="auto"/>
        <w:jc w:val="both"/>
        <w:rPr>
          <w:rFonts w:ascii="Times New Roman" w:hAnsi="Times New Roman" w:cs="Times New Roman"/>
          <w:sz w:val="24"/>
        </w:rPr>
      </w:pPr>
      <w:r w:rsidRPr="00D44FFC">
        <w:rPr>
          <w:rFonts w:ascii="Times New Roman" w:hAnsi="Times New Roman" w:cs="Times New Roman"/>
          <w:sz w:val="24"/>
          <w:szCs w:val="24"/>
        </w:rPr>
        <w:t xml:space="preserve">1. </w:t>
      </w:r>
      <w:r w:rsidRPr="000E0EA7">
        <w:rPr>
          <w:rFonts w:ascii="Times New Roman" w:hAnsi="Times New Roman" w:cs="Times New Roman"/>
          <w:b/>
          <w:sz w:val="24"/>
          <w:szCs w:val="24"/>
        </w:rPr>
        <w:t>Credit Repayment Performance</w:t>
      </w:r>
      <w:r w:rsidR="003765A3" w:rsidRPr="000E0EA7">
        <w:rPr>
          <w:rFonts w:ascii="Times New Roman" w:hAnsi="Times New Roman" w:cs="Times New Roman"/>
          <w:b/>
          <w:sz w:val="24"/>
          <w:szCs w:val="24"/>
        </w:rPr>
        <w:t>:</w:t>
      </w:r>
      <w:r w:rsidR="003765A3">
        <w:rPr>
          <w:rFonts w:ascii="Times New Roman" w:hAnsi="Times New Roman" w:cs="Times New Roman"/>
          <w:sz w:val="24"/>
          <w:szCs w:val="24"/>
        </w:rPr>
        <w:t xml:space="preserve"> </w:t>
      </w:r>
      <w:bookmarkStart w:id="356" w:name="_Toc514955915"/>
      <w:r w:rsidR="008A2DAC" w:rsidRPr="00030C92">
        <w:rPr>
          <w:rFonts w:ascii="Times New Roman" w:hAnsi="Times New Roman" w:cs="Times New Roman"/>
          <w:sz w:val="24"/>
        </w:rPr>
        <w:t xml:space="preserve">It is a dummy dependent variable that represents the probability of </w:t>
      </w:r>
      <w:r w:rsidR="008A2DAC">
        <w:rPr>
          <w:rFonts w:ascii="Times New Roman" w:hAnsi="Times New Roman" w:cs="Times New Roman"/>
          <w:sz w:val="24"/>
        </w:rPr>
        <w:t>repaying the credit fully or currently repaying in its schedule by clients in estimation of Tobit Model</w:t>
      </w:r>
      <w:r w:rsidR="008A2DAC" w:rsidRPr="00030C92">
        <w:rPr>
          <w:rFonts w:ascii="Times New Roman" w:hAnsi="Times New Roman" w:cs="Times New Roman"/>
          <w:sz w:val="24"/>
        </w:rPr>
        <w:t xml:space="preserve">. </w:t>
      </w:r>
      <w:r w:rsidR="008A2DAC">
        <w:rPr>
          <w:rFonts w:ascii="Times New Roman" w:hAnsi="Times New Roman" w:cs="Times New Roman"/>
          <w:sz w:val="24"/>
        </w:rPr>
        <w:t xml:space="preserve">This dependent variable is measured in this study by effective or not effective. </w:t>
      </w:r>
      <w:r w:rsidR="008A2DAC" w:rsidRPr="00030C92">
        <w:rPr>
          <w:rFonts w:ascii="Times New Roman" w:hAnsi="Times New Roman" w:cs="Times New Roman"/>
          <w:sz w:val="24"/>
        </w:rPr>
        <w:t xml:space="preserve">For the </w:t>
      </w:r>
      <w:r w:rsidR="008A2DAC">
        <w:rPr>
          <w:rFonts w:ascii="Times New Roman" w:hAnsi="Times New Roman" w:cs="Times New Roman"/>
          <w:sz w:val="24"/>
        </w:rPr>
        <w:t>client</w:t>
      </w:r>
      <w:r w:rsidR="008A2DAC" w:rsidRPr="00030C92">
        <w:rPr>
          <w:rFonts w:ascii="Times New Roman" w:hAnsi="Times New Roman" w:cs="Times New Roman"/>
          <w:sz w:val="24"/>
        </w:rPr>
        <w:t xml:space="preserve"> who </w:t>
      </w:r>
      <w:r w:rsidR="008A2DAC">
        <w:rPr>
          <w:rFonts w:ascii="Times New Roman" w:hAnsi="Times New Roman" w:cs="Times New Roman"/>
          <w:sz w:val="24"/>
        </w:rPr>
        <w:t xml:space="preserve">is fully repay the credit and currently repaying in the schedule, </w:t>
      </w:r>
      <w:r w:rsidR="008A2DAC" w:rsidRPr="00030C92">
        <w:rPr>
          <w:rFonts w:ascii="Times New Roman" w:hAnsi="Times New Roman" w:cs="Times New Roman"/>
          <w:sz w:val="24"/>
        </w:rPr>
        <w:t xml:space="preserve">the variable takes the value of 1 where as it take the value of 0 for the </w:t>
      </w:r>
      <w:r w:rsidR="008A2DAC">
        <w:rPr>
          <w:rFonts w:ascii="Times New Roman" w:hAnsi="Times New Roman" w:cs="Times New Roman"/>
          <w:sz w:val="24"/>
        </w:rPr>
        <w:t>client who is defaulter and currently repaying in arrears.</w:t>
      </w:r>
    </w:p>
    <w:p w:rsidR="003C1CCE" w:rsidRPr="00490FD2" w:rsidRDefault="003C1CCE" w:rsidP="00490FD2">
      <w:pPr>
        <w:rPr>
          <w:rFonts w:ascii="Times New Roman" w:hAnsi="Times New Roman" w:cs="Times New Roman"/>
          <w:b/>
          <w:sz w:val="24"/>
        </w:rPr>
      </w:pPr>
      <w:bookmarkStart w:id="357" w:name="_Toc27420381"/>
      <w:r w:rsidRPr="00490FD2">
        <w:rPr>
          <w:rFonts w:ascii="Times New Roman" w:hAnsi="Times New Roman" w:cs="Times New Roman"/>
          <w:b/>
          <w:sz w:val="24"/>
        </w:rPr>
        <w:lastRenderedPageBreak/>
        <w:t>3.</w:t>
      </w:r>
      <w:r w:rsidR="00B25F36">
        <w:rPr>
          <w:rFonts w:ascii="Times New Roman" w:hAnsi="Times New Roman" w:cs="Times New Roman"/>
          <w:b/>
          <w:sz w:val="24"/>
        </w:rPr>
        <w:t>6</w:t>
      </w:r>
      <w:r w:rsidR="00490FD2">
        <w:rPr>
          <w:rFonts w:ascii="Times New Roman" w:hAnsi="Times New Roman" w:cs="Times New Roman"/>
          <w:b/>
          <w:sz w:val="24"/>
        </w:rPr>
        <w:t>.2</w:t>
      </w:r>
      <w:bookmarkEnd w:id="356"/>
      <w:r w:rsidR="00EF7971">
        <w:rPr>
          <w:rFonts w:ascii="Times New Roman" w:hAnsi="Times New Roman" w:cs="Times New Roman"/>
          <w:b/>
          <w:sz w:val="24"/>
        </w:rPr>
        <w:t xml:space="preserve">. </w:t>
      </w:r>
      <w:r w:rsidR="00EF7971" w:rsidRPr="00490FD2">
        <w:rPr>
          <w:rFonts w:ascii="Times New Roman" w:hAnsi="Times New Roman" w:cs="Times New Roman"/>
          <w:b/>
          <w:sz w:val="24"/>
        </w:rPr>
        <w:t>Independent</w:t>
      </w:r>
      <w:r w:rsidRPr="00490FD2">
        <w:rPr>
          <w:rFonts w:ascii="Times New Roman" w:hAnsi="Times New Roman" w:cs="Times New Roman"/>
          <w:b/>
          <w:sz w:val="24"/>
        </w:rPr>
        <w:t xml:space="preserve"> Variable</w:t>
      </w:r>
      <w:bookmarkEnd w:id="357"/>
    </w:p>
    <w:p w:rsidR="00BC6071" w:rsidRPr="007A097D" w:rsidRDefault="00BC6071" w:rsidP="00345A49">
      <w:pPr>
        <w:spacing w:line="360" w:lineRule="auto"/>
        <w:jc w:val="both"/>
        <w:rPr>
          <w:rFonts w:ascii="Times New Roman" w:eastAsia="Times New Roman" w:hAnsi="Times New Roman" w:cs="Times New Roman"/>
          <w:color w:val="000000" w:themeColor="text1"/>
          <w:sz w:val="24"/>
          <w:szCs w:val="24"/>
        </w:rPr>
      </w:pPr>
      <w:r w:rsidRPr="00B619B5">
        <w:rPr>
          <w:rFonts w:ascii="Times New Roman" w:hAnsi="Times New Roman" w:cs="Times New Roman"/>
          <w:sz w:val="24"/>
          <w:szCs w:val="24"/>
        </w:rPr>
        <w:t xml:space="preserve">In this study, the independent variables are variables that are used as tools of </w:t>
      </w:r>
      <w:r w:rsidR="000E4B85">
        <w:rPr>
          <w:rFonts w:ascii="Times New Roman" w:hAnsi="Times New Roman" w:cs="Times New Roman"/>
          <w:sz w:val="24"/>
          <w:szCs w:val="24"/>
        </w:rPr>
        <w:t>Determinants of default risk</w:t>
      </w:r>
      <w:r w:rsidR="000D0934">
        <w:rPr>
          <w:rFonts w:ascii="Times New Roman" w:hAnsi="Times New Roman" w:cs="Times New Roman"/>
          <w:sz w:val="24"/>
          <w:szCs w:val="24"/>
        </w:rPr>
        <w:t xml:space="preserve"> o</w:t>
      </w:r>
      <w:r w:rsidR="00254C7D">
        <w:rPr>
          <w:rFonts w:ascii="Times New Roman" w:hAnsi="Times New Roman" w:cs="Times New Roman"/>
          <w:sz w:val="24"/>
          <w:szCs w:val="24"/>
        </w:rPr>
        <w:t xml:space="preserve">n in selected Weredas of </w:t>
      </w:r>
      <w:r w:rsidR="000D0934">
        <w:rPr>
          <w:rFonts w:ascii="Times New Roman" w:hAnsi="Times New Roman" w:cs="Times New Roman"/>
          <w:sz w:val="24"/>
          <w:szCs w:val="24"/>
        </w:rPr>
        <w:t xml:space="preserve">MFI’s </w:t>
      </w:r>
      <w:r w:rsidR="00254C7D">
        <w:rPr>
          <w:rFonts w:ascii="Times New Roman" w:hAnsi="Times New Roman" w:cs="Times New Roman"/>
          <w:sz w:val="24"/>
          <w:szCs w:val="24"/>
        </w:rPr>
        <w:t>in</w:t>
      </w:r>
      <w:r w:rsidR="002F49FC">
        <w:rPr>
          <w:rFonts w:ascii="Times New Roman" w:hAnsi="Times New Roman" w:cs="Times New Roman"/>
          <w:sz w:val="24"/>
          <w:szCs w:val="24"/>
        </w:rPr>
        <w:t xml:space="preserve"> </w:t>
      </w:r>
      <w:r w:rsidR="00B927FB">
        <w:rPr>
          <w:rFonts w:ascii="Times New Roman" w:eastAsiaTheme="minorEastAsia" w:hAnsi="Times New Roman" w:cs="Times New Roman"/>
          <w:color w:val="000000"/>
          <w:sz w:val="24"/>
          <w:szCs w:val="24"/>
        </w:rPr>
        <w:t xml:space="preserve">West </w:t>
      </w:r>
      <w:r w:rsidR="00B51ADE">
        <w:rPr>
          <w:rFonts w:ascii="Times New Roman" w:eastAsiaTheme="minorEastAsia" w:hAnsi="Times New Roman" w:cs="Times New Roman"/>
          <w:color w:val="000000"/>
          <w:sz w:val="24"/>
          <w:szCs w:val="24"/>
        </w:rPr>
        <w:t>Shoa</w:t>
      </w:r>
      <w:r w:rsidR="00B927FB">
        <w:rPr>
          <w:rFonts w:ascii="Times New Roman" w:eastAsiaTheme="minorEastAsia" w:hAnsi="Times New Roman" w:cs="Times New Roman"/>
          <w:color w:val="000000"/>
          <w:sz w:val="24"/>
          <w:szCs w:val="24"/>
        </w:rPr>
        <w:t xml:space="preserve"> Zone</w:t>
      </w:r>
      <w:r w:rsidRPr="00B619B5">
        <w:rPr>
          <w:rFonts w:ascii="Times New Roman" w:hAnsi="Times New Roman" w:cs="Times New Roman"/>
          <w:sz w:val="24"/>
          <w:szCs w:val="24"/>
        </w:rPr>
        <w:t xml:space="preserve">. The independent variables of the study are </w:t>
      </w:r>
      <w:r w:rsidR="007C337F" w:rsidRPr="007A097D">
        <w:rPr>
          <w:rFonts w:ascii="Times New Roman" w:eastAsia="Times New Roman" w:hAnsi="Times New Roman" w:cs="Times New Roman"/>
          <w:color w:val="000000" w:themeColor="text1"/>
          <w:sz w:val="24"/>
          <w:szCs w:val="24"/>
        </w:rPr>
        <w:t>Age</w:t>
      </w:r>
      <w:r w:rsidR="007C337F" w:rsidRPr="007A097D">
        <w:rPr>
          <w:rFonts w:ascii="Times New Roman" w:hAnsi="Times New Roman" w:cs="Times New Roman"/>
          <w:color w:val="000000" w:themeColor="text1"/>
        </w:rPr>
        <w:t>,</w:t>
      </w:r>
      <w:r w:rsidR="002F49FC">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Gender</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Educational level</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Credit size in, (ETB)</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Timeliness of Credit release</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 xml:space="preserve">Types of Loan </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 xml:space="preserve">Income from </w:t>
      </w:r>
      <w:r w:rsidR="002F49FC">
        <w:rPr>
          <w:rFonts w:ascii="Times New Roman" w:eastAsia="Times New Roman" w:hAnsi="Times New Roman" w:cs="Times New Roman"/>
          <w:color w:val="000000" w:themeColor="text1"/>
          <w:sz w:val="24"/>
          <w:szCs w:val="24"/>
        </w:rPr>
        <w:t>credit</w:t>
      </w:r>
      <w:r w:rsidR="007C337F" w:rsidRPr="007A097D">
        <w:rPr>
          <w:rFonts w:ascii="Times New Roman" w:eastAsia="Times New Roman" w:hAnsi="Times New Roman" w:cs="Times New Roman"/>
          <w:color w:val="000000" w:themeColor="text1"/>
          <w:sz w:val="24"/>
          <w:szCs w:val="24"/>
        </w:rPr>
        <w:t xml:space="preserve"> (annual)</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Annual in</w:t>
      </w:r>
      <w:r w:rsidR="002F49FC">
        <w:rPr>
          <w:rFonts w:ascii="Times New Roman" w:eastAsia="Times New Roman" w:hAnsi="Times New Roman" w:cs="Times New Roman"/>
          <w:color w:val="000000" w:themeColor="text1"/>
          <w:sz w:val="24"/>
          <w:szCs w:val="24"/>
        </w:rPr>
        <w:t>come from other</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Suitability of Repayment Period</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Use of Financial Records</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 xml:space="preserve">frequency  of </w:t>
      </w:r>
      <w:r w:rsidR="002F49FC">
        <w:rPr>
          <w:rFonts w:ascii="Times New Roman" w:eastAsia="Times New Roman" w:hAnsi="Times New Roman" w:cs="Times New Roman"/>
          <w:color w:val="000000" w:themeColor="text1"/>
          <w:sz w:val="24"/>
          <w:szCs w:val="24"/>
        </w:rPr>
        <w:t>Supervision</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Number of Times Borrowed</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Family size</w:t>
      </w:r>
      <w:r w:rsidR="007C337F" w:rsidRPr="007A097D">
        <w:rPr>
          <w:rFonts w:ascii="Times New Roman" w:hAnsi="Times New Roman" w:cs="Times New Roman"/>
          <w:color w:val="000000" w:themeColor="text1"/>
        </w:rPr>
        <w:t xml:space="preserve">, </w:t>
      </w:r>
      <w:r w:rsidR="007C337F" w:rsidRPr="007A097D">
        <w:rPr>
          <w:rFonts w:ascii="Times New Roman" w:eastAsia="Times New Roman" w:hAnsi="Times New Roman" w:cs="Times New Roman"/>
          <w:color w:val="000000" w:themeColor="text1"/>
          <w:sz w:val="24"/>
          <w:szCs w:val="24"/>
        </w:rPr>
        <w:t>Location</w:t>
      </w:r>
      <w:r w:rsidRPr="007A097D">
        <w:rPr>
          <w:rFonts w:ascii="Times New Roman" w:hAnsi="Times New Roman" w:cs="Times New Roman"/>
          <w:color w:val="000000" w:themeColor="text1"/>
          <w:sz w:val="24"/>
          <w:szCs w:val="24"/>
        </w:rPr>
        <w:t>. The definition and measurements of the variables are as follows</w:t>
      </w:r>
      <w:r w:rsidR="002742C1">
        <w:rPr>
          <w:rFonts w:ascii="Times New Roman" w:hAnsi="Times New Roman" w:cs="Times New Roman"/>
          <w:color w:val="000000" w:themeColor="text1"/>
          <w:sz w:val="24"/>
          <w:szCs w:val="24"/>
        </w:rPr>
        <w:t>;</w:t>
      </w:r>
    </w:p>
    <w:p w:rsidR="00D12C25" w:rsidRPr="00EB265C" w:rsidRDefault="002F49FC" w:rsidP="00293A12">
      <w:pPr>
        <w:pStyle w:val="ListParagraph"/>
        <w:numPr>
          <w:ilvl w:val="0"/>
          <w:numId w:val="3"/>
        </w:numPr>
        <w:rPr>
          <w:rFonts w:ascii="Times New Roman" w:hAnsi="Times New Roman" w:cs="Times New Roman"/>
          <w:b/>
          <w:sz w:val="24"/>
          <w:szCs w:val="24"/>
        </w:rPr>
      </w:pPr>
      <w:r>
        <w:rPr>
          <w:rFonts w:ascii="Times New Roman" w:eastAsia="Times New Roman" w:hAnsi="Times New Roman" w:cs="Times New Roman"/>
          <w:b/>
          <w:color w:val="000000" w:themeColor="text1"/>
          <w:sz w:val="24"/>
          <w:szCs w:val="24"/>
        </w:rPr>
        <w:t>Age</w:t>
      </w:r>
      <w:r w:rsidR="00002536">
        <w:rPr>
          <w:rFonts w:ascii="Times New Roman" w:eastAsia="Times New Roman" w:hAnsi="Times New Roman" w:cs="Times New Roman"/>
          <w:b/>
          <w:color w:val="000000" w:themeColor="text1"/>
          <w:sz w:val="24"/>
          <w:szCs w:val="24"/>
        </w:rPr>
        <w:t xml:space="preserve"> (AG)</w:t>
      </w:r>
    </w:p>
    <w:p w:rsidR="00D12C25" w:rsidRDefault="00D73E8D" w:rsidP="00056108">
      <w:pPr>
        <w:spacing w:line="360" w:lineRule="auto"/>
        <w:jc w:val="both"/>
        <w:rPr>
          <w:rFonts w:ascii="Times New Roman" w:hAnsi="Times New Roman" w:cs="Times New Roman"/>
          <w:color w:val="000000" w:themeColor="text1"/>
          <w:sz w:val="24"/>
          <w:szCs w:val="24"/>
        </w:rPr>
      </w:pPr>
      <w:r w:rsidRPr="00030C92">
        <w:rPr>
          <w:rFonts w:ascii="Times New Roman" w:hAnsi="Times New Roman" w:cs="Times New Roman"/>
          <w:sz w:val="24"/>
        </w:rPr>
        <w:t xml:space="preserve">It is a continuous variable measured in year. As age of individual increases, he/she has better knowledge and decides to </w:t>
      </w:r>
      <w:r>
        <w:rPr>
          <w:rFonts w:ascii="Times New Roman" w:hAnsi="Times New Roman" w:cs="Times New Roman"/>
          <w:sz w:val="24"/>
        </w:rPr>
        <w:t>repay the credit</w:t>
      </w:r>
      <w:r w:rsidRPr="00030C92">
        <w:rPr>
          <w:rFonts w:ascii="Times New Roman" w:hAnsi="Times New Roman" w:cs="Times New Roman"/>
          <w:sz w:val="24"/>
        </w:rPr>
        <w:t xml:space="preserve">, </w:t>
      </w:r>
      <w:r>
        <w:rPr>
          <w:rFonts w:ascii="Times New Roman" w:hAnsi="Times New Roman" w:cs="Times New Roman"/>
          <w:sz w:val="24"/>
        </w:rPr>
        <w:t>using by credit</w:t>
      </w:r>
      <w:r w:rsidRPr="00030C92">
        <w:rPr>
          <w:rFonts w:ascii="Times New Roman" w:hAnsi="Times New Roman" w:cs="Times New Roman"/>
          <w:sz w:val="24"/>
        </w:rPr>
        <w:t xml:space="preserve"> and aged households are believed to be wise in </w:t>
      </w:r>
      <w:r>
        <w:rPr>
          <w:rFonts w:ascii="Times New Roman" w:hAnsi="Times New Roman" w:cs="Times New Roman"/>
          <w:sz w:val="24"/>
        </w:rPr>
        <w:t>repay credit</w:t>
      </w:r>
      <w:r w:rsidRPr="00030C92">
        <w:rPr>
          <w:rFonts w:ascii="Times New Roman" w:hAnsi="Times New Roman" w:cs="Times New Roman"/>
          <w:sz w:val="24"/>
        </w:rPr>
        <w:t xml:space="preserve">. This implies that aged </w:t>
      </w:r>
      <w:r>
        <w:rPr>
          <w:rFonts w:ascii="Times New Roman" w:hAnsi="Times New Roman" w:cs="Times New Roman"/>
          <w:sz w:val="24"/>
        </w:rPr>
        <w:t>clients</w:t>
      </w:r>
      <w:r w:rsidRPr="00030C92">
        <w:rPr>
          <w:rFonts w:ascii="Times New Roman" w:hAnsi="Times New Roman" w:cs="Times New Roman"/>
          <w:sz w:val="24"/>
        </w:rPr>
        <w:t xml:space="preserve"> </w:t>
      </w:r>
      <w:r>
        <w:rPr>
          <w:rFonts w:ascii="Times New Roman" w:hAnsi="Times New Roman" w:cs="Times New Roman"/>
          <w:sz w:val="24"/>
        </w:rPr>
        <w:t>use in credit and repay more than</w:t>
      </w:r>
      <w:r w:rsidRPr="00030C92">
        <w:rPr>
          <w:rFonts w:ascii="Times New Roman" w:hAnsi="Times New Roman" w:cs="Times New Roman"/>
          <w:sz w:val="24"/>
        </w:rPr>
        <w:t xml:space="preserve"> younger one.</w:t>
      </w:r>
      <w:r>
        <w:rPr>
          <w:rFonts w:ascii="Times New Roman" w:hAnsi="Times New Roman" w:cs="Times New Roman"/>
          <w:sz w:val="24"/>
        </w:rPr>
        <w:t xml:space="preserve"> </w:t>
      </w:r>
      <w:r w:rsidR="0048696B" w:rsidRPr="002F7BB4">
        <w:rPr>
          <w:rFonts w:ascii="Times New Roman" w:hAnsi="Times New Roman" w:cs="Times New Roman"/>
          <w:color w:val="000000" w:themeColor="text1"/>
          <w:sz w:val="24"/>
          <w:szCs w:val="24"/>
        </w:rPr>
        <w:t>According to Wickramasinghe and Gurugamage (2009), age has been found to be one of the significant demographic and socio-economic characteristic in describing credit practices. On the effect of age, both positive and curvilinear relationships have been suggested. In the latter case, the evidence suggests that usage intensity is heavier among middle-aged consumers than lower- and old-aged consumers</w:t>
      </w:r>
      <w:r w:rsidR="00CB61F9">
        <w:rPr>
          <w:rFonts w:ascii="Times New Roman" w:hAnsi="Times New Roman" w:cs="Times New Roman"/>
          <w:color w:val="000000" w:themeColor="text1"/>
          <w:sz w:val="24"/>
          <w:szCs w:val="24"/>
        </w:rPr>
        <w:t xml:space="preserve"> (Abdul-Muhmin and Umar, 2007).</w:t>
      </w:r>
      <w:r w:rsidR="002E36F2" w:rsidRPr="002E36F2">
        <w:rPr>
          <w:rFonts w:ascii="Times New Roman" w:hAnsi="Times New Roman" w:cs="Times New Roman"/>
          <w:color w:val="000000" w:themeColor="text1"/>
          <w:sz w:val="24"/>
          <w:szCs w:val="24"/>
        </w:rPr>
        <w:t xml:space="preserve"> So the </w:t>
      </w:r>
      <w:r>
        <w:rPr>
          <w:rFonts w:ascii="Times New Roman" w:hAnsi="Times New Roman" w:cs="Times New Roman"/>
          <w:color w:val="000000" w:themeColor="text1"/>
          <w:sz w:val="24"/>
          <w:szCs w:val="24"/>
        </w:rPr>
        <w:t>researcher</w:t>
      </w:r>
      <w:r w:rsidR="002E36F2" w:rsidRPr="002E36F2">
        <w:rPr>
          <w:rFonts w:ascii="Times New Roman" w:hAnsi="Times New Roman" w:cs="Times New Roman"/>
          <w:color w:val="000000" w:themeColor="text1"/>
          <w:sz w:val="24"/>
          <w:szCs w:val="24"/>
        </w:rPr>
        <w:t xml:space="preserve"> expects this variable to have a positive impact on credit repayment performance</w:t>
      </w:r>
      <w:r>
        <w:rPr>
          <w:rFonts w:ascii="Times New Roman" w:hAnsi="Times New Roman" w:cs="Times New Roman"/>
          <w:color w:val="000000" w:themeColor="text1"/>
          <w:sz w:val="24"/>
          <w:szCs w:val="24"/>
        </w:rPr>
        <w:t>.</w:t>
      </w:r>
    </w:p>
    <w:p w:rsidR="00610578" w:rsidRDefault="00610578" w:rsidP="00293A12">
      <w:pPr>
        <w:pStyle w:val="ListParagraph"/>
        <w:numPr>
          <w:ilvl w:val="0"/>
          <w:numId w:val="3"/>
        </w:numPr>
        <w:rPr>
          <w:rFonts w:ascii="Times New Roman" w:eastAsia="Times New Roman" w:hAnsi="Times New Roman" w:cs="Times New Roman"/>
          <w:b/>
          <w:color w:val="000000" w:themeColor="text1"/>
          <w:sz w:val="24"/>
          <w:szCs w:val="24"/>
        </w:rPr>
      </w:pPr>
      <w:r w:rsidRPr="00610578">
        <w:rPr>
          <w:rFonts w:ascii="Times New Roman" w:eastAsia="Times New Roman" w:hAnsi="Times New Roman" w:cs="Times New Roman"/>
          <w:b/>
          <w:color w:val="000000" w:themeColor="text1"/>
          <w:sz w:val="24"/>
          <w:szCs w:val="24"/>
        </w:rPr>
        <w:t>Gender</w:t>
      </w:r>
      <w:r w:rsidR="00996DC2">
        <w:rPr>
          <w:rFonts w:ascii="Times New Roman" w:eastAsia="Times New Roman" w:hAnsi="Times New Roman" w:cs="Times New Roman"/>
          <w:b/>
          <w:color w:val="000000" w:themeColor="text1"/>
          <w:sz w:val="24"/>
          <w:szCs w:val="24"/>
        </w:rPr>
        <w:t xml:space="preserve"> </w:t>
      </w:r>
      <w:r w:rsidR="00002536">
        <w:rPr>
          <w:rFonts w:ascii="Times New Roman" w:eastAsia="Times New Roman" w:hAnsi="Times New Roman" w:cs="Times New Roman"/>
          <w:b/>
          <w:color w:val="000000" w:themeColor="text1"/>
          <w:sz w:val="24"/>
          <w:szCs w:val="24"/>
        </w:rPr>
        <w:t>(GEN)</w:t>
      </w:r>
    </w:p>
    <w:p w:rsidR="009E3F12" w:rsidRDefault="00B26688" w:rsidP="00B20E2A">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rPr>
        <w:t>It i</w:t>
      </w:r>
      <w:r w:rsidR="003446C5" w:rsidRPr="0028535A">
        <w:rPr>
          <w:rFonts w:ascii="Times New Roman" w:hAnsi="Times New Roman" w:cs="Times New Roman"/>
          <w:sz w:val="24"/>
        </w:rPr>
        <w:t xml:space="preserve">s dummy variable 1 if the </w:t>
      </w:r>
      <w:r w:rsidR="003446C5">
        <w:rPr>
          <w:rFonts w:ascii="Times New Roman" w:hAnsi="Times New Roman" w:cs="Times New Roman"/>
          <w:sz w:val="24"/>
        </w:rPr>
        <w:t>client</w:t>
      </w:r>
      <w:r w:rsidR="003446C5" w:rsidRPr="0028535A">
        <w:rPr>
          <w:rFonts w:ascii="Times New Roman" w:hAnsi="Times New Roman" w:cs="Times New Roman"/>
          <w:sz w:val="24"/>
        </w:rPr>
        <w:t xml:space="preserve"> is male and 0 if the </w:t>
      </w:r>
      <w:r w:rsidR="003446C5">
        <w:rPr>
          <w:rFonts w:ascii="Times New Roman" w:hAnsi="Times New Roman" w:cs="Times New Roman"/>
          <w:sz w:val="24"/>
        </w:rPr>
        <w:t>client</w:t>
      </w:r>
      <w:r w:rsidR="003446C5" w:rsidRPr="0028535A">
        <w:rPr>
          <w:rFonts w:ascii="Times New Roman" w:hAnsi="Times New Roman" w:cs="Times New Roman"/>
          <w:sz w:val="24"/>
        </w:rPr>
        <w:t xml:space="preserve"> is female.</w:t>
      </w:r>
      <w:r w:rsidR="003446C5">
        <w:rPr>
          <w:rFonts w:ascii="Times New Roman" w:hAnsi="Times New Roman" w:cs="Times New Roman"/>
          <w:sz w:val="24"/>
        </w:rPr>
        <w:t xml:space="preserve"> </w:t>
      </w:r>
      <w:r w:rsidR="00846092" w:rsidRPr="00846092">
        <w:rPr>
          <w:rFonts w:ascii="Times New Roman" w:hAnsi="Times New Roman" w:cs="Times New Roman"/>
          <w:color w:val="000000" w:themeColor="text1"/>
          <w:sz w:val="24"/>
          <w:szCs w:val="24"/>
        </w:rPr>
        <w:t>Study conducted by Fikadu and Wondaferahu (2016) stated that, even if micro finance institutions have a positive impact/role on women economic empowerment, loan repayment problem was seen on some women clients of micro finance institutions</w:t>
      </w:r>
      <w:r w:rsidR="00F57AE9">
        <w:rPr>
          <w:rFonts w:ascii="Times New Roman" w:hAnsi="Times New Roman" w:cs="Times New Roman"/>
          <w:color w:val="000000" w:themeColor="text1"/>
          <w:sz w:val="24"/>
          <w:szCs w:val="24"/>
        </w:rPr>
        <w:t xml:space="preserve">. </w:t>
      </w:r>
      <w:r w:rsidR="00F57AE9">
        <w:rPr>
          <w:rFonts w:ascii="Times New Roman" w:hAnsi="Times New Roman" w:cs="Times New Roman"/>
          <w:sz w:val="24"/>
        </w:rPr>
        <w:t>H</w:t>
      </w:r>
      <w:r w:rsidR="003446C5" w:rsidRPr="0028535A">
        <w:rPr>
          <w:rFonts w:ascii="Times New Roman" w:hAnsi="Times New Roman" w:cs="Times New Roman"/>
          <w:sz w:val="24"/>
        </w:rPr>
        <w:t xml:space="preserve">owever, for this study hypothesizes that sex of the </w:t>
      </w:r>
      <w:r w:rsidR="003446C5">
        <w:rPr>
          <w:rFonts w:ascii="Times New Roman" w:hAnsi="Times New Roman" w:cs="Times New Roman"/>
          <w:sz w:val="24"/>
        </w:rPr>
        <w:t>client</w:t>
      </w:r>
      <w:r w:rsidR="003446C5" w:rsidRPr="0028535A">
        <w:rPr>
          <w:rFonts w:ascii="Times New Roman" w:hAnsi="Times New Roman" w:cs="Times New Roman"/>
          <w:sz w:val="24"/>
        </w:rPr>
        <w:t xml:space="preserve"> being male-headed </w:t>
      </w:r>
      <w:r w:rsidR="003446C5">
        <w:rPr>
          <w:rFonts w:ascii="Times New Roman" w:hAnsi="Times New Roman" w:cs="Times New Roman"/>
          <w:sz w:val="24"/>
        </w:rPr>
        <w:t>client</w:t>
      </w:r>
      <w:r w:rsidR="003446C5" w:rsidRPr="0028535A">
        <w:rPr>
          <w:rFonts w:ascii="Times New Roman" w:hAnsi="Times New Roman" w:cs="Times New Roman"/>
          <w:sz w:val="24"/>
        </w:rPr>
        <w:t xml:space="preserve"> were expected to </w:t>
      </w:r>
      <w:r w:rsidR="003446C5">
        <w:rPr>
          <w:rFonts w:ascii="Times New Roman" w:hAnsi="Times New Roman" w:cs="Times New Roman"/>
          <w:sz w:val="24"/>
        </w:rPr>
        <w:t>more default</w:t>
      </w:r>
      <w:r w:rsidR="003446C5" w:rsidRPr="0028535A">
        <w:rPr>
          <w:rFonts w:ascii="Times New Roman" w:hAnsi="Times New Roman" w:cs="Times New Roman"/>
          <w:sz w:val="24"/>
        </w:rPr>
        <w:t>.</w:t>
      </w:r>
      <w:r w:rsidR="003446C5">
        <w:rPr>
          <w:rFonts w:ascii="Times New Roman" w:hAnsi="Times New Roman" w:cs="Times New Roman"/>
          <w:sz w:val="24"/>
        </w:rPr>
        <w:t xml:space="preserve"> </w:t>
      </w:r>
      <w:r w:rsidR="00AB0425">
        <w:rPr>
          <w:rFonts w:ascii="Times New Roman" w:hAnsi="Times New Roman" w:cs="Times New Roman"/>
          <w:color w:val="000000" w:themeColor="text1"/>
          <w:sz w:val="24"/>
          <w:szCs w:val="24"/>
        </w:rPr>
        <w:t xml:space="preserve">The </w:t>
      </w:r>
      <w:r w:rsidR="00D73E8D">
        <w:rPr>
          <w:rFonts w:ascii="Times New Roman" w:hAnsi="Times New Roman" w:cs="Times New Roman"/>
          <w:color w:val="000000" w:themeColor="text1"/>
          <w:sz w:val="24"/>
          <w:szCs w:val="24"/>
        </w:rPr>
        <w:t>researcher</w:t>
      </w:r>
      <w:r w:rsidR="00AB0425">
        <w:rPr>
          <w:rFonts w:ascii="Times New Roman" w:hAnsi="Times New Roman" w:cs="Times New Roman"/>
          <w:color w:val="000000" w:themeColor="text1"/>
          <w:sz w:val="24"/>
          <w:szCs w:val="24"/>
        </w:rPr>
        <w:t xml:space="preserve"> expects positive </w:t>
      </w:r>
      <w:r w:rsidR="0023117B">
        <w:rPr>
          <w:rFonts w:ascii="Times New Roman" w:hAnsi="Times New Roman" w:cs="Times New Roman"/>
          <w:color w:val="000000" w:themeColor="text1"/>
          <w:sz w:val="24"/>
          <w:szCs w:val="24"/>
        </w:rPr>
        <w:t xml:space="preserve">or negative </w:t>
      </w:r>
      <w:r w:rsidR="00AB0425">
        <w:rPr>
          <w:rFonts w:ascii="Times New Roman" w:hAnsi="Times New Roman" w:cs="Times New Roman"/>
          <w:color w:val="000000" w:themeColor="text1"/>
          <w:sz w:val="24"/>
          <w:szCs w:val="24"/>
        </w:rPr>
        <w:t>out comes from the result.</w:t>
      </w:r>
      <w:r w:rsidR="009E3F12">
        <w:rPr>
          <w:rFonts w:ascii="Times New Roman" w:hAnsi="Times New Roman" w:cs="Times New Roman"/>
          <w:color w:val="000000" w:themeColor="text1"/>
          <w:sz w:val="24"/>
          <w:szCs w:val="24"/>
        </w:rPr>
        <w:t xml:space="preserve"> </w:t>
      </w:r>
    </w:p>
    <w:p w:rsidR="0006605A" w:rsidRDefault="00461E68" w:rsidP="00293A12">
      <w:pPr>
        <w:pStyle w:val="ListParagraph"/>
        <w:numPr>
          <w:ilvl w:val="0"/>
          <w:numId w:val="3"/>
        </w:numPr>
        <w:rPr>
          <w:rFonts w:ascii="Times New Roman" w:eastAsia="Times New Roman" w:hAnsi="Times New Roman" w:cs="Times New Roman"/>
          <w:b/>
          <w:color w:val="000000" w:themeColor="text1"/>
          <w:sz w:val="24"/>
          <w:szCs w:val="24"/>
        </w:rPr>
      </w:pPr>
      <w:r w:rsidRPr="00461E68">
        <w:rPr>
          <w:rFonts w:ascii="Times New Roman" w:eastAsia="Times New Roman" w:hAnsi="Times New Roman" w:cs="Times New Roman"/>
          <w:b/>
          <w:color w:val="000000" w:themeColor="text1"/>
          <w:sz w:val="24"/>
          <w:szCs w:val="24"/>
        </w:rPr>
        <w:t xml:space="preserve">Educational level </w:t>
      </w:r>
      <w:r w:rsidR="007844E7">
        <w:rPr>
          <w:rFonts w:ascii="Times New Roman" w:eastAsia="Times New Roman" w:hAnsi="Times New Roman" w:cs="Times New Roman"/>
          <w:b/>
          <w:color w:val="000000" w:themeColor="text1"/>
          <w:sz w:val="24"/>
          <w:szCs w:val="24"/>
        </w:rPr>
        <w:t>(EDU)</w:t>
      </w:r>
      <w:r w:rsidR="00D12C25" w:rsidRPr="00461E68">
        <w:rPr>
          <w:rFonts w:ascii="Times New Roman" w:eastAsia="Times New Roman" w:hAnsi="Times New Roman" w:cs="Times New Roman"/>
          <w:b/>
          <w:color w:val="000000" w:themeColor="text1"/>
          <w:sz w:val="24"/>
          <w:szCs w:val="24"/>
        </w:rPr>
        <w:tab/>
      </w:r>
    </w:p>
    <w:p w:rsidR="007844E7" w:rsidRDefault="00033942" w:rsidP="00B679D6">
      <w:pPr>
        <w:shd w:val="clear" w:color="auto" w:fill="FFFFFF"/>
        <w:spacing w:after="0" w:line="360" w:lineRule="auto"/>
        <w:jc w:val="both"/>
        <w:rPr>
          <w:rFonts w:ascii="Times New Roman" w:hAnsi="Times New Roman" w:cs="Times New Roman"/>
          <w:color w:val="000000" w:themeColor="text1"/>
          <w:sz w:val="24"/>
          <w:szCs w:val="24"/>
        </w:rPr>
      </w:pPr>
      <w:r w:rsidRPr="00A93762">
        <w:rPr>
          <w:rFonts w:ascii="Times New Roman" w:hAnsi="Times New Roman" w:cs="Times New Roman"/>
          <w:sz w:val="24"/>
        </w:rPr>
        <w:t xml:space="preserve">This variable was </w:t>
      </w:r>
      <w:r w:rsidR="00777638">
        <w:rPr>
          <w:rFonts w:ascii="Times New Roman" w:hAnsi="Times New Roman" w:cs="Times New Roman"/>
          <w:sz w:val="24"/>
        </w:rPr>
        <w:t xml:space="preserve">continues and </w:t>
      </w:r>
      <w:r w:rsidRPr="00A93762">
        <w:rPr>
          <w:rFonts w:ascii="Times New Roman" w:hAnsi="Times New Roman" w:cs="Times New Roman"/>
          <w:sz w:val="24"/>
        </w:rPr>
        <w:t xml:space="preserve">measured using formal schooling of the </w:t>
      </w:r>
      <w:r w:rsidR="00B918A2">
        <w:rPr>
          <w:rFonts w:ascii="Times New Roman" w:hAnsi="Times New Roman" w:cs="Times New Roman"/>
          <w:sz w:val="24"/>
        </w:rPr>
        <w:t>client</w:t>
      </w:r>
      <w:r w:rsidRPr="00A93762">
        <w:rPr>
          <w:rFonts w:ascii="Times New Roman" w:hAnsi="Times New Roman" w:cs="Times New Roman"/>
          <w:sz w:val="24"/>
        </w:rPr>
        <w:t xml:space="preserve"> head and hypothesized to affect </w:t>
      </w:r>
      <w:r>
        <w:rPr>
          <w:rFonts w:ascii="Times New Roman" w:hAnsi="Times New Roman" w:cs="Times New Roman"/>
          <w:sz w:val="24"/>
        </w:rPr>
        <w:t>credit repay performance</w:t>
      </w:r>
      <w:r w:rsidRPr="00A93762">
        <w:rPr>
          <w:rFonts w:ascii="Times New Roman" w:hAnsi="Times New Roman" w:cs="Times New Roman"/>
          <w:sz w:val="24"/>
        </w:rPr>
        <w:t xml:space="preserve"> positively.</w:t>
      </w:r>
      <w:r w:rsidR="00833938" w:rsidRPr="00833938">
        <w:t xml:space="preserve"> </w:t>
      </w:r>
      <w:r w:rsidR="00A302F6" w:rsidRPr="00A302F6">
        <w:rPr>
          <w:rFonts w:ascii="Times New Roman" w:hAnsi="Times New Roman" w:cs="Times New Roman"/>
          <w:sz w:val="24"/>
        </w:rPr>
        <w:t xml:space="preserve">A more educated client is </w:t>
      </w:r>
      <w:r w:rsidR="00A302F6" w:rsidRPr="00A302F6">
        <w:rPr>
          <w:rFonts w:ascii="Times New Roman" w:hAnsi="Times New Roman" w:cs="Times New Roman"/>
          <w:sz w:val="24"/>
        </w:rPr>
        <w:lastRenderedPageBreak/>
        <w:t xml:space="preserve">expected to use the loan effectively as compared to a less educated one (Brehanu &amp; Fufa, 2008). Education increases borrowers’ ability to </w:t>
      </w:r>
      <w:r w:rsidR="00B918A2" w:rsidRPr="00A302F6">
        <w:rPr>
          <w:rFonts w:ascii="Times New Roman" w:hAnsi="Times New Roman" w:cs="Times New Roman"/>
          <w:sz w:val="24"/>
        </w:rPr>
        <w:t>get</w:t>
      </w:r>
      <w:r w:rsidR="00A302F6" w:rsidRPr="00A302F6">
        <w:rPr>
          <w:rFonts w:ascii="Times New Roman" w:hAnsi="Times New Roman" w:cs="Times New Roman"/>
          <w:sz w:val="24"/>
        </w:rPr>
        <w:t xml:space="preserve"> process and use the necessary information. In line with this, educated borrowers may develop the entrepreneurial skill and they may engage in new business.</w:t>
      </w:r>
      <w:r w:rsidR="00A302F6">
        <w:t xml:space="preserve"> </w:t>
      </w:r>
      <w:r w:rsidR="00833938" w:rsidRPr="00833938">
        <w:rPr>
          <w:rFonts w:ascii="Times New Roman" w:hAnsi="Times New Roman" w:cs="Times New Roman"/>
          <w:color w:val="000000" w:themeColor="text1"/>
          <w:sz w:val="24"/>
          <w:szCs w:val="24"/>
        </w:rPr>
        <w:t xml:space="preserve">In this case the study expects a positive sign </w:t>
      </w:r>
      <w:r>
        <w:rPr>
          <w:rFonts w:ascii="Times New Roman" w:hAnsi="Times New Roman" w:cs="Times New Roman"/>
          <w:color w:val="000000" w:themeColor="text1"/>
          <w:sz w:val="24"/>
          <w:szCs w:val="24"/>
        </w:rPr>
        <w:t>from</w:t>
      </w:r>
      <w:r w:rsidR="00833938" w:rsidRPr="00833938">
        <w:rPr>
          <w:rFonts w:ascii="Times New Roman" w:hAnsi="Times New Roman" w:cs="Times New Roman"/>
          <w:color w:val="000000" w:themeColor="text1"/>
          <w:sz w:val="24"/>
          <w:szCs w:val="24"/>
        </w:rPr>
        <w:t xml:space="preserve"> the variable</w:t>
      </w:r>
      <w:r w:rsidR="00293AF9">
        <w:rPr>
          <w:rFonts w:ascii="Times New Roman" w:hAnsi="Times New Roman" w:cs="Times New Roman"/>
          <w:color w:val="000000" w:themeColor="text1"/>
          <w:sz w:val="24"/>
          <w:szCs w:val="24"/>
        </w:rPr>
        <w:t>.</w:t>
      </w:r>
      <w:r w:rsidR="00D3494F">
        <w:rPr>
          <w:rFonts w:ascii="Times New Roman" w:hAnsi="Times New Roman" w:cs="Times New Roman"/>
          <w:color w:val="000000" w:themeColor="text1"/>
          <w:sz w:val="24"/>
          <w:szCs w:val="24"/>
        </w:rPr>
        <w:t xml:space="preserve"> </w:t>
      </w:r>
    </w:p>
    <w:p w:rsidR="00C3173E" w:rsidRDefault="00C3173E" w:rsidP="00B679D6">
      <w:pPr>
        <w:shd w:val="clear" w:color="auto" w:fill="FFFFFF"/>
        <w:spacing w:after="0" w:line="360" w:lineRule="auto"/>
        <w:jc w:val="both"/>
        <w:rPr>
          <w:rFonts w:ascii="Times New Roman" w:hAnsi="Times New Roman" w:cs="Times New Roman"/>
          <w:color w:val="000000" w:themeColor="text1"/>
          <w:sz w:val="24"/>
          <w:szCs w:val="24"/>
        </w:rPr>
      </w:pPr>
    </w:p>
    <w:p w:rsidR="00AB0425" w:rsidRPr="00AA7040" w:rsidRDefault="00AB0425" w:rsidP="00293A12">
      <w:pPr>
        <w:pStyle w:val="ListParagraph"/>
        <w:numPr>
          <w:ilvl w:val="0"/>
          <w:numId w:val="3"/>
        </w:numPr>
        <w:rPr>
          <w:rFonts w:ascii="Times New Roman" w:eastAsia="Times New Roman" w:hAnsi="Times New Roman" w:cs="Times New Roman"/>
          <w:b/>
          <w:sz w:val="24"/>
          <w:szCs w:val="24"/>
        </w:rPr>
      </w:pPr>
      <w:r w:rsidRPr="00AA7040">
        <w:rPr>
          <w:rFonts w:ascii="Times New Roman" w:eastAsia="Times New Roman" w:hAnsi="Times New Roman" w:cs="Times New Roman"/>
          <w:b/>
          <w:sz w:val="24"/>
          <w:szCs w:val="24"/>
        </w:rPr>
        <w:t>Family size</w:t>
      </w:r>
      <w:r w:rsidR="007844E7">
        <w:rPr>
          <w:rFonts w:ascii="Times New Roman" w:eastAsia="Times New Roman" w:hAnsi="Times New Roman" w:cs="Times New Roman"/>
          <w:b/>
          <w:sz w:val="24"/>
          <w:szCs w:val="24"/>
        </w:rPr>
        <w:t xml:space="preserve"> (FS)</w:t>
      </w:r>
    </w:p>
    <w:p w:rsidR="00AB0425" w:rsidRDefault="007844E7" w:rsidP="0029627D">
      <w:pPr>
        <w:spacing w:after="0" w:line="360" w:lineRule="auto"/>
        <w:jc w:val="both"/>
        <w:rPr>
          <w:rFonts w:ascii="Times New Roman" w:eastAsia="Times New Roman" w:hAnsi="Times New Roman" w:cs="Times New Roman"/>
          <w:sz w:val="24"/>
          <w:szCs w:val="24"/>
        </w:rPr>
      </w:pPr>
      <w:r w:rsidRPr="00A47BFE">
        <w:rPr>
          <w:rFonts w:ascii="Times New Roman" w:hAnsi="Times New Roman" w:cs="Times New Roman"/>
          <w:sz w:val="24"/>
        </w:rPr>
        <w:t xml:space="preserve">It is a continuous variable measured in </w:t>
      </w:r>
      <w:r w:rsidR="00EA4AD4">
        <w:rPr>
          <w:rFonts w:ascii="Times New Roman" w:hAnsi="Times New Roman" w:cs="Times New Roman"/>
          <w:sz w:val="24"/>
        </w:rPr>
        <w:t>numbers of person</w:t>
      </w:r>
      <w:r w:rsidRPr="00A47BFE">
        <w:rPr>
          <w:rFonts w:ascii="Times New Roman" w:hAnsi="Times New Roman" w:cs="Times New Roman"/>
          <w:sz w:val="24"/>
        </w:rPr>
        <w:t xml:space="preserve"> equivalent i.e. the availability of </w:t>
      </w:r>
      <w:r w:rsidR="00EA4AD4">
        <w:rPr>
          <w:rFonts w:ascii="Times New Roman" w:hAnsi="Times New Roman" w:cs="Times New Roman"/>
          <w:sz w:val="24"/>
        </w:rPr>
        <w:t>maximum or minimum</w:t>
      </w:r>
      <w:r w:rsidRPr="00A47BFE">
        <w:rPr>
          <w:rFonts w:ascii="Times New Roman" w:hAnsi="Times New Roman" w:cs="Times New Roman"/>
          <w:sz w:val="24"/>
        </w:rPr>
        <w:t xml:space="preserve"> labor force in the </w:t>
      </w:r>
      <w:r>
        <w:rPr>
          <w:rFonts w:ascii="Times New Roman" w:hAnsi="Times New Roman" w:cs="Times New Roman"/>
          <w:sz w:val="24"/>
        </w:rPr>
        <w:t>client</w:t>
      </w:r>
      <w:r w:rsidRPr="00A47BFE">
        <w:rPr>
          <w:rFonts w:ascii="Times New Roman" w:hAnsi="Times New Roman" w:cs="Times New Roman"/>
          <w:sz w:val="24"/>
        </w:rPr>
        <w:t xml:space="preserve">, which affects </w:t>
      </w:r>
      <w:r>
        <w:rPr>
          <w:rFonts w:ascii="Times New Roman" w:hAnsi="Times New Roman" w:cs="Times New Roman"/>
          <w:sz w:val="24"/>
        </w:rPr>
        <w:t>credit repay performance</w:t>
      </w:r>
      <w:r w:rsidRPr="00A47BFE">
        <w:rPr>
          <w:rFonts w:ascii="Times New Roman" w:hAnsi="Times New Roman" w:cs="Times New Roman"/>
          <w:sz w:val="24"/>
        </w:rPr>
        <w:t>.</w:t>
      </w:r>
      <w:r>
        <w:rPr>
          <w:rFonts w:ascii="Times New Roman" w:hAnsi="Times New Roman" w:cs="Times New Roman"/>
          <w:sz w:val="24"/>
        </w:rPr>
        <w:t xml:space="preserve"> </w:t>
      </w:r>
      <w:r w:rsidR="0029627D" w:rsidRPr="0029627D">
        <w:rPr>
          <w:rFonts w:ascii="Times New Roman" w:eastAsia="Times New Roman" w:hAnsi="Times New Roman" w:cs="Times New Roman"/>
          <w:sz w:val="24"/>
          <w:szCs w:val="24"/>
        </w:rPr>
        <w:t>Defined as the total number</w:t>
      </w:r>
      <w:r w:rsidR="008648DA">
        <w:rPr>
          <w:rFonts w:ascii="Times New Roman" w:eastAsia="Times New Roman" w:hAnsi="Times New Roman" w:cs="Times New Roman"/>
          <w:sz w:val="24"/>
          <w:szCs w:val="24"/>
        </w:rPr>
        <w:t>s</w:t>
      </w:r>
      <w:r w:rsidR="0029627D" w:rsidRPr="0029627D">
        <w:rPr>
          <w:rFonts w:ascii="Times New Roman" w:eastAsia="Times New Roman" w:hAnsi="Times New Roman" w:cs="Times New Roman"/>
          <w:sz w:val="24"/>
          <w:szCs w:val="24"/>
        </w:rPr>
        <w:t xml:space="preserve"> o</w:t>
      </w:r>
      <w:r w:rsidR="0029627D">
        <w:rPr>
          <w:rFonts w:ascii="Times New Roman" w:eastAsia="Times New Roman" w:hAnsi="Times New Roman" w:cs="Times New Roman"/>
          <w:sz w:val="24"/>
          <w:szCs w:val="24"/>
        </w:rPr>
        <w:t xml:space="preserve">f dependents in the family and </w:t>
      </w:r>
      <w:r w:rsidR="00C2355F" w:rsidRPr="0029627D">
        <w:rPr>
          <w:rFonts w:ascii="Times New Roman" w:eastAsia="Times New Roman" w:hAnsi="Times New Roman" w:cs="Times New Roman"/>
          <w:sz w:val="24"/>
          <w:szCs w:val="24"/>
        </w:rPr>
        <w:t>else</w:t>
      </w:r>
      <w:r w:rsidR="00C2355F">
        <w:rPr>
          <w:rFonts w:ascii="Times New Roman" w:eastAsia="Times New Roman" w:hAnsi="Times New Roman" w:cs="Times New Roman"/>
          <w:sz w:val="24"/>
          <w:szCs w:val="24"/>
        </w:rPr>
        <w:t>w</w:t>
      </w:r>
      <w:r w:rsidR="00C2355F" w:rsidRPr="0029627D">
        <w:rPr>
          <w:rFonts w:ascii="Times New Roman" w:eastAsia="Times New Roman" w:hAnsi="Times New Roman" w:cs="Times New Roman"/>
          <w:sz w:val="24"/>
          <w:szCs w:val="24"/>
        </w:rPr>
        <w:t>here</w:t>
      </w:r>
      <w:r w:rsidR="0029627D" w:rsidRPr="0029627D">
        <w:rPr>
          <w:rFonts w:ascii="Times New Roman" w:eastAsia="Times New Roman" w:hAnsi="Times New Roman" w:cs="Times New Roman"/>
          <w:sz w:val="24"/>
          <w:szCs w:val="24"/>
        </w:rPr>
        <w:t xml:space="preserve"> that depend</w:t>
      </w:r>
      <w:r w:rsidR="008648DA">
        <w:rPr>
          <w:rFonts w:ascii="Times New Roman" w:eastAsia="Times New Roman" w:hAnsi="Times New Roman" w:cs="Times New Roman"/>
          <w:sz w:val="24"/>
          <w:szCs w:val="24"/>
        </w:rPr>
        <w:t>s</w:t>
      </w:r>
      <w:r w:rsidR="0029627D" w:rsidRPr="0029627D">
        <w:rPr>
          <w:rFonts w:ascii="Times New Roman" w:eastAsia="Times New Roman" w:hAnsi="Times New Roman" w:cs="Times New Roman"/>
          <w:sz w:val="24"/>
          <w:szCs w:val="24"/>
        </w:rPr>
        <w:t xml:space="preserve"> on the </w:t>
      </w:r>
      <w:r w:rsidR="0029627D">
        <w:rPr>
          <w:rFonts w:ascii="Times New Roman" w:eastAsia="Times New Roman" w:hAnsi="Times New Roman" w:cs="Times New Roman"/>
          <w:sz w:val="24"/>
          <w:szCs w:val="24"/>
        </w:rPr>
        <w:t>b</w:t>
      </w:r>
      <w:r w:rsidR="0029627D" w:rsidRPr="0029627D">
        <w:rPr>
          <w:rFonts w:ascii="Times New Roman" w:eastAsia="Times New Roman" w:hAnsi="Times New Roman" w:cs="Times New Roman"/>
          <w:sz w:val="24"/>
          <w:szCs w:val="24"/>
        </w:rPr>
        <w:t>orrower for their liveliho</w:t>
      </w:r>
      <w:r w:rsidR="0029627D">
        <w:rPr>
          <w:rFonts w:ascii="Times New Roman" w:eastAsia="Times New Roman" w:hAnsi="Times New Roman" w:cs="Times New Roman"/>
          <w:sz w:val="24"/>
          <w:szCs w:val="24"/>
        </w:rPr>
        <w:t>od</w:t>
      </w:r>
      <w:r w:rsidR="008727A2">
        <w:rPr>
          <w:rFonts w:ascii="Times New Roman" w:eastAsia="Times New Roman" w:hAnsi="Times New Roman" w:cs="Times New Roman"/>
          <w:sz w:val="24"/>
          <w:szCs w:val="24"/>
        </w:rPr>
        <w:t>s</w:t>
      </w:r>
      <w:r w:rsidR="0029627D">
        <w:rPr>
          <w:rFonts w:ascii="Times New Roman" w:eastAsia="Times New Roman" w:hAnsi="Times New Roman" w:cs="Times New Roman"/>
          <w:sz w:val="24"/>
          <w:szCs w:val="24"/>
        </w:rPr>
        <w:t xml:space="preserve"> expressed in percentage. As </w:t>
      </w:r>
      <w:r w:rsidR="0029627D" w:rsidRPr="0029627D">
        <w:rPr>
          <w:rFonts w:ascii="Times New Roman" w:eastAsia="Times New Roman" w:hAnsi="Times New Roman" w:cs="Times New Roman"/>
          <w:sz w:val="24"/>
          <w:szCs w:val="24"/>
        </w:rPr>
        <w:t>the number of dependents increases, the borrower will ne</w:t>
      </w:r>
      <w:r w:rsidR="0029627D">
        <w:rPr>
          <w:rFonts w:ascii="Times New Roman" w:eastAsia="Times New Roman" w:hAnsi="Times New Roman" w:cs="Times New Roman"/>
          <w:sz w:val="24"/>
          <w:szCs w:val="24"/>
        </w:rPr>
        <w:t xml:space="preserve">ed more money to fulfill their </w:t>
      </w:r>
      <w:r w:rsidR="0029627D" w:rsidRPr="0029627D">
        <w:rPr>
          <w:rFonts w:ascii="Times New Roman" w:eastAsia="Times New Roman" w:hAnsi="Times New Roman" w:cs="Times New Roman"/>
          <w:sz w:val="24"/>
          <w:szCs w:val="24"/>
        </w:rPr>
        <w:t>requirements in addition to the obligation of loan rep</w:t>
      </w:r>
      <w:r w:rsidR="0029627D">
        <w:rPr>
          <w:rFonts w:ascii="Times New Roman" w:eastAsia="Times New Roman" w:hAnsi="Times New Roman" w:cs="Times New Roman"/>
          <w:sz w:val="24"/>
          <w:szCs w:val="24"/>
        </w:rPr>
        <w:t xml:space="preserve">ayment. As a result he/she may </w:t>
      </w:r>
      <w:r w:rsidR="0029627D" w:rsidRPr="0029627D">
        <w:rPr>
          <w:rFonts w:ascii="Times New Roman" w:eastAsia="Times New Roman" w:hAnsi="Times New Roman" w:cs="Times New Roman"/>
          <w:sz w:val="24"/>
          <w:szCs w:val="24"/>
        </w:rPr>
        <w:t>divert the loan to meet the needs of the dependents.</w:t>
      </w:r>
      <w:r w:rsidR="0029627D">
        <w:rPr>
          <w:rFonts w:ascii="Times New Roman" w:eastAsia="Times New Roman" w:hAnsi="Times New Roman" w:cs="Times New Roman"/>
          <w:sz w:val="24"/>
          <w:szCs w:val="24"/>
        </w:rPr>
        <w:t xml:space="preserve"> This is supported by </w:t>
      </w:r>
      <w:hyperlink r:id="rId28" w:history="1">
        <w:r w:rsidR="0029627D" w:rsidRPr="0055182A">
          <w:rPr>
            <w:rFonts w:ascii="Times New Roman" w:eastAsia="Times New Roman" w:hAnsi="Times New Roman" w:cs="Times New Roman"/>
            <w:sz w:val="24"/>
            <w:szCs w:val="24"/>
          </w:rPr>
          <w:t>Ozlem</w:t>
        </w:r>
      </w:hyperlink>
      <w:r w:rsidR="0029627D" w:rsidRPr="0055182A">
        <w:rPr>
          <w:rFonts w:ascii="Times New Roman" w:eastAsia="Times New Roman" w:hAnsi="Times New Roman" w:cs="Times New Roman"/>
          <w:sz w:val="24"/>
          <w:szCs w:val="24"/>
        </w:rPr>
        <w:t xml:space="preserve"> (2004)</w:t>
      </w:r>
      <w:r w:rsidR="00C22F49">
        <w:rPr>
          <w:rFonts w:ascii="Times New Roman" w:eastAsia="Times New Roman" w:hAnsi="Times New Roman" w:cs="Times New Roman"/>
          <w:sz w:val="24"/>
          <w:szCs w:val="24"/>
        </w:rPr>
        <w:t>,</w:t>
      </w:r>
      <w:r w:rsidR="00AB0425" w:rsidRPr="009E3B37">
        <w:rPr>
          <w:rFonts w:ascii="Times New Roman" w:eastAsia="Times New Roman" w:hAnsi="Times New Roman" w:cs="Times New Roman"/>
          <w:sz w:val="24"/>
          <w:szCs w:val="24"/>
        </w:rPr>
        <w:t xml:space="preserve"> the probability of default increases as the number of children increases.</w:t>
      </w:r>
      <w:r w:rsidR="00AB0425">
        <w:rPr>
          <w:rFonts w:ascii="Times New Roman" w:eastAsia="Times New Roman" w:hAnsi="Times New Roman" w:cs="Times New Roman"/>
          <w:sz w:val="24"/>
          <w:szCs w:val="24"/>
        </w:rPr>
        <w:t xml:space="preserve"> The study expected that as number of dependent increase credit repayment performance is decrease. The </w:t>
      </w:r>
      <w:r w:rsidR="00C22F49">
        <w:rPr>
          <w:rFonts w:ascii="Times New Roman" w:eastAsia="Times New Roman" w:hAnsi="Times New Roman" w:cs="Times New Roman"/>
          <w:sz w:val="24"/>
          <w:szCs w:val="24"/>
        </w:rPr>
        <w:t>author expects</w:t>
      </w:r>
      <w:r w:rsidR="00AB0425">
        <w:rPr>
          <w:rFonts w:ascii="Times New Roman" w:eastAsia="Times New Roman" w:hAnsi="Times New Roman" w:cs="Times New Roman"/>
          <w:sz w:val="24"/>
          <w:szCs w:val="24"/>
        </w:rPr>
        <w:t xml:space="preserve"> negative relationship from the study.</w:t>
      </w:r>
    </w:p>
    <w:p w:rsidR="003C2513" w:rsidRDefault="00DC20B8" w:rsidP="00293A12">
      <w:pPr>
        <w:pStyle w:val="ListParagraph"/>
        <w:numPr>
          <w:ilvl w:val="0"/>
          <w:numId w:val="3"/>
        </w:numPr>
        <w:rPr>
          <w:rFonts w:ascii="Times New Roman" w:eastAsia="Times New Roman" w:hAnsi="Times New Roman" w:cs="Times New Roman"/>
          <w:b/>
          <w:color w:val="000000" w:themeColor="text1"/>
          <w:sz w:val="24"/>
          <w:szCs w:val="24"/>
        </w:rPr>
      </w:pPr>
      <w:r w:rsidRPr="00DC20B8">
        <w:rPr>
          <w:rFonts w:ascii="Times New Roman" w:eastAsia="Times New Roman" w:hAnsi="Times New Roman" w:cs="Times New Roman"/>
          <w:b/>
          <w:color w:val="000000" w:themeColor="text1"/>
          <w:sz w:val="24"/>
          <w:szCs w:val="24"/>
        </w:rPr>
        <w:t>Credit size</w:t>
      </w:r>
      <w:r w:rsidR="007844E7">
        <w:rPr>
          <w:rFonts w:ascii="Times New Roman" w:eastAsia="Times New Roman" w:hAnsi="Times New Roman" w:cs="Times New Roman"/>
          <w:b/>
          <w:color w:val="000000" w:themeColor="text1"/>
          <w:sz w:val="24"/>
          <w:szCs w:val="24"/>
        </w:rPr>
        <w:t xml:space="preserve"> (CSZ)</w:t>
      </w:r>
    </w:p>
    <w:p w:rsidR="00B3472F" w:rsidRDefault="00905ED9" w:rsidP="00B679D6">
      <w:pPr>
        <w:shd w:val="clear" w:color="auto" w:fill="FFFFFF"/>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i</w:t>
      </w:r>
      <w:r w:rsidR="00095023">
        <w:rPr>
          <w:rFonts w:ascii="Times New Roman" w:hAnsi="Times New Roman" w:cs="Times New Roman"/>
          <w:color w:val="000000" w:themeColor="text1"/>
          <w:sz w:val="24"/>
          <w:szCs w:val="24"/>
        </w:rPr>
        <w:t xml:space="preserve">s a continuous variable measured by the amounts of credit release for clients. </w:t>
      </w:r>
      <w:r>
        <w:rPr>
          <w:rFonts w:ascii="Times New Roman" w:hAnsi="Times New Roman" w:cs="Times New Roman"/>
          <w:color w:val="000000" w:themeColor="text1"/>
          <w:sz w:val="24"/>
          <w:szCs w:val="24"/>
        </w:rPr>
        <w:t xml:space="preserve">The maximum credit released help to perform the activity for credit is intended and repay credit on time. </w:t>
      </w:r>
      <w:r w:rsidR="0011138A" w:rsidRPr="0011138A">
        <w:rPr>
          <w:rFonts w:ascii="Times New Roman" w:hAnsi="Times New Roman" w:cs="Times New Roman"/>
          <w:color w:val="000000" w:themeColor="text1"/>
          <w:sz w:val="24"/>
          <w:szCs w:val="24"/>
        </w:rPr>
        <w:t>This variable is expected to have a positive impact on repayment performance in general</w:t>
      </w:r>
      <w:r w:rsidR="0011138A">
        <w:rPr>
          <w:rFonts w:ascii="Times New Roman" w:hAnsi="Times New Roman" w:cs="Times New Roman"/>
          <w:color w:val="000000" w:themeColor="text1"/>
          <w:sz w:val="24"/>
          <w:szCs w:val="24"/>
        </w:rPr>
        <w:t>.</w:t>
      </w:r>
      <w:r w:rsidR="004C2BE8">
        <w:rPr>
          <w:rFonts w:ascii="Times New Roman" w:hAnsi="Times New Roman" w:cs="Times New Roman"/>
          <w:color w:val="000000" w:themeColor="text1"/>
          <w:sz w:val="24"/>
          <w:szCs w:val="24"/>
        </w:rPr>
        <w:t xml:space="preserve"> </w:t>
      </w:r>
    </w:p>
    <w:p w:rsidR="00B679D6" w:rsidRPr="003576FD" w:rsidRDefault="004C7F66" w:rsidP="004C2BE8">
      <w:pPr>
        <w:pStyle w:val="ListParagraph"/>
        <w:numPr>
          <w:ilvl w:val="0"/>
          <w:numId w:val="3"/>
        </w:numPr>
        <w:spacing w:line="480" w:lineRule="auto"/>
        <w:rPr>
          <w:rFonts w:ascii="Times New Roman" w:eastAsia="Times New Roman" w:hAnsi="Times New Roman" w:cs="Times New Roman"/>
          <w:b/>
          <w:color w:val="000000" w:themeColor="text1"/>
          <w:sz w:val="24"/>
          <w:szCs w:val="24"/>
        </w:rPr>
      </w:pPr>
      <w:r w:rsidRPr="003576FD">
        <w:rPr>
          <w:rFonts w:ascii="Times New Roman" w:eastAsia="Times New Roman" w:hAnsi="Times New Roman" w:cs="Times New Roman"/>
          <w:b/>
          <w:color w:val="000000" w:themeColor="text1"/>
          <w:sz w:val="24"/>
          <w:szCs w:val="24"/>
        </w:rPr>
        <w:t>Timeliness of Credit release</w:t>
      </w:r>
      <w:r w:rsidR="00095023" w:rsidRPr="003576FD">
        <w:rPr>
          <w:rFonts w:ascii="Times New Roman" w:eastAsia="Times New Roman" w:hAnsi="Times New Roman" w:cs="Times New Roman"/>
          <w:b/>
          <w:color w:val="000000" w:themeColor="text1"/>
          <w:sz w:val="24"/>
          <w:szCs w:val="24"/>
        </w:rPr>
        <w:t xml:space="preserve"> (TM)</w:t>
      </w:r>
    </w:p>
    <w:p w:rsidR="00B20E2A" w:rsidRDefault="00095023" w:rsidP="000C0BCE">
      <w:pPr>
        <w:spacing w:line="360" w:lineRule="auto"/>
        <w:jc w:val="both"/>
        <w:rPr>
          <w:rFonts w:ascii="Times New Roman" w:hAnsi="Times New Roman" w:cs="Times New Roman"/>
          <w:color w:val="000000" w:themeColor="text1"/>
          <w:sz w:val="24"/>
          <w:szCs w:val="24"/>
        </w:rPr>
      </w:pPr>
      <w:r w:rsidRPr="003576FD">
        <w:rPr>
          <w:rFonts w:ascii="Times New Roman" w:hAnsi="Times New Roman" w:cs="Times New Roman"/>
          <w:color w:val="000000" w:themeColor="text1"/>
          <w:sz w:val="24"/>
          <w:szCs w:val="24"/>
        </w:rPr>
        <w:t>Is a continuous variable measured by the length of time, the credit is released for clients. From the researcher experience, it is timely released if released less than one year. If credit is released in ti</w:t>
      </w:r>
      <w:r w:rsidR="000C0BCE" w:rsidRPr="003576FD">
        <w:rPr>
          <w:rFonts w:ascii="Times New Roman" w:hAnsi="Times New Roman" w:cs="Times New Roman"/>
          <w:color w:val="000000" w:themeColor="text1"/>
          <w:sz w:val="24"/>
          <w:szCs w:val="24"/>
        </w:rPr>
        <w:t xml:space="preserve">me the </w:t>
      </w:r>
      <w:r w:rsidR="00AC1AD5" w:rsidRPr="003576FD">
        <w:rPr>
          <w:rFonts w:ascii="Times New Roman" w:hAnsi="Times New Roman" w:cs="Times New Roman"/>
          <w:color w:val="000000" w:themeColor="text1"/>
          <w:sz w:val="24"/>
          <w:szCs w:val="24"/>
        </w:rPr>
        <w:t>client</w:t>
      </w:r>
      <w:r w:rsidR="000C0BCE" w:rsidRPr="003576FD">
        <w:rPr>
          <w:rFonts w:ascii="Times New Roman" w:hAnsi="Times New Roman" w:cs="Times New Roman"/>
          <w:color w:val="000000" w:themeColor="text1"/>
          <w:sz w:val="24"/>
          <w:szCs w:val="24"/>
        </w:rPr>
        <w:t xml:space="preserve">s use the loan for its </w:t>
      </w:r>
      <w:r w:rsidRPr="003576FD">
        <w:rPr>
          <w:rFonts w:ascii="Times New Roman" w:hAnsi="Times New Roman" w:cs="Times New Roman"/>
          <w:color w:val="000000" w:themeColor="text1"/>
          <w:sz w:val="24"/>
          <w:szCs w:val="24"/>
        </w:rPr>
        <w:t xml:space="preserve">intended </w:t>
      </w:r>
      <w:r w:rsidR="000C0BCE" w:rsidRPr="003576FD">
        <w:rPr>
          <w:rFonts w:ascii="Times New Roman" w:hAnsi="Times New Roman" w:cs="Times New Roman"/>
          <w:color w:val="000000" w:themeColor="text1"/>
          <w:sz w:val="24"/>
          <w:szCs w:val="24"/>
        </w:rPr>
        <w:t>purpose and minimize default. Johnson and Rogaly (1997) noted that timeliness of credit disbursement is important when credits are used for seasonal activities</w:t>
      </w:r>
      <w:r w:rsidR="003576FD">
        <w:rPr>
          <w:rFonts w:ascii="Times New Roman" w:hAnsi="Times New Roman" w:cs="Times New Roman"/>
          <w:color w:val="000000" w:themeColor="text1"/>
          <w:sz w:val="24"/>
          <w:szCs w:val="24"/>
        </w:rPr>
        <w:t>.</w:t>
      </w:r>
      <w:r w:rsidR="000C0BCE" w:rsidRPr="003576FD">
        <w:rPr>
          <w:rFonts w:ascii="Times New Roman" w:hAnsi="Times New Roman" w:cs="Times New Roman"/>
          <w:color w:val="000000" w:themeColor="text1"/>
          <w:sz w:val="24"/>
          <w:szCs w:val="24"/>
        </w:rPr>
        <w:t xml:space="preserve"> </w:t>
      </w:r>
      <w:r w:rsidRPr="003576FD">
        <w:rPr>
          <w:rFonts w:ascii="Times New Roman" w:hAnsi="Times New Roman" w:cs="Times New Roman"/>
          <w:color w:val="000000" w:themeColor="text1"/>
          <w:sz w:val="24"/>
          <w:szCs w:val="24"/>
        </w:rPr>
        <w:t>Depend on this the researcher expected</w:t>
      </w:r>
      <w:r w:rsidR="000C0BCE" w:rsidRPr="003576FD">
        <w:rPr>
          <w:rFonts w:ascii="Times New Roman" w:hAnsi="Times New Roman" w:cs="Times New Roman"/>
          <w:color w:val="000000" w:themeColor="text1"/>
          <w:sz w:val="24"/>
          <w:szCs w:val="24"/>
        </w:rPr>
        <w:t xml:space="preserve"> a positive sign </w:t>
      </w:r>
      <w:r w:rsidRPr="003576FD">
        <w:rPr>
          <w:rFonts w:ascii="Times New Roman" w:hAnsi="Times New Roman" w:cs="Times New Roman"/>
          <w:color w:val="000000" w:themeColor="text1"/>
          <w:sz w:val="24"/>
          <w:szCs w:val="24"/>
        </w:rPr>
        <w:t>from the study.</w:t>
      </w:r>
    </w:p>
    <w:p w:rsidR="000B38BB" w:rsidRPr="00AF431C" w:rsidRDefault="00B20E2A" w:rsidP="00293A12">
      <w:pPr>
        <w:pStyle w:val="ListParagraph"/>
        <w:numPr>
          <w:ilvl w:val="0"/>
          <w:numId w:val="3"/>
        </w:numPr>
        <w:rPr>
          <w:rFonts w:ascii="Times New Roman" w:eastAsia="Times New Roman" w:hAnsi="Times New Roman" w:cs="Times New Roman"/>
          <w:b/>
          <w:color w:val="000000" w:themeColor="text1"/>
          <w:sz w:val="24"/>
          <w:szCs w:val="24"/>
        </w:rPr>
      </w:pPr>
      <w:r w:rsidRPr="00AF431C">
        <w:rPr>
          <w:rFonts w:ascii="Times New Roman" w:eastAsia="Times New Roman" w:hAnsi="Times New Roman" w:cs="Times New Roman"/>
          <w:b/>
          <w:color w:val="000000" w:themeColor="text1"/>
          <w:sz w:val="24"/>
          <w:szCs w:val="24"/>
        </w:rPr>
        <w:lastRenderedPageBreak/>
        <w:t>Types of Loan</w:t>
      </w:r>
      <w:r w:rsidR="00AA03AE">
        <w:rPr>
          <w:rFonts w:ascii="Times New Roman" w:eastAsia="Times New Roman" w:hAnsi="Times New Roman" w:cs="Times New Roman"/>
          <w:b/>
          <w:color w:val="000000" w:themeColor="text1"/>
          <w:sz w:val="24"/>
          <w:szCs w:val="24"/>
        </w:rPr>
        <w:t xml:space="preserve"> (TL)</w:t>
      </w:r>
    </w:p>
    <w:p w:rsidR="000B38BB" w:rsidRDefault="00C533ED" w:rsidP="003B350F">
      <w:pPr>
        <w:tabs>
          <w:tab w:val="left" w:pos="500"/>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variable is nominal and it is measured</w:t>
      </w:r>
      <w:r w:rsidR="00CC1F16">
        <w:rPr>
          <w:rFonts w:ascii="Times New Roman" w:hAnsi="Times New Roman" w:cs="Times New Roman"/>
          <w:color w:val="000000" w:themeColor="text1"/>
          <w:sz w:val="24"/>
          <w:szCs w:val="24"/>
        </w:rPr>
        <w:t xml:space="preserve"> by</w:t>
      </w:r>
      <w:r>
        <w:rPr>
          <w:rFonts w:ascii="Times New Roman" w:hAnsi="Times New Roman" w:cs="Times New Roman"/>
          <w:color w:val="000000" w:themeColor="text1"/>
          <w:sz w:val="24"/>
          <w:szCs w:val="24"/>
        </w:rPr>
        <w:t xml:space="preserve"> </w:t>
      </w:r>
      <w:r w:rsidR="00CC1F16">
        <w:rPr>
          <w:rFonts w:ascii="Times New Roman" w:hAnsi="Times New Roman" w:cs="Times New Roman"/>
          <w:color w:val="000000" w:themeColor="text1"/>
          <w:sz w:val="24"/>
          <w:szCs w:val="24"/>
        </w:rPr>
        <w:t>the maximum defaulter in credit category</w:t>
      </w:r>
      <w:r w:rsidR="0071361D" w:rsidRPr="0071361D">
        <w:rPr>
          <w:rFonts w:ascii="Times New Roman" w:hAnsi="Times New Roman" w:cs="Times New Roman"/>
          <w:sz w:val="24"/>
          <w:szCs w:val="24"/>
        </w:rPr>
        <w:t>.</w:t>
      </w:r>
      <w:r w:rsidR="00293AF9">
        <w:rPr>
          <w:rFonts w:ascii="Times New Roman" w:hAnsi="Times New Roman" w:cs="Times New Roman"/>
          <w:sz w:val="24"/>
          <w:szCs w:val="24"/>
        </w:rPr>
        <w:t xml:space="preserve"> </w:t>
      </w:r>
      <w:r w:rsidR="003B350F" w:rsidRPr="003B350F">
        <w:rPr>
          <w:rFonts w:ascii="Times New Roman" w:hAnsi="Times New Roman" w:cs="Times New Roman"/>
          <w:color w:val="000000" w:themeColor="text1"/>
          <w:sz w:val="24"/>
          <w:szCs w:val="24"/>
        </w:rPr>
        <w:t>Saloner (2007), group lending will also minimize loan default. Many microfinance institutions</w:t>
      </w:r>
      <w:r w:rsidR="00625563">
        <w:rPr>
          <w:rFonts w:ascii="Times New Roman" w:hAnsi="Times New Roman" w:cs="Times New Roman"/>
          <w:color w:val="000000" w:themeColor="text1"/>
          <w:sz w:val="24"/>
          <w:szCs w:val="24"/>
        </w:rPr>
        <w:t xml:space="preserve"> clients </w:t>
      </w:r>
      <w:r w:rsidR="003B350F" w:rsidRPr="003B350F">
        <w:rPr>
          <w:rFonts w:ascii="Times New Roman" w:hAnsi="Times New Roman" w:cs="Times New Roman"/>
          <w:color w:val="000000" w:themeColor="text1"/>
          <w:sz w:val="24"/>
          <w:szCs w:val="24"/>
        </w:rPr>
        <w:t xml:space="preserve">borrow in groups and choose to lend </w:t>
      </w:r>
      <w:r w:rsidR="00625563">
        <w:rPr>
          <w:rFonts w:ascii="Times New Roman" w:hAnsi="Times New Roman" w:cs="Times New Roman"/>
          <w:color w:val="000000" w:themeColor="text1"/>
          <w:sz w:val="24"/>
          <w:szCs w:val="24"/>
        </w:rPr>
        <w:t>for</w:t>
      </w:r>
      <w:r w:rsidR="003B350F" w:rsidRPr="003B350F">
        <w:rPr>
          <w:rFonts w:ascii="Times New Roman" w:hAnsi="Times New Roman" w:cs="Times New Roman"/>
          <w:color w:val="000000" w:themeColor="text1"/>
          <w:sz w:val="24"/>
          <w:szCs w:val="24"/>
        </w:rPr>
        <w:t xml:space="preserve"> groups of borrowers rather than on an individual basis.</w:t>
      </w:r>
      <w:r w:rsidR="00DF7601">
        <w:rPr>
          <w:rFonts w:ascii="Times New Roman" w:hAnsi="Times New Roman" w:cs="Times New Roman"/>
          <w:color w:val="000000" w:themeColor="text1"/>
          <w:sz w:val="24"/>
          <w:szCs w:val="24"/>
        </w:rPr>
        <w:t xml:space="preserve"> Regarding this variable the researcher expected positive</w:t>
      </w:r>
      <w:r w:rsidR="0023117B">
        <w:rPr>
          <w:rFonts w:ascii="Times New Roman" w:hAnsi="Times New Roman" w:cs="Times New Roman"/>
          <w:color w:val="000000" w:themeColor="text1"/>
          <w:sz w:val="24"/>
          <w:szCs w:val="24"/>
        </w:rPr>
        <w:t xml:space="preserve"> or negative based on analysis</w:t>
      </w:r>
      <w:r w:rsidR="00DF7601">
        <w:rPr>
          <w:rFonts w:ascii="Times New Roman" w:hAnsi="Times New Roman" w:cs="Times New Roman"/>
          <w:color w:val="000000" w:themeColor="text1"/>
          <w:sz w:val="24"/>
          <w:szCs w:val="24"/>
        </w:rPr>
        <w:t xml:space="preserve"> sign from the study.</w:t>
      </w:r>
    </w:p>
    <w:p w:rsidR="00D657E1" w:rsidRDefault="00625563" w:rsidP="00293A12">
      <w:pPr>
        <w:pStyle w:val="ListParagraph"/>
        <w:numPr>
          <w:ilvl w:val="0"/>
          <w:numId w:val="3"/>
        </w:num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Annual i</w:t>
      </w:r>
      <w:r w:rsidR="000B38BB" w:rsidRPr="000B38BB">
        <w:rPr>
          <w:rFonts w:ascii="Times New Roman" w:eastAsia="Times New Roman" w:hAnsi="Times New Roman" w:cs="Times New Roman"/>
          <w:b/>
          <w:color w:val="000000" w:themeColor="text1"/>
          <w:sz w:val="24"/>
          <w:szCs w:val="24"/>
        </w:rPr>
        <w:t xml:space="preserve">ncome from activities financed by credit </w:t>
      </w:r>
      <w:r w:rsidR="00142BC3">
        <w:rPr>
          <w:rFonts w:ascii="Times New Roman" w:eastAsia="Times New Roman" w:hAnsi="Times New Roman" w:cs="Times New Roman"/>
          <w:b/>
          <w:color w:val="000000" w:themeColor="text1"/>
          <w:sz w:val="24"/>
          <w:szCs w:val="24"/>
        </w:rPr>
        <w:t xml:space="preserve"> </w:t>
      </w:r>
      <w:r w:rsidR="00F83343">
        <w:rPr>
          <w:rFonts w:ascii="Times New Roman" w:eastAsia="Times New Roman" w:hAnsi="Times New Roman" w:cs="Times New Roman"/>
          <w:b/>
          <w:color w:val="000000" w:themeColor="text1"/>
          <w:sz w:val="24"/>
          <w:szCs w:val="24"/>
        </w:rPr>
        <w:t>(AIFL)</w:t>
      </w:r>
    </w:p>
    <w:p w:rsidR="0006605A" w:rsidRDefault="00D22880" w:rsidP="00936A3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is </w:t>
      </w:r>
      <w:r w:rsidR="00777638">
        <w:rPr>
          <w:rFonts w:ascii="Times New Roman" w:hAnsi="Times New Roman" w:cs="Times New Roman"/>
          <w:color w:val="000000" w:themeColor="text1"/>
          <w:sz w:val="24"/>
          <w:szCs w:val="24"/>
        </w:rPr>
        <w:t>continues</w:t>
      </w:r>
      <w:r>
        <w:rPr>
          <w:rFonts w:ascii="Times New Roman" w:hAnsi="Times New Roman" w:cs="Times New Roman"/>
          <w:color w:val="000000" w:themeColor="text1"/>
          <w:sz w:val="24"/>
          <w:szCs w:val="24"/>
        </w:rPr>
        <w:t xml:space="preserve"> variable measured by amount of income generated from activity financed from credit. I</w:t>
      </w:r>
      <w:r w:rsidR="006A4DD0">
        <w:rPr>
          <w:rFonts w:ascii="Times New Roman" w:hAnsi="Times New Roman" w:cs="Times New Roman"/>
          <w:color w:val="000000" w:themeColor="text1"/>
          <w:sz w:val="24"/>
          <w:szCs w:val="24"/>
        </w:rPr>
        <w:t>f the borrower can generate m</w:t>
      </w:r>
      <w:r w:rsidR="00625563">
        <w:rPr>
          <w:rFonts w:ascii="Times New Roman" w:hAnsi="Times New Roman" w:cs="Times New Roman"/>
          <w:color w:val="000000" w:themeColor="text1"/>
          <w:sz w:val="24"/>
          <w:szCs w:val="24"/>
        </w:rPr>
        <w:t>aximum Income from the activity</w:t>
      </w:r>
      <w:r w:rsidR="002E4F74">
        <w:rPr>
          <w:rFonts w:ascii="Times New Roman" w:hAnsi="Times New Roman" w:cs="Times New Roman"/>
          <w:color w:val="000000" w:themeColor="text1"/>
          <w:sz w:val="24"/>
          <w:szCs w:val="24"/>
        </w:rPr>
        <w:t xml:space="preserve">, they pay the credit on time. </w:t>
      </w:r>
      <w:r w:rsidR="006A4DD0">
        <w:rPr>
          <w:rFonts w:ascii="Times New Roman" w:hAnsi="Times New Roman" w:cs="Times New Roman"/>
          <w:color w:val="000000" w:themeColor="text1"/>
          <w:sz w:val="24"/>
          <w:szCs w:val="24"/>
        </w:rPr>
        <w:t xml:space="preserve"> </w:t>
      </w:r>
      <w:r w:rsidR="00936A33" w:rsidRPr="00936A33">
        <w:rPr>
          <w:rFonts w:ascii="Times New Roman" w:hAnsi="Times New Roman" w:cs="Times New Roman"/>
          <w:color w:val="000000" w:themeColor="text1"/>
          <w:sz w:val="24"/>
          <w:szCs w:val="24"/>
        </w:rPr>
        <w:t>Income fr</w:t>
      </w:r>
      <w:r w:rsidR="00625563">
        <w:rPr>
          <w:rFonts w:ascii="Times New Roman" w:hAnsi="Times New Roman" w:cs="Times New Roman"/>
          <w:color w:val="000000" w:themeColor="text1"/>
          <w:sz w:val="24"/>
          <w:szCs w:val="24"/>
        </w:rPr>
        <w:t>om activities financed by credit is</w:t>
      </w:r>
      <w:r w:rsidR="00936A33" w:rsidRPr="00936A33">
        <w:rPr>
          <w:rFonts w:ascii="Times New Roman" w:hAnsi="Times New Roman" w:cs="Times New Roman"/>
          <w:color w:val="000000" w:themeColor="text1"/>
          <w:sz w:val="24"/>
          <w:szCs w:val="24"/>
        </w:rPr>
        <w:t xml:space="preserve"> positively and significantly related to loan repayment performance Jamal Abafita </w:t>
      </w:r>
      <w:r w:rsidR="008F4224" w:rsidRPr="00936A33">
        <w:rPr>
          <w:rFonts w:ascii="Times New Roman" w:hAnsi="Times New Roman" w:cs="Times New Roman"/>
          <w:color w:val="000000" w:themeColor="text1"/>
          <w:sz w:val="24"/>
          <w:szCs w:val="24"/>
        </w:rPr>
        <w:t>(2003</w:t>
      </w:r>
      <w:r w:rsidR="00936A33" w:rsidRPr="00936A33">
        <w:rPr>
          <w:rFonts w:ascii="Times New Roman" w:hAnsi="Times New Roman" w:cs="Times New Roman"/>
          <w:color w:val="000000" w:themeColor="text1"/>
          <w:sz w:val="24"/>
          <w:szCs w:val="24"/>
        </w:rPr>
        <w:t>).</w:t>
      </w:r>
      <w:r w:rsidR="0023117B">
        <w:rPr>
          <w:rFonts w:ascii="Times New Roman" w:hAnsi="Times New Roman" w:cs="Times New Roman"/>
          <w:color w:val="000000" w:themeColor="text1"/>
          <w:sz w:val="24"/>
          <w:szCs w:val="24"/>
        </w:rPr>
        <w:t xml:space="preserve"> The researcher expects positive out come from the result.</w:t>
      </w:r>
    </w:p>
    <w:p w:rsidR="00143B3D" w:rsidRDefault="00625563" w:rsidP="00293A12">
      <w:pPr>
        <w:pStyle w:val="ListParagraph"/>
        <w:numPr>
          <w:ilvl w:val="0"/>
          <w:numId w:val="3"/>
        </w:num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Annual i</w:t>
      </w:r>
      <w:r w:rsidR="00E4738F" w:rsidRPr="00E4738F">
        <w:rPr>
          <w:rFonts w:ascii="Times New Roman" w:eastAsia="Times New Roman" w:hAnsi="Times New Roman" w:cs="Times New Roman"/>
          <w:b/>
          <w:color w:val="000000" w:themeColor="text1"/>
          <w:sz w:val="24"/>
          <w:szCs w:val="24"/>
        </w:rPr>
        <w:t>ncome from other activities</w:t>
      </w:r>
      <w:r w:rsidR="00D22880">
        <w:rPr>
          <w:rFonts w:ascii="Times New Roman" w:eastAsia="Times New Roman" w:hAnsi="Times New Roman" w:cs="Times New Roman"/>
          <w:b/>
          <w:color w:val="000000" w:themeColor="text1"/>
          <w:sz w:val="24"/>
          <w:szCs w:val="24"/>
        </w:rPr>
        <w:t xml:space="preserve"> (AIFO)</w:t>
      </w:r>
    </w:p>
    <w:p w:rsidR="00D22880" w:rsidRDefault="00D22880" w:rsidP="00D22880">
      <w:pPr>
        <w:tabs>
          <w:tab w:val="left" w:pos="1257"/>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Is Dummy variable </w:t>
      </w:r>
      <w:r w:rsidR="00D67854">
        <w:rPr>
          <w:rFonts w:ascii="Times New Roman" w:hAnsi="Times New Roman" w:cs="Times New Roman"/>
          <w:color w:val="000000" w:themeColor="text1"/>
          <w:sz w:val="24"/>
          <w:szCs w:val="24"/>
        </w:rPr>
        <w:t xml:space="preserve">1 if the client generates other income, 0 if not and </w:t>
      </w:r>
      <w:r>
        <w:rPr>
          <w:rFonts w:ascii="Times New Roman" w:hAnsi="Times New Roman" w:cs="Times New Roman"/>
          <w:color w:val="000000" w:themeColor="text1"/>
          <w:sz w:val="24"/>
          <w:szCs w:val="24"/>
        </w:rPr>
        <w:t xml:space="preserve">measured in terms of whether the clients generate other income or not. </w:t>
      </w:r>
      <w:r w:rsidR="00143B3D" w:rsidRPr="00041F39">
        <w:rPr>
          <w:rFonts w:ascii="Times New Roman" w:hAnsi="Times New Roman" w:cs="Times New Roman"/>
          <w:color w:val="000000" w:themeColor="text1"/>
          <w:sz w:val="24"/>
          <w:szCs w:val="24"/>
        </w:rPr>
        <w:t>If</w:t>
      </w:r>
      <w:r w:rsidR="00360AAD" w:rsidRPr="00041F39">
        <w:rPr>
          <w:rFonts w:ascii="Times New Roman" w:hAnsi="Times New Roman" w:cs="Times New Roman"/>
          <w:color w:val="000000" w:themeColor="text1"/>
          <w:sz w:val="24"/>
          <w:szCs w:val="24"/>
        </w:rPr>
        <w:t xml:space="preserve"> borrowers have additional source of income besides </w:t>
      </w:r>
      <w:r w:rsidR="00625563">
        <w:rPr>
          <w:rFonts w:ascii="Times New Roman" w:hAnsi="Times New Roman" w:cs="Times New Roman"/>
          <w:color w:val="000000" w:themeColor="text1"/>
          <w:sz w:val="24"/>
          <w:szCs w:val="24"/>
        </w:rPr>
        <w:t>from credit</w:t>
      </w:r>
      <w:r w:rsidR="00041F39" w:rsidRPr="00041F39">
        <w:rPr>
          <w:rFonts w:ascii="Times New Roman" w:hAnsi="Times New Roman" w:cs="Times New Roman"/>
          <w:color w:val="000000" w:themeColor="text1"/>
          <w:sz w:val="24"/>
          <w:szCs w:val="24"/>
        </w:rPr>
        <w:t xml:space="preserve">, </w:t>
      </w:r>
      <w:r w:rsidR="005267FA">
        <w:rPr>
          <w:rFonts w:ascii="Times New Roman" w:hAnsi="Times New Roman" w:cs="Times New Roman"/>
          <w:color w:val="000000" w:themeColor="text1"/>
          <w:sz w:val="24"/>
          <w:szCs w:val="24"/>
        </w:rPr>
        <w:t xml:space="preserve">like salary from employment, other business, pension and </w:t>
      </w:r>
      <w:r w:rsidR="001021BA">
        <w:rPr>
          <w:rFonts w:ascii="Times New Roman" w:hAnsi="Times New Roman" w:cs="Times New Roman"/>
          <w:color w:val="000000" w:themeColor="text1"/>
          <w:sz w:val="24"/>
          <w:szCs w:val="24"/>
        </w:rPr>
        <w:t>etc</w:t>
      </w:r>
      <w:r w:rsidR="005267FA">
        <w:rPr>
          <w:rFonts w:ascii="Times New Roman" w:hAnsi="Times New Roman" w:cs="Times New Roman"/>
          <w:color w:val="000000" w:themeColor="text1"/>
          <w:sz w:val="24"/>
          <w:szCs w:val="24"/>
        </w:rPr>
        <w:t xml:space="preserve">, </w:t>
      </w:r>
      <w:r w:rsidR="00041F39" w:rsidRPr="00041F39">
        <w:rPr>
          <w:rFonts w:ascii="Times New Roman" w:hAnsi="Times New Roman" w:cs="Times New Roman"/>
          <w:color w:val="000000" w:themeColor="text1"/>
          <w:sz w:val="24"/>
          <w:szCs w:val="24"/>
        </w:rPr>
        <w:t>he/she pay the credit timely.</w:t>
      </w:r>
      <w:r w:rsidR="005267FA">
        <w:rPr>
          <w:rFonts w:ascii="Times New Roman" w:hAnsi="Times New Roman" w:cs="Times New Roman"/>
          <w:color w:val="000000" w:themeColor="text1"/>
          <w:sz w:val="24"/>
          <w:szCs w:val="24"/>
        </w:rPr>
        <w:t xml:space="preserve"> </w:t>
      </w:r>
      <w:r w:rsidR="00D67854" w:rsidRPr="00D67854">
        <w:rPr>
          <w:rFonts w:ascii="Times New Roman" w:hAnsi="Times New Roman" w:cs="Times New Roman"/>
          <w:color w:val="000000" w:themeColor="text1"/>
          <w:sz w:val="24"/>
          <w:szCs w:val="24"/>
        </w:rPr>
        <w:t>Global Journals Inc</w:t>
      </w:r>
      <w:r w:rsidR="00D67854">
        <w:rPr>
          <w:rFonts w:ascii="Times New Roman" w:hAnsi="Times New Roman" w:cs="Times New Roman"/>
          <w:color w:val="000000" w:themeColor="text1"/>
          <w:sz w:val="24"/>
          <w:szCs w:val="24"/>
        </w:rPr>
        <w:t xml:space="preserve">. (2017) </w:t>
      </w:r>
      <w:r w:rsidR="00625563">
        <w:rPr>
          <w:rFonts w:ascii="Times New Roman" w:hAnsi="Times New Roman" w:cs="Times New Roman"/>
          <w:color w:val="000000" w:themeColor="text1"/>
          <w:sz w:val="24"/>
          <w:szCs w:val="24"/>
        </w:rPr>
        <w:t>o</w:t>
      </w:r>
      <w:r w:rsidR="00D67854">
        <w:rPr>
          <w:rFonts w:ascii="Times New Roman" w:hAnsi="Times New Roman" w:cs="Times New Roman"/>
          <w:color w:val="000000" w:themeColor="text1"/>
          <w:sz w:val="24"/>
          <w:szCs w:val="24"/>
        </w:rPr>
        <w:t xml:space="preserve">ther income </w:t>
      </w:r>
      <w:r w:rsidRPr="00D22880">
        <w:rPr>
          <w:rFonts w:ascii="Times New Roman" w:hAnsi="Times New Roman" w:cs="Times New Roman"/>
          <w:color w:val="000000" w:themeColor="text1"/>
          <w:sz w:val="24"/>
          <w:szCs w:val="24"/>
        </w:rPr>
        <w:t>shows that clients pay loans not only from incomes arising from loan investments but</w:t>
      </w:r>
      <w:r w:rsidR="00D67854">
        <w:rPr>
          <w:rFonts w:ascii="Times New Roman" w:hAnsi="Times New Roman" w:cs="Times New Roman"/>
          <w:color w:val="000000" w:themeColor="text1"/>
          <w:sz w:val="24"/>
          <w:szCs w:val="24"/>
        </w:rPr>
        <w:t xml:space="preserve">, </w:t>
      </w:r>
      <w:r w:rsidRPr="00D22880">
        <w:rPr>
          <w:rFonts w:ascii="Times New Roman" w:hAnsi="Times New Roman" w:cs="Times New Roman"/>
          <w:color w:val="000000" w:themeColor="text1"/>
          <w:sz w:val="24"/>
          <w:szCs w:val="24"/>
        </w:rPr>
        <w:t>also normal regular household income.</w:t>
      </w:r>
      <w:r w:rsidR="00D67854" w:rsidRPr="00D67854">
        <w:rPr>
          <w:rFonts w:ascii="Times New Roman" w:hAnsi="Times New Roman" w:cs="Times New Roman"/>
          <w:color w:val="000000" w:themeColor="text1"/>
          <w:sz w:val="24"/>
          <w:szCs w:val="24"/>
        </w:rPr>
        <w:t xml:space="preserve"> </w:t>
      </w:r>
      <w:r w:rsidR="00D67854" w:rsidRPr="005267FA">
        <w:rPr>
          <w:rFonts w:ascii="Times New Roman" w:hAnsi="Times New Roman" w:cs="Times New Roman"/>
          <w:color w:val="000000" w:themeColor="text1"/>
          <w:sz w:val="24"/>
          <w:szCs w:val="24"/>
        </w:rPr>
        <w:t>Hence, th</w:t>
      </w:r>
      <w:r w:rsidR="00D67854">
        <w:rPr>
          <w:rFonts w:ascii="Times New Roman" w:hAnsi="Times New Roman" w:cs="Times New Roman"/>
          <w:color w:val="000000" w:themeColor="text1"/>
          <w:sz w:val="24"/>
          <w:szCs w:val="24"/>
        </w:rPr>
        <w:t>e researcher expects positive sign from the study</w:t>
      </w:r>
      <w:r w:rsidR="00D67854" w:rsidRPr="005267FA">
        <w:rPr>
          <w:rFonts w:ascii="Times New Roman" w:hAnsi="Times New Roman" w:cs="Times New Roman"/>
          <w:color w:val="000000" w:themeColor="text1"/>
          <w:sz w:val="24"/>
          <w:szCs w:val="24"/>
        </w:rPr>
        <w:t>.</w:t>
      </w:r>
    </w:p>
    <w:p w:rsidR="003213A8" w:rsidRDefault="00266F5A" w:rsidP="00293A12">
      <w:pPr>
        <w:pStyle w:val="ListParagraph"/>
        <w:numPr>
          <w:ilvl w:val="0"/>
          <w:numId w:val="3"/>
        </w:numPr>
        <w:rPr>
          <w:rFonts w:ascii="Times New Roman" w:eastAsia="Times New Roman" w:hAnsi="Times New Roman" w:cs="Times New Roman"/>
          <w:b/>
          <w:color w:val="000000" w:themeColor="text1"/>
          <w:sz w:val="24"/>
          <w:szCs w:val="24"/>
        </w:rPr>
      </w:pPr>
      <w:r w:rsidRPr="00266F5A">
        <w:rPr>
          <w:rFonts w:ascii="Times New Roman" w:eastAsia="Times New Roman" w:hAnsi="Times New Roman" w:cs="Times New Roman"/>
          <w:b/>
          <w:color w:val="000000" w:themeColor="text1"/>
          <w:sz w:val="24"/>
          <w:szCs w:val="24"/>
        </w:rPr>
        <w:t>Suitability of Repayment Period</w:t>
      </w:r>
      <w:r w:rsidR="00F713F0">
        <w:rPr>
          <w:rFonts w:ascii="Times New Roman" w:eastAsia="Times New Roman" w:hAnsi="Times New Roman" w:cs="Times New Roman"/>
          <w:b/>
          <w:color w:val="000000" w:themeColor="text1"/>
          <w:sz w:val="24"/>
          <w:szCs w:val="24"/>
        </w:rPr>
        <w:t xml:space="preserve"> (</w:t>
      </w:r>
      <w:r w:rsidR="00C448BA">
        <w:rPr>
          <w:rFonts w:ascii="Times New Roman" w:eastAsia="Times New Roman" w:hAnsi="Times New Roman" w:cs="Times New Roman"/>
          <w:b/>
          <w:color w:val="000000" w:themeColor="text1"/>
          <w:sz w:val="24"/>
          <w:szCs w:val="24"/>
        </w:rPr>
        <w:t>SRP</w:t>
      </w:r>
      <w:r w:rsidR="00F713F0">
        <w:rPr>
          <w:rFonts w:ascii="Times New Roman" w:eastAsia="Times New Roman" w:hAnsi="Times New Roman" w:cs="Times New Roman"/>
          <w:b/>
          <w:color w:val="000000" w:themeColor="text1"/>
          <w:sz w:val="24"/>
          <w:szCs w:val="24"/>
        </w:rPr>
        <w:t>)</w:t>
      </w:r>
    </w:p>
    <w:p w:rsidR="00CD11B0" w:rsidRDefault="00F713F0" w:rsidP="00CF31D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Is Dummy variable measured by whether the repayment period is suitable or not. </w:t>
      </w:r>
      <w:r w:rsidR="000137A7">
        <w:rPr>
          <w:rFonts w:ascii="Times New Roman" w:hAnsi="Times New Roman" w:cs="Times New Roman"/>
          <w:color w:val="000000" w:themeColor="text1"/>
          <w:sz w:val="24"/>
          <w:szCs w:val="24"/>
        </w:rPr>
        <w:t xml:space="preserve">Suitability of </w:t>
      </w:r>
      <w:r>
        <w:rPr>
          <w:rFonts w:ascii="Times New Roman" w:hAnsi="Times New Roman" w:cs="Times New Roman"/>
          <w:color w:val="000000" w:themeColor="text1"/>
          <w:sz w:val="24"/>
          <w:szCs w:val="24"/>
        </w:rPr>
        <w:t xml:space="preserve">repayment </w:t>
      </w:r>
      <w:r w:rsidR="000137A7">
        <w:rPr>
          <w:rFonts w:ascii="Times New Roman" w:hAnsi="Times New Roman" w:cs="Times New Roman"/>
          <w:color w:val="000000" w:themeColor="text1"/>
          <w:sz w:val="24"/>
          <w:szCs w:val="24"/>
        </w:rPr>
        <w:t>period i</w:t>
      </w:r>
      <w:r w:rsidR="00CD11B0" w:rsidRPr="00CD11B0">
        <w:rPr>
          <w:rFonts w:ascii="Times New Roman" w:hAnsi="Times New Roman" w:cs="Times New Roman"/>
          <w:color w:val="000000" w:themeColor="text1"/>
          <w:sz w:val="24"/>
          <w:szCs w:val="24"/>
        </w:rPr>
        <w:t>s</w:t>
      </w:r>
      <w:r w:rsidR="00CD11B0">
        <w:rPr>
          <w:rFonts w:ascii="Times New Roman" w:hAnsi="Times New Roman" w:cs="Times New Roman"/>
          <w:color w:val="000000" w:themeColor="text1"/>
          <w:sz w:val="24"/>
          <w:szCs w:val="24"/>
        </w:rPr>
        <w:t xml:space="preserve"> </w:t>
      </w:r>
      <w:r w:rsidR="000137A7">
        <w:rPr>
          <w:rFonts w:ascii="Times New Roman" w:hAnsi="Times New Roman" w:cs="Times New Roman"/>
          <w:color w:val="000000" w:themeColor="text1"/>
          <w:sz w:val="24"/>
          <w:szCs w:val="24"/>
        </w:rPr>
        <w:t xml:space="preserve">the period which is suitable to repay the credit for borrower. This period is different from borrower to borrower because it is the time at which the </w:t>
      </w:r>
      <w:r w:rsidR="006814C4">
        <w:rPr>
          <w:rFonts w:ascii="Times New Roman" w:hAnsi="Times New Roman" w:cs="Times New Roman"/>
          <w:color w:val="000000" w:themeColor="text1"/>
          <w:sz w:val="24"/>
          <w:szCs w:val="24"/>
        </w:rPr>
        <w:t>borrower gets</w:t>
      </w:r>
      <w:r w:rsidR="000137A7">
        <w:rPr>
          <w:rFonts w:ascii="Times New Roman" w:hAnsi="Times New Roman" w:cs="Times New Roman"/>
          <w:color w:val="000000" w:themeColor="text1"/>
          <w:sz w:val="24"/>
          <w:szCs w:val="24"/>
        </w:rPr>
        <w:t xml:space="preserve"> revenue from his/her operation.</w:t>
      </w:r>
      <w:r w:rsidR="00CD11B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variable is 1 if suitable, otherwise 0. </w:t>
      </w:r>
      <w:r w:rsidR="00CD11B0" w:rsidRPr="00CD11B0">
        <w:rPr>
          <w:rFonts w:ascii="Times New Roman" w:hAnsi="Times New Roman" w:cs="Times New Roman"/>
          <w:color w:val="000000" w:themeColor="text1"/>
          <w:sz w:val="24"/>
          <w:szCs w:val="24"/>
        </w:rPr>
        <w:t>Hence, the study expects a positive sign for this variable in this case.</w:t>
      </w:r>
    </w:p>
    <w:p w:rsidR="003213A8" w:rsidRPr="00C9167E" w:rsidRDefault="00D73ECE" w:rsidP="00293A12">
      <w:pPr>
        <w:pStyle w:val="ListParagraph"/>
        <w:numPr>
          <w:ilvl w:val="0"/>
          <w:numId w:val="3"/>
        </w:numPr>
        <w:rPr>
          <w:rFonts w:ascii="Times New Roman" w:eastAsia="Times New Roman" w:hAnsi="Times New Roman" w:cs="Times New Roman"/>
          <w:b/>
          <w:color w:val="000000" w:themeColor="text1"/>
          <w:sz w:val="24"/>
          <w:szCs w:val="24"/>
        </w:rPr>
      </w:pPr>
      <w:r w:rsidRPr="00C9167E">
        <w:rPr>
          <w:rFonts w:ascii="Times New Roman" w:eastAsia="Times New Roman" w:hAnsi="Times New Roman" w:cs="Times New Roman"/>
          <w:b/>
          <w:color w:val="000000" w:themeColor="text1"/>
          <w:sz w:val="24"/>
          <w:szCs w:val="24"/>
        </w:rPr>
        <w:t>Use of Financial Records</w:t>
      </w:r>
      <w:r w:rsidR="00E438E6">
        <w:rPr>
          <w:rFonts w:ascii="Times New Roman" w:eastAsia="Times New Roman" w:hAnsi="Times New Roman" w:cs="Times New Roman"/>
          <w:b/>
          <w:color w:val="000000" w:themeColor="text1"/>
          <w:sz w:val="24"/>
          <w:szCs w:val="24"/>
        </w:rPr>
        <w:t xml:space="preserve"> (FR)</w:t>
      </w:r>
    </w:p>
    <w:p w:rsidR="0073462A" w:rsidRPr="00CF31D8" w:rsidRDefault="00E438E6" w:rsidP="00CF31D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Is Dummy variable measured by whether clients are using financial record or not. If use financial record 1 and 0 if not. A</w:t>
      </w:r>
      <w:r w:rsidR="00CF31D8" w:rsidRPr="00CF31D8">
        <w:rPr>
          <w:rFonts w:ascii="Times New Roman" w:hAnsi="Times New Roman" w:cs="Times New Roman"/>
          <w:color w:val="000000" w:themeColor="text1"/>
          <w:sz w:val="24"/>
          <w:szCs w:val="24"/>
        </w:rPr>
        <w:t xml:space="preserve"> borrower those keep financial record are utilizing the </w:t>
      </w:r>
      <w:r w:rsidR="00CF31D8" w:rsidRPr="00CF31D8">
        <w:rPr>
          <w:rFonts w:ascii="Times New Roman" w:hAnsi="Times New Roman" w:cs="Times New Roman"/>
          <w:color w:val="000000" w:themeColor="text1"/>
          <w:sz w:val="24"/>
          <w:szCs w:val="24"/>
        </w:rPr>
        <w:lastRenderedPageBreak/>
        <w:t xml:space="preserve">cash and help them to </w:t>
      </w:r>
      <w:r w:rsidR="00981068">
        <w:rPr>
          <w:rFonts w:ascii="Times New Roman" w:hAnsi="Times New Roman" w:cs="Times New Roman"/>
          <w:color w:val="000000" w:themeColor="text1"/>
          <w:sz w:val="24"/>
          <w:szCs w:val="24"/>
        </w:rPr>
        <w:t>repay the credit</w:t>
      </w:r>
      <w:r w:rsidR="00CF31D8" w:rsidRPr="00CF31D8">
        <w:rPr>
          <w:rFonts w:ascii="Times New Roman" w:hAnsi="Times New Roman" w:cs="Times New Roman"/>
          <w:color w:val="000000" w:themeColor="text1"/>
          <w:sz w:val="24"/>
          <w:szCs w:val="24"/>
        </w:rPr>
        <w:t>.</w:t>
      </w:r>
      <w:r w:rsidR="001916F9">
        <w:rPr>
          <w:rFonts w:ascii="Times New Roman" w:hAnsi="Times New Roman" w:cs="Times New Roman"/>
          <w:color w:val="000000" w:themeColor="text1"/>
          <w:sz w:val="24"/>
          <w:szCs w:val="24"/>
        </w:rPr>
        <w:t xml:space="preserve"> By using </w:t>
      </w:r>
      <w:r w:rsidR="00981068">
        <w:rPr>
          <w:rFonts w:ascii="Times New Roman" w:hAnsi="Times New Roman" w:cs="Times New Roman"/>
          <w:color w:val="000000" w:themeColor="text1"/>
          <w:sz w:val="24"/>
          <w:szCs w:val="24"/>
        </w:rPr>
        <w:t xml:space="preserve">financial record the client can increase cash control and plan </w:t>
      </w:r>
      <w:r w:rsidR="001916F9">
        <w:rPr>
          <w:rFonts w:ascii="Times New Roman" w:hAnsi="Times New Roman" w:cs="Times New Roman"/>
          <w:color w:val="000000" w:themeColor="text1"/>
          <w:sz w:val="24"/>
          <w:szCs w:val="24"/>
        </w:rPr>
        <w:t xml:space="preserve">for the reason they intended and </w:t>
      </w:r>
      <w:r w:rsidR="001E3A45">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researcher expects positive</w:t>
      </w:r>
      <w:r w:rsidR="001916F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sign from the study</w:t>
      </w:r>
      <w:r w:rsidR="001916F9">
        <w:rPr>
          <w:rFonts w:ascii="Times New Roman" w:hAnsi="Times New Roman" w:cs="Times New Roman"/>
          <w:color w:val="000000" w:themeColor="text1"/>
          <w:sz w:val="24"/>
          <w:szCs w:val="24"/>
        </w:rPr>
        <w:t>.</w:t>
      </w:r>
    </w:p>
    <w:p w:rsidR="00B63EA1" w:rsidRDefault="00872A0C" w:rsidP="00293A12">
      <w:pPr>
        <w:pStyle w:val="ListParagraph"/>
        <w:numPr>
          <w:ilvl w:val="0"/>
          <w:numId w:val="3"/>
        </w:numPr>
        <w:rPr>
          <w:rFonts w:ascii="Times New Roman" w:eastAsia="Times New Roman" w:hAnsi="Times New Roman" w:cs="Times New Roman"/>
          <w:b/>
          <w:color w:val="000000" w:themeColor="text1"/>
          <w:sz w:val="24"/>
          <w:szCs w:val="24"/>
        </w:rPr>
      </w:pPr>
      <w:r w:rsidRPr="00872A0C">
        <w:rPr>
          <w:rFonts w:ascii="Times New Roman" w:eastAsia="Times New Roman" w:hAnsi="Times New Roman" w:cs="Times New Roman"/>
          <w:b/>
          <w:color w:val="000000" w:themeColor="text1"/>
          <w:sz w:val="24"/>
          <w:szCs w:val="24"/>
        </w:rPr>
        <w:t>frequency  of Su</w:t>
      </w:r>
      <w:r w:rsidR="00E438E6">
        <w:rPr>
          <w:rFonts w:ascii="Times New Roman" w:eastAsia="Times New Roman" w:hAnsi="Times New Roman" w:cs="Times New Roman"/>
          <w:b/>
          <w:color w:val="000000" w:themeColor="text1"/>
          <w:sz w:val="24"/>
          <w:szCs w:val="24"/>
        </w:rPr>
        <w:t>pervision (SPV)</w:t>
      </w:r>
    </w:p>
    <w:p w:rsidR="003A219E" w:rsidRDefault="00275948" w:rsidP="00456ECE">
      <w:pPr>
        <w:spacing w:line="360" w:lineRule="auto"/>
        <w:jc w:val="both"/>
        <w:rPr>
          <w:rFonts w:ascii="Times New Roman" w:hAnsi="Times New Roman" w:cs="Times New Roman"/>
          <w:sz w:val="24"/>
        </w:rPr>
      </w:pPr>
      <w:r>
        <w:rPr>
          <w:rFonts w:ascii="Times New Roman" w:hAnsi="Times New Roman" w:cs="Times New Roman"/>
          <w:color w:val="000000" w:themeColor="text1"/>
          <w:sz w:val="24"/>
          <w:szCs w:val="24"/>
        </w:rPr>
        <w:t>This variable</w:t>
      </w:r>
      <w:r w:rsidR="00777638">
        <w:rPr>
          <w:rFonts w:ascii="Times New Roman" w:hAnsi="Times New Roman" w:cs="Times New Roman"/>
          <w:color w:val="000000" w:themeColor="text1"/>
          <w:sz w:val="24"/>
          <w:szCs w:val="24"/>
        </w:rPr>
        <w:t xml:space="preserve"> continues</w:t>
      </w:r>
      <w:r w:rsidR="00E438E6">
        <w:rPr>
          <w:rFonts w:ascii="Times New Roman" w:hAnsi="Times New Roman" w:cs="Times New Roman"/>
          <w:color w:val="000000" w:themeColor="text1"/>
          <w:sz w:val="24"/>
          <w:szCs w:val="24"/>
        </w:rPr>
        <w:t xml:space="preserve"> variable measured by the time/period of supervision made to borrower within a year. </w:t>
      </w:r>
      <w:r w:rsidR="00B050E7">
        <w:rPr>
          <w:rFonts w:ascii="Times New Roman" w:hAnsi="Times New Roman" w:cs="Times New Roman"/>
          <w:color w:val="000000" w:themeColor="text1"/>
          <w:sz w:val="24"/>
          <w:szCs w:val="24"/>
        </w:rPr>
        <w:t xml:space="preserve">According to Global Journals, inc. US (2017) </w:t>
      </w:r>
      <w:r w:rsidR="00B63EA1" w:rsidRPr="00B63EA1">
        <w:rPr>
          <w:rFonts w:ascii="Times New Roman" w:hAnsi="Times New Roman" w:cs="Times New Roman"/>
          <w:color w:val="000000" w:themeColor="text1"/>
          <w:sz w:val="24"/>
          <w:szCs w:val="24"/>
        </w:rPr>
        <w:t>Positive preconditions including training and better supervision enable borrowers to enhance loan repayment performance</w:t>
      </w:r>
      <w:r w:rsidR="00C56816">
        <w:rPr>
          <w:rFonts w:ascii="Times New Roman" w:hAnsi="Times New Roman" w:cs="Times New Roman"/>
          <w:color w:val="000000" w:themeColor="text1"/>
          <w:sz w:val="24"/>
          <w:szCs w:val="24"/>
        </w:rPr>
        <w:t xml:space="preserve">. In the same suggestions, </w:t>
      </w:r>
      <w:r w:rsidR="003A219E">
        <w:rPr>
          <w:rFonts w:ascii="Times New Roman" w:hAnsi="Times New Roman" w:cs="Times New Roman"/>
          <w:sz w:val="24"/>
        </w:rPr>
        <w:t xml:space="preserve">(Warue, 2012) support this idea, </w:t>
      </w:r>
      <w:r w:rsidR="003A219E" w:rsidRPr="00397F47">
        <w:rPr>
          <w:rFonts w:ascii="Times New Roman" w:hAnsi="Times New Roman" w:cs="Times New Roman"/>
          <w:sz w:val="24"/>
        </w:rPr>
        <w:t>MFIs need a monitoring system that highlights repayment problems clearly and quickly, so that loan officers and their supervisors can focus on delinquency before it gets out of hand</w:t>
      </w:r>
      <w:r w:rsidR="003A219E">
        <w:rPr>
          <w:rFonts w:ascii="Times New Roman" w:hAnsi="Times New Roman" w:cs="Times New Roman"/>
          <w:sz w:val="24"/>
        </w:rPr>
        <w:t>.</w:t>
      </w:r>
      <w:r w:rsidR="003A219E" w:rsidRPr="00397F47">
        <w:rPr>
          <w:rFonts w:ascii="Times New Roman" w:hAnsi="Times New Roman" w:cs="Times New Roman"/>
          <w:sz w:val="24"/>
        </w:rPr>
        <w:t xml:space="preserve"> </w:t>
      </w:r>
      <w:r w:rsidR="003A219E">
        <w:rPr>
          <w:rFonts w:ascii="Times New Roman" w:hAnsi="Times New Roman" w:cs="Times New Roman"/>
          <w:sz w:val="24"/>
        </w:rPr>
        <w:t>The researcher expected positive out comes from the result.</w:t>
      </w:r>
    </w:p>
    <w:p w:rsidR="00E04650" w:rsidRPr="009E77B8" w:rsidRDefault="00E04650" w:rsidP="00293A12">
      <w:pPr>
        <w:pStyle w:val="ListParagraph"/>
        <w:numPr>
          <w:ilvl w:val="0"/>
          <w:numId w:val="3"/>
        </w:numPr>
        <w:rPr>
          <w:rFonts w:ascii="Times New Roman" w:eastAsia="Times New Roman" w:hAnsi="Times New Roman" w:cs="Times New Roman"/>
          <w:b/>
          <w:sz w:val="24"/>
          <w:szCs w:val="24"/>
        </w:rPr>
      </w:pPr>
      <w:r w:rsidRPr="009E77B8">
        <w:rPr>
          <w:rFonts w:ascii="Times New Roman" w:eastAsia="Times New Roman" w:hAnsi="Times New Roman" w:cs="Times New Roman"/>
          <w:b/>
          <w:sz w:val="24"/>
          <w:szCs w:val="24"/>
        </w:rPr>
        <w:t>Location</w:t>
      </w:r>
      <w:r w:rsidR="00E438E6" w:rsidRPr="009E77B8">
        <w:rPr>
          <w:rFonts w:ascii="Times New Roman" w:eastAsia="Times New Roman" w:hAnsi="Times New Roman" w:cs="Times New Roman"/>
          <w:b/>
          <w:sz w:val="24"/>
          <w:szCs w:val="24"/>
        </w:rPr>
        <w:t xml:space="preserve"> (LC)</w:t>
      </w:r>
    </w:p>
    <w:p w:rsidR="00E04650" w:rsidRDefault="00E04650" w:rsidP="00E04650">
      <w:pPr>
        <w:spacing w:line="360" w:lineRule="auto"/>
        <w:jc w:val="both"/>
        <w:rPr>
          <w:rFonts w:ascii="Times New Roman" w:eastAsia="Times New Roman" w:hAnsi="Times New Roman" w:cs="Times New Roman"/>
          <w:sz w:val="24"/>
          <w:szCs w:val="24"/>
        </w:rPr>
      </w:pPr>
      <w:r w:rsidRPr="004252CF">
        <w:rPr>
          <w:rFonts w:ascii="Times New Roman" w:eastAsia="Times New Roman" w:hAnsi="Times New Roman" w:cs="Times New Roman"/>
          <w:sz w:val="24"/>
          <w:szCs w:val="24"/>
        </w:rPr>
        <w:t xml:space="preserve">This variable is a dummy </w:t>
      </w:r>
      <w:r w:rsidR="00E438E6">
        <w:rPr>
          <w:rFonts w:ascii="Times New Roman" w:eastAsia="Times New Roman" w:hAnsi="Times New Roman" w:cs="Times New Roman"/>
          <w:sz w:val="24"/>
          <w:szCs w:val="24"/>
        </w:rPr>
        <w:t xml:space="preserve">variable </w:t>
      </w:r>
      <w:r w:rsidRPr="004252CF">
        <w:rPr>
          <w:rFonts w:ascii="Times New Roman" w:eastAsia="Times New Roman" w:hAnsi="Times New Roman" w:cs="Times New Roman"/>
          <w:sz w:val="24"/>
          <w:szCs w:val="24"/>
        </w:rPr>
        <w:t xml:space="preserve">the fact that the borrower lives in rural or urban areas. </w:t>
      </w:r>
      <w:r w:rsidR="003B5152">
        <w:rPr>
          <w:rFonts w:ascii="Times New Roman" w:eastAsia="Times New Roman" w:hAnsi="Times New Roman" w:cs="Times New Roman"/>
          <w:sz w:val="24"/>
          <w:szCs w:val="24"/>
        </w:rPr>
        <w:t xml:space="preserve">If the borrower lives in urban the value is 1, other wise 0. </w:t>
      </w:r>
      <w:r w:rsidRPr="004252CF">
        <w:rPr>
          <w:rFonts w:ascii="Times New Roman" w:eastAsia="Times New Roman" w:hAnsi="Times New Roman" w:cs="Times New Roman"/>
          <w:sz w:val="24"/>
          <w:szCs w:val="24"/>
        </w:rPr>
        <w:t>Borrowers in rural areas are predominantly farmers. Credit extended for agricultural purposes are expected to face problem of default because of risk and uncertainty attached to agriculture. Hence, the study expects a negative</w:t>
      </w:r>
      <w:r w:rsidR="00676E03">
        <w:rPr>
          <w:rFonts w:ascii="Times New Roman" w:eastAsia="Times New Roman" w:hAnsi="Times New Roman" w:cs="Times New Roman"/>
          <w:sz w:val="24"/>
          <w:szCs w:val="24"/>
        </w:rPr>
        <w:t xml:space="preserve"> or negative</w:t>
      </w:r>
      <w:r w:rsidRPr="004252CF">
        <w:rPr>
          <w:rFonts w:ascii="Times New Roman" w:eastAsia="Times New Roman" w:hAnsi="Times New Roman" w:cs="Times New Roman"/>
          <w:sz w:val="24"/>
          <w:szCs w:val="24"/>
        </w:rPr>
        <w:t xml:space="preserve"> sign for this variable. </w:t>
      </w:r>
      <w:r>
        <w:rPr>
          <w:rFonts w:ascii="Times New Roman" w:eastAsia="Times New Roman" w:hAnsi="Times New Roman" w:cs="Times New Roman"/>
          <w:sz w:val="24"/>
          <w:szCs w:val="24"/>
        </w:rPr>
        <w:t xml:space="preserve"> </w:t>
      </w:r>
    </w:p>
    <w:p w:rsidR="00E52C03" w:rsidRPr="00E04650" w:rsidRDefault="00D44B2B" w:rsidP="00293A12">
      <w:pPr>
        <w:pStyle w:val="ListParagraph"/>
        <w:numPr>
          <w:ilvl w:val="0"/>
          <w:numId w:val="3"/>
        </w:numPr>
        <w:rPr>
          <w:rFonts w:ascii="Times New Roman" w:eastAsia="Times New Roman" w:hAnsi="Times New Roman" w:cs="Times New Roman"/>
          <w:b/>
          <w:color w:val="000000" w:themeColor="text1"/>
          <w:sz w:val="24"/>
          <w:szCs w:val="24"/>
        </w:rPr>
      </w:pPr>
      <w:r w:rsidRPr="00E04650">
        <w:rPr>
          <w:rFonts w:ascii="Times New Roman" w:eastAsia="Times New Roman" w:hAnsi="Times New Roman" w:cs="Times New Roman"/>
          <w:b/>
          <w:color w:val="000000" w:themeColor="text1"/>
          <w:sz w:val="24"/>
          <w:szCs w:val="24"/>
        </w:rPr>
        <w:t>Number of Times Borrowed</w:t>
      </w:r>
    </w:p>
    <w:p w:rsidR="0011222D" w:rsidRDefault="00254D72" w:rsidP="00E52C0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variable is nominal and measured by the round/times the client earns credit from the same MFI’s. </w:t>
      </w:r>
      <w:r w:rsidR="00E52C03" w:rsidRPr="00E52C03">
        <w:rPr>
          <w:rFonts w:ascii="Times New Roman" w:hAnsi="Times New Roman" w:cs="Times New Roman"/>
          <w:color w:val="000000" w:themeColor="text1"/>
          <w:sz w:val="24"/>
          <w:szCs w:val="24"/>
        </w:rPr>
        <w:t>If a borrower is a replicate borrow</w:t>
      </w:r>
      <w:r w:rsidR="00F85846">
        <w:rPr>
          <w:rFonts w:ascii="Times New Roman" w:hAnsi="Times New Roman" w:cs="Times New Roman"/>
          <w:color w:val="000000" w:themeColor="text1"/>
          <w:sz w:val="24"/>
          <w:szCs w:val="24"/>
        </w:rPr>
        <w:t>ing</w:t>
      </w:r>
      <w:r w:rsidR="00E52C03" w:rsidRPr="00E52C03">
        <w:rPr>
          <w:rFonts w:ascii="Times New Roman" w:hAnsi="Times New Roman" w:cs="Times New Roman"/>
          <w:color w:val="000000" w:themeColor="text1"/>
          <w:sz w:val="24"/>
          <w:szCs w:val="24"/>
        </w:rPr>
        <w:t xml:space="preserve"> he/she may have acquired more experience on the institution‘s rules and regulations, and hence could efficiently utilize the credit for the intended purpose. On the other hand, since such borrowers may have the feeling that after borrowing and effectively using the credit for a relatively more years they no more need the credit/loan from MFIs and may be reluctant in using the credit as per the credit agreement. </w:t>
      </w:r>
      <w:r w:rsidR="00CE4495">
        <w:rPr>
          <w:rFonts w:ascii="Times New Roman" w:hAnsi="Times New Roman" w:cs="Times New Roman"/>
          <w:color w:val="000000" w:themeColor="text1"/>
          <w:sz w:val="24"/>
          <w:szCs w:val="24"/>
        </w:rPr>
        <w:t>The researcher expects positive outcomes from the result.</w:t>
      </w:r>
    </w:p>
    <w:p w:rsidR="00610BE8" w:rsidRPr="00545FF9" w:rsidRDefault="0019045C" w:rsidP="00545FF9">
      <w:pPr>
        <w:rPr>
          <w:rFonts w:ascii="Times New Roman" w:hAnsi="Times New Roman" w:cs="Times New Roman"/>
          <w:b/>
        </w:rPr>
      </w:pPr>
      <w:r w:rsidRPr="00545FF9">
        <w:rPr>
          <w:rFonts w:ascii="Times New Roman" w:hAnsi="Times New Roman" w:cs="Times New Roman"/>
          <w:b/>
        </w:rPr>
        <w:t>Table 3</w:t>
      </w:r>
      <w:r w:rsidR="00610BE8" w:rsidRPr="00545FF9">
        <w:rPr>
          <w:rFonts w:ascii="Times New Roman" w:hAnsi="Times New Roman" w:cs="Times New Roman"/>
          <w:b/>
        </w:rPr>
        <w:t>.</w:t>
      </w:r>
      <w:r w:rsidR="00E10709">
        <w:rPr>
          <w:rFonts w:ascii="Times New Roman" w:hAnsi="Times New Roman" w:cs="Times New Roman"/>
          <w:b/>
        </w:rPr>
        <w:t>4</w:t>
      </w:r>
      <w:r w:rsidR="00610BE8" w:rsidRPr="00545FF9">
        <w:rPr>
          <w:rFonts w:ascii="Times New Roman" w:hAnsi="Times New Roman" w:cs="Times New Roman"/>
          <w:b/>
        </w:rPr>
        <w:t xml:space="preserve"> Measurable of Variables</w:t>
      </w:r>
    </w:p>
    <w:tbl>
      <w:tblPr>
        <w:tblStyle w:val="TableGrid"/>
        <w:tblW w:w="9288" w:type="dxa"/>
        <w:tblLayout w:type="fixed"/>
        <w:tblLook w:val="04A0" w:firstRow="1" w:lastRow="0" w:firstColumn="1" w:lastColumn="0" w:noHBand="0" w:noVBand="1"/>
      </w:tblPr>
      <w:tblGrid>
        <w:gridCol w:w="590"/>
        <w:gridCol w:w="1768"/>
        <w:gridCol w:w="1170"/>
        <w:gridCol w:w="900"/>
        <w:gridCol w:w="2160"/>
        <w:gridCol w:w="990"/>
        <w:gridCol w:w="1710"/>
      </w:tblGrid>
      <w:tr w:rsidR="00002536" w:rsidRPr="005F7AAB" w:rsidTr="00736571">
        <w:trPr>
          <w:trHeight w:val="337"/>
        </w:trPr>
        <w:tc>
          <w:tcPr>
            <w:tcW w:w="590" w:type="dxa"/>
          </w:tcPr>
          <w:p w:rsidR="00002536" w:rsidRPr="006B3CE5" w:rsidRDefault="00002536" w:rsidP="00324813">
            <w:pPr>
              <w:rPr>
                <w:rFonts w:ascii="Times New Roman" w:eastAsia="Times New Roman" w:hAnsi="Times New Roman" w:cs="Times New Roman"/>
                <w:b/>
                <w:sz w:val="20"/>
                <w:szCs w:val="24"/>
              </w:rPr>
            </w:pPr>
            <w:r w:rsidRPr="006B3CE5">
              <w:rPr>
                <w:rFonts w:ascii="Times New Roman" w:eastAsia="Times New Roman" w:hAnsi="Times New Roman" w:cs="Times New Roman"/>
                <w:b/>
                <w:sz w:val="20"/>
                <w:szCs w:val="24"/>
              </w:rPr>
              <w:t>S/N</w:t>
            </w:r>
          </w:p>
        </w:tc>
        <w:tc>
          <w:tcPr>
            <w:tcW w:w="1768" w:type="dxa"/>
          </w:tcPr>
          <w:p w:rsidR="00002536" w:rsidRPr="006B3CE5" w:rsidRDefault="00002536" w:rsidP="00324813">
            <w:pPr>
              <w:rPr>
                <w:rFonts w:ascii="Times New Roman" w:eastAsia="Times New Roman" w:hAnsi="Times New Roman" w:cs="Times New Roman"/>
                <w:b/>
                <w:sz w:val="20"/>
                <w:szCs w:val="24"/>
              </w:rPr>
            </w:pPr>
            <w:r w:rsidRPr="006B3CE5">
              <w:rPr>
                <w:rFonts w:ascii="Times New Roman" w:eastAsia="Times New Roman" w:hAnsi="Times New Roman" w:cs="Times New Roman"/>
                <w:b/>
                <w:sz w:val="20"/>
                <w:szCs w:val="24"/>
              </w:rPr>
              <w:t>Dependent Variables</w:t>
            </w:r>
          </w:p>
        </w:tc>
        <w:tc>
          <w:tcPr>
            <w:tcW w:w="1170" w:type="dxa"/>
            <w:tcBorders>
              <w:right w:val="single" w:sz="4" w:space="0" w:color="auto"/>
            </w:tcBorders>
          </w:tcPr>
          <w:p w:rsidR="00002536" w:rsidRPr="006B3CE5" w:rsidRDefault="00002536" w:rsidP="00324813">
            <w:pPr>
              <w:rPr>
                <w:rFonts w:ascii="Times New Roman" w:eastAsia="Times New Roman" w:hAnsi="Times New Roman" w:cs="Times New Roman"/>
                <w:b/>
                <w:sz w:val="20"/>
                <w:szCs w:val="24"/>
              </w:rPr>
            </w:pPr>
            <w:r w:rsidRPr="006B3CE5">
              <w:rPr>
                <w:rFonts w:ascii="Times New Roman" w:eastAsia="Times New Roman" w:hAnsi="Times New Roman" w:cs="Times New Roman"/>
                <w:b/>
                <w:sz w:val="20"/>
                <w:szCs w:val="24"/>
              </w:rPr>
              <w:t>Agronomy</w:t>
            </w:r>
          </w:p>
        </w:tc>
        <w:tc>
          <w:tcPr>
            <w:tcW w:w="900" w:type="dxa"/>
            <w:tcBorders>
              <w:left w:val="single" w:sz="4" w:space="0" w:color="auto"/>
            </w:tcBorders>
          </w:tcPr>
          <w:p w:rsidR="00002536" w:rsidRPr="006B3CE5" w:rsidRDefault="00002536" w:rsidP="00002536">
            <w:pPr>
              <w:rPr>
                <w:rFonts w:ascii="Times New Roman" w:eastAsia="Times New Roman" w:hAnsi="Times New Roman" w:cs="Times New Roman"/>
                <w:b/>
                <w:sz w:val="20"/>
                <w:szCs w:val="24"/>
              </w:rPr>
            </w:pPr>
            <w:r>
              <w:rPr>
                <w:rFonts w:ascii="Times New Roman" w:eastAsia="Times New Roman" w:hAnsi="Times New Roman" w:cs="Times New Roman"/>
                <w:b/>
                <w:sz w:val="20"/>
                <w:szCs w:val="24"/>
              </w:rPr>
              <w:t>Type</w:t>
            </w:r>
          </w:p>
        </w:tc>
        <w:tc>
          <w:tcPr>
            <w:tcW w:w="2160" w:type="dxa"/>
          </w:tcPr>
          <w:p w:rsidR="00002536" w:rsidRPr="006B3CE5" w:rsidRDefault="00002536" w:rsidP="00324813">
            <w:pPr>
              <w:rPr>
                <w:rFonts w:ascii="Times New Roman" w:eastAsia="Times New Roman" w:hAnsi="Times New Roman" w:cs="Times New Roman"/>
                <w:b/>
                <w:sz w:val="20"/>
                <w:szCs w:val="24"/>
              </w:rPr>
            </w:pPr>
            <w:r w:rsidRPr="006B3CE5">
              <w:rPr>
                <w:rFonts w:ascii="Times New Roman" w:eastAsia="Times New Roman" w:hAnsi="Times New Roman" w:cs="Times New Roman"/>
                <w:b/>
                <w:sz w:val="20"/>
                <w:szCs w:val="24"/>
              </w:rPr>
              <w:t xml:space="preserve">Measurement of Term </w:t>
            </w:r>
          </w:p>
        </w:tc>
        <w:tc>
          <w:tcPr>
            <w:tcW w:w="990" w:type="dxa"/>
          </w:tcPr>
          <w:p w:rsidR="00002536" w:rsidRPr="006B3CE5" w:rsidRDefault="00002536" w:rsidP="00002536">
            <w:pPr>
              <w:rPr>
                <w:rFonts w:ascii="Times New Roman" w:eastAsia="Times New Roman" w:hAnsi="Times New Roman" w:cs="Times New Roman"/>
                <w:b/>
                <w:sz w:val="20"/>
                <w:szCs w:val="24"/>
              </w:rPr>
            </w:pPr>
            <w:r w:rsidRPr="006B3CE5">
              <w:rPr>
                <w:rFonts w:ascii="Times New Roman" w:eastAsia="Times New Roman" w:hAnsi="Times New Roman" w:cs="Times New Roman"/>
                <w:b/>
                <w:sz w:val="20"/>
                <w:szCs w:val="24"/>
              </w:rPr>
              <w:t xml:space="preserve">Expected </w:t>
            </w:r>
            <w:r>
              <w:rPr>
                <w:rFonts w:ascii="Times New Roman" w:eastAsia="Times New Roman" w:hAnsi="Times New Roman" w:cs="Times New Roman"/>
                <w:b/>
                <w:sz w:val="20"/>
                <w:szCs w:val="24"/>
              </w:rPr>
              <w:t>Sign</w:t>
            </w:r>
          </w:p>
        </w:tc>
        <w:tc>
          <w:tcPr>
            <w:tcW w:w="1710" w:type="dxa"/>
          </w:tcPr>
          <w:p w:rsidR="00002536" w:rsidRPr="006B3CE5" w:rsidRDefault="00002536" w:rsidP="00324813">
            <w:pPr>
              <w:rPr>
                <w:rFonts w:ascii="Times New Roman" w:eastAsia="Times New Roman" w:hAnsi="Times New Roman" w:cs="Times New Roman"/>
                <w:b/>
                <w:sz w:val="20"/>
                <w:szCs w:val="24"/>
              </w:rPr>
            </w:pPr>
            <w:r w:rsidRPr="006B3CE5">
              <w:rPr>
                <w:rFonts w:ascii="Times New Roman" w:eastAsia="Times New Roman" w:hAnsi="Times New Roman" w:cs="Times New Roman"/>
                <w:b/>
                <w:sz w:val="20"/>
                <w:szCs w:val="24"/>
              </w:rPr>
              <w:t>Source</w:t>
            </w:r>
          </w:p>
        </w:tc>
      </w:tr>
      <w:tr w:rsidR="00002536" w:rsidRPr="005F7AAB" w:rsidTr="00736571">
        <w:trPr>
          <w:trHeight w:val="178"/>
        </w:trPr>
        <w:tc>
          <w:tcPr>
            <w:tcW w:w="590" w:type="dxa"/>
          </w:tcPr>
          <w:p w:rsidR="00002536" w:rsidRPr="005F7AAB" w:rsidRDefault="00002536" w:rsidP="00324813">
            <w:pPr>
              <w:rPr>
                <w:rFonts w:ascii="Times New Roman" w:eastAsia="Times New Roman" w:hAnsi="Times New Roman" w:cs="Times New Roman"/>
                <w:sz w:val="20"/>
                <w:szCs w:val="24"/>
              </w:rPr>
            </w:pPr>
            <w:r w:rsidRPr="005F7AAB">
              <w:rPr>
                <w:rFonts w:ascii="Times New Roman" w:eastAsia="Times New Roman" w:hAnsi="Times New Roman" w:cs="Times New Roman"/>
                <w:sz w:val="20"/>
                <w:szCs w:val="24"/>
              </w:rPr>
              <w:t>1</w:t>
            </w:r>
          </w:p>
        </w:tc>
        <w:tc>
          <w:tcPr>
            <w:tcW w:w="1768" w:type="dxa"/>
          </w:tcPr>
          <w:p w:rsidR="00002536" w:rsidRPr="005F7AAB" w:rsidRDefault="00002536" w:rsidP="00324813">
            <w:pPr>
              <w:rPr>
                <w:rFonts w:ascii="Times New Roman" w:eastAsia="Times New Roman" w:hAnsi="Times New Roman" w:cs="Times New Roman"/>
                <w:sz w:val="20"/>
                <w:szCs w:val="24"/>
              </w:rPr>
            </w:pPr>
            <w:r w:rsidRPr="005F7AAB">
              <w:rPr>
                <w:rFonts w:ascii="Times New Roman" w:eastAsia="Times New Roman" w:hAnsi="Times New Roman" w:cs="Times New Roman"/>
                <w:sz w:val="20"/>
                <w:szCs w:val="24"/>
              </w:rPr>
              <w:t>Credit Repayment Performance</w:t>
            </w:r>
          </w:p>
        </w:tc>
        <w:tc>
          <w:tcPr>
            <w:tcW w:w="1170" w:type="dxa"/>
            <w:tcBorders>
              <w:right w:val="single" w:sz="4" w:space="0" w:color="auto"/>
            </w:tcBorders>
          </w:tcPr>
          <w:p w:rsidR="00002536" w:rsidRPr="005F7AAB" w:rsidRDefault="00002536" w:rsidP="00324813">
            <w:pPr>
              <w:rPr>
                <w:rFonts w:ascii="Times New Roman" w:eastAsia="Times New Roman" w:hAnsi="Times New Roman" w:cs="Times New Roman"/>
                <w:sz w:val="20"/>
                <w:szCs w:val="24"/>
              </w:rPr>
            </w:pPr>
            <w:r w:rsidRPr="005F7AAB">
              <w:rPr>
                <w:rFonts w:ascii="Times New Roman" w:eastAsia="Times New Roman" w:hAnsi="Times New Roman" w:cs="Times New Roman"/>
                <w:sz w:val="20"/>
                <w:szCs w:val="24"/>
              </w:rPr>
              <w:t>CRP</w:t>
            </w:r>
          </w:p>
        </w:tc>
        <w:tc>
          <w:tcPr>
            <w:tcW w:w="900" w:type="dxa"/>
            <w:tcBorders>
              <w:left w:val="single" w:sz="4" w:space="0" w:color="auto"/>
            </w:tcBorders>
          </w:tcPr>
          <w:p w:rsidR="00002536" w:rsidRPr="005F7AAB" w:rsidRDefault="00002536" w:rsidP="00002536">
            <w:pPr>
              <w:rPr>
                <w:rFonts w:ascii="Times New Roman" w:eastAsia="Times New Roman" w:hAnsi="Times New Roman" w:cs="Times New Roman"/>
                <w:sz w:val="20"/>
                <w:szCs w:val="24"/>
              </w:rPr>
            </w:pPr>
            <w:r>
              <w:rPr>
                <w:rFonts w:ascii="Times New Roman" w:eastAsia="Times New Roman" w:hAnsi="Times New Roman" w:cs="Times New Roman"/>
                <w:sz w:val="20"/>
                <w:szCs w:val="24"/>
              </w:rPr>
              <w:t>Dummy</w:t>
            </w:r>
          </w:p>
        </w:tc>
        <w:tc>
          <w:tcPr>
            <w:tcW w:w="2160" w:type="dxa"/>
          </w:tcPr>
          <w:p w:rsidR="00002536" w:rsidRPr="005F7AAB" w:rsidRDefault="00002536" w:rsidP="00324813">
            <w:pPr>
              <w:rPr>
                <w:rFonts w:ascii="Times New Roman" w:hAnsi="Times New Roman" w:cs="Times New Roman"/>
                <w:color w:val="000000" w:themeColor="text1"/>
                <w:sz w:val="20"/>
                <w:szCs w:val="24"/>
              </w:rPr>
            </w:pPr>
            <w:r w:rsidRPr="005F7AAB">
              <w:rPr>
                <w:rFonts w:ascii="Times New Roman" w:hAnsi="Times New Roman" w:cs="Times New Roman"/>
                <w:color w:val="000000" w:themeColor="text1"/>
                <w:sz w:val="20"/>
                <w:szCs w:val="24"/>
              </w:rPr>
              <w:t>1=if effective, 0=if not effective</w:t>
            </w:r>
          </w:p>
        </w:tc>
        <w:tc>
          <w:tcPr>
            <w:tcW w:w="990" w:type="dxa"/>
          </w:tcPr>
          <w:p w:rsidR="00002536" w:rsidRPr="005F7AAB" w:rsidRDefault="00002536" w:rsidP="00324813">
            <w:pPr>
              <w:rPr>
                <w:rFonts w:ascii="Times New Roman" w:hAnsi="Times New Roman" w:cs="Times New Roman"/>
                <w:sz w:val="20"/>
                <w:szCs w:val="24"/>
              </w:rPr>
            </w:pPr>
            <w:r>
              <w:rPr>
                <w:rFonts w:ascii="Times New Roman" w:hAnsi="Times New Roman" w:cs="Times New Roman"/>
                <w:sz w:val="20"/>
                <w:szCs w:val="24"/>
              </w:rPr>
              <w:t xml:space="preserve"> +</w:t>
            </w:r>
          </w:p>
        </w:tc>
        <w:tc>
          <w:tcPr>
            <w:tcW w:w="1710" w:type="dxa"/>
          </w:tcPr>
          <w:p w:rsidR="00002536" w:rsidRPr="005F7AAB" w:rsidRDefault="00002536" w:rsidP="00324813">
            <w:pPr>
              <w:rPr>
                <w:rFonts w:ascii="Times New Roman" w:hAnsi="Times New Roman" w:cs="Times New Roman"/>
                <w:sz w:val="20"/>
                <w:szCs w:val="24"/>
              </w:rPr>
            </w:pPr>
            <w:r>
              <w:rPr>
                <w:rFonts w:ascii="Times New Roman" w:hAnsi="Times New Roman" w:cs="Times New Roman"/>
                <w:sz w:val="20"/>
                <w:szCs w:val="24"/>
              </w:rPr>
              <w:t>Questionnaire and Interview</w:t>
            </w:r>
          </w:p>
        </w:tc>
      </w:tr>
    </w:tbl>
    <w:p w:rsidR="005949F6" w:rsidRDefault="005949F6" w:rsidP="00610BE8">
      <w:pPr>
        <w:rPr>
          <w:rFonts w:ascii="Times New Roman" w:hAnsi="Times New Roman" w:cs="Times New Roman"/>
          <w:b/>
        </w:rPr>
      </w:pPr>
    </w:p>
    <w:p w:rsidR="00736571" w:rsidRDefault="00736571" w:rsidP="00610BE8">
      <w:r w:rsidRPr="00545FF9">
        <w:rPr>
          <w:rFonts w:ascii="Times New Roman" w:hAnsi="Times New Roman" w:cs="Times New Roman"/>
          <w:b/>
        </w:rPr>
        <w:t>Measurable of Variables</w:t>
      </w:r>
    </w:p>
    <w:tbl>
      <w:tblPr>
        <w:tblStyle w:val="TableGrid"/>
        <w:tblW w:w="9378" w:type="dxa"/>
        <w:tblLayout w:type="fixed"/>
        <w:tblLook w:val="04A0" w:firstRow="1" w:lastRow="0" w:firstColumn="1" w:lastColumn="0" w:noHBand="0" w:noVBand="1"/>
      </w:tblPr>
      <w:tblGrid>
        <w:gridCol w:w="468"/>
        <w:gridCol w:w="1890"/>
        <w:gridCol w:w="1080"/>
        <w:gridCol w:w="1080"/>
        <w:gridCol w:w="2790"/>
        <w:gridCol w:w="810"/>
        <w:gridCol w:w="1260"/>
      </w:tblGrid>
      <w:tr w:rsidR="003C207D" w:rsidRPr="006B3CE5" w:rsidTr="00736571">
        <w:tc>
          <w:tcPr>
            <w:tcW w:w="468" w:type="dxa"/>
          </w:tcPr>
          <w:p w:rsidR="003C207D" w:rsidRPr="003C207D" w:rsidRDefault="003C207D" w:rsidP="00324813">
            <w:pPr>
              <w:rPr>
                <w:rFonts w:ascii="Times New Roman" w:eastAsia="Times New Roman" w:hAnsi="Times New Roman" w:cs="Times New Roman"/>
                <w:b/>
                <w:sz w:val="16"/>
                <w:szCs w:val="20"/>
              </w:rPr>
            </w:pPr>
            <w:r w:rsidRPr="003C207D">
              <w:rPr>
                <w:rFonts w:ascii="Times New Roman" w:eastAsia="Times New Roman" w:hAnsi="Times New Roman" w:cs="Times New Roman"/>
                <w:b/>
                <w:sz w:val="16"/>
                <w:szCs w:val="20"/>
              </w:rPr>
              <w:t>S/N</w:t>
            </w:r>
          </w:p>
        </w:tc>
        <w:tc>
          <w:tcPr>
            <w:tcW w:w="1890" w:type="dxa"/>
          </w:tcPr>
          <w:p w:rsidR="003C207D" w:rsidRPr="00DC321F" w:rsidRDefault="003C207D" w:rsidP="00324813">
            <w:pPr>
              <w:rPr>
                <w:rFonts w:ascii="Times New Roman" w:eastAsia="Times New Roman" w:hAnsi="Times New Roman" w:cs="Times New Roman"/>
                <w:b/>
                <w:sz w:val="18"/>
                <w:szCs w:val="20"/>
              </w:rPr>
            </w:pPr>
            <w:r w:rsidRPr="00DC321F">
              <w:rPr>
                <w:rFonts w:ascii="Times New Roman" w:eastAsia="Times New Roman" w:hAnsi="Times New Roman" w:cs="Times New Roman"/>
                <w:b/>
                <w:sz w:val="18"/>
                <w:szCs w:val="20"/>
              </w:rPr>
              <w:t>Independent Variables</w:t>
            </w:r>
          </w:p>
        </w:tc>
        <w:tc>
          <w:tcPr>
            <w:tcW w:w="1080" w:type="dxa"/>
          </w:tcPr>
          <w:p w:rsidR="003C207D" w:rsidRPr="00DC321F" w:rsidRDefault="003C207D" w:rsidP="00324813">
            <w:pPr>
              <w:rPr>
                <w:rFonts w:ascii="Times New Roman" w:eastAsia="Times New Roman" w:hAnsi="Times New Roman" w:cs="Times New Roman"/>
                <w:b/>
                <w:sz w:val="18"/>
                <w:szCs w:val="20"/>
              </w:rPr>
            </w:pPr>
            <w:r w:rsidRPr="00DC321F">
              <w:rPr>
                <w:rFonts w:ascii="Times New Roman" w:eastAsia="Times New Roman" w:hAnsi="Times New Roman" w:cs="Times New Roman"/>
                <w:b/>
                <w:sz w:val="18"/>
                <w:szCs w:val="20"/>
              </w:rPr>
              <w:t>Agronomy</w:t>
            </w:r>
          </w:p>
        </w:tc>
        <w:tc>
          <w:tcPr>
            <w:tcW w:w="1080" w:type="dxa"/>
          </w:tcPr>
          <w:p w:rsidR="003C207D" w:rsidRPr="00DC321F" w:rsidRDefault="00425A5B" w:rsidP="00324813">
            <w:pPr>
              <w:rPr>
                <w:rFonts w:ascii="Times New Roman" w:eastAsia="Times New Roman" w:hAnsi="Times New Roman" w:cs="Times New Roman"/>
                <w:b/>
                <w:sz w:val="18"/>
                <w:szCs w:val="20"/>
              </w:rPr>
            </w:pPr>
            <w:r>
              <w:rPr>
                <w:rFonts w:ascii="Times New Roman" w:eastAsia="Times New Roman" w:hAnsi="Times New Roman" w:cs="Times New Roman"/>
                <w:b/>
                <w:sz w:val="18"/>
                <w:szCs w:val="20"/>
              </w:rPr>
              <w:t>Type</w:t>
            </w:r>
          </w:p>
        </w:tc>
        <w:tc>
          <w:tcPr>
            <w:tcW w:w="2790" w:type="dxa"/>
          </w:tcPr>
          <w:p w:rsidR="003C207D" w:rsidRPr="00DC321F" w:rsidRDefault="003C207D" w:rsidP="00324813">
            <w:pPr>
              <w:rPr>
                <w:rFonts w:ascii="Times New Roman" w:eastAsia="Times New Roman" w:hAnsi="Times New Roman" w:cs="Times New Roman"/>
                <w:b/>
                <w:sz w:val="18"/>
                <w:szCs w:val="20"/>
              </w:rPr>
            </w:pPr>
            <w:r w:rsidRPr="00DC321F">
              <w:rPr>
                <w:rFonts w:ascii="Times New Roman" w:eastAsia="Times New Roman" w:hAnsi="Times New Roman" w:cs="Times New Roman"/>
                <w:b/>
                <w:sz w:val="18"/>
                <w:szCs w:val="20"/>
              </w:rPr>
              <w:t xml:space="preserve">Measurement of Term </w:t>
            </w:r>
          </w:p>
        </w:tc>
        <w:tc>
          <w:tcPr>
            <w:tcW w:w="810" w:type="dxa"/>
          </w:tcPr>
          <w:p w:rsidR="003C207D" w:rsidRPr="00425A5B" w:rsidRDefault="00425A5B" w:rsidP="00324813">
            <w:pPr>
              <w:rPr>
                <w:rFonts w:ascii="Times New Roman" w:eastAsia="Times New Roman" w:hAnsi="Times New Roman" w:cs="Times New Roman"/>
                <w:b/>
                <w:sz w:val="16"/>
                <w:szCs w:val="20"/>
              </w:rPr>
            </w:pPr>
            <w:r w:rsidRPr="00425A5B">
              <w:rPr>
                <w:rFonts w:ascii="Times New Roman" w:eastAsia="Times New Roman" w:hAnsi="Times New Roman" w:cs="Times New Roman"/>
                <w:b/>
                <w:sz w:val="16"/>
                <w:szCs w:val="20"/>
              </w:rPr>
              <w:t>Expected Sign</w:t>
            </w:r>
          </w:p>
        </w:tc>
        <w:tc>
          <w:tcPr>
            <w:tcW w:w="1260" w:type="dxa"/>
          </w:tcPr>
          <w:p w:rsidR="003C207D" w:rsidRPr="00DC321F" w:rsidRDefault="003C207D" w:rsidP="00324813">
            <w:pPr>
              <w:rPr>
                <w:rFonts w:ascii="Times New Roman" w:eastAsia="Times New Roman" w:hAnsi="Times New Roman" w:cs="Times New Roman"/>
                <w:b/>
                <w:sz w:val="18"/>
                <w:szCs w:val="20"/>
              </w:rPr>
            </w:pPr>
            <w:r w:rsidRPr="00DC321F">
              <w:rPr>
                <w:rFonts w:ascii="Times New Roman" w:eastAsia="Times New Roman" w:hAnsi="Times New Roman" w:cs="Times New Roman"/>
                <w:b/>
                <w:sz w:val="18"/>
                <w:szCs w:val="20"/>
              </w:rPr>
              <w:t>Source</w:t>
            </w:r>
          </w:p>
        </w:tc>
      </w:tr>
      <w:tr w:rsidR="003C207D" w:rsidRPr="006B3CE5" w:rsidTr="00736571">
        <w:tc>
          <w:tcPr>
            <w:tcW w:w="468" w:type="dxa"/>
          </w:tcPr>
          <w:p w:rsidR="003C207D" w:rsidRPr="006B3CE5" w:rsidRDefault="003C207D"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1</w:t>
            </w:r>
          </w:p>
        </w:tc>
        <w:tc>
          <w:tcPr>
            <w:tcW w:w="1890" w:type="dxa"/>
          </w:tcPr>
          <w:p w:rsidR="003C207D" w:rsidRPr="006B3CE5" w:rsidRDefault="003C207D" w:rsidP="00CA7F25">
            <w:pPr>
              <w:rPr>
                <w:rFonts w:ascii="Times New Roman" w:eastAsia="Times New Roman" w:hAnsi="Times New Roman" w:cs="Times New Roman"/>
                <w:sz w:val="20"/>
                <w:szCs w:val="20"/>
              </w:rPr>
            </w:pPr>
            <w:r w:rsidRPr="006B3CE5">
              <w:rPr>
                <w:rFonts w:ascii="Times New Roman" w:hAnsi="Times New Roman" w:cs="Times New Roman"/>
                <w:sz w:val="20"/>
                <w:szCs w:val="20"/>
              </w:rPr>
              <w:t xml:space="preserve">Age </w:t>
            </w:r>
          </w:p>
        </w:tc>
        <w:tc>
          <w:tcPr>
            <w:tcW w:w="1080" w:type="dxa"/>
          </w:tcPr>
          <w:p w:rsidR="003C207D" w:rsidRPr="006B3CE5" w:rsidRDefault="003C207D"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AG</w:t>
            </w:r>
          </w:p>
        </w:tc>
        <w:tc>
          <w:tcPr>
            <w:tcW w:w="1080" w:type="dxa"/>
          </w:tcPr>
          <w:p w:rsidR="00425A5B" w:rsidRPr="00777638" w:rsidRDefault="00777638" w:rsidP="00324813">
            <w:pPr>
              <w:rPr>
                <w:rFonts w:ascii="Times New Roman" w:eastAsia="Times New Roman" w:hAnsi="Times New Roman" w:cs="Times New Roman"/>
                <w:color w:val="000000" w:themeColor="text1"/>
                <w:sz w:val="18"/>
                <w:szCs w:val="24"/>
              </w:rPr>
            </w:pPr>
            <w:r w:rsidRPr="00777638">
              <w:rPr>
                <w:rFonts w:ascii="Times New Roman" w:eastAsia="Times New Roman" w:hAnsi="Times New Roman" w:cs="Times New Roman"/>
                <w:color w:val="000000" w:themeColor="text1"/>
                <w:sz w:val="18"/>
                <w:szCs w:val="24"/>
              </w:rPr>
              <w:t>Continues</w:t>
            </w:r>
          </w:p>
        </w:tc>
        <w:tc>
          <w:tcPr>
            <w:tcW w:w="2790" w:type="dxa"/>
          </w:tcPr>
          <w:p w:rsidR="003C207D" w:rsidRPr="005C5E35" w:rsidRDefault="003C207D" w:rsidP="00324813">
            <w:pPr>
              <w:rPr>
                <w:rFonts w:ascii="Times New Roman" w:hAnsi="Times New Roman" w:cs="Times New Roman"/>
                <w:color w:val="000000" w:themeColor="text1"/>
                <w:sz w:val="20"/>
                <w:szCs w:val="20"/>
              </w:rPr>
            </w:pPr>
            <w:r w:rsidRPr="00D6790C">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0"/>
              </w:rPr>
              <w:t>1=18-30</w:t>
            </w:r>
            <w:r w:rsidRPr="005C5E35">
              <w:rPr>
                <w:rFonts w:ascii="Times New Roman" w:eastAsia="Times New Roman" w:hAnsi="Times New Roman" w:cs="Times New Roman"/>
                <w:color w:val="000000" w:themeColor="text1"/>
                <w:sz w:val="20"/>
                <w:szCs w:val="20"/>
              </w:rPr>
              <w:t xml:space="preserve">, </w:t>
            </w:r>
            <w:r w:rsidRPr="00D6790C">
              <w:rPr>
                <w:rFonts w:ascii="Times New Roman" w:eastAsia="Times New Roman" w:hAnsi="Times New Roman" w:cs="Times New Roman"/>
                <w:color w:val="000000" w:themeColor="text1"/>
                <w:sz w:val="20"/>
                <w:szCs w:val="20"/>
              </w:rPr>
              <w:t>2=31-4</w:t>
            </w:r>
            <w:r>
              <w:rPr>
                <w:rFonts w:ascii="Times New Roman" w:eastAsia="Times New Roman" w:hAnsi="Times New Roman" w:cs="Times New Roman"/>
                <w:color w:val="000000" w:themeColor="text1"/>
                <w:sz w:val="20"/>
                <w:szCs w:val="20"/>
              </w:rPr>
              <w:t>4</w:t>
            </w:r>
            <w:r w:rsidRPr="005C5E35">
              <w:rPr>
                <w:rFonts w:ascii="Times New Roman" w:eastAsia="Times New Roman" w:hAnsi="Times New Roman" w:cs="Times New Roman"/>
                <w:color w:val="000000" w:themeColor="text1"/>
                <w:sz w:val="20"/>
                <w:szCs w:val="20"/>
              </w:rPr>
              <w:t xml:space="preserve">, </w:t>
            </w:r>
            <w:r w:rsidRPr="00D6790C">
              <w:rPr>
                <w:rFonts w:ascii="Times New Roman" w:eastAsia="Times New Roman" w:hAnsi="Times New Roman" w:cs="Times New Roman"/>
                <w:color w:val="000000" w:themeColor="text1"/>
                <w:sz w:val="20"/>
                <w:szCs w:val="20"/>
              </w:rPr>
              <w:t>3=4</w:t>
            </w:r>
            <w:r>
              <w:rPr>
                <w:rFonts w:ascii="Times New Roman" w:eastAsia="Times New Roman" w:hAnsi="Times New Roman" w:cs="Times New Roman"/>
                <w:color w:val="000000" w:themeColor="text1"/>
                <w:sz w:val="20"/>
                <w:szCs w:val="20"/>
              </w:rPr>
              <w:t>5</w:t>
            </w:r>
            <w:r w:rsidRPr="00D6790C">
              <w:rPr>
                <w:rFonts w:ascii="Times New Roman" w:eastAsia="Times New Roman" w:hAnsi="Times New Roman" w:cs="Times New Roman"/>
                <w:color w:val="000000" w:themeColor="text1"/>
                <w:sz w:val="20"/>
                <w:szCs w:val="20"/>
              </w:rPr>
              <w:t xml:space="preserve"> and above</w:t>
            </w:r>
          </w:p>
        </w:tc>
        <w:tc>
          <w:tcPr>
            <w:tcW w:w="810" w:type="dxa"/>
          </w:tcPr>
          <w:p w:rsidR="003C207D" w:rsidRPr="00CD088C" w:rsidRDefault="0023117B"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3C207D" w:rsidRDefault="003C207D" w:rsidP="00297AC5">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3C207D" w:rsidRPr="00297AC5" w:rsidRDefault="003C207D" w:rsidP="00297AC5">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3C207D" w:rsidRPr="006B3CE5" w:rsidTr="00736571">
        <w:tc>
          <w:tcPr>
            <w:tcW w:w="468" w:type="dxa"/>
          </w:tcPr>
          <w:p w:rsidR="003C207D" w:rsidRPr="006B3CE5" w:rsidRDefault="003C207D"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2</w:t>
            </w:r>
          </w:p>
        </w:tc>
        <w:tc>
          <w:tcPr>
            <w:tcW w:w="1890" w:type="dxa"/>
          </w:tcPr>
          <w:p w:rsidR="003C207D" w:rsidRPr="006B3CE5" w:rsidRDefault="003C207D" w:rsidP="00CA7F25">
            <w:pPr>
              <w:rPr>
                <w:rFonts w:ascii="Times New Roman" w:eastAsia="Times New Roman" w:hAnsi="Times New Roman" w:cs="Times New Roman"/>
                <w:sz w:val="20"/>
                <w:szCs w:val="20"/>
              </w:rPr>
            </w:pPr>
            <w:r w:rsidRPr="006B3CE5">
              <w:rPr>
                <w:rFonts w:ascii="Times New Roman" w:hAnsi="Times New Roman" w:cs="Times New Roman"/>
                <w:sz w:val="20"/>
                <w:szCs w:val="20"/>
              </w:rPr>
              <w:t xml:space="preserve">Gender </w:t>
            </w:r>
          </w:p>
        </w:tc>
        <w:tc>
          <w:tcPr>
            <w:tcW w:w="1080" w:type="dxa"/>
          </w:tcPr>
          <w:p w:rsidR="003C207D" w:rsidRPr="006B3CE5" w:rsidRDefault="003C207D"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GEN</w:t>
            </w:r>
          </w:p>
        </w:tc>
        <w:tc>
          <w:tcPr>
            <w:tcW w:w="1080" w:type="dxa"/>
          </w:tcPr>
          <w:p w:rsidR="003C207D" w:rsidRPr="00D6790C" w:rsidRDefault="0023117B" w:rsidP="00F8592E">
            <w:pPr>
              <w:rPr>
                <w:rFonts w:ascii="Times New Roman" w:eastAsia="Times New Roman" w:hAnsi="Times New Roman" w:cs="Times New Roman"/>
                <w:color w:val="000000" w:themeColor="text1"/>
                <w:sz w:val="20"/>
                <w:szCs w:val="24"/>
              </w:rPr>
            </w:pPr>
            <w:r>
              <w:rPr>
                <w:rFonts w:ascii="Times New Roman" w:eastAsia="Times New Roman" w:hAnsi="Times New Roman" w:cs="Times New Roman"/>
                <w:color w:val="000000" w:themeColor="text1"/>
                <w:sz w:val="20"/>
                <w:szCs w:val="24"/>
              </w:rPr>
              <w:t>Dummy</w:t>
            </w:r>
          </w:p>
        </w:tc>
        <w:tc>
          <w:tcPr>
            <w:tcW w:w="2790" w:type="dxa"/>
          </w:tcPr>
          <w:p w:rsidR="003C207D" w:rsidRDefault="003C207D" w:rsidP="00F8592E">
            <w:pPr>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0"/>
                <w:szCs w:val="24"/>
              </w:rPr>
              <w:t xml:space="preserve">1= male other wise </w:t>
            </w:r>
          </w:p>
          <w:p w:rsidR="003C207D" w:rsidRPr="006B3CE5" w:rsidRDefault="003C207D" w:rsidP="00F8592E">
            <w:pPr>
              <w:jc w:val="both"/>
              <w:rPr>
                <w:rFonts w:ascii="Times New Roman" w:eastAsia="Times New Roman" w:hAnsi="Times New Roman" w:cs="Times New Roman"/>
                <w:sz w:val="20"/>
                <w:szCs w:val="20"/>
              </w:rPr>
            </w:pPr>
            <w:r w:rsidRPr="00D6790C">
              <w:rPr>
                <w:rFonts w:ascii="Times New Roman" w:eastAsia="Times New Roman" w:hAnsi="Times New Roman" w:cs="Times New Roman"/>
                <w:color w:val="000000" w:themeColor="text1"/>
                <w:sz w:val="20"/>
                <w:szCs w:val="24"/>
              </w:rPr>
              <w:t xml:space="preserve">0= female </w:t>
            </w:r>
          </w:p>
        </w:tc>
        <w:tc>
          <w:tcPr>
            <w:tcW w:w="810" w:type="dxa"/>
          </w:tcPr>
          <w:p w:rsidR="003C207D" w:rsidRPr="00CD088C" w:rsidRDefault="0023117B" w:rsidP="0023117B">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3C207D" w:rsidRDefault="003C207D"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3C207D" w:rsidRPr="00297AC5" w:rsidRDefault="003C207D"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3C207D" w:rsidRPr="006B3CE5" w:rsidTr="00736571">
        <w:tc>
          <w:tcPr>
            <w:tcW w:w="468" w:type="dxa"/>
          </w:tcPr>
          <w:p w:rsidR="003C207D" w:rsidRPr="006B3CE5" w:rsidRDefault="003C207D"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3</w:t>
            </w:r>
          </w:p>
        </w:tc>
        <w:tc>
          <w:tcPr>
            <w:tcW w:w="1890" w:type="dxa"/>
          </w:tcPr>
          <w:p w:rsidR="003C207D" w:rsidRPr="006B3CE5" w:rsidRDefault="003C207D" w:rsidP="00CA7F25">
            <w:pPr>
              <w:rPr>
                <w:rFonts w:ascii="Times New Roman" w:eastAsia="Times New Roman" w:hAnsi="Times New Roman" w:cs="Times New Roman"/>
                <w:sz w:val="20"/>
                <w:szCs w:val="20"/>
              </w:rPr>
            </w:pPr>
            <w:r w:rsidRPr="006B3CE5">
              <w:rPr>
                <w:rFonts w:ascii="Times New Roman" w:hAnsi="Times New Roman" w:cs="Times New Roman"/>
                <w:sz w:val="20"/>
                <w:szCs w:val="20"/>
              </w:rPr>
              <w:t xml:space="preserve">Educational level </w:t>
            </w:r>
          </w:p>
        </w:tc>
        <w:tc>
          <w:tcPr>
            <w:tcW w:w="1080" w:type="dxa"/>
          </w:tcPr>
          <w:p w:rsidR="003C207D" w:rsidRPr="006B3CE5" w:rsidRDefault="003C207D"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EDU</w:t>
            </w:r>
          </w:p>
        </w:tc>
        <w:tc>
          <w:tcPr>
            <w:tcW w:w="1080" w:type="dxa"/>
          </w:tcPr>
          <w:p w:rsidR="003C207D" w:rsidRPr="00777638" w:rsidRDefault="00777638" w:rsidP="0023117B">
            <w:pPr>
              <w:rPr>
                <w:rFonts w:ascii="Times New Roman" w:eastAsia="Times New Roman" w:hAnsi="Times New Roman" w:cs="Times New Roman"/>
                <w:color w:val="000000" w:themeColor="text1"/>
                <w:sz w:val="18"/>
                <w:szCs w:val="24"/>
              </w:rPr>
            </w:pPr>
            <w:r w:rsidRPr="00777638">
              <w:rPr>
                <w:rFonts w:ascii="Times New Roman" w:eastAsia="Times New Roman" w:hAnsi="Times New Roman" w:cs="Times New Roman"/>
                <w:color w:val="000000" w:themeColor="text1"/>
                <w:sz w:val="18"/>
                <w:szCs w:val="24"/>
              </w:rPr>
              <w:t>Continues</w:t>
            </w:r>
          </w:p>
        </w:tc>
        <w:tc>
          <w:tcPr>
            <w:tcW w:w="2790" w:type="dxa"/>
          </w:tcPr>
          <w:p w:rsidR="003C207D" w:rsidRPr="005C5E35" w:rsidRDefault="003C207D" w:rsidP="00324813">
            <w:pPr>
              <w:tabs>
                <w:tab w:val="left" w:pos="274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r w:rsidRPr="00D6790C">
              <w:rPr>
                <w:rFonts w:ascii="Times New Roman" w:eastAsia="Times New Roman" w:hAnsi="Times New Roman" w:cs="Times New Roman"/>
                <w:color w:val="000000" w:themeColor="text1"/>
                <w:sz w:val="20"/>
                <w:szCs w:val="24"/>
              </w:rPr>
              <w:t>= illiterate</w:t>
            </w:r>
            <w:r>
              <w:rPr>
                <w:rFonts w:ascii="Times New Roman" w:eastAsia="Times New Roman" w:hAnsi="Times New Roman" w:cs="Times New Roman"/>
                <w:color w:val="000000" w:themeColor="text1"/>
                <w:sz w:val="20"/>
                <w:szCs w:val="24"/>
              </w:rPr>
              <w:t xml:space="preserve">, </w:t>
            </w:r>
            <w:r w:rsidRPr="005C5E35">
              <w:rPr>
                <w:rFonts w:ascii="Times New Roman" w:eastAsia="Times New Roman" w:hAnsi="Times New Roman" w:cs="Times New Roman"/>
                <w:color w:val="000000" w:themeColor="text1"/>
                <w:sz w:val="20"/>
                <w:szCs w:val="24"/>
              </w:rPr>
              <w:t>2</w:t>
            </w:r>
            <w:r w:rsidRPr="00D6790C">
              <w:rPr>
                <w:rFonts w:ascii="Times New Roman" w:eastAsia="Times New Roman" w:hAnsi="Times New Roman" w:cs="Times New Roman"/>
                <w:color w:val="000000" w:themeColor="text1"/>
                <w:sz w:val="20"/>
                <w:szCs w:val="24"/>
              </w:rPr>
              <w:t>= 1-4</w:t>
            </w:r>
            <w:r>
              <w:rPr>
                <w:rFonts w:ascii="Times New Roman" w:eastAsia="Times New Roman" w:hAnsi="Times New Roman" w:cs="Times New Roman"/>
                <w:color w:val="000000" w:themeColor="text1"/>
                <w:sz w:val="20"/>
                <w:szCs w:val="24"/>
              </w:rPr>
              <w:t xml:space="preserve">,  </w:t>
            </w:r>
            <w:r w:rsidRPr="005C5E35">
              <w:rPr>
                <w:rFonts w:ascii="Times New Roman" w:eastAsia="Times New Roman" w:hAnsi="Times New Roman" w:cs="Times New Roman"/>
                <w:color w:val="000000" w:themeColor="text1"/>
                <w:sz w:val="20"/>
                <w:szCs w:val="24"/>
              </w:rPr>
              <w:t>3</w:t>
            </w:r>
            <w:r w:rsidRPr="00D6790C">
              <w:rPr>
                <w:rFonts w:ascii="Times New Roman" w:eastAsia="Times New Roman" w:hAnsi="Times New Roman" w:cs="Times New Roman"/>
                <w:color w:val="000000" w:themeColor="text1"/>
                <w:sz w:val="20"/>
                <w:szCs w:val="24"/>
              </w:rPr>
              <w:t>=  5-8</w:t>
            </w:r>
            <w:r>
              <w:rPr>
                <w:rFonts w:ascii="Times New Roman" w:eastAsia="Times New Roman" w:hAnsi="Times New Roman" w:cs="Times New Roman"/>
                <w:color w:val="000000" w:themeColor="text1"/>
                <w:sz w:val="20"/>
                <w:szCs w:val="24"/>
              </w:rPr>
              <w:t xml:space="preserve">, </w:t>
            </w:r>
            <w:r w:rsidRPr="005C5E35">
              <w:rPr>
                <w:rFonts w:ascii="Times New Roman" w:eastAsia="Times New Roman" w:hAnsi="Times New Roman" w:cs="Times New Roman"/>
                <w:color w:val="000000" w:themeColor="text1"/>
                <w:sz w:val="20"/>
                <w:szCs w:val="24"/>
              </w:rPr>
              <w:t>4</w:t>
            </w:r>
            <w:r w:rsidRPr="00D6790C">
              <w:rPr>
                <w:rFonts w:ascii="Times New Roman" w:eastAsia="Times New Roman" w:hAnsi="Times New Roman" w:cs="Times New Roman"/>
                <w:color w:val="000000" w:themeColor="text1"/>
                <w:sz w:val="20"/>
                <w:szCs w:val="24"/>
              </w:rPr>
              <w:t>=   9-12</w:t>
            </w:r>
            <w:r>
              <w:rPr>
                <w:rFonts w:ascii="Times New Roman" w:eastAsia="Times New Roman" w:hAnsi="Times New Roman" w:cs="Times New Roman"/>
                <w:color w:val="000000" w:themeColor="text1"/>
                <w:sz w:val="20"/>
                <w:szCs w:val="24"/>
              </w:rPr>
              <w:t xml:space="preserve">, </w:t>
            </w:r>
            <w:r w:rsidRPr="005C5E35">
              <w:rPr>
                <w:rFonts w:ascii="Times New Roman" w:eastAsia="Times New Roman" w:hAnsi="Times New Roman" w:cs="Times New Roman"/>
                <w:color w:val="000000" w:themeColor="text1"/>
                <w:sz w:val="20"/>
                <w:szCs w:val="24"/>
              </w:rPr>
              <w:t>5</w:t>
            </w:r>
            <w:r w:rsidRPr="00D6790C">
              <w:rPr>
                <w:rFonts w:ascii="Times New Roman" w:eastAsia="Times New Roman" w:hAnsi="Times New Roman" w:cs="Times New Roman"/>
                <w:color w:val="000000" w:themeColor="text1"/>
                <w:sz w:val="20"/>
                <w:szCs w:val="24"/>
              </w:rPr>
              <w:t xml:space="preserve">= College and Higher Education </w:t>
            </w:r>
          </w:p>
        </w:tc>
        <w:tc>
          <w:tcPr>
            <w:tcW w:w="810" w:type="dxa"/>
          </w:tcPr>
          <w:p w:rsidR="003C207D" w:rsidRPr="00CD088C" w:rsidRDefault="0023117B"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3C207D" w:rsidRDefault="003C207D"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3C207D" w:rsidRPr="00297AC5" w:rsidRDefault="003C207D"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4</w:t>
            </w:r>
          </w:p>
        </w:tc>
        <w:tc>
          <w:tcPr>
            <w:tcW w:w="1890" w:type="dxa"/>
          </w:tcPr>
          <w:p w:rsidR="00777638" w:rsidRPr="006B3CE5" w:rsidRDefault="00777638" w:rsidP="00324813">
            <w:pPr>
              <w:rPr>
                <w:rFonts w:ascii="Times New Roman" w:hAnsi="Times New Roman" w:cs="Times New Roman"/>
                <w:sz w:val="20"/>
                <w:szCs w:val="20"/>
              </w:rPr>
            </w:pPr>
            <w:r w:rsidRPr="006B3CE5">
              <w:rPr>
                <w:rFonts w:ascii="Times New Roman" w:hAnsi="Times New Roman" w:cs="Times New Roman"/>
                <w:sz w:val="20"/>
                <w:szCs w:val="20"/>
              </w:rPr>
              <w:t>Family Size</w:t>
            </w:r>
          </w:p>
        </w:tc>
        <w:tc>
          <w:tcPr>
            <w:tcW w:w="108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FS</w:t>
            </w:r>
          </w:p>
        </w:tc>
        <w:tc>
          <w:tcPr>
            <w:tcW w:w="1080" w:type="dxa"/>
          </w:tcPr>
          <w:p w:rsidR="00777638" w:rsidRPr="00777638" w:rsidRDefault="00777638" w:rsidP="00574800">
            <w:pPr>
              <w:rPr>
                <w:rFonts w:ascii="Times New Roman" w:eastAsia="Times New Roman" w:hAnsi="Times New Roman" w:cs="Times New Roman"/>
                <w:color w:val="000000" w:themeColor="text1"/>
                <w:sz w:val="18"/>
                <w:szCs w:val="24"/>
              </w:rPr>
            </w:pPr>
            <w:r w:rsidRPr="00777638">
              <w:rPr>
                <w:rFonts w:ascii="Times New Roman" w:eastAsia="Times New Roman" w:hAnsi="Times New Roman" w:cs="Times New Roman"/>
                <w:color w:val="000000" w:themeColor="text1"/>
                <w:sz w:val="18"/>
                <w:szCs w:val="24"/>
              </w:rPr>
              <w:t>Continues</w:t>
            </w:r>
          </w:p>
        </w:tc>
        <w:tc>
          <w:tcPr>
            <w:tcW w:w="2790" w:type="dxa"/>
          </w:tcPr>
          <w:p w:rsidR="00777638" w:rsidRPr="00693A89" w:rsidRDefault="00777638" w:rsidP="00DD7E57">
            <w:pPr>
              <w:tabs>
                <w:tab w:val="left" w:pos="1420"/>
              </w:tabs>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4"/>
                <w:szCs w:val="24"/>
              </w:rPr>
              <w:t>1</w:t>
            </w:r>
            <w:r w:rsidRPr="00D6790C">
              <w:rPr>
                <w:rFonts w:ascii="Times New Roman" w:eastAsia="Times New Roman" w:hAnsi="Times New Roman" w:cs="Times New Roman"/>
                <w:color w:val="000000" w:themeColor="text1"/>
                <w:sz w:val="20"/>
                <w:szCs w:val="24"/>
              </w:rPr>
              <w:t>=0</w:t>
            </w:r>
            <w:r>
              <w:rPr>
                <w:rFonts w:ascii="Times New Roman" w:eastAsia="Times New Roman" w:hAnsi="Times New Roman" w:cs="Times New Roman"/>
                <w:color w:val="000000" w:themeColor="text1"/>
                <w:sz w:val="20"/>
                <w:szCs w:val="24"/>
              </w:rPr>
              <w:t xml:space="preserve">, 2=1-2, </w:t>
            </w:r>
            <w:r w:rsidRPr="00D6790C">
              <w:rPr>
                <w:rFonts w:ascii="Times New Roman" w:eastAsia="Times New Roman" w:hAnsi="Times New Roman" w:cs="Times New Roman"/>
                <w:color w:val="000000" w:themeColor="text1"/>
                <w:sz w:val="20"/>
                <w:szCs w:val="24"/>
              </w:rPr>
              <w:t>3=</w:t>
            </w:r>
            <w:r>
              <w:rPr>
                <w:rFonts w:ascii="Times New Roman" w:eastAsia="Times New Roman" w:hAnsi="Times New Roman" w:cs="Times New Roman"/>
                <w:color w:val="000000" w:themeColor="text1"/>
                <w:sz w:val="20"/>
                <w:szCs w:val="24"/>
              </w:rPr>
              <w:t xml:space="preserve">3-4, </w:t>
            </w:r>
            <w:r w:rsidRPr="00D6790C">
              <w:rPr>
                <w:rFonts w:ascii="Times New Roman" w:eastAsia="Times New Roman" w:hAnsi="Times New Roman" w:cs="Times New Roman"/>
                <w:color w:val="000000" w:themeColor="text1"/>
                <w:sz w:val="20"/>
                <w:szCs w:val="24"/>
              </w:rPr>
              <w:t>4=5 &amp; above</w:t>
            </w:r>
          </w:p>
        </w:tc>
        <w:tc>
          <w:tcPr>
            <w:tcW w:w="810" w:type="dxa"/>
          </w:tcPr>
          <w:p w:rsidR="00777638" w:rsidRPr="00CD088C" w:rsidRDefault="00777638"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5</w:t>
            </w:r>
          </w:p>
        </w:tc>
        <w:tc>
          <w:tcPr>
            <w:tcW w:w="1890" w:type="dxa"/>
          </w:tcPr>
          <w:p w:rsidR="00777638" w:rsidRPr="006B3CE5" w:rsidRDefault="00777638" w:rsidP="009E77B8">
            <w:pPr>
              <w:rPr>
                <w:rFonts w:ascii="Times New Roman" w:eastAsia="Times New Roman" w:hAnsi="Times New Roman" w:cs="Times New Roman"/>
                <w:sz w:val="20"/>
                <w:szCs w:val="20"/>
              </w:rPr>
            </w:pPr>
            <w:r w:rsidRPr="006B3CE5">
              <w:rPr>
                <w:rFonts w:ascii="Times New Roman" w:hAnsi="Times New Roman" w:cs="Times New Roman"/>
                <w:sz w:val="20"/>
                <w:szCs w:val="20"/>
              </w:rPr>
              <w:t>Credit size in, (ETB)</w:t>
            </w:r>
          </w:p>
        </w:tc>
        <w:tc>
          <w:tcPr>
            <w:tcW w:w="108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CSZ</w:t>
            </w:r>
          </w:p>
        </w:tc>
        <w:tc>
          <w:tcPr>
            <w:tcW w:w="1080" w:type="dxa"/>
          </w:tcPr>
          <w:p w:rsidR="00777638" w:rsidRPr="00777638" w:rsidRDefault="00777638" w:rsidP="00574800">
            <w:pPr>
              <w:rPr>
                <w:rFonts w:ascii="Times New Roman" w:eastAsia="Times New Roman" w:hAnsi="Times New Roman" w:cs="Times New Roman"/>
                <w:color w:val="000000" w:themeColor="text1"/>
                <w:sz w:val="18"/>
                <w:szCs w:val="24"/>
              </w:rPr>
            </w:pPr>
            <w:r w:rsidRPr="00777638">
              <w:rPr>
                <w:rFonts w:ascii="Times New Roman" w:eastAsia="Times New Roman" w:hAnsi="Times New Roman" w:cs="Times New Roman"/>
                <w:color w:val="000000" w:themeColor="text1"/>
                <w:sz w:val="18"/>
                <w:szCs w:val="24"/>
              </w:rPr>
              <w:t>Continues</w:t>
            </w:r>
          </w:p>
        </w:tc>
        <w:tc>
          <w:tcPr>
            <w:tcW w:w="2790" w:type="dxa"/>
          </w:tcPr>
          <w:p w:rsidR="00777638" w:rsidRPr="00074A02" w:rsidRDefault="00777638" w:rsidP="00DD7E57">
            <w:pPr>
              <w:tabs>
                <w:tab w:val="left" w:pos="1420"/>
              </w:tabs>
              <w:rPr>
                <w:rFonts w:ascii="Times New Roman" w:eastAsia="Times New Roman" w:hAnsi="Times New Roman" w:cs="Times New Roman"/>
                <w:color w:val="000000" w:themeColor="text1"/>
                <w:sz w:val="24"/>
                <w:szCs w:val="24"/>
              </w:rPr>
            </w:pPr>
            <w:r w:rsidRPr="00D6790C">
              <w:rPr>
                <w:rFonts w:ascii="Times New Roman" w:eastAsia="Times New Roman" w:hAnsi="Times New Roman" w:cs="Times New Roman"/>
                <w:color w:val="000000" w:themeColor="text1"/>
                <w:sz w:val="24"/>
                <w:szCs w:val="24"/>
              </w:rPr>
              <w:t>1</w:t>
            </w:r>
            <w:r w:rsidRPr="00D6790C">
              <w:rPr>
                <w:rFonts w:ascii="Times New Roman" w:eastAsia="Times New Roman" w:hAnsi="Times New Roman" w:cs="Times New Roman"/>
                <w:color w:val="000000" w:themeColor="text1"/>
                <w:sz w:val="20"/>
                <w:szCs w:val="24"/>
              </w:rPr>
              <w:t xml:space="preserve">=less than </w:t>
            </w:r>
            <w:r>
              <w:rPr>
                <w:rFonts w:ascii="Times New Roman" w:eastAsia="Times New Roman" w:hAnsi="Times New Roman" w:cs="Times New Roman"/>
                <w:color w:val="000000" w:themeColor="text1"/>
                <w:sz w:val="20"/>
                <w:szCs w:val="24"/>
              </w:rPr>
              <w:t>5</w:t>
            </w:r>
            <w:r w:rsidRPr="00D6790C">
              <w:rPr>
                <w:rFonts w:ascii="Times New Roman" w:eastAsia="Times New Roman" w:hAnsi="Times New Roman" w:cs="Times New Roman"/>
                <w:color w:val="000000" w:themeColor="text1"/>
                <w:sz w:val="20"/>
                <w:szCs w:val="24"/>
              </w:rPr>
              <w:t>,000</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2=</w:t>
            </w:r>
            <w:r>
              <w:rPr>
                <w:rFonts w:ascii="Times New Roman" w:eastAsia="Times New Roman" w:hAnsi="Times New Roman" w:cs="Times New Roman"/>
                <w:color w:val="000000" w:themeColor="text1"/>
                <w:sz w:val="20"/>
                <w:szCs w:val="24"/>
              </w:rPr>
              <w:t>5</w:t>
            </w:r>
            <w:r w:rsidRPr="00D6790C">
              <w:rPr>
                <w:rFonts w:ascii="Times New Roman" w:eastAsia="Times New Roman" w:hAnsi="Times New Roman" w:cs="Times New Roman"/>
                <w:color w:val="000000" w:themeColor="text1"/>
                <w:sz w:val="20"/>
                <w:szCs w:val="24"/>
              </w:rPr>
              <w:t>,001-20,000</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3=20,001-</w:t>
            </w:r>
            <w:r>
              <w:rPr>
                <w:rFonts w:ascii="Times New Roman" w:eastAsia="Times New Roman" w:hAnsi="Times New Roman" w:cs="Times New Roman"/>
                <w:color w:val="000000" w:themeColor="text1"/>
                <w:sz w:val="20"/>
                <w:szCs w:val="24"/>
              </w:rPr>
              <w:t>35</w:t>
            </w:r>
            <w:r w:rsidRPr="00D6790C">
              <w:rPr>
                <w:rFonts w:ascii="Times New Roman" w:eastAsia="Times New Roman" w:hAnsi="Times New Roman" w:cs="Times New Roman"/>
                <w:color w:val="000000" w:themeColor="text1"/>
                <w:sz w:val="20"/>
                <w:szCs w:val="24"/>
              </w:rPr>
              <w:t>,000</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4=</w:t>
            </w:r>
            <w:r>
              <w:rPr>
                <w:rFonts w:ascii="Times New Roman" w:eastAsia="Times New Roman" w:hAnsi="Times New Roman" w:cs="Times New Roman"/>
                <w:color w:val="000000" w:themeColor="text1"/>
                <w:sz w:val="20"/>
                <w:szCs w:val="24"/>
              </w:rPr>
              <w:t>35</w:t>
            </w:r>
            <w:r w:rsidRPr="00D6790C">
              <w:rPr>
                <w:rFonts w:ascii="Times New Roman" w:eastAsia="Times New Roman" w:hAnsi="Times New Roman" w:cs="Times New Roman"/>
                <w:color w:val="000000" w:themeColor="text1"/>
                <w:sz w:val="20"/>
                <w:szCs w:val="24"/>
              </w:rPr>
              <w:t>,001-</w:t>
            </w:r>
            <w:r>
              <w:rPr>
                <w:rFonts w:ascii="Times New Roman" w:eastAsia="Times New Roman" w:hAnsi="Times New Roman" w:cs="Times New Roman"/>
                <w:color w:val="000000" w:themeColor="text1"/>
                <w:sz w:val="20"/>
                <w:szCs w:val="24"/>
              </w:rPr>
              <w:t>5</w:t>
            </w:r>
            <w:r w:rsidRPr="00D6790C">
              <w:rPr>
                <w:rFonts w:ascii="Times New Roman" w:eastAsia="Times New Roman" w:hAnsi="Times New Roman" w:cs="Times New Roman"/>
                <w:color w:val="000000" w:themeColor="text1"/>
                <w:sz w:val="20"/>
                <w:szCs w:val="24"/>
              </w:rPr>
              <w:t>0,000</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5=</w:t>
            </w:r>
            <w:r>
              <w:rPr>
                <w:rFonts w:ascii="Times New Roman" w:eastAsia="Times New Roman" w:hAnsi="Times New Roman" w:cs="Times New Roman"/>
                <w:color w:val="000000" w:themeColor="text1"/>
                <w:sz w:val="20"/>
                <w:szCs w:val="24"/>
              </w:rPr>
              <w:t>50,001-65,000, 6=</w:t>
            </w:r>
            <w:r w:rsidRPr="00D6790C">
              <w:rPr>
                <w:rFonts w:ascii="Times New Roman" w:eastAsia="Times New Roman" w:hAnsi="Times New Roman" w:cs="Times New Roman"/>
                <w:color w:val="000000" w:themeColor="text1"/>
                <w:sz w:val="20"/>
                <w:szCs w:val="24"/>
              </w:rPr>
              <w:t>6</w:t>
            </w:r>
            <w:r>
              <w:rPr>
                <w:rFonts w:ascii="Times New Roman" w:eastAsia="Times New Roman" w:hAnsi="Times New Roman" w:cs="Times New Roman"/>
                <w:color w:val="000000" w:themeColor="text1"/>
                <w:sz w:val="20"/>
                <w:szCs w:val="24"/>
              </w:rPr>
              <w:t>5</w:t>
            </w:r>
            <w:r w:rsidRPr="00D6790C">
              <w:rPr>
                <w:rFonts w:ascii="Times New Roman" w:eastAsia="Times New Roman" w:hAnsi="Times New Roman" w:cs="Times New Roman"/>
                <w:color w:val="000000" w:themeColor="text1"/>
                <w:sz w:val="20"/>
                <w:szCs w:val="24"/>
              </w:rPr>
              <w:t>,00</w:t>
            </w:r>
            <w:r>
              <w:rPr>
                <w:rFonts w:ascii="Times New Roman" w:eastAsia="Times New Roman" w:hAnsi="Times New Roman" w:cs="Times New Roman"/>
                <w:color w:val="000000" w:themeColor="text1"/>
                <w:sz w:val="20"/>
                <w:szCs w:val="24"/>
              </w:rPr>
              <w:t>1 and above</w:t>
            </w:r>
          </w:p>
        </w:tc>
        <w:tc>
          <w:tcPr>
            <w:tcW w:w="810" w:type="dxa"/>
          </w:tcPr>
          <w:p w:rsidR="00777638" w:rsidRPr="00CD088C" w:rsidRDefault="00777638"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6</w:t>
            </w:r>
          </w:p>
        </w:tc>
        <w:tc>
          <w:tcPr>
            <w:tcW w:w="1890" w:type="dxa"/>
          </w:tcPr>
          <w:p w:rsidR="00777638" w:rsidRPr="006B3CE5" w:rsidRDefault="00777638" w:rsidP="00CA7F25">
            <w:pPr>
              <w:rPr>
                <w:rFonts w:ascii="Times New Roman" w:eastAsia="Times New Roman" w:hAnsi="Times New Roman" w:cs="Times New Roman"/>
                <w:sz w:val="20"/>
                <w:szCs w:val="20"/>
              </w:rPr>
            </w:pPr>
            <w:r w:rsidRPr="006B3CE5">
              <w:rPr>
                <w:rFonts w:ascii="Times New Roman" w:hAnsi="Times New Roman" w:cs="Times New Roman"/>
                <w:sz w:val="20"/>
                <w:szCs w:val="20"/>
              </w:rPr>
              <w:t>Timeliness of Credit release</w:t>
            </w:r>
          </w:p>
        </w:tc>
        <w:tc>
          <w:tcPr>
            <w:tcW w:w="108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TM</w:t>
            </w:r>
            <w:r>
              <w:rPr>
                <w:rFonts w:ascii="Times New Roman" w:eastAsia="Times New Roman" w:hAnsi="Times New Roman" w:cs="Times New Roman"/>
                <w:sz w:val="20"/>
                <w:szCs w:val="20"/>
              </w:rPr>
              <w:t>L</w:t>
            </w:r>
          </w:p>
        </w:tc>
        <w:tc>
          <w:tcPr>
            <w:tcW w:w="1080" w:type="dxa"/>
          </w:tcPr>
          <w:p w:rsidR="00777638" w:rsidRPr="00777638" w:rsidRDefault="00777638" w:rsidP="00574800">
            <w:pPr>
              <w:rPr>
                <w:rFonts w:ascii="Times New Roman" w:eastAsia="Times New Roman" w:hAnsi="Times New Roman" w:cs="Times New Roman"/>
                <w:color w:val="000000" w:themeColor="text1"/>
                <w:sz w:val="18"/>
                <w:szCs w:val="24"/>
              </w:rPr>
            </w:pPr>
            <w:r w:rsidRPr="00777638">
              <w:rPr>
                <w:rFonts w:ascii="Times New Roman" w:eastAsia="Times New Roman" w:hAnsi="Times New Roman" w:cs="Times New Roman"/>
                <w:color w:val="000000" w:themeColor="text1"/>
                <w:sz w:val="18"/>
                <w:szCs w:val="24"/>
              </w:rPr>
              <w:t>Continues</w:t>
            </w:r>
          </w:p>
        </w:tc>
        <w:tc>
          <w:tcPr>
            <w:tcW w:w="2790" w:type="dxa"/>
          </w:tcPr>
          <w:p w:rsidR="00777638" w:rsidRPr="00D6790C" w:rsidRDefault="00777638" w:rsidP="00324813">
            <w:pPr>
              <w:tabs>
                <w:tab w:val="left" w:pos="1420"/>
              </w:tabs>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4"/>
                <w:szCs w:val="24"/>
              </w:rPr>
              <w:t>1</w:t>
            </w:r>
            <w:r w:rsidRPr="00D6790C">
              <w:rPr>
                <w:rFonts w:ascii="Times New Roman" w:eastAsia="Times New Roman" w:hAnsi="Times New Roman" w:cs="Times New Roman"/>
                <w:color w:val="000000" w:themeColor="text1"/>
                <w:sz w:val="20"/>
                <w:szCs w:val="24"/>
              </w:rPr>
              <w:t>= Less than 1 year</w:t>
            </w:r>
          </w:p>
          <w:p w:rsidR="00777638" w:rsidRPr="00C37721" w:rsidRDefault="00777638" w:rsidP="005C3F8B">
            <w:pPr>
              <w:tabs>
                <w:tab w:val="left" w:pos="1420"/>
              </w:tabs>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0"/>
                <w:szCs w:val="24"/>
              </w:rPr>
              <w:t xml:space="preserve">2=1 </w:t>
            </w:r>
            <w:r>
              <w:rPr>
                <w:rFonts w:ascii="Times New Roman" w:eastAsia="Times New Roman" w:hAnsi="Times New Roman" w:cs="Times New Roman"/>
                <w:color w:val="000000" w:themeColor="text1"/>
                <w:sz w:val="20"/>
                <w:szCs w:val="24"/>
              </w:rPr>
              <w:t xml:space="preserve">year, </w:t>
            </w:r>
            <w:r w:rsidRPr="00D6790C">
              <w:rPr>
                <w:rFonts w:ascii="Times New Roman" w:eastAsia="Times New Roman" w:hAnsi="Times New Roman" w:cs="Times New Roman"/>
                <w:color w:val="000000" w:themeColor="text1"/>
                <w:sz w:val="20"/>
                <w:szCs w:val="24"/>
              </w:rPr>
              <w:t>2</w:t>
            </w:r>
            <w:r>
              <w:rPr>
                <w:rFonts w:ascii="Times New Roman" w:eastAsia="Times New Roman" w:hAnsi="Times New Roman" w:cs="Times New Roman"/>
                <w:color w:val="000000" w:themeColor="text1"/>
                <w:sz w:val="20"/>
                <w:szCs w:val="24"/>
              </w:rPr>
              <w:t xml:space="preserve">=2Years, </w:t>
            </w:r>
            <w:r w:rsidRPr="00D6790C">
              <w:rPr>
                <w:rFonts w:ascii="Times New Roman" w:eastAsia="Times New Roman" w:hAnsi="Times New Roman" w:cs="Times New Roman"/>
                <w:color w:val="000000" w:themeColor="text1"/>
                <w:sz w:val="20"/>
                <w:szCs w:val="24"/>
              </w:rPr>
              <w:t>3=</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3</w:t>
            </w:r>
            <w:r>
              <w:rPr>
                <w:rFonts w:ascii="Times New Roman" w:eastAsia="Times New Roman" w:hAnsi="Times New Roman" w:cs="Times New Roman"/>
                <w:color w:val="000000" w:themeColor="text1"/>
                <w:sz w:val="20"/>
                <w:szCs w:val="24"/>
              </w:rPr>
              <w:t xml:space="preserve"> Years and above.</w:t>
            </w:r>
          </w:p>
        </w:tc>
        <w:tc>
          <w:tcPr>
            <w:tcW w:w="810" w:type="dxa"/>
          </w:tcPr>
          <w:p w:rsidR="00777638" w:rsidRPr="00CD088C" w:rsidRDefault="00777638"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7</w:t>
            </w:r>
          </w:p>
        </w:tc>
        <w:tc>
          <w:tcPr>
            <w:tcW w:w="189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hAnsi="Times New Roman" w:cs="Times New Roman"/>
                <w:sz w:val="20"/>
                <w:szCs w:val="20"/>
              </w:rPr>
              <w:t>Types of Loan</w:t>
            </w:r>
          </w:p>
        </w:tc>
        <w:tc>
          <w:tcPr>
            <w:tcW w:w="108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TL</w:t>
            </w:r>
          </w:p>
        </w:tc>
        <w:tc>
          <w:tcPr>
            <w:tcW w:w="1080" w:type="dxa"/>
          </w:tcPr>
          <w:p w:rsidR="00777638" w:rsidRPr="0023117B" w:rsidRDefault="00777638" w:rsidP="003B74EF">
            <w:pPr>
              <w:rPr>
                <w:rFonts w:ascii="Times New Roman" w:eastAsia="Times New Roman" w:hAnsi="Times New Roman" w:cs="Times New Roman"/>
                <w:color w:val="000000" w:themeColor="text1"/>
                <w:sz w:val="20"/>
                <w:szCs w:val="24"/>
              </w:rPr>
            </w:pPr>
            <w:r>
              <w:rPr>
                <w:rFonts w:ascii="Times New Roman" w:eastAsia="Times New Roman" w:hAnsi="Times New Roman" w:cs="Times New Roman"/>
                <w:color w:val="000000" w:themeColor="text1"/>
                <w:sz w:val="20"/>
                <w:szCs w:val="24"/>
              </w:rPr>
              <w:t>Nominal</w:t>
            </w:r>
          </w:p>
        </w:tc>
        <w:tc>
          <w:tcPr>
            <w:tcW w:w="2790" w:type="dxa"/>
          </w:tcPr>
          <w:p w:rsidR="00777638" w:rsidRPr="00C37721" w:rsidRDefault="00777638" w:rsidP="003B74EF">
            <w:pPr>
              <w:contextualSpacing/>
              <w:rPr>
                <w:rFonts w:ascii="Times New Roman" w:eastAsia="Times New Roman" w:hAnsi="Times New Roman" w:cs="Times New Roman"/>
                <w:color w:val="000000" w:themeColor="text1"/>
                <w:sz w:val="20"/>
                <w:szCs w:val="24"/>
              </w:rPr>
            </w:pPr>
            <w:r w:rsidRPr="00D6790C">
              <w:rPr>
                <w:rFonts w:ascii="Times New Roman" w:hAnsi="Times New Roman" w:cs="Times New Roman"/>
                <w:color w:val="000000" w:themeColor="text1"/>
                <w:sz w:val="20"/>
              </w:rPr>
              <w:t>1= Rural</w:t>
            </w:r>
            <w:r w:rsidRPr="00D6790C">
              <w:rPr>
                <w:rFonts w:ascii="Times New Roman" w:hAnsi="Times New Roman" w:cs="Times New Roman"/>
                <w:color w:val="000000" w:themeColor="text1"/>
                <w:sz w:val="24"/>
              </w:rPr>
              <w:t xml:space="preserve"> </w:t>
            </w:r>
            <w:r w:rsidRPr="00D6790C">
              <w:rPr>
                <w:rFonts w:ascii="Times New Roman" w:hAnsi="Times New Roman" w:cs="Times New Roman"/>
                <w:color w:val="000000" w:themeColor="text1"/>
                <w:sz w:val="20"/>
              </w:rPr>
              <w:t>Group Health credit</w:t>
            </w:r>
            <w:r>
              <w:rPr>
                <w:rFonts w:ascii="Times New Roman" w:hAnsi="Times New Roman" w:cs="Times New Roman"/>
                <w:color w:val="000000" w:themeColor="text1"/>
                <w:sz w:val="20"/>
              </w:rPr>
              <w:t xml:space="preserve">, </w:t>
            </w:r>
            <w:r w:rsidRPr="00D6790C">
              <w:rPr>
                <w:rFonts w:ascii="Times New Roman" w:hAnsi="Times New Roman" w:cs="Times New Roman"/>
                <w:color w:val="000000" w:themeColor="text1"/>
                <w:sz w:val="20"/>
              </w:rPr>
              <w:t>2=Urban group health credit</w:t>
            </w:r>
            <w:r>
              <w:rPr>
                <w:rFonts w:ascii="Times New Roman" w:hAnsi="Times New Roman" w:cs="Times New Roman"/>
                <w:color w:val="000000" w:themeColor="text1"/>
                <w:sz w:val="20"/>
              </w:rPr>
              <w:t xml:space="preserve">, </w:t>
            </w:r>
            <w:r w:rsidRPr="00D6790C">
              <w:rPr>
                <w:rFonts w:ascii="Times New Roman" w:hAnsi="Times New Roman" w:cs="Times New Roman"/>
                <w:color w:val="000000" w:themeColor="text1"/>
                <w:sz w:val="20"/>
              </w:rPr>
              <w:t>3=Micro and Small enterprise credit</w:t>
            </w:r>
            <w:r>
              <w:rPr>
                <w:rFonts w:ascii="Times New Roman" w:hAnsi="Times New Roman" w:cs="Times New Roman"/>
                <w:color w:val="000000" w:themeColor="text1"/>
                <w:sz w:val="20"/>
              </w:rPr>
              <w:t xml:space="preserve">, </w:t>
            </w:r>
            <w:r w:rsidRPr="00D6790C">
              <w:rPr>
                <w:rFonts w:ascii="Times New Roman" w:hAnsi="Times New Roman" w:cs="Times New Roman"/>
                <w:color w:val="000000" w:themeColor="text1"/>
                <w:sz w:val="20"/>
              </w:rPr>
              <w:t>4=General Personal credit</w:t>
            </w:r>
            <w:r>
              <w:rPr>
                <w:rFonts w:ascii="Times New Roman" w:hAnsi="Times New Roman" w:cs="Times New Roman"/>
                <w:color w:val="000000" w:themeColor="text1"/>
                <w:sz w:val="20"/>
              </w:rPr>
              <w:t xml:space="preserve">, </w:t>
            </w:r>
            <w:r w:rsidRPr="00D6790C">
              <w:rPr>
                <w:rFonts w:ascii="Times New Roman" w:hAnsi="Times New Roman" w:cs="Times New Roman"/>
                <w:color w:val="000000" w:themeColor="text1"/>
                <w:sz w:val="20"/>
              </w:rPr>
              <w:t>5=Housing credit</w:t>
            </w:r>
            <w:r>
              <w:rPr>
                <w:rFonts w:ascii="Times New Roman" w:hAnsi="Times New Roman" w:cs="Times New Roman"/>
                <w:color w:val="000000" w:themeColor="text1"/>
                <w:sz w:val="20"/>
              </w:rPr>
              <w:t xml:space="preserve">, </w:t>
            </w:r>
            <w:r w:rsidRPr="00D6790C">
              <w:rPr>
                <w:rFonts w:ascii="Times New Roman" w:hAnsi="Times New Roman" w:cs="Times New Roman"/>
                <w:color w:val="000000" w:themeColor="text1"/>
                <w:sz w:val="20"/>
              </w:rPr>
              <w:t>6=Business credit</w:t>
            </w:r>
            <w:r>
              <w:rPr>
                <w:rFonts w:ascii="Times New Roman" w:hAnsi="Times New Roman" w:cs="Times New Roman"/>
                <w:color w:val="000000" w:themeColor="text1"/>
                <w:sz w:val="20"/>
              </w:rPr>
              <w:t xml:space="preserve">, </w:t>
            </w:r>
            <w:r w:rsidRPr="00D6790C">
              <w:rPr>
                <w:rFonts w:ascii="Times New Roman" w:hAnsi="Times New Roman" w:cs="Times New Roman"/>
                <w:color w:val="000000" w:themeColor="text1"/>
                <w:sz w:val="20"/>
              </w:rPr>
              <w:t>7=Staff credit</w:t>
            </w:r>
          </w:p>
        </w:tc>
        <w:tc>
          <w:tcPr>
            <w:tcW w:w="810" w:type="dxa"/>
          </w:tcPr>
          <w:p w:rsidR="00777638" w:rsidRPr="00CD088C" w:rsidRDefault="00777638"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8</w:t>
            </w:r>
          </w:p>
        </w:tc>
        <w:tc>
          <w:tcPr>
            <w:tcW w:w="1890" w:type="dxa"/>
          </w:tcPr>
          <w:p w:rsidR="00777638" w:rsidRPr="006B3CE5" w:rsidRDefault="00777638" w:rsidP="00CA7F25">
            <w:pPr>
              <w:rPr>
                <w:rFonts w:ascii="Times New Roman" w:eastAsia="Times New Roman" w:hAnsi="Times New Roman" w:cs="Times New Roman"/>
                <w:sz w:val="20"/>
                <w:szCs w:val="20"/>
              </w:rPr>
            </w:pPr>
            <w:r>
              <w:rPr>
                <w:rFonts w:ascii="Times New Roman" w:hAnsi="Times New Roman" w:cs="Times New Roman"/>
                <w:sz w:val="20"/>
                <w:szCs w:val="20"/>
              </w:rPr>
              <w:t xml:space="preserve">Annual </w:t>
            </w:r>
            <w:r w:rsidRPr="006B3CE5">
              <w:rPr>
                <w:rFonts w:ascii="Times New Roman" w:hAnsi="Times New Roman" w:cs="Times New Roman"/>
                <w:sz w:val="20"/>
                <w:szCs w:val="20"/>
              </w:rPr>
              <w:t>Income from credit</w:t>
            </w:r>
          </w:p>
        </w:tc>
        <w:tc>
          <w:tcPr>
            <w:tcW w:w="1080" w:type="dxa"/>
          </w:tcPr>
          <w:p w:rsidR="00777638" w:rsidRPr="006B3CE5" w:rsidRDefault="00777638" w:rsidP="00324813">
            <w:pPr>
              <w:rPr>
                <w:rFonts w:ascii="Times New Roman" w:eastAsia="Times New Roman" w:hAnsi="Times New Roman" w:cs="Times New Roman"/>
                <w:sz w:val="20"/>
                <w:szCs w:val="20"/>
              </w:rPr>
            </w:pPr>
            <w:r>
              <w:rPr>
                <w:rFonts w:ascii="Times New Roman" w:eastAsia="Times New Roman" w:hAnsi="Times New Roman" w:cs="Times New Roman"/>
                <w:sz w:val="20"/>
                <w:szCs w:val="20"/>
              </w:rPr>
              <w:t>AIFL</w:t>
            </w:r>
          </w:p>
        </w:tc>
        <w:tc>
          <w:tcPr>
            <w:tcW w:w="1080" w:type="dxa"/>
          </w:tcPr>
          <w:p w:rsidR="00777638" w:rsidRPr="00777638" w:rsidRDefault="00777638" w:rsidP="00574800">
            <w:pPr>
              <w:rPr>
                <w:rFonts w:ascii="Times New Roman" w:eastAsia="Times New Roman" w:hAnsi="Times New Roman" w:cs="Times New Roman"/>
                <w:color w:val="000000" w:themeColor="text1"/>
                <w:sz w:val="18"/>
                <w:szCs w:val="24"/>
              </w:rPr>
            </w:pPr>
            <w:r w:rsidRPr="00777638">
              <w:rPr>
                <w:rFonts w:ascii="Times New Roman" w:eastAsia="Times New Roman" w:hAnsi="Times New Roman" w:cs="Times New Roman"/>
                <w:color w:val="000000" w:themeColor="text1"/>
                <w:sz w:val="18"/>
                <w:szCs w:val="24"/>
              </w:rPr>
              <w:t>Continues</w:t>
            </w:r>
          </w:p>
        </w:tc>
        <w:tc>
          <w:tcPr>
            <w:tcW w:w="2790" w:type="dxa"/>
          </w:tcPr>
          <w:p w:rsidR="00777638" w:rsidRPr="006162BF" w:rsidRDefault="00777638" w:rsidP="00F93122">
            <w:pPr>
              <w:contextualSpacing/>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0"/>
                <w:szCs w:val="24"/>
              </w:rPr>
              <w:t xml:space="preserve">1=Below </w:t>
            </w:r>
            <w:r>
              <w:rPr>
                <w:rFonts w:ascii="Times New Roman" w:eastAsia="Times New Roman" w:hAnsi="Times New Roman" w:cs="Times New Roman"/>
                <w:color w:val="000000" w:themeColor="text1"/>
                <w:sz w:val="20"/>
                <w:szCs w:val="24"/>
              </w:rPr>
              <w:t>10</w:t>
            </w:r>
            <w:r w:rsidRPr="00D6790C">
              <w:rPr>
                <w:rFonts w:ascii="Times New Roman" w:eastAsia="Times New Roman" w:hAnsi="Times New Roman" w:cs="Times New Roman"/>
                <w:color w:val="000000" w:themeColor="text1"/>
                <w:sz w:val="20"/>
                <w:szCs w:val="24"/>
              </w:rPr>
              <w:t>,000</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2=</w:t>
            </w:r>
            <w:r>
              <w:rPr>
                <w:rFonts w:ascii="Times New Roman" w:eastAsia="Times New Roman" w:hAnsi="Times New Roman" w:cs="Times New Roman"/>
                <w:color w:val="000000" w:themeColor="text1"/>
                <w:sz w:val="20"/>
                <w:szCs w:val="24"/>
              </w:rPr>
              <w:t>10</w:t>
            </w:r>
            <w:r w:rsidRPr="00D6790C">
              <w:rPr>
                <w:rFonts w:ascii="Times New Roman" w:eastAsia="Times New Roman" w:hAnsi="Times New Roman" w:cs="Times New Roman"/>
                <w:color w:val="000000" w:themeColor="text1"/>
                <w:sz w:val="20"/>
                <w:szCs w:val="24"/>
              </w:rPr>
              <w:t>,001-</w:t>
            </w:r>
            <w:r>
              <w:rPr>
                <w:rFonts w:ascii="Times New Roman" w:eastAsia="Times New Roman" w:hAnsi="Times New Roman" w:cs="Times New Roman"/>
                <w:color w:val="000000" w:themeColor="text1"/>
                <w:sz w:val="20"/>
                <w:szCs w:val="24"/>
              </w:rPr>
              <w:t>30</w:t>
            </w:r>
            <w:r w:rsidRPr="00D6790C">
              <w:rPr>
                <w:rFonts w:ascii="Times New Roman" w:eastAsia="Times New Roman" w:hAnsi="Times New Roman" w:cs="Times New Roman"/>
                <w:color w:val="000000" w:themeColor="text1"/>
                <w:sz w:val="20"/>
                <w:szCs w:val="24"/>
              </w:rPr>
              <w:t>,000</w:t>
            </w:r>
            <w:r>
              <w:rPr>
                <w:rFonts w:ascii="Times New Roman" w:eastAsia="Times New Roman" w:hAnsi="Times New Roman" w:cs="Times New Roman"/>
                <w:color w:val="000000" w:themeColor="text1"/>
                <w:sz w:val="20"/>
                <w:szCs w:val="24"/>
              </w:rPr>
              <w:t xml:space="preserve">, 3= </w:t>
            </w:r>
            <w:r w:rsidRPr="00D6790C">
              <w:rPr>
                <w:rFonts w:ascii="Times New Roman" w:eastAsia="Times New Roman" w:hAnsi="Times New Roman" w:cs="Times New Roman"/>
                <w:color w:val="000000" w:themeColor="text1"/>
                <w:sz w:val="20"/>
                <w:szCs w:val="24"/>
              </w:rPr>
              <w:t>3</w:t>
            </w:r>
            <w:r>
              <w:rPr>
                <w:rFonts w:ascii="Times New Roman" w:eastAsia="Times New Roman" w:hAnsi="Times New Roman" w:cs="Times New Roman"/>
                <w:color w:val="000000" w:themeColor="text1"/>
                <w:sz w:val="20"/>
                <w:szCs w:val="24"/>
              </w:rPr>
              <w:t>0,001-50,000, 4</w:t>
            </w:r>
            <w:r w:rsidRPr="00D6790C">
              <w:rPr>
                <w:rFonts w:ascii="Times New Roman" w:eastAsia="Times New Roman" w:hAnsi="Times New Roman" w:cs="Times New Roman"/>
                <w:color w:val="000000" w:themeColor="text1"/>
                <w:sz w:val="20"/>
                <w:szCs w:val="24"/>
              </w:rPr>
              <w:t>=</w:t>
            </w:r>
            <w:r>
              <w:rPr>
                <w:rFonts w:ascii="Times New Roman" w:eastAsia="Times New Roman" w:hAnsi="Times New Roman" w:cs="Times New Roman"/>
                <w:color w:val="000000" w:themeColor="text1"/>
                <w:sz w:val="20"/>
                <w:szCs w:val="24"/>
              </w:rPr>
              <w:t>5</w:t>
            </w:r>
            <w:r w:rsidRPr="00D6790C">
              <w:rPr>
                <w:rFonts w:ascii="Times New Roman" w:eastAsia="Times New Roman" w:hAnsi="Times New Roman" w:cs="Times New Roman"/>
                <w:color w:val="000000" w:themeColor="text1"/>
                <w:sz w:val="20"/>
                <w:szCs w:val="24"/>
              </w:rPr>
              <w:t>0,001-</w:t>
            </w:r>
            <w:r>
              <w:rPr>
                <w:rFonts w:ascii="Times New Roman" w:eastAsia="Times New Roman" w:hAnsi="Times New Roman" w:cs="Times New Roman"/>
                <w:color w:val="000000" w:themeColor="text1"/>
                <w:sz w:val="20"/>
                <w:szCs w:val="24"/>
              </w:rPr>
              <w:t>7</w:t>
            </w:r>
            <w:r w:rsidRPr="00D6790C">
              <w:rPr>
                <w:rFonts w:ascii="Times New Roman" w:eastAsia="Times New Roman" w:hAnsi="Times New Roman" w:cs="Times New Roman"/>
                <w:color w:val="000000" w:themeColor="text1"/>
                <w:sz w:val="20"/>
                <w:szCs w:val="24"/>
              </w:rPr>
              <w:t>0,000</w:t>
            </w:r>
            <w:r>
              <w:rPr>
                <w:rFonts w:ascii="Times New Roman" w:eastAsia="Times New Roman" w:hAnsi="Times New Roman" w:cs="Times New Roman"/>
                <w:color w:val="000000" w:themeColor="text1"/>
                <w:sz w:val="20"/>
                <w:szCs w:val="24"/>
              </w:rPr>
              <w:t>, 5</w:t>
            </w:r>
            <w:r w:rsidRPr="00D6790C">
              <w:rPr>
                <w:rFonts w:ascii="Times New Roman" w:eastAsia="Times New Roman" w:hAnsi="Times New Roman" w:cs="Times New Roman"/>
                <w:color w:val="000000" w:themeColor="text1"/>
                <w:sz w:val="20"/>
                <w:szCs w:val="24"/>
              </w:rPr>
              <w:t>=</w:t>
            </w:r>
            <w:r>
              <w:rPr>
                <w:rFonts w:ascii="Times New Roman" w:eastAsia="Times New Roman" w:hAnsi="Times New Roman" w:cs="Times New Roman"/>
                <w:color w:val="000000" w:themeColor="text1"/>
                <w:sz w:val="20"/>
                <w:szCs w:val="24"/>
              </w:rPr>
              <w:t>7</w:t>
            </w:r>
            <w:r w:rsidRPr="00D6790C">
              <w:rPr>
                <w:rFonts w:ascii="Times New Roman" w:eastAsia="Times New Roman" w:hAnsi="Times New Roman" w:cs="Times New Roman"/>
                <w:color w:val="000000" w:themeColor="text1"/>
                <w:sz w:val="20"/>
                <w:szCs w:val="24"/>
              </w:rPr>
              <w:t>0,001-</w:t>
            </w:r>
            <w:r>
              <w:rPr>
                <w:rFonts w:ascii="Times New Roman" w:eastAsia="Times New Roman" w:hAnsi="Times New Roman" w:cs="Times New Roman"/>
                <w:color w:val="000000" w:themeColor="text1"/>
                <w:sz w:val="20"/>
                <w:szCs w:val="24"/>
              </w:rPr>
              <w:t>9</w:t>
            </w:r>
            <w:r w:rsidRPr="00D6790C">
              <w:rPr>
                <w:rFonts w:ascii="Times New Roman" w:eastAsia="Times New Roman" w:hAnsi="Times New Roman" w:cs="Times New Roman"/>
                <w:color w:val="000000" w:themeColor="text1"/>
                <w:sz w:val="20"/>
                <w:szCs w:val="24"/>
              </w:rPr>
              <w:t>0,000</w:t>
            </w:r>
            <w:r>
              <w:rPr>
                <w:rFonts w:ascii="Times New Roman" w:eastAsia="Times New Roman" w:hAnsi="Times New Roman" w:cs="Times New Roman"/>
                <w:color w:val="000000" w:themeColor="text1"/>
                <w:sz w:val="20"/>
                <w:szCs w:val="24"/>
              </w:rPr>
              <w:t>, 6</w:t>
            </w:r>
            <w:r w:rsidRPr="00D6790C">
              <w:rPr>
                <w:rFonts w:ascii="Times New Roman" w:eastAsia="Times New Roman" w:hAnsi="Times New Roman" w:cs="Times New Roman"/>
                <w:color w:val="000000" w:themeColor="text1"/>
                <w:sz w:val="20"/>
                <w:szCs w:val="24"/>
              </w:rPr>
              <w:t>=</w:t>
            </w:r>
            <w:r>
              <w:rPr>
                <w:rFonts w:ascii="Times New Roman" w:eastAsia="Times New Roman" w:hAnsi="Times New Roman" w:cs="Times New Roman"/>
                <w:color w:val="000000" w:themeColor="text1"/>
                <w:sz w:val="20"/>
                <w:szCs w:val="24"/>
              </w:rPr>
              <w:t>9</w:t>
            </w:r>
            <w:r w:rsidRPr="00D6790C">
              <w:rPr>
                <w:rFonts w:ascii="Times New Roman" w:eastAsia="Times New Roman" w:hAnsi="Times New Roman" w:cs="Times New Roman"/>
                <w:color w:val="000000" w:themeColor="text1"/>
                <w:sz w:val="20"/>
                <w:szCs w:val="24"/>
              </w:rPr>
              <w:t>0,001</w:t>
            </w:r>
            <w:r>
              <w:rPr>
                <w:rFonts w:ascii="Times New Roman" w:eastAsia="Times New Roman" w:hAnsi="Times New Roman" w:cs="Times New Roman"/>
                <w:color w:val="000000" w:themeColor="text1"/>
                <w:sz w:val="20"/>
                <w:szCs w:val="24"/>
              </w:rPr>
              <w:t xml:space="preserve"> and </w:t>
            </w:r>
            <w:r w:rsidRPr="00D6790C">
              <w:rPr>
                <w:rFonts w:ascii="Times New Roman" w:eastAsia="Times New Roman" w:hAnsi="Times New Roman" w:cs="Times New Roman"/>
                <w:color w:val="000000" w:themeColor="text1"/>
                <w:sz w:val="20"/>
                <w:szCs w:val="24"/>
              </w:rPr>
              <w:t xml:space="preserve">Above </w:t>
            </w:r>
            <w:r>
              <w:rPr>
                <w:rFonts w:ascii="Times New Roman" w:eastAsia="Times New Roman" w:hAnsi="Times New Roman" w:cs="Times New Roman"/>
                <w:color w:val="000000" w:themeColor="text1"/>
                <w:sz w:val="20"/>
                <w:szCs w:val="24"/>
              </w:rPr>
              <w:t xml:space="preserve"> </w:t>
            </w:r>
          </w:p>
        </w:tc>
        <w:tc>
          <w:tcPr>
            <w:tcW w:w="810" w:type="dxa"/>
          </w:tcPr>
          <w:p w:rsidR="00777638" w:rsidRPr="00CD088C" w:rsidRDefault="00777638"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9</w:t>
            </w:r>
          </w:p>
        </w:tc>
        <w:tc>
          <w:tcPr>
            <w:tcW w:w="1890" w:type="dxa"/>
          </w:tcPr>
          <w:p w:rsidR="00777638" w:rsidRPr="006B3CE5" w:rsidRDefault="00777638" w:rsidP="00CA7F25">
            <w:pPr>
              <w:rPr>
                <w:rFonts w:ascii="Times New Roman" w:hAnsi="Times New Roman" w:cs="Times New Roman"/>
                <w:sz w:val="20"/>
                <w:szCs w:val="20"/>
              </w:rPr>
            </w:pPr>
            <w:r>
              <w:rPr>
                <w:rFonts w:ascii="Times New Roman" w:hAnsi="Times New Roman" w:cs="Times New Roman"/>
                <w:sz w:val="20"/>
                <w:szCs w:val="20"/>
              </w:rPr>
              <w:t>Annual I</w:t>
            </w:r>
            <w:r w:rsidRPr="006B3CE5">
              <w:rPr>
                <w:rFonts w:ascii="Times New Roman" w:hAnsi="Times New Roman" w:cs="Times New Roman"/>
                <w:sz w:val="20"/>
                <w:szCs w:val="20"/>
              </w:rPr>
              <w:t xml:space="preserve">ncome from other activities </w:t>
            </w:r>
          </w:p>
        </w:tc>
        <w:tc>
          <w:tcPr>
            <w:tcW w:w="1080" w:type="dxa"/>
          </w:tcPr>
          <w:p w:rsidR="00777638" w:rsidRPr="006B3CE5" w:rsidRDefault="00777638" w:rsidP="00324813">
            <w:pPr>
              <w:rPr>
                <w:rFonts w:ascii="Times New Roman" w:eastAsia="Times New Roman" w:hAnsi="Times New Roman" w:cs="Times New Roman"/>
                <w:sz w:val="20"/>
                <w:szCs w:val="20"/>
              </w:rPr>
            </w:pPr>
            <w:r>
              <w:rPr>
                <w:rFonts w:ascii="Times New Roman" w:eastAsia="Times New Roman" w:hAnsi="Times New Roman" w:cs="Times New Roman"/>
                <w:sz w:val="20"/>
                <w:szCs w:val="20"/>
              </w:rPr>
              <w:t>IFO</w:t>
            </w:r>
          </w:p>
        </w:tc>
        <w:tc>
          <w:tcPr>
            <w:tcW w:w="1080" w:type="dxa"/>
          </w:tcPr>
          <w:p w:rsidR="00777638" w:rsidRPr="00D6790C" w:rsidRDefault="00777638" w:rsidP="00324813">
            <w:pPr>
              <w:rPr>
                <w:rFonts w:ascii="Times New Roman" w:eastAsia="Times New Roman" w:hAnsi="Times New Roman" w:cs="Times New Roman"/>
                <w:color w:val="000000" w:themeColor="text1"/>
                <w:sz w:val="20"/>
                <w:szCs w:val="24"/>
              </w:rPr>
            </w:pPr>
            <w:r>
              <w:rPr>
                <w:rFonts w:ascii="Times New Roman" w:eastAsia="Times New Roman" w:hAnsi="Times New Roman" w:cs="Times New Roman"/>
                <w:color w:val="000000" w:themeColor="text1"/>
                <w:sz w:val="20"/>
                <w:szCs w:val="24"/>
              </w:rPr>
              <w:t>Dummy</w:t>
            </w:r>
          </w:p>
        </w:tc>
        <w:tc>
          <w:tcPr>
            <w:tcW w:w="2790" w:type="dxa"/>
          </w:tcPr>
          <w:p w:rsidR="00777638" w:rsidRPr="00E203A6" w:rsidRDefault="00777638" w:rsidP="00324813">
            <w:pPr>
              <w:contextualSpacing/>
              <w:rPr>
                <w:rFonts w:ascii="Times New Roman" w:eastAsia="Times New Roman" w:hAnsi="Times New Roman" w:cs="Times New Roman"/>
                <w:color w:val="000000" w:themeColor="text1"/>
                <w:sz w:val="24"/>
                <w:szCs w:val="24"/>
              </w:rPr>
            </w:pPr>
            <w:r w:rsidRPr="00D6790C">
              <w:rPr>
                <w:rFonts w:ascii="Times New Roman" w:eastAsia="Times New Roman" w:hAnsi="Times New Roman" w:cs="Times New Roman"/>
                <w:color w:val="000000" w:themeColor="text1"/>
                <w:sz w:val="20"/>
                <w:szCs w:val="24"/>
              </w:rPr>
              <w:t>1=if Yes, 0=other wise</w:t>
            </w:r>
          </w:p>
        </w:tc>
        <w:tc>
          <w:tcPr>
            <w:tcW w:w="810" w:type="dxa"/>
          </w:tcPr>
          <w:p w:rsidR="00777638" w:rsidRPr="00CD088C" w:rsidRDefault="00777638"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10</w:t>
            </w:r>
          </w:p>
        </w:tc>
        <w:tc>
          <w:tcPr>
            <w:tcW w:w="1890" w:type="dxa"/>
          </w:tcPr>
          <w:p w:rsidR="00777638" w:rsidRPr="006B3CE5" w:rsidRDefault="00777638" w:rsidP="007A5DF2">
            <w:pPr>
              <w:rPr>
                <w:rFonts w:ascii="Times New Roman" w:eastAsia="Times New Roman" w:hAnsi="Times New Roman" w:cs="Times New Roman"/>
                <w:sz w:val="20"/>
                <w:szCs w:val="20"/>
              </w:rPr>
            </w:pPr>
            <w:r w:rsidRPr="006B3CE5">
              <w:rPr>
                <w:rFonts w:ascii="Times New Roman" w:hAnsi="Times New Roman" w:cs="Times New Roman"/>
                <w:sz w:val="20"/>
                <w:szCs w:val="20"/>
              </w:rPr>
              <w:t>Suitability of</w:t>
            </w:r>
            <w:r>
              <w:rPr>
                <w:rFonts w:ascii="Times New Roman" w:hAnsi="Times New Roman" w:cs="Times New Roman"/>
                <w:sz w:val="20"/>
                <w:szCs w:val="20"/>
              </w:rPr>
              <w:t xml:space="preserve">  </w:t>
            </w:r>
            <w:r w:rsidRPr="006B3CE5">
              <w:rPr>
                <w:rFonts w:ascii="Times New Roman" w:hAnsi="Times New Roman" w:cs="Times New Roman"/>
                <w:sz w:val="20"/>
                <w:szCs w:val="20"/>
              </w:rPr>
              <w:t>Repayment Period</w:t>
            </w:r>
          </w:p>
        </w:tc>
        <w:tc>
          <w:tcPr>
            <w:tcW w:w="108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SRP</w:t>
            </w:r>
          </w:p>
        </w:tc>
        <w:tc>
          <w:tcPr>
            <w:tcW w:w="1080" w:type="dxa"/>
          </w:tcPr>
          <w:p w:rsidR="00777638" w:rsidRPr="00D6790C" w:rsidRDefault="00777638" w:rsidP="0023117B">
            <w:pPr>
              <w:rPr>
                <w:rFonts w:ascii="Times New Roman" w:eastAsia="Times New Roman" w:hAnsi="Times New Roman" w:cs="Times New Roman"/>
                <w:color w:val="000000" w:themeColor="text1"/>
                <w:sz w:val="20"/>
                <w:szCs w:val="24"/>
              </w:rPr>
            </w:pPr>
            <w:r>
              <w:rPr>
                <w:rFonts w:ascii="Times New Roman" w:eastAsia="Times New Roman" w:hAnsi="Times New Roman" w:cs="Times New Roman"/>
                <w:color w:val="000000" w:themeColor="text1"/>
                <w:sz w:val="20"/>
                <w:szCs w:val="24"/>
              </w:rPr>
              <w:t>Dummy</w:t>
            </w:r>
          </w:p>
        </w:tc>
        <w:tc>
          <w:tcPr>
            <w:tcW w:w="2790" w:type="dxa"/>
          </w:tcPr>
          <w:p w:rsidR="00777638" w:rsidRDefault="00777638" w:rsidP="00324813">
            <w:pPr>
              <w:jc w:val="both"/>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0"/>
                <w:szCs w:val="24"/>
              </w:rPr>
              <w:t xml:space="preserve">1= if suitable </w:t>
            </w:r>
          </w:p>
          <w:p w:rsidR="00777638" w:rsidRPr="00E203A6" w:rsidRDefault="00777638" w:rsidP="00324813">
            <w:pPr>
              <w:jc w:val="both"/>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0"/>
                <w:szCs w:val="24"/>
              </w:rPr>
              <w:t>0 = otherwise</w:t>
            </w:r>
          </w:p>
        </w:tc>
        <w:tc>
          <w:tcPr>
            <w:tcW w:w="810" w:type="dxa"/>
          </w:tcPr>
          <w:p w:rsidR="00777638" w:rsidRPr="00CD088C" w:rsidRDefault="00777638" w:rsidP="00324813">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11</w:t>
            </w:r>
          </w:p>
        </w:tc>
        <w:tc>
          <w:tcPr>
            <w:tcW w:w="189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hAnsi="Times New Roman" w:cs="Times New Roman"/>
                <w:sz w:val="20"/>
                <w:szCs w:val="20"/>
              </w:rPr>
              <w:t>Use of Financial Records</w:t>
            </w:r>
          </w:p>
        </w:tc>
        <w:tc>
          <w:tcPr>
            <w:tcW w:w="1080"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FR</w:t>
            </w:r>
          </w:p>
        </w:tc>
        <w:tc>
          <w:tcPr>
            <w:tcW w:w="1080" w:type="dxa"/>
          </w:tcPr>
          <w:p w:rsidR="00777638" w:rsidRPr="00D6790C" w:rsidRDefault="00777638" w:rsidP="00324813">
            <w:pPr>
              <w:rPr>
                <w:rFonts w:ascii="Times New Roman" w:eastAsia="Times New Roman" w:hAnsi="Times New Roman" w:cs="Times New Roman"/>
                <w:color w:val="000000" w:themeColor="text1"/>
                <w:sz w:val="20"/>
                <w:szCs w:val="24"/>
              </w:rPr>
            </w:pPr>
            <w:r>
              <w:rPr>
                <w:rFonts w:ascii="Times New Roman" w:eastAsia="Times New Roman" w:hAnsi="Times New Roman" w:cs="Times New Roman"/>
                <w:color w:val="000000" w:themeColor="text1"/>
                <w:sz w:val="20"/>
                <w:szCs w:val="24"/>
              </w:rPr>
              <w:t>Dummy</w:t>
            </w:r>
          </w:p>
        </w:tc>
        <w:tc>
          <w:tcPr>
            <w:tcW w:w="2790" w:type="dxa"/>
          </w:tcPr>
          <w:p w:rsidR="00777638" w:rsidRDefault="00777638" w:rsidP="00324813">
            <w:pPr>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0"/>
                <w:szCs w:val="24"/>
              </w:rPr>
              <w:t xml:space="preserve">1 = if borrower </w:t>
            </w:r>
            <w:r>
              <w:rPr>
                <w:rFonts w:ascii="Times New Roman" w:eastAsia="Times New Roman" w:hAnsi="Times New Roman" w:cs="Times New Roman"/>
                <w:color w:val="000000" w:themeColor="text1"/>
                <w:sz w:val="20"/>
                <w:szCs w:val="24"/>
              </w:rPr>
              <w:t>use</w:t>
            </w:r>
            <w:r w:rsidRPr="00D6790C">
              <w:rPr>
                <w:rFonts w:ascii="Times New Roman" w:eastAsia="Times New Roman" w:hAnsi="Times New Roman" w:cs="Times New Roman"/>
                <w:color w:val="000000" w:themeColor="text1"/>
                <w:sz w:val="20"/>
                <w:szCs w:val="24"/>
              </w:rPr>
              <w:t xml:space="preserve"> financial records </w:t>
            </w:r>
          </w:p>
          <w:p w:rsidR="00777638" w:rsidRPr="006B3CE5" w:rsidRDefault="00777638" w:rsidP="00E266BE">
            <w:pPr>
              <w:rPr>
                <w:rFonts w:ascii="Times New Roman" w:eastAsia="Times New Roman" w:hAnsi="Times New Roman" w:cs="Times New Roman"/>
                <w:sz w:val="20"/>
                <w:szCs w:val="20"/>
              </w:rPr>
            </w:pPr>
            <w:r w:rsidRPr="00D6790C">
              <w:rPr>
                <w:rFonts w:ascii="Times New Roman" w:eastAsia="Times New Roman" w:hAnsi="Times New Roman" w:cs="Times New Roman"/>
                <w:color w:val="000000" w:themeColor="text1"/>
                <w:sz w:val="20"/>
                <w:szCs w:val="24"/>
              </w:rPr>
              <w:t xml:space="preserve">0 = </w:t>
            </w:r>
            <w:r>
              <w:rPr>
                <w:rFonts w:ascii="Times New Roman" w:eastAsia="Times New Roman" w:hAnsi="Times New Roman" w:cs="Times New Roman"/>
                <w:color w:val="000000" w:themeColor="text1"/>
                <w:sz w:val="20"/>
                <w:szCs w:val="24"/>
              </w:rPr>
              <w:t>O</w:t>
            </w:r>
            <w:r w:rsidRPr="00D6790C">
              <w:rPr>
                <w:rFonts w:ascii="Times New Roman" w:eastAsia="Times New Roman" w:hAnsi="Times New Roman" w:cs="Times New Roman"/>
                <w:color w:val="000000" w:themeColor="text1"/>
                <w:sz w:val="20"/>
                <w:szCs w:val="24"/>
              </w:rPr>
              <w:t>therwise</w:t>
            </w:r>
          </w:p>
        </w:tc>
        <w:tc>
          <w:tcPr>
            <w:tcW w:w="810" w:type="dxa"/>
          </w:tcPr>
          <w:p w:rsidR="00777638" w:rsidRPr="00CD088C" w:rsidRDefault="00777638" w:rsidP="0023117B">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324813">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324813">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12</w:t>
            </w:r>
          </w:p>
        </w:tc>
        <w:tc>
          <w:tcPr>
            <w:tcW w:w="1890" w:type="dxa"/>
          </w:tcPr>
          <w:p w:rsidR="00777638" w:rsidRPr="006B3CE5" w:rsidRDefault="00777638" w:rsidP="00CA7F25">
            <w:pPr>
              <w:rPr>
                <w:rFonts w:ascii="Times New Roman" w:eastAsia="Times New Roman" w:hAnsi="Times New Roman" w:cs="Times New Roman"/>
                <w:sz w:val="20"/>
                <w:szCs w:val="20"/>
              </w:rPr>
            </w:pPr>
            <w:r w:rsidRPr="006B3CE5">
              <w:rPr>
                <w:rFonts w:ascii="Times New Roman" w:hAnsi="Times New Roman" w:cs="Times New Roman"/>
                <w:sz w:val="20"/>
                <w:szCs w:val="20"/>
              </w:rPr>
              <w:t xml:space="preserve">frequency  of Supervision </w:t>
            </w:r>
          </w:p>
        </w:tc>
        <w:tc>
          <w:tcPr>
            <w:tcW w:w="1080" w:type="dxa"/>
          </w:tcPr>
          <w:p w:rsidR="00777638" w:rsidRPr="006B3CE5" w:rsidRDefault="00777638" w:rsidP="00030BE6">
            <w:pPr>
              <w:rPr>
                <w:rFonts w:ascii="Times New Roman" w:eastAsia="Times New Roman" w:hAnsi="Times New Roman" w:cs="Times New Roman"/>
                <w:sz w:val="20"/>
                <w:szCs w:val="20"/>
              </w:rPr>
            </w:pPr>
            <w:r>
              <w:rPr>
                <w:rFonts w:ascii="Times New Roman" w:eastAsia="Times New Roman" w:hAnsi="Times New Roman" w:cs="Times New Roman"/>
                <w:sz w:val="20"/>
                <w:szCs w:val="20"/>
              </w:rPr>
              <w:t>F</w:t>
            </w:r>
            <w:r w:rsidRPr="006B3CE5">
              <w:rPr>
                <w:rFonts w:ascii="Times New Roman" w:eastAsia="Times New Roman" w:hAnsi="Times New Roman" w:cs="Times New Roman"/>
                <w:sz w:val="20"/>
                <w:szCs w:val="20"/>
              </w:rPr>
              <w:t>PV</w:t>
            </w:r>
          </w:p>
        </w:tc>
        <w:tc>
          <w:tcPr>
            <w:tcW w:w="1080" w:type="dxa"/>
          </w:tcPr>
          <w:p w:rsidR="00777638" w:rsidRPr="00777638" w:rsidRDefault="00777638" w:rsidP="00574800">
            <w:pPr>
              <w:rPr>
                <w:rFonts w:ascii="Times New Roman" w:eastAsia="Times New Roman" w:hAnsi="Times New Roman" w:cs="Times New Roman"/>
                <w:color w:val="000000" w:themeColor="text1"/>
                <w:sz w:val="18"/>
                <w:szCs w:val="24"/>
              </w:rPr>
            </w:pPr>
            <w:r w:rsidRPr="00777638">
              <w:rPr>
                <w:rFonts w:ascii="Times New Roman" w:eastAsia="Times New Roman" w:hAnsi="Times New Roman" w:cs="Times New Roman"/>
                <w:color w:val="000000" w:themeColor="text1"/>
                <w:sz w:val="18"/>
                <w:szCs w:val="24"/>
              </w:rPr>
              <w:t>Continues</w:t>
            </w:r>
          </w:p>
        </w:tc>
        <w:tc>
          <w:tcPr>
            <w:tcW w:w="2790" w:type="dxa"/>
          </w:tcPr>
          <w:p w:rsidR="00777638" w:rsidRPr="00C05E16" w:rsidRDefault="00777638" w:rsidP="00030BE6">
            <w:pPr>
              <w:tabs>
                <w:tab w:val="left" w:pos="2740"/>
              </w:tabs>
              <w:rPr>
                <w:rFonts w:ascii="Times New Roman" w:eastAsia="Times New Roman" w:hAnsi="Times New Roman" w:cs="Times New Roman"/>
                <w:sz w:val="20"/>
                <w:szCs w:val="20"/>
              </w:rPr>
            </w:pPr>
            <w:r w:rsidRPr="00D6790C">
              <w:rPr>
                <w:rFonts w:ascii="Times New Roman" w:eastAsia="Times New Roman" w:hAnsi="Times New Roman" w:cs="Times New Roman"/>
                <w:color w:val="000000" w:themeColor="text1"/>
                <w:sz w:val="20"/>
                <w:szCs w:val="24"/>
              </w:rPr>
              <w:t>1= if no supervision</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 xml:space="preserve">                                           2= 1 times per year</w:t>
            </w:r>
            <w:r w:rsidRPr="00D6790C">
              <w:rPr>
                <w:rFonts w:ascii="Times New Roman" w:eastAsia="Times New Roman" w:hAnsi="Times New Roman" w:cs="Times New Roman"/>
                <w:color w:val="000000" w:themeColor="text1"/>
                <w:sz w:val="20"/>
                <w:szCs w:val="24"/>
              </w:rPr>
              <w:tab/>
            </w:r>
            <w:r w:rsidRPr="00C05E16">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3=twice per year</w:t>
            </w:r>
            <w:r>
              <w:rPr>
                <w:rFonts w:ascii="Times New Roman" w:eastAsia="Times New Roman" w:hAnsi="Times New Roman" w:cs="Times New Roman"/>
                <w:color w:val="000000" w:themeColor="text1"/>
                <w:sz w:val="20"/>
                <w:szCs w:val="24"/>
              </w:rPr>
              <w:t xml:space="preserve">, </w:t>
            </w:r>
            <w:r w:rsidRPr="00C05E16">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 xml:space="preserve">4=tries per </w:t>
            </w:r>
            <w:r>
              <w:rPr>
                <w:rFonts w:ascii="Times New Roman" w:eastAsia="Times New Roman" w:hAnsi="Times New Roman" w:cs="Times New Roman"/>
                <w:color w:val="000000" w:themeColor="text1"/>
                <w:sz w:val="20"/>
                <w:szCs w:val="24"/>
              </w:rPr>
              <w:t xml:space="preserve"> and above </w:t>
            </w:r>
            <w:r w:rsidRPr="00D6790C">
              <w:rPr>
                <w:rFonts w:ascii="Times New Roman" w:eastAsia="Times New Roman" w:hAnsi="Times New Roman" w:cs="Times New Roman"/>
                <w:color w:val="000000" w:themeColor="text1"/>
                <w:sz w:val="20"/>
                <w:szCs w:val="24"/>
              </w:rPr>
              <w:t>year</w:t>
            </w:r>
            <w:r>
              <w:rPr>
                <w:rFonts w:ascii="Times New Roman" w:eastAsia="Times New Roman" w:hAnsi="Times New Roman" w:cs="Times New Roman"/>
                <w:color w:val="000000" w:themeColor="text1"/>
                <w:sz w:val="20"/>
                <w:szCs w:val="24"/>
              </w:rPr>
              <w:t xml:space="preserve">,  </w:t>
            </w:r>
          </w:p>
        </w:tc>
        <w:tc>
          <w:tcPr>
            <w:tcW w:w="810" w:type="dxa"/>
          </w:tcPr>
          <w:p w:rsidR="00777638" w:rsidRPr="0023117B" w:rsidRDefault="00777638" w:rsidP="00030BE6">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030BE6">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030BE6">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13</w:t>
            </w:r>
          </w:p>
        </w:tc>
        <w:tc>
          <w:tcPr>
            <w:tcW w:w="1890" w:type="dxa"/>
          </w:tcPr>
          <w:p w:rsidR="00777638" w:rsidRPr="006B3CE5" w:rsidRDefault="00777638" w:rsidP="00610A2A">
            <w:pPr>
              <w:spacing w:line="360" w:lineRule="auto"/>
              <w:rPr>
                <w:rFonts w:ascii="Times New Roman" w:hAnsi="Times New Roman" w:cs="Times New Roman"/>
                <w:sz w:val="20"/>
                <w:szCs w:val="20"/>
              </w:rPr>
            </w:pPr>
            <w:r w:rsidRPr="006B3CE5">
              <w:rPr>
                <w:rFonts w:ascii="Times New Roman" w:hAnsi="Times New Roman" w:cs="Times New Roman"/>
                <w:sz w:val="20"/>
                <w:szCs w:val="20"/>
              </w:rPr>
              <w:t>Location</w:t>
            </w:r>
          </w:p>
        </w:tc>
        <w:tc>
          <w:tcPr>
            <w:tcW w:w="1080" w:type="dxa"/>
          </w:tcPr>
          <w:p w:rsidR="00777638" w:rsidRPr="006B3CE5" w:rsidRDefault="00777638" w:rsidP="00030BE6">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LC</w:t>
            </w:r>
          </w:p>
        </w:tc>
        <w:tc>
          <w:tcPr>
            <w:tcW w:w="1080" w:type="dxa"/>
          </w:tcPr>
          <w:p w:rsidR="00777638" w:rsidRPr="00D6790C" w:rsidRDefault="00777638" w:rsidP="0023117B">
            <w:pPr>
              <w:rPr>
                <w:rFonts w:ascii="Times New Roman" w:eastAsia="Times New Roman" w:hAnsi="Times New Roman" w:cs="Times New Roman"/>
                <w:color w:val="000000" w:themeColor="text1"/>
                <w:sz w:val="20"/>
                <w:szCs w:val="24"/>
              </w:rPr>
            </w:pPr>
            <w:r>
              <w:rPr>
                <w:rFonts w:ascii="Times New Roman" w:eastAsia="Times New Roman" w:hAnsi="Times New Roman" w:cs="Times New Roman"/>
                <w:color w:val="000000" w:themeColor="text1"/>
                <w:sz w:val="20"/>
                <w:szCs w:val="24"/>
              </w:rPr>
              <w:t>Dummy</w:t>
            </w:r>
          </w:p>
        </w:tc>
        <w:tc>
          <w:tcPr>
            <w:tcW w:w="2790" w:type="dxa"/>
          </w:tcPr>
          <w:p w:rsidR="00777638" w:rsidRPr="00D6790C" w:rsidRDefault="00777638" w:rsidP="00030BE6">
            <w:pPr>
              <w:tabs>
                <w:tab w:val="left" w:pos="1420"/>
              </w:tabs>
              <w:rPr>
                <w:rFonts w:ascii="Times New Roman" w:eastAsia="Times New Roman" w:hAnsi="Times New Roman" w:cs="Times New Roman"/>
                <w:color w:val="000000" w:themeColor="text1"/>
                <w:sz w:val="20"/>
                <w:szCs w:val="24"/>
              </w:rPr>
            </w:pPr>
            <w:r w:rsidRPr="00D6790C">
              <w:rPr>
                <w:rFonts w:ascii="Times New Roman" w:eastAsia="Times New Roman" w:hAnsi="Times New Roman" w:cs="Times New Roman"/>
                <w:color w:val="000000" w:themeColor="text1"/>
                <w:sz w:val="20"/>
                <w:szCs w:val="24"/>
              </w:rPr>
              <w:t xml:space="preserve">1= urban      </w:t>
            </w:r>
          </w:p>
          <w:p w:rsidR="00777638" w:rsidRPr="006B3CE5" w:rsidRDefault="00777638" w:rsidP="00030BE6">
            <w:pPr>
              <w:rPr>
                <w:rFonts w:ascii="Times New Roman" w:eastAsia="Times New Roman" w:hAnsi="Times New Roman" w:cs="Times New Roman"/>
                <w:sz w:val="20"/>
                <w:szCs w:val="20"/>
              </w:rPr>
            </w:pPr>
            <w:r w:rsidRPr="00D6790C">
              <w:rPr>
                <w:rFonts w:ascii="Times New Roman" w:eastAsia="Times New Roman" w:hAnsi="Times New Roman" w:cs="Times New Roman"/>
                <w:color w:val="000000" w:themeColor="text1"/>
                <w:sz w:val="20"/>
                <w:szCs w:val="24"/>
              </w:rPr>
              <w:t>0= rural</w:t>
            </w:r>
          </w:p>
        </w:tc>
        <w:tc>
          <w:tcPr>
            <w:tcW w:w="810" w:type="dxa"/>
          </w:tcPr>
          <w:p w:rsidR="00777638" w:rsidRPr="0023117B" w:rsidRDefault="00610A2A" w:rsidP="00030BE6">
            <w:pPr>
              <w:rPr>
                <w:rFonts w:ascii="Times New Roman" w:hAnsi="Times New Roman" w:cs="Times New Roman"/>
                <w:color w:val="000000" w:themeColor="text1"/>
                <w:sz w:val="20"/>
              </w:rPr>
            </w:pPr>
            <w:r>
              <w:rPr>
                <w:rFonts w:ascii="Times New Roman" w:hAnsi="Times New Roman" w:cs="Times New Roman"/>
                <w:color w:val="000000" w:themeColor="text1"/>
                <w:sz w:val="20"/>
              </w:rPr>
              <w:t>+/</w:t>
            </w:r>
            <w:r w:rsidR="00777638">
              <w:rPr>
                <w:rFonts w:ascii="Times New Roman" w:hAnsi="Times New Roman" w:cs="Times New Roman"/>
                <w:color w:val="000000" w:themeColor="text1"/>
                <w:sz w:val="20"/>
              </w:rPr>
              <w:t>-</w:t>
            </w:r>
          </w:p>
        </w:tc>
        <w:tc>
          <w:tcPr>
            <w:tcW w:w="1260" w:type="dxa"/>
          </w:tcPr>
          <w:p w:rsidR="00777638" w:rsidRDefault="00777638" w:rsidP="00030BE6">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030BE6">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r w:rsidR="00777638" w:rsidRPr="006B3CE5" w:rsidTr="00736571">
        <w:tc>
          <w:tcPr>
            <w:tcW w:w="468" w:type="dxa"/>
          </w:tcPr>
          <w:p w:rsidR="00777638" w:rsidRPr="006B3CE5" w:rsidRDefault="00777638" w:rsidP="00324813">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14</w:t>
            </w:r>
          </w:p>
        </w:tc>
        <w:tc>
          <w:tcPr>
            <w:tcW w:w="1890" w:type="dxa"/>
          </w:tcPr>
          <w:p w:rsidR="00777638" w:rsidRPr="006B3CE5" w:rsidRDefault="00777638" w:rsidP="00030BE6">
            <w:pPr>
              <w:rPr>
                <w:rFonts w:ascii="Times New Roman" w:eastAsia="Times New Roman" w:hAnsi="Times New Roman" w:cs="Times New Roman"/>
                <w:sz w:val="20"/>
                <w:szCs w:val="20"/>
              </w:rPr>
            </w:pPr>
            <w:r w:rsidRPr="006B3CE5">
              <w:rPr>
                <w:rFonts w:ascii="Times New Roman" w:hAnsi="Times New Roman" w:cs="Times New Roman"/>
                <w:sz w:val="20"/>
                <w:szCs w:val="20"/>
              </w:rPr>
              <w:t>Number of Times Borrowed</w:t>
            </w:r>
          </w:p>
        </w:tc>
        <w:tc>
          <w:tcPr>
            <w:tcW w:w="1080" w:type="dxa"/>
          </w:tcPr>
          <w:p w:rsidR="00777638" w:rsidRPr="006B3CE5" w:rsidRDefault="00777638" w:rsidP="00030BE6">
            <w:pPr>
              <w:rPr>
                <w:rFonts w:ascii="Times New Roman" w:eastAsia="Times New Roman" w:hAnsi="Times New Roman" w:cs="Times New Roman"/>
                <w:sz w:val="20"/>
                <w:szCs w:val="20"/>
              </w:rPr>
            </w:pPr>
            <w:r w:rsidRPr="006B3CE5">
              <w:rPr>
                <w:rFonts w:ascii="Times New Roman" w:eastAsia="Times New Roman" w:hAnsi="Times New Roman" w:cs="Times New Roman"/>
                <w:sz w:val="20"/>
                <w:szCs w:val="20"/>
              </w:rPr>
              <w:t>NTB</w:t>
            </w:r>
          </w:p>
        </w:tc>
        <w:tc>
          <w:tcPr>
            <w:tcW w:w="1080" w:type="dxa"/>
          </w:tcPr>
          <w:p w:rsidR="00777638" w:rsidRPr="00D6790C" w:rsidRDefault="00777638" w:rsidP="0023117B">
            <w:pPr>
              <w:rPr>
                <w:rFonts w:ascii="Times New Roman" w:eastAsia="Times New Roman" w:hAnsi="Times New Roman" w:cs="Times New Roman"/>
                <w:color w:val="000000" w:themeColor="text1"/>
                <w:sz w:val="20"/>
                <w:szCs w:val="24"/>
              </w:rPr>
            </w:pPr>
            <w:r>
              <w:rPr>
                <w:rFonts w:ascii="Times New Roman" w:eastAsia="Times New Roman" w:hAnsi="Times New Roman" w:cs="Times New Roman"/>
                <w:color w:val="000000" w:themeColor="text1"/>
                <w:sz w:val="20"/>
                <w:szCs w:val="24"/>
              </w:rPr>
              <w:t>Nominal</w:t>
            </w:r>
          </w:p>
        </w:tc>
        <w:tc>
          <w:tcPr>
            <w:tcW w:w="2790" w:type="dxa"/>
          </w:tcPr>
          <w:p w:rsidR="00777638" w:rsidRPr="00C05E16" w:rsidRDefault="00777638" w:rsidP="00030BE6">
            <w:pPr>
              <w:tabs>
                <w:tab w:val="left" w:pos="1420"/>
              </w:tabs>
              <w:contextualSpacing/>
              <w:rPr>
                <w:rFonts w:ascii="Times New Roman" w:eastAsia="Times New Roman" w:hAnsi="Times New Roman" w:cs="Times New Roman"/>
                <w:color w:val="000000" w:themeColor="text1"/>
                <w:sz w:val="24"/>
                <w:szCs w:val="24"/>
              </w:rPr>
            </w:pPr>
            <w:r w:rsidRPr="00D6790C">
              <w:rPr>
                <w:rFonts w:ascii="Times New Roman" w:eastAsia="Times New Roman" w:hAnsi="Times New Roman" w:cs="Times New Roman"/>
                <w:color w:val="000000" w:themeColor="text1"/>
                <w:sz w:val="20"/>
                <w:szCs w:val="24"/>
              </w:rPr>
              <w:t>1=1</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2=2</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3=3</w:t>
            </w:r>
            <w:r>
              <w:rPr>
                <w:rFonts w:ascii="Times New Roman" w:eastAsia="Times New Roman" w:hAnsi="Times New Roman" w:cs="Times New Roman"/>
                <w:color w:val="000000" w:themeColor="text1"/>
                <w:sz w:val="20"/>
                <w:szCs w:val="24"/>
              </w:rPr>
              <w:t xml:space="preserve">, </w:t>
            </w:r>
            <w:r w:rsidRPr="00D6790C">
              <w:rPr>
                <w:rFonts w:ascii="Times New Roman" w:eastAsia="Times New Roman" w:hAnsi="Times New Roman" w:cs="Times New Roman"/>
                <w:color w:val="000000" w:themeColor="text1"/>
                <w:sz w:val="20"/>
                <w:szCs w:val="24"/>
              </w:rPr>
              <w:t>4=4 &amp; above</w:t>
            </w:r>
            <w:r>
              <w:rPr>
                <w:rFonts w:ascii="Times New Roman" w:eastAsia="Times New Roman" w:hAnsi="Times New Roman" w:cs="Times New Roman"/>
                <w:color w:val="000000" w:themeColor="text1"/>
                <w:sz w:val="20"/>
                <w:szCs w:val="24"/>
              </w:rPr>
              <w:t>.</w:t>
            </w:r>
          </w:p>
        </w:tc>
        <w:tc>
          <w:tcPr>
            <w:tcW w:w="810" w:type="dxa"/>
          </w:tcPr>
          <w:p w:rsidR="00777638" w:rsidRPr="00CD088C" w:rsidRDefault="00777638" w:rsidP="00030BE6">
            <w:pPr>
              <w:rPr>
                <w:rFonts w:ascii="Times New Roman" w:hAnsi="Times New Roman" w:cs="Times New Roman"/>
                <w:color w:val="000000" w:themeColor="text1"/>
                <w:sz w:val="20"/>
              </w:rPr>
            </w:pPr>
            <w:r>
              <w:rPr>
                <w:rFonts w:ascii="Times New Roman" w:hAnsi="Times New Roman" w:cs="Times New Roman"/>
                <w:color w:val="000000" w:themeColor="text1"/>
                <w:sz w:val="20"/>
              </w:rPr>
              <w:t>+</w:t>
            </w:r>
          </w:p>
        </w:tc>
        <w:tc>
          <w:tcPr>
            <w:tcW w:w="1260" w:type="dxa"/>
          </w:tcPr>
          <w:p w:rsidR="00777638" w:rsidRDefault="00777638" w:rsidP="00030BE6">
            <w:pPr>
              <w:rPr>
                <w:rFonts w:ascii="Times New Roman" w:eastAsia="Times New Roman" w:hAnsi="Times New Roman" w:cs="Times New Roman"/>
                <w:sz w:val="18"/>
                <w:szCs w:val="20"/>
              </w:rPr>
            </w:pPr>
            <w:r w:rsidRPr="00297AC5">
              <w:rPr>
                <w:rFonts w:ascii="Times New Roman" w:eastAsia="Times New Roman" w:hAnsi="Times New Roman" w:cs="Times New Roman"/>
                <w:sz w:val="18"/>
                <w:szCs w:val="20"/>
              </w:rPr>
              <w:t>Questioners/</w:t>
            </w:r>
          </w:p>
          <w:p w:rsidR="00777638" w:rsidRPr="00297AC5" w:rsidRDefault="00777638" w:rsidP="00030BE6">
            <w:pPr>
              <w:rPr>
                <w:rFonts w:ascii="Times New Roman" w:eastAsia="Times New Roman" w:hAnsi="Times New Roman" w:cs="Times New Roman"/>
                <w:sz w:val="18"/>
                <w:szCs w:val="20"/>
              </w:rPr>
            </w:pPr>
            <w:r>
              <w:rPr>
                <w:rFonts w:ascii="Times New Roman" w:eastAsia="Times New Roman" w:hAnsi="Times New Roman" w:cs="Times New Roman"/>
                <w:sz w:val="18"/>
                <w:szCs w:val="20"/>
              </w:rPr>
              <w:t>P</w:t>
            </w:r>
            <w:r w:rsidRPr="00297AC5">
              <w:rPr>
                <w:rFonts w:ascii="Times New Roman" w:eastAsia="Times New Roman" w:hAnsi="Times New Roman" w:cs="Times New Roman"/>
                <w:sz w:val="18"/>
                <w:szCs w:val="20"/>
              </w:rPr>
              <w:t>rimary Data</w:t>
            </w:r>
          </w:p>
        </w:tc>
      </w:tr>
    </w:tbl>
    <w:p w:rsidR="00610BE8" w:rsidRDefault="00610BE8" w:rsidP="000E471A">
      <w:pPr>
        <w:rPr>
          <w:rFonts w:ascii="Times New Roman" w:eastAsiaTheme="minorEastAsia" w:hAnsi="Times New Roman" w:cs="Times New Roman"/>
          <w:sz w:val="20"/>
          <w:szCs w:val="20"/>
        </w:rPr>
      </w:pPr>
      <w:r w:rsidRPr="000E471A">
        <w:rPr>
          <w:rFonts w:ascii="Times New Roman" w:eastAsiaTheme="minorEastAsia" w:hAnsi="Times New Roman" w:cs="Times New Roman"/>
          <w:sz w:val="20"/>
          <w:szCs w:val="20"/>
        </w:rPr>
        <w:t xml:space="preserve">Source:  Compiled </w:t>
      </w:r>
      <w:r w:rsidR="008376C3">
        <w:rPr>
          <w:rFonts w:ascii="Times New Roman" w:eastAsiaTheme="minorEastAsia" w:hAnsi="Times New Roman" w:cs="Times New Roman"/>
          <w:sz w:val="20"/>
          <w:szCs w:val="20"/>
        </w:rPr>
        <w:t>by</w:t>
      </w:r>
      <w:r w:rsidRPr="000E471A">
        <w:rPr>
          <w:rFonts w:ascii="Times New Roman" w:eastAsiaTheme="minorEastAsia" w:hAnsi="Times New Roman" w:cs="Times New Roman"/>
          <w:sz w:val="20"/>
          <w:szCs w:val="20"/>
        </w:rPr>
        <w:t xml:space="preserve"> Researchers </w:t>
      </w:r>
      <w:r w:rsidR="008376C3">
        <w:rPr>
          <w:rFonts w:ascii="Times New Roman" w:eastAsiaTheme="minorEastAsia" w:hAnsi="Times New Roman" w:cs="Times New Roman"/>
          <w:sz w:val="20"/>
          <w:szCs w:val="20"/>
        </w:rPr>
        <w:t xml:space="preserve">from </w:t>
      </w:r>
      <w:r w:rsidRPr="000E471A">
        <w:rPr>
          <w:rFonts w:ascii="Times New Roman" w:eastAsiaTheme="minorEastAsia" w:hAnsi="Times New Roman" w:cs="Times New Roman"/>
          <w:sz w:val="20"/>
          <w:szCs w:val="20"/>
        </w:rPr>
        <w:t>survey</w:t>
      </w:r>
      <w:r w:rsidR="000E471A">
        <w:rPr>
          <w:rFonts w:ascii="Times New Roman" w:eastAsiaTheme="minorEastAsia" w:hAnsi="Times New Roman" w:cs="Times New Roman"/>
          <w:sz w:val="20"/>
          <w:szCs w:val="20"/>
        </w:rPr>
        <w:t>, 2019</w:t>
      </w:r>
    </w:p>
    <w:p w:rsidR="00D9549D" w:rsidRPr="00B938F7" w:rsidRDefault="009A5C50" w:rsidP="005578F0">
      <w:pPr>
        <w:pStyle w:val="Heading2"/>
        <w:spacing w:line="480" w:lineRule="auto"/>
        <w:rPr>
          <w:rFonts w:ascii="Times New Roman" w:eastAsiaTheme="minorHAnsi" w:hAnsi="Times New Roman" w:cs="Times New Roman"/>
          <w:b w:val="0"/>
          <w:bCs w:val="0"/>
          <w:color w:val="auto"/>
          <w:sz w:val="28"/>
          <w:szCs w:val="22"/>
        </w:rPr>
      </w:pPr>
      <w:r w:rsidRPr="00B938F7">
        <w:rPr>
          <w:color w:val="auto"/>
          <w:sz w:val="28"/>
        </w:rPr>
        <w:t xml:space="preserve">    </w:t>
      </w:r>
      <w:bookmarkStart w:id="358" w:name="_Toc28160699"/>
      <w:bookmarkStart w:id="359" w:name="_Toc28172885"/>
      <w:bookmarkStart w:id="360" w:name="_Toc31916085"/>
      <w:r w:rsidR="006910D9" w:rsidRPr="00B938F7">
        <w:rPr>
          <w:color w:val="auto"/>
          <w:sz w:val="28"/>
        </w:rPr>
        <w:t>3.</w:t>
      </w:r>
      <w:r w:rsidR="005C67CB">
        <w:rPr>
          <w:color w:val="auto"/>
          <w:sz w:val="28"/>
        </w:rPr>
        <w:t>7</w:t>
      </w:r>
      <w:r w:rsidR="006910D9" w:rsidRPr="00B938F7">
        <w:rPr>
          <w:color w:val="auto"/>
          <w:sz w:val="28"/>
        </w:rPr>
        <w:t>. Ethical issue</w:t>
      </w:r>
      <w:bookmarkEnd w:id="358"/>
      <w:bookmarkEnd w:id="359"/>
      <w:bookmarkEnd w:id="360"/>
      <w:r w:rsidRPr="00B938F7">
        <w:rPr>
          <w:rFonts w:ascii="Times New Roman" w:eastAsiaTheme="minorHAnsi" w:hAnsi="Times New Roman" w:cs="Times New Roman"/>
          <w:b w:val="0"/>
          <w:bCs w:val="0"/>
          <w:color w:val="auto"/>
          <w:sz w:val="28"/>
          <w:szCs w:val="22"/>
        </w:rPr>
        <w:t xml:space="preserve">         </w:t>
      </w:r>
    </w:p>
    <w:p w:rsidR="00D9549D" w:rsidRPr="005D48F8" w:rsidRDefault="006910D9" w:rsidP="005D48F8">
      <w:pPr>
        <w:spacing w:line="360" w:lineRule="auto"/>
        <w:jc w:val="both"/>
        <w:rPr>
          <w:rFonts w:ascii="Times New Roman" w:hAnsi="Times New Roman" w:cs="Times New Roman"/>
          <w:sz w:val="24"/>
        </w:rPr>
      </w:pPr>
      <w:r w:rsidRPr="005D48F8">
        <w:rPr>
          <w:rFonts w:ascii="Times New Roman" w:hAnsi="Times New Roman" w:cs="Times New Roman"/>
          <w:sz w:val="24"/>
        </w:rPr>
        <w:t>Ethics concerns moral principles and how people should conduct</w:t>
      </w:r>
      <w:r w:rsidR="00E0002F">
        <w:rPr>
          <w:rFonts w:ascii="Times New Roman" w:hAnsi="Times New Roman" w:cs="Times New Roman"/>
          <w:sz w:val="24"/>
        </w:rPr>
        <w:t xml:space="preserve"> themselves in social affairs, </w:t>
      </w:r>
      <w:r w:rsidRPr="005D48F8">
        <w:rPr>
          <w:rFonts w:ascii="Times New Roman" w:hAnsi="Times New Roman" w:cs="Times New Roman"/>
          <w:sz w:val="24"/>
        </w:rPr>
        <w:t xml:space="preserve">Graham &amp; Benett, </w:t>
      </w:r>
      <w:r w:rsidR="00E0002F">
        <w:rPr>
          <w:rFonts w:ascii="Times New Roman" w:hAnsi="Times New Roman" w:cs="Times New Roman"/>
          <w:sz w:val="24"/>
        </w:rPr>
        <w:t>(</w:t>
      </w:r>
      <w:r w:rsidRPr="005D48F8">
        <w:rPr>
          <w:rFonts w:ascii="Times New Roman" w:hAnsi="Times New Roman" w:cs="Times New Roman"/>
          <w:sz w:val="24"/>
        </w:rPr>
        <w:t xml:space="preserve">2015). The researcher end overs to respect views of the </w:t>
      </w:r>
      <w:r w:rsidRPr="005D48F8">
        <w:rPr>
          <w:rFonts w:ascii="Times New Roman" w:hAnsi="Times New Roman" w:cs="Times New Roman"/>
          <w:sz w:val="24"/>
        </w:rPr>
        <w:lastRenderedPageBreak/>
        <w:t xml:space="preserve">respondents and the study were on voluntary basis as detailed in questionnaire. </w:t>
      </w:r>
      <w:r w:rsidR="005D48F8" w:rsidRPr="005D48F8">
        <w:rPr>
          <w:rFonts w:ascii="Times New Roman" w:hAnsi="Times New Roman" w:cs="Times New Roman"/>
          <w:sz w:val="24"/>
        </w:rPr>
        <w:t>The valued beliefs and convictions of the respondents were respected in the study. The primary data collected was not personalized and was handled with the confidentiality required.</w:t>
      </w:r>
    </w:p>
    <w:p w:rsidR="00D9549D" w:rsidRDefault="00D9549D" w:rsidP="00D9549D"/>
    <w:p w:rsidR="00D9549D" w:rsidRDefault="00D9549D" w:rsidP="00D9549D"/>
    <w:p w:rsidR="00DB67CE" w:rsidRPr="00B938F7" w:rsidRDefault="00DB67CE" w:rsidP="00F85414">
      <w:pPr>
        <w:pStyle w:val="Heading1"/>
        <w:jc w:val="center"/>
        <w:rPr>
          <w:color w:val="auto"/>
          <w:sz w:val="36"/>
          <w:szCs w:val="36"/>
        </w:rPr>
      </w:pPr>
      <w:bookmarkStart w:id="361" w:name="_Toc27420382"/>
      <w:bookmarkStart w:id="362" w:name="_Toc28160700"/>
      <w:bookmarkStart w:id="363" w:name="_Toc28172886"/>
      <w:bookmarkStart w:id="364" w:name="_Toc31916086"/>
      <w:r w:rsidRPr="00B938F7">
        <w:rPr>
          <w:color w:val="auto"/>
          <w:sz w:val="36"/>
          <w:szCs w:val="36"/>
        </w:rPr>
        <w:t>CHAPTER FOUR</w:t>
      </w:r>
      <w:bookmarkEnd w:id="361"/>
      <w:bookmarkEnd w:id="362"/>
      <w:bookmarkEnd w:id="363"/>
      <w:bookmarkEnd w:id="364"/>
    </w:p>
    <w:p w:rsidR="00DB67CE" w:rsidRPr="00B938F7" w:rsidRDefault="00DB67CE" w:rsidP="00F85414">
      <w:pPr>
        <w:pStyle w:val="Heading1"/>
        <w:jc w:val="center"/>
        <w:rPr>
          <w:color w:val="auto"/>
          <w:sz w:val="32"/>
        </w:rPr>
      </w:pPr>
      <w:bookmarkStart w:id="365" w:name="_Toc28160701"/>
      <w:bookmarkStart w:id="366" w:name="_Toc28172887"/>
      <w:bookmarkStart w:id="367" w:name="_Toc31916087"/>
      <w:bookmarkStart w:id="368" w:name="_Toc27420383"/>
      <w:r w:rsidRPr="00B938F7">
        <w:rPr>
          <w:color w:val="auto"/>
          <w:sz w:val="32"/>
        </w:rPr>
        <w:t xml:space="preserve">DATA PRESENTATION, </w:t>
      </w:r>
      <w:r w:rsidR="00687778" w:rsidRPr="00B938F7">
        <w:rPr>
          <w:color w:val="auto"/>
          <w:sz w:val="32"/>
        </w:rPr>
        <w:t xml:space="preserve">ANALYSIS AND </w:t>
      </w:r>
      <w:r w:rsidRPr="00B938F7">
        <w:rPr>
          <w:color w:val="auto"/>
          <w:sz w:val="32"/>
        </w:rPr>
        <w:t>DISCUSSION</w:t>
      </w:r>
      <w:bookmarkEnd w:id="365"/>
      <w:bookmarkEnd w:id="366"/>
      <w:bookmarkEnd w:id="367"/>
      <w:r w:rsidRPr="00B938F7">
        <w:rPr>
          <w:color w:val="auto"/>
          <w:sz w:val="32"/>
        </w:rPr>
        <w:t xml:space="preserve"> </w:t>
      </w:r>
      <w:bookmarkEnd w:id="368"/>
    </w:p>
    <w:p w:rsidR="00C134C6" w:rsidRPr="00B938F7" w:rsidRDefault="00C134C6" w:rsidP="005578F0">
      <w:pPr>
        <w:pStyle w:val="Heading2"/>
        <w:spacing w:line="480" w:lineRule="auto"/>
        <w:rPr>
          <w:color w:val="auto"/>
          <w:sz w:val="28"/>
        </w:rPr>
      </w:pPr>
      <w:bookmarkStart w:id="369" w:name="_Toc27420384"/>
      <w:bookmarkStart w:id="370" w:name="_Toc28160702"/>
      <w:bookmarkStart w:id="371" w:name="_Toc28172888"/>
      <w:bookmarkStart w:id="372" w:name="_Toc31916088"/>
      <w:r w:rsidRPr="00B938F7">
        <w:rPr>
          <w:color w:val="auto"/>
          <w:sz w:val="28"/>
        </w:rPr>
        <w:t>4.1 Introduction</w:t>
      </w:r>
      <w:bookmarkEnd w:id="369"/>
      <w:bookmarkEnd w:id="370"/>
      <w:bookmarkEnd w:id="371"/>
      <w:bookmarkEnd w:id="372"/>
    </w:p>
    <w:p w:rsidR="00DB67CE" w:rsidRDefault="006B34C1" w:rsidP="004A4182">
      <w:pPr>
        <w:spacing w:line="360" w:lineRule="auto"/>
        <w:jc w:val="both"/>
        <w:rPr>
          <w:rFonts w:ascii="Times New Roman" w:eastAsia="SimSun" w:hAnsi="Times New Roman" w:cs="Times New Roman"/>
          <w:sz w:val="24"/>
          <w:szCs w:val="24"/>
          <w:lang w:val="en-GB"/>
        </w:rPr>
      </w:pPr>
      <w:r w:rsidRPr="003D1C3D">
        <w:rPr>
          <w:rFonts w:ascii="Times New Roman" w:hAnsi="Times New Roman" w:cs="Times New Roman"/>
          <w:sz w:val="24"/>
          <w:szCs w:val="24"/>
        </w:rPr>
        <w:t>This chapter presents and discusses the results of the analyses conducted for this study</w:t>
      </w:r>
      <w:r w:rsidR="00027B3C">
        <w:rPr>
          <w:rFonts w:ascii="Times New Roman" w:hAnsi="Times New Roman" w:cs="Times New Roman"/>
          <w:sz w:val="24"/>
          <w:szCs w:val="24"/>
        </w:rPr>
        <w:t>. T</w:t>
      </w:r>
      <w:r w:rsidRPr="003D1C3D">
        <w:rPr>
          <w:rFonts w:ascii="Times New Roman" w:hAnsi="Times New Roman" w:cs="Times New Roman"/>
          <w:sz w:val="24"/>
          <w:szCs w:val="24"/>
        </w:rPr>
        <w:t xml:space="preserve">he necessary data were collected mainly through </w:t>
      </w:r>
      <w:r w:rsidR="004A4182">
        <w:rPr>
          <w:rFonts w:ascii="Times New Roman" w:hAnsi="Times New Roman" w:cs="Times New Roman"/>
          <w:sz w:val="24"/>
          <w:szCs w:val="24"/>
        </w:rPr>
        <w:t>questionnaires</w:t>
      </w:r>
      <w:r w:rsidRPr="003D1C3D">
        <w:rPr>
          <w:rFonts w:ascii="Times New Roman" w:hAnsi="Times New Roman" w:cs="Times New Roman"/>
          <w:sz w:val="24"/>
          <w:szCs w:val="24"/>
        </w:rPr>
        <w:t xml:space="preserve"> </w:t>
      </w:r>
      <w:r w:rsidR="004A4182">
        <w:rPr>
          <w:rFonts w:ascii="Times New Roman" w:hAnsi="Times New Roman" w:cs="Times New Roman"/>
          <w:sz w:val="24"/>
          <w:szCs w:val="24"/>
        </w:rPr>
        <w:t>and</w:t>
      </w:r>
      <w:r w:rsidR="004A4182" w:rsidRPr="003D1C3D">
        <w:rPr>
          <w:rFonts w:ascii="Times New Roman" w:hAnsi="Times New Roman" w:cs="Times New Roman"/>
          <w:sz w:val="24"/>
          <w:szCs w:val="24"/>
        </w:rPr>
        <w:t xml:space="preserve"> </w:t>
      </w:r>
      <w:r w:rsidR="004A4182">
        <w:rPr>
          <w:rFonts w:ascii="Times New Roman" w:hAnsi="Times New Roman" w:cs="Times New Roman"/>
          <w:sz w:val="24"/>
          <w:szCs w:val="24"/>
        </w:rPr>
        <w:t xml:space="preserve">interview </w:t>
      </w:r>
      <w:r w:rsidRPr="003D1C3D">
        <w:rPr>
          <w:rFonts w:ascii="Times New Roman" w:hAnsi="Times New Roman" w:cs="Times New Roman"/>
          <w:sz w:val="24"/>
          <w:szCs w:val="24"/>
        </w:rPr>
        <w:t xml:space="preserve">using the </w:t>
      </w:r>
      <w:r w:rsidR="00027B3C">
        <w:rPr>
          <w:rFonts w:ascii="Times New Roman" w:hAnsi="Times New Roman" w:cs="Times New Roman"/>
          <w:sz w:val="24"/>
          <w:szCs w:val="24"/>
        </w:rPr>
        <w:t>mixed</w:t>
      </w:r>
      <w:r w:rsidRPr="003D1C3D">
        <w:rPr>
          <w:rFonts w:ascii="Times New Roman" w:hAnsi="Times New Roman" w:cs="Times New Roman"/>
          <w:sz w:val="24"/>
          <w:szCs w:val="24"/>
        </w:rPr>
        <w:t xml:space="preserve"> data (extracted from selected </w:t>
      </w:r>
      <w:r w:rsidR="004A4182">
        <w:rPr>
          <w:rFonts w:ascii="Times New Roman" w:hAnsi="Times New Roman" w:cs="Times New Roman"/>
          <w:sz w:val="24"/>
          <w:szCs w:val="24"/>
        </w:rPr>
        <w:t>Micro Finance Institution clients and Employees</w:t>
      </w:r>
      <w:r w:rsidRPr="003D1C3D">
        <w:rPr>
          <w:rFonts w:ascii="Times New Roman" w:hAnsi="Times New Roman" w:cs="Times New Roman"/>
          <w:sz w:val="24"/>
          <w:szCs w:val="24"/>
        </w:rPr>
        <w:t xml:space="preserve">). </w:t>
      </w:r>
      <w:r w:rsidR="003975D9">
        <w:rPr>
          <w:rFonts w:ascii="Times New Roman" w:hAnsi="Times New Roman" w:cs="Times New Roman"/>
          <w:sz w:val="24"/>
          <w:szCs w:val="24"/>
        </w:rPr>
        <w:t xml:space="preserve">The </w:t>
      </w:r>
      <w:r w:rsidR="00C134C6">
        <w:rPr>
          <w:rFonts w:ascii="Times New Roman" w:hAnsi="Times New Roman" w:cs="Times New Roman"/>
          <w:sz w:val="24"/>
          <w:szCs w:val="24"/>
        </w:rPr>
        <w:t>studies examine</w:t>
      </w:r>
      <w:r w:rsidR="003975D9">
        <w:rPr>
          <w:rFonts w:ascii="Times New Roman" w:hAnsi="Times New Roman" w:cs="Times New Roman"/>
          <w:sz w:val="24"/>
          <w:szCs w:val="24"/>
        </w:rPr>
        <w:t xml:space="preserve"> the </w:t>
      </w:r>
      <w:r w:rsidR="000E4B85">
        <w:rPr>
          <w:rFonts w:ascii="Times New Roman" w:hAnsi="Times New Roman" w:cs="Times New Roman"/>
          <w:sz w:val="24"/>
          <w:szCs w:val="24"/>
        </w:rPr>
        <w:t>determinants of default risk</w:t>
      </w:r>
      <w:r w:rsidR="003975D9">
        <w:rPr>
          <w:rFonts w:ascii="Times New Roman" w:hAnsi="Times New Roman" w:cs="Times New Roman"/>
          <w:sz w:val="24"/>
          <w:szCs w:val="24"/>
        </w:rPr>
        <w:t xml:space="preserve">s </w:t>
      </w:r>
      <w:r w:rsidR="00823418">
        <w:rPr>
          <w:rFonts w:ascii="Times New Roman" w:hAnsi="Times New Roman" w:cs="Times New Roman"/>
          <w:sz w:val="24"/>
          <w:szCs w:val="24"/>
        </w:rPr>
        <w:t>on</w:t>
      </w:r>
      <w:r w:rsidR="00027B3C">
        <w:rPr>
          <w:rFonts w:ascii="Times New Roman" w:hAnsi="Times New Roman" w:cs="Times New Roman"/>
          <w:sz w:val="24"/>
          <w:szCs w:val="24"/>
        </w:rPr>
        <w:t xml:space="preserve"> </w:t>
      </w:r>
      <w:r w:rsidR="00823418">
        <w:rPr>
          <w:rFonts w:ascii="Times New Roman" w:hAnsi="Times New Roman" w:cs="Times New Roman"/>
          <w:sz w:val="24"/>
          <w:szCs w:val="24"/>
        </w:rPr>
        <w:t xml:space="preserve">selected Weredas of </w:t>
      </w:r>
      <w:r w:rsidR="003975D9">
        <w:rPr>
          <w:rFonts w:ascii="Times New Roman" w:hAnsi="Times New Roman" w:cs="Times New Roman"/>
          <w:sz w:val="24"/>
          <w:szCs w:val="24"/>
        </w:rPr>
        <w:t>Micro Finance Institution</w:t>
      </w:r>
      <w:r w:rsidR="00027B3C" w:rsidRPr="00027B3C">
        <w:rPr>
          <w:rFonts w:ascii="Times New Roman" w:hAnsi="Times New Roman" w:cs="Times New Roman"/>
          <w:sz w:val="24"/>
          <w:szCs w:val="24"/>
        </w:rPr>
        <w:t xml:space="preserve"> </w:t>
      </w:r>
      <w:r w:rsidR="00027B3C">
        <w:rPr>
          <w:rFonts w:ascii="Times New Roman" w:hAnsi="Times New Roman" w:cs="Times New Roman"/>
          <w:sz w:val="24"/>
          <w:szCs w:val="24"/>
        </w:rPr>
        <w:t>in West Shoa</w:t>
      </w:r>
      <w:r w:rsidR="00823418">
        <w:rPr>
          <w:rFonts w:ascii="Times New Roman" w:hAnsi="Times New Roman" w:cs="Times New Roman"/>
          <w:sz w:val="24"/>
          <w:szCs w:val="24"/>
        </w:rPr>
        <w:t xml:space="preserve"> Zone</w:t>
      </w:r>
      <w:r w:rsidR="00027B3C">
        <w:rPr>
          <w:rFonts w:ascii="Times New Roman" w:hAnsi="Times New Roman" w:cs="Times New Roman"/>
          <w:sz w:val="24"/>
          <w:szCs w:val="24"/>
        </w:rPr>
        <w:t>.</w:t>
      </w:r>
      <w:r w:rsidR="003975D9">
        <w:rPr>
          <w:rFonts w:ascii="Times New Roman" w:hAnsi="Times New Roman" w:cs="Times New Roman"/>
          <w:sz w:val="24"/>
          <w:szCs w:val="24"/>
        </w:rPr>
        <w:t xml:space="preserve"> </w:t>
      </w:r>
      <w:r w:rsidR="00027B3C">
        <w:rPr>
          <w:rFonts w:ascii="Times New Roman" w:eastAsia="SimSun" w:hAnsi="Times New Roman" w:cs="Times New Roman"/>
          <w:sz w:val="24"/>
          <w:szCs w:val="24"/>
          <w:lang w:val="en-GB"/>
        </w:rPr>
        <w:t>This contains details of</w:t>
      </w:r>
      <w:r w:rsidR="004A4182" w:rsidRPr="00226BF1">
        <w:rPr>
          <w:rFonts w:ascii="Times New Roman" w:eastAsia="SimSun" w:hAnsi="Times New Roman" w:cs="Times New Roman"/>
          <w:sz w:val="24"/>
          <w:szCs w:val="24"/>
          <w:lang w:val="en-GB"/>
        </w:rPr>
        <w:t xml:space="preserve"> the response rate, sample characteristics, presentation of data analysis, interpretation and discussion of findings. Data presentation is organized based on the specific objectives of the study</w:t>
      </w:r>
      <w:r w:rsidR="004A4182">
        <w:rPr>
          <w:rFonts w:ascii="Times New Roman" w:eastAsia="SimSun" w:hAnsi="Times New Roman" w:cs="Times New Roman"/>
          <w:sz w:val="24"/>
          <w:szCs w:val="24"/>
          <w:lang w:val="en-GB"/>
        </w:rPr>
        <w:t>.</w:t>
      </w:r>
    </w:p>
    <w:p w:rsidR="000227E3" w:rsidRPr="00B938F7" w:rsidRDefault="000227E3" w:rsidP="005578F0">
      <w:pPr>
        <w:pStyle w:val="Heading2"/>
        <w:spacing w:line="480" w:lineRule="auto"/>
        <w:rPr>
          <w:color w:val="auto"/>
          <w:sz w:val="28"/>
        </w:rPr>
      </w:pPr>
      <w:bookmarkStart w:id="373" w:name="_Toc27420385"/>
      <w:bookmarkStart w:id="374" w:name="_Toc28160703"/>
      <w:bookmarkStart w:id="375" w:name="_Toc28172889"/>
      <w:bookmarkStart w:id="376" w:name="_Toc31916089"/>
      <w:r w:rsidRPr="00B938F7">
        <w:rPr>
          <w:color w:val="auto"/>
          <w:sz w:val="28"/>
        </w:rPr>
        <w:t>4.2 Response Rate</w:t>
      </w:r>
      <w:bookmarkEnd w:id="373"/>
      <w:bookmarkEnd w:id="374"/>
      <w:bookmarkEnd w:id="375"/>
      <w:bookmarkEnd w:id="376"/>
    </w:p>
    <w:p w:rsidR="00847ED6" w:rsidRPr="00971BAB" w:rsidRDefault="00847ED6" w:rsidP="004A418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total number of questionnaires that were administered to</w:t>
      </w:r>
      <w:r w:rsidR="003A070E">
        <w:rPr>
          <w:rFonts w:ascii="Times New Roman" w:eastAsia="Times New Roman" w:hAnsi="Times New Roman" w:cs="Times New Roman"/>
          <w:sz w:val="24"/>
          <w:szCs w:val="24"/>
        </w:rPr>
        <w:t xml:space="preserve"> all the respondents </w:t>
      </w:r>
      <w:r w:rsidR="00723E2E">
        <w:rPr>
          <w:rFonts w:ascii="Times New Roman" w:eastAsia="Times New Roman" w:hAnsi="Times New Roman" w:cs="Times New Roman"/>
          <w:sz w:val="24"/>
          <w:szCs w:val="24"/>
        </w:rPr>
        <w:t>was</w:t>
      </w:r>
      <w:r w:rsidR="003A070E">
        <w:rPr>
          <w:rFonts w:ascii="Times New Roman" w:eastAsia="Times New Roman" w:hAnsi="Times New Roman" w:cs="Times New Roman"/>
          <w:sz w:val="24"/>
          <w:szCs w:val="24"/>
        </w:rPr>
        <w:t xml:space="preserve"> </w:t>
      </w:r>
      <w:r w:rsidR="007D5FE3">
        <w:rPr>
          <w:rFonts w:ascii="Times New Roman" w:eastAsia="Times New Roman" w:hAnsi="Times New Roman" w:cs="Times New Roman"/>
          <w:sz w:val="24"/>
          <w:szCs w:val="24"/>
        </w:rPr>
        <w:t xml:space="preserve">400 </w:t>
      </w:r>
      <w:r w:rsidR="003A070E">
        <w:rPr>
          <w:rFonts w:ascii="Times New Roman" w:eastAsia="Times New Roman" w:hAnsi="Times New Roman" w:cs="Times New Roman"/>
          <w:sz w:val="24"/>
          <w:szCs w:val="24"/>
        </w:rPr>
        <w:t xml:space="preserve">questionnaires. </w:t>
      </w:r>
      <w:r w:rsidR="00723E2E">
        <w:rPr>
          <w:rFonts w:ascii="Times New Roman" w:eastAsia="Times New Roman" w:hAnsi="Times New Roman" w:cs="Times New Roman"/>
          <w:sz w:val="24"/>
          <w:szCs w:val="24"/>
        </w:rPr>
        <w:t xml:space="preserve">From the sample size of </w:t>
      </w:r>
      <w:r w:rsidR="00E02955">
        <w:rPr>
          <w:rFonts w:ascii="Times New Roman" w:eastAsia="Times New Roman" w:hAnsi="Times New Roman" w:cs="Times New Roman"/>
          <w:sz w:val="24"/>
          <w:szCs w:val="24"/>
        </w:rPr>
        <w:t>400</w:t>
      </w:r>
      <w:r w:rsidR="003A070E">
        <w:rPr>
          <w:rFonts w:ascii="Times New Roman" w:eastAsia="Times New Roman" w:hAnsi="Times New Roman" w:cs="Times New Roman"/>
          <w:sz w:val="24"/>
          <w:szCs w:val="24"/>
        </w:rPr>
        <w:t xml:space="preserve"> questionnaires </w:t>
      </w:r>
      <w:r w:rsidR="00826D17">
        <w:rPr>
          <w:rFonts w:ascii="Times New Roman" w:eastAsia="Times New Roman" w:hAnsi="Times New Roman" w:cs="Times New Roman"/>
          <w:sz w:val="24"/>
          <w:szCs w:val="24"/>
        </w:rPr>
        <w:t>all of questionnaires was</w:t>
      </w:r>
      <w:r w:rsidR="003A070E">
        <w:rPr>
          <w:rFonts w:ascii="Times New Roman" w:eastAsia="Times New Roman" w:hAnsi="Times New Roman" w:cs="Times New Roman"/>
          <w:sz w:val="24"/>
          <w:szCs w:val="24"/>
        </w:rPr>
        <w:t xml:space="preserve"> properly filled and returned</w:t>
      </w:r>
      <w:r w:rsidR="00826D17">
        <w:rPr>
          <w:rFonts w:ascii="Times New Roman" w:eastAsia="Times New Roman" w:hAnsi="Times New Roman" w:cs="Times New Roman"/>
          <w:sz w:val="24"/>
          <w:szCs w:val="24"/>
        </w:rPr>
        <w:t xml:space="preserve">. </w:t>
      </w:r>
      <w:r w:rsidR="0071546C" w:rsidRPr="00971BAB">
        <w:rPr>
          <w:rFonts w:ascii="Times New Roman" w:eastAsia="Times New Roman" w:hAnsi="Times New Roman" w:cs="Times New Roman"/>
          <w:sz w:val="24"/>
          <w:szCs w:val="24"/>
        </w:rPr>
        <w:t xml:space="preserve">This resulted in an overall </w:t>
      </w:r>
      <w:r w:rsidR="00826D17">
        <w:rPr>
          <w:rFonts w:ascii="Times New Roman" w:eastAsia="Times New Roman" w:hAnsi="Times New Roman" w:cs="Times New Roman"/>
          <w:sz w:val="24"/>
          <w:szCs w:val="24"/>
        </w:rPr>
        <w:t>is</w:t>
      </w:r>
      <w:r w:rsidR="002E5779">
        <w:rPr>
          <w:rFonts w:ascii="Times New Roman" w:eastAsia="Times New Roman" w:hAnsi="Times New Roman" w:cs="Times New Roman"/>
          <w:sz w:val="24"/>
          <w:szCs w:val="24"/>
        </w:rPr>
        <w:t xml:space="preserve"> success fully returned</w:t>
      </w:r>
      <w:r w:rsidR="00826D17">
        <w:rPr>
          <w:rFonts w:ascii="Times New Roman" w:eastAsia="Times New Roman" w:hAnsi="Times New Roman" w:cs="Times New Roman"/>
          <w:sz w:val="24"/>
          <w:szCs w:val="24"/>
        </w:rPr>
        <w:t xml:space="preserve">. </w:t>
      </w:r>
      <w:r w:rsidR="0071546C" w:rsidRPr="00971BAB">
        <w:rPr>
          <w:rFonts w:ascii="Times New Roman" w:eastAsia="Times New Roman" w:hAnsi="Times New Roman" w:cs="Times New Roman"/>
          <w:sz w:val="24"/>
          <w:szCs w:val="24"/>
        </w:rPr>
        <w:t xml:space="preserve">The researcher </w:t>
      </w:r>
      <w:r w:rsidR="0071546C" w:rsidRPr="0071546C">
        <w:rPr>
          <w:rFonts w:ascii="Times New Roman" w:eastAsia="Times New Roman" w:hAnsi="Times New Roman" w:cs="Times New Roman"/>
          <w:color w:val="000000" w:themeColor="text1"/>
          <w:sz w:val="24"/>
          <w:szCs w:val="24"/>
        </w:rPr>
        <w:t>showed</w:t>
      </w:r>
      <w:r w:rsidR="0071546C">
        <w:rPr>
          <w:rFonts w:ascii="Times New Roman" w:eastAsia="Times New Roman" w:hAnsi="Times New Roman" w:cs="Times New Roman"/>
          <w:color w:val="000000" w:themeColor="text1"/>
          <w:sz w:val="24"/>
          <w:szCs w:val="24"/>
        </w:rPr>
        <w:t xml:space="preserve"> great patience, </w:t>
      </w:r>
      <w:r w:rsidR="0020273D" w:rsidRPr="00971BAB">
        <w:rPr>
          <w:rFonts w:ascii="Times New Roman" w:eastAsia="Times New Roman" w:hAnsi="Times New Roman" w:cs="Times New Roman"/>
          <w:sz w:val="24"/>
          <w:szCs w:val="24"/>
        </w:rPr>
        <w:t>tolerance</w:t>
      </w:r>
      <w:r w:rsidR="0071546C" w:rsidRPr="00971BAB">
        <w:rPr>
          <w:rFonts w:ascii="Times New Roman" w:eastAsia="Times New Roman" w:hAnsi="Times New Roman" w:cs="Times New Roman"/>
          <w:sz w:val="24"/>
          <w:szCs w:val="24"/>
        </w:rPr>
        <w:t xml:space="preserve"> and was highly </w:t>
      </w:r>
      <w:r w:rsidR="0020273D" w:rsidRPr="00971BAB">
        <w:rPr>
          <w:rFonts w:ascii="Times New Roman" w:eastAsia="Times New Roman" w:hAnsi="Times New Roman" w:cs="Times New Roman"/>
          <w:sz w:val="24"/>
          <w:szCs w:val="24"/>
        </w:rPr>
        <w:t>committed</w:t>
      </w:r>
      <w:r w:rsidR="0071546C" w:rsidRPr="00971BAB">
        <w:rPr>
          <w:rFonts w:ascii="Times New Roman" w:eastAsia="Times New Roman" w:hAnsi="Times New Roman" w:cs="Times New Roman"/>
          <w:sz w:val="24"/>
          <w:szCs w:val="24"/>
        </w:rPr>
        <w:t xml:space="preserve"> to</w:t>
      </w:r>
      <w:r w:rsidR="00723E2E">
        <w:rPr>
          <w:rFonts w:ascii="Times New Roman" w:eastAsia="Times New Roman" w:hAnsi="Times New Roman" w:cs="Times New Roman"/>
          <w:sz w:val="24"/>
          <w:szCs w:val="24"/>
        </w:rPr>
        <w:t xml:space="preserve"> collect</w:t>
      </w:r>
      <w:r w:rsidR="00826D17">
        <w:rPr>
          <w:rFonts w:ascii="Times New Roman" w:eastAsia="Times New Roman" w:hAnsi="Times New Roman" w:cs="Times New Roman"/>
          <w:sz w:val="24"/>
          <w:szCs w:val="24"/>
        </w:rPr>
        <w:t xml:space="preserve">. </w:t>
      </w:r>
      <w:r w:rsidR="0071546C" w:rsidRPr="00971BAB">
        <w:rPr>
          <w:rFonts w:ascii="Times New Roman" w:eastAsia="Times New Roman" w:hAnsi="Times New Roman" w:cs="Times New Roman"/>
          <w:sz w:val="24"/>
          <w:szCs w:val="24"/>
        </w:rPr>
        <w:t xml:space="preserve">According to (Mugenda and Mugenda, 2008) a response rate of 50% is adequate for analyses and reporting; a rate of 60% is good and a response rate of 70% and over is excellent. Therefore, </w:t>
      </w:r>
      <w:r w:rsidR="002E5779">
        <w:rPr>
          <w:rFonts w:ascii="Times New Roman" w:eastAsia="Times New Roman" w:hAnsi="Times New Roman" w:cs="Times New Roman"/>
          <w:sz w:val="24"/>
          <w:szCs w:val="24"/>
        </w:rPr>
        <w:t>the percentage o</w:t>
      </w:r>
      <w:r w:rsidR="00B55B33">
        <w:rPr>
          <w:rFonts w:ascii="Times New Roman" w:eastAsia="Times New Roman" w:hAnsi="Times New Roman" w:cs="Times New Roman"/>
          <w:sz w:val="24"/>
          <w:szCs w:val="24"/>
        </w:rPr>
        <w:t xml:space="preserve">f returned questionnaire is </w:t>
      </w:r>
      <w:r w:rsidR="00826D17">
        <w:rPr>
          <w:rFonts w:ascii="Times New Roman" w:eastAsia="Times New Roman" w:hAnsi="Times New Roman" w:cs="Times New Roman"/>
          <w:sz w:val="24"/>
          <w:szCs w:val="24"/>
        </w:rPr>
        <w:t>100</w:t>
      </w:r>
      <w:r w:rsidR="00B55B33">
        <w:rPr>
          <w:rFonts w:ascii="Times New Roman" w:eastAsia="Times New Roman" w:hAnsi="Times New Roman" w:cs="Times New Roman"/>
          <w:sz w:val="24"/>
          <w:szCs w:val="24"/>
        </w:rPr>
        <w:t xml:space="preserve"> </w:t>
      </w:r>
      <w:r w:rsidR="002E5779">
        <w:rPr>
          <w:rFonts w:ascii="Times New Roman" w:eastAsia="Times New Roman" w:hAnsi="Times New Roman" w:cs="Times New Roman"/>
          <w:sz w:val="24"/>
          <w:szCs w:val="24"/>
        </w:rPr>
        <w:t>% and</w:t>
      </w:r>
      <w:r w:rsidR="0071546C" w:rsidRPr="00971BAB">
        <w:rPr>
          <w:rFonts w:ascii="Times New Roman" w:eastAsia="Times New Roman" w:hAnsi="Times New Roman" w:cs="Times New Roman"/>
          <w:sz w:val="24"/>
          <w:szCs w:val="24"/>
        </w:rPr>
        <w:t xml:space="preserve"> response rate was excellent rate and more than enough for analysis and reporting as shown in table.</w:t>
      </w:r>
    </w:p>
    <w:p w:rsidR="003A070E" w:rsidRPr="0071546C" w:rsidRDefault="0071546C" w:rsidP="004A4182">
      <w:pPr>
        <w:spacing w:line="360" w:lineRule="auto"/>
        <w:jc w:val="both"/>
        <w:rPr>
          <w:rFonts w:ascii="Times New Roman" w:eastAsia="Times New Roman" w:hAnsi="Times New Roman" w:cs="Times New Roman"/>
          <w:b/>
          <w:sz w:val="24"/>
          <w:szCs w:val="24"/>
        </w:rPr>
      </w:pPr>
      <w:r w:rsidRPr="0071546C">
        <w:rPr>
          <w:rFonts w:ascii="Times New Roman" w:eastAsia="Times New Roman" w:hAnsi="Times New Roman" w:cs="Times New Roman"/>
          <w:b/>
          <w:sz w:val="24"/>
          <w:szCs w:val="24"/>
        </w:rPr>
        <w:t>Table</w:t>
      </w:r>
      <w:r w:rsidR="00637AF7">
        <w:rPr>
          <w:rFonts w:ascii="Times New Roman" w:eastAsia="Times New Roman" w:hAnsi="Times New Roman" w:cs="Times New Roman"/>
          <w:b/>
          <w:sz w:val="24"/>
          <w:szCs w:val="24"/>
        </w:rPr>
        <w:t xml:space="preserve"> </w:t>
      </w:r>
      <w:r w:rsidR="00E10709">
        <w:rPr>
          <w:rFonts w:ascii="Times New Roman" w:eastAsia="Times New Roman" w:hAnsi="Times New Roman" w:cs="Times New Roman"/>
          <w:b/>
          <w:sz w:val="24"/>
          <w:szCs w:val="24"/>
        </w:rPr>
        <w:t>4</w:t>
      </w:r>
      <w:r w:rsidR="00637AF7">
        <w:rPr>
          <w:rFonts w:ascii="Times New Roman" w:eastAsia="Times New Roman" w:hAnsi="Times New Roman" w:cs="Times New Roman"/>
          <w:b/>
          <w:sz w:val="24"/>
          <w:szCs w:val="24"/>
        </w:rPr>
        <w:t>.</w:t>
      </w:r>
      <w:r w:rsidR="00E10709">
        <w:rPr>
          <w:rFonts w:ascii="Times New Roman" w:eastAsia="Times New Roman" w:hAnsi="Times New Roman" w:cs="Times New Roman"/>
          <w:b/>
          <w:sz w:val="24"/>
          <w:szCs w:val="24"/>
        </w:rPr>
        <w:t>1</w:t>
      </w:r>
      <w:r w:rsidR="00637AF7">
        <w:rPr>
          <w:rFonts w:ascii="Times New Roman" w:eastAsia="Times New Roman" w:hAnsi="Times New Roman" w:cs="Times New Roman"/>
          <w:b/>
          <w:sz w:val="24"/>
          <w:szCs w:val="24"/>
        </w:rPr>
        <w:t>:</w:t>
      </w:r>
      <w:r w:rsidRPr="0071546C">
        <w:rPr>
          <w:rFonts w:ascii="Times New Roman" w:eastAsia="Times New Roman" w:hAnsi="Times New Roman" w:cs="Times New Roman"/>
          <w:b/>
          <w:sz w:val="24"/>
          <w:szCs w:val="24"/>
        </w:rPr>
        <w:t xml:space="preserve"> Questionnaires response Rate</w:t>
      </w:r>
    </w:p>
    <w:tbl>
      <w:tblPr>
        <w:tblStyle w:val="TableGrid"/>
        <w:tblW w:w="8568" w:type="dxa"/>
        <w:tblLook w:val="04A0" w:firstRow="1" w:lastRow="0" w:firstColumn="1" w:lastColumn="0" w:noHBand="0" w:noVBand="1"/>
      </w:tblPr>
      <w:tblGrid>
        <w:gridCol w:w="2628"/>
        <w:gridCol w:w="3539"/>
        <w:gridCol w:w="2401"/>
      </w:tblGrid>
      <w:tr w:rsidR="0071546C" w:rsidRPr="0020273D" w:rsidTr="00637AF7">
        <w:trPr>
          <w:trHeight w:val="336"/>
        </w:trPr>
        <w:tc>
          <w:tcPr>
            <w:tcW w:w="2628" w:type="dxa"/>
          </w:tcPr>
          <w:p w:rsidR="0071546C" w:rsidRPr="0020273D" w:rsidRDefault="0020273D" w:rsidP="0020273D">
            <w:pPr>
              <w:jc w:val="both"/>
              <w:rPr>
                <w:rFonts w:ascii="Times New Roman" w:eastAsia="Times New Roman" w:hAnsi="Times New Roman" w:cs="Times New Roman"/>
              </w:rPr>
            </w:pPr>
            <w:r w:rsidRPr="0020273D">
              <w:rPr>
                <w:rFonts w:ascii="Times New Roman" w:eastAsia="Times New Roman" w:hAnsi="Times New Roman" w:cs="Times New Roman"/>
              </w:rPr>
              <w:lastRenderedPageBreak/>
              <w:t>Description</w:t>
            </w:r>
          </w:p>
        </w:tc>
        <w:tc>
          <w:tcPr>
            <w:tcW w:w="3539" w:type="dxa"/>
          </w:tcPr>
          <w:p w:rsidR="0071546C" w:rsidRPr="0020273D" w:rsidRDefault="0020273D" w:rsidP="0020273D">
            <w:pPr>
              <w:jc w:val="both"/>
              <w:rPr>
                <w:rFonts w:ascii="Times New Roman" w:eastAsia="Times New Roman" w:hAnsi="Times New Roman" w:cs="Times New Roman"/>
              </w:rPr>
            </w:pPr>
            <w:r w:rsidRPr="0020273D">
              <w:rPr>
                <w:rFonts w:ascii="Times New Roman" w:eastAsia="Times New Roman" w:hAnsi="Times New Roman" w:cs="Times New Roman"/>
              </w:rPr>
              <w:t>Frequency</w:t>
            </w:r>
          </w:p>
        </w:tc>
        <w:tc>
          <w:tcPr>
            <w:tcW w:w="2401" w:type="dxa"/>
          </w:tcPr>
          <w:p w:rsidR="0071546C" w:rsidRPr="0020273D" w:rsidRDefault="0020273D" w:rsidP="0020273D">
            <w:pPr>
              <w:jc w:val="both"/>
              <w:rPr>
                <w:rFonts w:ascii="Times New Roman" w:eastAsia="Times New Roman" w:hAnsi="Times New Roman" w:cs="Times New Roman"/>
              </w:rPr>
            </w:pPr>
            <w:r w:rsidRPr="0020273D">
              <w:rPr>
                <w:rFonts w:ascii="Times New Roman" w:eastAsia="Times New Roman" w:hAnsi="Times New Roman" w:cs="Times New Roman"/>
              </w:rPr>
              <w:t>Percent</w:t>
            </w:r>
          </w:p>
        </w:tc>
      </w:tr>
      <w:tr w:rsidR="0071546C" w:rsidRPr="0020273D" w:rsidTr="00637AF7">
        <w:trPr>
          <w:trHeight w:val="253"/>
        </w:trPr>
        <w:tc>
          <w:tcPr>
            <w:tcW w:w="2628" w:type="dxa"/>
          </w:tcPr>
          <w:p w:rsidR="0071546C" w:rsidRPr="0020273D" w:rsidRDefault="0020273D" w:rsidP="0020273D">
            <w:pPr>
              <w:jc w:val="both"/>
              <w:rPr>
                <w:rFonts w:ascii="Times New Roman" w:eastAsia="Times New Roman" w:hAnsi="Times New Roman" w:cs="Times New Roman"/>
              </w:rPr>
            </w:pPr>
            <w:r w:rsidRPr="0020273D">
              <w:rPr>
                <w:rFonts w:ascii="Times New Roman" w:eastAsia="Times New Roman" w:hAnsi="Times New Roman" w:cs="Times New Roman"/>
              </w:rPr>
              <w:t>Respond</w:t>
            </w:r>
          </w:p>
        </w:tc>
        <w:tc>
          <w:tcPr>
            <w:tcW w:w="3539" w:type="dxa"/>
          </w:tcPr>
          <w:p w:rsidR="0071546C" w:rsidRPr="0020273D" w:rsidRDefault="00826D17" w:rsidP="0020273D">
            <w:pPr>
              <w:jc w:val="both"/>
              <w:rPr>
                <w:rFonts w:ascii="Times New Roman" w:eastAsia="Times New Roman" w:hAnsi="Times New Roman" w:cs="Times New Roman"/>
              </w:rPr>
            </w:pPr>
            <w:r>
              <w:rPr>
                <w:rFonts w:ascii="Times New Roman" w:eastAsia="Times New Roman" w:hAnsi="Times New Roman" w:cs="Times New Roman"/>
              </w:rPr>
              <w:t>400</w:t>
            </w:r>
          </w:p>
        </w:tc>
        <w:tc>
          <w:tcPr>
            <w:tcW w:w="2401" w:type="dxa"/>
          </w:tcPr>
          <w:p w:rsidR="0071546C" w:rsidRPr="0020273D" w:rsidRDefault="00826D17" w:rsidP="0020273D">
            <w:pPr>
              <w:jc w:val="both"/>
              <w:rPr>
                <w:rFonts w:ascii="Times New Roman" w:eastAsia="Times New Roman" w:hAnsi="Times New Roman" w:cs="Times New Roman"/>
              </w:rPr>
            </w:pPr>
            <w:r>
              <w:rPr>
                <w:rFonts w:ascii="Times New Roman" w:eastAsia="Times New Roman" w:hAnsi="Times New Roman" w:cs="Times New Roman"/>
              </w:rPr>
              <w:t>100</w:t>
            </w:r>
          </w:p>
        </w:tc>
      </w:tr>
      <w:tr w:rsidR="0071546C" w:rsidRPr="0020273D" w:rsidTr="00637AF7">
        <w:trPr>
          <w:trHeight w:val="336"/>
        </w:trPr>
        <w:tc>
          <w:tcPr>
            <w:tcW w:w="2628" w:type="dxa"/>
          </w:tcPr>
          <w:p w:rsidR="0071546C" w:rsidRPr="0020273D" w:rsidRDefault="0020273D" w:rsidP="0020273D">
            <w:pPr>
              <w:jc w:val="both"/>
              <w:rPr>
                <w:rFonts w:ascii="Times New Roman" w:eastAsia="Times New Roman" w:hAnsi="Times New Roman" w:cs="Times New Roman"/>
              </w:rPr>
            </w:pPr>
            <w:r w:rsidRPr="0020273D">
              <w:rPr>
                <w:rFonts w:ascii="Times New Roman" w:eastAsia="Times New Roman" w:hAnsi="Times New Roman" w:cs="Times New Roman"/>
              </w:rPr>
              <w:t>Non-Respond</w:t>
            </w:r>
          </w:p>
        </w:tc>
        <w:tc>
          <w:tcPr>
            <w:tcW w:w="3539" w:type="dxa"/>
          </w:tcPr>
          <w:p w:rsidR="0071546C" w:rsidRPr="0020273D" w:rsidRDefault="00826D17" w:rsidP="0020273D">
            <w:pPr>
              <w:jc w:val="both"/>
              <w:rPr>
                <w:rFonts w:ascii="Times New Roman" w:eastAsia="Times New Roman" w:hAnsi="Times New Roman" w:cs="Times New Roman"/>
              </w:rPr>
            </w:pPr>
            <w:r>
              <w:rPr>
                <w:rFonts w:ascii="Times New Roman" w:eastAsia="Times New Roman" w:hAnsi="Times New Roman" w:cs="Times New Roman"/>
              </w:rPr>
              <w:t>0</w:t>
            </w:r>
          </w:p>
        </w:tc>
        <w:tc>
          <w:tcPr>
            <w:tcW w:w="2401" w:type="dxa"/>
          </w:tcPr>
          <w:p w:rsidR="0071546C" w:rsidRPr="0020273D" w:rsidRDefault="00826D17" w:rsidP="0020273D">
            <w:pPr>
              <w:jc w:val="both"/>
              <w:rPr>
                <w:rFonts w:ascii="Times New Roman" w:eastAsia="Times New Roman" w:hAnsi="Times New Roman" w:cs="Times New Roman"/>
              </w:rPr>
            </w:pPr>
            <w:r>
              <w:rPr>
                <w:rFonts w:ascii="Times New Roman" w:eastAsia="Times New Roman" w:hAnsi="Times New Roman" w:cs="Times New Roman"/>
              </w:rPr>
              <w:t>0</w:t>
            </w:r>
          </w:p>
        </w:tc>
      </w:tr>
      <w:tr w:rsidR="0071546C" w:rsidRPr="0020273D" w:rsidTr="00637AF7">
        <w:trPr>
          <w:trHeight w:val="352"/>
        </w:trPr>
        <w:tc>
          <w:tcPr>
            <w:tcW w:w="2628" w:type="dxa"/>
          </w:tcPr>
          <w:p w:rsidR="0071546C" w:rsidRPr="0020273D" w:rsidRDefault="0020273D" w:rsidP="0020273D">
            <w:pPr>
              <w:jc w:val="both"/>
              <w:rPr>
                <w:rFonts w:ascii="Times New Roman" w:eastAsia="Times New Roman" w:hAnsi="Times New Roman" w:cs="Times New Roman"/>
              </w:rPr>
            </w:pPr>
            <w:r w:rsidRPr="0020273D">
              <w:rPr>
                <w:rFonts w:ascii="Times New Roman" w:eastAsia="Times New Roman" w:hAnsi="Times New Roman" w:cs="Times New Roman"/>
              </w:rPr>
              <w:t>Total</w:t>
            </w:r>
          </w:p>
        </w:tc>
        <w:tc>
          <w:tcPr>
            <w:tcW w:w="3539" w:type="dxa"/>
          </w:tcPr>
          <w:p w:rsidR="0071546C" w:rsidRPr="0020273D" w:rsidRDefault="00826D17" w:rsidP="0020273D">
            <w:pPr>
              <w:jc w:val="both"/>
              <w:rPr>
                <w:rFonts w:ascii="Times New Roman" w:eastAsia="Times New Roman" w:hAnsi="Times New Roman" w:cs="Times New Roman"/>
              </w:rPr>
            </w:pPr>
            <w:r>
              <w:rPr>
                <w:rFonts w:ascii="Times New Roman" w:eastAsia="Times New Roman" w:hAnsi="Times New Roman" w:cs="Times New Roman"/>
              </w:rPr>
              <w:t>400</w:t>
            </w:r>
          </w:p>
        </w:tc>
        <w:tc>
          <w:tcPr>
            <w:tcW w:w="2401" w:type="dxa"/>
          </w:tcPr>
          <w:p w:rsidR="0071546C" w:rsidRPr="0020273D" w:rsidRDefault="0020273D" w:rsidP="0020273D">
            <w:pPr>
              <w:jc w:val="both"/>
              <w:rPr>
                <w:rFonts w:ascii="Times New Roman" w:eastAsia="Times New Roman" w:hAnsi="Times New Roman" w:cs="Times New Roman"/>
              </w:rPr>
            </w:pPr>
            <w:r w:rsidRPr="0020273D">
              <w:rPr>
                <w:rFonts w:ascii="Times New Roman" w:eastAsia="Times New Roman" w:hAnsi="Times New Roman" w:cs="Times New Roman"/>
              </w:rPr>
              <w:t>100</w:t>
            </w:r>
          </w:p>
        </w:tc>
      </w:tr>
    </w:tbl>
    <w:p w:rsidR="003A070E" w:rsidRDefault="0020273D" w:rsidP="004A418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Source: Survey, 2019</w:t>
      </w:r>
    </w:p>
    <w:p w:rsidR="00847ED6" w:rsidRPr="00B938F7" w:rsidRDefault="00847ED6" w:rsidP="005578F0">
      <w:pPr>
        <w:pStyle w:val="Heading2"/>
        <w:spacing w:line="480" w:lineRule="auto"/>
        <w:rPr>
          <w:rFonts w:eastAsia="Times New Roman"/>
          <w:color w:val="auto"/>
          <w:sz w:val="28"/>
        </w:rPr>
      </w:pPr>
      <w:bookmarkStart w:id="377" w:name="_Toc27420386"/>
      <w:bookmarkStart w:id="378" w:name="_Toc28160704"/>
      <w:bookmarkStart w:id="379" w:name="_Toc28172890"/>
      <w:bookmarkStart w:id="380" w:name="_Toc31916090"/>
      <w:r w:rsidRPr="00B938F7">
        <w:rPr>
          <w:rFonts w:eastAsia="Times New Roman"/>
          <w:color w:val="auto"/>
          <w:sz w:val="28"/>
        </w:rPr>
        <w:t>4.3 Pilot Test</w:t>
      </w:r>
      <w:bookmarkEnd w:id="377"/>
      <w:bookmarkEnd w:id="378"/>
      <w:bookmarkEnd w:id="379"/>
      <w:bookmarkEnd w:id="380"/>
    </w:p>
    <w:p w:rsidR="001267D8" w:rsidRDefault="00847ED6" w:rsidP="00F64E10">
      <w:pPr>
        <w:spacing w:line="360" w:lineRule="auto"/>
        <w:jc w:val="both"/>
        <w:rPr>
          <w:rFonts w:ascii="Times New Roman" w:eastAsia="Times New Roman" w:hAnsi="Times New Roman" w:cs="Times New Roman"/>
          <w:sz w:val="24"/>
          <w:szCs w:val="24"/>
        </w:rPr>
      </w:pPr>
      <w:r w:rsidRPr="00847ED6">
        <w:rPr>
          <w:rFonts w:ascii="Times New Roman" w:eastAsia="Times New Roman" w:hAnsi="Times New Roman" w:cs="Times New Roman"/>
          <w:sz w:val="24"/>
          <w:szCs w:val="24"/>
        </w:rPr>
        <w:t xml:space="preserve">A pilot test </w:t>
      </w:r>
      <w:r w:rsidR="00BF57BA">
        <w:rPr>
          <w:rFonts w:ascii="Times New Roman" w:eastAsia="Times New Roman" w:hAnsi="Times New Roman" w:cs="Times New Roman"/>
          <w:sz w:val="24"/>
          <w:szCs w:val="24"/>
        </w:rPr>
        <w:t xml:space="preserve">is an evaluation of the specific questions, </w:t>
      </w:r>
      <w:r w:rsidR="003B2962">
        <w:rPr>
          <w:rFonts w:ascii="Times New Roman" w:eastAsia="Times New Roman" w:hAnsi="Times New Roman" w:cs="Times New Roman"/>
          <w:sz w:val="24"/>
          <w:szCs w:val="24"/>
        </w:rPr>
        <w:t xml:space="preserve">question order, </w:t>
      </w:r>
      <w:r w:rsidR="00BF57BA">
        <w:rPr>
          <w:rFonts w:ascii="Times New Roman" w:eastAsia="Times New Roman" w:hAnsi="Times New Roman" w:cs="Times New Roman"/>
          <w:sz w:val="24"/>
          <w:szCs w:val="24"/>
        </w:rPr>
        <w:t xml:space="preserve">Format and direction prior to the main survey. According to Mugenda and Mugenda (2003), ones the questionnaires has been finalized it should be tried out on the field. </w:t>
      </w:r>
      <w:r w:rsidR="00FA66FB">
        <w:rPr>
          <w:rFonts w:ascii="Times New Roman" w:eastAsia="Times New Roman" w:hAnsi="Times New Roman" w:cs="Times New Roman"/>
          <w:sz w:val="24"/>
          <w:szCs w:val="24"/>
        </w:rPr>
        <w:t xml:space="preserve">This is called pretesting the questionnaires. The questionnaire should be pretested to a selected sample which is similar to the actual sample that the </w:t>
      </w:r>
      <w:r w:rsidR="00F64E10">
        <w:rPr>
          <w:rFonts w:ascii="Times New Roman" w:eastAsia="Times New Roman" w:hAnsi="Times New Roman" w:cs="Times New Roman"/>
          <w:sz w:val="24"/>
          <w:szCs w:val="24"/>
        </w:rPr>
        <w:t>researcher plans</w:t>
      </w:r>
      <w:r w:rsidR="00FA66FB">
        <w:rPr>
          <w:rFonts w:ascii="Times New Roman" w:eastAsia="Times New Roman" w:hAnsi="Times New Roman" w:cs="Times New Roman"/>
          <w:sz w:val="24"/>
          <w:szCs w:val="24"/>
        </w:rPr>
        <w:t xml:space="preserve"> to use for the study. Procedures used in pretesting the questionnaire </w:t>
      </w:r>
      <w:r w:rsidR="00F64E10">
        <w:rPr>
          <w:rFonts w:ascii="Times New Roman" w:eastAsia="Times New Roman" w:hAnsi="Times New Roman" w:cs="Times New Roman"/>
          <w:sz w:val="24"/>
          <w:szCs w:val="24"/>
        </w:rPr>
        <w:t>should</w:t>
      </w:r>
      <w:r w:rsidR="00FA66FB">
        <w:rPr>
          <w:rFonts w:ascii="Times New Roman" w:eastAsia="Times New Roman" w:hAnsi="Times New Roman" w:cs="Times New Roman"/>
          <w:sz w:val="24"/>
          <w:szCs w:val="24"/>
        </w:rPr>
        <w:t xml:space="preserve"> be identical to </w:t>
      </w:r>
      <w:r w:rsidR="00F64E10">
        <w:rPr>
          <w:rFonts w:ascii="Times New Roman" w:eastAsia="Times New Roman" w:hAnsi="Times New Roman" w:cs="Times New Roman"/>
          <w:sz w:val="24"/>
          <w:szCs w:val="24"/>
        </w:rPr>
        <w:t>those</w:t>
      </w:r>
      <w:r w:rsidR="00FA66FB">
        <w:rPr>
          <w:rFonts w:ascii="Times New Roman" w:eastAsia="Times New Roman" w:hAnsi="Times New Roman" w:cs="Times New Roman"/>
          <w:sz w:val="24"/>
          <w:szCs w:val="24"/>
        </w:rPr>
        <w:t xml:space="preserve"> which are used during the actual data collection. </w:t>
      </w:r>
      <w:r w:rsidR="00A31D4E">
        <w:rPr>
          <w:rFonts w:ascii="Times New Roman" w:eastAsia="Times New Roman" w:hAnsi="Times New Roman" w:cs="Times New Roman"/>
          <w:sz w:val="24"/>
          <w:szCs w:val="24"/>
        </w:rPr>
        <w:t xml:space="preserve">The practice </w:t>
      </w:r>
      <w:r w:rsidR="003B2962">
        <w:rPr>
          <w:rFonts w:ascii="Times New Roman" w:eastAsia="Times New Roman" w:hAnsi="Times New Roman" w:cs="Times New Roman"/>
          <w:sz w:val="24"/>
          <w:szCs w:val="24"/>
        </w:rPr>
        <w:t>of pre testing</w:t>
      </w:r>
      <w:r w:rsidR="00A31D4E">
        <w:rPr>
          <w:rFonts w:ascii="Times New Roman" w:eastAsia="Times New Roman" w:hAnsi="Times New Roman" w:cs="Times New Roman"/>
          <w:sz w:val="24"/>
          <w:szCs w:val="24"/>
        </w:rPr>
        <w:t xml:space="preserve"> the questionnaire is very important, </w:t>
      </w:r>
      <w:r w:rsidR="00F64E10">
        <w:rPr>
          <w:rFonts w:ascii="Times New Roman" w:eastAsia="Times New Roman" w:hAnsi="Times New Roman" w:cs="Times New Roman"/>
          <w:sz w:val="24"/>
          <w:szCs w:val="24"/>
        </w:rPr>
        <w:t>Because</w:t>
      </w:r>
      <w:r w:rsidR="00A31D4E">
        <w:rPr>
          <w:rFonts w:ascii="Times New Roman" w:eastAsia="Times New Roman" w:hAnsi="Times New Roman" w:cs="Times New Roman"/>
          <w:sz w:val="24"/>
          <w:szCs w:val="24"/>
        </w:rPr>
        <w:t xml:space="preserve"> of the following </w:t>
      </w:r>
      <w:r w:rsidR="00F64E10">
        <w:rPr>
          <w:rFonts w:ascii="Times New Roman" w:eastAsia="Times New Roman" w:hAnsi="Times New Roman" w:cs="Times New Roman"/>
          <w:sz w:val="24"/>
          <w:szCs w:val="24"/>
        </w:rPr>
        <w:t>reasons</w:t>
      </w:r>
      <w:r w:rsidR="00A31D4E">
        <w:rPr>
          <w:rFonts w:ascii="Times New Roman" w:eastAsia="Times New Roman" w:hAnsi="Times New Roman" w:cs="Times New Roman"/>
          <w:sz w:val="24"/>
          <w:szCs w:val="24"/>
        </w:rPr>
        <w:t xml:space="preserve">; comments and suggestion made by respondents during the </w:t>
      </w:r>
      <w:r w:rsidR="00F64E10">
        <w:rPr>
          <w:rFonts w:ascii="Times New Roman" w:eastAsia="Times New Roman" w:hAnsi="Times New Roman" w:cs="Times New Roman"/>
          <w:sz w:val="24"/>
          <w:szCs w:val="24"/>
        </w:rPr>
        <w:t>pre-testing</w:t>
      </w:r>
      <w:r w:rsidR="00A31D4E">
        <w:rPr>
          <w:rFonts w:ascii="Times New Roman" w:eastAsia="Times New Roman" w:hAnsi="Times New Roman" w:cs="Times New Roman"/>
          <w:sz w:val="24"/>
          <w:szCs w:val="24"/>
        </w:rPr>
        <w:t xml:space="preserve"> should be seriously considered and incorporated</w:t>
      </w:r>
      <w:r w:rsidR="00F64E10">
        <w:rPr>
          <w:rFonts w:ascii="Times New Roman" w:eastAsia="Times New Roman" w:hAnsi="Times New Roman" w:cs="Times New Roman"/>
          <w:sz w:val="24"/>
          <w:szCs w:val="24"/>
        </w:rPr>
        <w:t>. Such comments help</w:t>
      </w:r>
      <w:r w:rsidR="00A31D4E">
        <w:rPr>
          <w:rFonts w:ascii="Times New Roman" w:eastAsia="Times New Roman" w:hAnsi="Times New Roman" w:cs="Times New Roman"/>
          <w:sz w:val="24"/>
          <w:szCs w:val="24"/>
        </w:rPr>
        <w:t xml:space="preserve"> to improve the questionnaire.</w:t>
      </w:r>
      <w:r w:rsidR="001267D8">
        <w:rPr>
          <w:rFonts w:ascii="Times New Roman" w:eastAsia="Times New Roman" w:hAnsi="Times New Roman" w:cs="Times New Roman"/>
          <w:sz w:val="24"/>
          <w:szCs w:val="24"/>
        </w:rPr>
        <w:t xml:space="preserve"> Questions which are vague are reviled thr</w:t>
      </w:r>
      <w:r w:rsidR="00F64E10">
        <w:rPr>
          <w:rFonts w:ascii="Times New Roman" w:eastAsia="Times New Roman" w:hAnsi="Times New Roman" w:cs="Times New Roman"/>
          <w:sz w:val="24"/>
          <w:szCs w:val="24"/>
        </w:rPr>
        <w:t>o</w:t>
      </w:r>
      <w:r w:rsidR="001267D8">
        <w:rPr>
          <w:rFonts w:ascii="Times New Roman" w:eastAsia="Times New Roman" w:hAnsi="Times New Roman" w:cs="Times New Roman"/>
          <w:sz w:val="24"/>
          <w:szCs w:val="24"/>
        </w:rPr>
        <w:t xml:space="preserve">ugh the </w:t>
      </w:r>
      <w:r w:rsidR="00F64E10">
        <w:rPr>
          <w:rFonts w:ascii="Times New Roman" w:eastAsia="Times New Roman" w:hAnsi="Times New Roman" w:cs="Times New Roman"/>
          <w:sz w:val="24"/>
          <w:szCs w:val="24"/>
        </w:rPr>
        <w:t>sense</w:t>
      </w:r>
      <w:r w:rsidR="001267D8">
        <w:rPr>
          <w:rFonts w:ascii="Times New Roman" w:eastAsia="Times New Roman" w:hAnsi="Times New Roman" w:cs="Times New Roman"/>
          <w:sz w:val="24"/>
          <w:szCs w:val="24"/>
        </w:rPr>
        <w:t xml:space="preserve"> that the respondents them differently.</w:t>
      </w:r>
    </w:p>
    <w:p w:rsidR="00D42482" w:rsidRDefault="001267D8" w:rsidP="00F64E1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this happens, the researcher should rephrase the questions untle they convey the same meaning to all subjects (Mugenda and Mugenda, 2003). </w:t>
      </w:r>
      <w:r w:rsidR="00A538BC">
        <w:rPr>
          <w:rFonts w:ascii="Times New Roman" w:eastAsia="Times New Roman" w:hAnsi="Times New Roman" w:cs="Times New Roman"/>
          <w:sz w:val="24"/>
          <w:szCs w:val="24"/>
        </w:rPr>
        <w:t xml:space="preserve">A pilot investigation is often employed to investigate the design of the complete test which can be adjusted. Therefore, </w:t>
      </w:r>
      <w:r w:rsidR="00F64E10">
        <w:rPr>
          <w:rFonts w:ascii="Times New Roman" w:eastAsia="Times New Roman" w:hAnsi="Times New Roman" w:cs="Times New Roman"/>
          <w:sz w:val="24"/>
          <w:szCs w:val="24"/>
        </w:rPr>
        <w:t xml:space="preserve">a good pilot </w:t>
      </w:r>
      <w:r w:rsidR="008F4224">
        <w:rPr>
          <w:rFonts w:ascii="Times New Roman" w:eastAsia="Times New Roman" w:hAnsi="Times New Roman" w:cs="Times New Roman"/>
          <w:sz w:val="24"/>
          <w:szCs w:val="24"/>
        </w:rPr>
        <w:t>study</w:t>
      </w:r>
      <w:r w:rsidR="00A538BC">
        <w:rPr>
          <w:rFonts w:ascii="Times New Roman" w:eastAsia="Times New Roman" w:hAnsi="Times New Roman" w:cs="Times New Roman"/>
          <w:sz w:val="24"/>
          <w:szCs w:val="24"/>
        </w:rPr>
        <w:t xml:space="preserve"> </w:t>
      </w:r>
      <w:r w:rsidR="00F64E10">
        <w:rPr>
          <w:rFonts w:ascii="Times New Roman" w:eastAsia="Times New Roman" w:hAnsi="Times New Roman" w:cs="Times New Roman"/>
          <w:sz w:val="24"/>
          <w:szCs w:val="24"/>
        </w:rPr>
        <w:t>increases</w:t>
      </w:r>
      <w:r w:rsidR="00A538BC">
        <w:rPr>
          <w:rFonts w:ascii="Times New Roman" w:eastAsia="Times New Roman" w:hAnsi="Times New Roman" w:cs="Times New Roman"/>
          <w:sz w:val="24"/>
          <w:szCs w:val="24"/>
        </w:rPr>
        <w:t xml:space="preserve"> the likelihood of success in the main study (Cooper and Schindler, 2014). </w:t>
      </w:r>
    </w:p>
    <w:p w:rsidR="001267D8" w:rsidRDefault="00D42482" w:rsidP="00F64E1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study pilot test was conducted on</w:t>
      </w:r>
      <w:r w:rsidR="00BD314D">
        <w:rPr>
          <w:rFonts w:ascii="Times New Roman" w:eastAsia="Times New Roman" w:hAnsi="Times New Roman" w:cs="Times New Roman"/>
          <w:sz w:val="24"/>
          <w:szCs w:val="24"/>
        </w:rPr>
        <w:t xml:space="preserve"> </w:t>
      </w:r>
      <w:r w:rsidR="003E1283">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selected </w:t>
      </w:r>
      <w:r w:rsidR="00BD314D">
        <w:rPr>
          <w:rFonts w:ascii="Times New Roman" w:eastAsia="Times New Roman" w:hAnsi="Times New Roman" w:cs="Times New Roman"/>
          <w:sz w:val="24"/>
          <w:szCs w:val="24"/>
        </w:rPr>
        <w:t>clients</w:t>
      </w:r>
      <w:r w:rsidR="001267D8">
        <w:rPr>
          <w:rFonts w:ascii="Times New Roman" w:eastAsia="Times New Roman" w:hAnsi="Times New Roman" w:cs="Times New Roman"/>
          <w:sz w:val="24"/>
          <w:szCs w:val="24"/>
        </w:rPr>
        <w:t xml:space="preserve"> </w:t>
      </w:r>
      <w:r w:rsidR="003B2962">
        <w:rPr>
          <w:rFonts w:ascii="Times New Roman" w:eastAsia="Times New Roman" w:hAnsi="Times New Roman" w:cs="Times New Roman"/>
          <w:sz w:val="24"/>
          <w:szCs w:val="24"/>
        </w:rPr>
        <w:t xml:space="preserve">of MFI’s in Ambo Town </w:t>
      </w:r>
      <w:r>
        <w:rPr>
          <w:rFonts w:ascii="Times New Roman" w:eastAsia="Times New Roman" w:hAnsi="Times New Roman" w:cs="Times New Roman"/>
          <w:sz w:val="24"/>
          <w:szCs w:val="24"/>
        </w:rPr>
        <w:t xml:space="preserve">before dispatching the whole questionnaires to sampled </w:t>
      </w:r>
      <w:r w:rsidR="00BD314D">
        <w:rPr>
          <w:rFonts w:ascii="Times New Roman" w:eastAsia="Times New Roman" w:hAnsi="Times New Roman" w:cs="Times New Roman"/>
          <w:sz w:val="24"/>
          <w:szCs w:val="24"/>
        </w:rPr>
        <w:t>clients</w:t>
      </w:r>
      <w:r>
        <w:rPr>
          <w:rFonts w:ascii="Times New Roman" w:eastAsia="Times New Roman" w:hAnsi="Times New Roman" w:cs="Times New Roman"/>
          <w:sz w:val="24"/>
          <w:szCs w:val="24"/>
        </w:rPr>
        <w:t>.</w:t>
      </w:r>
    </w:p>
    <w:p w:rsidR="000F00D9" w:rsidRPr="00B938F7" w:rsidRDefault="000F00D9" w:rsidP="005578F0">
      <w:pPr>
        <w:pStyle w:val="Heading2"/>
        <w:spacing w:line="480" w:lineRule="auto"/>
        <w:rPr>
          <w:rFonts w:eastAsia="Times New Roman"/>
          <w:color w:val="auto"/>
          <w:sz w:val="28"/>
        </w:rPr>
      </w:pPr>
      <w:bookmarkStart w:id="381" w:name="_Toc27420387"/>
      <w:bookmarkStart w:id="382" w:name="_Toc28160705"/>
      <w:bookmarkStart w:id="383" w:name="_Toc28172891"/>
      <w:bookmarkStart w:id="384" w:name="_Toc31916091"/>
      <w:r w:rsidRPr="00B938F7">
        <w:rPr>
          <w:rFonts w:eastAsia="Times New Roman"/>
          <w:color w:val="auto"/>
          <w:sz w:val="28"/>
        </w:rPr>
        <w:t>4.</w:t>
      </w:r>
      <w:r w:rsidR="00F8619E" w:rsidRPr="00B938F7">
        <w:rPr>
          <w:rFonts w:eastAsia="Times New Roman"/>
          <w:color w:val="auto"/>
          <w:sz w:val="28"/>
        </w:rPr>
        <w:t>4</w:t>
      </w:r>
      <w:r w:rsidRPr="00B938F7">
        <w:rPr>
          <w:rFonts w:eastAsia="Times New Roman"/>
          <w:color w:val="auto"/>
          <w:sz w:val="28"/>
        </w:rPr>
        <w:t xml:space="preserve"> Validity Test</w:t>
      </w:r>
      <w:bookmarkEnd w:id="381"/>
      <w:bookmarkEnd w:id="382"/>
      <w:bookmarkEnd w:id="383"/>
      <w:bookmarkEnd w:id="384"/>
    </w:p>
    <w:p w:rsidR="000F00D9" w:rsidRDefault="000F00D9" w:rsidP="005578F0">
      <w:pPr>
        <w:spacing w:line="360" w:lineRule="auto"/>
        <w:jc w:val="both"/>
        <w:rPr>
          <w:rFonts w:ascii="Times New Roman" w:eastAsia="Times New Roman" w:hAnsi="Times New Roman" w:cs="Times New Roman"/>
          <w:sz w:val="24"/>
          <w:szCs w:val="24"/>
        </w:rPr>
      </w:pPr>
      <w:r w:rsidRPr="005578F0">
        <w:rPr>
          <w:rFonts w:ascii="Times New Roman" w:eastAsia="Times New Roman" w:hAnsi="Times New Roman" w:cs="Times New Roman"/>
          <w:color w:val="000000" w:themeColor="text1"/>
          <w:sz w:val="24"/>
          <w:szCs w:val="24"/>
        </w:rPr>
        <w:t>The</w:t>
      </w:r>
      <w:r>
        <w:rPr>
          <w:rFonts w:ascii="Times New Roman" w:eastAsia="Times New Roman" w:hAnsi="Times New Roman" w:cs="Times New Roman"/>
          <w:sz w:val="24"/>
          <w:szCs w:val="24"/>
        </w:rPr>
        <w:t xml:space="preserve"> Validity of the questionnaire was tested and improved by giving the questionnaire </w:t>
      </w:r>
      <w:r w:rsidR="00DD0021">
        <w:rPr>
          <w:rFonts w:ascii="Times New Roman" w:eastAsia="Times New Roman" w:hAnsi="Times New Roman" w:cs="Times New Roman"/>
          <w:sz w:val="24"/>
          <w:szCs w:val="24"/>
        </w:rPr>
        <w:t xml:space="preserve">to My Advisory Dr. </w:t>
      </w:r>
      <w:r w:rsidR="00BD19FB">
        <w:rPr>
          <w:rFonts w:ascii="Times New Roman" w:eastAsia="Times New Roman" w:hAnsi="Times New Roman" w:cs="Times New Roman"/>
          <w:sz w:val="24"/>
          <w:szCs w:val="24"/>
        </w:rPr>
        <w:t>Prasad</w:t>
      </w:r>
      <w:r w:rsidR="00DD0021">
        <w:rPr>
          <w:rFonts w:ascii="Times New Roman" w:eastAsia="Times New Roman" w:hAnsi="Times New Roman" w:cs="Times New Roman"/>
          <w:sz w:val="24"/>
          <w:szCs w:val="24"/>
        </w:rPr>
        <w:t xml:space="preserve"> </w:t>
      </w:r>
      <w:r w:rsidR="00BD19FB">
        <w:rPr>
          <w:rFonts w:ascii="Times New Roman" w:eastAsia="Times New Roman" w:hAnsi="Times New Roman" w:cs="Times New Roman"/>
          <w:sz w:val="24"/>
          <w:szCs w:val="24"/>
        </w:rPr>
        <w:t>and other</w:t>
      </w:r>
      <w:r w:rsidR="00493DAA">
        <w:rPr>
          <w:rFonts w:ascii="Times New Roman" w:eastAsia="Times New Roman" w:hAnsi="Times New Roman" w:cs="Times New Roman"/>
          <w:sz w:val="24"/>
          <w:szCs w:val="24"/>
        </w:rPr>
        <w:t xml:space="preserve"> senior officials fr</w:t>
      </w:r>
      <w:r w:rsidR="00DD0021">
        <w:rPr>
          <w:rFonts w:ascii="Times New Roman" w:eastAsia="Times New Roman" w:hAnsi="Times New Roman" w:cs="Times New Roman"/>
          <w:sz w:val="24"/>
          <w:szCs w:val="24"/>
        </w:rPr>
        <w:t>om Ambo Town Private University</w:t>
      </w:r>
      <w:r w:rsidR="00493DAA">
        <w:rPr>
          <w:rFonts w:ascii="Times New Roman" w:eastAsia="Times New Roman" w:hAnsi="Times New Roman" w:cs="Times New Roman"/>
          <w:sz w:val="24"/>
          <w:szCs w:val="24"/>
        </w:rPr>
        <w:t xml:space="preserve">, two from MFI’s Managers and two Universities Instructors who are more experienced and relevant to the research topic and can review the validity of the statement on the </w:t>
      </w:r>
      <w:r w:rsidR="00493DAA">
        <w:rPr>
          <w:rFonts w:ascii="Times New Roman" w:eastAsia="Times New Roman" w:hAnsi="Times New Roman" w:cs="Times New Roman"/>
          <w:sz w:val="24"/>
          <w:szCs w:val="24"/>
        </w:rPr>
        <w:lastRenderedPageBreak/>
        <w:t>questionnaire. The response</w:t>
      </w:r>
      <w:r w:rsidR="008A6789">
        <w:rPr>
          <w:rFonts w:ascii="Times New Roman" w:eastAsia="Times New Roman" w:hAnsi="Times New Roman" w:cs="Times New Roman"/>
          <w:sz w:val="24"/>
          <w:szCs w:val="24"/>
        </w:rPr>
        <w:t>s</w:t>
      </w:r>
      <w:r w:rsidR="00493DAA">
        <w:rPr>
          <w:rFonts w:ascii="Times New Roman" w:eastAsia="Times New Roman" w:hAnsi="Times New Roman" w:cs="Times New Roman"/>
          <w:sz w:val="24"/>
          <w:szCs w:val="24"/>
        </w:rPr>
        <w:t xml:space="preserve"> of their reviews about questionnaire were reviewed and were used to improve the study instruments is suitable. </w:t>
      </w:r>
    </w:p>
    <w:p w:rsidR="00DC2F89" w:rsidRPr="00B938F7" w:rsidRDefault="00F8619E" w:rsidP="005578F0">
      <w:pPr>
        <w:pStyle w:val="Heading2"/>
        <w:spacing w:line="480" w:lineRule="auto"/>
        <w:rPr>
          <w:color w:val="auto"/>
          <w:sz w:val="28"/>
        </w:rPr>
      </w:pPr>
      <w:bookmarkStart w:id="385" w:name="_Toc27420399"/>
      <w:bookmarkStart w:id="386" w:name="_Toc28160706"/>
      <w:bookmarkStart w:id="387" w:name="_Toc28172892"/>
      <w:bookmarkStart w:id="388" w:name="_Toc31916092"/>
      <w:r w:rsidRPr="00B938F7">
        <w:rPr>
          <w:color w:val="auto"/>
          <w:sz w:val="28"/>
        </w:rPr>
        <w:t>4.5</w:t>
      </w:r>
      <w:r w:rsidR="00DC2F89" w:rsidRPr="00B938F7">
        <w:rPr>
          <w:color w:val="auto"/>
          <w:sz w:val="28"/>
        </w:rPr>
        <w:t xml:space="preserve">     Reliability</w:t>
      </w:r>
      <w:bookmarkEnd w:id="385"/>
      <w:r w:rsidR="00DC2F89" w:rsidRPr="00B938F7">
        <w:rPr>
          <w:color w:val="auto"/>
          <w:sz w:val="28"/>
        </w:rPr>
        <w:t xml:space="preserve"> Test</w:t>
      </w:r>
      <w:bookmarkEnd w:id="386"/>
      <w:bookmarkEnd w:id="387"/>
      <w:bookmarkEnd w:id="388"/>
      <w:r w:rsidR="00DC2F89" w:rsidRPr="00B938F7">
        <w:rPr>
          <w:color w:val="auto"/>
          <w:sz w:val="28"/>
        </w:rPr>
        <w:t xml:space="preserve"> </w:t>
      </w:r>
    </w:p>
    <w:p w:rsidR="00DC2F89" w:rsidRPr="005464E1" w:rsidRDefault="00DC2F89" w:rsidP="005578F0">
      <w:pPr>
        <w:spacing w:line="360" w:lineRule="auto"/>
        <w:jc w:val="both"/>
        <w:rPr>
          <w:rFonts w:ascii="Times New Roman" w:hAnsi="Times New Roman" w:cs="Times New Roman"/>
          <w:sz w:val="24"/>
        </w:rPr>
      </w:pPr>
      <w:r w:rsidRPr="00636EF3">
        <w:rPr>
          <w:rFonts w:ascii="Times New Roman" w:hAnsi="Times New Roman" w:cs="Times New Roman"/>
          <w:sz w:val="24"/>
        </w:rPr>
        <w:t xml:space="preserve">According to </w:t>
      </w:r>
      <w:hyperlink r:id="rId29" w:tooltip="Posts by Priya Chetty" w:history="1">
        <w:r w:rsidRPr="00620AB5">
          <w:rPr>
            <w:rFonts w:ascii="Times New Roman" w:hAnsi="Times New Roman" w:cs="Times New Roman"/>
            <w:sz w:val="24"/>
          </w:rPr>
          <w:t xml:space="preserve">Priya </w:t>
        </w:r>
      </w:hyperlink>
      <w:r w:rsidRPr="00620AB5">
        <w:rPr>
          <w:rFonts w:ascii="Times New Roman" w:hAnsi="Times New Roman" w:cs="Times New Roman"/>
          <w:sz w:val="24"/>
        </w:rPr>
        <w:t>and </w:t>
      </w:r>
      <w:hyperlink r:id="rId30" w:tooltip="Posts by Shruti Datt" w:history="1">
        <w:r w:rsidRPr="00620AB5">
          <w:rPr>
            <w:rFonts w:ascii="Times New Roman" w:hAnsi="Times New Roman" w:cs="Times New Roman"/>
            <w:sz w:val="24"/>
          </w:rPr>
          <w:t xml:space="preserve">Shruti </w:t>
        </w:r>
      </w:hyperlink>
      <w:r w:rsidRPr="00620AB5">
        <w:rPr>
          <w:rFonts w:ascii="Helvetica" w:hAnsi="Helvetica"/>
          <w:i/>
          <w:iCs/>
          <w:color w:val="6D6D6D"/>
          <w:spacing w:val="4"/>
          <w:sz w:val="18"/>
          <w:szCs w:val="18"/>
          <w:shd w:val="clear" w:color="auto" w:fill="FBFDFA"/>
        </w:rPr>
        <w:t xml:space="preserve"> </w:t>
      </w:r>
      <w:r w:rsidRPr="00620AB5">
        <w:rPr>
          <w:rFonts w:ascii="Times New Roman" w:hAnsi="Times New Roman" w:cs="Times New Roman"/>
          <w:sz w:val="24"/>
        </w:rPr>
        <w:t>(2015</w:t>
      </w:r>
      <w:r w:rsidRPr="00636EF3">
        <w:rPr>
          <w:rFonts w:ascii="Times New Roman" w:hAnsi="Times New Roman" w:cs="Times New Roman"/>
          <w:sz w:val="24"/>
        </w:rPr>
        <w:t xml:space="preserve">) </w:t>
      </w:r>
      <w:r w:rsidRPr="005464E1">
        <w:rPr>
          <w:rFonts w:ascii="Times New Roman" w:hAnsi="Times New Roman" w:cs="Times New Roman"/>
          <w:sz w:val="24"/>
        </w:rPr>
        <w:t>Cronbach Alpha is a reliability test conducted within SPSS in order to measure the internal consistency i.e. reliability of the measuring instrument (Questionnaire). It is most commonly used when the questionnaire is developed using multiple likert scale statements and therefore to determine if the scale is reliable or not.</w:t>
      </w:r>
    </w:p>
    <w:p w:rsidR="00DC2F89" w:rsidRDefault="00DC2F89" w:rsidP="005578F0">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t xml:space="preserve">According to Mugenda </w:t>
      </w:r>
      <w:r w:rsidR="009652F6">
        <w:rPr>
          <w:rFonts w:ascii="Times New Roman" w:hAnsi="Times New Roman" w:cs="Times New Roman"/>
          <w:sz w:val="24"/>
        </w:rPr>
        <w:t xml:space="preserve">and </w:t>
      </w:r>
      <w:r>
        <w:rPr>
          <w:rFonts w:ascii="Times New Roman" w:hAnsi="Times New Roman" w:cs="Times New Roman"/>
          <w:sz w:val="24"/>
        </w:rPr>
        <w:t xml:space="preserve">Mugenda, (2008) Cronbach’s Alpha value greater than 0.7 is regarded as satisfactory for reliability assessment. As shown in table </w:t>
      </w:r>
      <w:r w:rsidRPr="002133C0">
        <w:rPr>
          <w:rFonts w:ascii="Times New Roman" w:hAnsi="Times New Roman" w:cs="Times New Roman"/>
          <w:sz w:val="24"/>
        </w:rPr>
        <w:t>4</w:t>
      </w:r>
      <w:r w:rsidR="002133C0" w:rsidRPr="002133C0">
        <w:rPr>
          <w:rFonts w:ascii="Times New Roman" w:hAnsi="Times New Roman" w:cs="Times New Roman"/>
          <w:sz w:val="24"/>
        </w:rPr>
        <w:t>.2</w:t>
      </w:r>
      <w:r>
        <w:rPr>
          <w:rFonts w:ascii="Times New Roman" w:hAnsi="Times New Roman" w:cs="Times New Roman"/>
          <w:sz w:val="24"/>
        </w:rPr>
        <w:t xml:space="preserve"> cronbach Alpha value for all variables was greater 0.7. The overall cronbach’s alpha value for the fourteen categories was 0.721. The finding of the Pilot study show that all fourteen variables were reliable as their reliability values exceeded the prescribed sill of 0.7 (Mgenda</w:t>
      </w:r>
      <w:r w:rsidR="009652F6">
        <w:rPr>
          <w:rFonts w:ascii="Times New Roman" w:hAnsi="Times New Roman" w:cs="Times New Roman"/>
          <w:sz w:val="24"/>
        </w:rPr>
        <w:t xml:space="preserve"> and</w:t>
      </w:r>
      <w:r>
        <w:rPr>
          <w:rFonts w:ascii="Times New Roman" w:hAnsi="Times New Roman" w:cs="Times New Roman"/>
          <w:sz w:val="24"/>
        </w:rPr>
        <w:t xml:space="preserve"> Mugenda 2008).    </w:t>
      </w:r>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00"/>
        <w:gridCol w:w="1170"/>
        <w:gridCol w:w="1440"/>
        <w:gridCol w:w="2160"/>
        <w:gridCol w:w="1980"/>
      </w:tblGrid>
      <w:tr w:rsidR="005D2C98" w:rsidRPr="005D2C98" w:rsidTr="005D2C98">
        <w:trPr>
          <w:cantSplit/>
          <w:trHeight w:val="334"/>
        </w:trPr>
        <w:tc>
          <w:tcPr>
            <w:tcW w:w="8550" w:type="dxa"/>
            <w:gridSpan w:val="5"/>
            <w:tcBorders>
              <w:top w:val="nil"/>
              <w:left w:val="nil"/>
              <w:bottom w:val="nil"/>
              <w:right w:val="nil"/>
            </w:tcBorders>
            <w:shd w:val="clear" w:color="auto" w:fill="FFFFFF"/>
          </w:tcPr>
          <w:p w:rsidR="005D2C98" w:rsidRPr="005D2C98" w:rsidRDefault="005D2C98" w:rsidP="002133C0">
            <w:pPr>
              <w:autoSpaceDE w:val="0"/>
              <w:autoSpaceDN w:val="0"/>
              <w:adjustRightInd w:val="0"/>
              <w:spacing w:after="0" w:line="320" w:lineRule="atLeast"/>
              <w:ind w:left="60" w:right="60"/>
              <w:rPr>
                <w:rFonts w:ascii="Times New Roman" w:hAnsi="Times New Roman" w:cs="Times New Roman"/>
                <w:color w:val="000000"/>
                <w:szCs w:val="18"/>
              </w:rPr>
            </w:pPr>
            <w:r w:rsidRPr="002133C0">
              <w:rPr>
                <w:rFonts w:ascii="Times New Roman" w:hAnsi="Times New Roman" w:cs="Times New Roman"/>
                <w:b/>
                <w:bCs/>
                <w:color w:val="000000"/>
                <w:szCs w:val="18"/>
              </w:rPr>
              <w:t>Table 4.</w:t>
            </w:r>
            <w:r w:rsidR="002133C0" w:rsidRPr="002133C0">
              <w:rPr>
                <w:rFonts w:ascii="Times New Roman" w:hAnsi="Times New Roman" w:cs="Times New Roman"/>
                <w:b/>
                <w:bCs/>
                <w:color w:val="000000"/>
                <w:szCs w:val="18"/>
              </w:rPr>
              <w:t>2</w:t>
            </w:r>
            <w:r w:rsidRPr="002133C0">
              <w:rPr>
                <w:rFonts w:ascii="Times New Roman" w:hAnsi="Times New Roman" w:cs="Times New Roman"/>
                <w:b/>
                <w:bCs/>
                <w:color w:val="000000"/>
                <w:szCs w:val="18"/>
              </w:rPr>
              <w:t>: Cronbach’s</w:t>
            </w:r>
            <w:r w:rsidRPr="005D2C98">
              <w:rPr>
                <w:rFonts w:ascii="Times New Roman" w:hAnsi="Times New Roman" w:cs="Times New Roman"/>
                <w:b/>
                <w:bCs/>
                <w:color w:val="000000"/>
                <w:szCs w:val="18"/>
              </w:rPr>
              <w:t xml:space="preserve"> alpha Reliability analysis</w:t>
            </w:r>
            <w:r>
              <w:rPr>
                <w:rFonts w:ascii="Times New Roman" w:hAnsi="Times New Roman" w:cs="Times New Roman"/>
                <w:color w:val="000000"/>
                <w:szCs w:val="18"/>
              </w:rPr>
              <w:t xml:space="preserve"> </w:t>
            </w:r>
          </w:p>
        </w:tc>
      </w:tr>
      <w:tr w:rsidR="00DC2F89" w:rsidRPr="005D2C98" w:rsidTr="0052565F">
        <w:trPr>
          <w:cantSplit/>
          <w:trHeight w:val="334"/>
        </w:trPr>
        <w:tc>
          <w:tcPr>
            <w:tcW w:w="1800" w:type="dxa"/>
            <w:tcBorders>
              <w:top w:val="single" w:sz="16" w:space="0" w:color="000000"/>
              <w:left w:val="single" w:sz="16" w:space="0" w:color="000000"/>
              <w:bottom w:val="single" w:sz="16" w:space="0" w:color="000000"/>
              <w:right w:val="nil"/>
            </w:tcBorders>
            <w:shd w:val="clear" w:color="auto" w:fill="FFFFFF"/>
          </w:tcPr>
          <w:p w:rsidR="00DC2F89" w:rsidRPr="005D2C98" w:rsidRDefault="00DC2F89" w:rsidP="0052565F">
            <w:pPr>
              <w:autoSpaceDE w:val="0"/>
              <w:autoSpaceDN w:val="0"/>
              <w:adjustRightInd w:val="0"/>
              <w:spacing w:after="0" w:line="320" w:lineRule="atLeast"/>
              <w:ind w:left="60" w:right="60"/>
              <w:rPr>
                <w:rFonts w:ascii="Times New Roman" w:hAnsi="Times New Roman" w:cs="Times New Roman"/>
                <w:color w:val="000000"/>
                <w:sz w:val="24"/>
                <w:szCs w:val="18"/>
              </w:rPr>
            </w:pPr>
            <w:r w:rsidRPr="005D2C98">
              <w:rPr>
                <w:rFonts w:ascii="Times New Roman" w:hAnsi="Times New Roman" w:cs="Times New Roman"/>
                <w:color w:val="000000"/>
                <w:sz w:val="24"/>
                <w:szCs w:val="18"/>
              </w:rPr>
              <w:t>Cases</w:t>
            </w:r>
          </w:p>
        </w:tc>
        <w:tc>
          <w:tcPr>
            <w:tcW w:w="1170" w:type="dxa"/>
            <w:tcBorders>
              <w:top w:val="single" w:sz="16" w:space="0" w:color="000000"/>
              <w:left w:val="single" w:sz="16" w:space="0" w:color="000000"/>
              <w:bottom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5D2C98">
              <w:rPr>
                <w:rFonts w:ascii="Times New Roman" w:hAnsi="Times New Roman" w:cs="Times New Roman"/>
                <w:color w:val="000000"/>
                <w:sz w:val="24"/>
                <w:szCs w:val="18"/>
              </w:rPr>
              <w:t>N</w:t>
            </w:r>
          </w:p>
        </w:tc>
        <w:tc>
          <w:tcPr>
            <w:tcW w:w="1440" w:type="dxa"/>
            <w:tcBorders>
              <w:top w:val="single" w:sz="16" w:space="0" w:color="000000"/>
              <w:bottom w:val="single" w:sz="16" w:space="0" w:color="000000"/>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5D2C98">
              <w:rPr>
                <w:rFonts w:ascii="Times New Roman" w:hAnsi="Times New Roman" w:cs="Times New Roman"/>
                <w:color w:val="000000"/>
                <w:sz w:val="24"/>
                <w:szCs w:val="18"/>
              </w:rPr>
              <w:t>%</w:t>
            </w:r>
          </w:p>
        </w:tc>
        <w:tc>
          <w:tcPr>
            <w:tcW w:w="2160" w:type="dxa"/>
            <w:tcBorders>
              <w:top w:val="single" w:sz="16" w:space="0" w:color="000000"/>
              <w:bottom w:val="single" w:sz="16" w:space="0" w:color="000000"/>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5D2C98">
              <w:rPr>
                <w:rFonts w:ascii="Times New Roman" w:hAnsi="Times New Roman" w:cs="Times New Roman"/>
                <w:color w:val="000000"/>
                <w:sz w:val="24"/>
                <w:szCs w:val="18"/>
              </w:rPr>
              <w:t>Cronbach's Alpha</w:t>
            </w:r>
          </w:p>
        </w:tc>
        <w:tc>
          <w:tcPr>
            <w:tcW w:w="1980" w:type="dxa"/>
            <w:tcBorders>
              <w:top w:val="single" w:sz="16" w:space="0" w:color="000000"/>
              <w:bottom w:val="single" w:sz="16" w:space="0" w:color="000000"/>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5D2C98">
              <w:rPr>
                <w:rFonts w:ascii="Times New Roman" w:hAnsi="Times New Roman" w:cs="Times New Roman"/>
                <w:color w:val="000000"/>
                <w:sz w:val="24"/>
                <w:szCs w:val="18"/>
              </w:rPr>
              <w:t>N of Items</w:t>
            </w:r>
          </w:p>
        </w:tc>
      </w:tr>
      <w:tr w:rsidR="00DC2F89" w:rsidRPr="005D2C98" w:rsidTr="0052565F">
        <w:trPr>
          <w:cantSplit/>
          <w:trHeight w:val="334"/>
        </w:trPr>
        <w:tc>
          <w:tcPr>
            <w:tcW w:w="1800" w:type="dxa"/>
            <w:vMerge w:val="restart"/>
            <w:tcBorders>
              <w:top w:val="single" w:sz="16" w:space="0" w:color="000000"/>
              <w:left w:val="single" w:sz="16" w:space="0" w:color="000000"/>
              <w:right w:val="single" w:sz="16" w:space="0" w:color="000000"/>
            </w:tcBorders>
            <w:shd w:val="clear" w:color="auto" w:fill="FFFFFF"/>
            <w:vAlign w:val="center"/>
          </w:tcPr>
          <w:p w:rsidR="00DC2F89" w:rsidRPr="005D2C98" w:rsidRDefault="00DC2F89" w:rsidP="0052565F">
            <w:pPr>
              <w:autoSpaceDE w:val="0"/>
              <w:autoSpaceDN w:val="0"/>
              <w:adjustRightInd w:val="0"/>
              <w:spacing w:after="0" w:line="320" w:lineRule="atLeast"/>
              <w:ind w:left="60" w:right="60"/>
              <w:rPr>
                <w:rFonts w:ascii="Times New Roman" w:hAnsi="Times New Roman" w:cs="Times New Roman"/>
                <w:color w:val="000000"/>
                <w:sz w:val="24"/>
                <w:szCs w:val="18"/>
              </w:rPr>
            </w:pPr>
            <w:r w:rsidRPr="005D2C98">
              <w:rPr>
                <w:rFonts w:ascii="Times New Roman" w:hAnsi="Times New Roman" w:cs="Times New Roman"/>
                <w:color w:val="000000"/>
                <w:sz w:val="24"/>
                <w:szCs w:val="18"/>
              </w:rPr>
              <w:t>Valid</w:t>
            </w:r>
          </w:p>
          <w:p w:rsidR="00DC2F89" w:rsidRPr="005D2C98" w:rsidRDefault="00DC2F89" w:rsidP="0052565F">
            <w:pPr>
              <w:autoSpaceDE w:val="0"/>
              <w:autoSpaceDN w:val="0"/>
              <w:adjustRightInd w:val="0"/>
              <w:spacing w:after="0" w:line="320" w:lineRule="atLeast"/>
              <w:ind w:left="60" w:right="60"/>
              <w:rPr>
                <w:rFonts w:ascii="Times New Roman" w:hAnsi="Times New Roman" w:cs="Times New Roman"/>
                <w:color w:val="000000"/>
                <w:sz w:val="24"/>
                <w:szCs w:val="18"/>
              </w:rPr>
            </w:pPr>
            <w:r w:rsidRPr="005D2C98">
              <w:rPr>
                <w:rFonts w:ascii="Times New Roman" w:hAnsi="Times New Roman" w:cs="Times New Roman"/>
                <w:color w:val="000000"/>
                <w:sz w:val="24"/>
                <w:szCs w:val="18"/>
              </w:rPr>
              <w:t>Excluded</w:t>
            </w:r>
          </w:p>
          <w:p w:rsidR="00DC2F89" w:rsidRPr="005D2C98" w:rsidRDefault="00DC2F89" w:rsidP="0052565F">
            <w:pPr>
              <w:autoSpaceDE w:val="0"/>
              <w:autoSpaceDN w:val="0"/>
              <w:adjustRightInd w:val="0"/>
              <w:spacing w:after="0" w:line="320" w:lineRule="atLeast"/>
              <w:ind w:left="60" w:right="60"/>
              <w:rPr>
                <w:rFonts w:ascii="Times New Roman" w:hAnsi="Times New Roman" w:cs="Times New Roman"/>
                <w:color w:val="000000"/>
                <w:sz w:val="24"/>
                <w:szCs w:val="18"/>
              </w:rPr>
            </w:pPr>
            <w:r w:rsidRPr="005D2C98">
              <w:rPr>
                <w:rFonts w:ascii="Times New Roman" w:hAnsi="Times New Roman" w:cs="Times New Roman"/>
                <w:color w:val="000000"/>
                <w:sz w:val="24"/>
                <w:szCs w:val="18"/>
              </w:rPr>
              <w:t>Total</w:t>
            </w:r>
          </w:p>
        </w:tc>
        <w:tc>
          <w:tcPr>
            <w:tcW w:w="1170" w:type="dxa"/>
            <w:tcBorders>
              <w:top w:val="single" w:sz="16" w:space="0" w:color="000000"/>
              <w:left w:val="single" w:sz="16" w:space="0" w:color="000000"/>
              <w:bottom w:val="nil"/>
            </w:tcBorders>
            <w:shd w:val="clear" w:color="auto" w:fill="FFFFFF"/>
            <w:vAlign w:val="center"/>
          </w:tcPr>
          <w:p w:rsidR="00DC2F89" w:rsidRPr="005D2C98" w:rsidRDefault="004078CE"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400</w:t>
            </w:r>
          </w:p>
        </w:tc>
        <w:tc>
          <w:tcPr>
            <w:tcW w:w="1440" w:type="dxa"/>
            <w:tcBorders>
              <w:top w:val="single" w:sz="16" w:space="0" w:color="000000"/>
              <w:bottom w:val="nil"/>
              <w:right w:val="single" w:sz="16" w:space="0" w:color="000000"/>
            </w:tcBorders>
            <w:shd w:val="clear" w:color="auto" w:fill="FFFFFF"/>
            <w:vAlign w:val="center"/>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100.0</w:t>
            </w:r>
          </w:p>
        </w:tc>
        <w:tc>
          <w:tcPr>
            <w:tcW w:w="2160" w:type="dxa"/>
            <w:tcBorders>
              <w:top w:val="single" w:sz="16" w:space="0" w:color="000000"/>
              <w:bottom w:val="nil"/>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p>
        </w:tc>
        <w:tc>
          <w:tcPr>
            <w:tcW w:w="1980" w:type="dxa"/>
            <w:tcBorders>
              <w:top w:val="single" w:sz="16" w:space="0" w:color="000000"/>
              <w:bottom w:val="nil"/>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p>
        </w:tc>
      </w:tr>
      <w:tr w:rsidR="00DC2F89" w:rsidRPr="005D2C98" w:rsidTr="0052565F">
        <w:trPr>
          <w:cantSplit/>
          <w:trHeight w:val="151"/>
        </w:trPr>
        <w:tc>
          <w:tcPr>
            <w:tcW w:w="1800" w:type="dxa"/>
            <w:vMerge/>
            <w:tcBorders>
              <w:left w:val="single" w:sz="16" w:space="0" w:color="000000"/>
              <w:right w:val="single" w:sz="16" w:space="0" w:color="000000"/>
            </w:tcBorders>
            <w:shd w:val="clear" w:color="auto" w:fill="FFFFFF"/>
            <w:vAlign w:val="center"/>
          </w:tcPr>
          <w:p w:rsidR="00DC2F89" w:rsidRPr="005D2C98" w:rsidRDefault="00DC2F89" w:rsidP="0052565F">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1170" w:type="dxa"/>
            <w:tcBorders>
              <w:top w:val="nil"/>
              <w:left w:val="single" w:sz="16" w:space="0" w:color="000000"/>
              <w:bottom w:val="nil"/>
            </w:tcBorders>
            <w:shd w:val="clear" w:color="auto" w:fill="FFFFFF"/>
            <w:vAlign w:val="center"/>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0</w:t>
            </w:r>
          </w:p>
        </w:tc>
        <w:tc>
          <w:tcPr>
            <w:tcW w:w="1440" w:type="dxa"/>
            <w:tcBorders>
              <w:top w:val="nil"/>
              <w:bottom w:val="nil"/>
              <w:right w:val="single" w:sz="16" w:space="0" w:color="000000"/>
            </w:tcBorders>
            <w:shd w:val="clear" w:color="auto" w:fill="FFFFFF"/>
            <w:vAlign w:val="center"/>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.0</w:t>
            </w:r>
          </w:p>
        </w:tc>
        <w:tc>
          <w:tcPr>
            <w:tcW w:w="2160" w:type="dxa"/>
            <w:tcBorders>
              <w:top w:val="nil"/>
              <w:bottom w:val="nil"/>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.721</w:t>
            </w:r>
          </w:p>
        </w:tc>
        <w:tc>
          <w:tcPr>
            <w:tcW w:w="1980" w:type="dxa"/>
            <w:tcBorders>
              <w:top w:val="nil"/>
              <w:bottom w:val="nil"/>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14</w:t>
            </w:r>
          </w:p>
        </w:tc>
      </w:tr>
      <w:tr w:rsidR="00DC2F89" w:rsidRPr="005D2C98" w:rsidTr="0052565F">
        <w:trPr>
          <w:cantSplit/>
          <w:trHeight w:val="151"/>
        </w:trPr>
        <w:tc>
          <w:tcPr>
            <w:tcW w:w="1800" w:type="dxa"/>
            <w:vMerge/>
            <w:tcBorders>
              <w:left w:val="single" w:sz="16" w:space="0" w:color="000000"/>
              <w:bottom w:val="single" w:sz="16" w:space="0" w:color="000000"/>
              <w:right w:val="single" w:sz="16" w:space="0" w:color="000000"/>
            </w:tcBorders>
            <w:shd w:val="clear" w:color="auto" w:fill="FFFFFF"/>
            <w:vAlign w:val="center"/>
          </w:tcPr>
          <w:p w:rsidR="00DC2F89" w:rsidRPr="005D2C98" w:rsidRDefault="00DC2F89" w:rsidP="0052565F">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1170" w:type="dxa"/>
            <w:tcBorders>
              <w:top w:val="nil"/>
              <w:left w:val="single" w:sz="16" w:space="0" w:color="000000"/>
              <w:bottom w:val="single" w:sz="16" w:space="0" w:color="000000"/>
            </w:tcBorders>
            <w:shd w:val="clear" w:color="auto" w:fill="FFFFFF"/>
            <w:vAlign w:val="center"/>
          </w:tcPr>
          <w:p w:rsidR="00DC2F89" w:rsidRPr="005D2C98" w:rsidRDefault="004078CE"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400</w:t>
            </w:r>
          </w:p>
        </w:tc>
        <w:tc>
          <w:tcPr>
            <w:tcW w:w="1440" w:type="dxa"/>
            <w:tcBorders>
              <w:top w:val="nil"/>
              <w:bottom w:val="single" w:sz="16" w:space="0" w:color="000000"/>
              <w:right w:val="single" w:sz="16" w:space="0" w:color="000000"/>
            </w:tcBorders>
            <w:shd w:val="clear" w:color="auto" w:fill="FFFFFF"/>
            <w:vAlign w:val="center"/>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5D2C98">
              <w:rPr>
                <w:rFonts w:ascii="Times New Roman" w:hAnsi="Times New Roman" w:cs="Times New Roman"/>
                <w:color w:val="000000"/>
                <w:sz w:val="24"/>
                <w:szCs w:val="18"/>
              </w:rPr>
              <w:t>100.0</w:t>
            </w:r>
          </w:p>
        </w:tc>
        <w:tc>
          <w:tcPr>
            <w:tcW w:w="2160" w:type="dxa"/>
            <w:tcBorders>
              <w:top w:val="nil"/>
              <w:bottom w:val="single" w:sz="16" w:space="0" w:color="000000"/>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p>
        </w:tc>
        <w:tc>
          <w:tcPr>
            <w:tcW w:w="1980" w:type="dxa"/>
            <w:tcBorders>
              <w:top w:val="nil"/>
              <w:bottom w:val="single" w:sz="16" w:space="0" w:color="000000"/>
              <w:right w:val="single" w:sz="16" w:space="0" w:color="000000"/>
            </w:tcBorders>
            <w:shd w:val="clear" w:color="auto" w:fill="FFFFFF"/>
          </w:tcPr>
          <w:p w:rsidR="00DC2F89" w:rsidRPr="005D2C98" w:rsidRDefault="00DC2F89" w:rsidP="0052565F">
            <w:pPr>
              <w:autoSpaceDE w:val="0"/>
              <w:autoSpaceDN w:val="0"/>
              <w:adjustRightInd w:val="0"/>
              <w:spacing w:after="0" w:line="320" w:lineRule="atLeast"/>
              <w:ind w:left="60" w:right="60"/>
              <w:jc w:val="right"/>
              <w:rPr>
                <w:rFonts w:ascii="Times New Roman" w:hAnsi="Times New Roman" w:cs="Times New Roman"/>
                <w:color w:val="000000"/>
                <w:sz w:val="24"/>
                <w:szCs w:val="18"/>
              </w:rPr>
            </w:pPr>
          </w:p>
        </w:tc>
      </w:tr>
    </w:tbl>
    <w:p w:rsidR="006973CE" w:rsidRPr="005D2C98" w:rsidRDefault="006973CE" w:rsidP="006973CE">
      <w:pPr>
        <w:pStyle w:val="Heading1"/>
        <w:spacing w:before="0"/>
        <w:ind w:firstLine="720"/>
        <w:rPr>
          <w:rFonts w:eastAsia="Times New Roman"/>
          <w:b w:val="0"/>
          <w:sz w:val="32"/>
        </w:rPr>
      </w:pPr>
      <w:bookmarkStart w:id="389" w:name="_Toc28033654"/>
      <w:bookmarkStart w:id="390" w:name="_Toc28156617"/>
      <w:bookmarkStart w:id="391" w:name="_Toc28160707"/>
      <w:bookmarkStart w:id="392" w:name="_Toc28172893"/>
      <w:bookmarkStart w:id="393" w:name="_Toc31916093"/>
      <w:r w:rsidRPr="005D2C98">
        <w:rPr>
          <w:rFonts w:ascii="Times New Roman" w:hAnsi="Times New Roman" w:cs="Times New Roman"/>
          <w:b w:val="0"/>
          <w:color w:val="000000"/>
          <w:sz w:val="22"/>
          <w:szCs w:val="18"/>
        </w:rPr>
        <w:t>Source: Survey 2019</w:t>
      </w:r>
      <w:bookmarkEnd w:id="389"/>
      <w:bookmarkEnd w:id="390"/>
      <w:bookmarkEnd w:id="391"/>
      <w:bookmarkEnd w:id="392"/>
      <w:bookmarkEnd w:id="393"/>
    </w:p>
    <w:p w:rsidR="00DC2F89" w:rsidRPr="00EB28CD" w:rsidRDefault="008A6029" w:rsidP="00EB28CD">
      <w:pPr>
        <w:pStyle w:val="Heading2"/>
        <w:spacing w:line="480" w:lineRule="auto"/>
        <w:rPr>
          <w:rFonts w:eastAsia="Times New Roman"/>
          <w:color w:val="000000" w:themeColor="text1"/>
          <w:sz w:val="28"/>
        </w:rPr>
      </w:pPr>
      <w:bookmarkStart w:id="394" w:name="_Toc28160708"/>
      <w:bookmarkStart w:id="395" w:name="_Toc28172894"/>
      <w:bookmarkStart w:id="396" w:name="_Toc31916094"/>
      <w:r w:rsidRPr="00EB28CD">
        <w:rPr>
          <w:rFonts w:eastAsia="Times New Roman"/>
          <w:color w:val="000000" w:themeColor="text1"/>
          <w:sz w:val="28"/>
        </w:rPr>
        <w:t>4.6:</w:t>
      </w:r>
      <w:r w:rsidR="00DC2F89" w:rsidRPr="00EB28CD">
        <w:rPr>
          <w:rFonts w:eastAsia="Times New Roman"/>
          <w:color w:val="000000" w:themeColor="text1"/>
          <w:sz w:val="28"/>
        </w:rPr>
        <w:t xml:space="preserve"> Descriptive Analysis</w:t>
      </w:r>
      <w:bookmarkEnd w:id="394"/>
      <w:bookmarkEnd w:id="395"/>
      <w:bookmarkEnd w:id="396"/>
      <w:r w:rsidR="006973CE" w:rsidRPr="00EB28CD">
        <w:rPr>
          <w:rFonts w:ascii="Times New Roman" w:hAnsi="Times New Roman" w:cs="Times New Roman"/>
          <w:color w:val="000000" w:themeColor="text1"/>
          <w:sz w:val="22"/>
          <w:szCs w:val="18"/>
        </w:rPr>
        <w:t xml:space="preserve"> </w:t>
      </w:r>
    </w:p>
    <w:p w:rsidR="00A056F2" w:rsidRDefault="00EB28CD" w:rsidP="0057045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response of 400 respondents in selected Weredas of MFI’s Of West Shoa Zone to </w:t>
      </w:r>
      <w:r w:rsidR="00A55364">
        <w:rPr>
          <w:rFonts w:ascii="Times New Roman" w:eastAsia="Times New Roman" w:hAnsi="Times New Roman" w:cs="Times New Roman"/>
          <w:sz w:val="24"/>
          <w:szCs w:val="24"/>
        </w:rPr>
        <w:t>examine factors contributing</w:t>
      </w:r>
      <w:r>
        <w:rPr>
          <w:rFonts w:ascii="Times New Roman" w:eastAsia="Times New Roman" w:hAnsi="Times New Roman" w:cs="Times New Roman"/>
          <w:sz w:val="24"/>
          <w:szCs w:val="24"/>
        </w:rPr>
        <w:t xml:space="preserve"> credit default risk were</w:t>
      </w:r>
      <w:r w:rsidRPr="00EB28C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analyzed and interpreted by using SPSS version 20. The study has </w:t>
      </w:r>
      <w:r w:rsidR="00CE050D">
        <w:rPr>
          <w:rFonts w:ascii="Times New Roman" w:eastAsia="Times New Roman" w:hAnsi="Times New Roman" w:cs="Times New Roman"/>
          <w:sz w:val="24"/>
          <w:szCs w:val="24"/>
        </w:rPr>
        <w:t>1 Dependent Variable and 14 independent variables</w:t>
      </w:r>
      <w:r>
        <w:rPr>
          <w:rFonts w:ascii="Times New Roman" w:eastAsia="Times New Roman" w:hAnsi="Times New Roman" w:cs="Times New Roman"/>
          <w:sz w:val="24"/>
          <w:szCs w:val="24"/>
        </w:rPr>
        <w:t xml:space="preserve"> and its analyze and discussion is showed as below;</w:t>
      </w:r>
    </w:p>
    <w:p w:rsidR="00341458" w:rsidRPr="00B938F7" w:rsidRDefault="00341458" w:rsidP="004C2BE8">
      <w:pPr>
        <w:pStyle w:val="Heading3"/>
        <w:spacing w:line="480" w:lineRule="auto"/>
        <w:rPr>
          <w:rFonts w:eastAsia="Times New Roman"/>
          <w:color w:val="auto"/>
          <w:sz w:val="24"/>
        </w:rPr>
      </w:pPr>
      <w:bookmarkStart w:id="397" w:name="_Toc27420389"/>
      <w:bookmarkStart w:id="398" w:name="_Toc28160709"/>
      <w:bookmarkStart w:id="399" w:name="_Toc28172895"/>
      <w:bookmarkStart w:id="400" w:name="_Toc31916095"/>
      <w:r w:rsidRPr="00B938F7">
        <w:rPr>
          <w:rFonts w:eastAsia="Times New Roman"/>
          <w:color w:val="auto"/>
          <w:sz w:val="24"/>
        </w:rPr>
        <w:t>4.</w:t>
      </w:r>
      <w:r w:rsidR="008A6029" w:rsidRPr="00B938F7">
        <w:rPr>
          <w:rFonts w:eastAsia="Times New Roman"/>
          <w:color w:val="auto"/>
          <w:sz w:val="24"/>
        </w:rPr>
        <w:t>6</w:t>
      </w:r>
      <w:r w:rsidRPr="00B938F7">
        <w:rPr>
          <w:rFonts w:eastAsia="Times New Roman"/>
          <w:color w:val="auto"/>
          <w:sz w:val="24"/>
        </w:rPr>
        <w:t>.</w:t>
      </w:r>
      <w:r w:rsidR="00097FDB" w:rsidRPr="00B938F7">
        <w:rPr>
          <w:rFonts w:eastAsia="Times New Roman"/>
          <w:color w:val="auto"/>
          <w:sz w:val="24"/>
        </w:rPr>
        <w:t>1.</w:t>
      </w:r>
      <w:r w:rsidRPr="00B938F7">
        <w:rPr>
          <w:rFonts w:eastAsia="Times New Roman"/>
          <w:color w:val="auto"/>
          <w:sz w:val="24"/>
        </w:rPr>
        <w:t xml:space="preserve"> Credit repay performance</w:t>
      </w:r>
      <w:bookmarkEnd w:id="397"/>
      <w:bookmarkEnd w:id="398"/>
      <w:bookmarkEnd w:id="399"/>
      <w:bookmarkEnd w:id="400"/>
    </w:p>
    <w:p w:rsidR="00E3528A" w:rsidRDefault="00545FF9" w:rsidP="00E3528A">
      <w:pPr>
        <w:rPr>
          <w:rFonts w:ascii="Times New Roman" w:eastAsia="Times New Roman" w:hAnsi="Times New Roman" w:cs="Times New Roman"/>
          <w:color w:val="000000" w:themeColor="text1"/>
          <w:sz w:val="24"/>
          <w:szCs w:val="24"/>
        </w:rPr>
      </w:pPr>
      <w:r w:rsidRPr="002133C0">
        <w:rPr>
          <w:rFonts w:ascii="Times New Roman" w:eastAsia="Times New Roman" w:hAnsi="Times New Roman" w:cs="Times New Roman"/>
          <w:b/>
          <w:color w:val="000000" w:themeColor="text1"/>
          <w:sz w:val="24"/>
          <w:szCs w:val="24"/>
        </w:rPr>
        <w:t>Table 4.3</w:t>
      </w:r>
      <w:r>
        <w:rPr>
          <w:rFonts w:ascii="Times New Roman" w:eastAsia="Times New Roman" w:hAnsi="Times New Roman" w:cs="Times New Roman"/>
          <w:color w:val="000000" w:themeColor="text1"/>
          <w:sz w:val="24"/>
          <w:szCs w:val="24"/>
        </w:rPr>
        <w:t xml:space="preserve"> analysis of credit repayment performance</w:t>
      </w:r>
    </w:p>
    <w:tbl>
      <w:tblPr>
        <w:tblpPr w:leftFromText="180" w:rightFromText="180" w:vertAnchor="text" w:horzAnchor="margin" w:tblpY="139"/>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0"/>
        <w:gridCol w:w="2880"/>
        <w:gridCol w:w="3060"/>
      </w:tblGrid>
      <w:tr w:rsidR="00B466D5" w:rsidRPr="00CB7192" w:rsidTr="00B466D5">
        <w:trPr>
          <w:cantSplit/>
          <w:trHeight w:val="318"/>
        </w:trPr>
        <w:tc>
          <w:tcPr>
            <w:tcW w:w="2700" w:type="dxa"/>
            <w:tcBorders>
              <w:top w:val="single" w:sz="16" w:space="0" w:color="000000"/>
              <w:left w:val="single" w:sz="16" w:space="0" w:color="000000"/>
              <w:bottom w:val="single" w:sz="16" w:space="0" w:color="000000"/>
              <w:right w:val="nil"/>
            </w:tcBorders>
            <w:shd w:val="clear" w:color="auto" w:fill="FFFFFF"/>
          </w:tcPr>
          <w:p w:rsidR="00B466D5" w:rsidRPr="00CB7192" w:rsidRDefault="00B466D5" w:rsidP="00B466D5">
            <w:pPr>
              <w:autoSpaceDE w:val="0"/>
              <w:autoSpaceDN w:val="0"/>
              <w:adjustRightInd w:val="0"/>
              <w:spacing w:after="0" w:line="320" w:lineRule="atLeast"/>
              <w:ind w:left="60" w:right="60"/>
              <w:rPr>
                <w:rFonts w:ascii="Arial" w:hAnsi="Arial" w:cs="Arial"/>
                <w:color w:val="000000"/>
                <w:sz w:val="18"/>
                <w:szCs w:val="18"/>
              </w:rPr>
            </w:pPr>
          </w:p>
        </w:tc>
        <w:tc>
          <w:tcPr>
            <w:tcW w:w="2880" w:type="dxa"/>
            <w:tcBorders>
              <w:top w:val="single" w:sz="16" w:space="0" w:color="000000"/>
              <w:left w:val="single" w:sz="16" w:space="0" w:color="000000"/>
              <w:bottom w:val="single" w:sz="16" w:space="0" w:color="000000"/>
            </w:tcBorders>
            <w:shd w:val="clear" w:color="auto" w:fill="FFFFFF"/>
          </w:tcPr>
          <w:p w:rsidR="00B466D5" w:rsidRPr="00CB7192" w:rsidRDefault="00B466D5" w:rsidP="00B466D5">
            <w:pPr>
              <w:autoSpaceDE w:val="0"/>
              <w:autoSpaceDN w:val="0"/>
              <w:adjustRightInd w:val="0"/>
              <w:spacing w:after="0" w:line="320" w:lineRule="atLeast"/>
              <w:ind w:left="60" w:right="60"/>
              <w:jc w:val="center"/>
              <w:rPr>
                <w:rFonts w:ascii="Arial" w:hAnsi="Arial" w:cs="Arial"/>
                <w:color w:val="000000"/>
                <w:sz w:val="18"/>
                <w:szCs w:val="18"/>
              </w:rPr>
            </w:pPr>
            <w:r w:rsidRPr="00CB7192">
              <w:rPr>
                <w:rFonts w:ascii="Arial" w:hAnsi="Arial" w:cs="Arial"/>
                <w:color w:val="000000"/>
                <w:sz w:val="18"/>
                <w:szCs w:val="18"/>
              </w:rPr>
              <w:t>Frequency</w:t>
            </w:r>
          </w:p>
        </w:tc>
        <w:tc>
          <w:tcPr>
            <w:tcW w:w="3060" w:type="dxa"/>
            <w:tcBorders>
              <w:top w:val="single" w:sz="16" w:space="0" w:color="000000"/>
              <w:bottom w:val="single" w:sz="16" w:space="0" w:color="000000"/>
            </w:tcBorders>
            <w:shd w:val="clear" w:color="auto" w:fill="FFFFFF"/>
          </w:tcPr>
          <w:p w:rsidR="00B466D5" w:rsidRPr="00CB7192" w:rsidRDefault="00B466D5" w:rsidP="00B466D5">
            <w:pPr>
              <w:autoSpaceDE w:val="0"/>
              <w:autoSpaceDN w:val="0"/>
              <w:adjustRightInd w:val="0"/>
              <w:spacing w:after="0" w:line="320" w:lineRule="atLeast"/>
              <w:ind w:left="60" w:right="60"/>
              <w:jc w:val="center"/>
              <w:rPr>
                <w:rFonts w:ascii="Arial" w:hAnsi="Arial" w:cs="Arial"/>
                <w:color w:val="000000"/>
                <w:sz w:val="18"/>
                <w:szCs w:val="18"/>
              </w:rPr>
            </w:pPr>
            <w:r w:rsidRPr="00CB7192">
              <w:rPr>
                <w:rFonts w:ascii="Arial" w:hAnsi="Arial" w:cs="Arial"/>
                <w:color w:val="000000"/>
                <w:sz w:val="18"/>
                <w:szCs w:val="18"/>
              </w:rPr>
              <w:t>Percent</w:t>
            </w:r>
          </w:p>
        </w:tc>
      </w:tr>
      <w:tr w:rsidR="00B466D5" w:rsidRPr="00CB7192" w:rsidTr="00B466D5">
        <w:trPr>
          <w:cantSplit/>
          <w:trHeight w:val="318"/>
        </w:trPr>
        <w:tc>
          <w:tcPr>
            <w:tcW w:w="2700" w:type="dxa"/>
            <w:vMerge w:val="restart"/>
            <w:tcBorders>
              <w:top w:val="single" w:sz="16" w:space="0" w:color="000000"/>
              <w:left w:val="single" w:sz="16" w:space="0" w:color="000000"/>
              <w:right w:val="single" w:sz="16" w:space="0" w:color="000000"/>
            </w:tcBorders>
            <w:shd w:val="clear" w:color="auto" w:fill="FFFFFF"/>
            <w:vAlign w:val="center"/>
          </w:tcPr>
          <w:p w:rsidR="00B466D5" w:rsidRPr="00CB7192" w:rsidRDefault="00B466D5" w:rsidP="00B466D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lastRenderedPageBreak/>
              <w:t>Effective</w:t>
            </w:r>
          </w:p>
          <w:p w:rsidR="00B466D5" w:rsidRPr="00CB7192" w:rsidRDefault="00B466D5" w:rsidP="00B466D5">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Not effective</w:t>
            </w:r>
          </w:p>
          <w:p w:rsidR="00B466D5" w:rsidRPr="00CB7192" w:rsidRDefault="00B466D5" w:rsidP="00B466D5">
            <w:pPr>
              <w:autoSpaceDE w:val="0"/>
              <w:autoSpaceDN w:val="0"/>
              <w:adjustRightInd w:val="0"/>
              <w:spacing w:after="0" w:line="320" w:lineRule="atLeast"/>
              <w:ind w:left="60" w:right="60"/>
              <w:rPr>
                <w:rFonts w:ascii="Arial" w:hAnsi="Arial" w:cs="Arial"/>
                <w:color w:val="000000"/>
                <w:sz w:val="18"/>
                <w:szCs w:val="18"/>
              </w:rPr>
            </w:pPr>
            <w:r w:rsidRPr="00CB7192">
              <w:rPr>
                <w:rFonts w:ascii="Arial" w:hAnsi="Arial" w:cs="Arial"/>
                <w:color w:val="000000"/>
                <w:sz w:val="18"/>
                <w:szCs w:val="18"/>
              </w:rPr>
              <w:t>Total</w:t>
            </w:r>
          </w:p>
        </w:tc>
        <w:tc>
          <w:tcPr>
            <w:tcW w:w="2880" w:type="dxa"/>
            <w:tcBorders>
              <w:top w:val="single" w:sz="16" w:space="0" w:color="000000"/>
              <w:left w:val="single" w:sz="16" w:space="0" w:color="000000"/>
              <w:bottom w:val="nil"/>
            </w:tcBorders>
            <w:shd w:val="clear" w:color="auto" w:fill="FFFFFF"/>
            <w:vAlign w:val="center"/>
          </w:tcPr>
          <w:p w:rsidR="00B466D5" w:rsidRPr="00CB7192" w:rsidRDefault="002C52EC" w:rsidP="002C52E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323</w:t>
            </w:r>
          </w:p>
        </w:tc>
        <w:tc>
          <w:tcPr>
            <w:tcW w:w="3060" w:type="dxa"/>
            <w:tcBorders>
              <w:top w:val="single" w:sz="16" w:space="0" w:color="000000"/>
              <w:bottom w:val="nil"/>
            </w:tcBorders>
            <w:shd w:val="clear" w:color="auto" w:fill="FFFFFF"/>
            <w:vAlign w:val="center"/>
          </w:tcPr>
          <w:p w:rsidR="00B466D5" w:rsidRPr="00CB7192" w:rsidRDefault="002C52EC" w:rsidP="002C52E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80.75</w:t>
            </w:r>
          </w:p>
        </w:tc>
      </w:tr>
      <w:tr w:rsidR="00B466D5" w:rsidRPr="00CB7192" w:rsidTr="00B466D5">
        <w:trPr>
          <w:cantSplit/>
          <w:trHeight w:val="146"/>
        </w:trPr>
        <w:tc>
          <w:tcPr>
            <w:tcW w:w="2700" w:type="dxa"/>
            <w:vMerge/>
            <w:tcBorders>
              <w:left w:val="single" w:sz="16" w:space="0" w:color="000000"/>
              <w:right w:val="single" w:sz="16" w:space="0" w:color="000000"/>
            </w:tcBorders>
            <w:shd w:val="clear" w:color="auto" w:fill="FFFFFF"/>
            <w:vAlign w:val="center"/>
          </w:tcPr>
          <w:p w:rsidR="00B466D5" w:rsidRPr="00CB7192" w:rsidRDefault="00B466D5" w:rsidP="00B466D5">
            <w:pPr>
              <w:autoSpaceDE w:val="0"/>
              <w:autoSpaceDN w:val="0"/>
              <w:adjustRightInd w:val="0"/>
              <w:spacing w:after="0" w:line="320" w:lineRule="atLeast"/>
              <w:ind w:left="60" w:right="60"/>
              <w:rPr>
                <w:rFonts w:ascii="Arial" w:hAnsi="Arial" w:cs="Arial"/>
                <w:color w:val="000000"/>
                <w:sz w:val="18"/>
                <w:szCs w:val="18"/>
              </w:rPr>
            </w:pPr>
          </w:p>
        </w:tc>
        <w:tc>
          <w:tcPr>
            <w:tcW w:w="2880" w:type="dxa"/>
            <w:tcBorders>
              <w:top w:val="nil"/>
              <w:left w:val="single" w:sz="16" w:space="0" w:color="000000"/>
              <w:bottom w:val="nil"/>
            </w:tcBorders>
            <w:shd w:val="clear" w:color="auto" w:fill="FFFFFF"/>
            <w:vAlign w:val="center"/>
          </w:tcPr>
          <w:p w:rsidR="00B466D5" w:rsidRPr="00CB7192" w:rsidRDefault="002C52EC" w:rsidP="00B466D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77</w:t>
            </w:r>
          </w:p>
        </w:tc>
        <w:tc>
          <w:tcPr>
            <w:tcW w:w="3060" w:type="dxa"/>
            <w:tcBorders>
              <w:top w:val="nil"/>
              <w:bottom w:val="nil"/>
            </w:tcBorders>
            <w:shd w:val="clear" w:color="auto" w:fill="FFFFFF"/>
            <w:vAlign w:val="center"/>
          </w:tcPr>
          <w:p w:rsidR="00B466D5" w:rsidRPr="00CB7192" w:rsidRDefault="002C52EC" w:rsidP="00B466D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19.25</w:t>
            </w:r>
          </w:p>
        </w:tc>
      </w:tr>
      <w:tr w:rsidR="00B466D5" w:rsidRPr="00CB7192" w:rsidTr="00B466D5">
        <w:trPr>
          <w:cantSplit/>
          <w:trHeight w:val="146"/>
        </w:trPr>
        <w:tc>
          <w:tcPr>
            <w:tcW w:w="2700" w:type="dxa"/>
            <w:vMerge/>
            <w:tcBorders>
              <w:left w:val="single" w:sz="16" w:space="0" w:color="000000"/>
              <w:bottom w:val="single" w:sz="16" w:space="0" w:color="000000"/>
              <w:right w:val="single" w:sz="16" w:space="0" w:color="000000"/>
            </w:tcBorders>
            <w:shd w:val="clear" w:color="auto" w:fill="FFFFFF"/>
            <w:vAlign w:val="center"/>
          </w:tcPr>
          <w:p w:rsidR="00B466D5" w:rsidRPr="00CB7192" w:rsidRDefault="00B466D5" w:rsidP="00B466D5">
            <w:pPr>
              <w:autoSpaceDE w:val="0"/>
              <w:autoSpaceDN w:val="0"/>
              <w:adjustRightInd w:val="0"/>
              <w:spacing w:after="0" w:line="320" w:lineRule="atLeast"/>
              <w:ind w:left="60" w:right="60"/>
              <w:rPr>
                <w:rFonts w:ascii="Arial" w:hAnsi="Arial" w:cs="Arial"/>
                <w:color w:val="000000"/>
                <w:sz w:val="18"/>
                <w:szCs w:val="18"/>
              </w:rPr>
            </w:pPr>
          </w:p>
        </w:tc>
        <w:tc>
          <w:tcPr>
            <w:tcW w:w="2880" w:type="dxa"/>
            <w:tcBorders>
              <w:top w:val="nil"/>
              <w:left w:val="single" w:sz="16" w:space="0" w:color="000000"/>
              <w:bottom w:val="single" w:sz="16" w:space="0" w:color="000000"/>
            </w:tcBorders>
            <w:shd w:val="clear" w:color="auto" w:fill="FFFFFF"/>
            <w:vAlign w:val="center"/>
          </w:tcPr>
          <w:p w:rsidR="00B466D5" w:rsidRPr="00CB7192" w:rsidRDefault="002C52EC" w:rsidP="00B466D5">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400</w:t>
            </w:r>
          </w:p>
        </w:tc>
        <w:tc>
          <w:tcPr>
            <w:tcW w:w="3060" w:type="dxa"/>
            <w:tcBorders>
              <w:top w:val="nil"/>
              <w:bottom w:val="single" w:sz="16" w:space="0" w:color="000000"/>
            </w:tcBorders>
            <w:shd w:val="clear" w:color="auto" w:fill="FFFFFF"/>
            <w:vAlign w:val="center"/>
          </w:tcPr>
          <w:p w:rsidR="00B466D5" w:rsidRPr="00CB7192" w:rsidRDefault="00B466D5" w:rsidP="00B466D5">
            <w:pPr>
              <w:autoSpaceDE w:val="0"/>
              <w:autoSpaceDN w:val="0"/>
              <w:adjustRightInd w:val="0"/>
              <w:spacing w:after="0" w:line="320" w:lineRule="atLeast"/>
              <w:ind w:left="60" w:right="60"/>
              <w:jc w:val="right"/>
              <w:rPr>
                <w:rFonts w:ascii="Arial" w:hAnsi="Arial" w:cs="Arial"/>
                <w:color w:val="000000"/>
                <w:sz w:val="18"/>
                <w:szCs w:val="18"/>
              </w:rPr>
            </w:pPr>
            <w:r w:rsidRPr="00CB7192">
              <w:rPr>
                <w:rFonts w:ascii="Arial" w:hAnsi="Arial" w:cs="Arial"/>
                <w:color w:val="000000"/>
                <w:sz w:val="18"/>
                <w:szCs w:val="18"/>
              </w:rPr>
              <w:t>100.0</w:t>
            </w:r>
          </w:p>
        </w:tc>
      </w:tr>
    </w:tbl>
    <w:p w:rsidR="00E3528A" w:rsidRPr="00EB2DB7" w:rsidRDefault="00B466D5" w:rsidP="00E3528A">
      <w:pPr>
        <w:rPr>
          <w:sz w:val="20"/>
        </w:rPr>
      </w:pPr>
      <w:r>
        <w:rPr>
          <w:rFonts w:ascii="Times New Roman" w:eastAsia="Times New Roman" w:hAnsi="Times New Roman" w:cs="Times New Roman"/>
          <w:color w:val="000000" w:themeColor="text1"/>
          <w:sz w:val="24"/>
          <w:szCs w:val="24"/>
        </w:rPr>
        <w:t xml:space="preserve">           </w:t>
      </w:r>
      <w:r w:rsidR="00E3528A">
        <w:rPr>
          <w:rFonts w:ascii="Times New Roman" w:eastAsia="Times New Roman" w:hAnsi="Times New Roman" w:cs="Times New Roman"/>
          <w:color w:val="000000" w:themeColor="text1"/>
          <w:sz w:val="24"/>
          <w:szCs w:val="24"/>
        </w:rPr>
        <w:t xml:space="preserve"> </w:t>
      </w:r>
      <w:r w:rsidR="00545FF9" w:rsidRPr="00EB2DB7">
        <w:rPr>
          <w:rFonts w:ascii="Times New Roman" w:eastAsia="Times New Roman" w:hAnsi="Times New Roman" w:cs="Times New Roman"/>
          <w:color w:val="000000" w:themeColor="text1"/>
          <w:szCs w:val="24"/>
        </w:rPr>
        <w:t xml:space="preserve">Source: Survey 2019 </w:t>
      </w:r>
    </w:p>
    <w:p w:rsidR="00341458" w:rsidRDefault="00341458" w:rsidP="005578F0">
      <w:pPr>
        <w:spacing w:line="360" w:lineRule="auto"/>
        <w:jc w:val="both"/>
        <w:rPr>
          <w:rFonts w:ascii="Times New Roman" w:eastAsia="Times New Roman" w:hAnsi="Times New Roman" w:cs="Times New Roman"/>
          <w:color w:val="000000" w:themeColor="text1"/>
          <w:sz w:val="24"/>
          <w:szCs w:val="24"/>
        </w:rPr>
      </w:pPr>
      <w:r w:rsidRPr="002133C0">
        <w:rPr>
          <w:rFonts w:ascii="Times New Roman" w:eastAsia="Times New Roman" w:hAnsi="Times New Roman" w:cs="Times New Roman"/>
          <w:color w:val="000000" w:themeColor="text1"/>
          <w:sz w:val="24"/>
          <w:szCs w:val="24"/>
        </w:rPr>
        <w:t>As table 4.</w:t>
      </w:r>
      <w:r w:rsidR="007632F9" w:rsidRPr="002133C0">
        <w:rPr>
          <w:rFonts w:ascii="Times New Roman" w:eastAsia="Times New Roman" w:hAnsi="Times New Roman" w:cs="Times New Roman"/>
          <w:color w:val="000000" w:themeColor="text1"/>
          <w:sz w:val="24"/>
          <w:szCs w:val="24"/>
        </w:rPr>
        <w:t>3</w:t>
      </w:r>
      <w:r w:rsidRPr="00F45105">
        <w:rPr>
          <w:rFonts w:ascii="Times New Roman" w:eastAsia="Times New Roman" w:hAnsi="Times New Roman" w:cs="Times New Roman"/>
          <w:color w:val="000000" w:themeColor="text1"/>
          <w:sz w:val="24"/>
          <w:szCs w:val="24"/>
        </w:rPr>
        <w:t xml:space="preserve"> revealed, from the total </w:t>
      </w:r>
      <w:r w:rsidR="00B76600">
        <w:rPr>
          <w:rFonts w:ascii="Times New Roman" w:eastAsia="Times New Roman" w:hAnsi="Times New Roman" w:cs="Times New Roman"/>
          <w:color w:val="000000" w:themeColor="text1"/>
          <w:sz w:val="24"/>
          <w:szCs w:val="24"/>
        </w:rPr>
        <w:t>40</w:t>
      </w:r>
      <w:r w:rsidRPr="00F45105">
        <w:rPr>
          <w:rFonts w:ascii="Times New Roman" w:eastAsia="Times New Roman" w:hAnsi="Times New Roman" w:cs="Times New Roman"/>
          <w:color w:val="000000" w:themeColor="text1"/>
          <w:sz w:val="24"/>
          <w:szCs w:val="24"/>
        </w:rPr>
        <w:t xml:space="preserve">0 selected clients </w:t>
      </w:r>
      <w:r w:rsidR="00B76600">
        <w:rPr>
          <w:rFonts w:ascii="Times New Roman" w:eastAsia="Times New Roman" w:hAnsi="Times New Roman" w:cs="Times New Roman"/>
          <w:color w:val="000000" w:themeColor="text1"/>
          <w:sz w:val="24"/>
          <w:szCs w:val="24"/>
        </w:rPr>
        <w:t>323</w:t>
      </w:r>
      <w:r w:rsidRPr="00F45105">
        <w:rPr>
          <w:rFonts w:ascii="Times New Roman" w:eastAsia="Times New Roman" w:hAnsi="Times New Roman" w:cs="Times New Roman"/>
          <w:color w:val="000000" w:themeColor="text1"/>
          <w:sz w:val="24"/>
          <w:szCs w:val="24"/>
        </w:rPr>
        <w:t xml:space="preserve"> (</w:t>
      </w:r>
      <w:r w:rsidR="00B76600">
        <w:rPr>
          <w:rFonts w:ascii="Times New Roman" w:eastAsia="Times New Roman" w:hAnsi="Times New Roman" w:cs="Times New Roman"/>
          <w:color w:val="000000" w:themeColor="text1"/>
          <w:sz w:val="24"/>
          <w:szCs w:val="24"/>
        </w:rPr>
        <w:t>80.75</w:t>
      </w:r>
      <w:r w:rsidRPr="00F45105">
        <w:rPr>
          <w:rFonts w:ascii="Times New Roman" w:eastAsia="Times New Roman" w:hAnsi="Times New Roman" w:cs="Times New Roman"/>
          <w:color w:val="000000" w:themeColor="text1"/>
          <w:sz w:val="24"/>
          <w:szCs w:val="24"/>
        </w:rPr>
        <w:t xml:space="preserve">%) </w:t>
      </w:r>
      <w:r w:rsidR="00D201DA" w:rsidRPr="00F45105">
        <w:rPr>
          <w:rFonts w:ascii="Times New Roman" w:eastAsia="Times New Roman" w:hAnsi="Times New Roman" w:cs="Times New Roman"/>
          <w:color w:val="000000" w:themeColor="text1"/>
          <w:sz w:val="24"/>
          <w:szCs w:val="24"/>
        </w:rPr>
        <w:t>of borrower are effective in credit repay performance while the remain</w:t>
      </w:r>
      <w:r w:rsidR="00B466D5">
        <w:rPr>
          <w:rFonts w:ascii="Times New Roman" w:eastAsia="Times New Roman" w:hAnsi="Times New Roman" w:cs="Times New Roman"/>
          <w:color w:val="000000" w:themeColor="text1"/>
          <w:sz w:val="24"/>
          <w:szCs w:val="24"/>
        </w:rPr>
        <w:t>s</w:t>
      </w:r>
      <w:r w:rsidR="00D201DA" w:rsidRPr="00F45105">
        <w:rPr>
          <w:rFonts w:ascii="Times New Roman" w:eastAsia="Times New Roman" w:hAnsi="Times New Roman" w:cs="Times New Roman"/>
          <w:color w:val="000000" w:themeColor="text1"/>
          <w:sz w:val="24"/>
          <w:szCs w:val="24"/>
        </w:rPr>
        <w:t xml:space="preserve"> </w:t>
      </w:r>
      <w:r w:rsidR="00B76600">
        <w:rPr>
          <w:rFonts w:ascii="Times New Roman" w:eastAsia="Times New Roman" w:hAnsi="Times New Roman" w:cs="Times New Roman"/>
          <w:color w:val="000000" w:themeColor="text1"/>
          <w:sz w:val="24"/>
          <w:szCs w:val="24"/>
        </w:rPr>
        <w:t>77</w:t>
      </w:r>
      <w:r w:rsidR="00D201DA" w:rsidRPr="00F45105">
        <w:rPr>
          <w:rFonts w:ascii="Times New Roman" w:eastAsia="Times New Roman" w:hAnsi="Times New Roman" w:cs="Times New Roman"/>
          <w:color w:val="000000" w:themeColor="text1"/>
          <w:sz w:val="24"/>
          <w:szCs w:val="24"/>
        </w:rPr>
        <w:t xml:space="preserve"> (</w:t>
      </w:r>
      <w:r w:rsidR="00B76600">
        <w:rPr>
          <w:rFonts w:ascii="Times New Roman" w:eastAsia="Times New Roman" w:hAnsi="Times New Roman" w:cs="Times New Roman"/>
          <w:color w:val="000000" w:themeColor="text1"/>
          <w:sz w:val="24"/>
          <w:szCs w:val="24"/>
        </w:rPr>
        <w:t>19.25</w:t>
      </w:r>
      <w:r w:rsidR="00D201DA" w:rsidRPr="00F45105">
        <w:rPr>
          <w:rFonts w:ascii="Times New Roman" w:eastAsia="Times New Roman" w:hAnsi="Times New Roman" w:cs="Times New Roman"/>
          <w:color w:val="000000" w:themeColor="text1"/>
          <w:sz w:val="24"/>
          <w:szCs w:val="24"/>
        </w:rPr>
        <w:t xml:space="preserve">.0%) are not effective. As it is showed in the table the number of effective in CRP are greater in number than those </w:t>
      </w:r>
      <w:r w:rsidR="00F45105" w:rsidRPr="00F45105">
        <w:rPr>
          <w:rFonts w:ascii="Times New Roman" w:eastAsia="Times New Roman" w:hAnsi="Times New Roman" w:cs="Times New Roman"/>
          <w:color w:val="000000" w:themeColor="text1"/>
          <w:sz w:val="24"/>
          <w:szCs w:val="24"/>
        </w:rPr>
        <w:t>non effective.</w:t>
      </w:r>
    </w:p>
    <w:p w:rsidR="00C85631" w:rsidRPr="00B938F7" w:rsidRDefault="00423B5F" w:rsidP="00B938F7">
      <w:pPr>
        <w:pStyle w:val="Heading3"/>
        <w:spacing w:line="480" w:lineRule="auto"/>
        <w:rPr>
          <w:color w:val="auto"/>
          <w:sz w:val="24"/>
        </w:rPr>
      </w:pPr>
      <w:bookmarkStart w:id="401" w:name="_Toc27420390"/>
      <w:bookmarkStart w:id="402" w:name="_Toc28160710"/>
      <w:bookmarkStart w:id="403" w:name="_Toc28172896"/>
      <w:bookmarkStart w:id="404" w:name="_Toc31916096"/>
      <w:r w:rsidRPr="00B938F7">
        <w:rPr>
          <w:color w:val="auto"/>
          <w:sz w:val="24"/>
        </w:rPr>
        <w:t>4.</w:t>
      </w:r>
      <w:r w:rsidR="008A6029" w:rsidRPr="00B938F7">
        <w:rPr>
          <w:color w:val="auto"/>
          <w:sz w:val="24"/>
        </w:rPr>
        <w:t>6</w:t>
      </w:r>
      <w:r w:rsidRPr="00B938F7">
        <w:rPr>
          <w:color w:val="auto"/>
          <w:sz w:val="24"/>
        </w:rPr>
        <w:t>.</w:t>
      </w:r>
      <w:r w:rsidR="0054735A">
        <w:rPr>
          <w:color w:val="auto"/>
          <w:sz w:val="24"/>
        </w:rPr>
        <w:t>2</w:t>
      </w:r>
      <w:r w:rsidRPr="00B938F7">
        <w:rPr>
          <w:color w:val="auto"/>
          <w:sz w:val="24"/>
        </w:rPr>
        <w:t xml:space="preserve"> </w:t>
      </w:r>
      <w:r w:rsidR="00C85631" w:rsidRPr="00B938F7">
        <w:rPr>
          <w:color w:val="auto"/>
          <w:sz w:val="24"/>
        </w:rPr>
        <w:t>Demography of Selected Respondents</w:t>
      </w:r>
      <w:bookmarkEnd w:id="401"/>
      <w:bookmarkEnd w:id="402"/>
      <w:bookmarkEnd w:id="403"/>
      <w:bookmarkEnd w:id="404"/>
    </w:p>
    <w:p w:rsidR="00E3528A" w:rsidRDefault="00E3528A" w:rsidP="00E3528A">
      <w:r w:rsidRPr="002133C0">
        <w:rPr>
          <w:rFonts w:ascii="Times New Roman" w:hAnsi="Times New Roman" w:cs="Times New Roman"/>
          <w:b/>
        </w:rPr>
        <w:t>Table 4.4 Demography</w:t>
      </w:r>
      <w:r w:rsidR="00EE3078">
        <w:rPr>
          <w:rFonts w:ascii="Times New Roman" w:hAnsi="Times New Roman" w:cs="Times New Roman"/>
          <w:b/>
        </w:rPr>
        <w:t xml:space="preserve"> of </w:t>
      </w:r>
      <w:r w:rsidRPr="00E3528A">
        <w:rPr>
          <w:rFonts w:ascii="Times New Roman" w:hAnsi="Times New Roman" w:cs="Times New Roman"/>
          <w:b/>
        </w:rPr>
        <w:t>Respondents</w:t>
      </w:r>
    </w:p>
    <w:tbl>
      <w:tblPr>
        <w:tblStyle w:val="TableGrid1"/>
        <w:tblW w:w="0" w:type="auto"/>
        <w:tblLook w:val="04A0" w:firstRow="1" w:lastRow="0" w:firstColumn="1" w:lastColumn="0" w:noHBand="0" w:noVBand="1"/>
      </w:tblPr>
      <w:tblGrid>
        <w:gridCol w:w="2241"/>
        <w:gridCol w:w="2955"/>
        <w:gridCol w:w="1850"/>
        <w:gridCol w:w="1810"/>
      </w:tblGrid>
      <w:tr w:rsidR="00E3528A" w:rsidRPr="00C85631" w:rsidTr="009912C5">
        <w:tc>
          <w:tcPr>
            <w:tcW w:w="2317"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Demographic Information</w:t>
            </w: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Category</w:t>
            </w:r>
          </w:p>
        </w:tc>
        <w:tc>
          <w:tcPr>
            <w:tcW w:w="191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Frequency</w:t>
            </w:r>
          </w:p>
        </w:tc>
        <w:tc>
          <w:tcPr>
            <w:tcW w:w="1859"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Percentage</w:t>
            </w:r>
          </w:p>
        </w:tc>
      </w:tr>
      <w:tr w:rsidR="00E3528A" w:rsidRPr="00C85631" w:rsidTr="009912C5">
        <w:tc>
          <w:tcPr>
            <w:tcW w:w="2317" w:type="dxa"/>
            <w:vMerge w:val="restart"/>
          </w:tcPr>
          <w:p w:rsidR="00E3528A" w:rsidRPr="00C85631" w:rsidRDefault="00E3528A" w:rsidP="00117EE3">
            <w:pPr>
              <w:rPr>
                <w:sz w:val="24"/>
                <w:szCs w:val="24"/>
              </w:rPr>
            </w:pPr>
            <w:r w:rsidRPr="00C85631">
              <w:rPr>
                <w:rFonts w:ascii="Times New Roman" w:hAnsi="Times New Roman" w:cs="Times New Roman"/>
                <w:sz w:val="24"/>
                <w:szCs w:val="24"/>
              </w:rPr>
              <w:t>Gender</w:t>
            </w:r>
          </w:p>
        </w:tc>
        <w:tc>
          <w:tcPr>
            <w:tcW w:w="3125" w:type="dxa"/>
          </w:tcPr>
          <w:p w:rsidR="00E3528A" w:rsidRPr="001B3C9B" w:rsidRDefault="00E3528A" w:rsidP="00117EE3">
            <w:pPr>
              <w:autoSpaceDE w:val="0"/>
              <w:autoSpaceDN w:val="0"/>
              <w:adjustRightInd w:val="0"/>
              <w:jc w:val="center"/>
              <w:rPr>
                <w:rFonts w:ascii="Times New Roman" w:hAnsi="Times New Roman" w:cs="Times New Roman"/>
                <w:sz w:val="24"/>
                <w:szCs w:val="24"/>
              </w:rPr>
            </w:pPr>
            <w:r w:rsidRPr="001B3C9B">
              <w:rPr>
                <w:rFonts w:ascii="Times New Roman" w:hAnsi="Times New Roman" w:cs="Times New Roman"/>
                <w:sz w:val="24"/>
                <w:szCs w:val="24"/>
              </w:rPr>
              <w:t>Female</w:t>
            </w:r>
          </w:p>
        </w:tc>
        <w:tc>
          <w:tcPr>
            <w:tcW w:w="1915" w:type="dxa"/>
          </w:tcPr>
          <w:p w:rsidR="00E3528A" w:rsidRPr="00C85631" w:rsidRDefault="00C11069"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123</w:t>
            </w:r>
          </w:p>
        </w:tc>
        <w:tc>
          <w:tcPr>
            <w:tcW w:w="1859" w:type="dxa"/>
          </w:tcPr>
          <w:p w:rsidR="00E3528A" w:rsidRPr="00C85631" w:rsidRDefault="00C11069"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31</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1B3C9B" w:rsidRDefault="00E3528A" w:rsidP="00117EE3">
            <w:pPr>
              <w:autoSpaceDE w:val="0"/>
              <w:autoSpaceDN w:val="0"/>
              <w:adjustRightInd w:val="0"/>
              <w:jc w:val="center"/>
              <w:rPr>
                <w:rFonts w:ascii="Times New Roman" w:hAnsi="Times New Roman" w:cs="Times New Roman"/>
                <w:sz w:val="24"/>
                <w:szCs w:val="24"/>
              </w:rPr>
            </w:pPr>
            <w:r w:rsidRPr="001B3C9B">
              <w:rPr>
                <w:rFonts w:ascii="Times New Roman" w:hAnsi="Times New Roman" w:cs="Times New Roman"/>
                <w:sz w:val="24"/>
                <w:szCs w:val="24"/>
              </w:rPr>
              <w:t>Male</w:t>
            </w:r>
          </w:p>
        </w:tc>
        <w:tc>
          <w:tcPr>
            <w:tcW w:w="1915" w:type="dxa"/>
          </w:tcPr>
          <w:p w:rsidR="00E3528A" w:rsidRPr="00C85631" w:rsidRDefault="00C11069"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277</w:t>
            </w:r>
          </w:p>
        </w:tc>
        <w:tc>
          <w:tcPr>
            <w:tcW w:w="1859" w:type="dxa"/>
          </w:tcPr>
          <w:p w:rsidR="00E3528A" w:rsidRPr="00C85631" w:rsidRDefault="00C11069"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69</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b/>
                <w:sz w:val="24"/>
                <w:szCs w:val="24"/>
              </w:rPr>
            </w:pPr>
            <w:r w:rsidRPr="00C85631">
              <w:rPr>
                <w:rFonts w:ascii="Times New Roman" w:hAnsi="Times New Roman" w:cs="Times New Roman"/>
                <w:b/>
                <w:sz w:val="24"/>
                <w:szCs w:val="24"/>
              </w:rPr>
              <w:t>Total</w:t>
            </w:r>
          </w:p>
        </w:tc>
        <w:tc>
          <w:tcPr>
            <w:tcW w:w="1915" w:type="dxa"/>
          </w:tcPr>
          <w:p w:rsidR="00E3528A" w:rsidRPr="00EF1C6A" w:rsidRDefault="00AB2488" w:rsidP="00117EE3">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400</w:t>
            </w:r>
          </w:p>
        </w:tc>
        <w:tc>
          <w:tcPr>
            <w:tcW w:w="1859" w:type="dxa"/>
          </w:tcPr>
          <w:p w:rsidR="00E3528A" w:rsidRPr="00EF1C6A" w:rsidRDefault="00E3528A" w:rsidP="00117EE3">
            <w:pPr>
              <w:autoSpaceDE w:val="0"/>
              <w:autoSpaceDN w:val="0"/>
              <w:adjustRightInd w:val="0"/>
              <w:jc w:val="center"/>
              <w:rPr>
                <w:rFonts w:ascii="Times New Roman" w:hAnsi="Times New Roman" w:cs="Times New Roman"/>
                <w:b/>
                <w:sz w:val="24"/>
                <w:szCs w:val="24"/>
              </w:rPr>
            </w:pPr>
            <w:r w:rsidRPr="00EF1C6A">
              <w:rPr>
                <w:rFonts w:ascii="Times New Roman" w:hAnsi="Times New Roman" w:cs="Times New Roman"/>
                <w:b/>
                <w:sz w:val="24"/>
                <w:szCs w:val="24"/>
              </w:rPr>
              <w:t>100.0</w:t>
            </w:r>
          </w:p>
        </w:tc>
      </w:tr>
      <w:tr w:rsidR="00E3528A" w:rsidRPr="00C85631" w:rsidTr="009912C5">
        <w:tc>
          <w:tcPr>
            <w:tcW w:w="2317" w:type="dxa"/>
            <w:vMerge w:val="restart"/>
          </w:tcPr>
          <w:p w:rsidR="00E3528A" w:rsidRPr="00C85631" w:rsidRDefault="00E3528A" w:rsidP="00117EE3">
            <w:pPr>
              <w:rPr>
                <w:sz w:val="24"/>
                <w:szCs w:val="24"/>
              </w:rPr>
            </w:pPr>
            <w:r w:rsidRPr="00C85631">
              <w:rPr>
                <w:rFonts w:ascii="Times New Roman" w:hAnsi="Times New Roman" w:cs="Times New Roman"/>
                <w:sz w:val="24"/>
                <w:szCs w:val="24"/>
              </w:rPr>
              <w:t>Age</w:t>
            </w: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18-30</w:t>
            </w:r>
          </w:p>
        </w:tc>
        <w:tc>
          <w:tcPr>
            <w:tcW w:w="1915" w:type="dxa"/>
          </w:tcPr>
          <w:p w:rsidR="00E3528A" w:rsidRPr="00C85631" w:rsidRDefault="00AB2488" w:rsidP="00117EE3">
            <w:pPr>
              <w:jc w:val="center"/>
              <w:rPr>
                <w:rFonts w:ascii="Times New Roman" w:hAnsi="Times New Roman" w:cs="Times New Roman"/>
                <w:sz w:val="24"/>
                <w:szCs w:val="24"/>
              </w:rPr>
            </w:pPr>
            <w:r>
              <w:rPr>
                <w:rFonts w:ascii="Times New Roman" w:hAnsi="Times New Roman" w:cs="Times New Roman"/>
                <w:sz w:val="24"/>
                <w:szCs w:val="24"/>
              </w:rPr>
              <w:t>143</w:t>
            </w:r>
          </w:p>
        </w:tc>
        <w:tc>
          <w:tcPr>
            <w:tcW w:w="1859" w:type="dxa"/>
          </w:tcPr>
          <w:p w:rsidR="00E3528A" w:rsidRPr="00C85631" w:rsidRDefault="00AB2488" w:rsidP="00AB2488">
            <w:pPr>
              <w:tabs>
                <w:tab w:val="left" w:pos="588"/>
                <w:tab w:val="center" w:pos="818"/>
              </w:tabs>
              <w:rPr>
                <w:rFonts w:ascii="Times New Roman" w:hAnsi="Times New Roman" w:cs="Times New Roman"/>
                <w:sz w:val="24"/>
                <w:szCs w:val="24"/>
              </w:rPr>
            </w:pPr>
            <w:r>
              <w:rPr>
                <w:rFonts w:ascii="Times New Roman" w:hAnsi="Times New Roman" w:cs="Times New Roman"/>
                <w:sz w:val="24"/>
                <w:szCs w:val="24"/>
              </w:rPr>
              <w:tab/>
              <w:t>35.75</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31-43</w:t>
            </w:r>
          </w:p>
        </w:tc>
        <w:tc>
          <w:tcPr>
            <w:tcW w:w="1915" w:type="dxa"/>
          </w:tcPr>
          <w:p w:rsidR="00E3528A" w:rsidRPr="00C85631" w:rsidRDefault="00AB2488" w:rsidP="00117EE3">
            <w:pPr>
              <w:jc w:val="center"/>
              <w:rPr>
                <w:rFonts w:ascii="Times New Roman" w:hAnsi="Times New Roman" w:cs="Times New Roman"/>
                <w:sz w:val="24"/>
                <w:szCs w:val="24"/>
              </w:rPr>
            </w:pPr>
            <w:r>
              <w:rPr>
                <w:rFonts w:ascii="Times New Roman" w:hAnsi="Times New Roman" w:cs="Times New Roman"/>
                <w:sz w:val="24"/>
                <w:szCs w:val="24"/>
              </w:rPr>
              <w:t>182</w:t>
            </w:r>
          </w:p>
        </w:tc>
        <w:tc>
          <w:tcPr>
            <w:tcW w:w="1859" w:type="dxa"/>
          </w:tcPr>
          <w:p w:rsidR="00E3528A" w:rsidRPr="00C85631" w:rsidRDefault="00AB2488" w:rsidP="00117EE3">
            <w:pPr>
              <w:jc w:val="center"/>
              <w:rPr>
                <w:rFonts w:ascii="Times New Roman" w:hAnsi="Times New Roman" w:cs="Times New Roman"/>
                <w:sz w:val="24"/>
                <w:szCs w:val="24"/>
              </w:rPr>
            </w:pPr>
            <w:r>
              <w:rPr>
                <w:rFonts w:ascii="Times New Roman" w:hAnsi="Times New Roman" w:cs="Times New Roman"/>
                <w:sz w:val="24"/>
                <w:szCs w:val="24"/>
              </w:rPr>
              <w:t>45.5</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44 and above</w:t>
            </w:r>
          </w:p>
        </w:tc>
        <w:tc>
          <w:tcPr>
            <w:tcW w:w="1915" w:type="dxa"/>
          </w:tcPr>
          <w:p w:rsidR="00E3528A" w:rsidRPr="00C85631" w:rsidRDefault="00AB2488" w:rsidP="00117EE3">
            <w:pPr>
              <w:jc w:val="center"/>
              <w:rPr>
                <w:rFonts w:ascii="Times New Roman" w:hAnsi="Times New Roman" w:cs="Times New Roman"/>
                <w:sz w:val="24"/>
                <w:szCs w:val="24"/>
              </w:rPr>
            </w:pPr>
            <w:r>
              <w:rPr>
                <w:rFonts w:ascii="Times New Roman" w:hAnsi="Times New Roman" w:cs="Times New Roman"/>
                <w:sz w:val="24"/>
                <w:szCs w:val="24"/>
              </w:rPr>
              <w:t>75</w:t>
            </w:r>
          </w:p>
        </w:tc>
        <w:tc>
          <w:tcPr>
            <w:tcW w:w="1859" w:type="dxa"/>
          </w:tcPr>
          <w:p w:rsidR="00E3528A" w:rsidRPr="00C85631" w:rsidRDefault="00AB2488" w:rsidP="00117EE3">
            <w:pPr>
              <w:jc w:val="center"/>
              <w:rPr>
                <w:rFonts w:ascii="Times New Roman" w:hAnsi="Times New Roman" w:cs="Times New Roman"/>
                <w:sz w:val="24"/>
                <w:szCs w:val="24"/>
              </w:rPr>
            </w:pPr>
            <w:r>
              <w:rPr>
                <w:rFonts w:ascii="Times New Roman" w:hAnsi="Times New Roman" w:cs="Times New Roman"/>
                <w:sz w:val="24"/>
                <w:szCs w:val="24"/>
              </w:rPr>
              <w:t>18.75</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b/>
                <w:sz w:val="24"/>
                <w:szCs w:val="24"/>
              </w:rPr>
            </w:pPr>
            <w:r w:rsidRPr="00C85631">
              <w:rPr>
                <w:rFonts w:ascii="Times New Roman" w:hAnsi="Times New Roman" w:cs="Times New Roman"/>
                <w:b/>
                <w:sz w:val="24"/>
                <w:szCs w:val="24"/>
              </w:rPr>
              <w:t>Total</w:t>
            </w:r>
          </w:p>
        </w:tc>
        <w:tc>
          <w:tcPr>
            <w:tcW w:w="1915" w:type="dxa"/>
          </w:tcPr>
          <w:p w:rsidR="00E3528A" w:rsidRPr="00EF1C6A" w:rsidRDefault="00AB2488" w:rsidP="00117EE3">
            <w:pPr>
              <w:jc w:val="center"/>
              <w:rPr>
                <w:rFonts w:ascii="Times New Roman" w:hAnsi="Times New Roman" w:cs="Times New Roman"/>
                <w:b/>
                <w:sz w:val="24"/>
                <w:szCs w:val="24"/>
              </w:rPr>
            </w:pPr>
            <w:r>
              <w:rPr>
                <w:rFonts w:ascii="Times New Roman" w:hAnsi="Times New Roman" w:cs="Times New Roman"/>
                <w:b/>
                <w:sz w:val="24"/>
                <w:szCs w:val="24"/>
              </w:rPr>
              <w:t>400</w:t>
            </w:r>
          </w:p>
        </w:tc>
        <w:tc>
          <w:tcPr>
            <w:tcW w:w="1859" w:type="dxa"/>
          </w:tcPr>
          <w:p w:rsidR="00E3528A" w:rsidRPr="00EF1C6A" w:rsidRDefault="00E3528A" w:rsidP="00117EE3">
            <w:pPr>
              <w:jc w:val="center"/>
              <w:rPr>
                <w:rFonts w:ascii="Times New Roman" w:hAnsi="Times New Roman" w:cs="Times New Roman"/>
                <w:b/>
                <w:sz w:val="24"/>
                <w:szCs w:val="24"/>
              </w:rPr>
            </w:pPr>
            <w:r w:rsidRPr="00EF1C6A">
              <w:rPr>
                <w:rFonts w:ascii="Times New Roman" w:hAnsi="Times New Roman" w:cs="Times New Roman"/>
                <w:b/>
                <w:sz w:val="24"/>
                <w:szCs w:val="24"/>
              </w:rPr>
              <w:t>100.0</w:t>
            </w:r>
          </w:p>
        </w:tc>
      </w:tr>
      <w:tr w:rsidR="00E3528A" w:rsidRPr="00C85631" w:rsidTr="009912C5">
        <w:tc>
          <w:tcPr>
            <w:tcW w:w="2317" w:type="dxa"/>
            <w:vMerge w:val="restart"/>
          </w:tcPr>
          <w:p w:rsidR="00E3528A" w:rsidRPr="00C85631" w:rsidRDefault="00E3528A" w:rsidP="00117EE3">
            <w:pPr>
              <w:rPr>
                <w:sz w:val="24"/>
                <w:szCs w:val="24"/>
              </w:rPr>
            </w:pPr>
            <w:r w:rsidRPr="00C85631">
              <w:rPr>
                <w:rFonts w:ascii="Times New Roman" w:hAnsi="Times New Roman" w:cs="Times New Roman"/>
                <w:sz w:val="24"/>
                <w:szCs w:val="24"/>
              </w:rPr>
              <w:t>Family Size</w:t>
            </w: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No Dependent</w:t>
            </w:r>
          </w:p>
        </w:tc>
        <w:tc>
          <w:tcPr>
            <w:tcW w:w="1915" w:type="dxa"/>
          </w:tcPr>
          <w:p w:rsidR="00E3528A" w:rsidRPr="00C85631" w:rsidRDefault="00AB2488"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86</w:t>
            </w:r>
          </w:p>
        </w:tc>
        <w:tc>
          <w:tcPr>
            <w:tcW w:w="1859" w:type="dxa"/>
          </w:tcPr>
          <w:p w:rsidR="00E3528A" w:rsidRPr="00C85631" w:rsidRDefault="00AB2488"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21.5</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1-2 Dependent (s)</w:t>
            </w:r>
          </w:p>
        </w:tc>
        <w:tc>
          <w:tcPr>
            <w:tcW w:w="1915" w:type="dxa"/>
          </w:tcPr>
          <w:p w:rsidR="00E3528A" w:rsidRPr="00C85631" w:rsidRDefault="00AB2488"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w:t>
            </w:r>
            <w:r w:rsidR="00E3528A" w:rsidRPr="00C85631">
              <w:rPr>
                <w:rFonts w:ascii="Times New Roman" w:hAnsi="Times New Roman" w:cs="Times New Roman"/>
                <w:sz w:val="24"/>
                <w:szCs w:val="24"/>
              </w:rPr>
              <w:t>1</w:t>
            </w:r>
          </w:p>
        </w:tc>
        <w:tc>
          <w:tcPr>
            <w:tcW w:w="1859" w:type="dxa"/>
          </w:tcPr>
          <w:p w:rsidR="00E3528A" w:rsidRPr="00C85631" w:rsidRDefault="00AB2488" w:rsidP="00AB2488">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w:t>
            </w:r>
            <w:r w:rsidR="00E3528A" w:rsidRPr="00C85631">
              <w:rPr>
                <w:rFonts w:ascii="Times New Roman" w:hAnsi="Times New Roman" w:cs="Times New Roman"/>
                <w:sz w:val="24"/>
                <w:szCs w:val="24"/>
              </w:rPr>
              <w:t>7.</w:t>
            </w:r>
            <w:r>
              <w:rPr>
                <w:rFonts w:ascii="Times New Roman" w:hAnsi="Times New Roman" w:cs="Times New Roman"/>
                <w:sz w:val="24"/>
                <w:szCs w:val="24"/>
              </w:rPr>
              <w:t>75</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3-4 Dependents</w:t>
            </w:r>
          </w:p>
        </w:tc>
        <w:tc>
          <w:tcPr>
            <w:tcW w:w="1915" w:type="dxa"/>
          </w:tcPr>
          <w:p w:rsidR="00E3528A" w:rsidRPr="00C85631" w:rsidRDefault="00AB2488"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56</w:t>
            </w:r>
          </w:p>
        </w:tc>
        <w:tc>
          <w:tcPr>
            <w:tcW w:w="1859" w:type="dxa"/>
          </w:tcPr>
          <w:p w:rsidR="00E3528A" w:rsidRPr="00C85631" w:rsidRDefault="00AB2488"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14</w:t>
            </w:r>
            <w:r w:rsidR="00E3528A" w:rsidRPr="00C85631">
              <w:rPr>
                <w:rFonts w:ascii="Times New Roman" w:hAnsi="Times New Roman" w:cs="Times New Roman"/>
                <w:sz w:val="24"/>
                <w:szCs w:val="24"/>
              </w:rPr>
              <w:t>.0</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sz w:val="24"/>
                <w:szCs w:val="24"/>
              </w:rPr>
            </w:pPr>
            <w:r w:rsidRPr="00C85631">
              <w:rPr>
                <w:rFonts w:ascii="Times New Roman" w:hAnsi="Times New Roman" w:cs="Times New Roman"/>
                <w:sz w:val="24"/>
                <w:szCs w:val="24"/>
              </w:rPr>
              <w:t>5 &amp; Above dependents</w:t>
            </w:r>
          </w:p>
        </w:tc>
        <w:tc>
          <w:tcPr>
            <w:tcW w:w="1915" w:type="dxa"/>
          </w:tcPr>
          <w:p w:rsidR="00E3528A" w:rsidRPr="00C85631" w:rsidRDefault="00AB2488"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27</w:t>
            </w:r>
          </w:p>
        </w:tc>
        <w:tc>
          <w:tcPr>
            <w:tcW w:w="1859" w:type="dxa"/>
          </w:tcPr>
          <w:p w:rsidR="00E3528A" w:rsidRPr="00C85631" w:rsidRDefault="00AB2488" w:rsidP="00117EE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6.75</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autoSpaceDE w:val="0"/>
              <w:autoSpaceDN w:val="0"/>
              <w:adjustRightInd w:val="0"/>
              <w:jc w:val="center"/>
              <w:rPr>
                <w:rFonts w:ascii="Times New Roman" w:hAnsi="Times New Roman" w:cs="Times New Roman"/>
                <w:b/>
                <w:sz w:val="24"/>
                <w:szCs w:val="24"/>
              </w:rPr>
            </w:pPr>
            <w:r w:rsidRPr="00C85631">
              <w:rPr>
                <w:rFonts w:ascii="Times New Roman" w:hAnsi="Times New Roman" w:cs="Times New Roman"/>
                <w:b/>
                <w:sz w:val="24"/>
                <w:szCs w:val="24"/>
              </w:rPr>
              <w:t>Total</w:t>
            </w:r>
          </w:p>
        </w:tc>
        <w:tc>
          <w:tcPr>
            <w:tcW w:w="1915" w:type="dxa"/>
          </w:tcPr>
          <w:p w:rsidR="00E3528A" w:rsidRPr="00EF1C6A" w:rsidRDefault="00AB2488" w:rsidP="00117EE3">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400</w:t>
            </w:r>
          </w:p>
        </w:tc>
        <w:tc>
          <w:tcPr>
            <w:tcW w:w="1859" w:type="dxa"/>
          </w:tcPr>
          <w:p w:rsidR="00E3528A" w:rsidRPr="00EF1C6A" w:rsidRDefault="00E3528A" w:rsidP="00117EE3">
            <w:pPr>
              <w:autoSpaceDE w:val="0"/>
              <w:autoSpaceDN w:val="0"/>
              <w:adjustRightInd w:val="0"/>
              <w:jc w:val="center"/>
              <w:rPr>
                <w:rFonts w:ascii="Times New Roman" w:hAnsi="Times New Roman" w:cs="Times New Roman"/>
                <w:b/>
                <w:sz w:val="24"/>
                <w:szCs w:val="24"/>
              </w:rPr>
            </w:pPr>
            <w:r w:rsidRPr="00EF1C6A">
              <w:rPr>
                <w:rFonts w:ascii="Times New Roman" w:hAnsi="Times New Roman" w:cs="Times New Roman"/>
                <w:b/>
                <w:sz w:val="24"/>
                <w:szCs w:val="24"/>
              </w:rPr>
              <w:t>100.0</w:t>
            </w:r>
          </w:p>
        </w:tc>
      </w:tr>
      <w:tr w:rsidR="009912C5" w:rsidRPr="00C85631" w:rsidTr="009912C5">
        <w:tc>
          <w:tcPr>
            <w:tcW w:w="2317" w:type="dxa"/>
            <w:vMerge w:val="restart"/>
          </w:tcPr>
          <w:p w:rsidR="009912C5" w:rsidRPr="00C85631" w:rsidRDefault="009912C5" w:rsidP="00117EE3">
            <w:pPr>
              <w:rPr>
                <w:sz w:val="24"/>
                <w:szCs w:val="24"/>
              </w:rPr>
            </w:pPr>
            <w:r w:rsidRPr="00C85631">
              <w:rPr>
                <w:rFonts w:ascii="Times New Roman" w:hAnsi="Times New Roman" w:cs="Times New Roman"/>
                <w:sz w:val="24"/>
                <w:szCs w:val="24"/>
              </w:rPr>
              <w:t>Educational Level</w:t>
            </w:r>
          </w:p>
        </w:tc>
        <w:tc>
          <w:tcPr>
            <w:tcW w:w="3125" w:type="dxa"/>
          </w:tcPr>
          <w:p w:rsidR="009912C5" w:rsidRPr="00C85631" w:rsidRDefault="009912C5" w:rsidP="00117EE3">
            <w:pPr>
              <w:jc w:val="center"/>
              <w:rPr>
                <w:rFonts w:ascii="Times New Roman" w:hAnsi="Times New Roman" w:cs="Times New Roman"/>
                <w:sz w:val="24"/>
                <w:szCs w:val="24"/>
              </w:rPr>
            </w:pPr>
            <w:r w:rsidRPr="00C85631">
              <w:rPr>
                <w:rFonts w:ascii="Times New Roman" w:hAnsi="Times New Roman" w:cs="Times New Roman"/>
                <w:sz w:val="24"/>
                <w:szCs w:val="24"/>
              </w:rPr>
              <w:t>Illiterate</w:t>
            </w:r>
            <w:r>
              <w:rPr>
                <w:rFonts w:ascii="Times New Roman" w:hAnsi="Times New Roman" w:cs="Times New Roman"/>
                <w:sz w:val="24"/>
                <w:szCs w:val="24"/>
              </w:rPr>
              <w:t xml:space="preserve"> or 0</w:t>
            </w:r>
          </w:p>
        </w:tc>
        <w:tc>
          <w:tcPr>
            <w:tcW w:w="1915" w:type="dxa"/>
          </w:tcPr>
          <w:p w:rsidR="009912C5" w:rsidRPr="00C85631" w:rsidRDefault="009912C5" w:rsidP="00117EE3">
            <w:pPr>
              <w:jc w:val="center"/>
              <w:rPr>
                <w:rFonts w:ascii="Times New Roman" w:hAnsi="Times New Roman" w:cs="Times New Roman"/>
                <w:sz w:val="24"/>
                <w:szCs w:val="24"/>
              </w:rPr>
            </w:pPr>
            <w:r>
              <w:rPr>
                <w:rFonts w:ascii="Times New Roman" w:hAnsi="Times New Roman" w:cs="Times New Roman"/>
                <w:sz w:val="24"/>
                <w:szCs w:val="24"/>
              </w:rPr>
              <w:t>28</w:t>
            </w:r>
          </w:p>
        </w:tc>
        <w:tc>
          <w:tcPr>
            <w:tcW w:w="1859" w:type="dxa"/>
            <w:vAlign w:val="bottom"/>
          </w:tcPr>
          <w:p w:rsidR="009912C5" w:rsidRPr="009912C5" w:rsidRDefault="009912C5" w:rsidP="009912C5">
            <w:pPr>
              <w:autoSpaceDE w:val="0"/>
              <w:autoSpaceDN w:val="0"/>
              <w:adjustRightInd w:val="0"/>
              <w:jc w:val="center"/>
              <w:rPr>
                <w:rFonts w:ascii="Times New Roman" w:hAnsi="Times New Roman" w:cs="Times New Roman"/>
                <w:sz w:val="24"/>
                <w:szCs w:val="24"/>
              </w:rPr>
            </w:pPr>
            <w:r w:rsidRPr="009912C5">
              <w:rPr>
                <w:rFonts w:ascii="Times New Roman" w:hAnsi="Times New Roman" w:cs="Times New Roman"/>
                <w:sz w:val="24"/>
                <w:szCs w:val="24"/>
              </w:rPr>
              <w:t>7</w:t>
            </w:r>
          </w:p>
        </w:tc>
      </w:tr>
      <w:tr w:rsidR="009912C5" w:rsidRPr="00C85631" w:rsidTr="009912C5">
        <w:tc>
          <w:tcPr>
            <w:tcW w:w="2317" w:type="dxa"/>
            <w:vMerge/>
          </w:tcPr>
          <w:p w:rsidR="009912C5" w:rsidRPr="00C85631" w:rsidRDefault="009912C5" w:rsidP="00117EE3">
            <w:pPr>
              <w:rPr>
                <w:sz w:val="24"/>
                <w:szCs w:val="24"/>
              </w:rPr>
            </w:pPr>
          </w:p>
        </w:tc>
        <w:tc>
          <w:tcPr>
            <w:tcW w:w="3125" w:type="dxa"/>
          </w:tcPr>
          <w:p w:rsidR="009912C5" w:rsidRPr="00C85631" w:rsidRDefault="009912C5" w:rsidP="00117EE3">
            <w:pPr>
              <w:jc w:val="center"/>
              <w:rPr>
                <w:rFonts w:ascii="Times New Roman" w:hAnsi="Times New Roman" w:cs="Times New Roman"/>
                <w:sz w:val="24"/>
                <w:szCs w:val="24"/>
              </w:rPr>
            </w:pPr>
            <w:r w:rsidRPr="00C85631">
              <w:rPr>
                <w:rFonts w:ascii="Times New Roman" w:hAnsi="Times New Roman" w:cs="Times New Roman"/>
                <w:sz w:val="24"/>
                <w:szCs w:val="24"/>
              </w:rPr>
              <w:t>Grade 1-4</w:t>
            </w:r>
          </w:p>
        </w:tc>
        <w:tc>
          <w:tcPr>
            <w:tcW w:w="1915" w:type="dxa"/>
          </w:tcPr>
          <w:p w:rsidR="009912C5" w:rsidRPr="00C85631" w:rsidRDefault="009912C5" w:rsidP="00117EE3">
            <w:pPr>
              <w:jc w:val="center"/>
              <w:rPr>
                <w:rFonts w:ascii="Times New Roman" w:hAnsi="Times New Roman" w:cs="Times New Roman"/>
                <w:sz w:val="24"/>
                <w:szCs w:val="24"/>
              </w:rPr>
            </w:pPr>
            <w:r>
              <w:rPr>
                <w:rFonts w:ascii="Times New Roman" w:hAnsi="Times New Roman" w:cs="Times New Roman"/>
                <w:sz w:val="24"/>
                <w:szCs w:val="24"/>
              </w:rPr>
              <w:t>48</w:t>
            </w:r>
          </w:p>
        </w:tc>
        <w:tc>
          <w:tcPr>
            <w:tcW w:w="1859" w:type="dxa"/>
            <w:vAlign w:val="bottom"/>
          </w:tcPr>
          <w:p w:rsidR="009912C5" w:rsidRPr="009912C5" w:rsidRDefault="009912C5" w:rsidP="009912C5">
            <w:pPr>
              <w:autoSpaceDE w:val="0"/>
              <w:autoSpaceDN w:val="0"/>
              <w:adjustRightInd w:val="0"/>
              <w:jc w:val="center"/>
              <w:rPr>
                <w:rFonts w:ascii="Times New Roman" w:hAnsi="Times New Roman" w:cs="Times New Roman"/>
                <w:sz w:val="24"/>
                <w:szCs w:val="24"/>
              </w:rPr>
            </w:pPr>
            <w:r w:rsidRPr="009912C5">
              <w:rPr>
                <w:rFonts w:ascii="Times New Roman" w:hAnsi="Times New Roman" w:cs="Times New Roman"/>
                <w:sz w:val="24"/>
                <w:szCs w:val="24"/>
              </w:rPr>
              <w:t>12</w:t>
            </w:r>
          </w:p>
        </w:tc>
      </w:tr>
      <w:tr w:rsidR="009912C5" w:rsidRPr="00C85631" w:rsidTr="009912C5">
        <w:tc>
          <w:tcPr>
            <w:tcW w:w="2317" w:type="dxa"/>
            <w:vMerge/>
          </w:tcPr>
          <w:p w:rsidR="009912C5" w:rsidRPr="00C85631" w:rsidRDefault="009912C5" w:rsidP="00117EE3">
            <w:pPr>
              <w:rPr>
                <w:sz w:val="24"/>
                <w:szCs w:val="24"/>
              </w:rPr>
            </w:pPr>
          </w:p>
        </w:tc>
        <w:tc>
          <w:tcPr>
            <w:tcW w:w="3125" w:type="dxa"/>
          </w:tcPr>
          <w:p w:rsidR="009912C5" w:rsidRPr="00C85631" w:rsidRDefault="009912C5" w:rsidP="00117EE3">
            <w:pPr>
              <w:jc w:val="center"/>
              <w:rPr>
                <w:rFonts w:ascii="Times New Roman" w:hAnsi="Times New Roman" w:cs="Times New Roman"/>
                <w:sz w:val="24"/>
                <w:szCs w:val="24"/>
              </w:rPr>
            </w:pPr>
            <w:r w:rsidRPr="00C85631">
              <w:rPr>
                <w:rFonts w:ascii="Times New Roman" w:hAnsi="Times New Roman" w:cs="Times New Roman"/>
                <w:sz w:val="24"/>
                <w:szCs w:val="24"/>
              </w:rPr>
              <w:t>Grade 5-8</w:t>
            </w:r>
          </w:p>
        </w:tc>
        <w:tc>
          <w:tcPr>
            <w:tcW w:w="1915" w:type="dxa"/>
          </w:tcPr>
          <w:p w:rsidR="009912C5" w:rsidRPr="00C85631" w:rsidRDefault="009912C5" w:rsidP="00117EE3">
            <w:pPr>
              <w:jc w:val="center"/>
              <w:rPr>
                <w:rFonts w:ascii="Times New Roman" w:hAnsi="Times New Roman" w:cs="Times New Roman"/>
                <w:sz w:val="24"/>
                <w:szCs w:val="24"/>
              </w:rPr>
            </w:pPr>
            <w:r>
              <w:rPr>
                <w:rFonts w:ascii="Times New Roman" w:hAnsi="Times New Roman" w:cs="Times New Roman"/>
                <w:sz w:val="24"/>
                <w:szCs w:val="24"/>
              </w:rPr>
              <w:t>11</w:t>
            </w:r>
            <w:r w:rsidRPr="00C85631">
              <w:rPr>
                <w:rFonts w:ascii="Times New Roman" w:hAnsi="Times New Roman" w:cs="Times New Roman"/>
                <w:sz w:val="24"/>
                <w:szCs w:val="24"/>
              </w:rPr>
              <w:t>3</w:t>
            </w:r>
          </w:p>
        </w:tc>
        <w:tc>
          <w:tcPr>
            <w:tcW w:w="1859" w:type="dxa"/>
            <w:vAlign w:val="bottom"/>
          </w:tcPr>
          <w:p w:rsidR="009912C5" w:rsidRPr="009912C5" w:rsidRDefault="009912C5" w:rsidP="009912C5">
            <w:pPr>
              <w:autoSpaceDE w:val="0"/>
              <w:autoSpaceDN w:val="0"/>
              <w:adjustRightInd w:val="0"/>
              <w:jc w:val="center"/>
              <w:rPr>
                <w:rFonts w:ascii="Times New Roman" w:hAnsi="Times New Roman" w:cs="Times New Roman"/>
                <w:sz w:val="24"/>
                <w:szCs w:val="24"/>
              </w:rPr>
            </w:pPr>
            <w:r w:rsidRPr="009912C5">
              <w:rPr>
                <w:rFonts w:ascii="Times New Roman" w:hAnsi="Times New Roman" w:cs="Times New Roman"/>
                <w:sz w:val="24"/>
                <w:szCs w:val="24"/>
              </w:rPr>
              <w:t>28.25</w:t>
            </w:r>
          </w:p>
        </w:tc>
      </w:tr>
      <w:tr w:rsidR="009912C5" w:rsidRPr="00C85631" w:rsidTr="009912C5">
        <w:tc>
          <w:tcPr>
            <w:tcW w:w="2317" w:type="dxa"/>
            <w:vMerge/>
          </w:tcPr>
          <w:p w:rsidR="009912C5" w:rsidRPr="00C85631" w:rsidRDefault="009912C5" w:rsidP="00117EE3">
            <w:pPr>
              <w:rPr>
                <w:sz w:val="24"/>
                <w:szCs w:val="24"/>
              </w:rPr>
            </w:pPr>
          </w:p>
        </w:tc>
        <w:tc>
          <w:tcPr>
            <w:tcW w:w="3125" w:type="dxa"/>
          </w:tcPr>
          <w:p w:rsidR="009912C5" w:rsidRPr="00C85631" w:rsidRDefault="009912C5" w:rsidP="00117EE3">
            <w:pPr>
              <w:jc w:val="center"/>
              <w:rPr>
                <w:rFonts w:ascii="Times New Roman" w:hAnsi="Times New Roman" w:cs="Times New Roman"/>
                <w:sz w:val="24"/>
                <w:szCs w:val="24"/>
              </w:rPr>
            </w:pPr>
            <w:r w:rsidRPr="00C85631">
              <w:rPr>
                <w:rFonts w:ascii="Times New Roman" w:hAnsi="Times New Roman" w:cs="Times New Roman"/>
                <w:sz w:val="24"/>
                <w:szCs w:val="24"/>
              </w:rPr>
              <w:t>Grade 9-12</w:t>
            </w:r>
          </w:p>
        </w:tc>
        <w:tc>
          <w:tcPr>
            <w:tcW w:w="1915" w:type="dxa"/>
          </w:tcPr>
          <w:p w:rsidR="009912C5" w:rsidRPr="00C85631" w:rsidRDefault="009912C5" w:rsidP="00117EE3">
            <w:pPr>
              <w:jc w:val="center"/>
              <w:rPr>
                <w:rFonts w:ascii="Times New Roman" w:hAnsi="Times New Roman" w:cs="Times New Roman"/>
                <w:sz w:val="24"/>
                <w:szCs w:val="24"/>
              </w:rPr>
            </w:pPr>
            <w:r>
              <w:rPr>
                <w:rFonts w:ascii="Times New Roman" w:hAnsi="Times New Roman" w:cs="Times New Roman"/>
                <w:sz w:val="24"/>
                <w:szCs w:val="24"/>
              </w:rPr>
              <w:t>124</w:t>
            </w:r>
          </w:p>
        </w:tc>
        <w:tc>
          <w:tcPr>
            <w:tcW w:w="1859" w:type="dxa"/>
            <w:vAlign w:val="bottom"/>
          </w:tcPr>
          <w:p w:rsidR="009912C5" w:rsidRPr="009912C5" w:rsidRDefault="009912C5" w:rsidP="009912C5">
            <w:pPr>
              <w:autoSpaceDE w:val="0"/>
              <w:autoSpaceDN w:val="0"/>
              <w:adjustRightInd w:val="0"/>
              <w:jc w:val="center"/>
              <w:rPr>
                <w:rFonts w:ascii="Times New Roman" w:hAnsi="Times New Roman" w:cs="Times New Roman"/>
                <w:sz w:val="24"/>
                <w:szCs w:val="24"/>
              </w:rPr>
            </w:pPr>
            <w:r w:rsidRPr="009912C5">
              <w:rPr>
                <w:rFonts w:ascii="Times New Roman" w:hAnsi="Times New Roman" w:cs="Times New Roman"/>
                <w:sz w:val="24"/>
                <w:szCs w:val="24"/>
              </w:rPr>
              <w:t>31</w:t>
            </w:r>
          </w:p>
        </w:tc>
      </w:tr>
      <w:tr w:rsidR="009912C5" w:rsidRPr="00C85631" w:rsidTr="009912C5">
        <w:tc>
          <w:tcPr>
            <w:tcW w:w="2317" w:type="dxa"/>
            <w:vMerge/>
          </w:tcPr>
          <w:p w:rsidR="009912C5" w:rsidRPr="00C85631" w:rsidRDefault="009912C5" w:rsidP="00117EE3">
            <w:pPr>
              <w:rPr>
                <w:sz w:val="24"/>
                <w:szCs w:val="24"/>
              </w:rPr>
            </w:pPr>
          </w:p>
        </w:tc>
        <w:tc>
          <w:tcPr>
            <w:tcW w:w="3125" w:type="dxa"/>
          </w:tcPr>
          <w:p w:rsidR="009912C5" w:rsidRPr="00C85631" w:rsidRDefault="009912C5" w:rsidP="00117EE3">
            <w:pPr>
              <w:jc w:val="center"/>
              <w:rPr>
                <w:rFonts w:ascii="Times New Roman" w:hAnsi="Times New Roman" w:cs="Times New Roman"/>
                <w:sz w:val="24"/>
                <w:szCs w:val="24"/>
              </w:rPr>
            </w:pPr>
            <w:r w:rsidRPr="00C85631">
              <w:rPr>
                <w:rFonts w:ascii="Times New Roman" w:hAnsi="Times New Roman" w:cs="Times New Roman"/>
                <w:sz w:val="24"/>
                <w:szCs w:val="24"/>
              </w:rPr>
              <w:t>Diploma and Degree</w:t>
            </w:r>
          </w:p>
        </w:tc>
        <w:tc>
          <w:tcPr>
            <w:tcW w:w="1915" w:type="dxa"/>
          </w:tcPr>
          <w:p w:rsidR="009912C5" w:rsidRPr="00C85631" w:rsidRDefault="009912C5" w:rsidP="00117EE3">
            <w:pPr>
              <w:jc w:val="center"/>
              <w:rPr>
                <w:rFonts w:ascii="Times New Roman" w:hAnsi="Times New Roman" w:cs="Times New Roman"/>
                <w:sz w:val="24"/>
                <w:szCs w:val="24"/>
              </w:rPr>
            </w:pPr>
            <w:r>
              <w:rPr>
                <w:rFonts w:ascii="Times New Roman" w:hAnsi="Times New Roman" w:cs="Times New Roman"/>
                <w:sz w:val="24"/>
                <w:szCs w:val="24"/>
              </w:rPr>
              <w:t>87</w:t>
            </w:r>
          </w:p>
        </w:tc>
        <w:tc>
          <w:tcPr>
            <w:tcW w:w="1859" w:type="dxa"/>
            <w:vAlign w:val="bottom"/>
          </w:tcPr>
          <w:p w:rsidR="009912C5" w:rsidRPr="009912C5" w:rsidRDefault="009912C5" w:rsidP="009912C5">
            <w:pPr>
              <w:autoSpaceDE w:val="0"/>
              <w:autoSpaceDN w:val="0"/>
              <w:adjustRightInd w:val="0"/>
              <w:jc w:val="center"/>
              <w:rPr>
                <w:rFonts w:ascii="Times New Roman" w:hAnsi="Times New Roman" w:cs="Times New Roman"/>
                <w:sz w:val="24"/>
                <w:szCs w:val="24"/>
              </w:rPr>
            </w:pPr>
            <w:r w:rsidRPr="009912C5">
              <w:rPr>
                <w:rFonts w:ascii="Times New Roman" w:hAnsi="Times New Roman" w:cs="Times New Roman"/>
                <w:sz w:val="24"/>
                <w:szCs w:val="24"/>
              </w:rPr>
              <w:t>21.75</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jc w:val="center"/>
              <w:rPr>
                <w:rFonts w:ascii="Times New Roman" w:hAnsi="Times New Roman" w:cs="Times New Roman"/>
                <w:b/>
                <w:sz w:val="24"/>
                <w:szCs w:val="24"/>
              </w:rPr>
            </w:pPr>
            <w:r w:rsidRPr="00C85631">
              <w:rPr>
                <w:rFonts w:ascii="Times New Roman" w:hAnsi="Times New Roman" w:cs="Times New Roman"/>
                <w:b/>
                <w:sz w:val="24"/>
                <w:szCs w:val="24"/>
              </w:rPr>
              <w:t>Total</w:t>
            </w:r>
          </w:p>
        </w:tc>
        <w:tc>
          <w:tcPr>
            <w:tcW w:w="1915" w:type="dxa"/>
          </w:tcPr>
          <w:p w:rsidR="00E3528A" w:rsidRPr="00EF1C6A" w:rsidRDefault="009912C5" w:rsidP="00117EE3">
            <w:pPr>
              <w:jc w:val="center"/>
              <w:rPr>
                <w:rFonts w:ascii="Times New Roman" w:hAnsi="Times New Roman" w:cs="Times New Roman"/>
                <w:b/>
                <w:sz w:val="24"/>
                <w:szCs w:val="24"/>
              </w:rPr>
            </w:pPr>
            <w:r>
              <w:rPr>
                <w:rFonts w:ascii="Times New Roman" w:hAnsi="Times New Roman" w:cs="Times New Roman"/>
                <w:b/>
                <w:sz w:val="24"/>
                <w:szCs w:val="24"/>
              </w:rPr>
              <w:t>40</w:t>
            </w:r>
            <w:r w:rsidR="00E3528A" w:rsidRPr="00EF1C6A">
              <w:rPr>
                <w:rFonts w:ascii="Times New Roman" w:hAnsi="Times New Roman" w:cs="Times New Roman"/>
                <w:b/>
                <w:sz w:val="24"/>
                <w:szCs w:val="24"/>
              </w:rPr>
              <w:t>0</w:t>
            </w:r>
          </w:p>
        </w:tc>
        <w:tc>
          <w:tcPr>
            <w:tcW w:w="1859" w:type="dxa"/>
          </w:tcPr>
          <w:p w:rsidR="00E3528A" w:rsidRPr="00EF1C6A" w:rsidRDefault="00E3528A" w:rsidP="00117EE3">
            <w:pPr>
              <w:jc w:val="center"/>
              <w:rPr>
                <w:rFonts w:ascii="Times New Roman" w:hAnsi="Times New Roman" w:cs="Times New Roman"/>
                <w:b/>
                <w:sz w:val="24"/>
                <w:szCs w:val="24"/>
              </w:rPr>
            </w:pPr>
            <w:r w:rsidRPr="00EF1C6A">
              <w:rPr>
                <w:rFonts w:ascii="Times New Roman" w:hAnsi="Times New Roman" w:cs="Times New Roman"/>
                <w:b/>
                <w:sz w:val="24"/>
                <w:szCs w:val="24"/>
              </w:rPr>
              <w:t>100.0</w:t>
            </w:r>
          </w:p>
        </w:tc>
      </w:tr>
      <w:tr w:rsidR="009912C5" w:rsidRPr="00C85631" w:rsidTr="0081529A">
        <w:tc>
          <w:tcPr>
            <w:tcW w:w="2317" w:type="dxa"/>
            <w:vMerge w:val="restart"/>
          </w:tcPr>
          <w:p w:rsidR="009912C5" w:rsidRPr="00C85631" w:rsidRDefault="009912C5" w:rsidP="00117EE3">
            <w:pPr>
              <w:rPr>
                <w:sz w:val="24"/>
                <w:szCs w:val="24"/>
              </w:rPr>
            </w:pPr>
            <w:r w:rsidRPr="00C85631">
              <w:rPr>
                <w:rFonts w:ascii="Times New Roman" w:hAnsi="Times New Roman" w:cs="Times New Roman"/>
                <w:sz w:val="24"/>
                <w:szCs w:val="24"/>
              </w:rPr>
              <w:t>Location of Respondents</w:t>
            </w:r>
          </w:p>
        </w:tc>
        <w:tc>
          <w:tcPr>
            <w:tcW w:w="3125" w:type="dxa"/>
          </w:tcPr>
          <w:p w:rsidR="009912C5" w:rsidRPr="00C85631" w:rsidRDefault="009912C5" w:rsidP="00117EE3">
            <w:pPr>
              <w:jc w:val="center"/>
              <w:rPr>
                <w:rFonts w:ascii="Times New Roman" w:hAnsi="Times New Roman" w:cs="Times New Roman"/>
                <w:sz w:val="24"/>
                <w:szCs w:val="24"/>
              </w:rPr>
            </w:pPr>
            <w:r w:rsidRPr="00C85631">
              <w:rPr>
                <w:rFonts w:ascii="Times New Roman" w:hAnsi="Times New Roman" w:cs="Times New Roman"/>
                <w:sz w:val="24"/>
                <w:szCs w:val="24"/>
              </w:rPr>
              <w:t>Urban</w:t>
            </w:r>
          </w:p>
        </w:tc>
        <w:tc>
          <w:tcPr>
            <w:tcW w:w="1915" w:type="dxa"/>
            <w:vAlign w:val="bottom"/>
          </w:tcPr>
          <w:p w:rsidR="009912C5" w:rsidRPr="009912C5" w:rsidRDefault="009912C5">
            <w:pPr>
              <w:jc w:val="center"/>
              <w:rPr>
                <w:rFonts w:ascii="Times New Roman" w:hAnsi="Times New Roman" w:cs="Times New Roman"/>
                <w:sz w:val="24"/>
                <w:szCs w:val="24"/>
              </w:rPr>
            </w:pPr>
            <w:r w:rsidRPr="009912C5">
              <w:rPr>
                <w:rFonts w:ascii="Times New Roman" w:hAnsi="Times New Roman" w:cs="Times New Roman"/>
                <w:sz w:val="24"/>
                <w:szCs w:val="24"/>
              </w:rPr>
              <w:t>332</w:t>
            </w:r>
          </w:p>
        </w:tc>
        <w:tc>
          <w:tcPr>
            <w:tcW w:w="1859" w:type="dxa"/>
            <w:vAlign w:val="bottom"/>
          </w:tcPr>
          <w:p w:rsidR="009912C5" w:rsidRPr="009912C5" w:rsidRDefault="009912C5">
            <w:pPr>
              <w:jc w:val="center"/>
              <w:rPr>
                <w:rFonts w:ascii="Times New Roman" w:hAnsi="Times New Roman" w:cs="Times New Roman"/>
                <w:sz w:val="24"/>
                <w:szCs w:val="24"/>
              </w:rPr>
            </w:pPr>
            <w:r w:rsidRPr="009912C5">
              <w:rPr>
                <w:rFonts w:ascii="Times New Roman" w:hAnsi="Times New Roman" w:cs="Times New Roman"/>
                <w:sz w:val="24"/>
                <w:szCs w:val="24"/>
              </w:rPr>
              <w:t>83</w:t>
            </w:r>
          </w:p>
        </w:tc>
      </w:tr>
      <w:tr w:rsidR="009912C5" w:rsidRPr="00C85631" w:rsidTr="0081529A">
        <w:tc>
          <w:tcPr>
            <w:tcW w:w="2317" w:type="dxa"/>
            <w:vMerge/>
          </w:tcPr>
          <w:p w:rsidR="009912C5" w:rsidRPr="00C85631" w:rsidRDefault="009912C5" w:rsidP="00117EE3">
            <w:pPr>
              <w:rPr>
                <w:sz w:val="24"/>
                <w:szCs w:val="24"/>
              </w:rPr>
            </w:pPr>
          </w:p>
        </w:tc>
        <w:tc>
          <w:tcPr>
            <w:tcW w:w="3125" w:type="dxa"/>
          </w:tcPr>
          <w:p w:rsidR="009912C5" w:rsidRPr="00C85631" w:rsidRDefault="009912C5" w:rsidP="00117EE3">
            <w:pPr>
              <w:jc w:val="center"/>
              <w:rPr>
                <w:rFonts w:ascii="Times New Roman" w:hAnsi="Times New Roman" w:cs="Times New Roman"/>
                <w:sz w:val="24"/>
                <w:szCs w:val="24"/>
              </w:rPr>
            </w:pPr>
            <w:r w:rsidRPr="00C85631">
              <w:rPr>
                <w:rFonts w:ascii="Times New Roman" w:hAnsi="Times New Roman" w:cs="Times New Roman"/>
                <w:sz w:val="24"/>
                <w:szCs w:val="24"/>
              </w:rPr>
              <w:t>Rural</w:t>
            </w:r>
          </w:p>
        </w:tc>
        <w:tc>
          <w:tcPr>
            <w:tcW w:w="1915" w:type="dxa"/>
            <w:vAlign w:val="bottom"/>
          </w:tcPr>
          <w:p w:rsidR="009912C5" w:rsidRPr="009912C5" w:rsidRDefault="009912C5">
            <w:pPr>
              <w:jc w:val="center"/>
              <w:rPr>
                <w:rFonts w:ascii="Times New Roman" w:hAnsi="Times New Roman" w:cs="Times New Roman"/>
                <w:sz w:val="24"/>
                <w:szCs w:val="24"/>
              </w:rPr>
            </w:pPr>
            <w:r w:rsidRPr="009912C5">
              <w:rPr>
                <w:rFonts w:ascii="Times New Roman" w:hAnsi="Times New Roman" w:cs="Times New Roman"/>
                <w:sz w:val="24"/>
                <w:szCs w:val="24"/>
              </w:rPr>
              <w:t>68</w:t>
            </w:r>
          </w:p>
        </w:tc>
        <w:tc>
          <w:tcPr>
            <w:tcW w:w="1859" w:type="dxa"/>
            <w:vAlign w:val="bottom"/>
          </w:tcPr>
          <w:p w:rsidR="009912C5" w:rsidRPr="009912C5" w:rsidRDefault="009912C5">
            <w:pPr>
              <w:jc w:val="center"/>
              <w:rPr>
                <w:rFonts w:ascii="Times New Roman" w:hAnsi="Times New Roman" w:cs="Times New Roman"/>
                <w:sz w:val="24"/>
                <w:szCs w:val="24"/>
              </w:rPr>
            </w:pPr>
            <w:r w:rsidRPr="009912C5">
              <w:rPr>
                <w:rFonts w:ascii="Times New Roman" w:hAnsi="Times New Roman" w:cs="Times New Roman"/>
                <w:sz w:val="24"/>
                <w:szCs w:val="24"/>
              </w:rPr>
              <w:t>17</w:t>
            </w:r>
          </w:p>
        </w:tc>
      </w:tr>
      <w:tr w:rsidR="00E3528A" w:rsidRPr="00C85631" w:rsidTr="009912C5">
        <w:tc>
          <w:tcPr>
            <w:tcW w:w="2317" w:type="dxa"/>
            <w:vMerge/>
          </w:tcPr>
          <w:p w:rsidR="00E3528A" w:rsidRPr="00C85631" w:rsidRDefault="00E3528A" w:rsidP="00117EE3">
            <w:pPr>
              <w:rPr>
                <w:sz w:val="24"/>
                <w:szCs w:val="24"/>
              </w:rPr>
            </w:pPr>
          </w:p>
        </w:tc>
        <w:tc>
          <w:tcPr>
            <w:tcW w:w="3125" w:type="dxa"/>
          </w:tcPr>
          <w:p w:rsidR="00E3528A" w:rsidRPr="00C85631" w:rsidRDefault="00E3528A" w:rsidP="00117EE3">
            <w:pPr>
              <w:jc w:val="center"/>
              <w:rPr>
                <w:rFonts w:ascii="Times New Roman" w:hAnsi="Times New Roman" w:cs="Times New Roman"/>
                <w:b/>
                <w:sz w:val="24"/>
                <w:szCs w:val="24"/>
              </w:rPr>
            </w:pPr>
            <w:r w:rsidRPr="00C85631">
              <w:rPr>
                <w:rFonts w:ascii="Times New Roman" w:hAnsi="Times New Roman" w:cs="Times New Roman"/>
                <w:b/>
                <w:sz w:val="24"/>
                <w:szCs w:val="24"/>
              </w:rPr>
              <w:t>Total</w:t>
            </w:r>
          </w:p>
        </w:tc>
        <w:tc>
          <w:tcPr>
            <w:tcW w:w="1915" w:type="dxa"/>
          </w:tcPr>
          <w:p w:rsidR="00E3528A" w:rsidRPr="00EF1C6A" w:rsidRDefault="00B418E4" w:rsidP="00117EE3">
            <w:pPr>
              <w:jc w:val="center"/>
              <w:rPr>
                <w:rFonts w:ascii="Times New Roman" w:hAnsi="Times New Roman" w:cs="Times New Roman"/>
                <w:b/>
                <w:sz w:val="24"/>
                <w:szCs w:val="24"/>
              </w:rPr>
            </w:pPr>
            <w:r>
              <w:rPr>
                <w:rFonts w:ascii="Times New Roman" w:hAnsi="Times New Roman" w:cs="Times New Roman"/>
                <w:b/>
                <w:sz w:val="24"/>
                <w:szCs w:val="24"/>
              </w:rPr>
              <w:t>40</w:t>
            </w:r>
            <w:r w:rsidR="00E3528A" w:rsidRPr="00EF1C6A">
              <w:rPr>
                <w:rFonts w:ascii="Times New Roman" w:hAnsi="Times New Roman" w:cs="Times New Roman"/>
                <w:b/>
                <w:sz w:val="24"/>
                <w:szCs w:val="24"/>
              </w:rPr>
              <w:t>0</w:t>
            </w:r>
          </w:p>
        </w:tc>
        <w:tc>
          <w:tcPr>
            <w:tcW w:w="1859" w:type="dxa"/>
          </w:tcPr>
          <w:p w:rsidR="00E3528A" w:rsidRPr="00EF1C6A" w:rsidRDefault="00E3528A" w:rsidP="00117EE3">
            <w:pPr>
              <w:jc w:val="center"/>
              <w:rPr>
                <w:rFonts w:ascii="Times New Roman" w:hAnsi="Times New Roman" w:cs="Times New Roman"/>
                <w:b/>
                <w:sz w:val="24"/>
                <w:szCs w:val="24"/>
              </w:rPr>
            </w:pPr>
            <w:r w:rsidRPr="00EF1C6A">
              <w:rPr>
                <w:rFonts w:ascii="Times New Roman" w:hAnsi="Times New Roman" w:cs="Times New Roman"/>
                <w:b/>
                <w:sz w:val="24"/>
                <w:szCs w:val="24"/>
              </w:rPr>
              <w:t>100.0</w:t>
            </w:r>
          </w:p>
        </w:tc>
      </w:tr>
    </w:tbl>
    <w:p w:rsidR="00E3528A" w:rsidRPr="00B418E4" w:rsidRDefault="00B80E66" w:rsidP="00E3528A">
      <w:pPr>
        <w:autoSpaceDE w:val="0"/>
        <w:autoSpaceDN w:val="0"/>
        <w:adjustRightInd w:val="0"/>
        <w:spacing w:after="0" w:line="360" w:lineRule="auto"/>
        <w:ind w:left="720"/>
        <w:rPr>
          <w:rFonts w:ascii="Times New Roman" w:hAnsi="Times New Roman" w:cs="Times New Roman"/>
          <w:szCs w:val="24"/>
        </w:rPr>
      </w:pPr>
      <w:r w:rsidRPr="00B418E4">
        <w:rPr>
          <w:rFonts w:ascii="Times New Roman" w:hAnsi="Times New Roman" w:cs="Times New Roman"/>
          <w:szCs w:val="24"/>
        </w:rPr>
        <w:t>Source: survey</w:t>
      </w:r>
      <w:r w:rsidR="00E3528A" w:rsidRPr="00B418E4">
        <w:rPr>
          <w:rFonts w:ascii="Times New Roman" w:hAnsi="Times New Roman" w:cs="Times New Roman"/>
          <w:szCs w:val="24"/>
        </w:rPr>
        <w:t xml:space="preserve"> data 2019</w:t>
      </w:r>
    </w:p>
    <w:p w:rsidR="00C85631" w:rsidRPr="00C85631" w:rsidRDefault="00C85631" w:rsidP="00C85631">
      <w:pPr>
        <w:autoSpaceDE w:val="0"/>
        <w:autoSpaceDN w:val="0"/>
        <w:adjustRightInd w:val="0"/>
        <w:spacing w:after="0" w:line="360" w:lineRule="auto"/>
        <w:ind w:left="720"/>
        <w:rPr>
          <w:rFonts w:ascii="Times New Roman" w:hAnsi="Times New Roman" w:cs="Times New Roman"/>
          <w:b/>
          <w:sz w:val="24"/>
          <w:szCs w:val="24"/>
        </w:rPr>
      </w:pPr>
    </w:p>
    <w:p w:rsidR="00C85631" w:rsidRPr="00C85631" w:rsidRDefault="00C85631" w:rsidP="00C85631">
      <w:pPr>
        <w:spacing w:line="360" w:lineRule="auto"/>
        <w:jc w:val="both"/>
        <w:rPr>
          <w:rFonts w:ascii="Times New Roman" w:eastAsia="Times New Roman" w:hAnsi="Times New Roman" w:cs="Times New Roman"/>
          <w:color w:val="000000" w:themeColor="text1"/>
          <w:sz w:val="24"/>
          <w:szCs w:val="24"/>
        </w:rPr>
      </w:pPr>
      <w:r w:rsidRPr="002133C0">
        <w:rPr>
          <w:rFonts w:ascii="Times New Roman" w:eastAsia="Times New Roman" w:hAnsi="Times New Roman" w:cs="Times New Roman"/>
          <w:color w:val="000000" w:themeColor="text1"/>
          <w:sz w:val="24"/>
          <w:szCs w:val="24"/>
        </w:rPr>
        <w:t>As table 4.</w:t>
      </w:r>
      <w:r w:rsidR="007632F9" w:rsidRPr="002133C0">
        <w:rPr>
          <w:rFonts w:ascii="Times New Roman" w:eastAsia="Times New Roman" w:hAnsi="Times New Roman" w:cs="Times New Roman"/>
          <w:color w:val="000000" w:themeColor="text1"/>
          <w:sz w:val="24"/>
          <w:szCs w:val="24"/>
        </w:rPr>
        <w:t>4</w:t>
      </w:r>
      <w:r w:rsidRPr="00637AF7">
        <w:rPr>
          <w:rFonts w:ascii="Times New Roman" w:eastAsia="Times New Roman" w:hAnsi="Times New Roman" w:cs="Times New Roman"/>
          <w:color w:val="000000" w:themeColor="text1"/>
          <w:sz w:val="24"/>
          <w:szCs w:val="24"/>
        </w:rPr>
        <w:t xml:space="preserve"> shows as from</w:t>
      </w:r>
      <w:r w:rsidRPr="00C85631">
        <w:rPr>
          <w:rFonts w:ascii="Times New Roman" w:eastAsia="Times New Roman" w:hAnsi="Times New Roman" w:cs="Times New Roman"/>
          <w:color w:val="000000" w:themeColor="text1"/>
          <w:sz w:val="24"/>
          <w:szCs w:val="24"/>
        </w:rPr>
        <w:t xml:space="preserve"> the total number of </w:t>
      </w:r>
      <w:r w:rsidR="00B80E66">
        <w:rPr>
          <w:rFonts w:ascii="Times New Roman" w:eastAsia="Times New Roman" w:hAnsi="Times New Roman" w:cs="Times New Roman"/>
          <w:color w:val="000000" w:themeColor="text1"/>
          <w:sz w:val="24"/>
          <w:szCs w:val="24"/>
        </w:rPr>
        <w:t xml:space="preserve">selected </w:t>
      </w:r>
      <w:r w:rsidRPr="00C85631">
        <w:rPr>
          <w:rFonts w:ascii="Times New Roman" w:eastAsia="Times New Roman" w:hAnsi="Times New Roman" w:cs="Times New Roman"/>
          <w:color w:val="000000" w:themeColor="text1"/>
          <w:sz w:val="24"/>
          <w:szCs w:val="24"/>
        </w:rPr>
        <w:t xml:space="preserve">borrowers in the sample </w:t>
      </w:r>
      <w:r w:rsidR="00A54F8D">
        <w:rPr>
          <w:rFonts w:ascii="Times New Roman" w:eastAsia="Times New Roman" w:hAnsi="Times New Roman" w:cs="Times New Roman"/>
          <w:color w:val="000000" w:themeColor="text1"/>
          <w:sz w:val="24"/>
          <w:szCs w:val="24"/>
        </w:rPr>
        <w:t>123</w:t>
      </w:r>
      <w:r w:rsidRPr="00C85631">
        <w:rPr>
          <w:rFonts w:ascii="Times New Roman" w:eastAsia="Times New Roman" w:hAnsi="Times New Roman" w:cs="Times New Roman"/>
          <w:color w:val="000000" w:themeColor="text1"/>
          <w:sz w:val="24"/>
          <w:szCs w:val="24"/>
        </w:rPr>
        <w:t xml:space="preserve"> (</w:t>
      </w:r>
      <w:r w:rsidR="00A54F8D">
        <w:rPr>
          <w:rFonts w:ascii="Times New Roman" w:eastAsia="Times New Roman" w:hAnsi="Times New Roman" w:cs="Times New Roman"/>
          <w:color w:val="000000" w:themeColor="text1"/>
          <w:sz w:val="24"/>
          <w:szCs w:val="24"/>
        </w:rPr>
        <w:t>31</w:t>
      </w:r>
      <w:r w:rsidRPr="00C85631">
        <w:rPr>
          <w:rFonts w:ascii="Times New Roman" w:eastAsia="Times New Roman" w:hAnsi="Times New Roman" w:cs="Times New Roman"/>
          <w:color w:val="000000" w:themeColor="text1"/>
          <w:sz w:val="24"/>
          <w:szCs w:val="24"/>
        </w:rPr>
        <w:t xml:space="preserve">%) are female while </w:t>
      </w:r>
      <w:r w:rsidR="00A54F8D">
        <w:rPr>
          <w:rFonts w:ascii="Times New Roman" w:eastAsia="Times New Roman" w:hAnsi="Times New Roman" w:cs="Times New Roman"/>
          <w:color w:val="000000" w:themeColor="text1"/>
          <w:sz w:val="24"/>
          <w:szCs w:val="24"/>
        </w:rPr>
        <w:t>277</w:t>
      </w:r>
      <w:r w:rsidRPr="00C85631">
        <w:rPr>
          <w:rFonts w:ascii="Times New Roman" w:eastAsia="Times New Roman" w:hAnsi="Times New Roman" w:cs="Times New Roman"/>
          <w:color w:val="000000" w:themeColor="text1"/>
          <w:sz w:val="24"/>
          <w:szCs w:val="24"/>
        </w:rPr>
        <w:t xml:space="preserve"> (</w:t>
      </w:r>
      <w:r w:rsidR="00A54F8D">
        <w:rPr>
          <w:rFonts w:ascii="Times New Roman" w:eastAsia="Times New Roman" w:hAnsi="Times New Roman" w:cs="Times New Roman"/>
          <w:color w:val="000000" w:themeColor="text1"/>
          <w:sz w:val="24"/>
          <w:szCs w:val="24"/>
        </w:rPr>
        <w:t>69</w:t>
      </w:r>
      <w:r w:rsidRPr="00C85631">
        <w:rPr>
          <w:rFonts w:ascii="Times New Roman" w:eastAsia="Times New Roman" w:hAnsi="Times New Roman" w:cs="Times New Roman"/>
          <w:color w:val="000000" w:themeColor="text1"/>
          <w:sz w:val="24"/>
          <w:szCs w:val="24"/>
        </w:rPr>
        <w:t xml:space="preserve">%) are male. As </w:t>
      </w:r>
      <w:r w:rsidR="00B80E66">
        <w:rPr>
          <w:rFonts w:ascii="Times New Roman" w:eastAsia="Times New Roman" w:hAnsi="Times New Roman" w:cs="Times New Roman"/>
          <w:color w:val="000000" w:themeColor="text1"/>
          <w:sz w:val="24"/>
          <w:szCs w:val="24"/>
        </w:rPr>
        <w:t xml:space="preserve">the table </w:t>
      </w:r>
      <w:r w:rsidR="00895C2A">
        <w:rPr>
          <w:rFonts w:ascii="Times New Roman" w:eastAsia="Times New Roman" w:hAnsi="Times New Roman" w:cs="Times New Roman"/>
          <w:color w:val="000000" w:themeColor="text1"/>
          <w:sz w:val="24"/>
          <w:szCs w:val="24"/>
        </w:rPr>
        <w:t xml:space="preserve">show </w:t>
      </w:r>
      <w:r w:rsidRPr="00C85631">
        <w:rPr>
          <w:rFonts w:ascii="Times New Roman" w:eastAsia="Times New Roman" w:hAnsi="Times New Roman" w:cs="Times New Roman"/>
          <w:color w:val="000000" w:themeColor="text1"/>
          <w:sz w:val="24"/>
          <w:szCs w:val="24"/>
        </w:rPr>
        <w:t xml:space="preserve">the proportion of male borrowers </w:t>
      </w:r>
      <w:r w:rsidR="00895C2A">
        <w:rPr>
          <w:rFonts w:ascii="Times New Roman" w:eastAsia="Times New Roman" w:hAnsi="Times New Roman" w:cs="Times New Roman"/>
          <w:color w:val="000000" w:themeColor="text1"/>
          <w:sz w:val="24"/>
          <w:szCs w:val="24"/>
        </w:rPr>
        <w:t xml:space="preserve">are </w:t>
      </w:r>
      <w:r w:rsidRPr="00C85631">
        <w:rPr>
          <w:rFonts w:ascii="Times New Roman" w:eastAsia="Times New Roman" w:hAnsi="Times New Roman" w:cs="Times New Roman"/>
          <w:color w:val="000000" w:themeColor="text1"/>
          <w:sz w:val="24"/>
          <w:szCs w:val="24"/>
        </w:rPr>
        <w:t>larger than female.</w:t>
      </w:r>
    </w:p>
    <w:p w:rsidR="00C85631" w:rsidRPr="00C85631" w:rsidRDefault="00C85631" w:rsidP="00C85631">
      <w:pPr>
        <w:spacing w:line="360" w:lineRule="auto"/>
        <w:jc w:val="both"/>
        <w:rPr>
          <w:rFonts w:ascii="Times New Roman" w:eastAsia="Times New Roman" w:hAnsi="Times New Roman" w:cs="Times New Roman"/>
          <w:color w:val="000000" w:themeColor="text1"/>
          <w:sz w:val="24"/>
          <w:szCs w:val="24"/>
        </w:rPr>
      </w:pPr>
      <w:r w:rsidRPr="00C85631">
        <w:rPr>
          <w:rFonts w:ascii="Times New Roman" w:eastAsia="Times New Roman" w:hAnsi="Times New Roman" w:cs="Times New Roman"/>
          <w:color w:val="000000" w:themeColor="text1"/>
          <w:sz w:val="24"/>
          <w:szCs w:val="24"/>
        </w:rPr>
        <w:lastRenderedPageBreak/>
        <w:t>Regarding age of respondents</w:t>
      </w:r>
      <w:r w:rsidR="004964E0">
        <w:rPr>
          <w:rFonts w:ascii="Times New Roman" w:eastAsia="Times New Roman" w:hAnsi="Times New Roman" w:cs="Times New Roman"/>
          <w:color w:val="000000" w:themeColor="text1"/>
          <w:sz w:val="24"/>
          <w:szCs w:val="24"/>
        </w:rPr>
        <w:t>, the largest</w:t>
      </w:r>
      <w:r w:rsidRPr="00C85631">
        <w:rPr>
          <w:rFonts w:ascii="Times New Roman" w:eastAsia="Times New Roman" w:hAnsi="Times New Roman" w:cs="Times New Roman"/>
          <w:color w:val="000000" w:themeColor="text1"/>
          <w:sz w:val="24"/>
          <w:szCs w:val="24"/>
        </w:rPr>
        <w:t xml:space="preserve"> sample age group </w:t>
      </w:r>
      <w:r w:rsidR="004964E0">
        <w:rPr>
          <w:rFonts w:ascii="Times New Roman" w:eastAsia="Times New Roman" w:hAnsi="Times New Roman" w:cs="Times New Roman"/>
          <w:color w:val="000000" w:themeColor="text1"/>
          <w:sz w:val="24"/>
          <w:szCs w:val="24"/>
        </w:rPr>
        <w:t>is</w:t>
      </w:r>
      <w:r w:rsidRPr="00C85631">
        <w:rPr>
          <w:rFonts w:ascii="Times New Roman" w:eastAsia="Times New Roman" w:hAnsi="Times New Roman" w:cs="Times New Roman"/>
          <w:color w:val="000000" w:themeColor="text1"/>
          <w:sz w:val="24"/>
          <w:szCs w:val="24"/>
        </w:rPr>
        <w:t xml:space="preserve"> 31-43 </w:t>
      </w:r>
      <w:r w:rsidR="00B80E66">
        <w:rPr>
          <w:rFonts w:ascii="Times New Roman" w:eastAsia="Times New Roman" w:hAnsi="Times New Roman" w:cs="Times New Roman"/>
          <w:color w:val="000000" w:themeColor="text1"/>
          <w:sz w:val="24"/>
          <w:szCs w:val="24"/>
        </w:rPr>
        <w:t>i.e.</w:t>
      </w:r>
      <w:r w:rsidRPr="00C85631">
        <w:rPr>
          <w:rFonts w:ascii="Times New Roman" w:eastAsia="Times New Roman" w:hAnsi="Times New Roman" w:cs="Times New Roman"/>
          <w:color w:val="000000" w:themeColor="text1"/>
          <w:sz w:val="24"/>
          <w:szCs w:val="24"/>
        </w:rPr>
        <w:t xml:space="preserve"> </w:t>
      </w:r>
      <w:r w:rsidR="00A54F8D">
        <w:rPr>
          <w:rFonts w:ascii="Times New Roman" w:eastAsia="Times New Roman" w:hAnsi="Times New Roman" w:cs="Times New Roman"/>
          <w:color w:val="000000" w:themeColor="text1"/>
          <w:sz w:val="24"/>
          <w:szCs w:val="24"/>
        </w:rPr>
        <w:t>182</w:t>
      </w:r>
      <w:r w:rsidRPr="00C85631">
        <w:rPr>
          <w:rFonts w:ascii="Times New Roman" w:eastAsia="Times New Roman" w:hAnsi="Times New Roman" w:cs="Times New Roman"/>
          <w:color w:val="000000" w:themeColor="text1"/>
          <w:sz w:val="24"/>
          <w:szCs w:val="24"/>
        </w:rPr>
        <w:t xml:space="preserve"> </w:t>
      </w:r>
      <w:r w:rsidR="00B80E66">
        <w:rPr>
          <w:rFonts w:ascii="Times New Roman" w:eastAsia="Times New Roman" w:hAnsi="Times New Roman" w:cs="Times New Roman"/>
          <w:color w:val="000000" w:themeColor="text1"/>
          <w:sz w:val="24"/>
          <w:szCs w:val="24"/>
        </w:rPr>
        <w:t>(</w:t>
      </w:r>
      <w:r w:rsidR="00A54F8D">
        <w:rPr>
          <w:rFonts w:ascii="Times New Roman" w:eastAsia="Times New Roman" w:hAnsi="Times New Roman" w:cs="Times New Roman"/>
          <w:color w:val="000000" w:themeColor="text1"/>
          <w:sz w:val="24"/>
          <w:szCs w:val="24"/>
        </w:rPr>
        <w:t>45</w:t>
      </w:r>
      <w:r w:rsidRPr="00C85631">
        <w:rPr>
          <w:rFonts w:ascii="Times New Roman" w:eastAsia="Times New Roman" w:hAnsi="Times New Roman" w:cs="Times New Roman"/>
          <w:color w:val="000000" w:themeColor="text1"/>
          <w:sz w:val="24"/>
          <w:szCs w:val="24"/>
        </w:rPr>
        <w:t>.</w:t>
      </w:r>
      <w:r w:rsidR="00A54F8D">
        <w:rPr>
          <w:rFonts w:ascii="Times New Roman" w:eastAsia="Times New Roman" w:hAnsi="Times New Roman" w:cs="Times New Roman"/>
          <w:color w:val="000000" w:themeColor="text1"/>
          <w:sz w:val="24"/>
          <w:szCs w:val="24"/>
        </w:rPr>
        <w:t>5</w:t>
      </w:r>
      <w:r w:rsidRPr="00C85631">
        <w:rPr>
          <w:rFonts w:ascii="Times New Roman" w:eastAsia="Times New Roman" w:hAnsi="Times New Roman" w:cs="Times New Roman"/>
          <w:color w:val="000000" w:themeColor="text1"/>
          <w:sz w:val="24"/>
          <w:szCs w:val="24"/>
        </w:rPr>
        <w:t>%</w:t>
      </w:r>
      <w:r w:rsidR="00B80E66">
        <w:rPr>
          <w:rFonts w:ascii="Times New Roman" w:eastAsia="Times New Roman" w:hAnsi="Times New Roman" w:cs="Times New Roman"/>
          <w:color w:val="000000" w:themeColor="text1"/>
          <w:sz w:val="24"/>
          <w:szCs w:val="24"/>
        </w:rPr>
        <w:t>)</w:t>
      </w:r>
      <w:r w:rsidRPr="00C85631">
        <w:rPr>
          <w:rFonts w:ascii="Times New Roman" w:eastAsia="Times New Roman" w:hAnsi="Times New Roman" w:cs="Times New Roman"/>
          <w:color w:val="000000" w:themeColor="text1"/>
          <w:sz w:val="24"/>
          <w:szCs w:val="24"/>
        </w:rPr>
        <w:t>, whereas the lowest frequency</w:t>
      </w:r>
      <w:r w:rsidR="00B80E66">
        <w:rPr>
          <w:rFonts w:ascii="Times New Roman" w:eastAsia="Times New Roman" w:hAnsi="Times New Roman" w:cs="Times New Roman"/>
          <w:color w:val="000000" w:themeColor="text1"/>
          <w:sz w:val="24"/>
          <w:szCs w:val="24"/>
        </w:rPr>
        <w:t xml:space="preserve"> </w:t>
      </w:r>
      <w:r w:rsidRPr="00C85631">
        <w:rPr>
          <w:rFonts w:ascii="Times New Roman" w:eastAsia="Times New Roman" w:hAnsi="Times New Roman" w:cs="Times New Roman"/>
          <w:color w:val="000000" w:themeColor="text1"/>
          <w:sz w:val="24"/>
          <w:szCs w:val="24"/>
        </w:rPr>
        <w:t>is going to sample age group of 44</w:t>
      </w:r>
      <w:r w:rsidR="000B5847">
        <w:rPr>
          <w:rFonts w:ascii="Times New Roman" w:eastAsia="Times New Roman" w:hAnsi="Times New Roman" w:cs="Times New Roman"/>
          <w:color w:val="000000" w:themeColor="text1"/>
          <w:sz w:val="24"/>
          <w:szCs w:val="24"/>
        </w:rPr>
        <w:t xml:space="preserve"> and above</w:t>
      </w:r>
      <w:r w:rsidR="00B80E66">
        <w:rPr>
          <w:rFonts w:ascii="Times New Roman" w:eastAsia="Times New Roman" w:hAnsi="Times New Roman" w:cs="Times New Roman"/>
          <w:color w:val="000000" w:themeColor="text1"/>
          <w:sz w:val="24"/>
          <w:szCs w:val="24"/>
        </w:rPr>
        <w:t xml:space="preserve"> i.e. </w:t>
      </w:r>
      <w:r w:rsidR="00A54F8D">
        <w:rPr>
          <w:rFonts w:ascii="Times New Roman" w:eastAsia="Times New Roman" w:hAnsi="Times New Roman" w:cs="Times New Roman"/>
          <w:color w:val="000000" w:themeColor="text1"/>
          <w:sz w:val="24"/>
          <w:szCs w:val="24"/>
        </w:rPr>
        <w:t>75</w:t>
      </w:r>
      <w:r w:rsidR="00B80E66">
        <w:rPr>
          <w:rFonts w:ascii="Times New Roman" w:eastAsia="Times New Roman" w:hAnsi="Times New Roman" w:cs="Times New Roman"/>
          <w:color w:val="000000" w:themeColor="text1"/>
          <w:sz w:val="24"/>
          <w:szCs w:val="24"/>
        </w:rPr>
        <w:t xml:space="preserve"> (</w:t>
      </w:r>
      <w:r w:rsidR="00A54F8D">
        <w:rPr>
          <w:rFonts w:ascii="Times New Roman" w:eastAsia="Times New Roman" w:hAnsi="Times New Roman" w:cs="Times New Roman"/>
          <w:color w:val="000000" w:themeColor="text1"/>
          <w:sz w:val="24"/>
          <w:szCs w:val="24"/>
        </w:rPr>
        <w:t>1</w:t>
      </w:r>
      <w:r w:rsidRPr="00C85631">
        <w:rPr>
          <w:rFonts w:ascii="Times New Roman" w:eastAsia="Times New Roman" w:hAnsi="Times New Roman" w:cs="Times New Roman"/>
          <w:color w:val="000000" w:themeColor="text1"/>
          <w:sz w:val="24"/>
          <w:szCs w:val="24"/>
        </w:rPr>
        <w:t>8.7</w:t>
      </w:r>
      <w:r w:rsidR="00A54F8D">
        <w:rPr>
          <w:rFonts w:ascii="Times New Roman" w:eastAsia="Times New Roman" w:hAnsi="Times New Roman" w:cs="Times New Roman"/>
          <w:color w:val="000000" w:themeColor="text1"/>
          <w:sz w:val="24"/>
          <w:szCs w:val="24"/>
        </w:rPr>
        <w:t>5</w:t>
      </w:r>
      <w:r w:rsidRPr="00C85631">
        <w:rPr>
          <w:rFonts w:ascii="Times New Roman" w:eastAsia="Times New Roman" w:hAnsi="Times New Roman" w:cs="Times New Roman"/>
          <w:color w:val="000000" w:themeColor="text1"/>
          <w:sz w:val="24"/>
          <w:szCs w:val="24"/>
        </w:rPr>
        <w:t>%</w:t>
      </w:r>
      <w:r w:rsidR="00B80E66">
        <w:rPr>
          <w:rFonts w:ascii="Times New Roman" w:eastAsia="Times New Roman" w:hAnsi="Times New Roman" w:cs="Times New Roman"/>
          <w:color w:val="000000" w:themeColor="text1"/>
          <w:sz w:val="24"/>
          <w:szCs w:val="24"/>
        </w:rPr>
        <w:t>)</w:t>
      </w:r>
      <w:r w:rsidRPr="00C85631">
        <w:rPr>
          <w:rFonts w:ascii="Times New Roman" w:eastAsia="Times New Roman" w:hAnsi="Times New Roman" w:cs="Times New Roman"/>
          <w:color w:val="000000" w:themeColor="text1"/>
          <w:sz w:val="24"/>
          <w:szCs w:val="24"/>
        </w:rPr>
        <w:t>.</w:t>
      </w:r>
      <w:r w:rsidR="00F972BA">
        <w:rPr>
          <w:rFonts w:ascii="Times New Roman" w:eastAsia="Times New Roman" w:hAnsi="Times New Roman" w:cs="Times New Roman"/>
          <w:color w:val="000000" w:themeColor="text1"/>
          <w:sz w:val="24"/>
          <w:szCs w:val="24"/>
        </w:rPr>
        <w:t xml:space="preserve"> This is implies that the youngest group are more </w:t>
      </w:r>
      <w:r w:rsidR="002612F5">
        <w:rPr>
          <w:rFonts w:ascii="Times New Roman" w:eastAsia="Times New Roman" w:hAnsi="Times New Roman" w:cs="Times New Roman"/>
          <w:color w:val="000000" w:themeColor="text1"/>
          <w:sz w:val="24"/>
          <w:szCs w:val="24"/>
        </w:rPr>
        <w:t>creditors.</w:t>
      </w:r>
    </w:p>
    <w:p w:rsidR="00C85631" w:rsidRPr="00C85631" w:rsidRDefault="00C85631" w:rsidP="00C85631">
      <w:pPr>
        <w:spacing w:line="360" w:lineRule="auto"/>
        <w:jc w:val="both"/>
        <w:rPr>
          <w:rFonts w:ascii="Times New Roman" w:eastAsia="Times New Roman" w:hAnsi="Times New Roman" w:cs="Times New Roman"/>
          <w:color w:val="000000" w:themeColor="text1"/>
          <w:sz w:val="24"/>
          <w:szCs w:val="24"/>
        </w:rPr>
      </w:pPr>
      <w:r w:rsidRPr="00C85631">
        <w:rPr>
          <w:rFonts w:ascii="Times New Roman" w:eastAsia="Times New Roman" w:hAnsi="Times New Roman" w:cs="Times New Roman"/>
          <w:color w:val="000000" w:themeColor="text1"/>
          <w:sz w:val="24"/>
          <w:szCs w:val="24"/>
        </w:rPr>
        <w:t xml:space="preserve">Based on the respondents responses as </w:t>
      </w:r>
      <w:r w:rsidRPr="002133C0">
        <w:rPr>
          <w:rFonts w:ascii="Times New Roman" w:eastAsia="Times New Roman" w:hAnsi="Times New Roman" w:cs="Times New Roman"/>
          <w:color w:val="000000" w:themeColor="text1"/>
          <w:sz w:val="24"/>
          <w:szCs w:val="24"/>
        </w:rPr>
        <w:t>shown on table 4.</w:t>
      </w:r>
      <w:r w:rsidR="002133C0" w:rsidRPr="002133C0">
        <w:rPr>
          <w:rFonts w:ascii="Times New Roman" w:eastAsia="Times New Roman" w:hAnsi="Times New Roman" w:cs="Times New Roman"/>
          <w:color w:val="000000" w:themeColor="text1"/>
          <w:sz w:val="24"/>
          <w:szCs w:val="24"/>
        </w:rPr>
        <w:t>4</w:t>
      </w:r>
      <w:r w:rsidRPr="002133C0">
        <w:rPr>
          <w:rFonts w:ascii="Times New Roman" w:eastAsia="Times New Roman" w:hAnsi="Times New Roman" w:cs="Times New Roman"/>
          <w:color w:val="000000" w:themeColor="text1"/>
          <w:sz w:val="24"/>
          <w:szCs w:val="24"/>
        </w:rPr>
        <w:t xml:space="preserve"> regarding</w:t>
      </w:r>
      <w:r w:rsidRPr="00C85631">
        <w:rPr>
          <w:rFonts w:ascii="Times New Roman" w:eastAsia="Times New Roman" w:hAnsi="Times New Roman" w:cs="Times New Roman"/>
          <w:color w:val="000000" w:themeColor="text1"/>
          <w:sz w:val="24"/>
          <w:szCs w:val="24"/>
        </w:rPr>
        <w:t xml:space="preserve"> f</w:t>
      </w:r>
      <w:r w:rsidR="00A54F8D">
        <w:rPr>
          <w:rFonts w:ascii="Times New Roman" w:eastAsia="Times New Roman" w:hAnsi="Times New Roman" w:cs="Times New Roman"/>
          <w:color w:val="000000" w:themeColor="text1"/>
          <w:sz w:val="24"/>
          <w:szCs w:val="24"/>
        </w:rPr>
        <w:t xml:space="preserve">amily size the </w:t>
      </w:r>
      <w:r w:rsidR="004964E0">
        <w:rPr>
          <w:rFonts w:ascii="Times New Roman" w:eastAsia="Times New Roman" w:hAnsi="Times New Roman" w:cs="Times New Roman"/>
          <w:color w:val="000000" w:themeColor="text1"/>
          <w:sz w:val="24"/>
          <w:szCs w:val="24"/>
        </w:rPr>
        <w:t xml:space="preserve">number of respondents </w:t>
      </w:r>
      <w:r w:rsidR="00B03248">
        <w:rPr>
          <w:rFonts w:ascii="Times New Roman" w:eastAsia="Times New Roman" w:hAnsi="Times New Roman" w:cs="Times New Roman"/>
          <w:color w:val="000000" w:themeColor="text1"/>
          <w:sz w:val="24"/>
          <w:szCs w:val="24"/>
        </w:rPr>
        <w:t xml:space="preserve">have </w:t>
      </w:r>
      <w:r w:rsidR="00A54F8D">
        <w:rPr>
          <w:rFonts w:ascii="Times New Roman" w:eastAsia="Times New Roman" w:hAnsi="Times New Roman" w:cs="Times New Roman"/>
          <w:color w:val="000000" w:themeColor="text1"/>
          <w:sz w:val="24"/>
          <w:szCs w:val="24"/>
        </w:rPr>
        <w:t>smallest dependents are</w:t>
      </w:r>
      <w:r w:rsidRPr="00C85631">
        <w:rPr>
          <w:rFonts w:ascii="Times New Roman" w:eastAsia="Times New Roman" w:hAnsi="Times New Roman" w:cs="Times New Roman"/>
          <w:color w:val="000000" w:themeColor="text1"/>
          <w:sz w:val="24"/>
          <w:szCs w:val="24"/>
        </w:rPr>
        <w:t xml:space="preserve"> </w:t>
      </w:r>
      <w:r w:rsidR="000B5847">
        <w:rPr>
          <w:rFonts w:ascii="Times New Roman" w:eastAsia="Times New Roman" w:hAnsi="Times New Roman" w:cs="Times New Roman"/>
          <w:color w:val="000000" w:themeColor="text1"/>
          <w:sz w:val="24"/>
          <w:szCs w:val="24"/>
        </w:rPr>
        <w:t>27</w:t>
      </w:r>
      <w:r w:rsidRPr="00C85631">
        <w:rPr>
          <w:rFonts w:ascii="Times New Roman" w:eastAsia="Times New Roman" w:hAnsi="Times New Roman" w:cs="Times New Roman"/>
          <w:color w:val="000000" w:themeColor="text1"/>
          <w:sz w:val="24"/>
          <w:szCs w:val="24"/>
        </w:rPr>
        <w:t xml:space="preserve"> (</w:t>
      </w:r>
      <w:r w:rsidR="000B5847">
        <w:rPr>
          <w:rFonts w:ascii="Times New Roman" w:eastAsia="Times New Roman" w:hAnsi="Times New Roman" w:cs="Times New Roman"/>
          <w:color w:val="000000" w:themeColor="text1"/>
          <w:sz w:val="24"/>
          <w:szCs w:val="24"/>
        </w:rPr>
        <w:t>6</w:t>
      </w:r>
      <w:r w:rsidRPr="00C85631">
        <w:rPr>
          <w:rFonts w:ascii="Times New Roman" w:eastAsia="Times New Roman" w:hAnsi="Times New Roman" w:cs="Times New Roman"/>
          <w:color w:val="000000" w:themeColor="text1"/>
          <w:sz w:val="24"/>
          <w:szCs w:val="24"/>
        </w:rPr>
        <w:t>.</w:t>
      </w:r>
      <w:r w:rsidR="000B5847">
        <w:rPr>
          <w:rFonts w:ascii="Times New Roman" w:eastAsia="Times New Roman" w:hAnsi="Times New Roman" w:cs="Times New Roman"/>
          <w:color w:val="000000" w:themeColor="text1"/>
          <w:sz w:val="24"/>
          <w:szCs w:val="24"/>
        </w:rPr>
        <w:t>75</w:t>
      </w:r>
      <w:r w:rsidRPr="00C85631">
        <w:rPr>
          <w:rFonts w:ascii="Times New Roman" w:eastAsia="Times New Roman" w:hAnsi="Times New Roman" w:cs="Times New Roman"/>
          <w:color w:val="000000" w:themeColor="text1"/>
          <w:sz w:val="24"/>
          <w:szCs w:val="24"/>
        </w:rPr>
        <w:t xml:space="preserve">%) those have 5 and above dependents and the Largest </w:t>
      </w:r>
      <w:r w:rsidR="00E86F5C">
        <w:rPr>
          <w:rFonts w:ascii="Times New Roman" w:eastAsia="Times New Roman" w:hAnsi="Times New Roman" w:cs="Times New Roman"/>
          <w:color w:val="000000" w:themeColor="text1"/>
          <w:sz w:val="24"/>
          <w:szCs w:val="24"/>
        </w:rPr>
        <w:t>group</w:t>
      </w:r>
      <w:r w:rsidRPr="00C85631">
        <w:rPr>
          <w:rFonts w:ascii="Times New Roman" w:eastAsia="Times New Roman" w:hAnsi="Times New Roman" w:cs="Times New Roman"/>
          <w:color w:val="000000" w:themeColor="text1"/>
          <w:sz w:val="24"/>
          <w:szCs w:val="24"/>
        </w:rPr>
        <w:t xml:space="preserve"> </w:t>
      </w:r>
      <w:r w:rsidR="00B03248">
        <w:rPr>
          <w:rFonts w:ascii="Times New Roman" w:eastAsia="Times New Roman" w:hAnsi="Times New Roman" w:cs="Times New Roman"/>
          <w:color w:val="000000" w:themeColor="text1"/>
          <w:sz w:val="24"/>
          <w:szCs w:val="24"/>
        </w:rPr>
        <w:t xml:space="preserve">of respondents have </w:t>
      </w:r>
      <w:r w:rsidRPr="00C85631">
        <w:rPr>
          <w:rFonts w:ascii="Times New Roman" w:eastAsia="Times New Roman" w:hAnsi="Times New Roman" w:cs="Times New Roman"/>
          <w:color w:val="000000" w:themeColor="text1"/>
          <w:sz w:val="24"/>
          <w:szCs w:val="24"/>
        </w:rPr>
        <w:t xml:space="preserve">dependents </w:t>
      </w:r>
      <w:r w:rsidR="00E86F5C">
        <w:rPr>
          <w:rFonts w:ascii="Times New Roman" w:eastAsia="Times New Roman" w:hAnsi="Times New Roman" w:cs="Times New Roman"/>
          <w:color w:val="000000" w:themeColor="text1"/>
          <w:sz w:val="24"/>
          <w:szCs w:val="24"/>
        </w:rPr>
        <w:t>from 1-2 i.e.</w:t>
      </w:r>
      <w:r w:rsidRPr="00C85631">
        <w:rPr>
          <w:rFonts w:ascii="Times New Roman" w:eastAsia="Times New Roman" w:hAnsi="Times New Roman" w:cs="Times New Roman"/>
          <w:color w:val="000000" w:themeColor="text1"/>
          <w:sz w:val="24"/>
          <w:szCs w:val="24"/>
        </w:rPr>
        <w:t xml:space="preserve"> 1</w:t>
      </w:r>
      <w:r w:rsidR="000B5847">
        <w:rPr>
          <w:rFonts w:ascii="Times New Roman" w:eastAsia="Times New Roman" w:hAnsi="Times New Roman" w:cs="Times New Roman"/>
          <w:color w:val="000000" w:themeColor="text1"/>
          <w:sz w:val="24"/>
          <w:szCs w:val="24"/>
        </w:rPr>
        <w:t>31 (5</w:t>
      </w:r>
      <w:r w:rsidRPr="00C85631">
        <w:rPr>
          <w:rFonts w:ascii="Times New Roman" w:eastAsia="Times New Roman" w:hAnsi="Times New Roman" w:cs="Times New Roman"/>
          <w:color w:val="000000" w:themeColor="text1"/>
          <w:sz w:val="24"/>
          <w:szCs w:val="24"/>
        </w:rPr>
        <w:t>7.</w:t>
      </w:r>
      <w:r w:rsidR="000B5847">
        <w:rPr>
          <w:rFonts w:ascii="Times New Roman" w:eastAsia="Times New Roman" w:hAnsi="Times New Roman" w:cs="Times New Roman"/>
          <w:color w:val="000000" w:themeColor="text1"/>
          <w:sz w:val="24"/>
          <w:szCs w:val="24"/>
        </w:rPr>
        <w:t>75</w:t>
      </w:r>
      <w:r w:rsidR="00E86F5C">
        <w:rPr>
          <w:rFonts w:ascii="Times New Roman" w:eastAsia="Times New Roman" w:hAnsi="Times New Roman" w:cs="Times New Roman"/>
          <w:color w:val="000000" w:themeColor="text1"/>
          <w:sz w:val="24"/>
          <w:szCs w:val="24"/>
        </w:rPr>
        <w:t>%</w:t>
      </w:r>
      <w:r w:rsidRPr="00C85631">
        <w:rPr>
          <w:rFonts w:ascii="Times New Roman" w:eastAsia="Times New Roman" w:hAnsi="Times New Roman" w:cs="Times New Roman"/>
          <w:color w:val="000000" w:themeColor="text1"/>
          <w:sz w:val="24"/>
          <w:szCs w:val="24"/>
        </w:rPr>
        <w:t>)</w:t>
      </w:r>
      <w:r w:rsidR="00E86F5C">
        <w:rPr>
          <w:rFonts w:ascii="Times New Roman" w:eastAsia="Times New Roman" w:hAnsi="Times New Roman" w:cs="Times New Roman"/>
          <w:color w:val="000000" w:themeColor="text1"/>
          <w:sz w:val="24"/>
          <w:szCs w:val="24"/>
        </w:rPr>
        <w:t>.</w:t>
      </w:r>
      <w:r w:rsidRPr="00C85631">
        <w:rPr>
          <w:rFonts w:ascii="Times New Roman" w:eastAsia="Times New Roman" w:hAnsi="Times New Roman" w:cs="Times New Roman"/>
          <w:color w:val="000000" w:themeColor="text1"/>
          <w:sz w:val="24"/>
          <w:szCs w:val="24"/>
        </w:rPr>
        <w:t xml:space="preserve">   </w:t>
      </w:r>
    </w:p>
    <w:p w:rsidR="00C85631" w:rsidRDefault="00C85631"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r w:rsidRPr="00C85631">
        <w:rPr>
          <w:rFonts w:ascii="Times New Roman" w:hAnsi="Times New Roman" w:cs="Times New Roman"/>
          <w:color w:val="000000" w:themeColor="text1"/>
          <w:sz w:val="24"/>
          <w:szCs w:val="24"/>
        </w:rPr>
        <w:t xml:space="preserve">Regarding educational level of </w:t>
      </w:r>
      <w:r w:rsidR="002F3EEE" w:rsidRPr="00C85631">
        <w:rPr>
          <w:rFonts w:ascii="Times New Roman" w:hAnsi="Times New Roman" w:cs="Times New Roman"/>
          <w:color w:val="000000" w:themeColor="text1"/>
          <w:sz w:val="24"/>
          <w:szCs w:val="24"/>
        </w:rPr>
        <w:t>respondent</w:t>
      </w:r>
      <w:r w:rsidR="002F3EEE">
        <w:rPr>
          <w:rFonts w:ascii="Times New Roman" w:hAnsi="Times New Roman" w:cs="Times New Roman"/>
          <w:color w:val="000000" w:themeColor="text1"/>
          <w:sz w:val="24"/>
          <w:szCs w:val="24"/>
        </w:rPr>
        <w:t>s</w:t>
      </w:r>
      <w:r w:rsidR="002F3EEE" w:rsidRPr="00C85631">
        <w:rPr>
          <w:rFonts w:ascii="Times New Roman" w:hAnsi="Times New Roman" w:cs="Times New Roman"/>
          <w:color w:val="000000" w:themeColor="text1"/>
          <w:sz w:val="24"/>
          <w:szCs w:val="24"/>
        </w:rPr>
        <w:t xml:space="preserve"> the</w:t>
      </w:r>
      <w:r w:rsidRPr="00C85631">
        <w:rPr>
          <w:rFonts w:ascii="Times New Roman" w:hAnsi="Times New Roman" w:cs="Times New Roman"/>
          <w:color w:val="000000" w:themeColor="text1"/>
          <w:sz w:val="24"/>
          <w:szCs w:val="24"/>
        </w:rPr>
        <w:t xml:space="preserve"> minimum </w:t>
      </w:r>
      <w:r w:rsidR="00E0470B">
        <w:rPr>
          <w:rFonts w:ascii="Times New Roman" w:hAnsi="Times New Roman" w:cs="Times New Roman"/>
          <w:color w:val="000000" w:themeColor="text1"/>
          <w:sz w:val="24"/>
          <w:szCs w:val="24"/>
        </w:rPr>
        <w:t>numbers of respondents</w:t>
      </w:r>
      <w:r w:rsidRPr="00C85631">
        <w:rPr>
          <w:rFonts w:ascii="Times New Roman" w:hAnsi="Times New Roman" w:cs="Times New Roman"/>
          <w:color w:val="000000" w:themeColor="text1"/>
          <w:sz w:val="24"/>
          <w:szCs w:val="24"/>
        </w:rPr>
        <w:t xml:space="preserve"> </w:t>
      </w:r>
      <w:r w:rsidR="00012D4C">
        <w:rPr>
          <w:rFonts w:ascii="Times New Roman" w:hAnsi="Times New Roman" w:cs="Times New Roman"/>
          <w:color w:val="000000" w:themeColor="text1"/>
          <w:sz w:val="24"/>
          <w:szCs w:val="24"/>
        </w:rPr>
        <w:t xml:space="preserve">are illiterate </w:t>
      </w:r>
      <w:r w:rsidR="002F3EEE">
        <w:rPr>
          <w:rFonts w:ascii="Times New Roman" w:hAnsi="Times New Roman" w:cs="Times New Roman"/>
          <w:color w:val="000000" w:themeColor="text1"/>
          <w:sz w:val="24"/>
          <w:szCs w:val="24"/>
        </w:rPr>
        <w:t>i.e.</w:t>
      </w:r>
      <w:r w:rsidRPr="00C85631">
        <w:rPr>
          <w:rFonts w:ascii="Times New Roman" w:hAnsi="Times New Roman" w:cs="Times New Roman"/>
          <w:color w:val="000000" w:themeColor="text1"/>
          <w:sz w:val="24"/>
          <w:szCs w:val="24"/>
        </w:rPr>
        <w:t xml:space="preserve"> </w:t>
      </w:r>
      <w:r w:rsidR="00012D4C">
        <w:rPr>
          <w:rFonts w:ascii="Times New Roman" w:hAnsi="Times New Roman" w:cs="Times New Roman"/>
          <w:color w:val="000000" w:themeColor="text1"/>
          <w:sz w:val="24"/>
          <w:szCs w:val="24"/>
        </w:rPr>
        <w:t>28</w:t>
      </w:r>
      <w:r w:rsidRPr="00C85631">
        <w:rPr>
          <w:rFonts w:ascii="Times New Roman" w:hAnsi="Times New Roman" w:cs="Times New Roman"/>
          <w:color w:val="000000" w:themeColor="text1"/>
          <w:sz w:val="24"/>
          <w:szCs w:val="24"/>
        </w:rPr>
        <w:t xml:space="preserve"> (</w:t>
      </w:r>
      <w:r w:rsidR="00012D4C">
        <w:rPr>
          <w:rFonts w:ascii="Times New Roman" w:hAnsi="Times New Roman" w:cs="Times New Roman"/>
          <w:color w:val="000000" w:themeColor="text1"/>
          <w:sz w:val="24"/>
          <w:szCs w:val="24"/>
        </w:rPr>
        <w:t>7</w:t>
      </w:r>
      <w:r w:rsidRPr="00C85631">
        <w:rPr>
          <w:rFonts w:ascii="Times New Roman" w:hAnsi="Times New Roman" w:cs="Times New Roman"/>
          <w:color w:val="000000" w:themeColor="text1"/>
          <w:sz w:val="24"/>
          <w:szCs w:val="24"/>
        </w:rPr>
        <w:t xml:space="preserve">%), </w:t>
      </w:r>
      <w:r w:rsidR="009C2AE9">
        <w:rPr>
          <w:rFonts w:ascii="Times New Roman" w:hAnsi="Times New Roman" w:cs="Times New Roman"/>
          <w:color w:val="000000" w:themeColor="text1"/>
          <w:sz w:val="24"/>
          <w:szCs w:val="24"/>
        </w:rPr>
        <w:t>these</w:t>
      </w:r>
      <w:r w:rsidR="00747991">
        <w:rPr>
          <w:rFonts w:ascii="Times New Roman" w:hAnsi="Times New Roman" w:cs="Times New Roman"/>
          <w:color w:val="000000" w:themeColor="text1"/>
          <w:sz w:val="24"/>
          <w:szCs w:val="24"/>
        </w:rPr>
        <w:t xml:space="preserve"> group</w:t>
      </w:r>
      <w:r w:rsidR="009C2AE9">
        <w:rPr>
          <w:rFonts w:ascii="Times New Roman" w:hAnsi="Times New Roman" w:cs="Times New Roman"/>
          <w:color w:val="000000" w:themeColor="text1"/>
          <w:sz w:val="24"/>
          <w:szCs w:val="24"/>
        </w:rPr>
        <w:t>s</w:t>
      </w:r>
      <w:r w:rsidR="00747991">
        <w:rPr>
          <w:rFonts w:ascii="Times New Roman" w:hAnsi="Times New Roman" w:cs="Times New Roman"/>
          <w:color w:val="000000" w:themeColor="text1"/>
          <w:sz w:val="24"/>
          <w:szCs w:val="24"/>
        </w:rPr>
        <w:t xml:space="preserve"> are </w:t>
      </w:r>
      <w:r w:rsidRPr="00C85631">
        <w:rPr>
          <w:rFonts w:ascii="Times New Roman" w:hAnsi="Times New Roman" w:cs="Times New Roman"/>
          <w:color w:val="000000" w:themeColor="text1"/>
          <w:sz w:val="24"/>
          <w:szCs w:val="24"/>
        </w:rPr>
        <w:t>need</w:t>
      </w:r>
      <w:r w:rsidR="00747991">
        <w:rPr>
          <w:rFonts w:ascii="Times New Roman" w:hAnsi="Times New Roman" w:cs="Times New Roman"/>
          <w:color w:val="000000" w:themeColor="text1"/>
          <w:sz w:val="24"/>
          <w:szCs w:val="24"/>
        </w:rPr>
        <w:t>s</w:t>
      </w:r>
      <w:r w:rsidRPr="00C85631">
        <w:rPr>
          <w:rFonts w:ascii="Times New Roman" w:hAnsi="Times New Roman" w:cs="Times New Roman"/>
          <w:color w:val="000000" w:themeColor="text1"/>
          <w:sz w:val="24"/>
          <w:szCs w:val="24"/>
        </w:rPr>
        <w:t xml:space="preserve"> other person to keep financial records, while </w:t>
      </w:r>
      <w:r w:rsidR="009C2AE9">
        <w:rPr>
          <w:rFonts w:ascii="Times New Roman" w:hAnsi="Times New Roman" w:cs="Times New Roman"/>
          <w:color w:val="000000" w:themeColor="text1"/>
          <w:sz w:val="24"/>
          <w:szCs w:val="24"/>
        </w:rPr>
        <w:t>133</w:t>
      </w:r>
      <w:r w:rsidRPr="00C85631">
        <w:rPr>
          <w:rFonts w:ascii="Times New Roman" w:hAnsi="Times New Roman" w:cs="Times New Roman"/>
          <w:color w:val="000000" w:themeColor="text1"/>
          <w:sz w:val="24"/>
          <w:szCs w:val="24"/>
        </w:rPr>
        <w:t xml:space="preserve"> (</w:t>
      </w:r>
      <w:r w:rsidR="009C2AE9">
        <w:rPr>
          <w:rFonts w:ascii="Times New Roman" w:hAnsi="Times New Roman" w:cs="Times New Roman"/>
          <w:color w:val="000000" w:themeColor="text1"/>
          <w:sz w:val="24"/>
          <w:szCs w:val="24"/>
        </w:rPr>
        <w:t>28</w:t>
      </w:r>
      <w:r w:rsidRPr="00C85631">
        <w:rPr>
          <w:rFonts w:ascii="Times New Roman" w:hAnsi="Times New Roman" w:cs="Times New Roman"/>
          <w:color w:val="000000" w:themeColor="text1"/>
          <w:sz w:val="24"/>
          <w:szCs w:val="24"/>
        </w:rPr>
        <w:t>.</w:t>
      </w:r>
      <w:r w:rsidR="009C2AE9">
        <w:rPr>
          <w:rFonts w:ascii="Times New Roman" w:hAnsi="Times New Roman" w:cs="Times New Roman"/>
          <w:color w:val="000000" w:themeColor="text1"/>
          <w:sz w:val="24"/>
          <w:szCs w:val="24"/>
        </w:rPr>
        <w:t>25</w:t>
      </w:r>
      <w:r w:rsidR="00747991">
        <w:rPr>
          <w:rFonts w:ascii="Times New Roman" w:hAnsi="Times New Roman" w:cs="Times New Roman"/>
          <w:color w:val="000000" w:themeColor="text1"/>
          <w:sz w:val="24"/>
          <w:szCs w:val="24"/>
        </w:rPr>
        <w:t>%</w:t>
      </w:r>
      <w:r w:rsidRPr="00C85631">
        <w:rPr>
          <w:rFonts w:ascii="Times New Roman" w:hAnsi="Times New Roman" w:cs="Times New Roman"/>
          <w:color w:val="000000" w:themeColor="text1"/>
          <w:sz w:val="24"/>
          <w:szCs w:val="24"/>
        </w:rPr>
        <w:t xml:space="preserve">) are </w:t>
      </w:r>
      <w:r w:rsidR="00E0470B">
        <w:rPr>
          <w:rFonts w:ascii="Times New Roman" w:hAnsi="Times New Roman" w:cs="Times New Roman"/>
          <w:color w:val="000000" w:themeColor="text1"/>
          <w:sz w:val="24"/>
          <w:szCs w:val="24"/>
        </w:rPr>
        <w:t xml:space="preserve">maximum numbers of respondents </w:t>
      </w:r>
      <w:r w:rsidRPr="00C85631">
        <w:rPr>
          <w:rFonts w:ascii="Times New Roman" w:hAnsi="Times New Roman" w:cs="Times New Roman"/>
          <w:color w:val="000000" w:themeColor="text1"/>
          <w:sz w:val="24"/>
          <w:szCs w:val="24"/>
        </w:rPr>
        <w:t xml:space="preserve">in the survey and the researcher expects good financial records from this groups and the majority of </w:t>
      </w:r>
      <w:r w:rsidR="00E0470B">
        <w:rPr>
          <w:rFonts w:ascii="Times New Roman" w:hAnsi="Times New Roman" w:cs="Times New Roman"/>
          <w:color w:val="000000" w:themeColor="text1"/>
          <w:sz w:val="24"/>
          <w:szCs w:val="24"/>
        </w:rPr>
        <w:t>respondents</w:t>
      </w:r>
      <w:r w:rsidRPr="00C85631">
        <w:rPr>
          <w:rFonts w:ascii="Times New Roman" w:hAnsi="Times New Roman" w:cs="Times New Roman"/>
          <w:color w:val="000000" w:themeColor="text1"/>
          <w:sz w:val="24"/>
          <w:szCs w:val="24"/>
        </w:rPr>
        <w:t xml:space="preserve"> i.e. </w:t>
      </w:r>
      <w:r w:rsidR="009C2AE9">
        <w:rPr>
          <w:rFonts w:ascii="Times New Roman" w:hAnsi="Times New Roman" w:cs="Times New Roman"/>
          <w:color w:val="000000" w:themeColor="text1"/>
          <w:sz w:val="24"/>
          <w:szCs w:val="24"/>
        </w:rPr>
        <w:t>332</w:t>
      </w:r>
      <w:r w:rsidRPr="00C85631">
        <w:rPr>
          <w:rFonts w:ascii="Times New Roman" w:hAnsi="Times New Roman" w:cs="Times New Roman"/>
          <w:color w:val="000000" w:themeColor="text1"/>
          <w:sz w:val="24"/>
          <w:szCs w:val="24"/>
        </w:rPr>
        <w:t xml:space="preserve"> (</w:t>
      </w:r>
      <w:r w:rsidR="009C2AE9">
        <w:rPr>
          <w:rFonts w:ascii="Times New Roman" w:hAnsi="Times New Roman" w:cs="Times New Roman"/>
          <w:color w:val="000000" w:themeColor="text1"/>
          <w:sz w:val="24"/>
          <w:szCs w:val="24"/>
        </w:rPr>
        <w:t>83%</w:t>
      </w:r>
      <w:r w:rsidRPr="00C85631">
        <w:rPr>
          <w:rFonts w:ascii="Times New Roman" w:hAnsi="Times New Roman" w:cs="Times New Roman"/>
          <w:color w:val="000000" w:themeColor="text1"/>
          <w:sz w:val="24"/>
          <w:szCs w:val="24"/>
        </w:rPr>
        <w:t>) are living in Urban area, While the remain</w:t>
      </w:r>
      <w:r w:rsidR="00E0470B">
        <w:rPr>
          <w:rFonts w:ascii="Times New Roman" w:hAnsi="Times New Roman" w:cs="Times New Roman"/>
          <w:color w:val="000000" w:themeColor="text1"/>
          <w:sz w:val="24"/>
          <w:szCs w:val="24"/>
        </w:rPr>
        <w:t>s</w:t>
      </w:r>
      <w:r w:rsidRPr="00C85631">
        <w:rPr>
          <w:rFonts w:ascii="Times New Roman" w:hAnsi="Times New Roman" w:cs="Times New Roman"/>
          <w:color w:val="000000" w:themeColor="text1"/>
          <w:sz w:val="24"/>
          <w:szCs w:val="24"/>
        </w:rPr>
        <w:t xml:space="preserve"> i.e. </w:t>
      </w:r>
      <w:r w:rsidR="009C2AE9">
        <w:rPr>
          <w:rFonts w:ascii="Times New Roman" w:hAnsi="Times New Roman" w:cs="Times New Roman"/>
          <w:color w:val="000000" w:themeColor="text1"/>
          <w:sz w:val="24"/>
          <w:szCs w:val="24"/>
        </w:rPr>
        <w:t>68</w:t>
      </w:r>
      <w:r w:rsidRPr="00C85631">
        <w:rPr>
          <w:rFonts w:ascii="Times New Roman" w:hAnsi="Times New Roman" w:cs="Times New Roman"/>
          <w:color w:val="000000" w:themeColor="text1"/>
          <w:sz w:val="24"/>
          <w:szCs w:val="24"/>
        </w:rPr>
        <w:t xml:space="preserve"> (17</w:t>
      </w:r>
      <w:r w:rsidR="009C2AE9">
        <w:rPr>
          <w:rFonts w:ascii="Times New Roman" w:hAnsi="Times New Roman" w:cs="Times New Roman"/>
          <w:color w:val="000000" w:themeColor="text1"/>
          <w:sz w:val="24"/>
          <w:szCs w:val="24"/>
        </w:rPr>
        <w:t>%</w:t>
      </w:r>
      <w:r w:rsidRPr="00C85631">
        <w:rPr>
          <w:rFonts w:ascii="Times New Roman" w:hAnsi="Times New Roman" w:cs="Times New Roman"/>
          <w:color w:val="000000" w:themeColor="text1"/>
          <w:sz w:val="24"/>
          <w:szCs w:val="24"/>
        </w:rPr>
        <w:t>) are living in Rural area.</w:t>
      </w: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3AD0" w:rsidRDefault="00B23AD0" w:rsidP="00C85631">
      <w:pPr>
        <w:autoSpaceDE w:val="0"/>
        <w:autoSpaceDN w:val="0"/>
        <w:adjustRightInd w:val="0"/>
        <w:spacing w:after="0" w:line="360" w:lineRule="auto"/>
        <w:jc w:val="both"/>
        <w:rPr>
          <w:rFonts w:ascii="Times New Roman" w:hAnsi="Times New Roman" w:cs="Times New Roman"/>
          <w:color w:val="000000" w:themeColor="text1"/>
          <w:sz w:val="24"/>
          <w:szCs w:val="24"/>
        </w:rPr>
      </w:pPr>
    </w:p>
    <w:p w:rsidR="00C85631" w:rsidRPr="00B938F7" w:rsidRDefault="00423B5F" w:rsidP="00B938F7">
      <w:pPr>
        <w:pStyle w:val="Heading3"/>
        <w:spacing w:line="480" w:lineRule="auto"/>
        <w:rPr>
          <w:color w:val="auto"/>
          <w:sz w:val="24"/>
        </w:rPr>
      </w:pPr>
      <w:bookmarkStart w:id="405" w:name="_Toc27420391"/>
      <w:bookmarkStart w:id="406" w:name="_Toc28160711"/>
      <w:bookmarkStart w:id="407" w:name="_Toc28172897"/>
      <w:bookmarkStart w:id="408" w:name="_Toc31916097"/>
      <w:r w:rsidRPr="00B938F7">
        <w:rPr>
          <w:color w:val="auto"/>
          <w:sz w:val="24"/>
        </w:rPr>
        <w:lastRenderedPageBreak/>
        <w:t>4.</w:t>
      </w:r>
      <w:r w:rsidR="005D5597" w:rsidRPr="00B938F7">
        <w:rPr>
          <w:color w:val="auto"/>
          <w:sz w:val="24"/>
        </w:rPr>
        <w:t>6</w:t>
      </w:r>
      <w:r w:rsidRPr="00B938F7">
        <w:rPr>
          <w:color w:val="auto"/>
          <w:sz w:val="24"/>
        </w:rPr>
        <w:t>.</w:t>
      </w:r>
      <w:r w:rsidR="0054735A">
        <w:rPr>
          <w:color w:val="auto"/>
          <w:sz w:val="24"/>
        </w:rPr>
        <w:t>3.</w:t>
      </w:r>
      <w:r w:rsidRPr="00B938F7">
        <w:rPr>
          <w:color w:val="auto"/>
          <w:sz w:val="24"/>
        </w:rPr>
        <w:t xml:space="preserve"> </w:t>
      </w:r>
      <w:r w:rsidR="00C85631" w:rsidRPr="00B938F7">
        <w:rPr>
          <w:color w:val="auto"/>
          <w:sz w:val="24"/>
        </w:rPr>
        <w:t>Loan History</w:t>
      </w:r>
      <w:bookmarkEnd w:id="405"/>
      <w:bookmarkEnd w:id="406"/>
      <w:bookmarkEnd w:id="407"/>
      <w:bookmarkEnd w:id="408"/>
    </w:p>
    <w:p w:rsidR="00F57F97" w:rsidRPr="00545FF9" w:rsidRDefault="00F57F97" w:rsidP="00545FF9">
      <w:pPr>
        <w:rPr>
          <w:rFonts w:ascii="Times New Roman" w:hAnsi="Times New Roman" w:cs="Times New Roman"/>
          <w:b/>
          <w:szCs w:val="24"/>
        </w:rPr>
      </w:pPr>
      <w:r w:rsidRPr="002133C0">
        <w:rPr>
          <w:rFonts w:ascii="Times New Roman" w:hAnsi="Times New Roman" w:cs="Times New Roman"/>
          <w:b/>
        </w:rPr>
        <w:t>Table 4.5 Loan</w:t>
      </w:r>
      <w:r w:rsidRPr="00545FF9">
        <w:rPr>
          <w:rFonts w:ascii="Times New Roman" w:hAnsi="Times New Roman" w:cs="Times New Roman"/>
          <w:b/>
        </w:rPr>
        <w:t xml:space="preserve"> History</w:t>
      </w:r>
    </w:p>
    <w:tbl>
      <w:tblPr>
        <w:tblStyle w:val="TableGrid1"/>
        <w:tblW w:w="0" w:type="auto"/>
        <w:tblLook w:val="04A0" w:firstRow="1" w:lastRow="0" w:firstColumn="1" w:lastColumn="0" w:noHBand="0" w:noVBand="1"/>
      </w:tblPr>
      <w:tblGrid>
        <w:gridCol w:w="2824"/>
        <w:gridCol w:w="3553"/>
        <w:gridCol w:w="1219"/>
        <w:gridCol w:w="1260"/>
      </w:tblGrid>
      <w:tr w:rsidR="00F57F97" w:rsidRPr="00BD19FB" w:rsidTr="00736571">
        <w:tc>
          <w:tcPr>
            <w:tcW w:w="2871" w:type="dxa"/>
          </w:tcPr>
          <w:p w:rsidR="00F57F97" w:rsidRPr="00BD19FB" w:rsidRDefault="00BD19FB" w:rsidP="00BD19FB">
            <w:pPr>
              <w:jc w:val="center"/>
              <w:rPr>
                <w:rFonts w:ascii="Times New Roman" w:hAnsi="Times New Roman" w:cs="Times New Roman"/>
                <w:b/>
              </w:rPr>
            </w:pPr>
            <w:r w:rsidRPr="00BD19FB">
              <w:rPr>
                <w:rFonts w:ascii="Times New Roman" w:hAnsi="Times New Roman" w:cs="Times New Roman"/>
                <w:b/>
              </w:rPr>
              <w:t>Loan History</w:t>
            </w:r>
          </w:p>
        </w:tc>
        <w:tc>
          <w:tcPr>
            <w:tcW w:w="3627" w:type="dxa"/>
          </w:tcPr>
          <w:p w:rsidR="00F57F97" w:rsidRPr="00BD19FB" w:rsidRDefault="00F57F97" w:rsidP="00117EE3">
            <w:pPr>
              <w:rPr>
                <w:rFonts w:ascii="Times New Roman" w:hAnsi="Times New Roman" w:cs="Times New Roman"/>
                <w:b/>
              </w:rPr>
            </w:pPr>
            <w:r w:rsidRPr="00BD19FB">
              <w:rPr>
                <w:rFonts w:ascii="Times New Roman" w:hAnsi="Times New Roman" w:cs="Times New Roman"/>
                <w:b/>
              </w:rPr>
              <w:t>Category</w:t>
            </w:r>
          </w:p>
        </w:tc>
        <w:tc>
          <w:tcPr>
            <w:tcW w:w="1170" w:type="dxa"/>
          </w:tcPr>
          <w:p w:rsidR="00F57F97" w:rsidRPr="00BD19FB" w:rsidRDefault="00F57F97" w:rsidP="00117EE3">
            <w:pPr>
              <w:rPr>
                <w:rFonts w:ascii="Times New Roman" w:hAnsi="Times New Roman" w:cs="Times New Roman"/>
                <w:b/>
              </w:rPr>
            </w:pPr>
            <w:r w:rsidRPr="00BD19FB">
              <w:rPr>
                <w:rFonts w:ascii="Times New Roman" w:hAnsi="Times New Roman" w:cs="Times New Roman"/>
                <w:b/>
              </w:rPr>
              <w:t>Frequency</w:t>
            </w:r>
          </w:p>
        </w:tc>
        <w:tc>
          <w:tcPr>
            <w:tcW w:w="1260" w:type="dxa"/>
          </w:tcPr>
          <w:p w:rsidR="00F57F97" w:rsidRPr="00BD19FB" w:rsidRDefault="00F57F97" w:rsidP="00117EE3">
            <w:pPr>
              <w:rPr>
                <w:rFonts w:ascii="Times New Roman" w:hAnsi="Times New Roman" w:cs="Times New Roman"/>
                <w:b/>
              </w:rPr>
            </w:pPr>
            <w:r w:rsidRPr="00BD19FB">
              <w:rPr>
                <w:rFonts w:ascii="Times New Roman" w:hAnsi="Times New Roman" w:cs="Times New Roman"/>
                <w:b/>
              </w:rPr>
              <w:t>Percentage</w:t>
            </w:r>
          </w:p>
        </w:tc>
      </w:tr>
      <w:tr w:rsidR="008271EA" w:rsidRPr="003B34E9" w:rsidTr="00736571">
        <w:tc>
          <w:tcPr>
            <w:tcW w:w="2871" w:type="dxa"/>
            <w:vMerge w:val="restart"/>
          </w:tcPr>
          <w:p w:rsidR="008271EA" w:rsidRPr="003B34E9" w:rsidRDefault="008271EA" w:rsidP="00117EE3">
            <w:pPr>
              <w:autoSpaceDE w:val="0"/>
              <w:autoSpaceDN w:val="0"/>
              <w:adjustRightInd w:val="0"/>
              <w:rPr>
                <w:rFonts w:ascii="Times New Roman" w:hAnsi="Times New Roman" w:cs="Times New Roman"/>
                <w:sz w:val="20"/>
                <w:szCs w:val="20"/>
              </w:rPr>
            </w:pPr>
            <w:r w:rsidRPr="003B34E9">
              <w:rPr>
                <w:rFonts w:ascii="Times New Roman" w:hAnsi="Times New Roman" w:cs="Times New Roman"/>
                <w:sz w:val="20"/>
                <w:szCs w:val="20"/>
              </w:rPr>
              <w:t>Types of Loan</w:t>
            </w: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Rural Group Health Credit</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32</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8</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Urban Group Health Credit</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58</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14.5</w:t>
            </w:r>
          </w:p>
        </w:tc>
      </w:tr>
      <w:tr w:rsidR="008271EA" w:rsidRPr="003B34E9" w:rsidTr="00736571">
        <w:trPr>
          <w:trHeight w:val="287"/>
        </w:trPr>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MSE Credit</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82</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20.5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General Personal Credit</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38</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9.5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Housing Credit</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21</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5.25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Business Credit</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82</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20.5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Staff Credit</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87</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21.75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b/>
                <w:color w:val="000000" w:themeColor="text1"/>
                <w:sz w:val="20"/>
                <w:szCs w:val="20"/>
              </w:rPr>
            </w:pPr>
            <w:r w:rsidRPr="003B34E9">
              <w:rPr>
                <w:rFonts w:ascii="Times New Roman" w:hAnsi="Times New Roman" w:cs="Times New Roman"/>
                <w:b/>
                <w:color w:val="000000" w:themeColor="text1"/>
                <w:sz w:val="20"/>
                <w:szCs w:val="20"/>
              </w:rPr>
              <w:t>Total</w:t>
            </w:r>
          </w:p>
        </w:tc>
        <w:tc>
          <w:tcPr>
            <w:tcW w:w="1170" w:type="dxa"/>
            <w:vAlign w:val="bottom"/>
          </w:tcPr>
          <w:p w:rsidR="008271EA" w:rsidRDefault="008271EA">
            <w:pPr>
              <w:jc w:val="center"/>
              <w:rPr>
                <w:rFonts w:ascii="Calibri" w:hAnsi="Calibri"/>
                <w:b/>
                <w:bCs/>
                <w:color w:val="000000"/>
              </w:rPr>
            </w:pPr>
            <w:r>
              <w:rPr>
                <w:rFonts w:ascii="Calibri" w:hAnsi="Calibri"/>
                <w:b/>
                <w:bCs/>
                <w:color w:val="000000"/>
              </w:rPr>
              <w:t>400</w:t>
            </w:r>
          </w:p>
        </w:tc>
        <w:tc>
          <w:tcPr>
            <w:tcW w:w="1260" w:type="dxa"/>
            <w:vAlign w:val="bottom"/>
          </w:tcPr>
          <w:p w:rsidR="008271EA" w:rsidRDefault="008271EA">
            <w:pPr>
              <w:jc w:val="center"/>
              <w:rPr>
                <w:rFonts w:ascii="Calibri" w:hAnsi="Calibri"/>
                <w:b/>
                <w:bCs/>
                <w:color w:val="000000"/>
              </w:rPr>
            </w:pPr>
            <w:r>
              <w:rPr>
                <w:rFonts w:ascii="Calibri" w:hAnsi="Calibri"/>
                <w:b/>
                <w:bCs/>
                <w:color w:val="000000"/>
              </w:rPr>
              <w:t>100</w:t>
            </w:r>
          </w:p>
        </w:tc>
      </w:tr>
      <w:tr w:rsidR="008271EA" w:rsidRPr="003B34E9" w:rsidTr="00736571">
        <w:tc>
          <w:tcPr>
            <w:tcW w:w="2871" w:type="dxa"/>
            <w:vMerge w:val="restart"/>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Time Lines of credit or Loan release</w:t>
            </w:r>
          </w:p>
        </w:tc>
        <w:tc>
          <w:tcPr>
            <w:tcW w:w="3627" w:type="dxa"/>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One year and Less than</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272</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68</w:t>
            </w:r>
          </w:p>
        </w:tc>
      </w:tr>
      <w:tr w:rsidR="008271EA" w:rsidRPr="003B34E9" w:rsidTr="00736571">
        <w:tc>
          <w:tcPr>
            <w:tcW w:w="2871" w:type="dxa"/>
            <w:vMerge/>
          </w:tcPr>
          <w:p w:rsidR="008271EA" w:rsidRPr="003B34E9" w:rsidRDefault="008271EA" w:rsidP="00117EE3">
            <w:pP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Within 2 Years</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123</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30.75</w:t>
            </w:r>
          </w:p>
        </w:tc>
      </w:tr>
      <w:tr w:rsidR="008271EA" w:rsidRPr="003B34E9" w:rsidTr="00736571">
        <w:tc>
          <w:tcPr>
            <w:tcW w:w="2871" w:type="dxa"/>
            <w:vMerge/>
          </w:tcPr>
          <w:p w:rsidR="008271EA" w:rsidRPr="003B34E9" w:rsidRDefault="008271EA" w:rsidP="00117EE3">
            <w:pP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Within 3 Years</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5</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1.25</w:t>
            </w:r>
          </w:p>
        </w:tc>
      </w:tr>
      <w:tr w:rsidR="008271EA" w:rsidRPr="003B34E9" w:rsidTr="00736571">
        <w:tc>
          <w:tcPr>
            <w:tcW w:w="2871" w:type="dxa"/>
            <w:vMerge/>
          </w:tcPr>
          <w:p w:rsidR="008271EA" w:rsidRPr="003B34E9" w:rsidRDefault="008271EA" w:rsidP="00117EE3">
            <w:pP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b/>
                <w:sz w:val="20"/>
                <w:szCs w:val="20"/>
              </w:rPr>
            </w:pPr>
            <w:r w:rsidRPr="003B34E9">
              <w:rPr>
                <w:rFonts w:ascii="Times New Roman" w:hAnsi="Times New Roman" w:cs="Times New Roman"/>
                <w:b/>
                <w:sz w:val="20"/>
                <w:szCs w:val="20"/>
              </w:rPr>
              <w:t>Total</w:t>
            </w:r>
          </w:p>
        </w:tc>
        <w:tc>
          <w:tcPr>
            <w:tcW w:w="1170" w:type="dxa"/>
            <w:vAlign w:val="bottom"/>
          </w:tcPr>
          <w:p w:rsidR="008271EA" w:rsidRDefault="008271EA">
            <w:pPr>
              <w:jc w:val="center"/>
              <w:rPr>
                <w:rFonts w:ascii="Calibri" w:hAnsi="Calibri"/>
                <w:b/>
                <w:bCs/>
                <w:color w:val="000000"/>
              </w:rPr>
            </w:pPr>
            <w:r>
              <w:rPr>
                <w:rFonts w:ascii="Calibri" w:hAnsi="Calibri"/>
                <w:b/>
                <w:bCs/>
                <w:color w:val="000000"/>
              </w:rPr>
              <w:t>400</w:t>
            </w:r>
          </w:p>
        </w:tc>
        <w:tc>
          <w:tcPr>
            <w:tcW w:w="1260" w:type="dxa"/>
            <w:vAlign w:val="bottom"/>
          </w:tcPr>
          <w:p w:rsidR="008271EA" w:rsidRDefault="008271EA">
            <w:pPr>
              <w:jc w:val="center"/>
              <w:rPr>
                <w:rFonts w:ascii="Calibri" w:hAnsi="Calibri"/>
                <w:b/>
                <w:bCs/>
                <w:color w:val="000000"/>
              </w:rPr>
            </w:pPr>
            <w:r>
              <w:rPr>
                <w:rFonts w:ascii="Calibri" w:hAnsi="Calibri"/>
                <w:b/>
                <w:bCs/>
                <w:color w:val="000000"/>
              </w:rPr>
              <w:t>100</w:t>
            </w:r>
          </w:p>
        </w:tc>
      </w:tr>
      <w:tr w:rsidR="008271EA" w:rsidRPr="003B34E9" w:rsidTr="00736571">
        <w:tc>
          <w:tcPr>
            <w:tcW w:w="2871" w:type="dxa"/>
            <w:vMerge w:val="restart"/>
          </w:tcPr>
          <w:p w:rsidR="008271EA" w:rsidRPr="003B34E9" w:rsidRDefault="008271EA" w:rsidP="00117EE3">
            <w:pPr>
              <w:autoSpaceDE w:val="0"/>
              <w:autoSpaceDN w:val="0"/>
              <w:adjustRightInd w:val="0"/>
              <w:rPr>
                <w:rFonts w:ascii="Times New Roman" w:hAnsi="Times New Roman" w:cs="Times New Roman"/>
                <w:sz w:val="20"/>
                <w:szCs w:val="20"/>
              </w:rPr>
            </w:pPr>
            <w:r w:rsidRPr="003B34E9">
              <w:rPr>
                <w:rFonts w:ascii="Times New Roman" w:hAnsi="Times New Roman" w:cs="Times New Roman"/>
                <w:sz w:val="20"/>
                <w:szCs w:val="20"/>
              </w:rPr>
              <w:t>Credit/Loan Size in ETB</w:t>
            </w: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Less than 5,000 in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26</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6.5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5,001 - 20,000 in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79</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19.75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20,001 – 30,000 in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81</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20.25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30,001 – 45,000 in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62</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15.5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45,001 – 60,000 in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47</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11.75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60,001 and above in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105</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26.25</w:t>
            </w:r>
          </w:p>
        </w:tc>
      </w:tr>
      <w:tr w:rsidR="008271EA" w:rsidRPr="003B34E9" w:rsidTr="00736571">
        <w:tc>
          <w:tcPr>
            <w:tcW w:w="2871" w:type="dxa"/>
            <w:vMerge/>
          </w:tcPr>
          <w:p w:rsidR="008271EA" w:rsidRPr="003B34E9" w:rsidRDefault="008271EA" w:rsidP="00117EE3">
            <w:pPr>
              <w:autoSpaceDE w:val="0"/>
              <w:autoSpaceDN w:val="0"/>
              <w:adjustRightInd w:val="0"/>
              <w:jc w:val="center"/>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b/>
                <w:color w:val="000000" w:themeColor="text1"/>
                <w:sz w:val="20"/>
                <w:szCs w:val="20"/>
              </w:rPr>
            </w:pPr>
            <w:r w:rsidRPr="003B34E9">
              <w:rPr>
                <w:rFonts w:ascii="Times New Roman" w:hAnsi="Times New Roman" w:cs="Times New Roman"/>
                <w:b/>
                <w:color w:val="000000" w:themeColor="text1"/>
                <w:sz w:val="20"/>
                <w:szCs w:val="20"/>
              </w:rPr>
              <w:t>Total</w:t>
            </w:r>
          </w:p>
        </w:tc>
        <w:tc>
          <w:tcPr>
            <w:tcW w:w="1170" w:type="dxa"/>
            <w:vAlign w:val="bottom"/>
          </w:tcPr>
          <w:p w:rsidR="008271EA" w:rsidRDefault="008271EA">
            <w:pPr>
              <w:jc w:val="center"/>
              <w:rPr>
                <w:rFonts w:ascii="Calibri" w:hAnsi="Calibri"/>
                <w:b/>
                <w:bCs/>
                <w:color w:val="000000"/>
              </w:rPr>
            </w:pPr>
            <w:r>
              <w:rPr>
                <w:rFonts w:ascii="Calibri" w:hAnsi="Calibri"/>
                <w:b/>
                <w:bCs/>
                <w:color w:val="000000"/>
              </w:rPr>
              <w:t>400</w:t>
            </w:r>
          </w:p>
        </w:tc>
        <w:tc>
          <w:tcPr>
            <w:tcW w:w="1260" w:type="dxa"/>
            <w:vAlign w:val="bottom"/>
          </w:tcPr>
          <w:p w:rsidR="008271EA" w:rsidRDefault="008271EA">
            <w:pPr>
              <w:jc w:val="center"/>
              <w:rPr>
                <w:rFonts w:ascii="Calibri" w:hAnsi="Calibri"/>
                <w:b/>
                <w:bCs/>
                <w:color w:val="000000"/>
              </w:rPr>
            </w:pPr>
            <w:r>
              <w:rPr>
                <w:rFonts w:ascii="Calibri" w:hAnsi="Calibri"/>
                <w:b/>
                <w:bCs/>
                <w:color w:val="000000"/>
              </w:rPr>
              <w:t>100</w:t>
            </w:r>
          </w:p>
        </w:tc>
      </w:tr>
      <w:tr w:rsidR="008271EA" w:rsidRPr="003B34E9" w:rsidTr="00736571">
        <w:tc>
          <w:tcPr>
            <w:tcW w:w="2871" w:type="dxa"/>
            <w:vMerge w:val="restart"/>
          </w:tcPr>
          <w:p w:rsidR="008271EA" w:rsidRPr="003B34E9" w:rsidRDefault="008271EA" w:rsidP="00117EE3">
            <w:pPr>
              <w:autoSpaceDE w:val="0"/>
              <w:autoSpaceDN w:val="0"/>
              <w:adjustRightInd w:val="0"/>
              <w:jc w:val="center"/>
              <w:rPr>
                <w:rFonts w:ascii="Times New Roman" w:hAnsi="Times New Roman" w:cs="Times New Roman"/>
                <w:sz w:val="20"/>
                <w:szCs w:val="20"/>
              </w:rPr>
            </w:pPr>
            <w:r w:rsidRPr="003B34E9">
              <w:rPr>
                <w:rFonts w:ascii="Times New Roman" w:hAnsi="Times New Roman" w:cs="Times New Roman"/>
                <w:sz w:val="20"/>
                <w:szCs w:val="20"/>
              </w:rPr>
              <w:t>Income of Respondents from loan annually</w:t>
            </w: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10,000 ETB and Less Than</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26</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6.5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Between 10,001-30,000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92</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23</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Between 30,001-50,000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106</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26.5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Between 50,001-70,000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83</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20.75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Between 70,001-90,000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39</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9.75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Above 90,000 ETB</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54</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13.5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b/>
                <w:color w:val="000000" w:themeColor="text1"/>
                <w:sz w:val="20"/>
                <w:szCs w:val="20"/>
              </w:rPr>
            </w:pPr>
            <w:r w:rsidRPr="003B34E9">
              <w:rPr>
                <w:rFonts w:ascii="Times New Roman" w:hAnsi="Times New Roman" w:cs="Times New Roman"/>
                <w:b/>
                <w:color w:val="000000" w:themeColor="text1"/>
                <w:sz w:val="20"/>
                <w:szCs w:val="20"/>
              </w:rPr>
              <w:t>Total</w:t>
            </w:r>
          </w:p>
        </w:tc>
        <w:tc>
          <w:tcPr>
            <w:tcW w:w="1170" w:type="dxa"/>
            <w:vAlign w:val="bottom"/>
          </w:tcPr>
          <w:p w:rsidR="008271EA" w:rsidRDefault="008271EA">
            <w:pPr>
              <w:jc w:val="center"/>
              <w:rPr>
                <w:rFonts w:ascii="Calibri" w:hAnsi="Calibri"/>
                <w:b/>
                <w:bCs/>
                <w:color w:val="000000"/>
              </w:rPr>
            </w:pPr>
            <w:r>
              <w:rPr>
                <w:rFonts w:ascii="Calibri" w:hAnsi="Calibri"/>
                <w:b/>
                <w:bCs/>
                <w:color w:val="000000"/>
              </w:rPr>
              <w:t>400</w:t>
            </w:r>
          </w:p>
        </w:tc>
        <w:tc>
          <w:tcPr>
            <w:tcW w:w="1260" w:type="dxa"/>
            <w:vAlign w:val="bottom"/>
          </w:tcPr>
          <w:p w:rsidR="008271EA" w:rsidRDefault="008271EA">
            <w:pPr>
              <w:jc w:val="center"/>
              <w:rPr>
                <w:rFonts w:ascii="Calibri" w:hAnsi="Calibri"/>
                <w:b/>
                <w:bCs/>
                <w:color w:val="000000"/>
              </w:rPr>
            </w:pPr>
            <w:r>
              <w:rPr>
                <w:rFonts w:ascii="Calibri" w:hAnsi="Calibri"/>
                <w:b/>
                <w:bCs/>
                <w:color w:val="000000"/>
              </w:rPr>
              <w:t>100</w:t>
            </w:r>
          </w:p>
        </w:tc>
      </w:tr>
      <w:tr w:rsidR="008271EA" w:rsidRPr="003B34E9" w:rsidTr="00736571">
        <w:tc>
          <w:tcPr>
            <w:tcW w:w="2871" w:type="dxa"/>
            <w:vMerge w:val="restart"/>
          </w:tcPr>
          <w:p w:rsidR="008271EA" w:rsidRPr="003B34E9" w:rsidRDefault="008271EA" w:rsidP="00117EE3">
            <w:pPr>
              <w:autoSpaceDE w:val="0"/>
              <w:autoSpaceDN w:val="0"/>
              <w:adjustRightInd w:val="0"/>
              <w:jc w:val="both"/>
              <w:rPr>
                <w:rFonts w:ascii="Times New Roman" w:hAnsi="Times New Roman" w:cs="Times New Roman"/>
                <w:sz w:val="20"/>
                <w:szCs w:val="20"/>
              </w:rPr>
            </w:pPr>
            <w:r w:rsidRPr="003B34E9">
              <w:rPr>
                <w:rFonts w:ascii="Times New Roman" w:hAnsi="Times New Roman" w:cs="Times New Roman"/>
                <w:sz w:val="20"/>
                <w:szCs w:val="20"/>
              </w:rPr>
              <w:t>Income of respondents from other Activity annually</w:t>
            </w: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Those have income from other activity</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114</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28.5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Those haven’t income from other activity</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286</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71.5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b/>
                <w:color w:val="000000" w:themeColor="text1"/>
                <w:sz w:val="20"/>
                <w:szCs w:val="20"/>
              </w:rPr>
            </w:pPr>
            <w:r w:rsidRPr="003B34E9">
              <w:rPr>
                <w:rFonts w:ascii="Times New Roman" w:hAnsi="Times New Roman" w:cs="Times New Roman"/>
                <w:b/>
                <w:color w:val="000000" w:themeColor="text1"/>
                <w:sz w:val="20"/>
                <w:szCs w:val="20"/>
              </w:rPr>
              <w:t>Total</w:t>
            </w:r>
          </w:p>
        </w:tc>
        <w:tc>
          <w:tcPr>
            <w:tcW w:w="1170" w:type="dxa"/>
            <w:vAlign w:val="bottom"/>
          </w:tcPr>
          <w:p w:rsidR="008271EA" w:rsidRDefault="008271EA">
            <w:pPr>
              <w:jc w:val="center"/>
              <w:rPr>
                <w:rFonts w:ascii="Calibri" w:hAnsi="Calibri"/>
                <w:b/>
                <w:bCs/>
                <w:color w:val="000000"/>
              </w:rPr>
            </w:pPr>
            <w:r>
              <w:rPr>
                <w:rFonts w:ascii="Calibri" w:hAnsi="Calibri"/>
                <w:b/>
                <w:bCs/>
                <w:color w:val="000000"/>
              </w:rPr>
              <w:t>400</w:t>
            </w:r>
          </w:p>
        </w:tc>
        <w:tc>
          <w:tcPr>
            <w:tcW w:w="1260" w:type="dxa"/>
            <w:vAlign w:val="bottom"/>
          </w:tcPr>
          <w:p w:rsidR="008271EA" w:rsidRDefault="008271EA">
            <w:pPr>
              <w:jc w:val="center"/>
              <w:rPr>
                <w:rFonts w:ascii="Calibri" w:hAnsi="Calibri"/>
                <w:b/>
                <w:bCs/>
                <w:color w:val="000000"/>
              </w:rPr>
            </w:pPr>
            <w:r>
              <w:rPr>
                <w:rFonts w:ascii="Calibri" w:hAnsi="Calibri"/>
                <w:b/>
                <w:bCs/>
                <w:color w:val="000000"/>
              </w:rPr>
              <w:t>100</w:t>
            </w:r>
          </w:p>
        </w:tc>
      </w:tr>
      <w:tr w:rsidR="008271EA" w:rsidRPr="003B34E9" w:rsidTr="00736571">
        <w:tc>
          <w:tcPr>
            <w:tcW w:w="2871" w:type="dxa"/>
            <w:vMerge w:val="restart"/>
          </w:tcPr>
          <w:p w:rsidR="008271EA" w:rsidRPr="003B34E9" w:rsidRDefault="008271EA" w:rsidP="00117EE3">
            <w:pPr>
              <w:autoSpaceDE w:val="0"/>
              <w:autoSpaceDN w:val="0"/>
              <w:adjustRightInd w:val="0"/>
              <w:jc w:val="both"/>
              <w:rPr>
                <w:rFonts w:ascii="Times New Roman" w:hAnsi="Times New Roman" w:cs="Times New Roman"/>
                <w:sz w:val="20"/>
                <w:szCs w:val="20"/>
              </w:rPr>
            </w:pPr>
            <w:r w:rsidRPr="003B34E9">
              <w:rPr>
                <w:rFonts w:ascii="Times New Roman" w:hAnsi="Times New Roman" w:cs="Times New Roman"/>
                <w:sz w:val="20"/>
                <w:szCs w:val="20"/>
              </w:rPr>
              <w:t>Suitability of Repayment period</w:t>
            </w: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Suitable</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324</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81</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color w:val="000000" w:themeColor="text1"/>
                <w:sz w:val="20"/>
                <w:szCs w:val="20"/>
              </w:rPr>
            </w:pPr>
            <w:r w:rsidRPr="003B34E9">
              <w:rPr>
                <w:rFonts w:ascii="Times New Roman" w:hAnsi="Times New Roman" w:cs="Times New Roman"/>
                <w:color w:val="000000" w:themeColor="text1"/>
                <w:sz w:val="20"/>
                <w:szCs w:val="20"/>
              </w:rPr>
              <w:t>Not Suitable</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76</w:t>
            </w:r>
          </w:p>
        </w:tc>
        <w:tc>
          <w:tcPr>
            <w:tcW w:w="1260" w:type="dxa"/>
            <w:vAlign w:val="bottom"/>
          </w:tcPr>
          <w:p w:rsidR="008271EA" w:rsidRDefault="008271EA">
            <w:pPr>
              <w:jc w:val="center"/>
              <w:rPr>
                <w:rFonts w:ascii="Calibri" w:hAnsi="Calibri"/>
                <w:color w:val="000000"/>
              </w:rPr>
            </w:pPr>
            <w:r>
              <w:rPr>
                <w:rFonts w:ascii="Calibri" w:hAnsi="Calibri"/>
                <w:color w:val="000000"/>
              </w:rPr>
              <w:t>19</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b/>
                <w:color w:val="000000" w:themeColor="text1"/>
                <w:sz w:val="20"/>
                <w:szCs w:val="20"/>
              </w:rPr>
            </w:pPr>
            <w:r w:rsidRPr="003B34E9">
              <w:rPr>
                <w:rFonts w:ascii="Times New Roman" w:hAnsi="Times New Roman" w:cs="Times New Roman"/>
                <w:b/>
                <w:color w:val="000000" w:themeColor="text1"/>
                <w:sz w:val="20"/>
                <w:szCs w:val="20"/>
              </w:rPr>
              <w:t>Total</w:t>
            </w:r>
          </w:p>
        </w:tc>
        <w:tc>
          <w:tcPr>
            <w:tcW w:w="1170" w:type="dxa"/>
            <w:vAlign w:val="bottom"/>
          </w:tcPr>
          <w:p w:rsidR="008271EA" w:rsidRDefault="008271EA">
            <w:pPr>
              <w:jc w:val="center"/>
              <w:rPr>
                <w:rFonts w:ascii="Calibri" w:hAnsi="Calibri"/>
                <w:b/>
                <w:bCs/>
                <w:color w:val="000000"/>
              </w:rPr>
            </w:pPr>
            <w:r>
              <w:rPr>
                <w:rFonts w:ascii="Calibri" w:hAnsi="Calibri"/>
                <w:b/>
                <w:bCs/>
                <w:color w:val="000000"/>
              </w:rPr>
              <w:t>400</w:t>
            </w:r>
          </w:p>
        </w:tc>
        <w:tc>
          <w:tcPr>
            <w:tcW w:w="1260" w:type="dxa"/>
            <w:vAlign w:val="bottom"/>
          </w:tcPr>
          <w:p w:rsidR="008271EA" w:rsidRDefault="008271EA">
            <w:pPr>
              <w:jc w:val="center"/>
              <w:rPr>
                <w:rFonts w:ascii="Calibri" w:hAnsi="Calibri"/>
                <w:b/>
                <w:bCs/>
                <w:color w:val="000000"/>
              </w:rPr>
            </w:pPr>
            <w:r>
              <w:rPr>
                <w:rFonts w:ascii="Calibri" w:hAnsi="Calibri"/>
                <w:b/>
                <w:bCs/>
                <w:color w:val="000000"/>
              </w:rPr>
              <w:t>100</w:t>
            </w:r>
          </w:p>
        </w:tc>
      </w:tr>
      <w:tr w:rsidR="008271EA" w:rsidRPr="003B34E9" w:rsidTr="00736571">
        <w:tc>
          <w:tcPr>
            <w:tcW w:w="2871" w:type="dxa"/>
            <w:vMerge w:val="restart"/>
          </w:tcPr>
          <w:p w:rsidR="008271EA" w:rsidRPr="003B34E9" w:rsidRDefault="008271EA" w:rsidP="00117EE3">
            <w:pPr>
              <w:autoSpaceDE w:val="0"/>
              <w:autoSpaceDN w:val="0"/>
              <w:adjustRightInd w:val="0"/>
              <w:jc w:val="both"/>
              <w:rPr>
                <w:rFonts w:ascii="Times New Roman" w:hAnsi="Times New Roman" w:cs="Times New Roman"/>
                <w:sz w:val="20"/>
                <w:szCs w:val="20"/>
              </w:rPr>
            </w:pPr>
            <w:r w:rsidRPr="003B34E9">
              <w:rPr>
                <w:rFonts w:ascii="Times New Roman" w:hAnsi="Times New Roman" w:cs="Times New Roman"/>
                <w:sz w:val="20"/>
                <w:szCs w:val="20"/>
              </w:rPr>
              <w:t>Number of times borrowed</w:t>
            </w:r>
          </w:p>
        </w:tc>
        <w:tc>
          <w:tcPr>
            <w:tcW w:w="3627" w:type="dxa"/>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One time</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187</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46.75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Two times</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128</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32</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Three Times</w:t>
            </w:r>
          </w:p>
        </w:tc>
        <w:tc>
          <w:tcPr>
            <w:tcW w:w="1170" w:type="dxa"/>
            <w:vAlign w:val="bottom"/>
          </w:tcPr>
          <w:p w:rsidR="008271EA" w:rsidRDefault="008271EA">
            <w:pPr>
              <w:jc w:val="center"/>
              <w:rPr>
                <w:rFonts w:ascii="Calibri" w:hAnsi="Calibri"/>
                <w:color w:val="000000"/>
              </w:rPr>
            </w:pPr>
            <w:r>
              <w:rPr>
                <w:rFonts w:ascii="Calibri" w:hAnsi="Calibri"/>
                <w:color w:val="000000" w:themeColor="text1"/>
              </w:rPr>
              <w:t>85</w:t>
            </w:r>
          </w:p>
        </w:tc>
        <w:tc>
          <w:tcPr>
            <w:tcW w:w="1260" w:type="dxa"/>
            <w:vAlign w:val="bottom"/>
          </w:tcPr>
          <w:p w:rsidR="008271EA" w:rsidRDefault="008271EA">
            <w:pPr>
              <w:jc w:val="center"/>
              <w:rPr>
                <w:rFonts w:ascii="Calibri" w:hAnsi="Calibri"/>
                <w:color w:val="000000"/>
              </w:rPr>
            </w:pPr>
            <w:r>
              <w:rPr>
                <w:rFonts w:ascii="Calibri" w:hAnsi="Calibri"/>
                <w:color w:val="000000" w:themeColor="text1"/>
              </w:rPr>
              <w:t>21.25</w:t>
            </w:r>
          </w:p>
        </w:tc>
      </w:tr>
      <w:tr w:rsidR="008271EA" w:rsidRPr="003B34E9" w:rsidTr="00736571">
        <w:tc>
          <w:tcPr>
            <w:tcW w:w="2871" w:type="dxa"/>
            <w:vMerge/>
          </w:tcPr>
          <w:p w:rsidR="008271EA" w:rsidRPr="003B34E9" w:rsidRDefault="008271EA" w:rsidP="00117EE3">
            <w:pPr>
              <w:autoSpaceDE w:val="0"/>
              <w:autoSpaceDN w:val="0"/>
              <w:adjustRightInd w:val="0"/>
              <w:jc w:val="both"/>
              <w:rPr>
                <w:rFonts w:ascii="Times New Roman" w:hAnsi="Times New Roman" w:cs="Times New Roman"/>
                <w:sz w:val="20"/>
                <w:szCs w:val="20"/>
              </w:rPr>
            </w:pPr>
          </w:p>
        </w:tc>
        <w:tc>
          <w:tcPr>
            <w:tcW w:w="3627" w:type="dxa"/>
          </w:tcPr>
          <w:p w:rsidR="008271EA" w:rsidRPr="003B34E9" w:rsidRDefault="008271EA" w:rsidP="00117EE3">
            <w:pPr>
              <w:rPr>
                <w:rFonts w:ascii="Times New Roman" w:hAnsi="Times New Roman" w:cs="Times New Roman"/>
                <w:sz w:val="20"/>
                <w:szCs w:val="20"/>
              </w:rPr>
            </w:pPr>
            <w:r w:rsidRPr="003B34E9">
              <w:rPr>
                <w:rFonts w:ascii="Times New Roman" w:hAnsi="Times New Roman" w:cs="Times New Roman"/>
                <w:sz w:val="20"/>
                <w:szCs w:val="20"/>
              </w:rPr>
              <w:t>Total</w:t>
            </w:r>
          </w:p>
        </w:tc>
        <w:tc>
          <w:tcPr>
            <w:tcW w:w="1170" w:type="dxa"/>
            <w:vAlign w:val="bottom"/>
          </w:tcPr>
          <w:p w:rsidR="008271EA" w:rsidRDefault="008271EA">
            <w:pPr>
              <w:jc w:val="center"/>
              <w:rPr>
                <w:rFonts w:ascii="Calibri" w:hAnsi="Calibri"/>
                <w:b/>
                <w:bCs/>
                <w:color w:val="000000"/>
              </w:rPr>
            </w:pPr>
            <w:r>
              <w:rPr>
                <w:rFonts w:ascii="Calibri" w:hAnsi="Calibri"/>
                <w:b/>
                <w:bCs/>
                <w:color w:val="000000"/>
              </w:rPr>
              <w:t>400</w:t>
            </w:r>
          </w:p>
        </w:tc>
        <w:tc>
          <w:tcPr>
            <w:tcW w:w="1260" w:type="dxa"/>
            <w:vAlign w:val="bottom"/>
          </w:tcPr>
          <w:p w:rsidR="008271EA" w:rsidRDefault="008271EA">
            <w:pPr>
              <w:jc w:val="center"/>
              <w:rPr>
                <w:rFonts w:ascii="Calibri" w:hAnsi="Calibri"/>
                <w:b/>
                <w:bCs/>
                <w:color w:val="000000"/>
              </w:rPr>
            </w:pPr>
            <w:r>
              <w:rPr>
                <w:rFonts w:ascii="Calibri" w:hAnsi="Calibri"/>
                <w:b/>
                <w:bCs/>
                <w:color w:val="000000"/>
              </w:rPr>
              <w:t>100</w:t>
            </w:r>
          </w:p>
        </w:tc>
      </w:tr>
    </w:tbl>
    <w:p w:rsidR="00F57F97" w:rsidRPr="004C43F0" w:rsidRDefault="00F57F97" w:rsidP="004C43F0">
      <w:pPr>
        <w:spacing w:line="360" w:lineRule="auto"/>
        <w:ind w:firstLine="720"/>
        <w:jc w:val="both"/>
        <w:rPr>
          <w:rFonts w:ascii="Times New Roman" w:hAnsi="Times New Roman" w:cs="Times New Roman"/>
          <w:szCs w:val="24"/>
        </w:rPr>
      </w:pPr>
      <w:r w:rsidRPr="004C43F0">
        <w:rPr>
          <w:rFonts w:ascii="Times New Roman" w:hAnsi="Times New Roman" w:cs="Times New Roman"/>
          <w:szCs w:val="24"/>
        </w:rPr>
        <w:t>Source: surveying data 2019 G.C</w:t>
      </w:r>
    </w:p>
    <w:p w:rsidR="00C85631" w:rsidRPr="00C85631" w:rsidRDefault="00687778" w:rsidP="00C85631">
      <w:pPr>
        <w:spacing w:line="360" w:lineRule="auto"/>
        <w:jc w:val="both"/>
        <w:rPr>
          <w:rFonts w:ascii="Times New Roman" w:hAnsi="Times New Roman" w:cs="Times New Roman"/>
          <w:sz w:val="24"/>
          <w:szCs w:val="24"/>
        </w:rPr>
      </w:pPr>
      <w:r>
        <w:rPr>
          <w:rFonts w:ascii="Times New Roman" w:hAnsi="Times New Roman" w:cs="Times New Roman"/>
          <w:sz w:val="24"/>
          <w:szCs w:val="24"/>
        </w:rPr>
        <w:t>As</w:t>
      </w:r>
      <w:r w:rsidR="005E0D76">
        <w:rPr>
          <w:rFonts w:ascii="Times New Roman" w:hAnsi="Times New Roman" w:cs="Times New Roman"/>
          <w:sz w:val="24"/>
          <w:szCs w:val="24"/>
        </w:rPr>
        <w:t xml:space="preserve"> </w:t>
      </w:r>
      <w:r w:rsidR="005E0D76" w:rsidRPr="002133C0">
        <w:rPr>
          <w:rFonts w:ascii="Times New Roman" w:hAnsi="Times New Roman" w:cs="Times New Roman"/>
          <w:sz w:val="24"/>
          <w:szCs w:val="24"/>
        </w:rPr>
        <w:t>depicted on table 4.5,</w:t>
      </w:r>
      <w:r w:rsidR="00C85631" w:rsidRPr="00C85631">
        <w:rPr>
          <w:rFonts w:ascii="Times New Roman" w:hAnsi="Times New Roman" w:cs="Times New Roman"/>
          <w:sz w:val="24"/>
          <w:szCs w:val="24"/>
        </w:rPr>
        <w:t xml:space="preserve"> types of loan</w:t>
      </w:r>
      <w:r>
        <w:rPr>
          <w:rFonts w:ascii="Times New Roman" w:hAnsi="Times New Roman" w:cs="Times New Roman"/>
          <w:sz w:val="24"/>
          <w:szCs w:val="24"/>
        </w:rPr>
        <w:t>,</w:t>
      </w:r>
      <w:r w:rsidR="00C85631" w:rsidRPr="00C85631">
        <w:rPr>
          <w:rFonts w:ascii="Times New Roman" w:hAnsi="Times New Roman" w:cs="Times New Roman"/>
          <w:sz w:val="24"/>
          <w:szCs w:val="24"/>
        </w:rPr>
        <w:t xml:space="preserve"> the </w:t>
      </w:r>
      <w:r w:rsidR="00E42360" w:rsidRPr="00C85631">
        <w:rPr>
          <w:rFonts w:ascii="Times New Roman" w:hAnsi="Times New Roman" w:cs="Times New Roman"/>
          <w:sz w:val="24"/>
          <w:szCs w:val="24"/>
        </w:rPr>
        <w:t>fewer</w:t>
      </w:r>
      <w:r w:rsidR="00C85631" w:rsidRPr="00C85631">
        <w:rPr>
          <w:rFonts w:ascii="Times New Roman" w:hAnsi="Times New Roman" w:cs="Times New Roman"/>
          <w:sz w:val="24"/>
          <w:szCs w:val="24"/>
        </w:rPr>
        <w:t xml:space="preserve"> respondent</w:t>
      </w:r>
      <w:r w:rsidR="00E05E72">
        <w:rPr>
          <w:rFonts w:ascii="Times New Roman" w:hAnsi="Times New Roman" w:cs="Times New Roman"/>
          <w:sz w:val="24"/>
          <w:szCs w:val="24"/>
        </w:rPr>
        <w:t xml:space="preserve">s </w:t>
      </w:r>
      <w:r w:rsidR="005E0D76">
        <w:rPr>
          <w:rFonts w:ascii="Times New Roman" w:hAnsi="Times New Roman" w:cs="Times New Roman"/>
          <w:sz w:val="24"/>
          <w:szCs w:val="24"/>
        </w:rPr>
        <w:t xml:space="preserve">are </w:t>
      </w:r>
      <w:r w:rsidR="007E1714">
        <w:rPr>
          <w:rFonts w:ascii="Times New Roman" w:hAnsi="Times New Roman" w:cs="Times New Roman"/>
          <w:sz w:val="24"/>
          <w:szCs w:val="24"/>
        </w:rPr>
        <w:t xml:space="preserve">granting </w:t>
      </w:r>
      <w:r w:rsidR="005E0D76">
        <w:rPr>
          <w:rFonts w:ascii="Times New Roman" w:hAnsi="Times New Roman" w:cs="Times New Roman"/>
          <w:sz w:val="24"/>
          <w:szCs w:val="24"/>
        </w:rPr>
        <w:t xml:space="preserve">Housing </w:t>
      </w:r>
      <w:r w:rsidR="00C85631" w:rsidRPr="00C85631">
        <w:rPr>
          <w:rFonts w:ascii="Times New Roman" w:hAnsi="Times New Roman" w:cs="Times New Roman"/>
          <w:sz w:val="24"/>
          <w:szCs w:val="24"/>
        </w:rPr>
        <w:t xml:space="preserve">Credit i.e. </w:t>
      </w:r>
      <w:r w:rsidR="00E05E72">
        <w:rPr>
          <w:rFonts w:ascii="Times New Roman" w:hAnsi="Times New Roman" w:cs="Times New Roman"/>
          <w:sz w:val="24"/>
          <w:szCs w:val="24"/>
        </w:rPr>
        <w:t xml:space="preserve">21 </w:t>
      </w:r>
      <w:r w:rsidR="00C85631" w:rsidRPr="00C85631">
        <w:rPr>
          <w:rFonts w:ascii="Times New Roman" w:hAnsi="Times New Roman" w:cs="Times New Roman"/>
          <w:sz w:val="24"/>
          <w:szCs w:val="24"/>
        </w:rPr>
        <w:t>(</w:t>
      </w:r>
      <w:r w:rsidR="00E05E72">
        <w:rPr>
          <w:rFonts w:ascii="Times New Roman" w:hAnsi="Times New Roman" w:cs="Times New Roman"/>
          <w:sz w:val="24"/>
          <w:szCs w:val="24"/>
        </w:rPr>
        <w:t>5.25</w:t>
      </w:r>
      <w:r w:rsidR="00C85631" w:rsidRPr="00C85631">
        <w:rPr>
          <w:rFonts w:ascii="Times New Roman" w:hAnsi="Times New Roman" w:cs="Times New Roman"/>
          <w:sz w:val="24"/>
          <w:szCs w:val="24"/>
        </w:rPr>
        <w:t xml:space="preserve">%). Depend on the survey </w:t>
      </w:r>
      <w:r w:rsidR="005E0D76">
        <w:rPr>
          <w:rFonts w:ascii="Times New Roman" w:hAnsi="Times New Roman" w:cs="Times New Roman"/>
          <w:sz w:val="24"/>
          <w:szCs w:val="24"/>
        </w:rPr>
        <w:t xml:space="preserve">three types of </w:t>
      </w:r>
      <w:r w:rsidR="007E1714">
        <w:rPr>
          <w:rFonts w:ascii="Times New Roman" w:hAnsi="Times New Roman" w:cs="Times New Roman"/>
          <w:sz w:val="24"/>
          <w:szCs w:val="24"/>
        </w:rPr>
        <w:t>loan are almost</w:t>
      </w:r>
      <w:r w:rsidR="0081529A">
        <w:rPr>
          <w:rFonts w:ascii="Times New Roman" w:hAnsi="Times New Roman" w:cs="Times New Roman"/>
          <w:sz w:val="24"/>
          <w:szCs w:val="24"/>
        </w:rPr>
        <w:t xml:space="preserve"> related to </w:t>
      </w:r>
      <w:r w:rsidR="0081529A">
        <w:rPr>
          <w:rFonts w:ascii="Times New Roman" w:hAnsi="Times New Roman" w:cs="Times New Roman"/>
          <w:sz w:val="24"/>
          <w:szCs w:val="24"/>
        </w:rPr>
        <w:lastRenderedPageBreak/>
        <w:t>others. These loan are staff credit i.e.</w:t>
      </w:r>
      <w:r w:rsidR="0081529A" w:rsidRPr="00C85631">
        <w:rPr>
          <w:rFonts w:ascii="Times New Roman" w:hAnsi="Times New Roman" w:cs="Times New Roman"/>
          <w:sz w:val="24"/>
          <w:szCs w:val="24"/>
        </w:rPr>
        <w:t xml:space="preserve"> </w:t>
      </w:r>
      <w:r w:rsidR="0081529A">
        <w:rPr>
          <w:rFonts w:ascii="Times New Roman" w:hAnsi="Times New Roman" w:cs="Times New Roman"/>
          <w:sz w:val="24"/>
          <w:szCs w:val="24"/>
        </w:rPr>
        <w:t>87</w:t>
      </w:r>
      <w:r w:rsidR="0081529A" w:rsidRPr="00C85631">
        <w:rPr>
          <w:rFonts w:ascii="Times New Roman" w:hAnsi="Times New Roman" w:cs="Times New Roman"/>
          <w:sz w:val="24"/>
          <w:szCs w:val="24"/>
        </w:rPr>
        <w:t xml:space="preserve"> (21.</w:t>
      </w:r>
      <w:r w:rsidR="0081529A">
        <w:rPr>
          <w:rFonts w:ascii="Times New Roman" w:hAnsi="Times New Roman" w:cs="Times New Roman"/>
          <w:sz w:val="24"/>
          <w:szCs w:val="24"/>
        </w:rPr>
        <w:t>75</w:t>
      </w:r>
      <w:r w:rsidR="0081529A" w:rsidRPr="00C85631">
        <w:rPr>
          <w:rFonts w:ascii="Times New Roman" w:hAnsi="Times New Roman" w:cs="Times New Roman"/>
          <w:sz w:val="24"/>
          <w:szCs w:val="24"/>
        </w:rPr>
        <w:t>%)</w:t>
      </w:r>
      <w:r w:rsidR="0081529A">
        <w:rPr>
          <w:rFonts w:ascii="Times New Roman" w:hAnsi="Times New Roman" w:cs="Times New Roman"/>
          <w:sz w:val="24"/>
          <w:szCs w:val="24"/>
        </w:rPr>
        <w:t xml:space="preserve"> and two are equal; </w:t>
      </w:r>
      <w:r w:rsidR="005E0D76">
        <w:rPr>
          <w:rFonts w:ascii="Times New Roman" w:hAnsi="Times New Roman" w:cs="Times New Roman"/>
          <w:sz w:val="24"/>
          <w:szCs w:val="24"/>
        </w:rPr>
        <w:t>MSE</w:t>
      </w:r>
      <w:r w:rsidR="002039E1">
        <w:rPr>
          <w:rFonts w:ascii="Times New Roman" w:hAnsi="Times New Roman" w:cs="Times New Roman"/>
          <w:sz w:val="24"/>
          <w:szCs w:val="24"/>
        </w:rPr>
        <w:t xml:space="preserve"> </w:t>
      </w:r>
      <w:r w:rsidR="0081529A">
        <w:rPr>
          <w:rFonts w:ascii="Times New Roman" w:hAnsi="Times New Roman" w:cs="Times New Roman"/>
          <w:sz w:val="24"/>
          <w:szCs w:val="24"/>
        </w:rPr>
        <w:t xml:space="preserve">and </w:t>
      </w:r>
      <w:r w:rsidR="005E0D76">
        <w:rPr>
          <w:rFonts w:ascii="Times New Roman" w:hAnsi="Times New Roman" w:cs="Times New Roman"/>
          <w:sz w:val="24"/>
          <w:szCs w:val="24"/>
        </w:rPr>
        <w:t xml:space="preserve">Business </w:t>
      </w:r>
      <w:r w:rsidR="0081529A">
        <w:rPr>
          <w:rFonts w:ascii="Times New Roman" w:hAnsi="Times New Roman" w:cs="Times New Roman"/>
          <w:sz w:val="24"/>
          <w:szCs w:val="24"/>
        </w:rPr>
        <w:t xml:space="preserve">i.e. </w:t>
      </w:r>
      <w:r w:rsidR="002039E1">
        <w:rPr>
          <w:rFonts w:ascii="Times New Roman" w:hAnsi="Times New Roman" w:cs="Times New Roman"/>
          <w:sz w:val="24"/>
          <w:szCs w:val="24"/>
        </w:rPr>
        <w:t>8</w:t>
      </w:r>
      <w:r w:rsidR="0081529A">
        <w:rPr>
          <w:rFonts w:ascii="Times New Roman" w:hAnsi="Times New Roman" w:cs="Times New Roman"/>
          <w:sz w:val="24"/>
          <w:szCs w:val="24"/>
        </w:rPr>
        <w:t>2</w:t>
      </w:r>
      <w:r w:rsidR="002039E1">
        <w:rPr>
          <w:rFonts w:ascii="Times New Roman" w:hAnsi="Times New Roman" w:cs="Times New Roman"/>
          <w:sz w:val="24"/>
          <w:szCs w:val="24"/>
        </w:rPr>
        <w:t xml:space="preserve"> (</w:t>
      </w:r>
      <w:r w:rsidR="0081529A">
        <w:rPr>
          <w:rFonts w:ascii="Times New Roman" w:hAnsi="Times New Roman" w:cs="Times New Roman"/>
          <w:sz w:val="24"/>
          <w:szCs w:val="24"/>
        </w:rPr>
        <w:t>20.5</w:t>
      </w:r>
      <w:r w:rsidR="002039E1">
        <w:rPr>
          <w:rFonts w:ascii="Times New Roman" w:hAnsi="Times New Roman" w:cs="Times New Roman"/>
          <w:sz w:val="24"/>
          <w:szCs w:val="24"/>
        </w:rPr>
        <w:t>%)</w:t>
      </w:r>
      <w:r w:rsidR="00C85631" w:rsidRPr="00C85631">
        <w:rPr>
          <w:rFonts w:ascii="Times New Roman" w:hAnsi="Times New Roman" w:cs="Times New Roman"/>
          <w:sz w:val="24"/>
          <w:szCs w:val="24"/>
        </w:rPr>
        <w:t xml:space="preserve"> from the total </w:t>
      </w:r>
      <w:r w:rsidR="0081529A">
        <w:rPr>
          <w:rFonts w:ascii="Times New Roman" w:hAnsi="Times New Roman" w:cs="Times New Roman"/>
          <w:sz w:val="24"/>
          <w:szCs w:val="24"/>
        </w:rPr>
        <w:t>40</w:t>
      </w:r>
      <w:r w:rsidR="00C85631" w:rsidRPr="00C85631">
        <w:rPr>
          <w:rFonts w:ascii="Times New Roman" w:hAnsi="Times New Roman" w:cs="Times New Roman"/>
          <w:sz w:val="24"/>
          <w:szCs w:val="24"/>
        </w:rPr>
        <w:t>0 respondents.</w:t>
      </w:r>
      <w:r w:rsidR="002612F5">
        <w:rPr>
          <w:rFonts w:ascii="Times New Roman" w:hAnsi="Times New Roman" w:cs="Times New Roman"/>
          <w:sz w:val="24"/>
          <w:szCs w:val="24"/>
        </w:rPr>
        <w:t xml:space="preserve"> This implies that types of loan is not affecting more credit repay performance.</w:t>
      </w:r>
    </w:p>
    <w:p w:rsidR="00C85631" w:rsidRPr="00C85631" w:rsidRDefault="00C85631" w:rsidP="005578F0">
      <w:pPr>
        <w:spacing w:line="360" w:lineRule="auto"/>
        <w:jc w:val="both"/>
        <w:rPr>
          <w:rFonts w:ascii="Times New Roman" w:hAnsi="Times New Roman" w:cs="Times New Roman"/>
          <w:sz w:val="24"/>
          <w:szCs w:val="24"/>
        </w:rPr>
      </w:pPr>
      <w:r w:rsidRPr="00C85631">
        <w:rPr>
          <w:rFonts w:ascii="Times New Roman" w:hAnsi="Times New Roman" w:cs="Times New Roman"/>
          <w:sz w:val="24"/>
          <w:szCs w:val="24"/>
        </w:rPr>
        <w:t>Regarding timeliness of credit rel</w:t>
      </w:r>
      <w:r w:rsidR="00FE5CD8">
        <w:rPr>
          <w:rFonts w:ascii="Times New Roman" w:hAnsi="Times New Roman" w:cs="Times New Roman"/>
          <w:sz w:val="24"/>
          <w:szCs w:val="24"/>
        </w:rPr>
        <w:t xml:space="preserve">eased only </w:t>
      </w:r>
      <w:r w:rsidR="0081529A">
        <w:rPr>
          <w:rFonts w:ascii="Times New Roman" w:hAnsi="Times New Roman" w:cs="Times New Roman"/>
          <w:sz w:val="24"/>
          <w:szCs w:val="24"/>
        </w:rPr>
        <w:t>5</w:t>
      </w:r>
      <w:r w:rsidR="00FE5CD8">
        <w:rPr>
          <w:rFonts w:ascii="Times New Roman" w:hAnsi="Times New Roman" w:cs="Times New Roman"/>
          <w:sz w:val="24"/>
          <w:szCs w:val="24"/>
        </w:rPr>
        <w:t xml:space="preserve"> (</w:t>
      </w:r>
      <w:r w:rsidR="0081529A">
        <w:rPr>
          <w:rFonts w:ascii="Times New Roman" w:hAnsi="Times New Roman" w:cs="Times New Roman"/>
          <w:sz w:val="24"/>
          <w:szCs w:val="24"/>
        </w:rPr>
        <w:t>1.25</w:t>
      </w:r>
      <w:r w:rsidR="00FE5CD8">
        <w:rPr>
          <w:rFonts w:ascii="Times New Roman" w:hAnsi="Times New Roman" w:cs="Times New Roman"/>
          <w:sz w:val="24"/>
          <w:szCs w:val="24"/>
        </w:rPr>
        <w:t>%) respondent</w:t>
      </w:r>
      <w:r w:rsidRPr="00C85631">
        <w:rPr>
          <w:rFonts w:ascii="Times New Roman" w:hAnsi="Times New Roman" w:cs="Times New Roman"/>
          <w:sz w:val="24"/>
          <w:szCs w:val="24"/>
        </w:rPr>
        <w:t xml:space="preserve"> respond that the credit is released within 3 years. The maximum numbers of </w:t>
      </w:r>
      <w:r w:rsidR="004C2BE8" w:rsidRPr="00C85631">
        <w:rPr>
          <w:rFonts w:ascii="Times New Roman" w:hAnsi="Times New Roman" w:cs="Times New Roman"/>
          <w:sz w:val="24"/>
          <w:szCs w:val="24"/>
        </w:rPr>
        <w:t>respondent’s</w:t>
      </w:r>
      <w:r w:rsidRPr="00C85631">
        <w:rPr>
          <w:rFonts w:ascii="Times New Roman" w:hAnsi="Times New Roman" w:cs="Times New Roman"/>
          <w:sz w:val="24"/>
          <w:szCs w:val="24"/>
        </w:rPr>
        <w:t xml:space="preserve"> </w:t>
      </w:r>
      <w:r w:rsidR="0081529A">
        <w:rPr>
          <w:rFonts w:ascii="Times New Roman" w:hAnsi="Times New Roman" w:cs="Times New Roman"/>
          <w:sz w:val="24"/>
          <w:szCs w:val="24"/>
        </w:rPr>
        <w:t>i.e.272</w:t>
      </w:r>
      <w:r w:rsidRPr="00C85631">
        <w:rPr>
          <w:rFonts w:ascii="Times New Roman" w:hAnsi="Times New Roman" w:cs="Times New Roman"/>
          <w:sz w:val="24"/>
          <w:szCs w:val="24"/>
        </w:rPr>
        <w:t xml:space="preserve"> (</w:t>
      </w:r>
      <w:r w:rsidR="0081529A">
        <w:rPr>
          <w:rFonts w:ascii="Times New Roman" w:hAnsi="Times New Roman" w:cs="Times New Roman"/>
          <w:sz w:val="24"/>
          <w:szCs w:val="24"/>
        </w:rPr>
        <w:t>68</w:t>
      </w:r>
      <w:r w:rsidRPr="00C85631">
        <w:rPr>
          <w:rFonts w:ascii="Times New Roman" w:hAnsi="Times New Roman" w:cs="Times New Roman"/>
          <w:sz w:val="24"/>
          <w:szCs w:val="24"/>
        </w:rPr>
        <w:t>%), respond that the credit is released within 1 year</w:t>
      </w:r>
      <w:r w:rsidR="004C2BE8">
        <w:rPr>
          <w:rFonts w:ascii="Times New Roman" w:hAnsi="Times New Roman" w:cs="Times New Roman"/>
          <w:sz w:val="24"/>
          <w:szCs w:val="24"/>
        </w:rPr>
        <w:t>. From the researcher experience this is timely when it is released within one year.</w:t>
      </w:r>
      <w:r w:rsidRPr="00C85631">
        <w:rPr>
          <w:rFonts w:ascii="Times New Roman" w:hAnsi="Times New Roman" w:cs="Times New Roman"/>
          <w:sz w:val="24"/>
          <w:szCs w:val="24"/>
        </w:rPr>
        <w:t xml:space="preserve"> </w:t>
      </w:r>
      <w:r w:rsidR="004C2BE8">
        <w:rPr>
          <w:rFonts w:ascii="Times New Roman" w:hAnsi="Times New Roman" w:cs="Times New Roman"/>
          <w:sz w:val="24"/>
          <w:szCs w:val="24"/>
        </w:rPr>
        <w:t>T</w:t>
      </w:r>
      <w:r w:rsidRPr="00C85631">
        <w:rPr>
          <w:rFonts w:ascii="Times New Roman" w:hAnsi="Times New Roman" w:cs="Times New Roman"/>
          <w:sz w:val="24"/>
          <w:szCs w:val="24"/>
        </w:rPr>
        <w:t xml:space="preserve">he remaining respondents i.e. </w:t>
      </w:r>
      <w:r w:rsidR="0081529A">
        <w:rPr>
          <w:rFonts w:ascii="Times New Roman" w:hAnsi="Times New Roman" w:cs="Times New Roman"/>
          <w:sz w:val="24"/>
          <w:szCs w:val="24"/>
        </w:rPr>
        <w:t>123</w:t>
      </w:r>
      <w:r w:rsidRPr="00C85631">
        <w:rPr>
          <w:rFonts w:ascii="Times New Roman" w:hAnsi="Times New Roman" w:cs="Times New Roman"/>
          <w:sz w:val="24"/>
          <w:szCs w:val="24"/>
        </w:rPr>
        <w:t xml:space="preserve"> (</w:t>
      </w:r>
      <w:r w:rsidR="0081529A">
        <w:rPr>
          <w:rFonts w:ascii="Times New Roman" w:hAnsi="Times New Roman" w:cs="Times New Roman"/>
          <w:sz w:val="24"/>
          <w:szCs w:val="24"/>
        </w:rPr>
        <w:t>30</w:t>
      </w:r>
      <w:r w:rsidRPr="00C85631">
        <w:rPr>
          <w:rFonts w:ascii="Times New Roman" w:hAnsi="Times New Roman" w:cs="Times New Roman"/>
          <w:sz w:val="24"/>
          <w:szCs w:val="24"/>
        </w:rPr>
        <w:t>.7</w:t>
      </w:r>
      <w:r w:rsidR="0081529A">
        <w:rPr>
          <w:rFonts w:ascii="Times New Roman" w:hAnsi="Times New Roman" w:cs="Times New Roman"/>
          <w:sz w:val="24"/>
          <w:szCs w:val="24"/>
        </w:rPr>
        <w:t>5</w:t>
      </w:r>
      <w:r w:rsidRPr="00C85631">
        <w:rPr>
          <w:rFonts w:ascii="Times New Roman" w:hAnsi="Times New Roman" w:cs="Times New Roman"/>
          <w:sz w:val="24"/>
          <w:szCs w:val="24"/>
        </w:rPr>
        <w:t>) respond it released within 2 years.</w:t>
      </w:r>
      <w:r w:rsidR="002612F5">
        <w:rPr>
          <w:rFonts w:ascii="Times New Roman" w:hAnsi="Times New Roman" w:cs="Times New Roman"/>
          <w:sz w:val="24"/>
          <w:szCs w:val="24"/>
        </w:rPr>
        <w:t xml:space="preserve"> This implies that MFI’s have great performance on releasing credit timely.</w:t>
      </w:r>
      <w:r w:rsidRPr="00C85631">
        <w:rPr>
          <w:rFonts w:ascii="Times New Roman" w:hAnsi="Times New Roman" w:cs="Times New Roman"/>
          <w:sz w:val="24"/>
          <w:szCs w:val="24"/>
        </w:rPr>
        <w:t xml:space="preserve">  </w:t>
      </w:r>
    </w:p>
    <w:p w:rsidR="00C85631" w:rsidRPr="002A314F" w:rsidRDefault="00C85631" w:rsidP="002A314F">
      <w:pPr>
        <w:spacing w:line="360" w:lineRule="auto"/>
        <w:jc w:val="both"/>
        <w:rPr>
          <w:rFonts w:ascii="Times New Roman" w:hAnsi="Times New Roman" w:cs="Times New Roman"/>
          <w:sz w:val="24"/>
          <w:szCs w:val="24"/>
        </w:rPr>
      </w:pPr>
      <w:r w:rsidRPr="002133C0">
        <w:rPr>
          <w:rFonts w:ascii="Times New Roman" w:hAnsi="Times New Roman" w:cs="Times New Roman"/>
          <w:sz w:val="24"/>
          <w:szCs w:val="24"/>
        </w:rPr>
        <w:t>As table 4.</w:t>
      </w:r>
      <w:r w:rsidR="007632F9" w:rsidRPr="002133C0">
        <w:rPr>
          <w:rFonts w:ascii="Times New Roman" w:hAnsi="Times New Roman" w:cs="Times New Roman"/>
          <w:sz w:val="24"/>
          <w:szCs w:val="24"/>
        </w:rPr>
        <w:t>5</w:t>
      </w:r>
      <w:r w:rsidRPr="005578F0">
        <w:rPr>
          <w:rFonts w:ascii="Times New Roman" w:hAnsi="Times New Roman" w:cs="Times New Roman"/>
          <w:sz w:val="24"/>
          <w:szCs w:val="24"/>
        </w:rPr>
        <w:t xml:space="preserve"> depicts</w:t>
      </w:r>
      <w:r w:rsidRPr="00C85631">
        <w:rPr>
          <w:rFonts w:ascii="Times New Roman" w:eastAsia="Times New Roman" w:hAnsi="Times New Roman" w:cs="Times New Roman"/>
          <w:sz w:val="24"/>
          <w:szCs w:val="24"/>
        </w:rPr>
        <w:t xml:space="preserve"> the respondent feedback on credit/loan Size </w:t>
      </w:r>
      <w:r w:rsidR="007E1714">
        <w:rPr>
          <w:rFonts w:ascii="Times New Roman" w:eastAsia="Times New Roman" w:hAnsi="Times New Roman" w:cs="Times New Roman"/>
          <w:sz w:val="24"/>
          <w:szCs w:val="24"/>
        </w:rPr>
        <w:t>in</w:t>
      </w:r>
      <w:r w:rsidR="002A314F">
        <w:rPr>
          <w:rFonts w:ascii="Times New Roman" w:eastAsia="Times New Roman" w:hAnsi="Times New Roman" w:cs="Times New Roman"/>
          <w:sz w:val="24"/>
          <w:szCs w:val="24"/>
        </w:rPr>
        <w:t xml:space="preserve"> Ethiopian Birr </w:t>
      </w:r>
      <w:r w:rsidRPr="00C85631">
        <w:rPr>
          <w:rFonts w:ascii="Times New Roman" w:eastAsia="Times New Roman" w:hAnsi="Times New Roman" w:cs="Times New Roman"/>
          <w:sz w:val="24"/>
          <w:szCs w:val="24"/>
        </w:rPr>
        <w:t xml:space="preserve">the minimum respondents i.e </w:t>
      </w:r>
      <w:r w:rsidR="00FC2EA1">
        <w:rPr>
          <w:rFonts w:ascii="Times New Roman" w:eastAsia="Times New Roman" w:hAnsi="Times New Roman" w:cs="Times New Roman"/>
          <w:sz w:val="24"/>
          <w:szCs w:val="24"/>
        </w:rPr>
        <w:t>26</w:t>
      </w:r>
      <w:r w:rsidRPr="00C85631">
        <w:rPr>
          <w:rFonts w:ascii="Times New Roman" w:eastAsia="Times New Roman" w:hAnsi="Times New Roman" w:cs="Times New Roman"/>
          <w:sz w:val="24"/>
          <w:szCs w:val="24"/>
        </w:rPr>
        <w:t xml:space="preserve"> (6.</w:t>
      </w:r>
      <w:r w:rsidR="00FC2EA1">
        <w:rPr>
          <w:rFonts w:ascii="Times New Roman" w:eastAsia="Times New Roman" w:hAnsi="Times New Roman" w:cs="Times New Roman"/>
          <w:sz w:val="24"/>
          <w:szCs w:val="24"/>
        </w:rPr>
        <w:t>5</w:t>
      </w:r>
      <w:r w:rsidR="006974F5">
        <w:rPr>
          <w:rFonts w:ascii="Times New Roman" w:eastAsia="Times New Roman" w:hAnsi="Times New Roman" w:cs="Times New Roman"/>
          <w:sz w:val="24"/>
          <w:szCs w:val="24"/>
        </w:rPr>
        <w:t xml:space="preserve">%), </w:t>
      </w:r>
      <w:r w:rsidRPr="00C85631">
        <w:rPr>
          <w:rFonts w:ascii="Times New Roman" w:eastAsia="Times New Roman" w:hAnsi="Times New Roman" w:cs="Times New Roman"/>
          <w:sz w:val="24"/>
          <w:szCs w:val="24"/>
        </w:rPr>
        <w:t xml:space="preserve">get 5000.00 </w:t>
      </w:r>
      <w:r w:rsidR="002A314F" w:rsidRPr="00C85631">
        <w:rPr>
          <w:rFonts w:ascii="Times New Roman" w:eastAsia="Times New Roman" w:hAnsi="Times New Roman" w:cs="Times New Roman"/>
          <w:sz w:val="24"/>
          <w:szCs w:val="24"/>
        </w:rPr>
        <w:t xml:space="preserve">and less than </w:t>
      </w:r>
      <w:r w:rsidRPr="00C85631">
        <w:rPr>
          <w:rFonts w:ascii="Times New Roman" w:eastAsia="Times New Roman" w:hAnsi="Times New Roman" w:cs="Times New Roman"/>
          <w:sz w:val="24"/>
          <w:szCs w:val="24"/>
        </w:rPr>
        <w:t>ETB</w:t>
      </w:r>
      <w:r w:rsidR="006974F5">
        <w:rPr>
          <w:rFonts w:ascii="Times New Roman" w:eastAsia="Times New Roman" w:hAnsi="Times New Roman" w:cs="Times New Roman"/>
          <w:sz w:val="24"/>
          <w:szCs w:val="24"/>
        </w:rPr>
        <w:t xml:space="preserve"> consequently</w:t>
      </w:r>
      <w:r w:rsidRPr="00C85631">
        <w:rPr>
          <w:rFonts w:ascii="Times New Roman" w:eastAsia="Times New Roman" w:hAnsi="Times New Roman" w:cs="Times New Roman"/>
          <w:sz w:val="24"/>
          <w:szCs w:val="24"/>
        </w:rPr>
        <w:t xml:space="preserve"> </w:t>
      </w:r>
      <w:r w:rsidR="00FC2EA1">
        <w:rPr>
          <w:rFonts w:ascii="Times New Roman" w:eastAsia="Times New Roman" w:hAnsi="Times New Roman" w:cs="Times New Roman"/>
          <w:sz w:val="24"/>
          <w:szCs w:val="24"/>
        </w:rPr>
        <w:t>47</w:t>
      </w:r>
      <w:r w:rsidRPr="00C85631">
        <w:rPr>
          <w:rFonts w:ascii="Times New Roman" w:eastAsia="Times New Roman" w:hAnsi="Times New Roman" w:cs="Times New Roman"/>
          <w:sz w:val="24"/>
          <w:szCs w:val="24"/>
        </w:rPr>
        <w:t xml:space="preserve"> (</w:t>
      </w:r>
      <w:r w:rsidR="00FC2EA1">
        <w:rPr>
          <w:rFonts w:ascii="Times New Roman" w:eastAsia="Times New Roman" w:hAnsi="Times New Roman" w:cs="Times New Roman"/>
          <w:sz w:val="24"/>
          <w:szCs w:val="24"/>
        </w:rPr>
        <w:t>11</w:t>
      </w:r>
      <w:r w:rsidRPr="00C85631">
        <w:rPr>
          <w:rFonts w:ascii="Times New Roman" w:eastAsia="Times New Roman" w:hAnsi="Times New Roman" w:cs="Times New Roman"/>
          <w:sz w:val="24"/>
          <w:szCs w:val="24"/>
        </w:rPr>
        <w:t>.7</w:t>
      </w:r>
      <w:r w:rsidR="00FC2EA1">
        <w:rPr>
          <w:rFonts w:ascii="Times New Roman" w:eastAsia="Times New Roman" w:hAnsi="Times New Roman" w:cs="Times New Roman"/>
          <w:sz w:val="24"/>
          <w:szCs w:val="24"/>
        </w:rPr>
        <w:t>5</w:t>
      </w:r>
      <w:r w:rsidR="006974F5">
        <w:rPr>
          <w:rFonts w:ascii="Times New Roman" w:eastAsia="Times New Roman" w:hAnsi="Times New Roman" w:cs="Times New Roman"/>
          <w:sz w:val="24"/>
          <w:szCs w:val="24"/>
        </w:rPr>
        <w:t>%) of respondents</w:t>
      </w:r>
      <w:r w:rsidRPr="00C85631">
        <w:rPr>
          <w:rFonts w:ascii="Times New Roman" w:eastAsia="Times New Roman" w:hAnsi="Times New Roman" w:cs="Times New Roman"/>
          <w:sz w:val="24"/>
          <w:szCs w:val="24"/>
        </w:rPr>
        <w:t xml:space="preserve"> ge</w:t>
      </w:r>
      <w:r w:rsidR="003C3790">
        <w:rPr>
          <w:rFonts w:ascii="Times New Roman" w:eastAsia="Times New Roman" w:hAnsi="Times New Roman" w:cs="Times New Roman"/>
          <w:sz w:val="24"/>
          <w:szCs w:val="24"/>
        </w:rPr>
        <w:t xml:space="preserve">t </w:t>
      </w:r>
      <w:r w:rsidRPr="00C85631">
        <w:rPr>
          <w:rFonts w:ascii="Times New Roman" w:eastAsia="Times New Roman" w:hAnsi="Times New Roman" w:cs="Times New Roman"/>
          <w:sz w:val="24"/>
          <w:szCs w:val="24"/>
        </w:rPr>
        <w:t>45,001–60,000</w:t>
      </w:r>
      <w:r w:rsidRPr="00C85631">
        <w:rPr>
          <w:rFonts w:ascii="Arial" w:hAnsi="Arial" w:cs="Arial"/>
          <w:color w:val="000000"/>
          <w:sz w:val="18"/>
          <w:szCs w:val="18"/>
        </w:rPr>
        <w:t xml:space="preserve"> </w:t>
      </w:r>
      <w:r w:rsidRPr="00C85631">
        <w:rPr>
          <w:rFonts w:ascii="Times New Roman" w:eastAsia="Times New Roman" w:hAnsi="Times New Roman" w:cs="Times New Roman"/>
          <w:sz w:val="24"/>
          <w:szCs w:val="24"/>
        </w:rPr>
        <w:t xml:space="preserve">in ETB. Depend on the respondents feedback the maximum numbers of </w:t>
      </w:r>
      <w:r w:rsidRPr="002A314F">
        <w:rPr>
          <w:rFonts w:ascii="Times New Roman" w:hAnsi="Times New Roman" w:cs="Times New Roman"/>
          <w:sz w:val="24"/>
          <w:szCs w:val="24"/>
        </w:rPr>
        <w:t xml:space="preserve">respondents i.e. </w:t>
      </w:r>
      <w:r w:rsidR="00FC2EA1" w:rsidRPr="002A314F">
        <w:rPr>
          <w:rFonts w:ascii="Times New Roman" w:hAnsi="Times New Roman" w:cs="Times New Roman"/>
          <w:sz w:val="24"/>
          <w:szCs w:val="24"/>
        </w:rPr>
        <w:t>105</w:t>
      </w:r>
      <w:r w:rsidRPr="002A314F">
        <w:rPr>
          <w:rFonts w:ascii="Times New Roman" w:hAnsi="Times New Roman" w:cs="Times New Roman"/>
          <w:sz w:val="24"/>
          <w:szCs w:val="24"/>
        </w:rPr>
        <w:t xml:space="preserve"> (2</w:t>
      </w:r>
      <w:r w:rsidR="00FC2EA1" w:rsidRPr="002A314F">
        <w:rPr>
          <w:rFonts w:ascii="Times New Roman" w:hAnsi="Times New Roman" w:cs="Times New Roman"/>
          <w:sz w:val="24"/>
          <w:szCs w:val="24"/>
        </w:rPr>
        <w:t>6</w:t>
      </w:r>
      <w:r w:rsidRPr="002A314F">
        <w:rPr>
          <w:rFonts w:ascii="Times New Roman" w:hAnsi="Times New Roman" w:cs="Times New Roman"/>
          <w:sz w:val="24"/>
          <w:szCs w:val="24"/>
        </w:rPr>
        <w:t>.</w:t>
      </w:r>
      <w:r w:rsidR="00FC2EA1" w:rsidRPr="002A314F">
        <w:rPr>
          <w:rFonts w:ascii="Times New Roman" w:hAnsi="Times New Roman" w:cs="Times New Roman"/>
          <w:sz w:val="24"/>
          <w:szCs w:val="24"/>
        </w:rPr>
        <w:t>25</w:t>
      </w:r>
      <w:r w:rsidRPr="002A314F">
        <w:rPr>
          <w:rFonts w:ascii="Times New Roman" w:hAnsi="Times New Roman" w:cs="Times New Roman"/>
          <w:sz w:val="24"/>
          <w:szCs w:val="24"/>
        </w:rPr>
        <w:t xml:space="preserve">%), respond </w:t>
      </w:r>
      <w:r w:rsidR="002A314F" w:rsidRPr="002A314F">
        <w:rPr>
          <w:rFonts w:ascii="Times New Roman" w:hAnsi="Times New Roman" w:cs="Times New Roman"/>
          <w:sz w:val="24"/>
          <w:szCs w:val="24"/>
        </w:rPr>
        <w:t>that</w:t>
      </w:r>
      <w:r w:rsidRPr="002A314F">
        <w:rPr>
          <w:rFonts w:ascii="Times New Roman" w:hAnsi="Times New Roman" w:cs="Times New Roman"/>
          <w:sz w:val="24"/>
          <w:szCs w:val="24"/>
        </w:rPr>
        <w:t xml:space="preserve"> they get 60,001 and above in ETB. </w:t>
      </w:r>
      <w:r w:rsidR="00FC2EA1" w:rsidRPr="002A314F">
        <w:rPr>
          <w:rFonts w:ascii="Times New Roman" w:hAnsi="Times New Roman" w:cs="Times New Roman"/>
          <w:sz w:val="24"/>
          <w:szCs w:val="24"/>
        </w:rPr>
        <w:t xml:space="preserve"> </w:t>
      </w:r>
      <w:r w:rsidRPr="002A314F">
        <w:rPr>
          <w:rFonts w:ascii="Times New Roman" w:hAnsi="Times New Roman" w:cs="Times New Roman"/>
          <w:sz w:val="24"/>
          <w:szCs w:val="24"/>
        </w:rPr>
        <w:t xml:space="preserve">  </w:t>
      </w:r>
    </w:p>
    <w:p w:rsidR="00C85631" w:rsidRPr="00C85631" w:rsidRDefault="00C85631" w:rsidP="002A314F">
      <w:pPr>
        <w:spacing w:line="360" w:lineRule="auto"/>
        <w:jc w:val="both"/>
        <w:rPr>
          <w:rFonts w:ascii="Times New Roman" w:hAnsi="Times New Roman" w:cs="Times New Roman"/>
          <w:sz w:val="24"/>
          <w:szCs w:val="24"/>
        </w:rPr>
      </w:pPr>
      <w:r w:rsidRPr="00C85631">
        <w:rPr>
          <w:rFonts w:ascii="Times New Roman" w:hAnsi="Times New Roman" w:cs="Times New Roman"/>
          <w:sz w:val="24"/>
          <w:szCs w:val="24"/>
        </w:rPr>
        <w:t xml:space="preserve">Contrary, as </w:t>
      </w:r>
      <w:r w:rsidRPr="002133C0">
        <w:rPr>
          <w:rFonts w:ascii="Times New Roman" w:hAnsi="Times New Roman" w:cs="Times New Roman"/>
          <w:sz w:val="24"/>
          <w:szCs w:val="24"/>
        </w:rPr>
        <w:t>shown in table 4.</w:t>
      </w:r>
      <w:r w:rsidR="007632F9" w:rsidRPr="002133C0">
        <w:rPr>
          <w:rFonts w:ascii="Times New Roman" w:hAnsi="Times New Roman" w:cs="Times New Roman"/>
          <w:sz w:val="24"/>
          <w:szCs w:val="24"/>
        </w:rPr>
        <w:t>5</w:t>
      </w:r>
      <w:r w:rsidR="006974F5" w:rsidRPr="002133C0">
        <w:rPr>
          <w:rFonts w:ascii="Times New Roman" w:hAnsi="Times New Roman" w:cs="Times New Roman"/>
          <w:sz w:val="24"/>
          <w:szCs w:val="24"/>
        </w:rPr>
        <w:t xml:space="preserve"> </w:t>
      </w:r>
      <w:r w:rsidRPr="002133C0">
        <w:rPr>
          <w:rFonts w:ascii="Times New Roman" w:hAnsi="Times New Roman" w:cs="Times New Roman"/>
          <w:sz w:val="24"/>
          <w:szCs w:val="24"/>
        </w:rPr>
        <w:t>income</w:t>
      </w:r>
      <w:r w:rsidRPr="00C85631">
        <w:rPr>
          <w:rFonts w:ascii="Times New Roman" w:hAnsi="Times New Roman" w:cs="Times New Roman"/>
          <w:sz w:val="24"/>
          <w:szCs w:val="24"/>
        </w:rPr>
        <w:t xml:space="preserve"> of respondent from </w:t>
      </w:r>
      <w:r w:rsidR="00FE5CD8">
        <w:rPr>
          <w:rFonts w:ascii="Times New Roman" w:hAnsi="Times New Roman" w:cs="Times New Roman"/>
          <w:sz w:val="24"/>
          <w:szCs w:val="24"/>
        </w:rPr>
        <w:t>credit</w:t>
      </w:r>
      <w:r w:rsidRPr="00C85631">
        <w:rPr>
          <w:rFonts w:ascii="Times New Roman" w:hAnsi="Times New Roman" w:cs="Times New Roman"/>
          <w:sz w:val="24"/>
          <w:szCs w:val="24"/>
        </w:rPr>
        <w:t>, the minority of the borrowers, i.e.</w:t>
      </w:r>
      <w:r w:rsidR="00B0704B">
        <w:rPr>
          <w:rFonts w:ascii="Times New Roman" w:hAnsi="Times New Roman" w:cs="Times New Roman"/>
          <w:sz w:val="24"/>
          <w:szCs w:val="24"/>
        </w:rPr>
        <w:t>26</w:t>
      </w:r>
      <w:r w:rsidRPr="00C85631">
        <w:rPr>
          <w:rFonts w:ascii="Times New Roman" w:hAnsi="Times New Roman" w:cs="Times New Roman"/>
          <w:sz w:val="24"/>
          <w:szCs w:val="24"/>
        </w:rPr>
        <w:t xml:space="preserve"> (</w:t>
      </w:r>
      <w:r w:rsidR="00B0704B">
        <w:rPr>
          <w:rFonts w:ascii="Times New Roman" w:hAnsi="Times New Roman" w:cs="Times New Roman"/>
          <w:sz w:val="24"/>
          <w:szCs w:val="24"/>
        </w:rPr>
        <w:t>6</w:t>
      </w:r>
      <w:r w:rsidRPr="00C85631">
        <w:rPr>
          <w:rFonts w:ascii="Times New Roman" w:hAnsi="Times New Roman" w:cs="Times New Roman"/>
          <w:sz w:val="24"/>
          <w:szCs w:val="24"/>
        </w:rPr>
        <w:t>.</w:t>
      </w:r>
      <w:r w:rsidR="00B0704B">
        <w:rPr>
          <w:rFonts w:ascii="Times New Roman" w:hAnsi="Times New Roman" w:cs="Times New Roman"/>
          <w:sz w:val="24"/>
          <w:szCs w:val="24"/>
        </w:rPr>
        <w:t>5</w:t>
      </w:r>
      <w:r w:rsidRPr="00C85631">
        <w:rPr>
          <w:rFonts w:ascii="Times New Roman" w:hAnsi="Times New Roman" w:cs="Times New Roman"/>
          <w:sz w:val="24"/>
          <w:szCs w:val="24"/>
        </w:rPr>
        <w:t xml:space="preserve">%) earns an annual income 1,000.00 </w:t>
      </w:r>
      <w:r w:rsidR="00C5058B">
        <w:rPr>
          <w:rFonts w:ascii="Times New Roman" w:hAnsi="Times New Roman" w:cs="Times New Roman"/>
          <w:sz w:val="24"/>
          <w:szCs w:val="24"/>
        </w:rPr>
        <w:t xml:space="preserve">and </w:t>
      </w:r>
      <w:r w:rsidR="00C5058B" w:rsidRPr="00C85631">
        <w:rPr>
          <w:rFonts w:ascii="Times New Roman" w:hAnsi="Times New Roman" w:cs="Times New Roman"/>
          <w:sz w:val="24"/>
          <w:szCs w:val="24"/>
        </w:rPr>
        <w:t xml:space="preserve">below </w:t>
      </w:r>
      <w:r w:rsidRPr="00C85631">
        <w:rPr>
          <w:rFonts w:ascii="Times New Roman" w:hAnsi="Times New Roman" w:cs="Times New Roman"/>
          <w:sz w:val="24"/>
          <w:szCs w:val="24"/>
        </w:rPr>
        <w:t xml:space="preserve">ETB, whereas the Majority of borrowers </w:t>
      </w:r>
      <w:r w:rsidR="00B0704B">
        <w:rPr>
          <w:rFonts w:ascii="Times New Roman" w:hAnsi="Times New Roman" w:cs="Times New Roman"/>
          <w:sz w:val="24"/>
          <w:szCs w:val="24"/>
        </w:rPr>
        <w:t>106</w:t>
      </w:r>
      <w:r w:rsidRPr="00C85631">
        <w:rPr>
          <w:rFonts w:ascii="Times New Roman" w:hAnsi="Times New Roman" w:cs="Times New Roman"/>
          <w:sz w:val="24"/>
          <w:szCs w:val="24"/>
        </w:rPr>
        <w:t xml:space="preserve"> (</w:t>
      </w:r>
      <w:r w:rsidR="00B0704B">
        <w:rPr>
          <w:rFonts w:ascii="Times New Roman" w:hAnsi="Times New Roman" w:cs="Times New Roman"/>
          <w:sz w:val="24"/>
          <w:szCs w:val="24"/>
        </w:rPr>
        <w:t>26.5</w:t>
      </w:r>
      <w:r w:rsidR="00FE5CD8">
        <w:rPr>
          <w:rFonts w:ascii="Times New Roman" w:hAnsi="Times New Roman" w:cs="Times New Roman"/>
          <w:sz w:val="24"/>
          <w:szCs w:val="24"/>
        </w:rPr>
        <w:t>%</w:t>
      </w:r>
      <w:r w:rsidRPr="00C85631">
        <w:rPr>
          <w:rFonts w:ascii="Times New Roman" w:hAnsi="Times New Roman" w:cs="Times New Roman"/>
          <w:sz w:val="24"/>
          <w:szCs w:val="24"/>
        </w:rPr>
        <w:t>) were earning between 30 to 50 thousand</w:t>
      </w:r>
      <w:r w:rsidR="0071647F">
        <w:rPr>
          <w:rFonts w:ascii="Times New Roman" w:hAnsi="Times New Roman" w:cs="Times New Roman"/>
          <w:sz w:val="24"/>
          <w:szCs w:val="24"/>
        </w:rPr>
        <w:t xml:space="preserve"> of ETB</w:t>
      </w:r>
      <w:r w:rsidRPr="00C85631">
        <w:rPr>
          <w:rFonts w:ascii="Times New Roman" w:hAnsi="Times New Roman" w:cs="Times New Roman"/>
          <w:sz w:val="24"/>
          <w:szCs w:val="24"/>
        </w:rPr>
        <w:t xml:space="preserve">. Depend on the respondents idea those who gets income between 50 to 70 thousand and earn </w:t>
      </w:r>
      <w:r w:rsidR="0071647F">
        <w:rPr>
          <w:rFonts w:ascii="Times New Roman" w:hAnsi="Times New Roman" w:cs="Times New Roman"/>
          <w:sz w:val="24"/>
          <w:szCs w:val="24"/>
        </w:rPr>
        <w:t xml:space="preserve">between 10,001-30,000 ETB </w:t>
      </w:r>
      <w:r w:rsidRPr="00C85631">
        <w:rPr>
          <w:rFonts w:ascii="Times New Roman" w:hAnsi="Times New Roman" w:cs="Times New Roman"/>
          <w:sz w:val="24"/>
          <w:szCs w:val="24"/>
        </w:rPr>
        <w:t xml:space="preserve">are almost related i.e. </w:t>
      </w:r>
      <w:r w:rsidR="0071647F">
        <w:rPr>
          <w:rFonts w:ascii="Times New Roman" w:hAnsi="Times New Roman" w:cs="Times New Roman"/>
          <w:sz w:val="24"/>
          <w:szCs w:val="24"/>
        </w:rPr>
        <w:t>83</w:t>
      </w:r>
      <w:r w:rsidRPr="00C85631">
        <w:rPr>
          <w:rFonts w:ascii="Times New Roman" w:hAnsi="Times New Roman" w:cs="Times New Roman"/>
          <w:sz w:val="24"/>
          <w:szCs w:val="24"/>
        </w:rPr>
        <w:t xml:space="preserve"> (</w:t>
      </w:r>
      <w:r w:rsidR="0071647F">
        <w:rPr>
          <w:rFonts w:ascii="Times New Roman" w:hAnsi="Times New Roman" w:cs="Times New Roman"/>
          <w:sz w:val="24"/>
          <w:szCs w:val="24"/>
        </w:rPr>
        <w:t>20.27</w:t>
      </w:r>
      <w:r w:rsidRPr="00C85631">
        <w:rPr>
          <w:rFonts w:ascii="Times New Roman" w:hAnsi="Times New Roman" w:cs="Times New Roman"/>
          <w:sz w:val="24"/>
          <w:szCs w:val="24"/>
        </w:rPr>
        <w:t xml:space="preserve">%) and </w:t>
      </w:r>
      <w:r w:rsidR="0071647F">
        <w:rPr>
          <w:rFonts w:ascii="Times New Roman" w:hAnsi="Times New Roman" w:cs="Times New Roman"/>
          <w:sz w:val="24"/>
          <w:szCs w:val="24"/>
        </w:rPr>
        <w:t>90</w:t>
      </w:r>
      <w:r w:rsidRPr="00C85631">
        <w:rPr>
          <w:rFonts w:ascii="Times New Roman" w:hAnsi="Times New Roman" w:cs="Times New Roman"/>
          <w:sz w:val="24"/>
          <w:szCs w:val="24"/>
        </w:rPr>
        <w:t xml:space="preserve"> (</w:t>
      </w:r>
      <w:r w:rsidR="0071647F">
        <w:rPr>
          <w:rFonts w:ascii="Times New Roman" w:hAnsi="Times New Roman" w:cs="Times New Roman"/>
          <w:sz w:val="24"/>
          <w:szCs w:val="24"/>
        </w:rPr>
        <w:t>23</w:t>
      </w:r>
      <w:r w:rsidRPr="00C85631">
        <w:rPr>
          <w:rFonts w:ascii="Times New Roman" w:hAnsi="Times New Roman" w:cs="Times New Roman"/>
          <w:sz w:val="24"/>
          <w:szCs w:val="24"/>
        </w:rPr>
        <w:t>%) respectively.</w:t>
      </w:r>
    </w:p>
    <w:p w:rsidR="00C85631" w:rsidRPr="00C85631" w:rsidRDefault="00C85631" w:rsidP="005578F0">
      <w:pPr>
        <w:spacing w:line="360" w:lineRule="auto"/>
        <w:jc w:val="both"/>
        <w:rPr>
          <w:rFonts w:ascii="Times New Roman" w:hAnsi="Times New Roman" w:cs="Times New Roman"/>
          <w:sz w:val="24"/>
          <w:szCs w:val="24"/>
        </w:rPr>
      </w:pPr>
      <w:r w:rsidRPr="00AD2666">
        <w:rPr>
          <w:rFonts w:ascii="Times New Roman" w:hAnsi="Times New Roman" w:cs="Times New Roman"/>
          <w:sz w:val="24"/>
          <w:szCs w:val="24"/>
        </w:rPr>
        <w:t>Regarding income of respondents</w:t>
      </w:r>
      <w:r w:rsidRPr="00C85631">
        <w:rPr>
          <w:rFonts w:ascii="Times New Roman" w:hAnsi="Times New Roman" w:cs="Times New Roman"/>
          <w:sz w:val="24"/>
          <w:szCs w:val="24"/>
        </w:rPr>
        <w:t xml:space="preserve"> from other activity annually</w:t>
      </w:r>
      <w:r w:rsidR="006974F5">
        <w:rPr>
          <w:rFonts w:ascii="Times New Roman" w:hAnsi="Times New Roman" w:cs="Times New Roman"/>
          <w:sz w:val="24"/>
          <w:szCs w:val="24"/>
        </w:rPr>
        <w:t xml:space="preserve"> </w:t>
      </w:r>
      <w:r w:rsidR="00AD2666">
        <w:rPr>
          <w:rFonts w:ascii="Times New Roman" w:hAnsi="Times New Roman" w:cs="Times New Roman"/>
          <w:sz w:val="24"/>
          <w:szCs w:val="24"/>
        </w:rPr>
        <w:t>114</w:t>
      </w:r>
      <w:r w:rsidRPr="00C85631">
        <w:rPr>
          <w:rFonts w:ascii="Times New Roman" w:hAnsi="Times New Roman" w:cs="Times New Roman"/>
          <w:sz w:val="24"/>
          <w:szCs w:val="24"/>
        </w:rPr>
        <w:t xml:space="preserve"> (</w:t>
      </w:r>
      <w:r w:rsidR="00AD2666">
        <w:rPr>
          <w:rFonts w:ascii="Times New Roman" w:hAnsi="Times New Roman" w:cs="Times New Roman"/>
          <w:sz w:val="24"/>
          <w:szCs w:val="24"/>
        </w:rPr>
        <w:t>28.5</w:t>
      </w:r>
      <w:r w:rsidRPr="00C85631">
        <w:rPr>
          <w:rFonts w:ascii="Times New Roman" w:hAnsi="Times New Roman" w:cs="Times New Roman"/>
          <w:sz w:val="24"/>
          <w:szCs w:val="24"/>
        </w:rPr>
        <w:t>%)</w:t>
      </w:r>
      <w:r w:rsidR="006974F5">
        <w:rPr>
          <w:rFonts w:ascii="Times New Roman" w:hAnsi="Times New Roman" w:cs="Times New Roman"/>
          <w:sz w:val="24"/>
          <w:szCs w:val="24"/>
        </w:rPr>
        <w:t xml:space="preserve"> o respondents</w:t>
      </w:r>
      <w:r w:rsidRPr="00C85631">
        <w:rPr>
          <w:rFonts w:ascii="Times New Roman" w:hAnsi="Times New Roman" w:cs="Times New Roman"/>
          <w:sz w:val="24"/>
          <w:szCs w:val="24"/>
        </w:rPr>
        <w:t xml:space="preserve"> have other in</w:t>
      </w:r>
      <w:r w:rsidR="00C5058B">
        <w:rPr>
          <w:rFonts w:ascii="Times New Roman" w:hAnsi="Times New Roman" w:cs="Times New Roman"/>
          <w:sz w:val="24"/>
          <w:szCs w:val="24"/>
        </w:rPr>
        <w:t>come from other activity beyond</w:t>
      </w:r>
      <w:r w:rsidRPr="00C85631">
        <w:rPr>
          <w:rFonts w:ascii="Times New Roman" w:hAnsi="Times New Roman" w:cs="Times New Roman"/>
          <w:sz w:val="24"/>
          <w:szCs w:val="24"/>
        </w:rPr>
        <w:t xml:space="preserve"> the activity </w:t>
      </w:r>
      <w:r w:rsidR="006974F5">
        <w:rPr>
          <w:rFonts w:ascii="Times New Roman" w:hAnsi="Times New Roman" w:cs="Times New Roman"/>
          <w:sz w:val="24"/>
          <w:szCs w:val="24"/>
        </w:rPr>
        <w:t>from</w:t>
      </w:r>
      <w:r w:rsidRPr="00C85631">
        <w:rPr>
          <w:rFonts w:ascii="Times New Roman" w:hAnsi="Times New Roman" w:cs="Times New Roman"/>
          <w:sz w:val="24"/>
          <w:szCs w:val="24"/>
        </w:rPr>
        <w:t xml:space="preserve"> loan While, the remaining large number of respondent i.e. </w:t>
      </w:r>
      <w:r w:rsidR="00AD2666">
        <w:rPr>
          <w:rFonts w:ascii="Times New Roman" w:hAnsi="Times New Roman" w:cs="Times New Roman"/>
          <w:sz w:val="24"/>
          <w:szCs w:val="24"/>
        </w:rPr>
        <w:t>286</w:t>
      </w:r>
      <w:r w:rsidRPr="00C85631">
        <w:rPr>
          <w:rFonts w:ascii="Times New Roman" w:hAnsi="Times New Roman" w:cs="Times New Roman"/>
          <w:sz w:val="24"/>
          <w:szCs w:val="24"/>
        </w:rPr>
        <w:t xml:space="preserve"> (</w:t>
      </w:r>
      <w:r w:rsidR="00AD2666">
        <w:rPr>
          <w:rFonts w:ascii="Times New Roman" w:hAnsi="Times New Roman" w:cs="Times New Roman"/>
          <w:sz w:val="24"/>
          <w:szCs w:val="24"/>
        </w:rPr>
        <w:t>71.5</w:t>
      </w:r>
      <w:r w:rsidR="006974F5">
        <w:rPr>
          <w:rFonts w:ascii="Times New Roman" w:hAnsi="Times New Roman" w:cs="Times New Roman"/>
          <w:sz w:val="24"/>
          <w:szCs w:val="24"/>
        </w:rPr>
        <w:t>%), hasn’t other income</w:t>
      </w:r>
      <w:r w:rsidRPr="00C85631">
        <w:rPr>
          <w:rFonts w:ascii="Times New Roman" w:hAnsi="Times New Roman" w:cs="Times New Roman"/>
          <w:sz w:val="24"/>
          <w:szCs w:val="24"/>
        </w:rPr>
        <w:t>.</w:t>
      </w:r>
    </w:p>
    <w:p w:rsidR="00C85631" w:rsidRPr="00C85631" w:rsidRDefault="006974F5" w:rsidP="005578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depicted on the table, </w:t>
      </w:r>
      <w:r w:rsidR="00AD2666">
        <w:rPr>
          <w:rFonts w:ascii="Times New Roman" w:hAnsi="Times New Roman" w:cs="Times New Roman"/>
          <w:sz w:val="24"/>
          <w:szCs w:val="24"/>
        </w:rPr>
        <w:t>324</w:t>
      </w:r>
      <w:r w:rsidR="00C85631" w:rsidRPr="00C85631">
        <w:rPr>
          <w:rFonts w:ascii="Times New Roman" w:hAnsi="Times New Roman" w:cs="Times New Roman"/>
          <w:sz w:val="24"/>
          <w:szCs w:val="24"/>
        </w:rPr>
        <w:t xml:space="preserve"> (</w:t>
      </w:r>
      <w:r w:rsidR="00AD2666">
        <w:rPr>
          <w:rFonts w:ascii="Times New Roman" w:hAnsi="Times New Roman" w:cs="Times New Roman"/>
          <w:sz w:val="24"/>
          <w:szCs w:val="24"/>
        </w:rPr>
        <w:t>81</w:t>
      </w:r>
      <w:r w:rsidR="00C85631" w:rsidRPr="00C85631">
        <w:rPr>
          <w:rFonts w:ascii="Times New Roman" w:hAnsi="Times New Roman" w:cs="Times New Roman"/>
          <w:sz w:val="24"/>
          <w:szCs w:val="24"/>
        </w:rPr>
        <w:t xml:space="preserve">.0%) </w:t>
      </w:r>
      <w:r w:rsidRPr="00C85631">
        <w:rPr>
          <w:rFonts w:ascii="Times New Roman" w:hAnsi="Times New Roman" w:cs="Times New Roman"/>
          <w:sz w:val="24"/>
          <w:szCs w:val="24"/>
        </w:rPr>
        <w:t>number</w:t>
      </w:r>
      <w:r>
        <w:rPr>
          <w:rFonts w:ascii="Times New Roman" w:hAnsi="Times New Roman" w:cs="Times New Roman"/>
          <w:sz w:val="24"/>
          <w:szCs w:val="24"/>
        </w:rPr>
        <w:t>s</w:t>
      </w:r>
      <w:r w:rsidRPr="00C85631">
        <w:rPr>
          <w:rFonts w:ascii="Times New Roman" w:hAnsi="Times New Roman" w:cs="Times New Roman"/>
          <w:sz w:val="24"/>
          <w:szCs w:val="24"/>
        </w:rPr>
        <w:t xml:space="preserve"> of respondents </w:t>
      </w:r>
      <w:r w:rsidR="00C85631" w:rsidRPr="00C85631">
        <w:rPr>
          <w:rFonts w:ascii="Times New Roman" w:hAnsi="Times New Roman" w:cs="Times New Roman"/>
          <w:sz w:val="24"/>
          <w:szCs w:val="24"/>
        </w:rPr>
        <w:t xml:space="preserve">are </w:t>
      </w:r>
      <w:r w:rsidR="00304AAF" w:rsidRPr="00C85631">
        <w:rPr>
          <w:rFonts w:ascii="Times New Roman" w:hAnsi="Times New Roman" w:cs="Times New Roman"/>
          <w:sz w:val="24"/>
          <w:szCs w:val="24"/>
        </w:rPr>
        <w:t>respon</w:t>
      </w:r>
      <w:r w:rsidR="00304AAF">
        <w:rPr>
          <w:rFonts w:ascii="Times New Roman" w:hAnsi="Times New Roman" w:cs="Times New Roman"/>
          <w:sz w:val="24"/>
          <w:szCs w:val="24"/>
        </w:rPr>
        <w:t>d repayment</w:t>
      </w:r>
      <w:r w:rsidR="00554A39">
        <w:rPr>
          <w:rFonts w:ascii="Times New Roman" w:hAnsi="Times New Roman" w:cs="Times New Roman"/>
          <w:sz w:val="24"/>
          <w:szCs w:val="24"/>
        </w:rPr>
        <w:t xml:space="preserve"> period is sui</w:t>
      </w:r>
      <w:r w:rsidR="00554A39" w:rsidRPr="00C85631">
        <w:rPr>
          <w:rFonts w:ascii="Times New Roman" w:hAnsi="Times New Roman" w:cs="Times New Roman"/>
          <w:sz w:val="24"/>
          <w:szCs w:val="24"/>
        </w:rPr>
        <w:t>table</w:t>
      </w:r>
      <w:r w:rsidR="00C85631" w:rsidRPr="00C85631">
        <w:rPr>
          <w:rFonts w:ascii="Times New Roman" w:hAnsi="Times New Roman" w:cs="Times New Roman"/>
          <w:sz w:val="24"/>
          <w:szCs w:val="24"/>
        </w:rPr>
        <w:t>, While the remain</w:t>
      </w:r>
      <w:r w:rsidR="00C5058B">
        <w:rPr>
          <w:rFonts w:ascii="Times New Roman" w:hAnsi="Times New Roman" w:cs="Times New Roman"/>
          <w:sz w:val="24"/>
          <w:szCs w:val="24"/>
        </w:rPr>
        <w:t>s</w:t>
      </w:r>
      <w:r w:rsidR="00C85631" w:rsidRPr="00C85631">
        <w:rPr>
          <w:rFonts w:ascii="Times New Roman" w:hAnsi="Times New Roman" w:cs="Times New Roman"/>
          <w:sz w:val="24"/>
          <w:szCs w:val="24"/>
        </w:rPr>
        <w:t xml:space="preserve"> smallest numbers of respondents i.e. </w:t>
      </w:r>
      <w:r w:rsidR="00AD2666">
        <w:rPr>
          <w:rFonts w:ascii="Times New Roman" w:hAnsi="Times New Roman" w:cs="Times New Roman"/>
          <w:sz w:val="24"/>
          <w:szCs w:val="24"/>
        </w:rPr>
        <w:t>76</w:t>
      </w:r>
      <w:r w:rsidR="00C85631" w:rsidRPr="00C85631">
        <w:rPr>
          <w:rFonts w:ascii="Times New Roman" w:hAnsi="Times New Roman" w:cs="Times New Roman"/>
          <w:sz w:val="24"/>
          <w:szCs w:val="24"/>
        </w:rPr>
        <w:t xml:space="preserve"> (1</w:t>
      </w:r>
      <w:r w:rsidR="00AD2666">
        <w:rPr>
          <w:rFonts w:ascii="Times New Roman" w:hAnsi="Times New Roman" w:cs="Times New Roman"/>
          <w:sz w:val="24"/>
          <w:szCs w:val="24"/>
        </w:rPr>
        <w:t>9</w:t>
      </w:r>
      <w:r w:rsidR="00C85631" w:rsidRPr="00C85631">
        <w:rPr>
          <w:rFonts w:ascii="Times New Roman" w:hAnsi="Times New Roman" w:cs="Times New Roman"/>
          <w:sz w:val="24"/>
          <w:szCs w:val="24"/>
        </w:rPr>
        <w:t>.0%) is respond repayment period is not suitable for them.</w:t>
      </w:r>
    </w:p>
    <w:p w:rsidR="00C85631" w:rsidRDefault="00C85631" w:rsidP="00C85631">
      <w:pPr>
        <w:autoSpaceDE w:val="0"/>
        <w:autoSpaceDN w:val="0"/>
        <w:adjustRightInd w:val="0"/>
        <w:spacing w:after="0" w:line="360" w:lineRule="auto"/>
        <w:jc w:val="both"/>
        <w:rPr>
          <w:rFonts w:ascii="Times New Roman" w:hAnsi="Times New Roman" w:cs="Times New Roman"/>
          <w:sz w:val="24"/>
          <w:szCs w:val="24"/>
        </w:rPr>
      </w:pPr>
      <w:r w:rsidRPr="00C85631">
        <w:rPr>
          <w:rFonts w:ascii="Times New Roman" w:hAnsi="Times New Roman" w:cs="Times New Roman"/>
          <w:sz w:val="24"/>
          <w:szCs w:val="24"/>
        </w:rPr>
        <w:lastRenderedPageBreak/>
        <w:t xml:space="preserve">Finally </w:t>
      </w:r>
      <w:r w:rsidR="00554A39">
        <w:rPr>
          <w:rFonts w:ascii="Times New Roman" w:hAnsi="Times New Roman" w:cs="Times New Roman"/>
          <w:sz w:val="24"/>
          <w:szCs w:val="24"/>
        </w:rPr>
        <w:t>in</w:t>
      </w:r>
      <w:r w:rsidR="00AD2666">
        <w:rPr>
          <w:rFonts w:ascii="Times New Roman" w:hAnsi="Times New Roman" w:cs="Times New Roman"/>
          <w:sz w:val="24"/>
          <w:szCs w:val="24"/>
        </w:rPr>
        <w:t xml:space="preserve"> the</w:t>
      </w:r>
      <w:r w:rsidR="00554A39">
        <w:rPr>
          <w:rFonts w:ascii="Times New Roman" w:hAnsi="Times New Roman" w:cs="Times New Roman"/>
          <w:sz w:val="24"/>
          <w:szCs w:val="24"/>
        </w:rPr>
        <w:t xml:space="preserve"> case of</w:t>
      </w:r>
      <w:r w:rsidRPr="00C85631">
        <w:rPr>
          <w:rFonts w:ascii="Times New Roman" w:hAnsi="Times New Roman" w:cs="Times New Roman"/>
          <w:sz w:val="24"/>
          <w:szCs w:val="24"/>
        </w:rPr>
        <w:t xml:space="preserve"> number of times borrowing</w:t>
      </w:r>
      <w:r w:rsidR="00554A39">
        <w:rPr>
          <w:rFonts w:ascii="Times New Roman" w:hAnsi="Times New Roman" w:cs="Times New Roman"/>
          <w:sz w:val="24"/>
          <w:szCs w:val="24"/>
        </w:rPr>
        <w:t>,</w:t>
      </w:r>
      <w:r w:rsidRPr="00C85631">
        <w:rPr>
          <w:rFonts w:ascii="Times New Roman" w:hAnsi="Times New Roman" w:cs="Times New Roman"/>
          <w:sz w:val="24"/>
          <w:szCs w:val="24"/>
        </w:rPr>
        <w:t xml:space="preserve"> small numbe</w:t>
      </w:r>
      <w:r w:rsidR="00554A39">
        <w:rPr>
          <w:rFonts w:ascii="Times New Roman" w:hAnsi="Times New Roman" w:cs="Times New Roman"/>
          <w:sz w:val="24"/>
          <w:szCs w:val="24"/>
        </w:rPr>
        <w:t xml:space="preserve">rs of borrower i.e. </w:t>
      </w:r>
      <w:r w:rsidR="00AD2666">
        <w:rPr>
          <w:rFonts w:ascii="Times New Roman" w:hAnsi="Times New Roman" w:cs="Times New Roman"/>
          <w:sz w:val="24"/>
          <w:szCs w:val="24"/>
        </w:rPr>
        <w:t>85</w:t>
      </w:r>
      <w:r w:rsidR="00554A39">
        <w:rPr>
          <w:rFonts w:ascii="Times New Roman" w:hAnsi="Times New Roman" w:cs="Times New Roman"/>
          <w:sz w:val="24"/>
          <w:szCs w:val="24"/>
        </w:rPr>
        <w:t xml:space="preserve"> (2</w:t>
      </w:r>
      <w:r w:rsidR="00AD2666">
        <w:rPr>
          <w:rFonts w:ascii="Times New Roman" w:hAnsi="Times New Roman" w:cs="Times New Roman"/>
          <w:sz w:val="24"/>
          <w:szCs w:val="24"/>
        </w:rPr>
        <w:t>1</w:t>
      </w:r>
      <w:r w:rsidR="00554A39">
        <w:rPr>
          <w:rFonts w:ascii="Times New Roman" w:hAnsi="Times New Roman" w:cs="Times New Roman"/>
          <w:sz w:val="24"/>
          <w:szCs w:val="24"/>
        </w:rPr>
        <w:t>.</w:t>
      </w:r>
      <w:r w:rsidR="00AD2666">
        <w:rPr>
          <w:rFonts w:ascii="Times New Roman" w:hAnsi="Times New Roman" w:cs="Times New Roman"/>
          <w:sz w:val="24"/>
          <w:szCs w:val="24"/>
        </w:rPr>
        <w:t>25</w:t>
      </w:r>
      <w:r w:rsidR="00554A39">
        <w:rPr>
          <w:rFonts w:ascii="Times New Roman" w:hAnsi="Times New Roman" w:cs="Times New Roman"/>
          <w:sz w:val="24"/>
          <w:szCs w:val="24"/>
        </w:rPr>
        <w:t>%)</w:t>
      </w:r>
      <w:r w:rsidR="006979E5">
        <w:rPr>
          <w:rFonts w:ascii="Times New Roman" w:hAnsi="Times New Roman" w:cs="Times New Roman"/>
          <w:sz w:val="24"/>
          <w:szCs w:val="24"/>
        </w:rPr>
        <w:t xml:space="preserve">, </w:t>
      </w:r>
      <w:r w:rsidR="006979E5" w:rsidRPr="00C85631">
        <w:rPr>
          <w:rFonts w:ascii="Times New Roman" w:hAnsi="Times New Roman" w:cs="Times New Roman"/>
          <w:sz w:val="24"/>
          <w:szCs w:val="24"/>
        </w:rPr>
        <w:t>are</w:t>
      </w:r>
      <w:r w:rsidRPr="00C85631">
        <w:rPr>
          <w:rFonts w:ascii="Times New Roman" w:hAnsi="Times New Roman" w:cs="Times New Roman"/>
          <w:sz w:val="24"/>
          <w:szCs w:val="24"/>
        </w:rPr>
        <w:t xml:space="preserve"> borrowed three times. The remaining borrower are borrowed one time and two times i.e. </w:t>
      </w:r>
      <w:r w:rsidR="00AD2666">
        <w:rPr>
          <w:rFonts w:ascii="Times New Roman" w:hAnsi="Times New Roman" w:cs="Times New Roman"/>
          <w:sz w:val="24"/>
          <w:szCs w:val="24"/>
        </w:rPr>
        <w:t>187</w:t>
      </w:r>
      <w:r w:rsidRPr="00C85631">
        <w:rPr>
          <w:rFonts w:ascii="Times New Roman" w:hAnsi="Times New Roman" w:cs="Times New Roman"/>
          <w:sz w:val="24"/>
          <w:szCs w:val="24"/>
        </w:rPr>
        <w:t xml:space="preserve"> (</w:t>
      </w:r>
      <w:r w:rsidR="00AD2666">
        <w:rPr>
          <w:rFonts w:ascii="Times New Roman" w:hAnsi="Times New Roman" w:cs="Times New Roman"/>
          <w:sz w:val="24"/>
          <w:szCs w:val="24"/>
        </w:rPr>
        <w:t>46</w:t>
      </w:r>
      <w:r w:rsidRPr="00C85631">
        <w:rPr>
          <w:rFonts w:ascii="Times New Roman" w:hAnsi="Times New Roman" w:cs="Times New Roman"/>
          <w:sz w:val="24"/>
          <w:szCs w:val="24"/>
        </w:rPr>
        <w:t>.7</w:t>
      </w:r>
      <w:r w:rsidR="00AD2666">
        <w:rPr>
          <w:rFonts w:ascii="Times New Roman" w:hAnsi="Times New Roman" w:cs="Times New Roman"/>
          <w:sz w:val="24"/>
          <w:szCs w:val="24"/>
        </w:rPr>
        <w:t>5</w:t>
      </w:r>
      <w:r w:rsidRPr="00C85631">
        <w:rPr>
          <w:rFonts w:ascii="Times New Roman" w:hAnsi="Times New Roman" w:cs="Times New Roman"/>
          <w:sz w:val="24"/>
          <w:szCs w:val="24"/>
        </w:rPr>
        <w:t xml:space="preserve">%) and </w:t>
      </w:r>
      <w:r w:rsidR="00AD2666">
        <w:rPr>
          <w:rFonts w:ascii="Times New Roman" w:hAnsi="Times New Roman" w:cs="Times New Roman"/>
          <w:sz w:val="24"/>
          <w:szCs w:val="24"/>
        </w:rPr>
        <w:t>128 (32</w:t>
      </w:r>
      <w:r w:rsidRPr="00C85631">
        <w:rPr>
          <w:rFonts w:ascii="Times New Roman" w:hAnsi="Times New Roman" w:cs="Times New Roman"/>
          <w:sz w:val="24"/>
          <w:szCs w:val="24"/>
        </w:rPr>
        <w:t>%) respectively.</w:t>
      </w:r>
    </w:p>
    <w:p w:rsidR="00F57F97" w:rsidRPr="004C2BE8" w:rsidRDefault="00423B5F" w:rsidP="004C2BE8">
      <w:pPr>
        <w:pStyle w:val="Heading3"/>
        <w:spacing w:line="360" w:lineRule="auto"/>
        <w:rPr>
          <w:color w:val="auto"/>
          <w:sz w:val="28"/>
        </w:rPr>
      </w:pPr>
      <w:bookmarkStart w:id="409" w:name="_Toc27420392"/>
      <w:bookmarkStart w:id="410" w:name="_Toc28160712"/>
      <w:bookmarkStart w:id="411" w:name="_Toc28172898"/>
      <w:bookmarkStart w:id="412" w:name="_Toc31916098"/>
      <w:r w:rsidRPr="00B938F7">
        <w:rPr>
          <w:color w:val="auto"/>
          <w:sz w:val="28"/>
        </w:rPr>
        <w:t>4.</w:t>
      </w:r>
      <w:r w:rsidR="007B54CC" w:rsidRPr="00B938F7">
        <w:rPr>
          <w:color w:val="auto"/>
          <w:sz w:val="28"/>
        </w:rPr>
        <w:t>6</w:t>
      </w:r>
      <w:r w:rsidRPr="00B938F7">
        <w:rPr>
          <w:color w:val="auto"/>
          <w:sz w:val="28"/>
        </w:rPr>
        <w:t>.</w:t>
      </w:r>
      <w:r w:rsidR="0054735A">
        <w:rPr>
          <w:color w:val="auto"/>
          <w:sz w:val="28"/>
        </w:rPr>
        <w:t>4</w:t>
      </w:r>
      <w:r w:rsidRPr="00B938F7">
        <w:rPr>
          <w:color w:val="auto"/>
          <w:sz w:val="28"/>
        </w:rPr>
        <w:t xml:space="preserve"> </w:t>
      </w:r>
      <w:r w:rsidR="00C85631" w:rsidRPr="00B938F7">
        <w:rPr>
          <w:color w:val="auto"/>
          <w:sz w:val="28"/>
        </w:rPr>
        <w:t>Use of Financial Record and Frequency of supervision</w:t>
      </w:r>
      <w:bookmarkEnd w:id="409"/>
      <w:bookmarkEnd w:id="410"/>
      <w:bookmarkEnd w:id="411"/>
      <w:bookmarkEnd w:id="412"/>
    </w:p>
    <w:p w:rsidR="00F57F97" w:rsidRPr="00545FF9" w:rsidRDefault="00F57F97" w:rsidP="00545FF9">
      <w:pPr>
        <w:rPr>
          <w:rFonts w:ascii="Times New Roman" w:hAnsi="Times New Roman" w:cs="Times New Roman"/>
          <w:b/>
          <w:szCs w:val="24"/>
        </w:rPr>
      </w:pPr>
      <w:r w:rsidRPr="002133C0">
        <w:rPr>
          <w:rFonts w:ascii="Times New Roman" w:hAnsi="Times New Roman" w:cs="Times New Roman"/>
          <w:b/>
        </w:rPr>
        <w:t>Table 4.6 Use</w:t>
      </w:r>
      <w:r w:rsidRPr="00637AF7">
        <w:rPr>
          <w:rFonts w:ascii="Times New Roman" w:hAnsi="Times New Roman" w:cs="Times New Roman"/>
          <w:b/>
        </w:rPr>
        <w:t xml:space="preserve"> of Financial</w:t>
      </w:r>
      <w:r w:rsidRPr="00545FF9">
        <w:rPr>
          <w:rFonts w:ascii="Times New Roman" w:hAnsi="Times New Roman" w:cs="Times New Roman"/>
          <w:b/>
        </w:rPr>
        <w:t xml:space="preserve"> Record and Frequency of supervision</w:t>
      </w:r>
    </w:p>
    <w:tbl>
      <w:tblPr>
        <w:tblStyle w:val="TableGrid1"/>
        <w:tblW w:w="9285" w:type="dxa"/>
        <w:tblLook w:val="04A0" w:firstRow="1" w:lastRow="0" w:firstColumn="1" w:lastColumn="0" w:noHBand="0" w:noVBand="1"/>
      </w:tblPr>
      <w:tblGrid>
        <w:gridCol w:w="2968"/>
        <w:gridCol w:w="3016"/>
        <w:gridCol w:w="1599"/>
        <w:gridCol w:w="1702"/>
      </w:tblGrid>
      <w:tr w:rsidR="00F57F97" w:rsidRPr="0047331D" w:rsidTr="0047331D">
        <w:trPr>
          <w:trHeight w:val="280"/>
        </w:trPr>
        <w:tc>
          <w:tcPr>
            <w:tcW w:w="2968" w:type="dxa"/>
          </w:tcPr>
          <w:p w:rsidR="00F57F97" w:rsidRPr="0047331D" w:rsidRDefault="00F57F97" w:rsidP="00117EE3">
            <w:pPr>
              <w:rPr>
                <w:rFonts w:ascii="Times New Roman" w:hAnsi="Times New Roman" w:cs="Times New Roman"/>
                <w:b/>
                <w:sz w:val="24"/>
                <w:szCs w:val="24"/>
              </w:rPr>
            </w:pPr>
            <w:r w:rsidRPr="0047331D">
              <w:rPr>
                <w:rFonts w:ascii="Times New Roman" w:hAnsi="Times New Roman" w:cs="Times New Roman"/>
                <w:b/>
                <w:sz w:val="24"/>
                <w:szCs w:val="24"/>
              </w:rPr>
              <w:t>Demographic Information</w:t>
            </w:r>
          </w:p>
        </w:tc>
        <w:tc>
          <w:tcPr>
            <w:tcW w:w="3016" w:type="dxa"/>
          </w:tcPr>
          <w:p w:rsidR="00F57F97" w:rsidRPr="0047331D" w:rsidRDefault="00F57F97" w:rsidP="00117EE3">
            <w:pPr>
              <w:rPr>
                <w:rFonts w:ascii="Times New Roman" w:hAnsi="Times New Roman" w:cs="Times New Roman"/>
                <w:b/>
                <w:sz w:val="24"/>
                <w:szCs w:val="24"/>
              </w:rPr>
            </w:pPr>
            <w:r w:rsidRPr="0047331D">
              <w:rPr>
                <w:rFonts w:ascii="Times New Roman" w:hAnsi="Times New Roman" w:cs="Times New Roman"/>
                <w:b/>
                <w:sz w:val="24"/>
                <w:szCs w:val="24"/>
              </w:rPr>
              <w:t>Category</w:t>
            </w:r>
          </w:p>
        </w:tc>
        <w:tc>
          <w:tcPr>
            <w:tcW w:w="1599" w:type="dxa"/>
          </w:tcPr>
          <w:p w:rsidR="00F57F97" w:rsidRPr="0047331D" w:rsidRDefault="00F57F97" w:rsidP="00117EE3">
            <w:pPr>
              <w:rPr>
                <w:rFonts w:ascii="Times New Roman" w:hAnsi="Times New Roman" w:cs="Times New Roman"/>
                <w:b/>
                <w:sz w:val="24"/>
                <w:szCs w:val="24"/>
              </w:rPr>
            </w:pPr>
            <w:r w:rsidRPr="0047331D">
              <w:rPr>
                <w:rFonts w:ascii="Times New Roman" w:hAnsi="Times New Roman" w:cs="Times New Roman"/>
                <w:b/>
                <w:sz w:val="24"/>
                <w:szCs w:val="24"/>
              </w:rPr>
              <w:t>Frequency</w:t>
            </w:r>
          </w:p>
        </w:tc>
        <w:tc>
          <w:tcPr>
            <w:tcW w:w="1702" w:type="dxa"/>
          </w:tcPr>
          <w:p w:rsidR="00F57F97" w:rsidRPr="0047331D" w:rsidRDefault="00F57F97" w:rsidP="00117EE3">
            <w:pPr>
              <w:rPr>
                <w:rFonts w:ascii="Times New Roman" w:hAnsi="Times New Roman" w:cs="Times New Roman"/>
                <w:b/>
                <w:sz w:val="24"/>
                <w:szCs w:val="24"/>
              </w:rPr>
            </w:pPr>
            <w:r w:rsidRPr="0047331D">
              <w:rPr>
                <w:rFonts w:ascii="Times New Roman" w:hAnsi="Times New Roman" w:cs="Times New Roman"/>
                <w:b/>
                <w:sz w:val="24"/>
                <w:szCs w:val="24"/>
              </w:rPr>
              <w:t>Percentage</w:t>
            </w:r>
          </w:p>
        </w:tc>
      </w:tr>
      <w:tr w:rsidR="00AA4EB7" w:rsidRPr="0047331D" w:rsidTr="0047331D">
        <w:trPr>
          <w:trHeight w:val="293"/>
        </w:trPr>
        <w:tc>
          <w:tcPr>
            <w:tcW w:w="2968" w:type="dxa"/>
            <w:vMerge w:val="restart"/>
          </w:tcPr>
          <w:p w:rsidR="00AA4EB7" w:rsidRPr="0047331D" w:rsidRDefault="00AA4EB7" w:rsidP="00117EE3">
            <w:pPr>
              <w:autoSpaceDE w:val="0"/>
              <w:autoSpaceDN w:val="0"/>
              <w:adjustRightInd w:val="0"/>
              <w:spacing w:line="360" w:lineRule="auto"/>
              <w:jc w:val="both"/>
              <w:rPr>
                <w:rFonts w:ascii="Times New Roman" w:hAnsi="Times New Roman" w:cs="Times New Roman"/>
                <w:sz w:val="24"/>
                <w:szCs w:val="24"/>
              </w:rPr>
            </w:pPr>
            <w:r w:rsidRPr="0047331D">
              <w:rPr>
                <w:rFonts w:ascii="Times New Roman" w:hAnsi="Times New Roman" w:cs="Times New Roman"/>
                <w:sz w:val="24"/>
                <w:szCs w:val="24"/>
              </w:rPr>
              <w:t>Use of Financial Record</w:t>
            </w:r>
          </w:p>
        </w:tc>
        <w:tc>
          <w:tcPr>
            <w:tcW w:w="3016" w:type="dxa"/>
          </w:tcPr>
          <w:p w:rsidR="00AA4EB7" w:rsidRPr="0047331D" w:rsidRDefault="00AA4EB7" w:rsidP="00117EE3">
            <w:pPr>
              <w:rPr>
                <w:rFonts w:ascii="Times New Roman" w:hAnsi="Times New Roman" w:cs="Times New Roman"/>
                <w:sz w:val="24"/>
                <w:szCs w:val="24"/>
              </w:rPr>
            </w:pPr>
            <w:r w:rsidRPr="0047331D">
              <w:rPr>
                <w:rFonts w:ascii="Times New Roman" w:hAnsi="Times New Roman" w:cs="Times New Roman"/>
                <w:sz w:val="24"/>
                <w:szCs w:val="24"/>
              </w:rPr>
              <w:t>Use Financial record</w:t>
            </w:r>
          </w:p>
        </w:tc>
        <w:tc>
          <w:tcPr>
            <w:tcW w:w="1599"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113</w:t>
            </w:r>
          </w:p>
        </w:tc>
        <w:tc>
          <w:tcPr>
            <w:tcW w:w="1702"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28.25</w:t>
            </w:r>
          </w:p>
        </w:tc>
      </w:tr>
      <w:tr w:rsidR="00AA4EB7" w:rsidRPr="0047331D" w:rsidTr="0047331D">
        <w:trPr>
          <w:trHeight w:val="159"/>
        </w:trPr>
        <w:tc>
          <w:tcPr>
            <w:tcW w:w="2968" w:type="dxa"/>
            <w:vMerge/>
          </w:tcPr>
          <w:p w:rsidR="00AA4EB7" w:rsidRPr="0047331D" w:rsidRDefault="00AA4EB7" w:rsidP="00117EE3">
            <w:pPr>
              <w:autoSpaceDE w:val="0"/>
              <w:autoSpaceDN w:val="0"/>
              <w:adjustRightInd w:val="0"/>
              <w:spacing w:line="360" w:lineRule="auto"/>
              <w:jc w:val="both"/>
              <w:rPr>
                <w:rFonts w:ascii="Times New Roman" w:hAnsi="Times New Roman" w:cs="Times New Roman"/>
                <w:sz w:val="24"/>
                <w:szCs w:val="24"/>
              </w:rPr>
            </w:pPr>
          </w:p>
        </w:tc>
        <w:tc>
          <w:tcPr>
            <w:tcW w:w="3016" w:type="dxa"/>
          </w:tcPr>
          <w:p w:rsidR="00AA4EB7" w:rsidRPr="0047331D" w:rsidRDefault="00AA4EB7" w:rsidP="00117EE3">
            <w:pPr>
              <w:rPr>
                <w:rFonts w:ascii="Times New Roman" w:hAnsi="Times New Roman" w:cs="Times New Roman"/>
                <w:sz w:val="24"/>
                <w:szCs w:val="24"/>
              </w:rPr>
            </w:pPr>
            <w:r w:rsidRPr="0047331D">
              <w:rPr>
                <w:rFonts w:ascii="Times New Roman" w:hAnsi="Times New Roman" w:cs="Times New Roman"/>
                <w:sz w:val="24"/>
                <w:szCs w:val="24"/>
              </w:rPr>
              <w:t>Not use Financial Record</w:t>
            </w:r>
          </w:p>
        </w:tc>
        <w:tc>
          <w:tcPr>
            <w:tcW w:w="1599"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287</w:t>
            </w:r>
          </w:p>
        </w:tc>
        <w:tc>
          <w:tcPr>
            <w:tcW w:w="1702"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71.75</w:t>
            </w:r>
          </w:p>
        </w:tc>
      </w:tr>
      <w:tr w:rsidR="00AA4EB7" w:rsidRPr="0047331D" w:rsidTr="0047331D">
        <w:trPr>
          <w:trHeight w:val="159"/>
        </w:trPr>
        <w:tc>
          <w:tcPr>
            <w:tcW w:w="2968" w:type="dxa"/>
            <w:vMerge/>
          </w:tcPr>
          <w:p w:rsidR="00AA4EB7" w:rsidRPr="0047331D" w:rsidRDefault="00AA4EB7" w:rsidP="00117EE3">
            <w:pPr>
              <w:autoSpaceDE w:val="0"/>
              <w:autoSpaceDN w:val="0"/>
              <w:adjustRightInd w:val="0"/>
              <w:spacing w:line="360" w:lineRule="auto"/>
              <w:jc w:val="both"/>
              <w:rPr>
                <w:rFonts w:ascii="Times New Roman" w:hAnsi="Times New Roman" w:cs="Times New Roman"/>
                <w:sz w:val="24"/>
                <w:szCs w:val="24"/>
              </w:rPr>
            </w:pPr>
          </w:p>
        </w:tc>
        <w:tc>
          <w:tcPr>
            <w:tcW w:w="3016" w:type="dxa"/>
          </w:tcPr>
          <w:p w:rsidR="00AA4EB7" w:rsidRPr="0047331D" w:rsidRDefault="00AA4EB7" w:rsidP="00117EE3">
            <w:pPr>
              <w:rPr>
                <w:rFonts w:ascii="Times New Roman" w:hAnsi="Times New Roman" w:cs="Times New Roman"/>
                <w:b/>
                <w:sz w:val="24"/>
                <w:szCs w:val="24"/>
              </w:rPr>
            </w:pPr>
            <w:r w:rsidRPr="0047331D">
              <w:rPr>
                <w:rFonts w:ascii="Times New Roman" w:hAnsi="Times New Roman" w:cs="Times New Roman"/>
                <w:b/>
                <w:sz w:val="24"/>
                <w:szCs w:val="24"/>
              </w:rPr>
              <w:t>Total</w:t>
            </w:r>
          </w:p>
        </w:tc>
        <w:tc>
          <w:tcPr>
            <w:tcW w:w="1599" w:type="dxa"/>
            <w:vAlign w:val="bottom"/>
          </w:tcPr>
          <w:p w:rsidR="00AA4EB7" w:rsidRPr="0047331D" w:rsidRDefault="00AA4EB7">
            <w:pPr>
              <w:jc w:val="center"/>
              <w:rPr>
                <w:rFonts w:ascii="Calibri" w:hAnsi="Calibri"/>
                <w:b/>
                <w:bCs/>
                <w:color w:val="000000"/>
                <w:sz w:val="24"/>
                <w:szCs w:val="24"/>
              </w:rPr>
            </w:pPr>
            <w:r w:rsidRPr="0047331D">
              <w:rPr>
                <w:rFonts w:ascii="Calibri" w:hAnsi="Calibri"/>
                <w:b/>
                <w:bCs/>
                <w:color w:val="000000"/>
                <w:sz w:val="24"/>
                <w:szCs w:val="24"/>
              </w:rPr>
              <w:t>400</w:t>
            </w:r>
          </w:p>
        </w:tc>
        <w:tc>
          <w:tcPr>
            <w:tcW w:w="1702" w:type="dxa"/>
            <w:vAlign w:val="bottom"/>
          </w:tcPr>
          <w:p w:rsidR="00AA4EB7" w:rsidRPr="0047331D" w:rsidRDefault="00AA4EB7">
            <w:pPr>
              <w:jc w:val="center"/>
              <w:rPr>
                <w:rFonts w:ascii="Calibri" w:hAnsi="Calibri"/>
                <w:b/>
                <w:bCs/>
                <w:color w:val="000000"/>
                <w:sz w:val="24"/>
                <w:szCs w:val="24"/>
              </w:rPr>
            </w:pPr>
            <w:r w:rsidRPr="0047331D">
              <w:rPr>
                <w:rFonts w:ascii="Calibri" w:hAnsi="Calibri"/>
                <w:b/>
                <w:bCs/>
                <w:color w:val="000000"/>
                <w:sz w:val="24"/>
                <w:szCs w:val="24"/>
              </w:rPr>
              <w:t>100</w:t>
            </w:r>
          </w:p>
        </w:tc>
      </w:tr>
      <w:tr w:rsidR="00AA4EB7" w:rsidRPr="0047331D" w:rsidTr="0047331D">
        <w:trPr>
          <w:trHeight w:val="305"/>
        </w:trPr>
        <w:tc>
          <w:tcPr>
            <w:tcW w:w="2968" w:type="dxa"/>
            <w:vMerge w:val="restart"/>
          </w:tcPr>
          <w:p w:rsidR="00AA4EB7" w:rsidRPr="0047331D" w:rsidRDefault="00AA4EB7" w:rsidP="00117EE3">
            <w:pPr>
              <w:autoSpaceDE w:val="0"/>
              <w:autoSpaceDN w:val="0"/>
              <w:adjustRightInd w:val="0"/>
              <w:spacing w:line="360" w:lineRule="auto"/>
              <w:jc w:val="both"/>
              <w:rPr>
                <w:rFonts w:ascii="Times New Roman" w:hAnsi="Times New Roman" w:cs="Times New Roman"/>
                <w:sz w:val="24"/>
                <w:szCs w:val="24"/>
              </w:rPr>
            </w:pPr>
            <w:r w:rsidRPr="0047331D">
              <w:rPr>
                <w:rFonts w:ascii="Times New Roman" w:hAnsi="Times New Roman" w:cs="Times New Roman"/>
                <w:sz w:val="24"/>
                <w:szCs w:val="24"/>
              </w:rPr>
              <w:t>Frequency of Supervision made to borrowers</w:t>
            </w:r>
          </w:p>
        </w:tc>
        <w:tc>
          <w:tcPr>
            <w:tcW w:w="3016" w:type="dxa"/>
          </w:tcPr>
          <w:p w:rsidR="00AA4EB7" w:rsidRPr="0047331D" w:rsidRDefault="00AA4EB7" w:rsidP="00117EE3">
            <w:pPr>
              <w:rPr>
                <w:rFonts w:ascii="Times New Roman" w:hAnsi="Times New Roman" w:cs="Times New Roman"/>
                <w:sz w:val="24"/>
                <w:szCs w:val="24"/>
              </w:rPr>
            </w:pPr>
            <w:r w:rsidRPr="0047331D">
              <w:rPr>
                <w:rFonts w:ascii="Times New Roman" w:hAnsi="Times New Roman" w:cs="Times New Roman"/>
                <w:sz w:val="24"/>
                <w:szCs w:val="24"/>
              </w:rPr>
              <w:t>No Supervision</w:t>
            </w:r>
          </w:p>
        </w:tc>
        <w:tc>
          <w:tcPr>
            <w:tcW w:w="1599"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317</w:t>
            </w:r>
          </w:p>
        </w:tc>
        <w:tc>
          <w:tcPr>
            <w:tcW w:w="1702"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79.25</w:t>
            </w:r>
          </w:p>
        </w:tc>
      </w:tr>
      <w:tr w:rsidR="00AA4EB7" w:rsidRPr="0047331D" w:rsidTr="0047331D">
        <w:trPr>
          <w:trHeight w:val="159"/>
        </w:trPr>
        <w:tc>
          <w:tcPr>
            <w:tcW w:w="2968" w:type="dxa"/>
            <w:vMerge/>
          </w:tcPr>
          <w:p w:rsidR="00AA4EB7" w:rsidRPr="0047331D" w:rsidRDefault="00AA4EB7" w:rsidP="00117EE3">
            <w:pPr>
              <w:autoSpaceDE w:val="0"/>
              <w:autoSpaceDN w:val="0"/>
              <w:adjustRightInd w:val="0"/>
              <w:spacing w:line="360" w:lineRule="auto"/>
              <w:jc w:val="both"/>
              <w:rPr>
                <w:rFonts w:ascii="Times New Roman" w:hAnsi="Times New Roman" w:cs="Times New Roman"/>
                <w:sz w:val="24"/>
                <w:szCs w:val="24"/>
              </w:rPr>
            </w:pPr>
          </w:p>
        </w:tc>
        <w:tc>
          <w:tcPr>
            <w:tcW w:w="3016" w:type="dxa"/>
          </w:tcPr>
          <w:p w:rsidR="00AA4EB7" w:rsidRPr="0047331D" w:rsidRDefault="00AA4EB7" w:rsidP="00117EE3">
            <w:pPr>
              <w:rPr>
                <w:rFonts w:ascii="Times New Roman" w:hAnsi="Times New Roman" w:cs="Times New Roman"/>
                <w:sz w:val="24"/>
                <w:szCs w:val="24"/>
              </w:rPr>
            </w:pPr>
            <w:r w:rsidRPr="0047331D">
              <w:rPr>
                <w:rFonts w:ascii="Times New Roman" w:hAnsi="Times New Roman" w:cs="Times New Roman"/>
                <w:sz w:val="24"/>
                <w:szCs w:val="24"/>
              </w:rPr>
              <w:t>1 to 2 times per a year</w:t>
            </w:r>
          </w:p>
        </w:tc>
        <w:tc>
          <w:tcPr>
            <w:tcW w:w="1599"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83</w:t>
            </w:r>
          </w:p>
        </w:tc>
        <w:tc>
          <w:tcPr>
            <w:tcW w:w="1702" w:type="dxa"/>
            <w:vAlign w:val="bottom"/>
          </w:tcPr>
          <w:p w:rsidR="00AA4EB7" w:rsidRPr="0047331D" w:rsidRDefault="00AA4EB7">
            <w:pPr>
              <w:jc w:val="center"/>
              <w:rPr>
                <w:rFonts w:ascii="Calibri" w:hAnsi="Calibri"/>
                <w:color w:val="000000"/>
                <w:sz w:val="24"/>
                <w:szCs w:val="24"/>
              </w:rPr>
            </w:pPr>
            <w:r w:rsidRPr="0047331D">
              <w:rPr>
                <w:rFonts w:ascii="Calibri" w:hAnsi="Calibri"/>
                <w:color w:val="000000"/>
                <w:sz w:val="24"/>
                <w:szCs w:val="24"/>
              </w:rPr>
              <w:t>20.75</w:t>
            </w:r>
          </w:p>
        </w:tc>
      </w:tr>
      <w:tr w:rsidR="00AA4EB7" w:rsidRPr="0047331D" w:rsidTr="0047331D">
        <w:trPr>
          <w:trHeight w:val="159"/>
        </w:trPr>
        <w:tc>
          <w:tcPr>
            <w:tcW w:w="2968" w:type="dxa"/>
            <w:vMerge/>
          </w:tcPr>
          <w:p w:rsidR="00AA4EB7" w:rsidRPr="0047331D" w:rsidRDefault="00AA4EB7" w:rsidP="00117EE3">
            <w:pPr>
              <w:autoSpaceDE w:val="0"/>
              <w:autoSpaceDN w:val="0"/>
              <w:adjustRightInd w:val="0"/>
              <w:spacing w:line="360" w:lineRule="auto"/>
              <w:jc w:val="both"/>
              <w:rPr>
                <w:rFonts w:ascii="Times New Roman" w:hAnsi="Times New Roman" w:cs="Times New Roman"/>
                <w:sz w:val="24"/>
                <w:szCs w:val="24"/>
              </w:rPr>
            </w:pPr>
          </w:p>
        </w:tc>
        <w:tc>
          <w:tcPr>
            <w:tcW w:w="3016" w:type="dxa"/>
          </w:tcPr>
          <w:p w:rsidR="00AA4EB7" w:rsidRPr="0047331D" w:rsidRDefault="00AA4EB7" w:rsidP="00117EE3">
            <w:pPr>
              <w:rPr>
                <w:rFonts w:ascii="Times New Roman" w:hAnsi="Times New Roman" w:cs="Times New Roman"/>
                <w:b/>
                <w:sz w:val="24"/>
                <w:szCs w:val="24"/>
              </w:rPr>
            </w:pPr>
            <w:r w:rsidRPr="0047331D">
              <w:rPr>
                <w:rFonts w:ascii="Times New Roman" w:hAnsi="Times New Roman" w:cs="Times New Roman"/>
                <w:b/>
                <w:sz w:val="24"/>
                <w:szCs w:val="24"/>
              </w:rPr>
              <w:t>Total</w:t>
            </w:r>
          </w:p>
        </w:tc>
        <w:tc>
          <w:tcPr>
            <w:tcW w:w="1599" w:type="dxa"/>
            <w:vAlign w:val="bottom"/>
          </w:tcPr>
          <w:p w:rsidR="00AA4EB7" w:rsidRPr="0047331D" w:rsidRDefault="00AA4EB7">
            <w:pPr>
              <w:jc w:val="center"/>
              <w:rPr>
                <w:rFonts w:ascii="Calibri" w:hAnsi="Calibri"/>
                <w:b/>
                <w:bCs/>
                <w:color w:val="000000"/>
                <w:sz w:val="24"/>
                <w:szCs w:val="24"/>
              </w:rPr>
            </w:pPr>
            <w:r w:rsidRPr="0047331D">
              <w:rPr>
                <w:rFonts w:ascii="Calibri" w:hAnsi="Calibri"/>
                <w:b/>
                <w:bCs/>
                <w:color w:val="000000"/>
                <w:sz w:val="24"/>
                <w:szCs w:val="24"/>
              </w:rPr>
              <w:t>400</w:t>
            </w:r>
          </w:p>
        </w:tc>
        <w:tc>
          <w:tcPr>
            <w:tcW w:w="1702" w:type="dxa"/>
            <w:vAlign w:val="bottom"/>
          </w:tcPr>
          <w:p w:rsidR="00AA4EB7" w:rsidRPr="0047331D" w:rsidRDefault="00AA4EB7">
            <w:pPr>
              <w:jc w:val="center"/>
              <w:rPr>
                <w:rFonts w:ascii="Calibri" w:hAnsi="Calibri"/>
                <w:b/>
                <w:bCs/>
                <w:color w:val="000000"/>
                <w:sz w:val="24"/>
                <w:szCs w:val="24"/>
              </w:rPr>
            </w:pPr>
            <w:r w:rsidRPr="0047331D">
              <w:rPr>
                <w:rFonts w:ascii="Calibri" w:hAnsi="Calibri"/>
                <w:b/>
                <w:bCs/>
                <w:color w:val="000000"/>
                <w:sz w:val="24"/>
                <w:szCs w:val="24"/>
              </w:rPr>
              <w:t>100</w:t>
            </w:r>
          </w:p>
        </w:tc>
      </w:tr>
    </w:tbl>
    <w:p w:rsidR="00F57F97" w:rsidRPr="006B605B" w:rsidRDefault="00F57F97" w:rsidP="006B605B">
      <w:pPr>
        <w:spacing w:line="360" w:lineRule="auto"/>
        <w:ind w:firstLine="720"/>
        <w:jc w:val="both"/>
        <w:rPr>
          <w:rFonts w:ascii="Times New Roman" w:hAnsi="Times New Roman" w:cs="Times New Roman"/>
          <w:szCs w:val="24"/>
        </w:rPr>
      </w:pPr>
      <w:r w:rsidRPr="006B605B">
        <w:rPr>
          <w:rFonts w:ascii="Times New Roman" w:hAnsi="Times New Roman" w:cs="Times New Roman"/>
          <w:szCs w:val="24"/>
        </w:rPr>
        <w:t>Source: surveying data 2019 G.C</w:t>
      </w:r>
    </w:p>
    <w:p w:rsidR="00C85631" w:rsidRPr="00C85631" w:rsidRDefault="00C85631" w:rsidP="0041414A">
      <w:pPr>
        <w:spacing w:line="360" w:lineRule="auto"/>
        <w:jc w:val="both"/>
        <w:rPr>
          <w:rFonts w:ascii="Times New Roman" w:hAnsi="Times New Roman" w:cs="Times New Roman"/>
          <w:sz w:val="24"/>
          <w:szCs w:val="24"/>
        </w:rPr>
      </w:pPr>
      <w:r w:rsidRPr="002133C0">
        <w:rPr>
          <w:rFonts w:ascii="Times New Roman" w:hAnsi="Times New Roman" w:cs="Times New Roman"/>
          <w:sz w:val="24"/>
          <w:szCs w:val="24"/>
        </w:rPr>
        <w:t>As table 4.</w:t>
      </w:r>
      <w:r w:rsidR="007632F9" w:rsidRPr="002133C0">
        <w:rPr>
          <w:rFonts w:ascii="Times New Roman" w:hAnsi="Times New Roman" w:cs="Times New Roman"/>
          <w:sz w:val="24"/>
          <w:szCs w:val="24"/>
        </w:rPr>
        <w:t>6</w:t>
      </w:r>
      <w:r w:rsidRPr="002133C0">
        <w:rPr>
          <w:rFonts w:ascii="Times New Roman" w:hAnsi="Times New Roman" w:cs="Times New Roman"/>
          <w:sz w:val="24"/>
          <w:szCs w:val="24"/>
        </w:rPr>
        <w:t xml:space="preserve"> shows</w:t>
      </w:r>
      <w:r w:rsidRPr="00637AF7">
        <w:rPr>
          <w:rFonts w:ascii="Times New Roman" w:hAnsi="Times New Roman" w:cs="Times New Roman"/>
          <w:sz w:val="24"/>
          <w:szCs w:val="24"/>
        </w:rPr>
        <w:t xml:space="preserve"> as</w:t>
      </w:r>
      <w:r w:rsidRPr="00C85631">
        <w:rPr>
          <w:rFonts w:ascii="Times New Roman" w:hAnsi="Times New Roman" w:cs="Times New Roman"/>
          <w:sz w:val="24"/>
          <w:szCs w:val="24"/>
        </w:rPr>
        <w:t>,</w:t>
      </w:r>
      <w:r w:rsidR="00EF59B5">
        <w:rPr>
          <w:rFonts w:ascii="Times New Roman" w:hAnsi="Times New Roman" w:cs="Times New Roman"/>
          <w:sz w:val="24"/>
          <w:szCs w:val="24"/>
        </w:rPr>
        <w:t xml:space="preserve"> from the sample size </w:t>
      </w:r>
      <w:r w:rsidR="00203D09">
        <w:rPr>
          <w:rFonts w:ascii="Times New Roman" w:hAnsi="Times New Roman" w:cs="Times New Roman"/>
          <w:sz w:val="24"/>
          <w:szCs w:val="24"/>
        </w:rPr>
        <w:t xml:space="preserve">of </w:t>
      </w:r>
      <w:r w:rsidR="00A66737">
        <w:rPr>
          <w:rFonts w:ascii="Times New Roman" w:hAnsi="Times New Roman" w:cs="Times New Roman"/>
          <w:sz w:val="24"/>
          <w:szCs w:val="24"/>
        </w:rPr>
        <w:t>clients</w:t>
      </w:r>
      <w:r w:rsidRPr="00C85631">
        <w:rPr>
          <w:rFonts w:ascii="Times New Roman" w:hAnsi="Times New Roman" w:cs="Times New Roman"/>
          <w:sz w:val="24"/>
          <w:szCs w:val="24"/>
        </w:rPr>
        <w:t xml:space="preserve"> </w:t>
      </w:r>
      <w:r w:rsidR="00203D09">
        <w:rPr>
          <w:rFonts w:ascii="Times New Roman" w:hAnsi="Times New Roman" w:cs="Times New Roman"/>
          <w:sz w:val="24"/>
          <w:szCs w:val="24"/>
        </w:rPr>
        <w:t>113</w:t>
      </w:r>
      <w:r w:rsidRPr="00C85631">
        <w:rPr>
          <w:rFonts w:ascii="Times New Roman" w:hAnsi="Times New Roman" w:cs="Times New Roman"/>
          <w:sz w:val="24"/>
          <w:szCs w:val="24"/>
        </w:rPr>
        <w:t xml:space="preserve"> (</w:t>
      </w:r>
      <w:r w:rsidR="00203D09">
        <w:rPr>
          <w:rFonts w:ascii="Times New Roman" w:hAnsi="Times New Roman" w:cs="Times New Roman"/>
          <w:sz w:val="24"/>
          <w:szCs w:val="24"/>
        </w:rPr>
        <w:t>28</w:t>
      </w:r>
      <w:r w:rsidRPr="00C85631">
        <w:rPr>
          <w:rFonts w:ascii="Times New Roman" w:hAnsi="Times New Roman" w:cs="Times New Roman"/>
          <w:sz w:val="24"/>
          <w:szCs w:val="24"/>
        </w:rPr>
        <w:t>.</w:t>
      </w:r>
      <w:r w:rsidR="00203D09">
        <w:rPr>
          <w:rFonts w:ascii="Times New Roman" w:hAnsi="Times New Roman" w:cs="Times New Roman"/>
          <w:sz w:val="24"/>
          <w:szCs w:val="24"/>
        </w:rPr>
        <w:t>25</w:t>
      </w:r>
      <w:r w:rsidRPr="00C85631">
        <w:rPr>
          <w:rFonts w:ascii="Times New Roman" w:hAnsi="Times New Roman" w:cs="Times New Roman"/>
          <w:sz w:val="24"/>
          <w:szCs w:val="24"/>
        </w:rPr>
        <w:t xml:space="preserve">%) </w:t>
      </w:r>
      <w:r w:rsidR="00EF59B5">
        <w:rPr>
          <w:rFonts w:ascii="Times New Roman" w:hAnsi="Times New Roman" w:cs="Times New Roman"/>
          <w:sz w:val="24"/>
          <w:szCs w:val="24"/>
        </w:rPr>
        <w:t xml:space="preserve"> </w:t>
      </w:r>
      <w:r w:rsidRPr="00C85631">
        <w:rPr>
          <w:rFonts w:ascii="Times New Roman" w:hAnsi="Times New Roman" w:cs="Times New Roman"/>
          <w:sz w:val="24"/>
          <w:szCs w:val="24"/>
        </w:rPr>
        <w:t xml:space="preserve"> respond</w:t>
      </w:r>
      <w:r w:rsidR="006974F5">
        <w:rPr>
          <w:rFonts w:ascii="Times New Roman" w:hAnsi="Times New Roman" w:cs="Times New Roman"/>
          <w:sz w:val="24"/>
          <w:szCs w:val="24"/>
        </w:rPr>
        <w:t>s</w:t>
      </w:r>
      <w:r w:rsidRPr="00C85631">
        <w:rPr>
          <w:rFonts w:ascii="Times New Roman" w:hAnsi="Times New Roman" w:cs="Times New Roman"/>
          <w:sz w:val="24"/>
          <w:szCs w:val="24"/>
        </w:rPr>
        <w:t>, they were use financial record, and the remain</w:t>
      </w:r>
      <w:r w:rsidR="00203D09">
        <w:rPr>
          <w:rFonts w:ascii="Times New Roman" w:hAnsi="Times New Roman" w:cs="Times New Roman"/>
          <w:sz w:val="24"/>
          <w:szCs w:val="24"/>
        </w:rPr>
        <w:t>ing</w:t>
      </w:r>
      <w:r w:rsidRPr="00C85631">
        <w:rPr>
          <w:rFonts w:ascii="Times New Roman" w:hAnsi="Times New Roman" w:cs="Times New Roman"/>
          <w:sz w:val="24"/>
          <w:szCs w:val="24"/>
        </w:rPr>
        <w:t xml:space="preserve"> </w:t>
      </w:r>
      <w:r w:rsidR="00203D09">
        <w:rPr>
          <w:rFonts w:ascii="Times New Roman" w:hAnsi="Times New Roman" w:cs="Times New Roman"/>
          <w:sz w:val="24"/>
          <w:szCs w:val="24"/>
        </w:rPr>
        <w:t>respondents</w:t>
      </w:r>
      <w:r w:rsidRPr="00C85631">
        <w:rPr>
          <w:rFonts w:ascii="Times New Roman" w:hAnsi="Times New Roman" w:cs="Times New Roman"/>
          <w:sz w:val="24"/>
          <w:szCs w:val="24"/>
        </w:rPr>
        <w:t xml:space="preserve"> i.e </w:t>
      </w:r>
      <w:r w:rsidR="00203D09">
        <w:rPr>
          <w:rFonts w:ascii="Times New Roman" w:hAnsi="Times New Roman" w:cs="Times New Roman"/>
          <w:sz w:val="24"/>
          <w:szCs w:val="24"/>
        </w:rPr>
        <w:t>287</w:t>
      </w:r>
      <w:r w:rsidRPr="00C85631">
        <w:rPr>
          <w:rFonts w:ascii="Times New Roman" w:hAnsi="Times New Roman" w:cs="Times New Roman"/>
          <w:sz w:val="24"/>
          <w:szCs w:val="24"/>
        </w:rPr>
        <w:t xml:space="preserve"> (</w:t>
      </w:r>
      <w:r w:rsidR="00203D09">
        <w:rPr>
          <w:rFonts w:ascii="Times New Roman" w:hAnsi="Times New Roman" w:cs="Times New Roman"/>
          <w:sz w:val="24"/>
          <w:szCs w:val="24"/>
        </w:rPr>
        <w:t>71</w:t>
      </w:r>
      <w:r w:rsidRPr="00C85631">
        <w:rPr>
          <w:rFonts w:ascii="Times New Roman" w:hAnsi="Times New Roman" w:cs="Times New Roman"/>
          <w:sz w:val="24"/>
          <w:szCs w:val="24"/>
        </w:rPr>
        <w:t>.</w:t>
      </w:r>
      <w:r w:rsidR="00203D09">
        <w:rPr>
          <w:rFonts w:ascii="Times New Roman" w:hAnsi="Times New Roman" w:cs="Times New Roman"/>
          <w:sz w:val="24"/>
          <w:szCs w:val="24"/>
        </w:rPr>
        <w:t>75</w:t>
      </w:r>
      <w:r w:rsidRPr="00C85631">
        <w:rPr>
          <w:rFonts w:ascii="Times New Roman" w:hAnsi="Times New Roman" w:cs="Times New Roman"/>
          <w:sz w:val="24"/>
          <w:szCs w:val="24"/>
        </w:rPr>
        <w:t>%) were not using financial record.</w:t>
      </w:r>
      <w:r w:rsidR="00A66737">
        <w:rPr>
          <w:rFonts w:ascii="Times New Roman" w:hAnsi="Times New Roman" w:cs="Times New Roman"/>
          <w:sz w:val="24"/>
          <w:szCs w:val="24"/>
        </w:rPr>
        <w:t xml:space="preserve"> The researcher expects high default from </w:t>
      </w:r>
      <w:r w:rsidR="0041414A">
        <w:rPr>
          <w:rFonts w:ascii="Times New Roman" w:hAnsi="Times New Roman" w:cs="Times New Roman"/>
          <w:sz w:val="24"/>
          <w:szCs w:val="24"/>
        </w:rPr>
        <w:t>groups</w:t>
      </w:r>
      <w:r w:rsidR="006974F5">
        <w:rPr>
          <w:rFonts w:ascii="Times New Roman" w:hAnsi="Times New Roman" w:cs="Times New Roman"/>
          <w:sz w:val="24"/>
          <w:szCs w:val="24"/>
        </w:rPr>
        <w:t xml:space="preserve"> not use</w:t>
      </w:r>
      <w:r w:rsidR="00A66737">
        <w:rPr>
          <w:rFonts w:ascii="Times New Roman" w:hAnsi="Times New Roman" w:cs="Times New Roman"/>
          <w:sz w:val="24"/>
          <w:szCs w:val="24"/>
        </w:rPr>
        <w:t xml:space="preserve"> financial record.</w:t>
      </w:r>
    </w:p>
    <w:p w:rsidR="00C85631" w:rsidRDefault="00C85631" w:rsidP="00C85631">
      <w:pPr>
        <w:spacing w:line="360" w:lineRule="auto"/>
        <w:jc w:val="both"/>
        <w:rPr>
          <w:rFonts w:ascii="Times New Roman" w:hAnsi="Times New Roman" w:cs="Times New Roman"/>
          <w:sz w:val="24"/>
          <w:szCs w:val="24"/>
        </w:rPr>
      </w:pPr>
      <w:r w:rsidRPr="00C85631">
        <w:rPr>
          <w:rFonts w:ascii="Times New Roman" w:hAnsi="Times New Roman" w:cs="Times New Roman"/>
          <w:sz w:val="24"/>
          <w:szCs w:val="24"/>
        </w:rPr>
        <w:t xml:space="preserve">Regarding Frequency of supervision made to borrower </w:t>
      </w:r>
      <w:r w:rsidR="0041414A">
        <w:rPr>
          <w:rFonts w:ascii="Times New Roman" w:hAnsi="Times New Roman" w:cs="Times New Roman"/>
          <w:sz w:val="24"/>
          <w:szCs w:val="24"/>
        </w:rPr>
        <w:t>more</w:t>
      </w:r>
      <w:r w:rsidRPr="00C85631">
        <w:rPr>
          <w:rFonts w:ascii="Times New Roman" w:hAnsi="Times New Roman" w:cs="Times New Roman"/>
          <w:sz w:val="24"/>
          <w:szCs w:val="24"/>
        </w:rPr>
        <w:t xml:space="preserve"> number</w:t>
      </w:r>
      <w:r w:rsidR="00294290">
        <w:rPr>
          <w:rFonts w:ascii="Times New Roman" w:hAnsi="Times New Roman" w:cs="Times New Roman"/>
          <w:sz w:val="24"/>
          <w:szCs w:val="24"/>
        </w:rPr>
        <w:t>s</w:t>
      </w:r>
      <w:r w:rsidRPr="00C85631">
        <w:rPr>
          <w:rFonts w:ascii="Times New Roman" w:hAnsi="Times New Roman" w:cs="Times New Roman"/>
          <w:sz w:val="24"/>
          <w:szCs w:val="24"/>
        </w:rPr>
        <w:t xml:space="preserve"> of respondent</w:t>
      </w:r>
      <w:r w:rsidR="00294290">
        <w:rPr>
          <w:rFonts w:ascii="Times New Roman" w:hAnsi="Times New Roman" w:cs="Times New Roman"/>
          <w:sz w:val="24"/>
          <w:szCs w:val="24"/>
        </w:rPr>
        <w:t xml:space="preserve">s </w:t>
      </w:r>
      <w:r w:rsidRPr="00C85631">
        <w:rPr>
          <w:rFonts w:ascii="Times New Roman" w:hAnsi="Times New Roman" w:cs="Times New Roman"/>
          <w:sz w:val="24"/>
          <w:szCs w:val="24"/>
        </w:rPr>
        <w:t>i.e.</w:t>
      </w:r>
      <w:r w:rsidR="00294290">
        <w:rPr>
          <w:rFonts w:ascii="Times New Roman" w:hAnsi="Times New Roman" w:cs="Times New Roman"/>
          <w:sz w:val="24"/>
          <w:szCs w:val="24"/>
        </w:rPr>
        <w:t>317</w:t>
      </w:r>
      <w:r w:rsidRPr="00C85631">
        <w:rPr>
          <w:rFonts w:ascii="Times New Roman" w:hAnsi="Times New Roman" w:cs="Times New Roman"/>
          <w:sz w:val="24"/>
          <w:szCs w:val="24"/>
        </w:rPr>
        <w:t xml:space="preserve"> (</w:t>
      </w:r>
      <w:r w:rsidR="00294290">
        <w:rPr>
          <w:rFonts w:ascii="Times New Roman" w:hAnsi="Times New Roman" w:cs="Times New Roman"/>
          <w:sz w:val="24"/>
          <w:szCs w:val="24"/>
        </w:rPr>
        <w:t>79.25</w:t>
      </w:r>
      <w:r w:rsidRPr="00C85631">
        <w:rPr>
          <w:rFonts w:ascii="Times New Roman" w:hAnsi="Times New Roman" w:cs="Times New Roman"/>
          <w:sz w:val="24"/>
          <w:szCs w:val="24"/>
        </w:rPr>
        <w:t xml:space="preserve">%) not get supervision from their </w:t>
      </w:r>
      <w:r w:rsidR="00EF59B5">
        <w:rPr>
          <w:rFonts w:ascii="Times New Roman" w:hAnsi="Times New Roman" w:cs="Times New Roman"/>
          <w:sz w:val="24"/>
          <w:szCs w:val="24"/>
        </w:rPr>
        <w:t>creditor</w:t>
      </w:r>
      <w:r w:rsidR="006974F5">
        <w:rPr>
          <w:rFonts w:ascii="Times New Roman" w:hAnsi="Times New Roman" w:cs="Times New Roman"/>
          <w:sz w:val="24"/>
          <w:szCs w:val="24"/>
        </w:rPr>
        <w:t xml:space="preserve"> </w:t>
      </w:r>
      <w:r w:rsidRPr="00C85631">
        <w:rPr>
          <w:rFonts w:ascii="Times New Roman" w:hAnsi="Times New Roman" w:cs="Times New Roman"/>
          <w:sz w:val="24"/>
          <w:szCs w:val="24"/>
        </w:rPr>
        <w:t xml:space="preserve">while the </w:t>
      </w:r>
      <w:r w:rsidR="00294290">
        <w:rPr>
          <w:rFonts w:ascii="Times New Roman" w:hAnsi="Times New Roman" w:cs="Times New Roman"/>
          <w:sz w:val="24"/>
          <w:szCs w:val="24"/>
        </w:rPr>
        <w:t xml:space="preserve">remains </w:t>
      </w:r>
      <w:r w:rsidRPr="00C85631">
        <w:rPr>
          <w:rFonts w:ascii="Times New Roman" w:hAnsi="Times New Roman" w:cs="Times New Roman"/>
          <w:sz w:val="24"/>
          <w:szCs w:val="24"/>
        </w:rPr>
        <w:t>respondents i.e, 8</w:t>
      </w:r>
      <w:r w:rsidR="00294290">
        <w:rPr>
          <w:rFonts w:ascii="Times New Roman" w:hAnsi="Times New Roman" w:cs="Times New Roman"/>
          <w:sz w:val="24"/>
          <w:szCs w:val="24"/>
        </w:rPr>
        <w:t>3</w:t>
      </w:r>
      <w:r w:rsidRPr="00C85631">
        <w:rPr>
          <w:rFonts w:ascii="Times New Roman" w:hAnsi="Times New Roman" w:cs="Times New Roman"/>
          <w:sz w:val="24"/>
          <w:szCs w:val="24"/>
        </w:rPr>
        <w:t xml:space="preserve"> (</w:t>
      </w:r>
      <w:r w:rsidR="00294290">
        <w:rPr>
          <w:rFonts w:ascii="Times New Roman" w:hAnsi="Times New Roman" w:cs="Times New Roman"/>
          <w:sz w:val="24"/>
          <w:szCs w:val="24"/>
        </w:rPr>
        <w:t>20.7</w:t>
      </w:r>
      <w:r w:rsidRPr="00C85631">
        <w:rPr>
          <w:rFonts w:ascii="Times New Roman" w:hAnsi="Times New Roman" w:cs="Times New Roman"/>
          <w:sz w:val="24"/>
          <w:szCs w:val="24"/>
        </w:rPr>
        <w:t xml:space="preserve">5%) </w:t>
      </w:r>
      <w:r w:rsidR="00EF59B5">
        <w:rPr>
          <w:rFonts w:ascii="Times New Roman" w:hAnsi="Times New Roman" w:cs="Times New Roman"/>
          <w:sz w:val="24"/>
          <w:szCs w:val="24"/>
        </w:rPr>
        <w:t>respond</w:t>
      </w:r>
      <w:r w:rsidRPr="00C85631">
        <w:rPr>
          <w:rFonts w:ascii="Times New Roman" w:hAnsi="Times New Roman" w:cs="Times New Roman"/>
          <w:sz w:val="24"/>
          <w:szCs w:val="24"/>
        </w:rPr>
        <w:t xml:space="preserve"> supervision </w:t>
      </w:r>
      <w:r w:rsidR="006974F5">
        <w:rPr>
          <w:rFonts w:ascii="Times New Roman" w:hAnsi="Times New Roman" w:cs="Times New Roman"/>
          <w:sz w:val="24"/>
          <w:szCs w:val="24"/>
        </w:rPr>
        <w:t xml:space="preserve">is </w:t>
      </w:r>
      <w:r w:rsidR="00EF59B5">
        <w:rPr>
          <w:rFonts w:ascii="Times New Roman" w:hAnsi="Times New Roman" w:cs="Times New Roman"/>
          <w:sz w:val="24"/>
          <w:szCs w:val="24"/>
        </w:rPr>
        <w:t>made to them</w:t>
      </w:r>
      <w:r w:rsidR="006974F5">
        <w:rPr>
          <w:rFonts w:ascii="Times New Roman" w:hAnsi="Times New Roman" w:cs="Times New Roman"/>
          <w:sz w:val="24"/>
          <w:szCs w:val="24"/>
        </w:rPr>
        <w:t>.</w:t>
      </w:r>
      <w:r w:rsidRPr="00C85631">
        <w:t xml:space="preserve"> </w:t>
      </w:r>
      <w:r w:rsidRPr="00C85631">
        <w:rPr>
          <w:rFonts w:ascii="Times New Roman" w:hAnsi="Times New Roman" w:cs="Times New Roman"/>
          <w:sz w:val="24"/>
          <w:szCs w:val="24"/>
        </w:rPr>
        <w:t>These enable loan officers to make continuous supervision as well as advisory visits on the way of borrowers’ loan usage and loan repayment.</w:t>
      </w:r>
    </w:p>
    <w:p w:rsidR="00AA7752" w:rsidRPr="00AA7752" w:rsidRDefault="00AA7752" w:rsidP="00AA7752">
      <w:pPr>
        <w:keepNext/>
        <w:keepLines/>
        <w:spacing w:before="200" w:after="0" w:line="480" w:lineRule="auto"/>
        <w:outlineLvl w:val="1"/>
        <w:rPr>
          <w:rFonts w:asciiTheme="majorHAnsi" w:eastAsiaTheme="majorEastAsia" w:hAnsiTheme="majorHAnsi" w:cstheme="majorBidi"/>
          <w:b/>
          <w:bCs/>
          <w:sz w:val="26"/>
          <w:szCs w:val="26"/>
        </w:rPr>
      </w:pPr>
      <w:bookmarkStart w:id="413" w:name="_Toc28160713"/>
      <w:bookmarkStart w:id="414" w:name="_Toc28172899"/>
      <w:bookmarkStart w:id="415" w:name="_Toc31916099"/>
      <w:r>
        <w:rPr>
          <w:rFonts w:asciiTheme="majorHAnsi" w:eastAsiaTheme="majorEastAsia" w:hAnsiTheme="majorHAnsi" w:cstheme="majorBidi"/>
          <w:b/>
          <w:bCs/>
          <w:sz w:val="26"/>
          <w:szCs w:val="26"/>
        </w:rPr>
        <w:t>4.</w:t>
      </w:r>
      <w:r w:rsidR="00C51FB0">
        <w:rPr>
          <w:rFonts w:asciiTheme="majorHAnsi" w:eastAsiaTheme="majorEastAsia" w:hAnsiTheme="majorHAnsi" w:cstheme="majorBidi"/>
          <w:b/>
          <w:bCs/>
          <w:sz w:val="26"/>
          <w:szCs w:val="26"/>
        </w:rPr>
        <w:t>6.5</w:t>
      </w:r>
      <w:r>
        <w:rPr>
          <w:rFonts w:asciiTheme="majorHAnsi" w:eastAsiaTheme="majorEastAsia" w:hAnsiTheme="majorHAnsi" w:cstheme="majorBidi"/>
          <w:b/>
          <w:bCs/>
          <w:sz w:val="26"/>
          <w:szCs w:val="26"/>
        </w:rPr>
        <w:t xml:space="preserve"> </w:t>
      </w:r>
      <w:r w:rsidR="00857838" w:rsidRPr="00AA7752">
        <w:rPr>
          <w:rFonts w:asciiTheme="majorHAnsi" w:eastAsiaTheme="majorEastAsia" w:hAnsiTheme="majorHAnsi" w:cstheme="majorBidi"/>
          <w:b/>
          <w:bCs/>
          <w:sz w:val="26"/>
          <w:szCs w:val="26"/>
        </w:rPr>
        <w:t>Des</w:t>
      </w:r>
      <w:r w:rsidR="00857838">
        <w:rPr>
          <w:rFonts w:asciiTheme="majorHAnsi" w:eastAsiaTheme="majorEastAsia" w:hAnsiTheme="majorHAnsi" w:cstheme="majorBidi"/>
          <w:b/>
          <w:bCs/>
          <w:sz w:val="26"/>
          <w:szCs w:val="26"/>
        </w:rPr>
        <w:t>criptive</w:t>
      </w:r>
      <w:r w:rsidRPr="00AA7752">
        <w:rPr>
          <w:rFonts w:asciiTheme="majorHAnsi" w:eastAsiaTheme="majorEastAsia" w:hAnsiTheme="majorHAnsi" w:cstheme="majorBidi"/>
          <w:b/>
          <w:bCs/>
          <w:sz w:val="26"/>
          <w:szCs w:val="26"/>
        </w:rPr>
        <w:t xml:space="preserve"> Statistics</w:t>
      </w:r>
      <w:bookmarkEnd w:id="413"/>
      <w:bookmarkEnd w:id="414"/>
      <w:bookmarkEnd w:id="415"/>
    </w:p>
    <w:p w:rsidR="00AA7752" w:rsidRPr="00AA7752" w:rsidRDefault="00AA7752" w:rsidP="00AA7752">
      <w:pPr>
        <w:rPr>
          <w:rFonts w:ascii="Times New Roman" w:hAnsi="Times New Roman" w:cs="Times New Roman"/>
          <w:b/>
          <w:sz w:val="24"/>
          <w:szCs w:val="24"/>
        </w:rPr>
      </w:pPr>
      <w:r w:rsidRPr="00AA7752">
        <w:rPr>
          <w:rFonts w:ascii="Times New Roman" w:hAnsi="Times New Roman" w:cs="Times New Roman"/>
          <w:b/>
          <w:sz w:val="24"/>
          <w:szCs w:val="24"/>
        </w:rPr>
        <w:t>Table</w:t>
      </w:r>
      <w:r w:rsidR="002815C8" w:rsidRPr="002815C8">
        <w:rPr>
          <w:rFonts w:ascii="Times New Roman" w:hAnsi="Times New Roman" w:cs="Times New Roman"/>
          <w:b/>
          <w:sz w:val="24"/>
          <w:szCs w:val="24"/>
        </w:rPr>
        <w:t xml:space="preserve"> 4.7</w:t>
      </w:r>
      <w:r w:rsidRPr="00AA7752">
        <w:rPr>
          <w:rFonts w:ascii="Times New Roman" w:hAnsi="Times New Roman" w:cs="Times New Roman"/>
          <w:b/>
          <w:sz w:val="24"/>
          <w:szCs w:val="24"/>
        </w:rPr>
        <w:t xml:space="preserve"> Descriptive statistics</w:t>
      </w:r>
    </w:p>
    <w:tbl>
      <w:tblPr>
        <w:tblW w:w="875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11"/>
        <w:gridCol w:w="1229"/>
        <w:gridCol w:w="1236"/>
        <w:gridCol w:w="1297"/>
        <w:gridCol w:w="1278"/>
        <w:gridCol w:w="1699"/>
      </w:tblGrid>
      <w:tr w:rsidR="00AA7752" w:rsidRPr="00AA7752" w:rsidTr="00A0118D">
        <w:trPr>
          <w:cantSplit/>
          <w:trHeight w:val="334"/>
        </w:trPr>
        <w:tc>
          <w:tcPr>
            <w:tcW w:w="2011" w:type="dxa"/>
            <w:tcBorders>
              <w:top w:val="single" w:sz="16" w:space="0" w:color="000000"/>
              <w:left w:val="single" w:sz="16" w:space="0" w:color="000000"/>
              <w:bottom w:val="single" w:sz="16" w:space="0" w:color="000000"/>
              <w:right w:val="single" w:sz="16" w:space="0" w:color="000000"/>
            </w:tcBorders>
            <w:shd w:val="clear" w:color="auto" w:fill="FFFFFF"/>
          </w:tcPr>
          <w:p w:rsidR="00AA7752" w:rsidRPr="00AA7752" w:rsidRDefault="00AA7752" w:rsidP="00AA7752">
            <w:pPr>
              <w:autoSpaceDE w:val="0"/>
              <w:autoSpaceDN w:val="0"/>
              <w:adjustRightInd w:val="0"/>
              <w:spacing w:after="0" w:line="320" w:lineRule="atLeast"/>
              <w:ind w:left="60" w:right="60"/>
              <w:rPr>
                <w:rFonts w:ascii="Arial" w:hAnsi="Arial" w:cs="Arial"/>
                <w:color w:val="000000"/>
                <w:sz w:val="18"/>
                <w:szCs w:val="18"/>
              </w:rPr>
            </w:pPr>
          </w:p>
        </w:tc>
        <w:tc>
          <w:tcPr>
            <w:tcW w:w="1229" w:type="dxa"/>
            <w:tcBorders>
              <w:top w:val="single" w:sz="16" w:space="0" w:color="000000"/>
              <w:left w:val="single" w:sz="16" w:space="0" w:color="000000"/>
              <w:bottom w:val="single" w:sz="16" w:space="0" w:color="000000"/>
            </w:tcBorders>
            <w:shd w:val="clear" w:color="auto" w:fill="FFFFFF"/>
          </w:tcPr>
          <w:p w:rsidR="00AA7752" w:rsidRPr="00AA7752" w:rsidRDefault="00AA7752" w:rsidP="00AA7752">
            <w:pPr>
              <w:autoSpaceDE w:val="0"/>
              <w:autoSpaceDN w:val="0"/>
              <w:adjustRightInd w:val="0"/>
              <w:spacing w:after="0" w:line="320" w:lineRule="atLeast"/>
              <w:ind w:left="60" w:right="60"/>
              <w:jc w:val="center"/>
              <w:rPr>
                <w:rFonts w:ascii="Arial" w:hAnsi="Arial" w:cs="Arial"/>
                <w:color w:val="000000"/>
                <w:sz w:val="18"/>
                <w:szCs w:val="18"/>
              </w:rPr>
            </w:pPr>
            <w:r w:rsidRPr="00AA7752">
              <w:rPr>
                <w:rFonts w:ascii="Arial" w:hAnsi="Arial" w:cs="Arial"/>
                <w:color w:val="000000"/>
                <w:sz w:val="18"/>
                <w:szCs w:val="18"/>
              </w:rPr>
              <w:t>N</w:t>
            </w:r>
          </w:p>
        </w:tc>
        <w:tc>
          <w:tcPr>
            <w:tcW w:w="1236" w:type="dxa"/>
            <w:tcBorders>
              <w:top w:val="single" w:sz="16" w:space="0" w:color="000000"/>
              <w:bottom w:val="single" w:sz="16" w:space="0" w:color="000000"/>
            </w:tcBorders>
            <w:shd w:val="clear" w:color="auto" w:fill="FFFFFF"/>
          </w:tcPr>
          <w:p w:rsidR="00AA7752" w:rsidRPr="00AA7752" w:rsidRDefault="00AA7752" w:rsidP="00AA7752">
            <w:pPr>
              <w:autoSpaceDE w:val="0"/>
              <w:autoSpaceDN w:val="0"/>
              <w:adjustRightInd w:val="0"/>
              <w:spacing w:after="0" w:line="320" w:lineRule="atLeast"/>
              <w:ind w:left="60" w:right="60"/>
              <w:jc w:val="center"/>
              <w:rPr>
                <w:rFonts w:ascii="Arial" w:hAnsi="Arial" w:cs="Arial"/>
                <w:color w:val="000000"/>
                <w:sz w:val="18"/>
                <w:szCs w:val="18"/>
              </w:rPr>
            </w:pPr>
            <w:r w:rsidRPr="00AA7752">
              <w:rPr>
                <w:rFonts w:ascii="Arial" w:hAnsi="Arial" w:cs="Arial"/>
                <w:color w:val="000000"/>
                <w:sz w:val="18"/>
                <w:szCs w:val="18"/>
              </w:rPr>
              <w:t>Minimum</w:t>
            </w:r>
          </w:p>
        </w:tc>
        <w:tc>
          <w:tcPr>
            <w:tcW w:w="1297" w:type="dxa"/>
            <w:tcBorders>
              <w:top w:val="single" w:sz="16" w:space="0" w:color="000000"/>
              <w:bottom w:val="single" w:sz="16" w:space="0" w:color="000000"/>
            </w:tcBorders>
            <w:shd w:val="clear" w:color="auto" w:fill="FFFFFF"/>
          </w:tcPr>
          <w:p w:rsidR="00AA7752" w:rsidRPr="00AA7752" w:rsidRDefault="00AA7752" w:rsidP="00AA7752">
            <w:pPr>
              <w:autoSpaceDE w:val="0"/>
              <w:autoSpaceDN w:val="0"/>
              <w:adjustRightInd w:val="0"/>
              <w:spacing w:after="0" w:line="320" w:lineRule="atLeast"/>
              <w:ind w:left="60" w:right="60"/>
              <w:jc w:val="center"/>
              <w:rPr>
                <w:rFonts w:ascii="Arial" w:hAnsi="Arial" w:cs="Arial"/>
                <w:color w:val="000000"/>
                <w:sz w:val="18"/>
                <w:szCs w:val="18"/>
              </w:rPr>
            </w:pPr>
            <w:r w:rsidRPr="00AA7752">
              <w:rPr>
                <w:rFonts w:ascii="Arial" w:hAnsi="Arial" w:cs="Arial"/>
                <w:color w:val="000000"/>
                <w:sz w:val="18"/>
                <w:szCs w:val="18"/>
              </w:rPr>
              <w:t>Maximum</w:t>
            </w:r>
          </w:p>
        </w:tc>
        <w:tc>
          <w:tcPr>
            <w:tcW w:w="1278" w:type="dxa"/>
            <w:tcBorders>
              <w:top w:val="single" w:sz="16" w:space="0" w:color="000000"/>
              <w:bottom w:val="single" w:sz="16" w:space="0" w:color="000000"/>
            </w:tcBorders>
            <w:shd w:val="clear" w:color="auto" w:fill="FFFFFF"/>
          </w:tcPr>
          <w:p w:rsidR="00AA7752" w:rsidRPr="00AA7752" w:rsidRDefault="00AA7752" w:rsidP="00AA7752">
            <w:pPr>
              <w:autoSpaceDE w:val="0"/>
              <w:autoSpaceDN w:val="0"/>
              <w:adjustRightInd w:val="0"/>
              <w:spacing w:after="0" w:line="320" w:lineRule="atLeast"/>
              <w:ind w:left="60" w:right="60"/>
              <w:jc w:val="center"/>
              <w:rPr>
                <w:rFonts w:ascii="Arial" w:hAnsi="Arial" w:cs="Arial"/>
                <w:color w:val="000000"/>
                <w:sz w:val="18"/>
                <w:szCs w:val="18"/>
              </w:rPr>
            </w:pPr>
            <w:r w:rsidRPr="00AA7752">
              <w:rPr>
                <w:rFonts w:ascii="Arial" w:hAnsi="Arial" w:cs="Arial"/>
                <w:color w:val="000000"/>
                <w:sz w:val="18"/>
                <w:szCs w:val="18"/>
              </w:rPr>
              <w:t>Mean</w:t>
            </w:r>
          </w:p>
        </w:tc>
        <w:tc>
          <w:tcPr>
            <w:tcW w:w="1699" w:type="dxa"/>
            <w:tcBorders>
              <w:top w:val="single" w:sz="16" w:space="0" w:color="000000"/>
              <w:bottom w:val="single" w:sz="16" w:space="0" w:color="000000"/>
              <w:right w:val="single" w:sz="16" w:space="0" w:color="000000"/>
            </w:tcBorders>
            <w:shd w:val="clear" w:color="auto" w:fill="FFFFFF"/>
          </w:tcPr>
          <w:p w:rsidR="00AA7752" w:rsidRPr="00AA7752" w:rsidRDefault="00AA7752" w:rsidP="00AA7752">
            <w:pPr>
              <w:autoSpaceDE w:val="0"/>
              <w:autoSpaceDN w:val="0"/>
              <w:adjustRightInd w:val="0"/>
              <w:spacing w:after="0" w:line="320" w:lineRule="atLeast"/>
              <w:ind w:left="60" w:right="60"/>
              <w:jc w:val="center"/>
              <w:rPr>
                <w:rFonts w:ascii="Arial" w:hAnsi="Arial" w:cs="Arial"/>
                <w:color w:val="000000"/>
                <w:sz w:val="18"/>
                <w:szCs w:val="18"/>
              </w:rPr>
            </w:pPr>
            <w:r w:rsidRPr="00AA7752">
              <w:rPr>
                <w:rFonts w:ascii="Arial" w:hAnsi="Arial" w:cs="Arial"/>
                <w:color w:val="000000"/>
                <w:sz w:val="18"/>
                <w:szCs w:val="18"/>
              </w:rPr>
              <w:t>Std. Deviation</w:t>
            </w:r>
          </w:p>
        </w:tc>
      </w:tr>
      <w:tr w:rsidR="00AA7752" w:rsidRPr="00AA7752" w:rsidTr="00A0118D">
        <w:trPr>
          <w:cantSplit/>
          <w:trHeight w:val="334"/>
        </w:trPr>
        <w:tc>
          <w:tcPr>
            <w:tcW w:w="2011" w:type="dxa"/>
            <w:tcBorders>
              <w:top w:val="single" w:sz="16" w:space="0" w:color="000000"/>
              <w:left w:val="single" w:sz="16" w:space="0" w:color="000000"/>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rPr>
                <w:rFonts w:ascii="Arial" w:hAnsi="Arial" w:cs="Arial"/>
                <w:color w:val="000000"/>
                <w:sz w:val="18"/>
                <w:szCs w:val="18"/>
              </w:rPr>
            </w:pPr>
            <w:r w:rsidRPr="00AA7752">
              <w:rPr>
                <w:rFonts w:ascii="Arial" w:hAnsi="Arial" w:cs="Arial"/>
                <w:color w:val="000000"/>
                <w:sz w:val="18"/>
                <w:szCs w:val="18"/>
              </w:rPr>
              <w:t>AG</w:t>
            </w:r>
          </w:p>
        </w:tc>
        <w:tc>
          <w:tcPr>
            <w:tcW w:w="1229" w:type="dxa"/>
            <w:tcBorders>
              <w:top w:val="single" w:sz="16" w:space="0" w:color="000000"/>
              <w:left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400</w:t>
            </w:r>
          </w:p>
        </w:tc>
        <w:tc>
          <w:tcPr>
            <w:tcW w:w="1236" w:type="dxa"/>
            <w:tcBorders>
              <w:top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18.00</w:t>
            </w:r>
          </w:p>
        </w:tc>
        <w:tc>
          <w:tcPr>
            <w:tcW w:w="1297" w:type="dxa"/>
            <w:tcBorders>
              <w:top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49.00</w:t>
            </w:r>
          </w:p>
        </w:tc>
        <w:tc>
          <w:tcPr>
            <w:tcW w:w="1278" w:type="dxa"/>
            <w:tcBorders>
              <w:top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32.9933</w:t>
            </w:r>
          </w:p>
        </w:tc>
        <w:tc>
          <w:tcPr>
            <w:tcW w:w="1699" w:type="dxa"/>
            <w:tcBorders>
              <w:top w:val="single" w:sz="16" w:space="0" w:color="000000"/>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7.57911</w:t>
            </w:r>
          </w:p>
        </w:tc>
      </w:tr>
      <w:tr w:rsidR="00AA7752" w:rsidRPr="00AA7752" w:rsidTr="00A0118D">
        <w:trPr>
          <w:cantSplit/>
          <w:trHeight w:val="334"/>
        </w:trPr>
        <w:tc>
          <w:tcPr>
            <w:tcW w:w="2011" w:type="dxa"/>
            <w:tcBorders>
              <w:top w:val="nil"/>
              <w:left w:val="single" w:sz="16" w:space="0" w:color="000000"/>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rPr>
                <w:rFonts w:ascii="Arial" w:hAnsi="Arial" w:cs="Arial"/>
                <w:color w:val="000000"/>
                <w:sz w:val="18"/>
                <w:szCs w:val="18"/>
              </w:rPr>
            </w:pPr>
            <w:r w:rsidRPr="00AA7752">
              <w:rPr>
                <w:rFonts w:ascii="Arial" w:hAnsi="Arial" w:cs="Arial"/>
                <w:color w:val="000000"/>
                <w:sz w:val="18"/>
                <w:szCs w:val="18"/>
              </w:rPr>
              <w:t>EDU</w:t>
            </w:r>
          </w:p>
        </w:tc>
        <w:tc>
          <w:tcPr>
            <w:tcW w:w="1229" w:type="dxa"/>
            <w:tcBorders>
              <w:top w:val="nil"/>
              <w:left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400</w:t>
            </w:r>
          </w:p>
        </w:tc>
        <w:tc>
          <w:tcPr>
            <w:tcW w:w="1236"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0</w:t>
            </w:r>
          </w:p>
        </w:tc>
        <w:tc>
          <w:tcPr>
            <w:tcW w:w="1297"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13</w:t>
            </w:r>
          </w:p>
        </w:tc>
        <w:tc>
          <w:tcPr>
            <w:tcW w:w="1278"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8.66</w:t>
            </w:r>
          </w:p>
        </w:tc>
        <w:tc>
          <w:tcPr>
            <w:tcW w:w="1699" w:type="dxa"/>
            <w:tcBorders>
              <w:top w:val="nil"/>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3.520</w:t>
            </w:r>
          </w:p>
        </w:tc>
      </w:tr>
      <w:tr w:rsidR="00AA7752" w:rsidRPr="00AA7752" w:rsidTr="00A0118D">
        <w:trPr>
          <w:cantSplit/>
          <w:trHeight w:val="334"/>
        </w:trPr>
        <w:tc>
          <w:tcPr>
            <w:tcW w:w="2011" w:type="dxa"/>
            <w:tcBorders>
              <w:top w:val="nil"/>
              <w:left w:val="single" w:sz="16" w:space="0" w:color="000000"/>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rPr>
                <w:rFonts w:ascii="Arial" w:hAnsi="Arial" w:cs="Arial"/>
                <w:color w:val="000000"/>
                <w:sz w:val="18"/>
                <w:szCs w:val="18"/>
              </w:rPr>
            </w:pPr>
            <w:r w:rsidRPr="00AA7752">
              <w:rPr>
                <w:rFonts w:ascii="Arial" w:hAnsi="Arial" w:cs="Arial"/>
                <w:color w:val="000000"/>
                <w:sz w:val="18"/>
                <w:szCs w:val="18"/>
              </w:rPr>
              <w:t>FS</w:t>
            </w:r>
          </w:p>
        </w:tc>
        <w:tc>
          <w:tcPr>
            <w:tcW w:w="1229" w:type="dxa"/>
            <w:tcBorders>
              <w:top w:val="nil"/>
              <w:left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400</w:t>
            </w:r>
          </w:p>
        </w:tc>
        <w:tc>
          <w:tcPr>
            <w:tcW w:w="1236"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.00</w:t>
            </w:r>
          </w:p>
        </w:tc>
        <w:tc>
          <w:tcPr>
            <w:tcW w:w="1297"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6.00</w:t>
            </w:r>
          </w:p>
        </w:tc>
        <w:tc>
          <w:tcPr>
            <w:tcW w:w="1278"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1.27067</w:t>
            </w:r>
          </w:p>
        </w:tc>
        <w:tc>
          <w:tcPr>
            <w:tcW w:w="1699" w:type="dxa"/>
            <w:tcBorders>
              <w:top w:val="nil"/>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1.29297</w:t>
            </w:r>
          </w:p>
        </w:tc>
      </w:tr>
      <w:tr w:rsidR="00AA7752" w:rsidRPr="00AA7752" w:rsidTr="00A0118D">
        <w:trPr>
          <w:cantSplit/>
          <w:trHeight w:val="334"/>
        </w:trPr>
        <w:tc>
          <w:tcPr>
            <w:tcW w:w="2011" w:type="dxa"/>
            <w:tcBorders>
              <w:top w:val="nil"/>
              <w:left w:val="single" w:sz="16" w:space="0" w:color="000000"/>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rPr>
                <w:rFonts w:ascii="Arial" w:hAnsi="Arial" w:cs="Arial"/>
                <w:color w:val="000000"/>
                <w:sz w:val="18"/>
                <w:szCs w:val="18"/>
              </w:rPr>
            </w:pPr>
            <w:r w:rsidRPr="00AA7752">
              <w:rPr>
                <w:rFonts w:ascii="Arial" w:hAnsi="Arial" w:cs="Arial"/>
                <w:color w:val="000000"/>
                <w:sz w:val="18"/>
                <w:szCs w:val="18"/>
              </w:rPr>
              <w:t>CSZ</w:t>
            </w:r>
          </w:p>
        </w:tc>
        <w:tc>
          <w:tcPr>
            <w:tcW w:w="1229" w:type="dxa"/>
            <w:tcBorders>
              <w:top w:val="nil"/>
              <w:left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400</w:t>
            </w:r>
          </w:p>
        </w:tc>
        <w:tc>
          <w:tcPr>
            <w:tcW w:w="1236"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2000</w:t>
            </w:r>
          </w:p>
        </w:tc>
        <w:tc>
          <w:tcPr>
            <w:tcW w:w="1297"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130000</w:t>
            </w:r>
          </w:p>
        </w:tc>
        <w:tc>
          <w:tcPr>
            <w:tcW w:w="1278"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43400.00</w:t>
            </w:r>
          </w:p>
        </w:tc>
        <w:tc>
          <w:tcPr>
            <w:tcW w:w="1699" w:type="dxa"/>
            <w:tcBorders>
              <w:top w:val="nil"/>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30073.065</w:t>
            </w:r>
          </w:p>
        </w:tc>
      </w:tr>
      <w:tr w:rsidR="00AA7752" w:rsidRPr="00AA7752" w:rsidTr="00A0118D">
        <w:trPr>
          <w:cantSplit/>
          <w:trHeight w:val="334"/>
        </w:trPr>
        <w:tc>
          <w:tcPr>
            <w:tcW w:w="2011" w:type="dxa"/>
            <w:tcBorders>
              <w:top w:val="nil"/>
              <w:left w:val="single" w:sz="16" w:space="0" w:color="000000"/>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rPr>
                <w:rFonts w:ascii="Arial" w:hAnsi="Arial" w:cs="Arial"/>
                <w:color w:val="000000"/>
                <w:sz w:val="18"/>
                <w:szCs w:val="18"/>
              </w:rPr>
            </w:pPr>
            <w:r w:rsidRPr="00AA7752">
              <w:rPr>
                <w:rFonts w:ascii="Arial" w:hAnsi="Arial" w:cs="Arial"/>
                <w:color w:val="000000"/>
                <w:sz w:val="18"/>
                <w:szCs w:val="18"/>
              </w:rPr>
              <w:t>AIFL</w:t>
            </w:r>
          </w:p>
        </w:tc>
        <w:tc>
          <w:tcPr>
            <w:tcW w:w="1229" w:type="dxa"/>
            <w:tcBorders>
              <w:top w:val="nil"/>
              <w:left w:val="single" w:sz="16" w:space="0" w:color="000000"/>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400</w:t>
            </w:r>
          </w:p>
        </w:tc>
        <w:tc>
          <w:tcPr>
            <w:tcW w:w="1236"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3000</w:t>
            </w:r>
          </w:p>
        </w:tc>
        <w:tc>
          <w:tcPr>
            <w:tcW w:w="1297"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165000</w:t>
            </w:r>
          </w:p>
        </w:tc>
        <w:tc>
          <w:tcPr>
            <w:tcW w:w="1278" w:type="dxa"/>
            <w:tcBorders>
              <w:top w:val="nil"/>
              <w:bottom w:val="nil"/>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51985.87</w:t>
            </w:r>
          </w:p>
        </w:tc>
        <w:tc>
          <w:tcPr>
            <w:tcW w:w="1699" w:type="dxa"/>
            <w:tcBorders>
              <w:top w:val="nil"/>
              <w:bottom w:val="nil"/>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35201.342</w:t>
            </w:r>
          </w:p>
        </w:tc>
      </w:tr>
      <w:tr w:rsidR="00AA7752" w:rsidRPr="00AA7752" w:rsidTr="00A0118D">
        <w:trPr>
          <w:cantSplit/>
          <w:trHeight w:val="334"/>
        </w:trPr>
        <w:tc>
          <w:tcPr>
            <w:tcW w:w="2011" w:type="dxa"/>
            <w:tcBorders>
              <w:top w:val="nil"/>
              <w:left w:val="single" w:sz="16" w:space="0" w:color="000000"/>
              <w:bottom w:val="single" w:sz="4" w:space="0" w:color="auto"/>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rPr>
                <w:rFonts w:ascii="Arial" w:hAnsi="Arial" w:cs="Arial"/>
                <w:color w:val="000000"/>
                <w:sz w:val="18"/>
                <w:szCs w:val="18"/>
              </w:rPr>
            </w:pPr>
            <w:r w:rsidRPr="00AA7752">
              <w:rPr>
                <w:rFonts w:ascii="Arial" w:hAnsi="Arial" w:cs="Arial"/>
                <w:color w:val="000000"/>
                <w:sz w:val="18"/>
                <w:szCs w:val="18"/>
              </w:rPr>
              <w:t>Valid N (listwise)</w:t>
            </w:r>
          </w:p>
        </w:tc>
        <w:tc>
          <w:tcPr>
            <w:tcW w:w="1229" w:type="dxa"/>
            <w:tcBorders>
              <w:top w:val="nil"/>
              <w:left w:val="single" w:sz="16" w:space="0" w:color="000000"/>
              <w:bottom w:val="single" w:sz="4" w:space="0" w:color="auto"/>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r w:rsidRPr="00AA7752">
              <w:rPr>
                <w:rFonts w:ascii="Arial" w:hAnsi="Arial" w:cs="Arial"/>
                <w:color w:val="000000"/>
                <w:sz w:val="18"/>
                <w:szCs w:val="18"/>
              </w:rPr>
              <w:t>400</w:t>
            </w:r>
          </w:p>
        </w:tc>
        <w:tc>
          <w:tcPr>
            <w:tcW w:w="1236" w:type="dxa"/>
            <w:tcBorders>
              <w:top w:val="nil"/>
              <w:bottom w:val="single" w:sz="4" w:space="0" w:color="auto"/>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p>
        </w:tc>
        <w:tc>
          <w:tcPr>
            <w:tcW w:w="1297" w:type="dxa"/>
            <w:tcBorders>
              <w:top w:val="nil"/>
              <w:bottom w:val="single" w:sz="4" w:space="0" w:color="auto"/>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p>
        </w:tc>
        <w:tc>
          <w:tcPr>
            <w:tcW w:w="1278" w:type="dxa"/>
            <w:tcBorders>
              <w:top w:val="nil"/>
              <w:bottom w:val="single" w:sz="4" w:space="0" w:color="auto"/>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p>
        </w:tc>
        <w:tc>
          <w:tcPr>
            <w:tcW w:w="1699" w:type="dxa"/>
            <w:tcBorders>
              <w:top w:val="nil"/>
              <w:bottom w:val="single" w:sz="4" w:space="0" w:color="auto"/>
              <w:right w:val="single" w:sz="16" w:space="0" w:color="000000"/>
            </w:tcBorders>
            <w:shd w:val="clear" w:color="auto" w:fill="FFFFFF"/>
            <w:vAlign w:val="center"/>
          </w:tcPr>
          <w:p w:rsidR="00AA7752" w:rsidRPr="00AA7752" w:rsidRDefault="00AA7752" w:rsidP="00AA7752">
            <w:pPr>
              <w:autoSpaceDE w:val="0"/>
              <w:autoSpaceDN w:val="0"/>
              <w:adjustRightInd w:val="0"/>
              <w:spacing w:after="0" w:line="320" w:lineRule="atLeast"/>
              <w:ind w:left="60" w:right="60"/>
              <w:jc w:val="right"/>
              <w:rPr>
                <w:rFonts w:ascii="Arial" w:hAnsi="Arial" w:cs="Arial"/>
                <w:color w:val="000000"/>
                <w:sz w:val="18"/>
                <w:szCs w:val="18"/>
              </w:rPr>
            </w:pPr>
          </w:p>
        </w:tc>
      </w:tr>
    </w:tbl>
    <w:p w:rsidR="00AA7752" w:rsidRPr="00AA7752" w:rsidRDefault="00AA7752" w:rsidP="00AA7752">
      <w:pPr>
        <w:ind w:firstLine="720"/>
        <w:rPr>
          <w:rFonts w:ascii="Times New Roman" w:hAnsi="Times New Roman" w:cs="Times New Roman"/>
          <w:sz w:val="24"/>
          <w:szCs w:val="24"/>
        </w:rPr>
      </w:pPr>
      <w:r w:rsidRPr="00AA7752">
        <w:rPr>
          <w:rFonts w:ascii="Times New Roman" w:hAnsi="Times New Roman" w:cs="Times New Roman"/>
          <w:sz w:val="24"/>
          <w:szCs w:val="24"/>
        </w:rPr>
        <w:lastRenderedPageBreak/>
        <w:t xml:space="preserve">Source:  survey </w:t>
      </w:r>
      <w:r w:rsidRPr="00AA7752">
        <w:rPr>
          <w:rFonts w:ascii="Times New Roman" w:hAnsi="Times New Roman" w:cs="Times New Roman"/>
          <w:szCs w:val="24"/>
        </w:rPr>
        <w:t>2019 G.C</w:t>
      </w:r>
    </w:p>
    <w:p w:rsidR="00AA7752" w:rsidRPr="00AA7752" w:rsidRDefault="00AA7752" w:rsidP="00AA7752">
      <w:pPr>
        <w:spacing w:line="360" w:lineRule="auto"/>
        <w:jc w:val="both"/>
        <w:rPr>
          <w:rFonts w:ascii="Times New Roman" w:hAnsi="Times New Roman" w:cs="Times New Roman"/>
          <w:sz w:val="24"/>
          <w:szCs w:val="24"/>
        </w:rPr>
      </w:pPr>
      <w:r w:rsidRPr="00AA7752">
        <w:rPr>
          <w:rFonts w:ascii="Times New Roman" w:hAnsi="Times New Roman" w:cs="Times New Roman"/>
          <w:sz w:val="24"/>
          <w:szCs w:val="24"/>
        </w:rPr>
        <w:t xml:space="preserve">The observation for age of respondents ranges from 18 to 49 with the mean of 32.99 and std. deviation of 7.57. As table </w:t>
      </w:r>
      <w:r w:rsidR="002815C8">
        <w:rPr>
          <w:rFonts w:ascii="Times New Roman" w:hAnsi="Times New Roman" w:cs="Times New Roman"/>
          <w:sz w:val="24"/>
          <w:szCs w:val="24"/>
        </w:rPr>
        <w:t>4.7</w:t>
      </w:r>
      <w:r w:rsidRPr="00AA7752">
        <w:rPr>
          <w:rFonts w:ascii="Times New Roman" w:hAnsi="Times New Roman" w:cs="Times New Roman"/>
          <w:sz w:val="24"/>
          <w:szCs w:val="24"/>
        </w:rPr>
        <w:t xml:space="preserve"> show above the clients in the study area age is average ally 32.The educational level of the clients in year is ranges from 0 (alliterated) to 13 (college or degree) with the mean 8.66 and std. deviation 3.55. This indicates as shown the selected clients are averagely educated 8 class grade. As the table depicts Family size of respondents is ranges between 0 – 6 dependents with mean 1.7 and std. deviation of 1.29 this indicated that the respondents have averagely 2 dependents. </w:t>
      </w:r>
    </w:p>
    <w:p w:rsidR="00AA7752" w:rsidRPr="00AA7752" w:rsidRDefault="00AA7752" w:rsidP="00AA7752">
      <w:pPr>
        <w:spacing w:line="360" w:lineRule="auto"/>
        <w:jc w:val="both"/>
        <w:rPr>
          <w:rFonts w:ascii="Times New Roman" w:hAnsi="Times New Roman" w:cs="Times New Roman"/>
          <w:sz w:val="24"/>
          <w:szCs w:val="24"/>
        </w:rPr>
      </w:pPr>
      <w:r w:rsidRPr="00AA7752">
        <w:rPr>
          <w:rFonts w:ascii="Times New Roman" w:hAnsi="Times New Roman" w:cs="Times New Roman"/>
          <w:sz w:val="24"/>
          <w:szCs w:val="24"/>
        </w:rPr>
        <w:t>The amount of credit size given to clients is range from 200-130,000 with the mean 43400 and std. Deviation of  30073 Means the respondents averagely get 43400 amounts of credit size in ETB. Finally the amount of annual income selected respondents get from loan is range between 300-1, 65,000 with mean 51985.87 and std. deviation of 35201.342.</w:t>
      </w:r>
    </w:p>
    <w:p w:rsidR="00AA7752" w:rsidRPr="00AA7752" w:rsidRDefault="00AA7752" w:rsidP="00AA7752">
      <w:pPr>
        <w:spacing w:line="360" w:lineRule="auto"/>
        <w:jc w:val="both"/>
        <w:rPr>
          <w:rFonts w:ascii="Times New Roman" w:hAnsi="Times New Roman" w:cs="Times New Roman"/>
          <w:sz w:val="24"/>
          <w:szCs w:val="24"/>
        </w:rPr>
      </w:pPr>
      <w:r w:rsidRPr="00AA7752">
        <w:rPr>
          <w:rFonts w:ascii="Times New Roman" w:hAnsi="Times New Roman" w:cs="Times New Roman"/>
          <w:sz w:val="24"/>
          <w:szCs w:val="24"/>
        </w:rPr>
        <w:t>Here the researcher conclude that for effective credit repay performance, the average mean of age, educational level, credit size and annual income from loan has effective contribution.</w:t>
      </w:r>
    </w:p>
    <w:p w:rsidR="00584CD6" w:rsidRPr="00B938F7" w:rsidRDefault="001E4DB5" w:rsidP="007B54CC">
      <w:pPr>
        <w:pStyle w:val="Heading2"/>
        <w:jc w:val="both"/>
        <w:rPr>
          <w:rFonts w:eastAsia="Times New Roman"/>
          <w:color w:val="auto"/>
          <w:sz w:val="28"/>
        </w:rPr>
      </w:pPr>
      <w:bookmarkStart w:id="416" w:name="_Toc27420395"/>
      <w:bookmarkStart w:id="417" w:name="_Toc28160714"/>
      <w:bookmarkStart w:id="418" w:name="_Toc28172900"/>
      <w:bookmarkStart w:id="419" w:name="_Toc31916100"/>
      <w:r w:rsidRPr="00B938F7">
        <w:rPr>
          <w:rFonts w:eastAsia="Times New Roman"/>
          <w:color w:val="auto"/>
          <w:sz w:val="28"/>
        </w:rPr>
        <w:t>4.</w:t>
      </w:r>
      <w:r w:rsidR="00C51FB0">
        <w:rPr>
          <w:rFonts w:eastAsia="Times New Roman"/>
          <w:color w:val="auto"/>
          <w:sz w:val="28"/>
        </w:rPr>
        <w:t>7</w:t>
      </w:r>
      <w:r w:rsidRPr="00B938F7">
        <w:rPr>
          <w:rFonts w:eastAsia="Times New Roman"/>
          <w:color w:val="auto"/>
          <w:sz w:val="28"/>
        </w:rPr>
        <w:t xml:space="preserve"> </w:t>
      </w:r>
      <w:r w:rsidR="00562A4E" w:rsidRPr="00B938F7">
        <w:rPr>
          <w:rFonts w:eastAsia="Times New Roman"/>
          <w:color w:val="auto"/>
          <w:sz w:val="28"/>
        </w:rPr>
        <w:t>Econometrics Analysis</w:t>
      </w:r>
      <w:bookmarkEnd w:id="416"/>
      <w:bookmarkEnd w:id="417"/>
      <w:bookmarkEnd w:id="418"/>
      <w:bookmarkEnd w:id="419"/>
    </w:p>
    <w:p w:rsidR="0031310E" w:rsidRPr="00B938F7" w:rsidRDefault="007B54CC" w:rsidP="00441827">
      <w:pPr>
        <w:pStyle w:val="Heading3"/>
        <w:spacing w:line="480" w:lineRule="auto"/>
        <w:rPr>
          <w:color w:val="auto"/>
          <w:sz w:val="24"/>
        </w:rPr>
      </w:pPr>
      <w:bookmarkStart w:id="420" w:name="_Toc28160715"/>
      <w:bookmarkStart w:id="421" w:name="_Toc28172901"/>
      <w:bookmarkStart w:id="422" w:name="_Toc31916101"/>
      <w:bookmarkStart w:id="423" w:name="_Toc27420396"/>
      <w:r w:rsidRPr="00B938F7">
        <w:rPr>
          <w:color w:val="auto"/>
          <w:sz w:val="24"/>
        </w:rPr>
        <w:t>4.</w:t>
      </w:r>
      <w:r w:rsidR="0028211B">
        <w:rPr>
          <w:color w:val="auto"/>
          <w:sz w:val="24"/>
        </w:rPr>
        <w:t>7</w:t>
      </w:r>
      <w:r w:rsidRPr="00B938F7">
        <w:rPr>
          <w:color w:val="auto"/>
          <w:sz w:val="24"/>
        </w:rPr>
        <w:t>.1:</w:t>
      </w:r>
      <w:r w:rsidR="00DB4EE7" w:rsidRPr="00B938F7">
        <w:rPr>
          <w:color w:val="auto"/>
          <w:sz w:val="24"/>
        </w:rPr>
        <w:t xml:space="preserve"> Model Specification Test</w:t>
      </w:r>
      <w:bookmarkEnd w:id="420"/>
      <w:bookmarkEnd w:id="421"/>
      <w:bookmarkEnd w:id="422"/>
    </w:p>
    <w:p w:rsidR="00DB4EE7" w:rsidRDefault="00DB4EE7" w:rsidP="0031310E">
      <w:pPr>
        <w:spacing w:line="360" w:lineRule="auto"/>
        <w:jc w:val="both"/>
        <w:rPr>
          <w:rFonts w:ascii="Times New Roman" w:eastAsia="Times New Roman" w:hAnsi="Times New Roman" w:cs="Times New Roman"/>
          <w:sz w:val="24"/>
          <w:szCs w:val="24"/>
        </w:rPr>
      </w:pPr>
      <w:r w:rsidRPr="0031310E">
        <w:rPr>
          <w:rFonts w:ascii="Times New Roman" w:eastAsia="Times New Roman" w:hAnsi="Times New Roman" w:cs="Times New Roman"/>
          <w:sz w:val="24"/>
          <w:szCs w:val="24"/>
        </w:rPr>
        <w:t>Before run the regression analysis</w:t>
      </w:r>
      <w:r w:rsidR="00E70CD9">
        <w:rPr>
          <w:rFonts w:ascii="Times New Roman" w:eastAsia="Times New Roman" w:hAnsi="Times New Roman" w:cs="Times New Roman"/>
          <w:sz w:val="24"/>
          <w:szCs w:val="24"/>
        </w:rPr>
        <w:t>,</w:t>
      </w:r>
      <w:r w:rsidRPr="0031310E">
        <w:rPr>
          <w:rFonts w:ascii="Times New Roman" w:eastAsia="Times New Roman" w:hAnsi="Times New Roman" w:cs="Times New Roman"/>
          <w:sz w:val="24"/>
          <w:szCs w:val="24"/>
        </w:rPr>
        <w:t xml:space="preserve"> model specification test </w:t>
      </w:r>
      <w:r w:rsidR="00C03FE1">
        <w:rPr>
          <w:rFonts w:ascii="Times New Roman" w:eastAsia="Times New Roman" w:hAnsi="Times New Roman" w:cs="Times New Roman"/>
          <w:sz w:val="24"/>
          <w:szCs w:val="24"/>
        </w:rPr>
        <w:t xml:space="preserve">is tested </w:t>
      </w:r>
      <w:r w:rsidRPr="0031310E">
        <w:rPr>
          <w:rFonts w:ascii="Times New Roman" w:eastAsia="Times New Roman" w:hAnsi="Times New Roman" w:cs="Times New Roman"/>
          <w:sz w:val="24"/>
          <w:szCs w:val="24"/>
        </w:rPr>
        <w:t xml:space="preserve">by applying Ramsey regression specification-error test for omitted variables. </w:t>
      </w:r>
      <w:r w:rsidR="0031310E" w:rsidRPr="0031310E">
        <w:rPr>
          <w:rFonts w:ascii="Times New Roman" w:eastAsia="Times New Roman" w:hAnsi="Times New Roman" w:cs="Times New Roman"/>
          <w:sz w:val="24"/>
          <w:szCs w:val="24"/>
        </w:rPr>
        <w:t>The result shows that the model has no omitted variables.</w:t>
      </w:r>
    </w:p>
    <w:p w:rsidR="00157A7A" w:rsidRPr="007B54CC" w:rsidRDefault="00157A7A" w:rsidP="007B54CC">
      <w:pPr>
        <w:rPr>
          <w:rFonts w:ascii="Times New Roman" w:hAnsi="Times New Roman" w:cs="Times New Roman"/>
          <w:b/>
          <w:sz w:val="24"/>
        </w:rPr>
      </w:pPr>
      <w:r w:rsidRPr="007B54CC">
        <w:rPr>
          <w:rFonts w:ascii="Times New Roman" w:hAnsi="Times New Roman" w:cs="Times New Roman"/>
          <w:b/>
          <w:sz w:val="24"/>
        </w:rPr>
        <w:t>4.</w:t>
      </w:r>
      <w:r w:rsidR="0028211B">
        <w:rPr>
          <w:rFonts w:ascii="Times New Roman" w:hAnsi="Times New Roman" w:cs="Times New Roman"/>
          <w:b/>
          <w:sz w:val="24"/>
        </w:rPr>
        <w:t>7</w:t>
      </w:r>
      <w:r w:rsidR="00B23AD0">
        <w:rPr>
          <w:rFonts w:ascii="Times New Roman" w:hAnsi="Times New Roman" w:cs="Times New Roman"/>
          <w:b/>
          <w:sz w:val="24"/>
        </w:rPr>
        <w:t>.2.</w:t>
      </w:r>
      <w:r w:rsidRPr="007B54CC">
        <w:rPr>
          <w:rFonts w:ascii="Times New Roman" w:hAnsi="Times New Roman" w:cs="Times New Roman"/>
          <w:b/>
          <w:sz w:val="24"/>
        </w:rPr>
        <w:t>: Normality Test</w:t>
      </w:r>
    </w:p>
    <w:p w:rsidR="00157A7A" w:rsidRDefault="0052565F" w:rsidP="0003549C">
      <w:pPr>
        <w:spacing w:line="360" w:lineRule="auto"/>
        <w:jc w:val="both"/>
        <w:rPr>
          <w:rFonts w:ascii="Times New Roman" w:hAnsi="Times New Roman" w:cs="Times New Roman"/>
          <w:sz w:val="24"/>
        </w:rPr>
      </w:pPr>
      <w:r w:rsidRPr="0003549C">
        <w:rPr>
          <w:rFonts w:ascii="Times New Roman" w:hAnsi="Times New Roman" w:cs="Times New Roman"/>
          <w:sz w:val="24"/>
        </w:rPr>
        <w:t>Skewsness test shows the no</w:t>
      </w:r>
      <w:r w:rsidR="0003549C" w:rsidRPr="0003549C">
        <w:rPr>
          <w:rFonts w:ascii="Times New Roman" w:hAnsi="Times New Roman" w:cs="Times New Roman"/>
          <w:sz w:val="24"/>
        </w:rPr>
        <w:t>r</w:t>
      </w:r>
      <w:r w:rsidRPr="0003549C">
        <w:rPr>
          <w:rFonts w:ascii="Times New Roman" w:hAnsi="Times New Roman" w:cs="Times New Roman"/>
          <w:sz w:val="24"/>
        </w:rPr>
        <w:t>m</w:t>
      </w:r>
      <w:r w:rsidR="0003549C" w:rsidRPr="0003549C">
        <w:rPr>
          <w:rFonts w:ascii="Times New Roman" w:hAnsi="Times New Roman" w:cs="Times New Roman"/>
          <w:sz w:val="24"/>
        </w:rPr>
        <w:t>al</w:t>
      </w:r>
      <w:r w:rsidRPr="0003549C">
        <w:rPr>
          <w:rFonts w:ascii="Times New Roman" w:hAnsi="Times New Roman" w:cs="Times New Roman"/>
          <w:sz w:val="24"/>
        </w:rPr>
        <w:t xml:space="preserve"> of observation (</w:t>
      </w:r>
      <w:r w:rsidR="006F3812">
        <w:rPr>
          <w:rFonts w:ascii="Times New Roman" w:hAnsi="Times New Roman" w:cs="Times New Roman"/>
          <w:sz w:val="24"/>
        </w:rPr>
        <w:t>40</w:t>
      </w:r>
      <w:r w:rsidRPr="0003549C">
        <w:rPr>
          <w:rFonts w:ascii="Times New Roman" w:hAnsi="Times New Roman" w:cs="Times New Roman"/>
          <w:sz w:val="24"/>
        </w:rPr>
        <w:t>0) and the probability of Pr</w:t>
      </w:r>
      <w:r w:rsidR="00D23754">
        <w:rPr>
          <w:rFonts w:ascii="Times New Roman" w:hAnsi="Times New Roman" w:cs="Times New Roman"/>
          <w:sz w:val="24"/>
        </w:rPr>
        <w:t xml:space="preserve"> </w:t>
      </w:r>
      <w:r w:rsidRPr="0003549C">
        <w:rPr>
          <w:rFonts w:ascii="Times New Roman" w:hAnsi="Times New Roman" w:cs="Times New Roman"/>
          <w:sz w:val="24"/>
        </w:rPr>
        <w:t>(Skewness) which is 0.02</w:t>
      </w:r>
      <w:r w:rsidR="00145963">
        <w:rPr>
          <w:rFonts w:ascii="Times New Roman" w:hAnsi="Times New Roman" w:cs="Times New Roman"/>
          <w:sz w:val="24"/>
        </w:rPr>
        <w:t>51</w:t>
      </w:r>
      <w:r w:rsidR="0003549C" w:rsidRPr="0003549C">
        <w:rPr>
          <w:rFonts w:ascii="Times New Roman" w:hAnsi="Times New Roman" w:cs="Times New Roman"/>
          <w:sz w:val="24"/>
        </w:rPr>
        <w:t xml:space="preserve"> implying that skewness is asymptotically normally distributed (P-value of skewness &gt; 0.1). Similarly, Pr(Kurtosis) indicates that kurtosis is also asymptotically distributed (P-value &gt; 0.1). </w:t>
      </w:r>
      <w:r w:rsidR="0003549C" w:rsidRPr="00B4651E">
        <w:rPr>
          <w:rFonts w:ascii="Times New Roman" w:hAnsi="Times New Roman" w:cs="Times New Roman"/>
          <w:sz w:val="24"/>
        </w:rPr>
        <w:t xml:space="preserve">Finally, </w:t>
      </w:r>
      <w:r w:rsidR="00D23754" w:rsidRPr="00B4651E">
        <w:rPr>
          <w:rFonts w:ascii="Times New Roman" w:hAnsi="Times New Roman" w:cs="Times New Roman"/>
          <w:sz w:val="24"/>
        </w:rPr>
        <w:t>chi (</w:t>
      </w:r>
      <w:r w:rsidR="0003549C" w:rsidRPr="00B4651E">
        <w:rPr>
          <w:rFonts w:ascii="Times New Roman" w:hAnsi="Times New Roman" w:cs="Times New Roman"/>
          <w:sz w:val="24"/>
        </w:rPr>
        <w:t>2) is 0.2</w:t>
      </w:r>
      <w:r w:rsidR="003644A1" w:rsidRPr="00B4651E">
        <w:rPr>
          <w:rFonts w:ascii="Times New Roman" w:hAnsi="Times New Roman" w:cs="Times New Roman"/>
          <w:sz w:val="24"/>
        </w:rPr>
        <w:t>3</w:t>
      </w:r>
      <w:r w:rsidR="0003549C" w:rsidRPr="00B4651E">
        <w:rPr>
          <w:rFonts w:ascii="Times New Roman" w:hAnsi="Times New Roman" w:cs="Times New Roman"/>
          <w:sz w:val="24"/>
        </w:rPr>
        <w:t>2</w:t>
      </w:r>
      <w:r w:rsidR="003644A1" w:rsidRPr="00B4651E">
        <w:rPr>
          <w:rFonts w:ascii="Times New Roman" w:hAnsi="Times New Roman" w:cs="Times New Roman"/>
          <w:sz w:val="24"/>
        </w:rPr>
        <w:t>6</w:t>
      </w:r>
      <w:r w:rsidR="0003549C" w:rsidRPr="00B4651E">
        <w:rPr>
          <w:rFonts w:ascii="Times New Roman" w:hAnsi="Times New Roman" w:cs="Times New Roman"/>
          <w:sz w:val="24"/>
        </w:rPr>
        <w:t xml:space="preserve"> which</w:t>
      </w:r>
      <w:r w:rsidR="0003549C" w:rsidRPr="0003549C">
        <w:rPr>
          <w:rFonts w:ascii="Times New Roman" w:hAnsi="Times New Roman" w:cs="Times New Roman"/>
          <w:sz w:val="24"/>
        </w:rPr>
        <w:t xml:space="preserve"> is greater than 0.1 implying </w:t>
      </w:r>
      <w:r w:rsidR="00BC1BDE" w:rsidRPr="0003549C">
        <w:rPr>
          <w:rFonts w:ascii="Times New Roman" w:hAnsi="Times New Roman" w:cs="Times New Roman"/>
          <w:sz w:val="24"/>
        </w:rPr>
        <w:t>it’s</w:t>
      </w:r>
      <w:r w:rsidR="008F22A5">
        <w:rPr>
          <w:rFonts w:ascii="Times New Roman" w:hAnsi="Times New Roman" w:cs="Times New Roman"/>
          <w:sz w:val="24"/>
        </w:rPr>
        <w:t xml:space="preserve"> significant at 1</w:t>
      </w:r>
      <w:r w:rsidR="003644A1">
        <w:rPr>
          <w:rFonts w:ascii="Times New Roman" w:hAnsi="Times New Roman" w:cs="Times New Roman"/>
          <w:sz w:val="24"/>
        </w:rPr>
        <w:t>0</w:t>
      </w:r>
      <w:r w:rsidR="0003549C" w:rsidRPr="0003549C">
        <w:rPr>
          <w:rFonts w:ascii="Times New Roman" w:hAnsi="Times New Roman" w:cs="Times New Roman"/>
          <w:sz w:val="24"/>
        </w:rPr>
        <w:t xml:space="preserve">% level. </w:t>
      </w:r>
      <w:r w:rsidR="00145963" w:rsidRPr="0003549C">
        <w:rPr>
          <w:rFonts w:ascii="Times New Roman" w:hAnsi="Times New Roman" w:cs="Times New Roman"/>
          <w:sz w:val="24"/>
        </w:rPr>
        <w:t>Consequently</w:t>
      </w:r>
      <w:r w:rsidR="0003549C" w:rsidRPr="0003549C">
        <w:rPr>
          <w:rFonts w:ascii="Times New Roman" w:hAnsi="Times New Roman" w:cs="Times New Roman"/>
          <w:sz w:val="24"/>
        </w:rPr>
        <w:t xml:space="preserve">, </w:t>
      </w:r>
      <w:r w:rsidR="00145963">
        <w:rPr>
          <w:rFonts w:ascii="Times New Roman" w:hAnsi="Times New Roman" w:cs="Times New Roman"/>
          <w:sz w:val="24"/>
        </w:rPr>
        <w:t>t</w:t>
      </w:r>
      <w:r w:rsidR="0003549C" w:rsidRPr="0003549C">
        <w:rPr>
          <w:rFonts w:ascii="Times New Roman" w:hAnsi="Times New Roman" w:cs="Times New Roman"/>
          <w:sz w:val="24"/>
        </w:rPr>
        <w:t xml:space="preserve">he null </w:t>
      </w:r>
      <w:r w:rsidR="00D23754" w:rsidRPr="0003549C">
        <w:rPr>
          <w:rFonts w:ascii="Times New Roman" w:hAnsi="Times New Roman" w:cs="Times New Roman"/>
          <w:sz w:val="24"/>
        </w:rPr>
        <w:t>hypothesis</w:t>
      </w:r>
      <w:r w:rsidR="0003549C" w:rsidRPr="0003549C">
        <w:rPr>
          <w:rFonts w:ascii="Times New Roman" w:hAnsi="Times New Roman" w:cs="Times New Roman"/>
          <w:sz w:val="24"/>
        </w:rPr>
        <w:t xml:space="preserve"> </w:t>
      </w:r>
      <w:r w:rsidR="007538A6" w:rsidRPr="0003549C">
        <w:rPr>
          <w:rFonts w:ascii="Times New Roman" w:hAnsi="Times New Roman" w:cs="Times New Roman"/>
          <w:sz w:val="24"/>
        </w:rPr>
        <w:t>cannot</w:t>
      </w:r>
      <w:r w:rsidR="0003549C" w:rsidRPr="0003549C">
        <w:rPr>
          <w:rFonts w:ascii="Times New Roman" w:hAnsi="Times New Roman" w:cs="Times New Roman"/>
          <w:sz w:val="24"/>
        </w:rPr>
        <w:t xml:space="preserve"> </w:t>
      </w:r>
      <w:r w:rsidR="0003549C" w:rsidRPr="0003549C">
        <w:rPr>
          <w:rFonts w:ascii="Times New Roman" w:hAnsi="Times New Roman" w:cs="Times New Roman"/>
          <w:sz w:val="24"/>
        </w:rPr>
        <w:lastRenderedPageBreak/>
        <w:t xml:space="preserve">be rejected. There for, according to skewsness test for normality, </w:t>
      </w:r>
      <w:r w:rsidR="00D23754" w:rsidRPr="0003549C">
        <w:rPr>
          <w:rFonts w:ascii="Times New Roman" w:hAnsi="Times New Roman" w:cs="Times New Roman"/>
          <w:sz w:val="24"/>
        </w:rPr>
        <w:t>residual shows</w:t>
      </w:r>
      <w:r w:rsidR="0003549C" w:rsidRPr="0003549C">
        <w:rPr>
          <w:rFonts w:ascii="Times New Roman" w:hAnsi="Times New Roman" w:cs="Times New Roman"/>
          <w:sz w:val="24"/>
        </w:rPr>
        <w:t xml:space="preserve"> normal distribution.  </w:t>
      </w:r>
    </w:p>
    <w:p w:rsidR="00157A7A" w:rsidRPr="0003549C" w:rsidRDefault="0003549C" w:rsidP="0003549C">
      <w:pPr>
        <w:spacing w:line="360" w:lineRule="auto"/>
        <w:jc w:val="both"/>
        <w:rPr>
          <w:rFonts w:ascii="Times New Roman" w:hAnsi="Times New Roman" w:cs="Times New Roman"/>
          <w:sz w:val="24"/>
        </w:rPr>
      </w:pPr>
      <w:r w:rsidRPr="002133C0">
        <w:rPr>
          <w:rFonts w:ascii="Times New Roman" w:hAnsi="Times New Roman" w:cs="Times New Roman"/>
          <w:b/>
          <w:sz w:val="24"/>
        </w:rPr>
        <w:t xml:space="preserve">Table </w:t>
      </w:r>
      <w:r w:rsidR="002133C0" w:rsidRPr="002133C0">
        <w:rPr>
          <w:rFonts w:ascii="Times New Roman" w:hAnsi="Times New Roman" w:cs="Times New Roman"/>
          <w:b/>
          <w:sz w:val="24"/>
        </w:rPr>
        <w:t>4.</w:t>
      </w:r>
      <w:r w:rsidR="00E10709">
        <w:rPr>
          <w:rFonts w:ascii="Times New Roman" w:hAnsi="Times New Roman" w:cs="Times New Roman"/>
          <w:b/>
          <w:sz w:val="24"/>
        </w:rPr>
        <w:t>8</w:t>
      </w:r>
      <w:r w:rsidRPr="0003549C">
        <w:rPr>
          <w:rFonts w:ascii="Times New Roman" w:hAnsi="Times New Roman" w:cs="Times New Roman"/>
          <w:sz w:val="24"/>
        </w:rPr>
        <w:t>: Skewness/Kurtosis tests for normality.</w:t>
      </w:r>
    </w:p>
    <w:tbl>
      <w:tblPr>
        <w:tblStyle w:val="TableGrid"/>
        <w:tblW w:w="0" w:type="auto"/>
        <w:tblLook w:val="04A0" w:firstRow="1" w:lastRow="0" w:firstColumn="1" w:lastColumn="0" w:noHBand="0" w:noVBand="1"/>
      </w:tblPr>
      <w:tblGrid>
        <w:gridCol w:w="1136"/>
        <w:gridCol w:w="1800"/>
        <w:gridCol w:w="1529"/>
        <w:gridCol w:w="1512"/>
        <w:gridCol w:w="1401"/>
        <w:gridCol w:w="1478"/>
      </w:tblGrid>
      <w:tr w:rsidR="0003549C" w:rsidRPr="0003549C" w:rsidTr="0003549C">
        <w:tc>
          <w:tcPr>
            <w:tcW w:w="1008" w:type="dxa"/>
          </w:tcPr>
          <w:p w:rsidR="0003549C" w:rsidRPr="0003549C" w:rsidRDefault="0003549C" w:rsidP="0003549C">
            <w:pPr>
              <w:spacing w:line="360" w:lineRule="auto"/>
              <w:jc w:val="both"/>
              <w:rPr>
                <w:rFonts w:ascii="Times New Roman" w:hAnsi="Times New Roman" w:cs="Times New Roman"/>
                <w:sz w:val="24"/>
              </w:rPr>
            </w:pPr>
            <w:r w:rsidRPr="0003549C">
              <w:rPr>
                <w:rFonts w:ascii="Times New Roman" w:hAnsi="Times New Roman" w:cs="Times New Roman"/>
                <w:sz w:val="24"/>
              </w:rPr>
              <w:t>Variables</w:t>
            </w:r>
          </w:p>
        </w:tc>
        <w:tc>
          <w:tcPr>
            <w:tcW w:w="2064" w:type="dxa"/>
          </w:tcPr>
          <w:p w:rsidR="0003549C" w:rsidRPr="0003549C" w:rsidRDefault="0003549C" w:rsidP="0003549C">
            <w:pPr>
              <w:spacing w:line="360" w:lineRule="auto"/>
              <w:jc w:val="both"/>
              <w:rPr>
                <w:rFonts w:ascii="Times New Roman" w:hAnsi="Times New Roman" w:cs="Times New Roman"/>
                <w:sz w:val="24"/>
              </w:rPr>
            </w:pPr>
            <w:r w:rsidRPr="0003549C">
              <w:rPr>
                <w:rFonts w:ascii="Times New Roman" w:hAnsi="Times New Roman" w:cs="Times New Roman"/>
                <w:sz w:val="24"/>
              </w:rPr>
              <w:t>Obs</w:t>
            </w:r>
          </w:p>
        </w:tc>
        <w:tc>
          <w:tcPr>
            <w:tcW w:w="1536" w:type="dxa"/>
          </w:tcPr>
          <w:p w:rsidR="0003549C" w:rsidRPr="0003549C" w:rsidRDefault="0003549C" w:rsidP="0003549C">
            <w:pPr>
              <w:spacing w:line="360" w:lineRule="auto"/>
              <w:jc w:val="both"/>
              <w:rPr>
                <w:rFonts w:ascii="Times New Roman" w:hAnsi="Times New Roman" w:cs="Times New Roman"/>
                <w:sz w:val="24"/>
              </w:rPr>
            </w:pPr>
            <w:r w:rsidRPr="0003549C">
              <w:rPr>
                <w:rFonts w:ascii="Times New Roman" w:hAnsi="Times New Roman" w:cs="Times New Roman"/>
                <w:sz w:val="24"/>
              </w:rPr>
              <w:t>Pr(skewness)</w:t>
            </w:r>
          </w:p>
        </w:tc>
        <w:tc>
          <w:tcPr>
            <w:tcW w:w="1536" w:type="dxa"/>
          </w:tcPr>
          <w:p w:rsidR="0003549C" w:rsidRPr="0003549C" w:rsidRDefault="0003549C" w:rsidP="0003549C">
            <w:pPr>
              <w:spacing w:line="360" w:lineRule="auto"/>
              <w:jc w:val="both"/>
              <w:rPr>
                <w:rFonts w:ascii="Times New Roman" w:hAnsi="Times New Roman" w:cs="Times New Roman"/>
                <w:sz w:val="24"/>
              </w:rPr>
            </w:pPr>
            <w:r w:rsidRPr="0003549C">
              <w:rPr>
                <w:rFonts w:ascii="Times New Roman" w:hAnsi="Times New Roman" w:cs="Times New Roman"/>
                <w:sz w:val="24"/>
              </w:rPr>
              <w:t>Pr(Kurtosis)</w:t>
            </w:r>
          </w:p>
        </w:tc>
        <w:tc>
          <w:tcPr>
            <w:tcW w:w="1536" w:type="dxa"/>
          </w:tcPr>
          <w:p w:rsidR="0003549C" w:rsidRPr="0003549C" w:rsidRDefault="0003549C" w:rsidP="0003549C">
            <w:pPr>
              <w:spacing w:line="360" w:lineRule="auto"/>
              <w:jc w:val="both"/>
              <w:rPr>
                <w:rFonts w:ascii="Times New Roman" w:hAnsi="Times New Roman" w:cs="Times New Roman"/>
                <w:sz w:val="24"/>
              </w:rPr>
            </w:pPr>
            <w:r w:rsidRPr="0003549C">
              <w:rPr>
                <w:rFonts w:ascii="Times New Roman" w:hAnsi="Times New Roman" w:cs="Times New Roman"/>
                <w:sz w:val="24"/>
              </w:rPr>
              <w:t>Adj chi(2)</w:t>
            </w:r>
          </w:p>
        </w:tc>
        <w:tc>
          <w:tcPr>
            <w:tcW w:w="1536" w:type="dxa"/>
          </w:tcPr>
          <w:p w:rsidR="0003549C" w:rsidRPr="0003549C" w:rsidRDefault="0003549C" w:rsidP="0003549C">
            <w:pPr>
              <w:spacing w:line="360" w:lineRule="auto"/>
              <w:jc w:val="both"/>
              <w:rPr>
                <w:rFonts w:ascii="Times New Roman" w:hAnsi="Times New Roman" w:cs="Times New Roman"/>
                <w:sz w:val="24"/>
              </w:rPr>
            </w:pPr>
            <w:r w:rsidRPr="0003549C">
              <w:rPr>
                <w:rFonts w:ascii="Times New Roman" w:hAnsi="Times New Roman" w:cs="Times New Roman"/>
                <w:sz w:val="24"/>
              </w:rPr>
              <w:t>Prob&lt;chi2</w:t>
            </w:r>
          </w:p>
        </w:tc>
      </w:tr>
      <w:tr w:rsidR="0003549C" w:rsidRPr="0003549C" w:rsidTr="0003549C">
        <w:tc>
          <w:tcPr>
            <w:tcW w:w="1008" w:type="dxa"/>
          </w:tcPr>
          <w:p w:rsidR="0003549C" w:rsidRPr="0003549C" w:rsidRDefault="00F00A1A" w:rsidP="0003549C">
            <w:pPr>
              <w:spacing w:line="360" w:lineRule="auto"/>
              <w:jc w:val="both"/>
              <w:rPr>
                <w:rFonts w:ascii="Times New Roman" w:hAnsi="Times New Roman" w:cs="Times New Roman"/>
                <w:sz w:val="24"/>
              </w:rPr>
            </w:pPr>
            <w:r w:rsidRPr="0003549C">
              <w:rPr>
                <w:rFonts w:ascii="Times New Roman" w:hAnsi="Times New Roman" w:cs="Times New Roman"/>
                <w:sz w:val="24"/>
              </w:rPr>
              <w:t>R</w:t>
            </w:r>
            <w:r w:rsidR="0003549C" w:rsidRPr="0003549C">
              <w:rPr>
                <w:rFonts w:ascii="Times New Roman" w:hAnsi="Times New Roman" w:cs="Times New Roman"/>
                <w:sz w:val="24"/>
              </w:rPr>
              <w:t>es</w:t>
            </w:r>
          </w:p>
        </w:tc>
        <w:tc>
          <w:tcPr>
            <w:tcW w:w="2064" w:type="dxa"/>
          </w:tcPr>
          <w:p w:rsidR="0003549C" w:rsidRPr="0003549C" w:rsidRDefault="006F3812" w:rsidP="0003549C">
            <w:pPr>
              <w:spacing w:line="360" w:lineRule="auto"/>
              <w:jc w:val="both"/>
              <w:rPr>
                <w:rFonts w:ascii="Times New Roman" w:hAnsi="Times New Roman" w:cs="Times New Roman"/>
                <w:sz w:val="24"/>
              </w:rPr>
            </w:pPr>
            <w:r>
              <w:rPr>
                <w:rFonts w:ascii="Times New Roman" w:hAnsi="Times New Roman" w:cs="Times New Roman"/>
                <w:sz w:val="24"/>
              </w:rPr>
              <w:t>40</w:t>
            </w:r>
            <w:r w:rsidR="0003549C" w:rsidRPr="0003549C">
              <w:rPr>
                <w:rFonts w:ascii="Times New Roman" w:hAnsi="Times New Roman" w:cs="Times New Roman"/>
                <w:sz w:val="24"/>
              </w:rPr>
              <w:t>0</w:t>
            </w:r>
          </w:p>
        </w:tc>
        <w:tc>
          <w:tcPr>
            <w:tcW w:w="1536" w:type="dxa"/>
          </w:tcPr>
          <w:p w:rsidR="0003549C" w:rsidRPr="0003549C" w:rsidRDefault="0003549C" w:rsidP="00145963">
            <w:pPr>
              <w:spacing w:line="360" w:lineRule="auto"/>
              <w:jc w:val="both"/>
              <w:rPr>
                <w:rFonts w:ascii="Times New Roman" w:hAnsi="Times New Roman" w:cs="Times New Roman"/>
                <w:sz w:val="24"/>
              </w:rPr>
            </w:pPr>
            <w:r w:rsidRPr="0003549C">
              <w:rPr>
                <w:rFonts w:ascii="Times New Roman" w:hAnsi="Times New Roman" w:cs="Times New Roman"/>
                <w:sz w:val="24"/>
              </w:rPr>
              <w:t>0.</w:t>
            </w:r>
            <w:r w:rsidR="003644A1">
              <w:rPr>
                <w:rFonts w:ascii="Times New Roman" w:hAnsi="Times New Roman" w:cs="Times New Roman"/>
                <w:sz w:val="24"/>
              </w:rPr>
              <w:t>0</w:t>
            </w:r>
            <w:r w:rsidRPr="0003549C">
              <w:rPr>
                <w:rFonts w:ascii="Times New Roman" w:hAnsi="Times New Roman" w:cs="Times New Roman"/>
                <w:sz w:val="24"/>
              </w:rPr>
              <w:t>2</w:t>
            </w:r>
            <w:r w:rsidR="00145963">
              <w:rPr>
                <w:rFonts w:ascii="Times New Roman" w:hAnsi="Times New Roman" w:cs="Times New Roman"/>
                <w:sz w:val="24"/>
              </w:rPr>
              <w:t>51</w:t>
            </w:r>
          </w:p>
        </w:tc>
        <w:tc>
          <w:tcPr>
            <w:tcW w:w="1536" w:type="dxa"/>
          </w:tcPr>
          <w:p w:rsidR="0003549C" w:rsidRPr="0003549C" w:rsidRDefault="0003549C" w:rsidP="00DF4D38">
            <w:pPr>
              <w:spacing w:line="360" w:lineRule="auto"/>
              <w:jc w:val="both"/>
              <w:rPr>
                <w:rFonts w:ascii="Times New Roman" w:hAnsi="Times New Roman" w:cs="Times New Roman"/>
                <w:sz w:val="24"/>
              </w:rPr>
            </w:pPr>
            <w:r w:rsidRPr="0003549C">
              <w:rPr>
                <w:rFonts w:ascii="Times New Roman" w:hAnsi="Times New Roman" w:cs="Times New Roman"/>
                <w:sz w:val="24"/>
              </w:rPr>
              <w:t>0.005</w:t>
            </w:r>
            <w:r w:rsidR="00DF4D38">
              <w:rPr>
                <w:rFonts w:ascii="Times New Roman" w:hAnsi="Times New Roman" w:cs="Times New Roman"/>
                <w:sz w:val="24"/>
              </w:rPr>
              <w:t>4</w:t>
            </w:r>
          </w:p>
        </w:tc>
        <w:tc>
          <w:tcPr>
            <w:tcW w:w="1536" w:type="dxa"/>
          </w:tcPr>
          <w:p w:rsidR="0003549C" w:rsidRPr="0003549C" w:rsidRDefault="0003549C" w:rsidP="00145963">
            <w:pPr>
              <w:spacing w:line="360" w:lineRule="auto"/>
              <w:jc w:val="both"/>
              <w:rPr>
                <w:rFonts w:ascii="Times New Roman" w:hAnsi="Times New Roman" w:cs="Times New Roman"/>
                <w:sz w:val="24"/>
              </w:rPr>
            </w:pPr>
            <w:r w:rsidRPr="0003549C">
              <w:rPr>
                <w:rFonts w:ascii="Times New Roman" w:hAnsi="Times New Roman" w:cs="Times New Roman"/>
                <w:sz w:val="24"/>
              </w:rPr>
              <w:t>11.0</w:t>
            </w:r>
            <w:r w:rsidR="00145963">
              <w:rPr>
                <w:rFonts w:ascii="Times New Roman" w:hAnsi="Times New Roman" w:cs="Times New Roman"/>
                <w:sz w:val="24"/>
              </w:rPr>
              <w:t>3</w:t>
            </w:r>
          </w:p>
        </w:tc>
        <w:tc>
          <w:tcPr>
            <w:tcW w:w="1536" w:type="dxa"/>
          </w:tcPr>
          <w:p w:rsidR="0003549C" w:rsidRPr="0003549C" w:rsidRDefault="0003549C" w:rsidP="00145963">
            <w:pPr>
              <w:spacing w:line="360" w:lineRule="auto"/>
              <w:jc w:val="both"/>
              <w:rPr>
                <w:rFonts w:ascii="Times New Roman" w:hAnsi="Times New Roman" w:cs="Times New Roman"/>
                <w:sz w:val="24"/>
              </w:rPr>
            </w:pPr>
            <w:r w:rsidRPr="0003549C">
              <w:rPr>
                <w:rFonts w:ascii="Times New Roman" w:hAnsi="Times New Roman" w:cs="Times New Roman"/>
                <w:sz w:val="24"/>
              </w:rPr>
              <w:t>0.2</w:t>
            </w:r>
            <w:r w:rsidR="00145963">
              <w:rPr>
                <w:rFonts w:ascii="Times New Roman" w:hAnsi="Times New Roman" w:cs="Times New Roman"/>
                <w:sz w:val="24"/>
              </w:rPr>
              <w:t>3</w:t>
            </w:r>
            <w:r w:rsidRPr="0003549C">
              <w:rPr>
                <w:rFonts w:ascii="Times New Roman" w:hAnsi="Times New Roman" w:cs="Times New Roman"/>
                <w:sz w:val="24"/>
              </w:rPr>
              <w:t>2</w:t>
            </w:r>
            <w:r w:rsidR="00145963">
              <w:rPr>
                <w:rFonts w:ascii="Times New Roman" w:hAnsi="Times New Roman" w:cs="Times New Roman"/>
                <w:sz w:val="24"/>
              </w:rPr>
              <w:t>6</w:t>
            </w:r>
          </w:p>
        </w:tc>
      </w:tr>
    </w:tbl>
    <w:p w:rsidR="0003549C" w:rsidRDefault="0003549C" w:rsidP="00F245B1">
      <w:pPr>
        <w:spacing w:line="360" w:lineRule="auto"/>
        <w:ind w:firstLine="720"/>
        <w:jc w:val="both"/>
        <w:rPr>
          <w:rFonts w:ascii="Times New Roman" w:hAnsi="Times New Roman" w:cs="Times New Roman"/>
        </w:rPr>
      </w:pPr>
      <w:r w:rsidRPr="00F245B1">
        <w:rPr>
          <w:rFonts w:ascii="Times New Roman" w:hAnsi="Times New Roman" w:cs="Times New Roman"/>
        </w:rPr>
        <w:t>Source: Statistical result, 2019</w:t>
      </w:r>
    </w:p>
    <w:p w:rsidR="0040178F" w:rsidRPr="00B20F18" w:rsidRDefault="0040178F" w:rsidP="0040178F">
      <w:pPr>
        <w:pStyle w:val="Heading3"/>
        <w:rPr>
          <w:color w:val="auto"/>
          <w:sz w:val="24"/>
        </w:rPr>
      </w:pPr>
      <w:bookmarkStart w:id="424" w:name="_Toc28033663"/>
      <w:bookmarkStart w:id="425" w:name="_Toc28172902"/>
      <w:bookmarkStart w:id="426" w:name="_Toc31916102"/>
      <w:r w:rsidRPr="00F00A1A">
        <w:rPr>
          <w:color w:val="auto"/>
          <w:sz w:val="24"/>
        </w:rPr>
        <w:t>4.</w:t>
      </w:r>
      <w:r>
        <w:rPr>
          <w:color w:val="auto"/>
          <w:sz w:val="24"/>
        </w:rPr>
        <w:t xml:space="preserve"> </w:t>
      </w:r>
      <w:r w:rsidR="00B23AD0">
        <w:rPr>
          <w:color w:val="auto"/>
          <w:sz w:val="24"/>
        </w:rPr>
        <w:t>7.3</w:t>
      </w:r>
      <w:r w:rsidR="00B23AD0" w:rsidRPr="00F00A1A">
        <w:rPr>
          <w:color w:val="auto"/>
          <w:sz w:val="24"/>
        </w:rPr>
        <w:t xml:space="preserve"> </w:t>
      </w:r>
      <w:r w:rsidR="00B23AD0">
        <w:rPr>
          <w:color w:val="auto"/>
          <w:sz w:val="24"/>
        </w:rPr>
        <w:t>Test</w:t>
      </w:r>
      <w:r w:rsidRPr="00F00A1A">
        <w:rPr>
          <w:color w:val="auto"/>
          <w:sz w:val="24"/>
        </w:rPr>
        <w:t xml:space="preserve"> for Heteroskedasticity</w:t>
      </w:r>
      <w:bookmarkEnd w:id="424"/>
      <w:bookmarkEnd w:id="425"/>
      <w:bookmarkEnd w:id="426"/>
      <w:r w:rsidRPr="00B20F18">
        <w:rPr>
          <w:color w:val="auto"/>
          <w:sz w:val="24"/>
        </w:rPr>
        <w:t xml:space="preserve"> </w:t>
      </w:r>
    </w:p>
    <w:p w:rsidR="0040178F" w:rsidRDefault="0040178F" w:rsidP="0040178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Brooks (2008) his assumption requires that the variance of the errors to be constant. If the errors do not have a constant variance, it is said that the assumption of homoscedasticity has been violated. This ovulation is termed as heteroskedesticity. To perform a homoscedasticity test the popular Breusc-pagan heteroskedesticity test was used in this study. In this test, if P-value is very small, less than 5% significance level the null hypothesis of the variance of the residual is homogenous. Therefore the null hypothesis should be rejected and alternative hypothesis accepted (Brooks, 2008). Since the probability of model for this study is </w:t>
      </w:r>
      <w:r w:rsidRPr="002133C0">
        <w:rPr>
          <w:rFonts w:ascii="Times New Roman" w:eastAsia="Times New Roman" w:hAnsi="Times New Roman" w:cs="Times New Roman"/>
          <w:sz w:val="24"/>
          <w:szCs w:val="24"/>
        </w:rPr>
        <w:t>significant at 1% level</w:t>
      </w:r>
      <w:r>
        <w:rPr>
          <w:rFonts w:ascii="Times New Roman" w:eastAsia="Times New Roman" w:hAnsi="Times New Roman" w:cs="Times New Roman"/>
          <w:sz w:val="24"/>
          <w:szCs w:val="24"/>
        </w:rPr>
        <w:t xml:space="preserve"> i.e. 0.12 &gt; 0.05</w:t>
      </w:r>
      <w:r w:rsidR="00B4651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this shows that the model has no </w:t>
      </w:r>
      <w:r w:rsidRPr="0061741D">
        <w:rPr>
          <w:rFonts w:ascii="Times New Roman" w:eastAsia="Times New Roman" w:hAnsi="Times New Roman" w:cs="Times New Roman"/>
          <w:sz w:val="24"/>
          <w:szCs w:val="24"/>
        </w:rPr>
        <w:t>heteroskedasticity</w:t>
      </w:r>
      <w:r>
        <w:rPr>
          <w:rFonts w:ascii="Times New Roman" w:eastAsia="Times New Roman" w:hAnsi="Times New Roman" w:cs="Times New Roman"/>
          <w:sz w:val="24"/>
          <w:szCs w:val="24"/>
        </w:rPr>
        <w:t xml:space="preserve"> problem.</w:t>
      </w:r>
    </w:p>
    <w:p w:rsidR="0040178F" w:rsidRPr="00554D7E" w:rsidRDefault="0040178F" w:rsidP="0040178F">
      <w:pPr>
        <w:spacing w:line="360" w:lineRule="auto"/>
        <w:jc w:val="both"/>
        <w:rPr>
          <w:rFonts w:ascii="Times New Roman" w:eastAsia="Times New Roman" w:hAnsi="Times New Roman" w:cs="Times New Roman"/>
          <w:b/>
          <w:color w:val="000000" w:themeColor="text1"/>
          <w:sz w:val="24"/>
          <w:szCs w:val="24"/>
        </w:rPr>
      </w:pPr>
      <w:r w:rsidRPr="002133C0">
        <w:rPr>
          <w:rFonts w:ascii="Times New Roman" w:eastAsia="Times New Roman" w:hAnsi="Times New Roman" w:cs="Times New Roman"/>
          <w:b/>
          <w:color w:val="000000" w:themeColor="text1"/>
          <w:sz w:val="24"/>
          <w:szCs w:val="24"/>
        </w:rPr>
        <w:t>Table 4.</w:t>
      </w:r>
      <w:r w:rsidR="00B23AD0">
        <w:rPr>
          <w:rFonts w:ascii="Times New Roman" w:eastAsia="Times New Roman" w:hAnsi="Times New Roman" w:cs="Times New Roman"/>
          <w:b/>
          <w:color w:val="000000" w:themeColor="text1"/>
          <w:sz w:val="24"/>
          <w:szCs w:val="24"/>
        </w:rPr>
        <w:t>9</w:t>
      </w:r>
      <w:r w:rsidRPr="002133C0">
        <w:rPr>
          <w:rFonts w:ascii="Times New Roman" w:eastAsia="Times New Roman" w:hAnsi="Times New Roman" w:cs="Times New Roman"/>
          <w:b/>
          <w:color w:val="000000" w:themeColor="text1"/>
          <w:sz w:val="24"/>
          <w:szCs w:val="24"/>
        </w:rPr>
        <w:t xml:space="preserve"> Heterscedesticity</w:t>
      </w:r>
      <w:r w:rsidRPr="00554D7E">
        <w:rPr>
          <w:rFonts w:ascii="Times New Roman" w:eastAsia="Times New Roman" w:hAnsi="Times New Roman" w:cs="Times New Roman"/>
          <w:b/>
          <w:color w:val="000000" w:themeColor="text1"/>
          <w:sz w:val="24"/>
          <w:szCs w:val="24"/>
        </w:rPr>
        <w:t xml:space="preserve"> Test</w:t>
      </w:r>
    </w:p>
    <w:tbl>
      <w:tblPr>
        <w:tblStyle w:val="LightShading-Accent1"/>
        <w:tblW w:w="8311" w:type="dxa"/>
        <w:tblInd w:w="-72" w:type="dxa"/>
        <w:tblLook w:val="04A0" w:firstRow="1" w:lastRow="0" w:firstColumn="1" w:lastColumn="0" w:noHBand="0" w:noVBand="1"/>
      </w:tblPr>
      <w:tblGrid>
        <w:gridCol w:w="72"/>
        <w:gridCol w:w="8239"/>
      </w:tblGrid>
      <w:tr w:rsidR="0040178F" w:rsidRPr="00F04C16" w:rsidTr="00B23AD0">
        <w:trPr>
          <w:gridBefore w:val="1"/>
          <w:cnfStyle w:val="100000000000" w:firstRow="1" w:lastRow="0" w:firstColumn="0" w:lastColumn="0" w:oddVBand="0" w:evenVBand="0" w:oddHBand="0" w:evenHBand="0" w:firstRowFirstColumn="0" w:firstRowLastColumn="0" w:lastRowFirstColumn="0" w:lastRowLastColumn="0"/>
          <w:wBefore w:w="72" w:type="dxa"/>
          <w:trHeight w:val="380"/>
        </w:trPr>
        <w:tc>
          <w:tcPr>
            <w:cnfStyle w:val="001000000000" w:firstRow="0" w:lastRow="0" w:firstColumn="1" w:lastColumn="0" w:oddVBand="0" w:evenVBand="0" w:oddHBand="0" w:evenHBand="0" w:firstRowFirstColumn="0" w:firstRowLastColumn="0" w:lastRowFirstColumn="0" w:lastRowLastColumn="0"/>
            <w:tcW w:w="0" w:type="auto"/>
            <w:hideMark/>
          </w:tcPr>
          <w:p w:rsidR="0040178F" w:rsidRPr="00F04C16" w:rsidRDefault="0040178F" w:rsidP="003C1A35">
            <w:pPr>
              <w:spacing w:line="360" w:lineRule="auto"/>
              <w:rPr>
                <w:rFonts w:ascii="Times New Roman" w:eastAsia="Times New Roman" w:hAnsi="Times New Roman" w:cs="Times New Roman"/>
                <w:szCs w:val="24"/>
              </w:rPr>
            </w:pPr>
            <w:r>
              <w:rPr>
                <w:rFonts w:ascii="Times New Roman" w:eastAsia="Times New Roman" w:hAnsi="Times New Roman" w:cs="Times New Roman"/>
                <w:sz w:val="24"/>
                <w:szCs w:val="24"/>
              </w:rPr>
              <w:t xml:space="preserve">  </w:t>
            </w:r>
            <w:r w:rsidRPr="00F04C16">
              <w:rPr>
                <w:rFonts w:eastAsia="Times New Roman"/>
              </w:rPr>
              <w:t xml:space="preserve"> </w:t>
            </w:r>
            <w:r w:rsidRPr="00F04C16">
              <w:rPr>
                <w:rFonts w:ascii="Times New Roman" w:eastAsia="Times New Roman" w:hAnsi="Times New Roman" w:cs="Times New Roman"/>
                <w:szCs w:val="24"/>
              </w:rPr>
              <w:t xml:space="preserve">Breusch-Pagan / Cook-Weisberg test for heteroskedasticity </w:t>
            </w:r>
          </w:p>
        </w:tc>
      </w:tr>
      <w:tr w:rsidR="0040178F" w:rsidRPr="00F04C16" w:rsidTr="00B23AD0">
        <w:trPr>
          <w:gridBefore w:val="1"/>
          <w:cnfStyle w:val="000000100000" w:firstRow="0" w:lastRow="0" w:firstColumn="0" w:lastColumn="0" w:oddVBand="0" w:evenVBand="0" w:oddHBand="1" w:evenHBand="0" w:firstRowFirstColumn="0" w:firstRowLastColumn="0" w:lastRowFirstColumn="0" w:lastRowLastColumn="0"/>
          <w:wBefore w:w="72" w:type="dxa"/>
          <w:trHeight w:val="369"/>
        </w:trPr>
        <w:tc>
          <w:tcPr>
            <w:cnfStyle w:val="001000000000" w:firstRow="0" w:lastRow="0" w:firstColumn="1" w:lastColumn="0" w:oddVBand="0" w:evenVBand="0" w:oddHBand="0" w:evenHBand="0" w:firstRowFirstColumn="0" w:firstRowLastColumn="0" w:lastRowFirstColumn="0" w:lastRowLastColumn="0"/>
            <w:tcW w:w="0" w:type="auto"/>
            <w:hideMark/>
          </w:tcPr>
          <w:p w:rsidR="0040178F" w:rsidRPr="00F04C16" w:rsidRDefault="0040178F" w:rsidP="003C1A35">
            <w:pPr>
              <w:spacing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Ho: Constant variance</w:t>
            </w:r>
          </w:p>
        </w:tc>
      </w:tr>
      <w:tr w:rsidR="0040178F" w:rsidRPr="00F04C16" w:rsidTr="00B23AD0">
        <w:trPr>
          <w:trHeight w:val="567"/>
        </w:trPr>
        <w:tc>
          <w:tcPr>
            <w:cnfStyle w:val="001000000000" w:firstRow="0" w:lastRow="0" w:firstColumn="1" w:lastColumn="0" w:oddVBand="0" w:evenVBand="0" w:oddHBand="0" w:evenHBand="0" w:firstRowFirstColumn="0" w:firstRowLastColumn="0" w:lastRowFirstColumn="0" w:lastRowLastColumn="0"/>
            <w:tcW w:w="8311" w:type="dxa"/>
            <w:gridSpan w:val="2"/>
            <w:hideMark/>
          </w:tcPr>
          <w:p w:rsidR="0040178F" w:rsidRPr="00F04C16" w:rsidRDefault="0040178F" w:rsidP="003C1A35">
            <w:pPr>
              <w:spacing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w:t>
            </w:r>
            <w:r w:rsidR="00B23AD0">
              <w:rPr>
                <w:rFonts w:ascii="Times New Roman" w:eastAsia="Times New Roman" w:hAnsi="Times New Roman" w:cs="Times New Roman"/>
                <w:szCs w:val="24"/>
              </w:rPr>
              <w:t>Variables: fitted values of crp</w:t>
            </w:r>
          </w:p>
        </w:tc>
      </w:tr>
      <w:tr w:rsidR="0040178F" w:rsidRPr="00F04C16" w:rsidTr="00B23AD0">
        <w:trPr>
          <w:gridBefore w:val="1"/>
          <w:cnfStyle w:val="000000100000" w:firstRow="0" w:lastRow="0" w:firstColumn="0" w:lastColumn="0" w:oddVBand="0" w:evenVBand="0" w:oddHBand="1" w:evenHBand="0" w:firstRowFirstColumn="0" w:firstRowLastColumn="0" w:lastRowFirstColumn="0" w:lastRowLastColumn="0"/>
          <w:wBefore w:w="72" w:type="dxa"/>
          <w:trHeight w:val="380"/>
        </w:trPr>
        <w:tc>
          <w:tcPr>
            <w:cnfStyle w:val="001000000000" w:firstRow="0" w:lastRow="0" w:firstColumn="1" w:lastColumn="0" w:oddVBand="0" w:evenVBand="0" w:oddHBand="0" w:evenHBand="0" w:firstRowFirstColumn="0" w:firstRowLastColumn="0" w:lastRowFirstColumn="0" w:lastRowLastColumn="0"/>
            <w:tcW w:w="0" w:type="auto"/>
            <w:hideMark/>
          </w:tcPr>
          <w:p w:rsidR="0040178F" w:rsidRPr="00F04C16" w:rsidRDefault="0040178F" w:rsidP="003C1A35">
            <w:pPr>
              <w:spacing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            </w:t>
            </w:r>
            <w:r w:rsidRPr="00F04C16">
              <w:rPr>
                <w:rFonts w:ascii="Times New Roman" w:eastAsia="Times New Roman" w:hAnsi="Times New Roman" w:cs="Times New Roman"/>
                <w:szCs w:val="24"/>
              </w:rPr>
              <w:t xml:space="preserve"> chi2(1) = </w:t>
            </w:r>
            <w:r>
              <w:rPr>
                <w:rFonts w:ascii="Times New Roman" w:eastAsia="Times New Roman" w:hAnsi="Times New Roman" w:cs="Times New Roman"/>
                <w:szCs w:val="24"/>
              </w:rPr>
              <w:t>0</w:t>
            </w:r>
            <w:r w:rsidRPr="00F04C16">
              <w:rPr>
                <w:rFonts w:ascii="Times New Roman" w:eastAsia="Times New Roman" w:hAnsi="Times New Roman" w:cs="Times New Roman"/>
                <w:szCs w:val="24"/>
              </w:rPr>
              <w:t>.</w:t>
            </w:r>
            <w:r>
              <w:rPr>
                <w:rFonts w:ascii="Times New Roman" w:eastAsia="Times New Roman" w:hAnsi="Times New Roman" w:cs="Times New Roman"/>
                <w:szCs w:val="24"/>
              </w:rPr>
              <w:t>18</w:t>
            </w:r>
          </w:p>
        </w:tc>
      </w:tr>
      <w:tr w:rsidR="0040178F" w:rsidRPr="00F04C16" w:rsidTr="00B23AD0">
        <w:trPr>
          <w:gridBefore w:val="1"/>
          <w:wBefore w:w="72" w:type="dxa"/>
          <w:trHeight w:val="392"/>
        </w:trPr>
        <w:tc>
          <w:tcPr>
            <w:cnfStyle w:val="001000000000" w:firstRow="0" w:lastRow="0" w:firstColumn="1" w:lastColumn="0" w:oddVBand="0" w:evenVBand="0" w:oddHBand="0" w:evenHBand="0" w:firstRowFirstColumn="0" w:firstRowLastColumn="0" w:lastRowFirstColumn="0" w:lastRowLastColumn="0"/>
            <w:tcW w:w="0" w:type="auto"/>
            <w:hideMark/>
          </w:tcPr>
          <w:p w:rsidR="0040178F" w:rsidRPr="00F04C16" w:rsidRDefault="0040178F" w:rsidP="003C1A35">
            <w:pPr>
              <w:spacing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             </w:t>
            </w:r>
            <w:r w:rsidRPr="00F04C16">
              <w:rPr>
                <w:rFonts w:ascii="Times New Roman" w:eastAsia="Times New Roman" w:hAnsi="Times New Roman" w:cs="Times New Roman"/>
                <w:szCs w:val="24"/>
              </w:rPr>
              <w:t xml:space="preserve"> Prob &gt; chi2 = 0.1288</w:t>
            </w:r>
          </w:p>
        </w:tc>
      </w:tr>
    </w:tbl>
    <w:p w:rsidR="0040178F" w:rsidRDefault="0040178F" w:rsidP="0040178F">
      <w:pPr>
        <w:spacing w:after="0"/>
        <w:rPr>
          <w:rFonts w:ascii="Times New Roman" w:hAnsi="Times New Roman" w:cs="Times New Roman"/>
          <w:szCs w:val="24"/>
        </w:rPr>
      </w:pPr>
    </w:p>
    <w:p w:rsidR="0040178F" w:rsidRPr="00E82F2E" w:rsidRDefault="0040178F" w:rsidP="0040178F">
      <w:pPr>
        <w:spacing w:after="0"/>
        <w:ind w:firstLine="720"/>
        <w:rPr>
          <w:rFonts w:ascii="Times New Roman" w:hAnsi="Times New Roman" w:cs="Times New Roman"/>
          <w:szCs w:val="24"/>
        </w:rPr>
      </w:pPr>
      <w:r w:rsidRPr="00E82F2E">
        <w:rPr>
          <w:rFonts w:ascii="Times New Roman" w:hAnsi="Times New Roman" w:cs="Times New Roman"/>
          <w:szCs w:val="24"/>
        </w:rPr>
        <w:t xml:space="preserve">Source: </w:t>
      </w:r>
      <w:r>
        <w:rPr>
          <w:rFonts w:ascii="Times New Roman" w:hAnsi="Times New Roman" w:cs="Times New Roman"/>
          <w:szCs w:val="24"/>
        </w:rPr>
        <w:t>STATA</w:t>
      </w:r>
      <w:r w:rsidRPr="00E82F2E">
        <w:rPr>
          <w:rFonts w:ascii="Times New Roman" w:hAnsi="Times New Roman" w:cs="Times New Roman"/>
          <w:szCs w:val="24"/>
        </w:rPr>
        <w:t xml:space="preserve"> output </w:t>
      </w:r>
      <w:r>
        <w:rPr>
          <w:rFonts w:ascii="Times New Roman" w:hAnsi="Times New Roman" w:cs="Times New Roman"/>
          <w:szCs w:val="24"/>
        </w:rPr>
        <w:t>from</w:t>
      </w:r>
      <w:r w:rsidRPr="00E82F2E">
        <w:rPr>
          <w:rFonts w:ascii="Times New Roman" w:hAnsi="Times New Roman" w:cs="Times New Roman"/>
          <w:szCs w:val="24"/>
        </w:rPr>
        <w:t xml:space="preserve"> on survey 2019</w:t>
      </w:r>
    </w:p>
    <w:p w:rsidR="0040178F" w:rsidRPr="0003549C" w:rsidRDefault="0040178F" w:rsidP="00F245B1">
      <w:pPr>
        <w:spacing w:line="360" w:lineRule="auto"/>
        <w:ind w:firstLine="720"/>
        <w:jc w:val="both"/>
        <w:rPr>
          <w:rFonts w:ascii="Times New Roman" w:hAnsi="Times New Roman" w:cs="Times New Roman"/>
          <w:sz w:val="24"/>
        </w:rPr>
      </w:pPr>
    </w:p>
    <w:p w:rsidR="001E4DB5" w:rsidRPr="00B938F7" w:rsidRDefault="001E4DB5" w:rsidP="005C5CA1">
      <w:pPr>
        <w:pStyle w:val="Heading3"/>
        <w:rPr>
          <w:color w:val="auto"/>
          <w:sz w:val="24"/>
        </w:rPr>
      </w:pPr>
      <w:bookmarkStart w:id="427" w:name="_Toc27420397"/>
      <w:bookmarkStart w:id="428" w:name="_Toc28160717"/>
      <w:bookmarkStart w:id="429" w:name="_Toc28172903"/>
      <w:bookmarkStart w:id="430" w:name="_Toc31916103"/>
      <w:bookmarkEnd w:id="423"/>
      <w:r w:rsidRPr="00B938F7">
        <w:rPr>
          <w:color w:val="auto"/>
          <w:sz w:val="24"/>
        </w:rPr>
        <w:t>4.</w:t>
      </w:r>
      <w:r w:rsidR="0028211B">
        <w:rPr>
          <w:color w:val="auto"/>
          <w:sz w:val="24"/>
        </w:rPr>
        <w:t>7.</w:t>
      </w:r>
      <w:r w:rsidR="00B23AD0">
        <w:rPr>
          <w:color w:val="auto"/>
          <w:sz w:val="24"/>
        </w:rPr>
        <w:t xml:space="preserve">4: </w:t>
      </w:r>
      <w:r w:rsidRPr="00B938F7">
        <w:rPr>
          <w:color w:val="auto"/>
          <w:sz w:val="24"/>
        </w:rPr>
        <w:t>Correlation Analysis</w:t>
      </w:r>
      <w:bookmarkEnd w:id="427"/>
      <w:bookmarkEnd w:id="428"/>
      <w:bookmarkEnd w:id="429"/>
      <w:bookmarkEnd w:id="430"/>
    </w:p>
    <w:p w:rsidR="001E4DB5" w:rsidRPr="0025211D" w:rsidRDefault="001E4DB5" w:rsidP="001E4DB5">
      <w:pPr>
        <w:spacing w:before="240" w:line="360" w:lineRule="auto"/>
        <w:jc w:val="both"/>
        <w:rPr>
          <w:rFonts w:ascii="Times New Roman" w:eastAsia="Times New Roman" w:hAnsi="Times New Roman" w:cs="Times New Roman"/>
          <w:color w:val="000000" w:themeColor="text1"/>
          <w:sz w:val="24"/>
          <w:szCs w:val="24"/>
        </w:rPr>
      </w:pPr>
      <w:r w:rsidRPr="0025211D">
        <w:rPr>
          <w:rFonts w:ascii="Times New Roman" w:eastAsia="Times New Roman" w:hAnsi="Times New Roman" w:cs="Times New Roman"/>
          <w:color w:val="000000" w:themeColor="text1"/>
          <w:sz w:val="24"/>
          <w:szCs w:val="24"/>
        </w:rPr>
        <w:t xml:space="preserve">This section of the study presents the results and discussions of the correlation analysis. To identify the relationship the variables of </w:t>
      </w:r>
      <w:r w:rsidR="00E47E97" w:rsidRPr="0025211D">
        <w:rPr>
          <w:rFonts w:ascii="Times New Roman" w:eastAsia="Times New Roman" w:hAnsi="Times New Roman" w:cs="Times New Roman"/>
          <w:color w:val="000000" w:themeColor="text1"/>
          <w:sz w:val="24"/>
          <w:szCs w:val="24"/>
        </w:rPr>
        <w:t>Credit Repay performance</w:t>
      </w:r>
      <w:r w:rsidRPr="0025211D">
        <w:rPr>
          <w:rFonts w:ascii="Times New Roman" w:eastAsia="Times New Roman" w:hAnsi="Times New Roman" w:cs="Times New Roman"/>
          <w:color w:val="000000" w:themeColor="text1"/>
          <w:sz w:val="24"/>
          <w:szCs w:val="24"/>
        </w:rPr>
        <w:t xml:space="preserve"> correlation </w:t>
      </w:r>
      <w:r w:rsidRPr="0025211D">
        <w:rPr>
          <w:rFonts w:ascii="Times New Roman" w:eastAsia="Times New Roman" w:hAnsi="Times New Roman" w:cs="Times New Roman"/>
          <w:color w:val="000000" w:themeColor="text1"/>
          <w:sz w:val="24"/>
          <w:szCs w:val="24"/>
        </w:rPr>
        <w:lastRenderedPageBreak/>
        <w:t>coefficients were used. Malhotra (2007) stated that multi</w:t>
      </w:r>
      <w:r w:rsidR="00974066">
        <w:rPr>
          <w:rFonts w:ascii="Times New Roman" w:eastAsia="Times New Roman" w:hAnsi="Times New Roman" w:cs="Times New Roman"/>
          <w:color w:val="000000" w:themeColor="text1"/>
          <w:sz w:val="24"/>
          <w:szCs w:val="24"/>
        </w:rPr>
        <w:t xml:space="preserve"> </w:t>
      </w:r>
      <w:r w:rsidRPr="0025211D">
        <w:rPr>
          <w:rFonts w:ascii="Times New Roman" w:eastAsia="Times New Roman" w:hAnsi="Times New Roman" w:cs="Times New Roman"/>
          <w:color w:val="000000" w:themeColor="text1"/>
          <w:sz w:val="24"/>
          <w:szCs w:val="24"/>
        </w:rPr>
        <w:t>collinearity problem exists when the correlation coefficient among variables is greater than 0.75 and Kennedy (2008) suggests that any correlation coefficient above 0.7 could cause a serious multi</w:t>
      </w:r>
      <w:r w:rsidR="00974066">
        <w:rPr>
          <w:rFonts w:ascii="Times New Roman" w:eastAsia="Times New Roman" w:hAnsi="Times New Roman" w:cs="Times New Roman"/>
          <w:color w:val="000000" w:themeColor="text1"/>
          <w:sz w:val="24"/>
          <w:szCs w:val="24"/>
        </w:rPr>
        <w:t xml:space="preserve"> </w:t>
      </w:r>
      <w:r w:rsidRPr="0025211D">
        <w:rPr>
          <w:rFonts w:ascii="Times New Roman" w:eastAsia="Times New Roman" w:hAnsi="Times New Roman" w:cs="Times New Roman"/>
          <w:color w:val="000000" w:themeColor="text1"/>
          <w:sz w:val="24"/>
          <w:szCs w:val="24"/>
        </w:rPr>
        <w:t>collinearity problem leading to inefficient estimation and less reliable results</w:t>
      </w:r>
      <w:r w:rsidR="00E47E97" w:rsidRPr="0025211D">
        <w:rPr>
          <w:rFonts w:ascii="Times New Roman" w:eastAsia="Times New Roman" w:hAnsi="Times New Roman" w:cs="Times New Roman"/>
          <w:color w:val="000000" w:themeColor="text1"/>
          <w:sz w:val="24"/>
          <w:szCs w:val="24"/>
        </w:rPr>
        <w:t>.</w:t>
      </w:r>
      <w:r w:rsidR="00C401DB">
        <w:rPr>
          <w:rFonts w:ascii="Times New Roman" w:eastAsia="Times New Roman" w:hAnsi="Times New Roman" w:cs="Times New Roman"/>
          <w:color w:val="000000" w:themeColor="text1"/>
          <w:sz w:val="24"/>
          <w:szCs w:val="24"/>
        </w:rPr>
        <w:t xml:space="preserve"> According to this theory the study haven’t   </w:t>
      </w:r>
      <w:r w:rsidR="00C401DB" w:rsidRPr="0025211D">
        <w:rPr>
          <w:rFonts w:ascii="Times New Roman" w:eastAsia="Times New Roman" w:hAnsi="Times New Roman" w:cs="Times New Roman"/>
          <w:color w:val="000000" w:themeColor="text1"/>
          <w:sz w:val="24"/>
          <w:szCs w:val="24"/>
        </w:rPr>
        <w:t>multicollinearity problem</w:t>
      </w:r>
      <w:r w:rsidR="00B52CFE">
        <w:rPr>
          <w:rFonts w:ascii="Times New Roman" w:eastAsia="Times New Roman" w:hAnsi="Times New Roman" w:cs="Times New Roman"/>
          <w:color w:val="000000" w:themeColor="text1"/>
          <w:sz w:val="24"/>
          <w:szCs w:val="24"/>
        </w:rPr>
        <w:t xml:space="preserve"> as shown in table below.</w:t>
      </w:r>
    </w:p>
    <w:p w:rsidR="001E4DB5" w:rsidRPr="0025211D" w:rsidRDefault="001E4DB5" w:rsidP="001E4DB5">
      <w:pPr>
        <w:spacing w:line="360" w:lineRule="auto"/>
        <w:jc w:val="both"/>
        <w:rPr>
          <w:rFonts w:ascii="Times New Roman" w:eastAsia="Times New Roman" w:hAnsi="Times New Roman" w:cs="Times New Roman"/>
          <w:color w:val="000000" w:themeColor="text1"/>
          <w:sz w:val="24"/>
          <w:szCs w:val="24"/>
        </w:rPr>
      </w:pPr>
      <w:r w:rsidRPr="0025211D">
        <w:rPr>
          <w:rFonts w:ascii="Times New Roman" w:eastAsia="Times New Roman" w:hAnsi="Times New Roman" w:cs="Times New Roman"/>
          <w:color w:val="000000" w:themeColor="text1"/>
          <w:sz w:val="24"/>
          <w:szCs w:val="24"/>
        </w:rPr>
        <w:t xml:space="preserve">The Pearson’s correlation coefficients (r) show the extent and direction of the linear relationship between </w:t>
      </w:r>
      <w:r w:rsidR="005C3ADD" w:rsidRPr="0025211D">
        <w:rPr>
          <w:rFonts w:ascii="Times New Roman" w:eastAsia="Times New Roman" w:hAnsi="Times New Roman" w:cs="Times New Roman"/>
          <w:color w:val="000000" w:themeColor="text1"/>
          <w:sz w:val="24"/>
          <w:szCs w:val="24"/>
        </w:rPr>
        <w:t>Credit default risk</w:t>
      </w:r>
      <w:r w:rsidRPr="0025211D">
        <w:rPr>
          <w:rFonts w:ascii="Times New Roman" w:eastAsia="Times New Roman" w:hAnsi="Times New Roman" w:cs="Times New Roman"/>
          <w:color w:val="000000" w:themeColor="text1"/>
          <w:sz w:val="24"/>
          <w:szCs w:val="24"/>
        </w:rPr>
        <w:t xml:space="preserve"> variables on </w:t>
      </w:r>
      <w:r w:rsidR="005C3ADD" w:rsidRPr="0025211D">
        <w:rPr>
          <w:rFonts w:ascii="Times New Roman" w:eastAsia="Times New Roman" w:hAnsi="Times New Roman" w:cs="Times New Roman"/>
          <w:color w:val="000000" w:themeColor="text1"/>
          <w:sz w:val="24"/>
          <w:szCs w:val="24"/>
        </w:rPr>
        <w:t>Credit repayment performance</w:t>
      </w:r>
      <w:r w:rsidRPr="0025211D">
        <w:rPr>
          <w:rFonts w:ascii="Times New Roman" w:eastAsia="Times New Roman" w:hAnsi="Times New Roman" w:cs="Times New Roman"/>
          <w:color w:val="000000" w:themeColor="text1"/>
          <w:sz w:val="24"/>
          <w:szCs w:val="24"/>
        </w:rPr>
        <w:t xml:space="preserve"> measures of the sample </w:t>
      </w:r>
      <w:r w:rsidR="00CB3A2D">
        <w:rPr>
          <w:rFonts w:ascii="Times New Roman" w:eastAsia="Times New Roman" w:hAnsi="Times New Roman" w:cs="Times New Roman"/>
          <w:color w:val="000000" w:themeColor="text1"/>
          <w:sz w:val="24"/>
          <w:szCs w:val="24"/>
        </w:rPr>
        <w:t xml:space="preserve">in selected Weredas of </w:t>
      </w:r>
      <w:r w:rsidR="00C401DB">
        <w:rPr>
          <w:rFonts w:ascii="Times New Roman" w:eastAsia="Times New Roman" w:hAnsi="Times New Roman" w:cs="Times New Roman"/>
          <w:color w:val="000000" w:themeColor="text1"/>
          <w:sz w:val="24"/>
          <w:szCs w:val="24"/>
        </w:rPr>
        <w:t>West Shoa Zone</w:t>
      </w:r>
      <w:r w:rsidRPr="0025211D">
        <w:rPr>
          <w:rFonts w:ascii="Times New Roman" w:eastAsia="Times New Roman" w:hAnsi="Times New Roman" w:cs="Times New Roman"/>
          <w:color w:val="000000" w:themeColor="text1"/>
          <w:sz w:val="24"/>
          <w:szCs w:val="24"/>
        </w:rPr>
        <w:t xml:space="preserve"> </w:t>
      </w:r>
      <w:r w:rsidR="005C3ADD" w:rsidRPr="0025211D">
        <w:rPr>
          <w:rFonts w:ascii="Times New Roman" w:eastAsia="Times New Roman" w:hAnsi="Times New Roman" w:cs="Times New Roman"/>
          <w:color w:val="000000" w:themeColor="text1"/>
          <w:sz w:val="24"/>
          <w:szCs w:val="24"/>
        </w:rPr>
        <w:t>Micro Finance Institution</w:t>
      </w:r>
      <w:r w:rsidRPr="0025211D">
        <w:rPr>
          <w:rFonts w:ascii="Times New Roman" w:eastAsia="Times New Roman" w:hAnsi="Times New Roman" w:cs="Times New Roman"/>
          <w:color w:val="000000" w:themeColor="text1"/>
          <w:sz w:val="24"/>
          <w:szCs w:val="24"/>
        </w:rPr>
        <w:t xml:space="preserve">. </w:t>
      </w:r>
      <w:r w:rsidR="0025211D" w:rsidRPr="0025211D">
        <w:rPr>
          <w:rFonts w:ascii="Times New Roman" w:eastAsia="Times New Roman" w:hAnsi="Times New Roman" w:cs="Times New Roman"/>
          <w:color w:val="000000" w:themeColor="text1"/>
          <w:sz w:val="24"/>
          <w:szCs w:val="24"/>
        </w:rPr>
        <w:t xml:space="preserve"> </w:t>
      </w:r>
    </w:p>
    <w:p w:rsidR="0025211D" w:rsidRDefault="0025211D" w:rsidP="0025211D">
      <w:pPr>
        <w:spacing w:line="360" w:lineRule="auto"/>
        <w:jc w:val="both"/>
        <w:rPr>
          <w:rFonts w:ascii="Times New Roman" w:eastAsia="Times New Roman" w:hAnsi="Times New Roman" w:cs="Times New Roman"/>
          <w:color w:val="000000"/>
          <w:sz w:val="24"/>
          <w:szCs w:val="24"/>
        </w:rPr>
      </w:pPr>
      <w:r w:rsidRPr="0025211D">
        <w:rPr>
          <w:rFonts w:ascii="Times New Roman" w:eastAsia="Times New Roman" w:hAnsi="Times New Roman" w:cs="Times New Roman"/>
          <w:sz w:val="24"/>
          <w:szCs w:val="24"/>
        </w:rPr>
        <w:t>The correlation matrix which shows the relationship of the</w:t>
      </w:r>
      <w:r>
        <w:rPr>
          <w:rFonts w:ascii="Times New Roman" w:eastAsia="Times New Roman" w:hAnsi="Times New Roman" w:cs="Times New Roman"/>
          <w:sz w:val="24"/>
          <w:szCs w:val="24"/>
        </w:rPr>
        <w:t xml:space="preserve"> credit repay performance</w:t>
      </w:r>
      <w:r w:rsidR="00C401DB">
        <w:rPr>
          <w:rFonts w:ascii="Times New Roman" w:eastAsia="Times New Roman" w:hAnsi="Times New Roman" w:cs="Times New Roman"/>
          <w:sz w:val="24"/>
          <w:szCs w:val="24"/>
        </w:rPr>
        <w:t xml:space="preserve"> </w:t>
      </w:r>
      <w:r w:rsidRPr="0025211D">
        <w:rPr>
          <w:rFonts w:ascii="Times New Roman" w:eastAsia="Times New Roman" w:hAnsi="Times New Roman" w:cs="Times New Roman"/>
          <w:sz w:val="24"/>
          <w:szCs w:val="24"/>
        </w:rPr>
        <w:t>(CR</w:t>
      </w:r>
      <w:r>
        <w:rPr>
          <w:rFonts w:ascii="Times New Roman" w:eastAsia="Times New Roman" w:hAnsi="Times New Roman" w:cs="Times New Roman"/>
          <w:sz w:val="24"/>
          <w:szCs w:val="24"/>
        </w:rPr>
        <w:t>P</w:t>
      </w:r>
      <w:r w:rsidRPr="0025211D">
        <w:rPr>
          <w:rFonts w:ascii="Times New Roman" w:eastAsia="Times New Roman" w:hAnsi="Times New Roman" w:cs="Times New Roman"/>
          <w:sz w:val="24"/>
          <w:szCs w:val="24"/>
        </w:rPr>
        <w:t>) with</w:t>
      </w:r>
      <w:r w:rsidR="00825521">
        <w:rPr>
          <w:rFonts w:ascii="Times New Roman" w:eastAsia="Times New Roman" w:hAnsi="Times New Roman" w:cs="Times New Roman"/>
          <w:sz w:val="24"/>
          <w:szCs w:val="24"/>
        </w:rPr>
        <w:t xml:space="preserve"> independent variables are a</w:t>
      </w:r>
      <w:r w:rsidR="006A12BC" w:rsidRPr="001F2F6D">
        <w:rPr>
          <w:rFonts w:ascii="Times New Roman" w:eastAsia="Times New Roman" w:hAnsi="Times New Roman" w:cs="Times New Roman"/>
          <w:color w:val="000000"/>
          <w:sz w:val="24"/>
          <w:szCs w:val="24"/>
        </w:rPr>
        <w:t>ge, Gender, Educational</w:t>
      </w:r>
      <w:r w:rsidR="00974066">
        <w:rPr>
          <w:rFonts w:ascii="Times New Roman" w:eastAsia="Times New Roman" w:hAnsi="Times New Roman" w:cs="Times New Roman"/>
          <w:color w:val="000000"/>
          <w:sz w:val="24"/>
          <w:szCs w:val="24"/>
        </w:rPr>
        <w:t xml:space="preserve"> level</w:t>
      </w:r>
      <w:r w:rsidR="006A12BC" w:rsidRPr="001F2F6D">
        <w:rPr>
          <w:rFonts w:ascii="Times New Roman" w:eastAsia="Times New Roman" w:hAnsi="Times New Roman" w:cs="Times New Roman"/>
          <w:color w:val="000000"/>
          <w:sz w:val="24"/>
          <w:szCs w:val="24"/>
        </w:rPr>
        <w:t>, Credit s</w:t>
      </w:r>
      <w:r w:rsidR="006A12BC">
        <w:rPr>
          <w:rFonts w:ascii="Times New Roman" w:eastAsia="Times New Roman" w:hAnsi="Times New Roman" w:cs="Times New Roman"/>
          <w:color w:val="000000"/>
          <w:sz w:val="24"/>
          <w:szCs w:val="24"/>
        </w:rPr>
        <w:t>ize in</w:t>
      </w:r>
      <w:r w:rsidR="00974066">
        <w:rPr>
          <w:rFonts w:ascii="Times New Roman" w:eastAsia="Times New Roman" w:hAnsi="Times New Roman" w:cs="Times New Roman"/>
          <w:color w:val="000000"/>
          <w:sz w:val="24"/>
          <w:szCs w:val="24"/>
        </w:rPr>
        <w:t xml:space="preserve"> </w:t>
      </w:r>
      <w:r w:rsidR="006A12BC" w:rsidRPr="001F2F6D">
        <w:rPr>
          <w:rFonts w:ascii="Times New Roman" w:eastAsia="Times New Roman" w:hAnsi="Times New Roman" w:cs="Times New Roman"/>
          <w:color w:val="000000"/>
          <w:sz w:val="24"/>
          <w:szCs w:val="24"/>
        </w:rPr>
        <w:t>ETB, Timeliness of Cre</w:t>
      </w:r>
      <w:r w:rsidR="006A12BC">
        <w:rPr>
          <w:rFonts w:ascii="Times New Roman" w:eastAsia="Times New Roman" w:hAnsi="Times New Roman" w:cs="Times New Roman"/>
          <w:color w:val="000000"/>
          <w:sz w:val="24"/>
          <w:szCs w:val="24"/>
        </w:rPr>
        <w:t>dit release, Types of Loan</w:t>
      </w:r>
      <w:r w:rsidR="006A12BC" w:rsidRPr="001F2F6D">
        <w:rPr>
          <w:rFonts w:ascii="Times New Roman" w:eastAsia="Times New Roman" w:hAnsi="Times New Roman" w:cs="Times New Roman"/>
          <w:color w:val="000000"/>
          <w:sz w:val="24"/>
          <w:szCs w:val="24"/>
        </w:rPr>
        <w:t xml:space="preserve">, Income from </w:t>
      </w:r>
      <w:r w:rsidR="00974066">
        <w:rPr>
          <w:rFonts w:ascii="Times New Roman" w:eastAsia="Times New Roman" w:hAnsi="Times New Roman" w:cs="Times New Roman"/>
          <w:color w:val="000000"/>
          <w:sz w:val="24"/>
          <w:szCs w:val="24"/>
        </w:rPr>
        <w:t xml:space="preserve">credit annually, Annual income </w:t>
      </w:r>
      <w:r w:rsidR="006A12BC" w:rsidRPr="001F2F6D">
        <w:rPr>
          <w:rFonts w:ascii="Times New Roman" w:eastAsia="Times New Roman" w:hAnsi="Times New Roman" w:cs="Times New Roman"/>
          <w:color w:val="000000"/>
          <w:sz w:val="24"/>
          <w:szCs w:val="24"/>
        </w:rPr>
        <w:t>other, Suitability of Repayment Pe</w:t>
      </w:r>
      <w:r w:rsidR="00F7141D">
        <w:rPr>
          <w:rFonts w:ascii="Times New Roman" w:eastAsia="Times New Roman" w:hAnsi="Times New Roman" w:cs="Times New Roman"/>
          <w:color w:val="000000"/>
          <w:sz w:val="24"/>
          <w:szCs w:val="24"/>
        </w:rPr>
        <w:t xml:space="preserve">riod, Use of Financial Records, </w:t>
      </w:r>
      <w:r w:rsidR="00825521">
        <w:rPr>
          <w:rFonts w:ascii="Times New Roman" w:eastAsia="Times New Roman" w:hAnsi="Times New Roman" w:cs="Times New Roman"/>
          <w:color w:val="000000"/>
          <w:sz w:val="24"/>
          <w:szCs w:val="24"/>
        </w:rPr>
        <w:t xml:space="preserve">frequency </w:t>
      </w:r>
      <w:r w:rsidR="006A12BC" w:rsidRPr="001F2F6D">
        <w:rPr>
          <w:rFonts w:ascii="Times New Roman" w:eastAsia="Times New Roman" w:hAnsi="Times New Roman" w:cs="Times New Roman"/>
          <w:color w:val="000000"/>
          <w:sz w:val="24"/>
          <w:szCs w:val="24"/>
        </w:rPr>
        <w:t>of Supervision</w:t>
      </w:r>
      <w:r w:rsidR="006A12BC" w:rsidRPr="00C953E7">
        <w:rPr>
          <w:rFonts w:ascii="Times New Roman" w:eastAsia="Times New Roman" w:hAnsi="Times New Roman" w:cs="Times New Roman"/>
          <w:color w:val="000000"/>
          <w:sz w:val="24"/>
          <w:szCs w:val="24"/>
        </w:rPr>
        <w:t xml:space="preserve">, Number </w:t>
      </w:r>
      <w:r w:rsidR="006A12BC">
        <w:rPr>
          <w:rFonts w:ascii="Times New Roman" w:eastAsia="Times New Roman" w:hAnsi="Times New Roman" w:cs="Times New Roman"/>
          <w:color w:val="000000"/>
          <w:sz w:val="24"/>
          <w:szCs w:val="24"/>
        </w:rPr>
        <w:t xml:space="preserve">of Times Borrowed, Family size and </w:t>
      </w:r>
      <w:r w:rsidR="006A12BC" w:rsidRPr="00C953E7">
        <w:rPr>
          <w:rFonts w:ascii="Times New Roman" w:eastAsia="Times New Roman" w:hAnsi="Times New Roman" w:cs="Times New Roman"/>
          <w:color w:val="000000"/>
          <w:sz w:val="24"/>
          <w:szCs w:val="24"/>
        </w:rPr>
        <w:t>Location</w:t>
      </w:r>
      <w:r w:rsidR="009D0403">
        <w:rPr>
          <w:rFonts w:ascii="Times New Roman" w:eastAsia="Times New Roman" w:hAnsi="Times New Roman" w:cs="Times New Roman"/>
          <w:color w:val="000000"/>
          <w:sz w:val="24"/>
          <w:szCs w:val="24"/>
        </w:rPr>
        <w:t xml:space="preserve"> are discussed as </w:t>
      </w:r>
      <w:r w:rsidR="0058763A">
        <w:rPr>
          <w:rFonts w:ascii="Times New Roman" w:eastAsia="Times New Roman" w:hAnsi="Times New Roman" w:cs="Times New Roman"/>
          <w:color w:val="000000"/>
          <w:sz w:val="24"/>
          <w:szCs w:val="24"/>
        </w:rPr>
        <w:t>follows</w:t>
      </w:r>
      <w:r w:rsidR="009D0403">
        <w:rPr>
          <w:rFonts w:ascii="Times New Roman" w:eastAsia="Times New Roman" w:hAnsi="Times New Roman" w:cs="Times New Roman"/>
          <w:color w:val="000000"/>
          <w:sz w:val="24"/>
          <w:szCs w:val="24"/>
        </w:rPr>
        <w:t>:</w:t>
      </w:r>
    </w:p>
    <w:p w:rsidR="00C66B87" w:rsidRPr="007828BA" w:rsidRDefault="00C66B87" w:rsidP="007828BA">
      <w:pPr>
        <w:rPr>
          <w:rFonts w:ascii="Times New Roman" w:hAnsi="Times New Roman" w:cs="Times New Roman"/>
          <w:b/>
          <w:color w:val="00B0F0"/>
          <w:sz w:val="24"/>
        </w:rPr>
      </w:pPr>
      <w:r w:rsidRPr="007828BA">
        <w:rPr>
          <w:rFonts w:ascii="Times New Roman" w:hAnsi="Times New Roman" w:cs="Times New Roman"/>
          <w:b/>
          <w:sz w:val="24"/>
        </w:rPr>
        <w:t>Table 4.</w:t>
      </w:r>
      <w:r w:rsidR="00885FCA" w:rsidRPr="007828BA">
        <w:rPr>
          <w:rFonts w:ascii="Times New Roman" w:hAnsi="Times New Roman" w:cs="Times New Roman"/>
          <w:b/>
          <w:sz w:val="24"/>
        </w:rPr>
        <w:t>1</w:t>
      </w:r>
      <w:r w:rsidR="00E10709">
        <w:rPr>
          <w:rFonts w:ascii="Times New Roman" w:hAnsi="Times New Roman" w:cs="Times New Roman"/>
          <w:b/>
          <w:sz w:val="24"/>
        </w:rPr>
        <w:t>0</w:t>
      </w:r>
      <w:r w:rsidR="00885FCA" w:rsidRPr="007828BA">
        <w:rPr>
          <w:rFonts w:ascii="Times New Roman" w:hAnsi="Times New Roman" w:cs="Times New Roman"/>
          <w:b/>
          <w:sz w:val="24"/>
        </w:rPr>
        <w:t xml:space="preserve"> </w:t>
      </w:r>
      <w:r w:rsidRPr="007828BA">
        <w:rPr>
          <w:rFonts w:ascii="Times New Roman" w:hAnsi="Times New Roman" w:cs="Times New Roman"/>
          <w:b/>
          <w:sz w:val="24"/>
        </w:rPr>
        <w:t>Correlation Analysis</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13"/>
        <w:gridCol w:w="576"/>
        <w:gridCol w:w="563"/>
        <w:gridCol w:w="570"/>
        <w:gridCol w:w="549"/>
        <w:gridCol w:w="536"/>
        <w:gridCol w:w="563"/>
        <w:gridCol w:w="550"/>
        <w:gridCol w:w="550"/>
        <w:gridCol w:w="629"/>
        <w:gridCol w:w="558"/>
        <w:gridCol w:w="475"/>
        <w:gridCol w:w="475"/>
        <w:gridCol w:w="534"/>
        <w:gridCol w:w="552"/>
        <w:gridCol w:w="567"/>
      </w:tblGrid>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CRP</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GEN</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AG</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EDU</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FS</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CSZ</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TM</w:t>
            </w:r>
          </w:p>
        </w:tc>
        <w:tc>
          <w:tcPr>
            <w:tcW w:w="56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TL</w:t>
            </w:r>
          </w:p>
        </w:tc>
        <w:tc>
          <w:tcPr>
            <w:tcW w:w="638"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INCOM</w:t>
            </w:r>
          </w:p>
        </w:tc>
        <w:tc>
          <w:tcPr>
            <w:tcW w:w="574"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INCA</w:t>
            </w:r>
          </w:p>
        </w:tc>
        <w:tc>
          <w:tcPr>
            <w:tcW w:w="0" w:type="auto"/>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SRP</w:t>
            </w:r>
          </w:p>
        </w:tc>
        <w:tc>
          <w:tcPr>
            <w:tcW w:w="0" w:type="auto"/>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FR</w:t>
            </w:r>
          </w:p>
        </w:tc>
        <w:tc>
          <w:tcPr>
            <w:tcW w:w="536"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425C00"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F</w:t>
            </w:r>
            <w:r w:rsidR="00A33AFC" w:rsidRPr="00076EB1">
              <w:rPr>
                <w:rFonts w:ascii="Times New Roman" w:eastAsia="Times New Roman" w:hAnsi="Times New Roman" w:cs="Times New Roman"/>
                <w:sz w:val="14"/>
                <w:szCs w:val="16"/>
              </w:rPr>
              <w:t>PV</w:t>
            </w:r>
          </w:p>
        </w:tc>
        <w:tc>
          <w:tcPr>
            <w:tcW w:w="561" w:type="dxa"/>
            <w:tcBorders>
              <w:top w:val="outset" w:sz="6" w:space="0" w:color="auto"/>
              <w:left w:val="outset" w:sz="6" w:space="0" w:color="auto"/>
              <w:bottom w:val="outset" w:sz="6" w:space="0" w:color="auto"/>
              <w:right w:val="outset" w:sz="6" w:space="0" w:color="auto"/>
            </w:tcBorders>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LC</w:t>
            </w:r>
          </w:p>
        </w:tc>
        <w:tc>
          <w:tcPr>
            <w:tcW w:w="561" w:type="dxa"/>
            <w:tcBorders>
              <w:top w:val="outset" w:sz="6" w:space="0" w:color="auto"/>
              <w:left w:val="outset" w:sz="6" w:space="0" w:color="auto"/>
              <w:bottom w:val="outset" w:sz="6" w:space="0" w:color="auto"/>
              <w:right w:val="outset" w:sz="6" w:space="0" w:color="auto"/>
            </w:tcBorders>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NTB</w:t>
            </w: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CRP</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8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9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0"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9"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8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GEN</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-0.0723</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9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0"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9"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8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AG</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0.0259</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-0.0723</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60"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9"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8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EDU</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0.0096</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-0.0476</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0.1140</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39"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8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FS</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-0.1341</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-0.0950</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-0.0288</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-0.0338</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8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CSZ</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-0.0093</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-0.0500</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0.0639</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-0.1733</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0.0425</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62"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TM</w:t>
            </w:r>
            <w:r w:rsidR="00493F2C" w:rsidRPr="00076EB1">
              <w:rPr>
                <w:rFonts w:ascii="Times New Roman" w:eastAsia="Times New Roman" w:hAnsi="Times New Roman" w:cs="Times New Roman"/>
                <w:sz w:val="14"/>
                <w:szCs w:val="16"/>
              </w:rPr>
              <w:t>L</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0.0380</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-0.0726</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0.0430</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0.1046</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0.0124</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0.0386</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61"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TL</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0.0161</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-0.0849</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0.0529</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-0.0034</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0.1320</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0.1399</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0.2283</w:t>
            </w:r>
          </w:p>
        </w:tc>
        <w:tc>
          <w:tcPr>
            <w:tcW w:w="56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638"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DE20AA"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AIFL</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0.0285</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-0.0016</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0.0888</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-0.1279</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0.0057</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0.9088</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-0.0048</w:t>
            </w:r>
          </w:p>
        </w:tc>
        <w:tc>
          <w:tcPr>
            <w:tcW w:w="56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0.1029</w:t>
            </w:r>
          </w:p>
        </w:tc>
        <w:tc>
          <w:tcPr>
            <w:tcW w:w="638"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74"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DE20AA"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IFO</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-0.0012</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-0.1044</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0.0151</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0.0844</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0.0931</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-0.5484</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0.1241</w:t>
            </w:r>
          </w:p>
        </w:tc>
        <w:tc>
          <w:tcPr>
            <w:tcW w:w="56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-0.0142</w:t>
            </w:r>
          </w:p>
        </w:tc>
        <w:tc>
          <w:tcPr>
            <w:tcW w:w="638"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-0.5733</w:t>
            </w:r>
          </w:p>
        </w:tc>
        <w:tc>
          <w:tcPr>
            <w:tcW w:w="574"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SRP</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0.0385</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0.0783</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-0.0389</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0.0933</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0.1207</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0.3024</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0.0159</w:t>
            </w:r>
          </w:p>
        </w:tc>
        <w:tc>
          <w:tcPr>
            <w:tcW w:w="56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0.2447</w:t>
            </w:r>
          </w:p>
        </w:tc>
        <w:tc>
          <w:tcPr>
            <w:tcW w:w="638"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0.3160</w:t>
            </w:r>
          </w:p>
        </w:tc>
        <w:tc>
          <w:tcPr>
            <w:tcW w:w="574"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-0.4023</w:t>
            </w:r>
          </w:p>
        </w:tc>
        <w:tc>
          <w:tcPr>
            <w:tcW w:w="0" w:type="auto"/>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0" w:type="auto"/>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FR</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0.0307</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-0.0000</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-0.0062</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0.0295</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0.0529</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0.5883</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-0.0292</w:t>
            </w:r>
          </w:p>
        </w:tc>
        <w:tc>
          <w:tcPr>
            <w:tcW w:w="56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0.2917</w:t>
            </w:r>
          </w:p>
        </w:tc>
        <w:tc>
          <w:tcPr>
            <w:tcW w:w="638"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0.5480</w:t>
            </w:r>
          </w:p>
        </w:tc>
        <w:tc>
          <w:tcPr>
            <w:tcW w:w="574"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-0.5268</w:t>
            </w:r>
          </w:p>
        </w:tc>
        <w:tc>
          <w:tcPr>
            <w:tcW w:w="0" w:type="auto"/>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0.2910</w:t>
            </w:r>
          </w:p>
        </w:tc>
        <w:tc>
          <w:tcPr>
            <w:tcW w:w="0" w:type="auto"/>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c>
          <w:tcPr>
            <w:tcW w:w="536" w:type="dxa"/>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c>
          <w:tcPr>
            <w:tcW w:w="561" w:type="dxa"/>
          </w:tcPr>
          <w:p w:rsidR="00A33AFC" w:rsidRPr="00076EB1" w:rsidRDefault="00A33AFC" w:rsidP="00233959">
            <w:pPr>
              <w:spacing w:after="0" w:line="240" w:lineRule="auto"/>
              <w:rPr>
                <w:rFonts w:ascii="Times New Roman" w:eastAsia="Times New Roman" w:hAnsi="Times New Roman" w:cs="Times New Roman"/>
                <w:sz w:val="14"/>
                <w:szCs w:val="16"/>
              </w:rPr>
            </w:pPr>
          </w:p>
        </w:tc>
      </w:tr>
      <w:tr w:rsidR="00EA1D3C" w:rsidRPr="00076EB1" w:rsidTr="00EA1D3C">
        <w:trPr>
          <w:gridAfter w:val="2"/>
          <w:wAfter w:w="1152" w:type="dxa"/>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425C00"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F</w:t>
            </w:r>
            <w:r w:rsidR="00EA1D3C" w:rsidRPr="00076EB1">
              <w:rPr>
                <w:rFonts w:ascii="Times New Roman" w:eastAsia="Times New Roman" w:hAnsi="Times New Roman" w:cs="Times New Roman"/>
                <w:sz w:val="14"/>
                <w:szCs w:val="16"/>
              </w:rPr>
              <w:t>PV</w:t>
            </w:r>
          </w:p>
        </w:tc>
        <w:tc>
          <w:tcPr>
            <w:tcW w:w="60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0.0700</w:t>
            </w:r>
          </w:p>
        </w:tc>
        <w:tc>
          <w:tcPr>
            <w:tcW w:w="581"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-0.1077</w:t>
            </w:r>
          </w:p>
        </w:tc>
        <w:tc>
          <w:tcPr>
            <w:tcW w:w="59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0.0002</w:t>
            </w:r>
          </w:p>
        </w:tc>
        <w:tc>
          <w:tcPr>
            <w:tcW w:w="560"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-0.0252</w:t>
            </w:r>
          </w:p>
        </w:tc>
        <w:tc>
          <w:tcPr>
            <w:tcW w:w="539"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0.0050</w:t>
            </w:r>
          </w:p>
        </w:tc>
        <w:tc>
          <w:tcPr>
            <w:tcW w:w="581"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0.2689</w:t>
            </w:r>
          </w:p>
        </w:tc>
        <w:tc>
          <w:tcPr>
            <w:tcW w:w="56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0.0563</w:t>
            </w:r>
          </w:p>
        </w:tc>
        <w:tc>
          <w:tcPr>
            <w:tcW w:w="561"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-0.0081</w:t>
            </w:r>
          </w:p>
        </w:tc>
        <w:tc>
          <w:tcPr>
            <w:tcW w:w="638"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0.2777</w:t>
            </w:r>
          </w:p>
        </w:tc>
        <w:tc>
          <w:tcPr>
            <w:tcW w:w="574"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-0.1419</w:t>
            </w:r>
          </w:p>
        </w:tc>
        <w:tc>
          <w:tcPr>
            <w:tcW w:w="0" w:type="auto"/>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0.0227</w:t>
            </w:r>
          </w:p>
        </w:tc>
        <w:tc>
          <w:tcPr>
            <w:tcW w:w="0" w:type="auto"/>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0.1780</w:t>
            </w:r>
          </w:p>
        </w:tc>
        <w:tc>
          <w:tcPr>
            <w:tcW w:w="536"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1.0000</w:t>
            </w:r>
          </w:p>
        </w:tc>
      </w:tr>
      <w:tr w:rsidR="00EA1D3C" w:rsidRPr="00076EB1" w:rsidTr="00EA1D3C">
        <w:trPr>
          <w:gridAfter w:val="1"/>
          <w:wAfter w:w="561" w:type="dxa"/>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LC</w:t>
            </w:r>
          </w:p>
        </w:tc>
        <w:tc>
          <w:tcPr>
            <w:tcW w:w="60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-0.0409</w:t>
            </w:r>
          </w:p>
        </w:tc>
        <w:tc>
          <w:tcPr>
            <w:tcW w:w="581"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-0.0683</w:t>
            </w:r>
          </w:p>
        </w:tc>
        <w:tc>
          <w:tcPr>
            <w:tcW w:w="59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-0.0327</w:t>
            </w:r>
          </w:p>
        </w:tc>
        <w:tc>
          <w:tcPr>
            <w:tcW w:w="560"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-0.1540</w:t>
            </w:r>
          </w:p>
        </w:tc>
        <w:tc>
          <w:tcPr>
            <w:tcW w:w="539"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0.0459</w:t>
            </w:r>
          </w:p>
        </w:tc>
        <w:tc>
          <w:tcPr>
            <w:tcW w:w="581"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0.4172</w:t>
            </w:r>
          </w:p>
        </w:tc>
        <w:tc>
          <w:tcPr>
            <w:tcW w:w="562"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0.0972</w:t>
            </w:r>
          </w:p>
        </w:tc>
        <w:tc>
          <w:tcPr>
            <w:tcW w:w="561"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0.3003</w:t>
            </w:r>
          </w:p>
        </w:tc>
        <w:tc>
          <w:tcPr>
            <w:tcW w:w="638"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0.3592</w:t>
            </w:r>
          </w:p>
        </w:tc>
        <w:tc>
          <w:tcPr>
            <w:tcW w:w="574"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-0.1666</w:t>
            </w:r>
          </w:p>
        </w:tc>
        <w:tc>
          <w:tcPr>
            <w:tcW w:w="0" w:type="auto"/>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0.2182</w:t>
            </w:r>
          </w:p>
        </w:tc>
        <w:tc>
          <w:tcPr>
            <w:tcW w:w="0" w:type="auto"/>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0.2000</w:t>
            </w:r>
          </w:p>
        </w:tc>
        <w:tc>
          <w:tcPr>
            <w:tcW w:w="536" w:type="dxa"/>
            <w:tcBorders>
              <w:top w:val="outset" w:sz="6" w:space="0" w:color="auto"/>
              <w:left w:val="outset" w:sz="6" w:space="0" w:color="auto"/>
              <w:bottom w:val="outset" w:sz="6" w:space="0" w:color="auto"/>
              <w:right w:val="outset" w:sz="6" w:space="0" w:color="auto"/>
            </w:tcBorders>
            <w:vAlign w:val="center"/>
            <w:hideMark/>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0.0791</w:t>
            </w:r>
          </w:p>
        </w:tc>
        <w:tc>
          <w:tcPr>
            <w:tcW w:w="561" w:type="dxa"/>
            <w:tcBorders>
              <w:top w:val="outset" w:sz="6" w:space="0" w:color="auto"/>
              <w:left w:val="outset" w:sz="6" w:space="0" w:color="auto"/>
              <w:bottom w:val="outset" w:sz="6" w:space="0" w:color="auto"/>
              <w:right w:val="outset" w:sz="6" w:space="0" w:color="auto"/>
            </w:tcBorders>
          </w:tcPr>
          <w:p w:rsidR="00EA1D3C" w:rsidRPr="00076EB1" w:rsidRDefault="00EA1D3C" w:rsidP="00233959">
            <w:pPr>
              <w:spacing w:after="0" w:line="240" w:lineRule="auto"/>
              <w:rPr>
                <w:rFonts w:ascii="Times New Roman" w:eastAsia="Times New Roman" w:hAnsi="Times New Roman" w:cs="Times New Roman"/>
                <w:sz w:val="14"/>
                <w:szCs w:val="16"/>
              </w:rPr>
            </w:pPr>
            <w:r w:rsidRPr="00076EB1">
              <w:rPr>
                <w:sz w:val="14"/>
                <w:szCs w:val="16"/>
              </w:rPr>
              <w:t>1.0000</w:t>
            </w:r>
          </w:p>
        </w:tc>
      </w:tr>
      <w:tr w:rsidR="00A33AFC" w:rsidRPr="00076EB1" w:rsidTr="00EA1D3C">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NTB</w:t>
            </w:r>
          </w:p>
        </w:tc>
        <w:tc>
          <w:tcPr>
            <w:tcW w:w="60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jc w:val="center"/>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0.0524</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-0.0591</w:t>
            </w:r>
          </w:p>
        </w:tc>
        <w:tc>
          <w:tcPr>
            <w:tcW w:w="59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0.1080</w:t>
            </w:r>
          </w:p>
        </w:tc>
        <w:tc>
          <w:tcPr>
            <w:tcW w:w="560"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-0.0763</w:t>
            </w:r>
          </w:p>
        </w:tc>
        <w:tc>
          <w:tcPr>
            <w:tcW w:w="539"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0.1178</w:t>
            </w:r>
          </w:p>
        </w:tc>
        <w:tc>
          <w:tcPr>
            <w:tcW w:w="58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0.5726</w:t>
            </w:r>
          </w:p>
        </w:tc>
        <w:tc>
          <w:tcPr>
            <w:tcW w:w="562"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0.1043</w:t>
            </w:r>
          </w:p>
        </w:tc>
        <w:tc>
          <w:tcPr>
            <w:tcW w:w="561"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0.1436</w:t>
            </w:r>
          </w:p>
        </w:tc>
        <w:tc>
          <w:tcPr>
            <w:tcW w:w="638"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0.5528</w:t>
            </w:r>
          </w:p>
        </w:tc>
        <w:tc>
          <w:tcPr>
            <w:tcW w:w="574"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-0.3135</w:t>
            </w:r>
          </w:p>
        </w:tc>
        <w:tc>
          <w:tcPr>
            <w:tcW w:w="0" w:type="auto"/>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0.1541</w:t>
            </w:r>
          </w:p>
        </w:tc>
        <w:tc>
          <w:tcPr>
            <w:tcW w:w="0" w:type="auto"/>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0.3489</w:t>
            </w:r>
          </w:p>
        </w:tc>
        <w:tc>
          <w:tcPr>
            <w:tcW w:w="536" w:type="dxa"/>
            <w:tcBorders>
              <w:top w:val="outset" w:sz="6" w:space="0" w:color="auto"/>
              <w:left w:val="outset" w:sz="6" w:space="0" w:color="auto"/>
              <w:bottom w:val="outset" w:sz="6" w:space="0" w:color="auto"/>
              <w:right w:val="outset" w:sz="6" w:space="0" w:color="auto"/>
            </w:tcBorders>
            <w:vAlign w:val="center"/>
            <w:hideMark/>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rFonts w:ascii="Times New Roman" w:eastAsia="Times New Roman" w:hAnsi="Times New Roman" w:cs="Times New Roman"/>
                <w:sz w:val="14"/>
                <w:szCs w:val="16"/>
              </w:rPr>
              <w:t>0.2697</w:t>
            </w:r>
          </w:p>
        </w:tc>
        <w:tc>
          <w:tcPr>
            <w:tcW w:w="561" w:type="dxa"/>
            <w:tcBorders>
              <w:top w:val="outset" w:sz="6" w:space="0" w:color="auto"/>
              <w:left w:val="outset" w:sz="6" w:space="0" w:color="auto"/>
              <w:bottom w:val="outset" w:sz="6" w:space="0" w:color="auto"/>
              <w:right w:val="outset" w:sz="6" w:space="0" w:color="auto"/>
            </w:tcBorders>
          </w:tcPr>
          <w:p w:rsidR="00A33AFC" w:rsidRPr="00076EB1" w:rsidRDefault="00A33AFC" w:rsidP="00233959">
            <w:pPr>
              <w:spacing w:after="0" w:line="240" w:lineRule="auto"/>
              <w:rPr>
                <w:rFonts w:ascii="Times New Roman" w:eastAsia="Times New Roman" w:hAnsi="Times New Roman" w:cs="Times New Roman"/>
                <w:sz w:val="14"/>
                <w:szCs w:val="16"/>
              </w:rPr>
            </w:pPr>
            <w:r w:rsidRPr="00076EB1">
              <w:rPr>
                <w:sz w:val="14"/>
                <w:szCs w:val="16"/>
              </w:rPr>
              <w:t>0.2808</w:t>
            </w:r>
          </w:p>
        </w:tc>
        <w:tc>
          <w:tcPr>
            <w:tcW w:w="561" w:type="dxa"/>
            <w:tcBorders>
              <w:top w:val="outset" w:sz="6" w:space="0" w:color="auto"/>
              <w:left w:val="outset" w:sz="6" w:space="0" w:color="auto"/>
              <w:bottom w:val="outset" w:sz="6" w:space="0" w:color="auto"/>
              <w:right w:val="outset" w:sz="6" w:space="0" w:color="auto"/>
            </w:tcBorders>
          </w:tcPr>
          <w:p w:rsidR="00A33AFC" w:rsidRPr="00076EB1" w:rsidRDefault="00A33AFC" w:rsidP="00233959">
            <w:pPr>
              <w:spacing w:after="0" w:line="240" w:lineRule="auto"/>
              <w:rPr>
                <w:sz w:val="14"/>
                <w:szCs w:val="16"/>
              </w:rPr>
            </w:pPr>
            <w:r w:rsidRPr="00076EB1">
              <w:rPr>
                <w:sz w:val="14"/>
                <w:szCs w:val="16"/>
              </w:rPr>
              <w:t>1.0000</w:t>
            </w:r>
          </w:p>
        </w:tc>
      </w:tr>
    </w:tbl>
    <w:p w:rsidR="00233959" w:rsidRDefault="00D50283" w:rsidP="003D4BED">
      <w:pPr>
        <w:ind w:firstLine="720"/>
        <w:rPr>
          <w:rFonts w:ascii="Times New Roman" w:eastAsia="Times New Roman" w:hAnsi="Times New Roman" w:cs="Times New Roman"/>
          <w:color w:val="000000"/>
          <w:szCs w:val="24"/>
        </w:rPr>
      </w:pPr>
      <w:r w:rsidRPr="00D50283">
        <w:rPr>
          <w:rFonts w:ascii="Times New Roman" w:eastAsia="Times New Roman" w:hAnsi="Times New Roman" w:cs="Times New Roman"/>
          <w:color w:val="000000"/>
          <w:szCs w:val="24"/>
        </w:rPr>
        <w:t xml:space="preserve">Source: </w:t>
      </w:r>
      <w:r w:rsidR="00D61D14">
        <w:rPr>
          <w:rFonts w:ascii="Times New Roman" w:eastAsia="Times New Roman" w:hAnsi="Times New Roman" w:cs="Times New Roman"/>
          <w:color w:val="000000"/>
          <w:szCs w:val="24"/>
        </w:rPr>
        <w:t>STATA</w:t>
      </w:r>
      <w:r w:rsidRPr="00D50283">
        <w:rPr>
          <w:rFonts w:ascii="Times New Roman" w:eastAsia="Times New Roman" w:hAnsi="Times New Roman" w:cs="Times New Roman"/>
          <w:color w:val="000000"/>
          <w:szCs w:val="24"/>
        </w:rPr>
        <w:t xml:space="preserve"> correlation result based on survey 2019 </w:t>
      </w:r>
    </w:p>
    <w:p w:rsidR="004F069E" w:rsidRDefault="00233959" w:rsidP="004F069E">
      <w:pPr>
        <w:spacing w:line="360" w:lineRule="auto"/>
        <w:jc w:val="both"/>
        <w:rPr>
          <w:rFonts w:ascii="Times New Roman" w:hAnsi="Times New Roman" w:cs="Times New Roman"/>
          <w:sz w:val="24"/>
          <w:szCs w:val="24"/>
        </w:rPr>
      </w:pPr>
      <w:r>
        <w:rPr>
          <w:rFonts w:ascii="Times New Roman" w:hAnsi="Times New Roman" w:cs="Times New Roman"/>
          <w:sz w:val="24"/>
          <w:szCs w:val="24"/>
        </w:rPr>
        <w:t>As</w:t>
      </w:r>
      <w:r w:rsidRPr="00483824">
        <w:rPr>
          <w:rFonts w:ascii="Times New Roman" w:hAnsi="Times New Roman" w:cs="Times New Roman"/>
          <w:sz w:val="24"/>
          <w:szCs w:val="24"/>
        </w:rPr>
        <w:t xml:space="preserve"> per the correlation result, the Pearson correlation coefficients (r) of</w:t>
      </w:r>
      <w:r>
        <w:rPr>
          <w:rFonts w:ascii="Times New Roman" w:hAnsi="Times New Roman" w:cs="Times New Roman"/>
          <w:sz w:val="24"/>
          <w:szCs w:val="24"/>
        </w:rPr>
        <w:t xml:space="preserve"> </w:t>
      </w:r>
      <w:r w:rsidR="00B6055F">
        <w:rPr>
          <w:rFonts w:ascii="Times New Roman" w:hAnsi="Times New Roman" w:cs="Times New Roman"/>
          <w:sz w:val="24"/>
          <w:szCs w:val="24"/>
        </w:rPr>
        <w:t xml:space="preserve">Age of respondents r = </w:t>
      </w:r>
      <w:r w:rsidR="00B6055F" w:rsidRPr="00B6055F">
        <w:rPr>
          <w:rFonts w:ascii="Times New Roman" w:hAnsi="Times New Roman" w:cs="Times New Roman"/>
          <w:sz w:val="24"/>
          <w:szCs w:val="24"/>
        </w:rPr>
        <w:t>0.0259</w:t>
      </w:r>
      <w:r w:rsidR="00B6055F">
        <w:rPr>
          <w:rFonts w:ascii="Times New Roman" w:hAnsi="Times New Roman" w:cs="Times New Roman"/>
          <w:sz w:val="24"/>
          <w:szCs w:val="24"/>
        </w:rPr>
        <w:t xml:space="preserve">, Educational Level of respondents r = </w:t>
      </w:r>
      <w:r w:rsidR="00B6055F" w:rsidRPr="00B6055F">
        <w:rPr>
          <w:rFonts w:ascii="Times New Roman" w:hAnsi="Times New Roman" w:cs="Times New Roman"/>
          <w:sz w:val="24"/>
          <w:szCs w:val="24"/>
        </w:rPr>
        <w:t>0.0096</w:t>
      </w:r>
      <w:r w:rsidR="00B6055F">
        <w:rPr>
          <w:rFonts w:ascii="Times New Roman" w:hAnsi="Times New Roman" w:cs="Times New Roman"/>
          <w:sz w:val="24"/>
          <w:szCs w:val="24"/>
        </w:rPr>
        <w:t xml:space="preserve">, </w:t>
      </w:r>
      <w:r w:rsidR="00964454">
        <w:rPr>
          <w:rFonts w:ascii="Times New Roman" w:hAnsi="Times New Roman" w:cs="Times New Roman"/>
          <w:sz w:val="24"/>
          <w:szCs w:val="24"/>
        </w:rPr>
        <w:t xml:space="preserve">Time lines of Loan </w:t>
      </w:r>
      <w:r w:rsidR="00964454">
        <w:rPr>
          <w:rFonts w:ascii="Times New Roman" w:hAnsi="Times New Roman" w:cs="Times New Roman"/>
          <w:sz w:val="24"/>
          <w:szCs w:val="24"/>
        </w:rPr>
        <w:lastRenderedPageBreak/>
        <w:t xml:space="preserve">released r = </w:t>
      </w:r>
      <w:r w:rsidR="00964454" w:rsidRPr="00964454">
        <w:rPr>
          <w:rFonts w:ascii="Times New Roman" w:hAnsi="Times New Roman" w:cs="Times New Roman"/>
          <w:sz w:val="24"/>
          <w:szCs w:val="24"/>
        </w:rPr>
        <w:t>0.0380</w:t>
      </w:r>
      <w:r w:rsidR="00964454">
        <w:rPr>
          <w:rFonts w:ascii="Times New Roman" w:hAnsi="Times New Roman" w:cs="Times New Roman"/>
          <w:sz w:val="24"/>
          <w:szCs w:val="24"/>
        </w:rPr>
        <w:t xml:space="preserve">, Type of Loan r = </w:t>
      </w:r>
      <w:r w:rsidR="00964454" w:rsidRPr="00964454">
        <w:rPr>
          <w:rFonts w:ascii="Times New Roman" w:hAnsi="Times New Roman" w:cs="Times New Roman"/>
          <w:sz w:val="24"/>
          <w:szCs w:val="24"/>
        </w:rPr>
        <w:t>0.0161</w:t>
      </w:r>
      <w:r w:rsidR="00964454">
        <w:rPr>
          <w:rFonts w:ascii="Times New Roman" w:hAnsi="Times New Roman" w:cs="Times New Roman"/>
          <w:sz w:val="24"/>
          <w:szCs w:val="24"/>
        </w:rPr>
        <w:t xml:space="preserve">, Annual income from Loan/Credit r = </w:t>
      </w:r>
      <w:r w:rsidR="00964454" w:rsidRPr="00964454">
        <w:rPr>
          <w:rFonts w:ascii="Times New Roman" w:hAnsi="Times New Roman" w:cs="Times New Roman"/>
          <w:sz w:val="24"/>
          <w:szCs w:val="24"/>
        </w:rPr>
        <w:t>0.0285</w:t>
      </w:r>
      <w:r w:rsidR="00964454">
        <w:rPr>
          <w:rFonts w:ascii="Times New Roman" w:hAnsi="Times New Roman" w:cs="Times New Roman"/>
          <w:sz w:val="24"/>
          <w:szCs w:val="24"/>
        </w:rPr>
        <w:t xml:space="preserve">, Suitability of repayment period r = </w:t>
      </w:r>
      <w:r w:rsidR="00964454" w:rsidRPr="00964454">
        <w:rPr>
          <w:rFonts w:ascii="Times New Roman" w:hAnsi="Times New Roman" w:cs="Times New Roman"/>
          <w:sz w:val="24"/>
          <w:szCs w:val="24"/>
        </w:rPr>
        <w:t>0.0385</w:t>
      </w:r>
      <w:r w:rsidR="00964454">
        <w:rPr>
          <w:rFonts w:ascii="Times New Roman" w:hAnsi="Times New Roman" w:cs="Times New Roman"/>
          <w:sz w:val="24"/>
          <w:szCs w:val="24"/>
        </w:rPr>
        <w:t xml:space="preserve">, Using Financial Record r = </w:t>
      </w:r>
      <w:r w:rsidR="00964454" w:rsidRPr="00964454">
        <w:rPr>
          <w:rFonts w:ascii="Times New Roman" w:hAnsi="Times New Roman" w:cs="Times New Roman"/>
          <w:sz w:val="24"/>
          <w:szCs w:val="24"/>
        </w:rPr>
        <w:t>0.0307</w:t>
      </w:r>
      <w:r w:rsidR="00964454">
        <w:rPr>
          <w:rFonts w:ascii="Times New Roman" w:hAnsi="Times New Roman" w:cs="Times New Roman"/>
          <w:sz w:val="24"/>
          <w:szCs w:val="24"/>
        </w:rPr>
        <w:t xml:space="preserve">, Supervisions made for borrower by MFI’s r = </w:t>
      </w:r>
      <w:r w:rsidR="00964454" w:rsidRPr="00964454">
        <w:rPr>
          <w:rFonts w:ascii="Times New Roman" w:hAnsi="Times New Roman" w:cs="Times New Roman"/>
          <w:sz w:val="24"/>
          <w:szCs w:val="24"/>
        </w:rPr>
        <w:t>0.0700</w:t>
      </w:r>
      <w:r w:rsidR="00964454">
        <w:rPr>
          <w:rFonts w:ascii="Times New Roman" w:hAnsi="Times New Roman" w:cs="Times New Roman"/>
          <w:sz w:val="24"/>
          <w:szCs w:val="24"/>
        </w:rPr>
        <w:t xml:space="preserve"> and Numbers of Times Borrowed r = </w:t>
      </w:r>
      <w:r w:rsidR="00251115" w:rsidRPr="00251115">
        <w:rPr>
          <w:rFonts w:ascii="Times New Roman" w:hAnsi="Times New Roman" w:cs="Times New Roman"/>
          <w:sz w:val="24"/>
          <w:szCs w:val="24"/>
        </w:rPr>
        <w:t>0.0524</w:t>
      </w:r>
      <w:r w:rsidR="00251115">
        <w:rPr>
          <w:rFonts w:ascii="Times New Roman" w:hAnsi="Times New Roman" w:cs="Times New Roman"/>
          <w:sz w:val="24"/>
          <w:szCs w:val="24"/>
        </w:rPr>
        <w:t xml:space="preserve"> had </w:t>
      </w:r>
      <w:r w:rsidR="0060623B">
        <w:rPr>
          <w:rFonts w:ascii="Times New Roman" w:hAnsi="Times New Roman" w:cs="Times New Roman"/>
          <w:sz w:val="24"/>
          <w:szCs w:val="24"/>
        </w:rPr>
        <w:t>positive</w:t>
      </w:r>
      <w:r w:rsidR="00251115">
        <w:rPr>
          <w:rFonts w:ascii="Times New Roman" w:hAnsi="Times New Roman" w:cs="Times New Roman"/>
          <w:sz w:val="24"/>
          <w:szCs w:val="24"/>
        </w:rPr>
        <w:t xml:space="preserve"> relationship with Credit repayment Performance.</w:t>
      </w:r>
    </w:p>
    <w:p w:rsidR="006F2BDB" w:rsidRDefault="004F069E" w:rsidP="004F069E">
      <w:pPr>
        <w:spacing w:line="360" w:lineRule="auto"/>
        <w:jc w:val="both"/>
        <w:rPr>
          <w:rFonts w:ascii="Times New Roman" w:hAnsi="Times New Roman" w:cs="Times New Roman"/>
          <w:sz w:val="24"/>
          <w:szCs w:val="24"/>
        </w:rPr>
      </w:pPr>
      <w:r>
        <w:rPr>
          <w:rFonts w:ascii="Times New Roman" w:hAnsi="Times New Roman" w:cs="Times New Roman"/>
          <w:sz w:val="24"/>
          <w:szCs w:val="24"/>
        </w:rPr>
        <w:t>The correlation coefficient (</w:t>
      </w:r>
      <w:r w:rsidR="00233959">
        <w:rPr>
          <w:rFonts w:ascii="Times New Roman" w:hAnsi="Times New Roman" w:cs="Times New Roman"/>
          <w:sz w:val="24"/>
          <w:szCs w:val="24"/>
        </w:rPr>
        <w:t xml:space="preserve">r = </w:t>
      </w:r>
      <w:r w:rsidR="00233959" w:rsidRPr="00233959">
        <w:rPr>
          <w:rFonts w:ascii="Times New Roman" w:hAnsi="Times New Roman" w:cs="Times New Roman"/>
          <w:sz w:val="24"/>
          <w:szCs w:val="24"/>
        </w:rPr>
        <w:t>-0.0723</w:t>
      </w:r>
      <w:r>
        <w:rPr>
          <w:rFonts w:ascii="Times New Roman" w:hAnsi="Times New Roman" w:cs="Times New Roman"/>
          <w:sz w:val="24"/>
          <w:szCs w:val="24"/>
        </w:rPr>
        <w:t>) result revealed that</w:t>
      </w:r>
      <w:r w:rsidR="007F7AE3">
        <w:rPr>
          <w:rFonts w:ascii="Times New Roman" w:hAnsi="Times New Roman" w:cs="Times New Roman"/>
          <w:sz w:val="24"/>
          <w:szCs w:val="24"/>
        </w:rPr>
        <w:t xml:space="preserve"> Gender of Respondents</w:t>
      </w:r>
      <w:r w:rsidR="00DE20AA">
        <w:rPr>
          <w:rFonts w:ascii="Times New Roman" w:hAnsi="Times New Roman" w:cs="Times New Roman"/>
          <w:sz w:val="24"/>
          <w:szCs w:val="24"/>
        </w:rPr>
        <w:t>, Family</w:t>
      </w:r>
      <w:r w:rsidR="00233959">
        <w:rPr>
          <w:rFonts w:ascii="Times New Roman" w:hAnsi="Times New Roman" w:cs="Times New Roman"/>
          <w:sz w:val="24"/>
          <w:szCs w:val="24"/>
        </w:rPr>
        <w:t xml:space="preserve"> Size r = </w:t>
      </w:r>
      <w:r w:rsidR="00233959" w:rsidRPr="00233959">
        <w:rPr>
          <w:rFonts w:ascii="Times New Roman" w:hAnsi="Times New Roman" w:cs="Times New Roman"/>
          <w:sz w:val="24"/>
          <w:szCs w:val="24"/>
        </w:rPr>
        <w:t>-0.1341</w:t>
      </w:r>
      <w:r w:rsidR="00233959">
        <w:rPr>
          <w:rFonts w:ascii="Times New Roman" w:hAnsi="Times New Roman" w:cs="Times New Roman"/>
          <w:sz w:val="24"/>
          <w:szCs w:val="24"/>
        </w:rPr>
        <w:t xml:space="preserve">, Credit/Loan Size in ETB r = </w:t>
      </w:r>
      <w:r w:rsidR="00233959" w:rsidRPr="00DE20AA">
        <w:rPr>
          <w:rFonts w:ascii="Times New Roman" w:hAnsi="Times New Roman" w:cs="Times New Roman"/>
          <w:sz w:val="24"/>
          <w:szCs w:val="24"/>
        </w:rPr>
        <w:t xml:space="preserve">-0.0093, </w:t>
      </w:r>
      <w:r w:rsidR="00DE20AA" w:rsidRPr="00DE20AA">
        <w:rPr>
          <w:rFonts w:ascii="Times New Roman" w:hAnsi="Times New Roman" w:cs="Times New Roman"/>
          <w:sz w:val="24"/>
          <w:szCs w:val="24"/>
        </w:rPr>
        <w:t xml:space="preserve">Annual Income from other source besides from loan/credit r = -0.0012, </w:t>
      </w:r>
      <w:r w:rsidR="00DE20AA">
        <w:rPr>
          <w:rFonts w:ascii="Times New Roman" w:hAnsi="Times New Roman" w:cs="Times New Roman"/>
          <w:sz w:val="24"/>
          <w:szCs w:val="24"/>
        </w:rPr>
        <w:t xml:space="preserve">Location of Clients r = </w:t>
      </w:r>
      <w:r w:rsidR="00DE20AA" w:rsidRPr="00DE20AA">
        <w:rPr>
          <w:rFonts w:ascii="Times New Roman" w:hAnsi="Times New Roman" w:cs="Times New Roman"/>
          <w:sz w:val="24"/>
          <w:szCs w:val="24"/>
        </w:rPr>
        <w:t>-0.0409</w:t>
      </w:r>
      <w:r w:rsidR="00634C53">
        <w:rPr>
          <w:rFonts w:ascii="Times New Roman" w:hAnsi="Times New Roman" w:cs="Times New Roman"/>
          <w:sz w:val="24"/>
          <w:szCs w:val="24"/>
        </w:rPr>
        <w:t xml:space="preserve"> had a negative relation</w:t>
      </w:r>
      <w:r>
        <w:rPr>
          <w:rFonts w:ascii="Times New Roman" w:hAnsi="Times New Roman" w:cs="Times New Roman"/>
          <w:sz w:val="24"/>
          <w:szCs w:val="24"/>
        </w:rPr>
        <w:t>sh</w:t>
      </w:r>
      <w:r w:rsidR="00C104A7">
        <w:rPr>
          <w:rFonts w:ascii="Times New Roman" w:hAnsi="Times New Roman" w:cs="Times New Roman"/>
          <w:sz w:val="24"/>
          <w:szCs w:val="24"/>
        </w:rPr>
        <w:t>i</w:t>
      </w:r>
      <w:r w:rsidR="00F75C61">
        <w:rPr>
          <w:rFonts w:ascii="Times New Roman" w:hAnsi="Times New Roman" w:cs="Times New Roman"/>
          <w:sz w:val="24"/>
          <w:szCs w:val="24"/>
        </w:rPr>
        <w:t>p</w:t>
      </w:r>
      <w:r>
        <w:rPr>
          <w:rFonts w:ascii="Times New Roman" w:hAnsi="Times New Roman" w:cs="Times New Roman"/>
          <w:sz w:val="24"/>
          <w:szCs w:val="24"/>
        </w:rPr>
        <w:t xml:space="preserve"> with Credit repayment performance.</w:t>
      </w:r>
    </w:p>
    <w:p w:rsidR="006F2BDB" w:rsidRPr="00B938F7" w:rsidRDefault="006F2BDB" w:rsidP="00B938F7">
      <w:pPr>
        <w:pStyle w:val="Heading3"/>
        <w:spacing w:line="480" w:lineRule="auto"/>
        <w:rPr>
          <w:color w:val="auto"/>
          <w:sz w:val="24"/>
        </w:rPr>
      </w:pPr>
      <w:bookmarkStart w:id="431" w:name="_Toc27420398"/>
      <w:bookmarkStart w:id="432" w:name="_Toc28160718"/>
      <w:bookmarkStart w:id="433" w:name="_Toc28172904"/>
      <w:bookmarkStart w:id="434" w:name="_Toc31916104"/>
      <w:r w:rsidRPr="00B938F7">
        <w:rPr>
          <w:color w:val="auto"/>
          <w:sz w:val="24"/>
        </w:rPr>
        <w:t>4.</w:t>
      </w:r>
      <w:r w:rsidR="00A36B32">
        <w:rPr>
          <w:color w:val="auto"/>
          <w:sz w:val="24"/>
        </w:rPr>
        <w:t>7.1</w:t>
      </w:r>
      <w:r w:rsidRPr="00B938F7">
        <w:rPr>
          <w:color w:val="auto"/>
          <w:sz w:val="24"/>
        </w:rPr>
        <w:t>.</w:t>
      </w:r>
      <w:r w:rsidR="00A36B32">
        <w:rPr>
          <w:color w:val="auto"/>
          <w:sz w:val="24"/>
        </w:rPr>
        <w:t>4</w:t>
      </w:r>
      <w:r w:rsidRPr="00B938F7">
        <w:rPr>
          <w:color w:val="auto"/>
          <w:sz w:val="24"/>
        </w:rPr>
        <w:t xml:space="preserve"> Analysis of Tobit Regression</w:t>
      </w:r>
      <w:bookmarkEnd w:id="431"/>
      <w:bookmarkEnd w:id="432"/>
      <w:bookmarkEnd w:id="433"/>
      <w:bookmarkEnd w:id="434"/>
      <w:r w:rsidRPr="00B938F7">
        <w:rPr>
          <w:color w:val="auto"/>
          <w:sz w:val="24"/>
        </w:rPr>
        <w:t xml:space="preserve"> </w:t>
      </w:r>
    </w:p>
    <w:p w:rsidR="000D6C69" w:rsidRPr="00E74752" w:rsidRDefault="000D6C69" w:rsidP="00E74752">
      <w:pPr>
        <w:spacing w:line="360" w:lineRule="auto"/>
        <w:jc w:val="both"/>
        <w:rPr>
          <w:rFonts w:ascii="Times New Roman" w:hAnsi="Times New Roman" w:cs="Times New Roman"/>
          <w:sz w:val="24"/>
          <w:szCs w:val="24"/>
        </w:rPr>
      </w:pPr>
      <w:r w:rsidRPr="00E74752">
        <w:rPr>
          <w:rFonts w:ascii="Times New Roman" w:hAnsi="Times New Roman" w:cs="Times New Roman"/>
          <w:sz w:val="24"/>
          <w:szCs w:val="24"/>
        </w:rPr>
        <w:t xml:space="preserve">The Empirical model used in this study </w:t>
      </w:r>
      <w:r w:rsidR="009E0A6B" w:rsidRPr="00E74752">
        <w:rPr>
          <w:rFonts w:ascii="Times New Roman" w:hAnsi="Times New Roman" w:cs="Times New Roman"/>
          <w:sz w:val="24"/>
          <w:szCs w:val="24"/>
        </w:rPr>
        <w:t xml:space="preserve">to examine </w:t>
      </w:r>
      <w:r w:rsidR="000E4B85">
        <w:rPr>
          <w:rFonts w:ascii="Times New Roman" w:hAnsi="Times New Roman" w:cs="Times New Roman"/>
          <w:sz w:val="24"/>
          <w:szCs w:val="24"/>
        </w:rPr>
        <w:t>Determinants of default risk</w:t>
      </w:r>
      <w:r w:rsidR="009E0A6B" w:rsidRPr="00E74752">
        <w:rPr>
          <w:rFonts w:ascii="Times New Roman" w:hAnsi="Times New Roman" w:cs="Times New Roman"/>
          <w:sz w:val="24"/>
          <w:szCs w:val="24"/>
        </w:rPr>
        <w:t xml:space="preserve">s of Micro Finance Institution in </w:t>
      </w:r>
      <w:r w:rsidR="00AB68EA">
        <w:rPr>
          <w:rFonts w:ascii="Times New Roman" w:hAnsi="Times New Roman" w:cs="Times New Roman"/>
          <w:sz w:val="24"/>
          <w:szCs w:val="24"/>
        </w:rPr>
        <w:t xml:space="preserve">selected Weredas of </w:t>
      </w:r>
      <w:r w:rsidR="00B927FB">
        <w:rPr>
          <w:rFonts w:ascii="Times New Roman" w:eastAsiaTheme="minorEastAsia" w:hAnsi="Times New Roman" w:cs="Times New Roman"/>
          <w:color w:val="000000"/>
          <w:sz w:val="24"/>
          <w:szCs w:val="24"/>
        </w:rPr>
        <w:t xml:space="preserve">West </w:t>
      </w:r>
      <w:r w:rsidR="00B51ADE">
        <w:rPr>
          <w:rFonts w:ascii="Times New Roman" w:eastAsiaTheme="minorEastAsia" w:hAnsi="Times New Roman" w:cs="Times New Roman"/>
          <w:color w:val="000000"/>
          <w:sz w:val="24"/>
          <w:szCs w:val="24"/>
        </w:rPr>
        <w:t>Shoa</w:t>
      </w:r>
      <w:r w:rsidR="00B927FB">
        <w:rPr>
          <w:rFonts w:ascii="Times New Roman" w:eastAsiaTheme="minorEastAsia" w:hAnsi="Times New Roman" w:cs="Times New Roman"/>
          <w:color w:val="000000"/>
          <w:sz w:val="24"/>
          <w:szCs w:val="24"/>
        </w:rPr>
        <w:t xml:space="preserve"> Zone</w:t>
      </w:r>
      <w:r w:rsidR="002E57D6">
        <w:rPr>
          <w:rFonts w:ascii="Times New Roman" w:eastAsiaTheme="minorEastAsia" w:hAnsi="Times New Roman" w:cs="Times New Roman"/>
          <w:color w:val="000000"/>
          <w:sz w:val="24"/>
          <w:szCs w:val="24"/>
        </w:rPr>
        <w:t xml:space="preserve"> is</w:t>
      </w:r>
      <w:r w:rsidR="009E0A6B" w:rsidRPr="00E74752">
        <w:rPr>
          <w:rFonts w:ascii="Times New Roman" w:hAnsi="Times New Roman" w:cs="Times New Roman"/>
          <w:sz w:val="24"/>
          <w:szCs w:val="24"/>
        </w:rPr>
        <w:t>:</w:t>
      </w:r>
    </w:p>
    <w:p w:rsidR="002E57D6" w:rsidRPr="00F228FB" w:rsidRDefault="009E0A6B" w:rsidP="009E0A6B">
      <w:pPr>
        <w:autoSpaceDE w:val="0"/>
        <w:autoSpaceDN w:val="0"/>
        <w:adjustRightInd w:val="0"/>
        <w:spacing w:after="0" w:line="360" w:lineRule="auto"/>
        <w:jc w:val="both"/>
        <w:rPr>
          <w:rFonts w:ascii="Times New Roman" w:eastAsia="Times New Roman" w:hAnsi="Times New Roman" w:cs="Times New Roman"/>
          <w:sz w:val="24"/>
          <w:szCs w:val="24"/>
        </w:rPr>
      </w:pPr>
      <w:r w:rsidRPr="00F228FB">
        <w:rPr>
          <w:rFonts w:ascii="Times New Roman" w:eastAsiaTheme="minorEastAsia" w:hAnsi="Times New Roman" w:cs="Times New Roman"/>
          <w:sz w:val="24"/>
          <w:szCs w:val="24"/>
        </w:rPr>
        <w:t>CRP = βo + (β1AG + β2GEN + β3EDU + β4FS + β5CSZ + β6TM + β7TL + β8</w:t>
      </w:r>
      <w:r w:rsidR="002E57D6" w:rsidRPr="00F228FB">
        <w:rPr>
          <w:rFonts w:ascii="Times New Roman" w:eastAsiaTheme="minorEastAsia" w:hAnsi="Times New Roman" w:cs="Times New Roman"/>
          <w:sz w:val="24"/>
          <w:szCs w:val="24"/>
        </w:rPr>
        <w:t>AIFL</w:t>
      </w:r>
      <w:r w:rsidRPr="00F228FB">
        <w:rPr>
          <w:rFonts w:ascii="Times New Roman" w:eastAsiaTheme="minorEastAsia" w:hAnsi="Times New Roman" w:cs="Times New Roman"/>
          <w:sz w:val="24"/>
          <w:szCs w:val="24"/>
        </w:rPr>
        <w:t xml:space="preserve"> +</w:t>
      </w:r>
      <w:r w:rsidRPr="00F228FB">
        <w:rPr>
          <w:rFonts w:ascii="Times New Roman" w:eastAsia="Times New Roman" w:hAnsi="Times New Roman" w:cs="Times New Roman"/>
          <w:sz w:val="24"/>
          <w:szCs w:val="24"/>
        </w:rPr>
        <w:t xml:space="preserve"> </w:t>
      </w:r>
    </w:p>
    <w:p w:rsidR="009E0A6B" w:rsidRPr="00F228FB" w:rsidRDefault="002E57D6" w:rsidP="009E0A6B">
      <w:pPr>
        <w:autoSpaceDE w:val="0"/>
        <w:autoSpaceDN w:val="0"/>
        <w:adjustRightInd w:val="0"/>
        <w:spacing w:after="0" w:line="360" w:lineRule="auto"/>
        <w:jc w:val="both"/>
        <w:rPr>
          <w:rFonts w:ascii="Times New Roman" w:eastAsiaTheme="minorEastAsia" w:hAnsi="Times New Roman" w:cs="Times New Roman"/>
          <w:sz w:val="24"/>
          <w:szCs w:val="24"/>
        </w:rPr>
      </w:pPr>
      <w:r w:rsidRPr="00F228FB">
        <w:rPr>
          <w:rFonts w:ascii="Times New Roman" w:eastAsiaTheme="minorEastAsia" w:hAnsi="Times New Roman" w:cs="Times New Roman"/>
          <w:sz w:val="24"/>
          <w:szCs w:val="24"/>
        </w:rPr>
        <w:t xml:space="preserve">           </w:t>
      </w:r>
      <w:r w:rsidR="009E0A6B" w:rsidRPr="00F228FB">
        <w:rPr>
          <w:rFonts w:ascii="Times New Roman" w:eastAsiaTheme="minorEastAsia" w:hAnsi="Times New Roman" w:cs="Times New Roman"/>
          <w:sz w:val="24"/>
          <w:szCs w:val="24"/>
        </w:rPr>
        <w:t>β9</w:t>
      </w:r>
      <w:r w:rsidRPr="00F228FB">
        <w:rPr>
          <w:rFonts w:ascii="Times New Roman" w:eastAsiaTheme="minorEastAsia" w:hAnsi="Times New Roman" w:cs="Times New Roman"/>
          <w:sz w:val="24"/>
          <w:szCs w:val="24"/>
        </w:rPr>
        <w:t>AIFO + β10SRP + β11FR</w:t>
      </w:r>
      <w:r w:rsidR="00425C00" w:rsidRPr="00F228FB">
        <w:rPr>
          <w:rFonts w:ascii="Times New Roman" w:eastAsiaTheme="minorEastAsia" w:hAnsi="Times New Roman" w:cs="Times New Roman"/>
          <w:sz w:val="24"/>
          <w:szCs w:val="24"/>
        </w:rPr>
        <w:t xml:space="preserve"> + β13F</w:t>
      </w:r>
      <w:r w:rsidR="00B23AD0">
        <w:rPr>
          <w:rFonts w:ascii="Times New Roman" w:eastAsiaTheme="minorEastAsia" w:hAnsi="Times New Roman" w:cs="Times New Roman"/>
          <w:sz w:val="24"/>
          <w:szCs w:val="24"/>
        </w:rPr>
        <w:t>PV + β14LC + β15NTB) + εit</w:t>
      </w:r>
      <w:r w:rsidR="00B23AD0" w:rsidRPr="002612F5">
        <w:rPr>
          <w:rFonts w:ascii="Times New Roman" w:eastAsiaTheme="minorEastAsia" w:hAnsi="Times New Roman" w:cs="Times New Roman"/>
          <w:sz w:val="24"/>
          <w:szCs w:val="24"/>
        </w:rPr>
        <w:t>……</w:t>
      </w:r>
      <w:r w:rsidR="009E0A6B" w:rsidRPr="002612F5">
        <w:rPr>
          <w:rFonts w:ascii="Times New Roman" w:eastAsiaTheme="minorEastAsia" w:hAnsi="Times New Roman" w:cs="Times New Roman"/>
          <w:sz w:val="24"/>
          <w:szCs w:val="24"/>
        </w:rPr>
        <w:t>..… (2)</w:t>
      </w:r>
    </w:p>
    <w:p w:rsidR="00545FF9" w:rsidRDefault="00C66B87" w:rsidP="00131B23">
      <w:pPr>
        <w:spacing w:line="480" w:lineRule="auto"/>
        <w:rPr>
          <w:rFonts w:ascii="Times New Roman" w:hAnsi="Times New Roman" w:cs="Times New Roman"/>
          <w:b/>
        </w:rPr>
      </w:pPr>
      <w:r w:rsidRPr="00637AF7">
        <w:rPr>
          <w:rFonts w:ascii="Times New Roman" w:hAnsi="Times New Roman" w:cs="Times New Roman"/>
          <w:b/>
        </w:rPr>
        <w:t>Table 4.</w:t>
      </w:r>
      <w:r w:rsidR="00885FCA" w:rsidRPr="00637AF7">
        <w:rPr>
          <w:rFonts w:ascii="Times New Roman" w:hAnsi="Times New Roman" w:cs="Times New Roman"/>
          <w:b/>
        </w:rPr>
        <w:t>1</w:t>
      </w:r>
      <w:r w:rsidR="00E10709">
        <w:rPr>
          <w:rFonts w:ascii="Times New Roman" w:hAnsi="Times New Roman" w:cs="Times New Roman"/>
          <w:b/>
        </w:rPr>
        <w:t>1</w:t>
      </w:r>
      <w:r w:rsidRPr="00637AF7">
        <w:rPr>
          <w:rFonts w:ascii="Times New Roman" w:hAnsi="Times New Roman" w:cs="Times New Roman"/>
          <w:b/>
        </w:rPr>
        <w:t xml:space="preserve"> Tobit</w:t>
      </w:r>
      <w:r w:rsidRPr="00545FF9">
        <w:rPr>
          <w:rFonts w:ascii="Times New Roman" w:hAnsi="Times New Roman" w:cs="Times New Roman"/>
          <w:b/>
        </w:rPr>
        <w:t xml:space="preserve"> Regression Analysis </w:t>
      </w:r>
    </w:p>
    <w:tbl>
      <w:tblPr>
        <w:tblStyle w:val="TableGrid5"/>
        <w:tblW w:w="0" w:type="auto"/>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1015"/>
        <w:gridCol w:w="7463"/>
      </w:tblGrid>
      <w:tr w:rsidR="00406574" w:rsidRPr="00634C53" w:rsidTr="00634C53">
        <w:trPr>
          <w:trHeight w:val="1186"/>
        </w:trPr>
        <w:tc>
          <w:tcPr>
            <w:tcW w:w="8478" w:type="dxa"/>
            <w:gridSpan w:val="2"/>
          </w:tcPr>
          <w:p w:rsidR="00406574" w:rsidRPr="00634C53" w:rsidRDefault="00406574" w:rsidP="00406574">
            <w:pPr>
              <w:rPr>
                <w:sz w:val="18"/>
              </w:rPr>
            </w:pPr>
          </w:p>
          <w:p w:rsidR="00406574" w:rsidRPr="00634C53" w:rsidRDefault="00406574" w:rsidP="00406574">
            <w:pPr>
              <w:rPr>
                <w:sz w:val="18"/>
              </w:rPr>
            </w:pPr>
            <w:r w:rsidRPr="00634C53">
              <w:rPr>
                <w:sz w:val="18"/>
              </w:rPr>
              <w:t>. tobit     GEN     AG  EDU     FS     CSZ    TM  TL   AIFC     AIFO    SRP     FR     SPV     LC     NTB,      11</w:t>
            </w:r>
          </w:p>
          <w:p w:rsidR="00406574" w:rsidRPr="00634C53" w:rsidRDefault="00406574" w:rsidP="00406574">
            <w:pPr>
              <w:rPr>
                <w:sz w:val="18"/>
              </w:rPr>
            </w:pPr>
            <w:r w:rsidRPr="00634C53">
              <w:rPr>
                <w:sz w:val="18"/>
              </w:rPr>
              <w:t xml:space="preserve">Tobit regression                                                                                                             Number of obs   =          400     </w:t>
            </w:r>
          </w:p>
          <w:p w:rsidR="00406574" w:rsidRPr="00634C53" w:rsidRDefault="00406574" w:rsidP="00406574">
            <w:pPr>
              <w:rPr>
                <w:sz w:val="18"/>
              </w:rPr>
            </w:pPr>
            <w:r w:rsidRPr="00634C53">
              <w:rPr>
                <w:sz w:val="18"/>
              </w:rPr>
              <w:t xml:space="preserve">                                                                                                                                          LR chi2(14)          =        16.78</w:t>
            </w:r>
          </w:p>
          <w:p w:rsidR="00406574" w:rsidRPr="00634C53" w:rsidRDefault="00406574" w:rsidP="00406574">
            <w:pPr>
              <w:rPr>
                <w:sz w:val="18"/>
              </w:rPr>
            </w:pPr>
            <w:r w:rsidRPr="00634C53">
              <w:rPr>
                <w:sz w:val="18"/>
              </w:rPr>
              <w:t xml:space="preserve">                                                                                                                                          Prob &gt; chi2          =     0.2680</w:t>
            </w:r>
          </w:p>
          <w:p w:rsidR="00406574" w:rsidRPr="00634C53" w:rsidRDefault="00406574" w:rsidP="00406574">
            <w:pPr>
              <w:rPr>
                <w:sz w:val="18"/>
              </w:rPr>
            </w:pPr>
            <w:r w:rsidRPr="00634C53">
              <w:rPr>
                <w:sz w:val="18"/>
              </w:rPr>
              <w:t>Log likelihood =  -209.44725                                                                                        Pseudo R2</w:t>
            </w:r>
            <w:r w:rsidR="005754EC" w:rsidRPr="00634C53">
              <w:rPr>
                <w:sz w:val="18"/>
              </w:rPr>
              <w:t xml:space="preserve">           =     0.0314</w:t>
            </w:r>
          </w:p>
        </w:tc>
      </w:tr>
      <w:tr w:rsidR="00406574" w:rsidRPr="00634C53" w:rsidTr="00634C53">
        <w:trPr>
          <w:trHeight w:val="571"/>
        </w:trPr>
        <w:tc>
          <w:tcPr>
            <w:tcW w:w="1015" w:type="dxa"/>
          </w:tcPr>
          <w:p w:rsidR="00406574" w:rsidRPr="00634C53" w:rsidRDefault="00406574" w:rsidP="005754EC">
            <w:pPr>
              <w:jc w:val="right"/>
              <w:rPr>
                <w:sz w:val="18"/>
              </w:rPr>
            </w:pPr>
            <w:r w:rsidRPr="00634C53">
              <w:rPr>
                <w:sz w:val="18"/>
              </w:rPr>
              <w:t xml:space="preserve">     </w:t>
            </w:r>
          </w:p>
          <w:p w:rsidR="00406574" w:rsidRPr="00634C53" w:rsidRDefault="00406574" w:rsidP="005754EC">
            <w:pPr>
              <w:jc w:val="right"/>
              <w:rPr>
                <w:sz w:val="18"/>
              </w:rPr>
            </w:pPr>
            <w:r w:rsidRPr="00634C53">
              <w:rPr>
                <w:sz w:val="18"/>
              </w:rPr>
              <w:t xml:space="preserve">  CRP</w:t>
            </w:r>
          </w:p>
        </w:tc>
        <w:tc>
          <w:tcPr>
            <w:tcW w:w="7463" w:type="dxa"/>
          </w:tcPr>
          <w:p w:rsidR="00406574" w:rsidRPr="00634C53" w:rsidRDefault="00406574" w:rsidP="005754EC">
            <w:pPr>
              <w:ind w:left="150"/>
              <w:rPr>
                <w:sz w:val="18"/>
              </w:rPr>
            </w:pPr>
            <w:r w:rsidRPr="00634C53">
              <w:rPr>
                <w:sz w:val="18"/>
              </w:rPr>
              <w:t xml:space="preserve">       </w:t>
            </w:r>
          </w:p>
          <w:p w:rsidR="00406574" w:rsidRPr="00634C53" w:rsidRDefault="00406574" w:rsidP="005754EC">
            <w:pPr>
              <w:ind w:left="150"/>
              <w:rPr>
                <w:sz w:val="18"/>
              </w:rPr>
            </w:pPr>
            <w:r w:rsidRPr="00634C53">
              <w:rPr>
                <w:sz w:val="18"/>
              </w:rPr>
              <w:t xml:space="preserve">        Coef.                   Std. Err.              t              P&gt;|t|              [95% Conf.                      Interval]</w:t>
            </w:r>
          </w:p>
          <w:p w:rsidR="00406574" w:rsidRPr="00634C53" w:rsidRDefault="00406574" w:rsidP="005754EC">
            <w:pPr>
              <w:ind w:left="150"/>
              <w:rPr>
                <w:sz w:val="18"/>
              </w:rPr>
            </w:pPr>
          </w:p>
        </w:tc>
      </w:tr>
      <w:tr w:rsidR="00406574" w:rsidRPr="00634C53" w:rsidTr="00634C53">
        <w:trPr>
          <w:trHeight w:val="3177"/>
        </w:trPr>
        <w:tc>
          <w:tcPr>
            <w:tcW w:w="1015" w:type="dxa"/>
          </w:tcPr>
          <w:p w:rsidR="00406574" w:rsidRPr="00634C53" w:rsidRDefault="00406574" w:rsidP="00406574">
            <w:pPr>
              <w:jc w:val="right"/>
              <w:rPr>
                <w:sz w:val="18"/>
              </w:rPr>
            </w:pPr>
            <w:r w:rsidRPr="00634C53">
              <w:rPr>
                <w:sz w:val="18"/>
              </w:rPr>
              <w:t xml:space="preserve">        GEN</w:t>
            </w:r>
          </w:p>
          <w:p w:rsidR="00406574" w:rsidRPr="00634C53" w:rsidRDefault="00406574" w:rsidP="00406574">
            <w:pPr>
              <w:jc w:val="right"/>
              <w:rPr>
                <w:sz w:val="18"/>
              </w:rPr>
            </w:pPr>
            <w:r w:rsidRPr="00634C53">
              <w:rPr>
                <w:sz w:val="18"/>
              </w:rPr>
              <w:t xml:space="preserve">          AG</w:t>
            </w:r>
          </w:p>
          <w:p w:rsidR="00406574" w:rsidRPr="00634C53" w:rsidRDefault="00406574" w:rsidP="00406574">
            <w:pPr>
              <w:jc w:val="right"/>
              <w:rPr>
                <w:sz w:val="18"/>
              </w:rPr>
            </w:pPr>
            <w:r w:rsidRPr="00634C53">
              <w:rPr>
                <w:sz w:val="18"/>
              </w:rPr>
              <w:t xml:space="preserve">         EDU</w:t>
            </w:r>
          </w:p>
          <w:p w:rsidR="00406574" w:rsidRPr="00634C53" w:rsidRDefault="00406574" w:rsidP="00406574">
            <w:pPr>
              <w:jc w:val="right"/>
              <w:rPr>
                <w:sz w:val="18"/>
              </w:rPr>
            </w:pPr>
            <w:r w:rsidRPr="00634C53">
              <w:rPr>
                <w:sz w:val="18"/>
              </w:rPr>
              <w:t xml:space="preserve">          FS</w:t>
            </w:r>
          </w:p>
          <w:p w:rsidR="00406574" w:rsidRPr="00634C53" w:rsidRDefault="00406574" w:rsidP="00406574">
            <w:pPr>
              <w:jc w:val="right"/>
              <w:rPr>
                <w:sz w:val="18"/>
              </w:rPr>
            </w:pPr>
            <w:r w:rsidRPr="00634C53">
              <w:rPr>
                <w:sz w:val="18"/>
              </w:rPr>
              <w:t xml:space="preserve">         CSZ</w:t>
            </w:r>
          </w:p>
          <w:p w:rsidR="00406574" w:rsidRPr="00634C53" w:rsidRDefault="00406574" w:rsidP="00406574">
            <w:pPr>
              <w:jc w:val="right"/>
              <w:rPr>
                <w:sz w:val="18"/>
              </w:rPr>
            </w:pPr>
            <w:r w:rsidRPr="00634C53">
              <w:rPr>
                <w:sz w:val="18"/>
              </w:rPr>
              <w:t xml:space="preserve">          TM</w:t>
            </w:r>
          </w:p>
          <w:p w:rsidR="00406574" w:rsidRPr="00634C53" w:rsidRDefault="00406574" w:rsidP="00406574">
            <w:pPr>
              <w:jc w:val="right"/>
              <w:rPr>
                <w:sz w:val="18"/>
              </w:rPr>
            </w:pPr>
            <w:r w:rsidRPr="00634C53">
              <w:rPr>
                <w:sz w:val="18"/>
              </w:rPr>
              <w:t xml:space="preserve">          TL</w:t>
            </w:r>
          </w:p>
          <w:p w:rsidR="00406574" w:rsidRPr="00634C53" w:rsidRDefault="00406574" w:rsidP="00406574">
            <w:pPr>
              <w:jc w:val="right"/>
              <w:rPr>
                <w:sz w:val="18"/>
              </w:rPr>
            </w:pPr>
            <w:r w:rsidRPr="00634C53">
              <w:rPr>
                <w:sz w:val="18"/>
              </w:rPr>
              <w:t xml:space="preserve">       AIFL</w:t>
            </w:r>
          </w:p>
          <w:p w:rsidR="00406574" w:rsidRPr="00634C53" w:rsidRDefault="00406574" w:rsidP="00406574">
            <w:pPr>
              <w:jc w:val="right"/>
              <w:rPr>
                <w:sz w:val="18"/>
              </w:rPr>
            </w:pPr>
            <w:r w:rsidRPr="00634C53">
              <w:rPr>
                <w:sz w:val="18"/>
              </w:rPr>
              <w:t xml:space="preserve">        AIFO</w:t>
            </w:r>
          </w:p>
          <w:p w:rsidR="00406574" w:rsidRPr="00634C53" w:rsidRDefault="00406574" w:rsidP="00406574">
            <w:pPr>
              <w:jc w:val="right"/>
              <w:rPr>
                <w:sz w:val="18"/>
              </w:rPr>
            </w:pPr>
            <w:r w:rsidRPr="00634C53">
              <w:rPr>
                <w:sz w:val="18"/>
              </w:rPr>
              <w:t xml:space="preserve">         SRP</w:t>
            </w:r>
          </w:p>
          <w:p w:rsidR="00406574" w:rsidRPr="00634C53" w:rsidRDefault="00406574" w:rsidP="00406574">
            <w:pPr>
              <w:jc w:val="right"/>
              <w:rPr>
                <w:sz w:val="18"/>
              </w:rPr>
            </w:pPr>
            <w:r w:rsidRPr="00634C53">
              <w:rPr>
                <w:sz w:val="18"/>
              </w:rPr>
              <w:t xml:space="preserve">          FR</w:t>
            </w:r>
          </w:p>
          <w:p w:rsidR="00406574" w:rsidRPr="00634C53" w:rsidRDefault="00406574" w:rsidP="00406574">
            <w:pPr>
              <w:jc w:val="right"/>
              <w:rPr>
                <w:sz w:val="18"/>
              </w:rPr>
            </w:pPr>
            <w:r w:rsidRPr="00634C53">
              <w:rPr>
                <w:sz w:val="18"/>
              </w:rPr>
              <w:t xml:space="preserve">         SPV</w:t>
            </w:r>
          </w:p>
          <w:p w:rsidR="00406574" w:rsidRPr="00634C53" w:rsidRDefault="00406574" w:rsidP="00406574">
            <w:pPr>
              <w:jc w:val="right"/>
              <w:rPr>
                <w:sz w:val="18"/>
              </w:rPr>
            </w:pPr>
            <w:r w:rsidRPr="00634C53">
              <w:rPr>
                <w:sz w:val="18"/>
              </w:rPr>
              <w:t xml:space="preserve">          LC</w:t>
            </w:r>
          </w:p>
          <w:p w:rsidR="00406574" w:rsidRPr="00634C53" w:rsidRDefault="00406574" w:rsidP="00406574">
            <w:pPr>
              <w:jc w:val="right"/>
              <w:rPr>
                <w:sz w:val="18"/>
              </w:rPr>
            </w:pPr>
            <w:r w:rsidRPr="00634C53">
              <w:rPr>
                <w:sz w:val="18"/>
              </w:rPr>
              <w:t xml:space="preserve">         NTB</w:t>
            </w:r>
          </w:p>
          <w:p w:rsidR="00406574" w:rsidRPr="00634C53" w:rsidRDefault="00406574" w:rsidP="00406574">
            <w:pPr>
              <w:jc w:val="right"/>
              <w:rPr>
                <w:sz w:val="18"/>
              </w:rPr>
            </w:pPr>
            <w:r w:rsidRPr="00634C53">
              <w:rPr>
                <w:sz w:val="18"/>
              </w:rPr>
              <w:t xml:space="preserve">       _cons</w:t>
            </w:r>
          </w:p>
          <w:p w:rsidR="00406574" w:rsidRPr="00634C53" w:rsidRDefault="00406574" w:rsidP="00406574">
            <w:pPr>
              <w:rPr>
                <w:sz w:val="18"/>
              </w:rPr>
            </w:pPr>
          </w:p>
        </w:tc>
        <w:tc>
          <w:tcPr>
            <w:tcW w:w="7463" w:type="dxa"/>
          </w:tcPr>
          <w:p w:rsidR="00406574" w:rsidRPr="00634C53" w:rsidRDefault="00406574" w:rsidP="00406574">
            <w:pPr>
              <w:ind w:left="68"/>
              <w:rPr>
                <w:sz w:val="18"/>
              </w:rPr>
            </w:pPr>
            <w:r w:rsidRPr="00634C53">
              <w:rPr>
                <w:sz w:val="18"/>
              </w:rPr>
              <w:t xml:space="preserve">     .0042504            .3193803             -0.86        0.783             -.9065443                       .3566436</w:t>
            </w:r>
          </w:p>
          <w:p w:rsidR="00406574" w:rsidRPr="00634C53" w:rsidRDefault="00406574" w:rsidP="00406574">
            <w:pPr>
              <w:ind w:left="95"/>
              <w:rPr>
                <w:sz w:val="18"/>
              </w:rPr>
            </w:pPr>
            <w:r w:rsidRPr="00634C53">
              <w:rPr>
                <w:sz w:val="18"/>
              </w:rPr>
              <w:t xml:space="preserve">  </w:t>
            </w:r>
            <w:r w:rsidR="009739B8" w:rsidRPr="00634C53">
              <w:rPr>
                <w:sz w:val="18"/>
              </w:rPr>
              <w:t xml:space="preserve">   .4784062</w:t>
            </w:r>
            <w:r w:rsidRPr="00634C53">
              <w:rPr>
                <w:sz w:val="18"/>
              </w:rPr>
              <w:t xml:space="preserve">            .0195725             0.09     </w:t>
            </w:r>
            <w:r w:rsidR="00903B13" w:rsidRPr="00634C53">
              <w:rPr>
                <w:sz w:val="18"/>
              </w:rPr>
              <w:t xml:space="preserve"> </w:t>
            </w:r>
            <w:r w:rsidRPr="00634C53">
              <w:rPr>
                <w:sz w:val="18"/>
              </w:rPr>
              <w:t xml:space="preserve">   0.073</w:t>
            </w:r>
            <w:r w:rsidR="00D4414B" w:rsidRPr="00634C53">
              <w:rPr>
                <w:sz w:val="18"/>
              </w:rPr>
              <w:t>*</w:t>
            </w:r>
            <w:r w:rsidR="00F04890" w:rsidRPr="00634C53">
              <w:rPr>
                <w:sz w:val="18"/>
              </w:rPr>
              <w:t>*</w:t>
            </w:r>
            <w:r w:rsidRPr="00634C53">
              <w:rPr>
                <w:sz w:val="18"/>
              </w:rPr>
              <w:t xml:space="preserve">         -.0369016                       .0405099</w:t>
            </w:r>
          </w:p>
          <w:p w:rsidR="00406574" w:rsidRPr="00634C53" w:rsidRDefault="00406574" w:rsidP="00406574">
            <w:pPr>
              <w:ind w:left="27"/>
              <w:rPr>
                <w:sz w:val="18"/>
              </w:rPr>
            </w:pPr>
            <w:r w:rsidRPr="00634C53">
              <w:rPr>
                <w:sz w:val="18"/>
              </w:rPr>
              <w:t xml:space="preserve">   </w:t>
            </w:r>
            <w:r w:rsidR="009739B8" w:rsidRPr="00634C53">
              <w:rPr>
                <w:sz w:val="18"/>
              </w:rPr>
              <w:t xml:space="preserve">  </w:t>
            </w:r>
            <w:r w:rsidRPr="00634C53">
              <w:rPr>
                <w:sz w:val="18"/>
              </w:rPr>
              <w:t xml:space="preserve">  .0089787            .0550966            -0.34        0.470             -.1275481                       .0903655</w:t>
            </w:r>
          </w:p>
          <w:p w:rsidR="00406574" w:rsidRPr="00634C53" w:rsidRDefault="00406574" w:rsidP="00406574">
            <w:pPr>
              <w:ind w:left="136"/>
              <w:rPr>
                <w:sz w:val="18"/>
              </w:rPr>
            </w:pPr>
            <w:r w:rsidRPr="00634C53">
              <w:rPr>
                <w:sz w:val="18"/>
              </w:rPr>
              <w:t xml:space="preserve">  </w:t>
            </w:r>
            <w:r w:rsidR="009739B8" w:rsidRPr="00634C53">
              <w:rPr>
                <w:sz w:val="18"/>
              </w:rPr>
              <w:t xml:space="preserve"> </w:t>
            </w:r>
            <w:r w:rsidRPr="00634C53">
              <w:rPr>
                <w:sz w:val="18"/>
              </w:rPr>
              <w:t xml:space="preserve"> .014233              .1098877            -1.74      </w:t>
            </w:r>
            <w:r w:rsidR="00903B13" w:rsidRPr="00634C53">
              <w:rPr>
                <w:sz w:val="18"/>
              </w:rPr>
              <w:t xml:space="preserve"> </w:t>
            </w:r>
            <w:r w:rsidRPr="00634C53">
              <w:rPr>
                <w:sz w:val="18"/>
              </w:rPr>
              <w:t xml:space="preserve">  0.876             -.4079687                  </w:t>
            </w:r>
            <w:r w:rsidR="009739B8" w:rsidRPr="00634C53">
              <w:rPr>
                <w:sz w:val="18"/>
              </w:rPr>
              <w:t xml:space="preserve"> </w:t>
            </w:r>
            <w:r w:rsidRPr="00634C53">
              <w:rPr>
                <w:sz w:val="18"/>
              </w:rPr>
              <w:t xml:space="preserve">     .0266504</w:t>
            </w:r>
          </w:p>
          <w:p w:rsidR="00406574" w:rsidRPr="00634C53" w:rsidRDefault="00406574" w:rsidP="00406574">
            <w:pPr>
              <w:ind w:left="55"/>
              <w:rPr>
                <w:sz w:val="18"/>
              </w:rPr>
            </w:pPr>
            <w:r w:rsidRPr="00634C53">
              <w:rPr>
                <w:sz w:val="18"/>
              </w:rPr>
              <w:t xml:space="preserve">     -.0000197            .0000115            -1.11     </w:t>
            </w:r>
            <w:r w:rsidR="009739B8" w:rsidRPr="00634C53">
              <w:rPr>
                <w:sz w:val="18"/>
              </w:rPr>
              <w:t xml:space="preserve"> </w:t>
            </w:r>
            <w:r w:rsidRPr="00634C53">
              <w:rPr>
                <w:sz w:val="18"/>
              </w:rPr>
              <w:t xml:space="preserve">  0.186</w:t>
            </w:r>
            <w:r w:rsidR="00D4414B" w:rsidRPr="00634C53">
              <w:rPr>
                <w:sz w:val="18"/>
              </w:rPr>
              <w:t>*</w:t>
            </w:r>
            <w:r w:rsidR="00F04890" w:rsidRPr="00634C53">
              <w:rPr>
                <w:sz w:val="18"/>
              </w:rPr>
              <w:t>**</w:t>
            </w:r>
            <w:r w:rsidRPr="00634C53">
              <w:rPr>
                <w:sz w:val="18"/>
              </w:rPr>
              <w:t xml:space="preserve">       -.0000354                        9.91e-06</w:t>
            </w:r>
          </w:p>
          <w:p w:rsidR="00406574" w:rsidRPr="00634C53" w:rsidRDefault="00406574" w:rsidP="00406574">
            <w:pPr>
              <w:ind w:left="82"/>
              <w:rPr>
                <w:sz w:val="18"/>
              </w:rPr>
            </w:pPr>
            <w:r w:rsidRPr="00634C53">
              <w:rPr>
                <w:sz w:val="18"/>
              </w:rPr>
              <w:t xml:space="preserve">    -.0657246          </w:t>
            </w:r>
            <w:r w:rsidR="009739B8" w:rsidRPr="00634C53">
              <w:rPr>
                <w:sz w:val="18"/>
              </w:rPr>
              <w:t xml:space="preserve"> </w:t>
            </w:r>
            <w:r w:rsidRPr="00634C53">
              <w:rPr>
                <w:sz w:val="18"/>
              </w:rPr>
              <w:t xml:space="preserve">  .3245609             0.29        0.792            -.5462379                      </w:t>
            </w:r>
            <w:r w:rsidR="009739B8" w:rsidRPr="00634C53">
              <w:rPr>
                <w:sz w:val="18"/>
              </w:rPr>
              <w:t xml:space="preserve"> </w:t>
            </w:r>
            <w:r w:rsidRPr="00634C53">
              <w:rPr>
                <w:sz w:val="18"/>
              </w:rPr>
              <w:t xml:space="preserve">      .73744</w:t>
            </w:r>
          </w:p>
          <w:p w:rsidR="00406574" w:rsidRPr="00634C53" w:rsidRDefault="00406574" w:rsidP="00406574">
            <w:pPr>
              <w:ind w:left="109"/>
              <w:rPr>
                <w:sz w:val="18"/>
              </w:rPr>
            </w:pPr>
            <w:r w:rsidRPr="00634C53">
              <w:rPr>
                <w:sz w:val="18"/>
              </w:rPr>
              <w:t xml:space="preserve">     .0219978             .0776401             0.07        0.727             -.1478823                       .1591939</w:t>
            </w:r>
          </w:p>
          <w:p w:rsidR="00406574" w:rsidRPr="00634C53" w:rsidRDefault="00406574" w:rsidP="00406574">
            <w:pPr>
              <w:ind w:left="136"/>
              <w:rPr>
                <w:sz w:val="18"/>
              </w:rPr>
            </w:pPr>
            <w:r w:rsidRPr="00634C53">
              <w:rPr>
                <w:sz w:val="18"/>
              </w:rPr>
              <w:t xml:space="preserve">    .0000144             .00001216       </w:t>
            </w:r>
            <w:r w:rsidR="0060623B" w:rsidRPr="00634C53">
              <w:rPr>
                <w:sz w:val="18"/>
              </w:rPr>
              <w:t xml:space="preserve"> </w:t>
            </w:r>
            <w:r w:rsidRPr="00634C53">
              <w:rPr>
                <w:sz w:val="18"/>
              </w:rPr>
              <w:t xml:space="preserve">   0.89        0.238</w:t>
            </w:r>
            <w:r w:rsidR="00D4414B" w:rsidRPr="00634C53">
              <w:rPr>
                <w:sz w:val="18"/>
              </w:rPr>
              <w:t>*</w:t>
            </w:r>
            <w:r w:rsidR="00F04890" w:rsidRPr="00634C53">
              <w:rPr>
                <w:sz w:val="18"/>
              </w:rPr>
              <w:t>**</w:t>
            </w:r>
            <w:r w:rsidRPr="00634C53">
              <w:rPr>
                <w:sz w:val="18"/>
              </w:rPr>
              <w:t xml:space="preserve">       -.0000108                       .0000284</w:t>
            </w:r>
          </w:p>
          <w:p w:rsidR="00406574" w:rsidRPr="00634C53" w:rsidRDefault="00406574" w:rsidP="00406574">
            <w:pPr>
              <w:ind w:left="95"/>
              <w:rPr>
                <w:sz w:val="18"/>
              </w:rPr>
            </w:pPr>
            <w:r w:rsidRPr="00634C53">
              <w:rPr>
                <w:sz w:val="18"/>
              </w:rPr>
              <w:t xml:space="preserve">     .4810447             .3771645          </w:t>
            </w:r>
            <w:r w:rsidR="0060623B" w:rsidRPr="00634C53">
              <w:rPr>
                <w:sz w:val="18"/>
              </w:rPr>
              <w:t xml:space="preserve"> </w:t>
            </w:r>
            <w:r w:rsidRPr="00634C53">
              <w:rPr>
                <w:sz w:val="18"/>
              </w:rPr>
              <w:t xml:space="preserve">  0.62     </w:t>
            </w:r>
            <w:r w:rsidR="009739B8" w:rsidRPr="00634C53">
              <w:rPr>
                <w:sz w:val="18"/>
              </w:rPr>
              <w:t xml:space="preserve"> </w:t>
            </w:r>
            <w:r w:rsidRPr="00634C53">
              <w:rPr>
                <w:sz w:val="18"/>
              </w:rPr>
              <w:t xml:space="preserve">  </w:t>
            </w:r>
            <w:r w:rsidR="00903B13" w:rsidRPr="00634C53">
              <w:rPr>
                <w:sz w:val="18"/>
              </w:rPr>
              <w:t xml:space="preserve"> </w:t>
            </w:r>
            <w:r w:rsidRPr="00634C53">
              <w:rPr>
                <w:sz w:val="18"/>
              </w:rPr>
              <w:t>0.118</w:t>
            </w:r>
            <w:r w:rsidR="00D4414B" w:rsidRPr="00634C53">
              <w:rPr>
                <w:sz w:val="18"/>
              </w:rPr>
              <w:t>*</w:t>
            </w:r>
            <w:r w:rsidR="00F04890" w:rsidRPr="00634C53">
              <w:rPr>
                <w:sz w:val="18"/>
              </w:rPr>
              <w:t>**</w:t>
            </w:r>
            <w:r w:rsidRPr="00634C53">
              <w:rPr>
                <w:sz w:val="18"/>
              </w:rPr>
              <w:t xml:space="preserve">  </w:t>
            </w:r>
            <w:r w:rsidR="009739B8" w:rsidRPr="00634C53">
              <w:rPr>
                <w:sz w:val="18"/>
              </w:rPr>
              <w:t xml:space="preserve"> </w:t>
            </w:r>
            <w:r w:rsidR="00903B13" w:rsidRPr="00634C53">
              <w:rPr>
                <w:sz w:val="18"/>
              </w:rPr>
              <w:t xml:space="preserve"> </w:t>
            </w:r>
            <w:r w:rsidRPr="00634C53">
              <w:rPr>
                <w:sz w:val="18"/>
              </w:rPr>
              <w:t xml:space="preserve">  -.5109945                 </w:t>
            </w:r>
            <w:r w:rsidR="00675F67" w:rsidRPr="00634C53">
              <w:rPr>
                <w:sz w:val="18"/>
              </w:rPr>
              <w:t xml:space="preserve"> </w:t>
            </w:r>
            <w:r w:rsidRPr="00634C53">
              <w:rPr>
                <w:sz w:val="18"/>
              </w:rPr>
              <w:t xml:space="preserve">     .9807368</w:t>
            </w:r>
          </w:p>
          <w:p w:rsidR="00406574" w:rsidRPr="00634C53" w:rsidRDefault="00406574" w:rsidP="00406574">
            <w:pPr>
              <w:ind w:left="109"/>
              <w:rPr>
                <w:sz w:val="18"/>
              </w:rPr>
            </w:pPr>
            <w:r w:rsidRPr="00634C53">
              <w:rPr>
                <w:sz w:val="18"/>
              </w:rPr>
              <w:t xml:space="preserve">     .2282432             .4168092         </w:t>
            </w:r>
            <w:r w:rsidR="0060623B" w:rsidRPr="00634C53">
              <w:rPr>
                <w:sz w:val="18"/>
              </w:rPr>
              <w:t xml:space="preserve"> </w:t>
            </w:r>
            <w:r w:rsidRPr="00634C53">
              <w:rPr>
                <w:sz w:val="18"/>
              </w:rPr>
              <w:t xml:space="preserve">   0.81       </w:t>
            </w:r>
            <w:r w:rsidR="00903B13" w:rsidRPr="00634C53">
              <w:rPr>
                <w:sz w:val="18"/>
              </w:rPr>
              <w:t xml:space="preserve"> </w:t>
            </w:r>
            <w:r w:rsidRPr="00634C53">
              <w:rPr>
                <w:sz w:val="18"/>
              </w:rPr>
              <w:t xml:space="preserve"> 0.521</w:t>
            </w:r>
            <w:r w:rsidR="00F04890" w:rsidRPr="00634C53">
              <w:rPr>
                <w:sz w:val="18"/>
              </w:rPr>
              <w:t xml:space="preserve">      </w:t>
            </w:r>
            <w:r w:rsidRPr="00634C53">
              <w:rPr>
                <w:sz w:val="18"/>
              </w:rPr>
              <w:t xml:space="preserve">       -.4850854                      1.163446</w:t>
            </w:r>
          </w:p>
          <w:p w:rsidR="00406574" w:rsidRPr="00634C53" w:rsidRDefault="00406574" w:rsidP="00406574">
            <w:pPr>
              <w:ind w:left="27"/>
              <w:rPr>
                <w:sz w:val="18"/>
              </w:rPr>
            </w:pPr>
            <w:r w:rsidRPr="00634C53">
              <w:rPr>
                <w:sz w:val="18"/>
              </w:rPr>
              <w:t xml:space="preserve">    </w:t>
            </w:r>
            <w:r w:rsidR="00402DEE" w:rsidRPr="00634C53">
              <w:rPr>
                <w:sz w:val="18"/>
              </w:rPr>
              <w:t xml:space="preserve"> </w:t>
            </w:r>
            <w:r w:rsidRPr="00634C53">
              <w:rPr>
                <w:sz w:val="18"/>
              </w:rPr>
              <w:t xml:space="preserve">  .2638935             .3886594         </w:t>
            </w:r>
            <w:r w:rsidR="0060623B" w:rsidRPr="00634C53">
              <w:rPr>
                <w:sz w:val="18"/>
              </w:rPr>
              <w:t xml:space="preserve">  </w:t>
            </w:r>
            <w:r w:rsidRPr="00634C53">
              <w:rPr>
                <w:sz w:val="18"/>
              </w:rPr>
              <w:t xml:space="preserve">  0.58       </w:t>
            </w:r>
            <w:r w:rsidR="00903B13" w:rsidRPr="00634C53">
              <w:rPr>
                <w:sz w:val="18"/>
              </w:rPr>
              <w:t xml:space="preserve"> </w:t>
            </w:r>
            <w:r w:rsidR="00D4414B" w:rsidRPr="00634C53">
              <w:rPr>
                <w:sz w:val="18"/>
              </w:rPr>
              <w:t xml:space="preserve"> </w:t>
            </w:r>
            <w:r w:rsidRPr="00634C53">
              <w:rPr>
                <w:sz w:val="18"/>
              </w:rPr>
              <w:t xml:space="preserve">0.358       </w:t>
            </w:r>
            <w:r w:rsidR="009739B8" w:rsidRPr="00634C53">
              <w:rPr>
                <w:sz w:val="18"/>
              </w:rPr>
              <w:t xml:space="preserve"> </w:t>
            </w:r>
            <w:r w:rsidRPr="00634C53">
              <w:rPr>
                <w:sz w:val="18"/>
              </w:rPr>
              <w:t xml:space="preserve">     -.5432851                      .9939099</w:t>
            </w:r>
          </w:p>
          <w:p w:rsidR="00406574" w:rsidRPr="00634C53" w:rsidRDefault="00406574" w:rsidP="00406574">
            <w:pPr>
              <w:ind w:left="82"/>
              <w:rPr>
                <w:sz w:val="18"/>
              </w:rPr>
            </w:pPr>
            <w:r w:rsidRPr="00634C53">
              <w:rPr>
                <w:sz w:val="18"/>
              </w:rPr>
              <w:t xml:space="preserve">    -1.070807          </w:t>
            </w:r>
            <w:r w:rsidR="009739B8" w:rsidRPr="00634C53">
              <w:rPr>
                <w:sz w:val="18"/>
              </w:rPr>
              <w:t xml:space="preserve"> </w:t>
            </w:r>
            <w:r w:rsidRPr="00634C53">
              <w:rPr>
                <w:sz w:val="18"/>
              </w:rPr>
              <w:t xml:space="preserve">   .7318129          </w:t>
            </w:r>
            <w:r w:rsidR="0060623B" w:rsidRPr="00634C53">
              <w:rPr>
                <w:sz w:val="18"/>
              </w:rPr>
              <w:t xml:space="preserve"> </w:t>
            </w:r>
            <w:r w:rsidRPr="00634C53">
              <w:rPr>
                <w:sz w:val="18"/>
              </w:rPr>
              <w:t xml:space="preserve">  0.50       </w:t>
            </w:r>
            <w:r w:rsidR="00903B13" w:rsidRPr="00634C53">
              <w:rPr>
                <w:sz w:val="18"/>
              </w:rPr>
              <w:t xml:space="preserve"> </w:t>
            </w:r>
            <w:r w:rsidR="00D4414B" w:rsidRPr="00634C53">
              <w:rPr>
                <w:sz w:val="18"/>
              </w:rPr>
              <w:t xml:space="preserve"> </w:t>
            </w:r>
            <w:r w:rsidRPr="00634C53">
              <w:rPr>
                <w:sz w:val="18"/>
              </w:rPr>
              <w:t>0.070</w:t>
            </w:r>
            <w:r w:rsidR="00D4414B" w:rsidRPr="00634C53">
              <w:rPr>
                <w:sz w:val="18"/>
              </w:rPr>
              <w:t>*</w:t>
            </w:r>
            <w:r w:rsidR="00F04890" w:rsidRPr="00634C53">
              <w:rPr>
                <w:sz w:val="18"/>
              </w:rPr>
              <w:t>*</w:t>
            </w:r>
            <w:r w:rsidRPr="00634C53">
              <w:rPr>
                <w:sz w:val="18"/>
              </w:rPr>
              <w:t xml:space="preserve">    </w:t>
            </w:r>
            <w:r w:rsidR="00D4414B" w:rsidRPr="00634C53">
              <w:rPr>
                <w:sz w:val="18"/>
              </w:rPr>
              <w:t xml:space="preserve"> </w:t>
            </w:r>
            <w:r w:rsidRPr="00634C53">
              <w:rPr>
                <w:sz w:val="18"/>
              </w:rPr>
              <w:t xml:space="preserve"> </w:t>
            </w:r>
            <w:r w:rsidR="009739B8" w:rsidRPr="00634C53">
              <w:rPr>
                <w:sz w:val="18"/>
              </w:rPr>
              <w:t xml:space="preserve"> </w:t>
            </w:r>
            <w:r w:rsidRPr="00634C53">
              <w:rPr>
                <w:sz w:val="18"/>
              </w:rPr>
              <w:t xml:space="preserve">  -1.084108                  </w:t>
            </w:r>
            <w:r w:rsidR="009739B8" w:rsidRPr="00634C53">
              <w:rPr>
                <w:sz w:val="18"/>
              </w:rPr>
              <w:t xml:space="preserve"> </w:t>
            </w:r>
            <w:r w:rsidRPr="00634C53">
              <w:rPr>
                <w:sz w:val="18"/>
              </w:rPr>
              <w:t xml:space="preserve">  1.810301</w:t>
            </w:r>
          </w:p>
          <w:p w:rsidR="00406574" w:rsidRPr="00634C53" w:rsidRDefault="00406574" w:rsidP="00406574">
            <w:pPr>
              <w:ind w:left="82"/>
              <w:rPr>
                <w:sz w:val="18"/>
              </w:rPr>
            </w:pPr>
            <w:r w:rsidRPr="00634C53">
              <w:rPr>
                <w:sz w:val="18"/>
              </w:rPr>
              <w:t xml:space="preserve">    -.4314188            </w:t>
            </w:r>
            <w:r w:rsidR="009739B8" w:rsidRPr="00634C53">
              <w:rPr>
                <w:sz w:val="18"/>
              </w:rPr>
              <w:t xml:space="preserve"> </w:t>
            </w:r>
            <w:r w:rsidRPr="00634C53">
              <w:rPr>
                <w:sz w:val="18"/>
              </w:rPr>
              <w:t xml:space="preserve"> .5343775         </w:t>
            </w:r>
            <w:r w:rsidR="0060623B" w:rsidRPr="00634C53">
              <w:rPr>
                <w:sz w:val="18"/>
              </w:rPr>
              <w:t xml:space="preserve">  </w:t>
            </w:r>
            <w:r w:rsidRPr="00634C53">
              <w:rPr>
                <w:sz w:val="18"/>
              </w:rPr>
              <w:t xml:space="preserve"> -0.55      </w:t>
            </w:r>
            <w:r w:rsidR="00D4414B" w:rsidRPr="00634C53">
              <w:rPr>
                <w:sz w:val="18"/>
              </w:rPr>
              <w:t xml:space="preserve"> </w:t>
            </w:r>
            <w:r w:rsidRPr="00634C53">
              <w:rPr>
                <w:sz w:val="18"/>
              </w:rPr>
              <w:t xml:space="preserve"> 0.327             -1.348383                   </w:t>
            </w:r>
            <w:r w:rsidR="009739B8" w:rsidRPr="00634C53">
              <w:rPr>
                <w:sz w:val="18"/>
              </w:rPr>
              <w:t xml:space="preserve">  </w:t>
            </w:r>
            <w:r w:rsidRPr="00634C53">
              <w:rPr>
                <w:sz w:val="18"/>
              </w:rPr>
              <w:t xml:space="preserve"> .7651454</w:t>
            </w:r>
          </w:p>
          <w:p w:rsidR="00406574" w:rsidRPr="00634C53" w:rsidRDefault="00406574" w:rsidP="00406574">
            <w:pPr>
              <w:ind w:left="136"/>
              <w:rPr>
                <w:sz w:val="18"/>
              </w:rPr>
            </w:pPr>
            <w:r w:rsidRPr="00634C53">
              <w:rPr>
                <w:sz w:val="18"/>
              </w:rPr>
              <w:t xml:space="preserve">  </w:t>
            </w:r>
            <w:r w:rsidR="00402DEE" w:rsidRPr="00634C53">
              <w:rPr>
                <w:sz w:val="18"/>
              </w:rPr>
              <w:t xml:space="preserve"> </w:t>
            </w:r>
            <w:r w:rsidRPr="00634C53">
              <w:rPr>
                <w:sz w:val="18"/>
              </w:rPr>
              <w:t xml:space="preserve">  .3598861          </w:t>
            </w:r>
            <w:r w:rsidR="009739B8" w:rsidRPr="00634C53">
              <w:rPr>
                <w:sz w:val="18"/>
              </w:rPr>
              <w:t xml:space="preserve"> </w:t>
            </w:r>
            <w:r w:rsidRPr="00634C53">
              <w:rPr>
                <w:sz w:val="18"/>
              </w:rPr>
              <w:t xml:space="preserve">  .2196324     </w:t>
            </w:r>
            <w:r w:rsidR="0060623B" w:rsidRPr="00634C53">
              <w:rPr>
                <w:sz w:val="18"/>
              </w:rPr>
              <w:t xml:space="preserve">  </w:t>
            </w:r>
            <w:r w:rsidRPr="00634C53">
              <w:rPr>
                <w:sz w:val="18"/>
              </w:rPr>
              <w:t xml:space="preserve">   </w:t>
            </w:r>
            <w:r w:rsidR="0060623B" w:rsidRPr="00634C53">
              <w:rPr>
                <w:sz w:val="18"/>
              </w:rPr>
              <w:t xml:space="preserve"> </w:t>
            </w:r>
            <w:r w:rsidRPr="00634C53">
              <w:rPr>
                <w:sz w:val="18"/>
              </w:rPr>
              <w:t xml:space="preserve"> </w:t>
            </w:r>
            <w:r w:rsidR="00D4414B" w:rsidRPr="00634C53">
              <w:rPr>
                <w:sz w:val="18"/>
              </w:rPr>
              <w:t xml:space="preserve"> </w:t>
            </w:r>
            <w:r w:rsidRPr="00634C53">
              <w:rPr>
                <w:sz w:val="18"/>
              </w:rPr>
              <w:t xml:space="preserve"> 0.87      </w:t>
            </w:r>
            <w:r w:rsidR="00675F67" w:rsidRPr="00634C53">
              <w:rPr>
                <w:sz w:val="18"/>
              </w:rPr>
              <w:t xml:space="preserve"> </w:t>
            </w:r>
            <w:r w:rsidRPr="00634C53">
              <w:rPr>
                <w:sz w:val="18"/>
              </w:rPr>
              <w:t xml:space="preserve"> 0.051</w:t>
            </w:r>
            <w:r w:rsidR="00F04890" w:rsidRPr="00634C53">
              <w:rPr>
                <w:sz w:val="18"/>
              </w:rPr>
              <w:t xml:space="preserve">*  </w:t>
            </w:r>
            <w:r w:rsidRPr="00634C53">
              <w:rPr>
                <w:sz w:val="18"/>
              </w:rPr>
              <w:t xml:space="preserve">      </w:t>
            </w:r>
            <w:r w:rsidR="009739B8" w:rsidRPr="00634C53">
              <w:rPr>
                <w:sz w:val="18"/>
              </w:rPr>
              <w:t xml:space="preserve"> </w:t>
            </w:r>
            <w:r w:rsidRPr="00634C53">
              <w:rPr>
                <w:sz w:val="18"/>
              </w:rPr>
              <w:t xml:space="preserve">  -.2435812                      .6250917</w:t>
            </w:r>
          </w:p>
          <w:p w:rsidR="00406574" w:rsidRPr="00634C53" w:rsidRDefault="00406574" w:rsidP="00406574">
            <w:pPr>
              <w:ind w:left="109"/>
              <w:rPr>
                <w:sz w:val="18"/>
              </w:rPr>
            </w:pPr>
            <w:r w:rsidRPr="00634C53">
              <w:rPr>
                <w:sz w:val="18"/>
              </w:rPr>
              <w:t xml:space="preserve">     1.511702             </w:t>
            </w:r>
            <w:r w:rsidR="000D0EDF" w:rsidRPr="00634C53">
              <w:rPr>
                <w:sz w:val="18"/>
              </w:rPr>
              <w:t xml:space="preserve"> </w:t>
            </w:r>
            <w:r w:rsidR="00402DEE" w:rsidRPr="00634C53">
              <w:rPr>
                <w:sz w:val="18"/>
              </w:rPr>
              <w:t xml:space="preserve"> </w:t>
            </w:r>
            <w:r w:rsidRPr="00634C53">
              <w:rPr>
                <w:sz w:val="18"/>
              </w:rPr>
              <w:t xml:space="preserve">1.3242             </w:t>
            </w:r>
            <w:r w:rsidR="00402DEE" w:rsidRPr="00634C53">
              <w:rPr>
                <w:sz w:val="18"/>
              </w:rPr>
              <w:t xml:space="preserve"> </w:t>
            </w:r>
            <w:r w:rsidR="005754EC" w:rsidRPr="00634C53">
              <w:rPr>
                <w:sz w:val="18"/>
              </w:rPr>
              <w:t xml:space="preserve"> </w:t>
            </w:r>
            <w:r w:rsidRPr="00634C53">
              <w:rPr>
                <w:sz w:val="18"/>
              </w:rPr>
              <w:t xml:space="preserve"> 1.14       </w:t>
            </w:r>
            <w:r w:rsidR="0060623B" w:rsidRPr="00634C53">
              <w:rPr>
                <w:sz w:val="18"/>
              </w:rPr>
              <w:t xml:space="preserve"> </w:t>
            </w:r>
            <w:r w:rsidRPr="00634C53">
              <w:rPr>
                <w:sz w:val="18"/>
              </w:rPr>
              <w:t xml:space="preserve"> 0.256          </w:t>
            </w:r>
            <w:r w:rsidR="009739B8" w:rsidRPr="00634C53">
              <w:rPr>
                <w:sz w:val="18"/>
              </w:rPr>
              <w:t xml:space="preserve"> </w:t>
            </w:r>
            <w:r w:rsidRPr="00634C53">
              <w:rPr>
                <w:sz w:val="18"/>
              </w:rPr>
              <w:t xml:space="preserve">  -1.106984                      4.130387</w:t>
            </w:r>
          </w:p>
          <w:p w:rsidR="00406574" w:rsidRPr="00634C53" w:rsidRDefault="00406574" w:rsidP="00406574">
            <w:pPr>
              <w:rPr>
                <w:sz w:val="18"/>
              </w:rPr>
            </w:pPr>
            <w:r w:rsidRPr="00634C53">
              <w:rPr>
                <w:sz w:val="18"/>
              </w:rPr>
              <w:t xml:space="preserve"> </w:t>
            </w:r>
          </w:p>
        </w:tc>
      </w:tr>
      <w:tr w:rsidR="00406574" w:rsidRPr="00634C53" w:rsidTr="00634C53">
        <w:trPr>
          <w:trHeight w:val="236"/>
        </w:trPr>
        <w:tc>
          <w:tcPr>
            <w:tcW w:w="1015" w:type="dxa"/>
          </w:tcPr>
          <w:p w:rsidR="00406574" w:rsidRPr="00634C53" w:rsidRDefault="00406574" w:rsidP="00406574">
            <w:pPr>
              <w:rPr>
                <w:sz w:val="18"/>
              </w:rPr>
            </w:pPr>
            <w:r w:rsidRPr="00634C53">
              <w:rPr>
                <w:sz w:val="18"/>
              </w:rPr>
              <w:t xml:space="preserve">    /sigma</w:t>
            </w:r>
          </w:p>
        </w:tc>
        <w:tc>
          <w:tcPr>
            <w:tcW w:w="7463" w:type="dxa"/>
          </w:tcPr>
          <w:p w:rsidR="00406574" w:rsidRPr="00634C53" w:rsidRDefault="00406574" w:rsidP="00406574">
            <w:pPr>
              <w:ind w:left="41"/>
              <w:rPr>
                <w:sz w:val="18"/>
              </w:rPr>
            </w:pPr>
            <w:r w:rsidRPr="00634C53">
              <w:rPr>
                <w:sz w:val="18"/>
              </w:rPr>
              <w:t xml:space="preserve">     1.291324                   .1813268                                                    .9327396                    1.649909</w:t>
            </w:r>
          </w:p>
        </w:tc>
      </w:tr>
      <w:tr w:rsidR="00406574" w:rsidRPr="00634C53" w:rsidTr="00634C53">
        <w:trPr>
          <w:trHeight w:val="882"/>
        </w:trPr>
        <w:tc>
          <w:tcPr>
            <w:tcW w:w="8478" w:type="dxa"/>
            <w:gridSpan w:val="2"/>
          </w:tcPr>
          <w:p w:rsidR="00406574" w:rsidRPr="00634C53" w:rsidRDefault="00406574" w:rsidP="00406574">
            <w:pPr>
              <w:rPr>
                <w:sz w:val="18"/>
              </w:rPr>
            </w:pPr>
            <w:r w:rsidRPr="00634C53">
              <w:rPr>
                <w:sz w:val="18"/>
              </w:rPr>
              <w:lastRenderedPageBreak/>
              <w:t xml:space="preserve">  Obs. summary:                0     left-censored observations</w:t>
            </w:r>
          </w:p>
          <w:p w:rsidR="00406574" w:rsidRPr="00634C53" w:rsidRDefault="00406574" w:rsidP="00406574">
            <w:pPr>
              <w:rPr>
                <w:sz w:val="18"/>
              </w:rPr>
            </w:pPr>
            <w:r w:rsidRPr="00634C53">
              <w:rPr>
                <w:sz w:val="18"/>
              </w:rPr>
              <w:t xml:space="preserve">                                            188     uncensored observations</w:t>
            </w:r>
          </w:p>
          <w:p w:rsidR="00406574" w:rsidRPr="00634C53" w:rsidRDefault="00406574" w:rsidP="00406574">
            <w:pPr>
              <w:rPr>
                <w:sz w:val="18"/>
              </w:rPr>
            </w:pPr>
            <w:r w:rsidRPr="00634C53">
              <w:rPr>
                <w:sz w:val="18"/>
              </w:rPr>
              <w:t xml:space="preserve">                                            112    right-censored observations at crp&gt;=1</w:t>
            </w:r>
          </w:p>
        </w:tc>
      </w:tr>
    </w:tbl>
    <w:p w:rsidR="00D4414B" w:rsidRDefault="00D4414B" w:rsidP="00D4414B">
      <w:pPr>
        <w:spacing w:after="0"/>
        <w:ind w:firstLine="720"/>
        <w:rPr>
          <w:rFonts w:ascii="Times New Roman" w:hAnsi="Times New Roman" w:cs="Times New Roman"/>
        </w:rPr>
      </w:pPr>
      <w:r>
        <w:rPr>
          <w:rFonts w:ascii="Times New Roman" w:hAnsi="Times New Roman" w:cs="Times New Roman"/>
        </w:rPr>
        <w:t>Note:</w:t>
      </w:r>
      <w:r w:rsidR="00F04890">
        <w:rPr>
          <w:rFonts w:ascii="Times New Roman" w:hAnsi="Times New Roman" w:cs="Times New Roman"/>
        </w:rPr>
        <w:t xml:space="preserve"> </w:t>
      </w:r>
      <w:r>
        <w:rPr>
          <w:rFonts w:ascii="Times New Roman" w:hAnsi="Times New Roman" w:cs="Times New Roman"/>
        </w:rPr>
        <w:t>**, *** significant at 5% and 10% level of significant respectively</w:t>
      </w:r>
    </w:p>
    <w:p w:rsidR="006924CA" w:rsidRPr="00B96F63" w:rsidRDefault="006924CA" w:rsidP="00B96F63">
      <w:pPr>
        <w:spacing w:line="360" w:lineRule="auto"/>
        <w:jc w:val="both"/>
        <w:rPr>
          <w:rFonts w:ascii="Times New Roman" w:eastAsia="Times New Roman" w:hAnsi="Times New Roman" w:cs="Times New Roman"/>
          <w:bCs/>
          <w:szCs w:val="24"/>
        </w:rPr>
      </w:pPr>
      <w:r w:rsidRPr="00B96F63">
        <w:rPr>
          <w:rFonts w:ascii="Times New Roman" w:eastAsia="Times New Roman" w:hAnsi="Times New Roman" w:cs="Times New Roman"/>
          <w:bCs/>
          <w:szCs w:val="24"/>
        </w:rPr>
        <w:t xml:space="preserve">Source: </w:t>
      </w:r>
      <w:r w:rsidR="00D61D14" w:rsidRPr="00B96F63">
        <w:rPr>
          <w:rFonts w:ascii="Times New Roman" w:eastAsia="Times New Roman" w:hAnsi="Times New Roman" w:cs="Times New Roman"/>
          <w:bCs/>
          <w:szCs w:val="24"/>
        </w:rPr>
        <w:t>STATA</w:t>
      </w:r>
      <w:r w:rsidRPr="00B96F63">
        <w:rPr>
          <w:rFonts w:ascii="Times New Roman" w:eastAsia="Times New Roman" w:hAnsi="Times New Roman" w:cs="Times New Roman"/>
          <w:bCs/>
          <w:szCs w:val="24"/>
        </w:rPr>
        <w:t xml:space="preserve"> output </w:t>
      </w:r>
      <w:r w:rsidR="00E73D01">
        <w:rPr>
          <w:rFonts w:ascii="Times New Roman" w:eastAsia="Times New Roman" w:hAnsi="Times New Roman" w:cs="Times New Roman"/>
          <w:bCs/>
          <w:szCs w:val="24"/>
        </w:rPr>
        <w:t>from</w:t>
      </w:r>
      <w:r w:rsidRPr="00B96F63">
        <w:rPr>
          <w:rFonts w:ascii="Times New Roman" w:eastAsia="Times New Roman" w:hAnsi="Times New Roman" w:cs="Times New Roman"/>
          <w:bCs/>
          <w:szCs w:val="24"/>
        </w:rPr>
        <w:t xml:space="preserve"> survey 2019</w:t>
      </w:r>
      <w:r w:rsidR="00ED6A32" w:rsidRPr="00B96F63">
        <w:rPr>
          <w:rFonts w:ascii="Times New Roman" w:eastAsia="Times New Roman" w:hAnsi="Times New Roman" w:cs="Times New Roman"/>
          <w:bCs/>
          <w:szCs w:val="24"/>
        </w:rPr>
        <w:t xml:space="preserve"> G.C</w:t>
      </w:r>
    </w:p>
    <w:p w:rsidR="006924CA" w:rsidRPr="00736571" w:rsidRDefault="00885C6A" w:rsidP="00736571">
      <w:pPr>
        <w:spacing w:line="360" w:lineRule="auto"/>
        <w:jc w:val="both"/>
        <w:rPr>
          <w:rFonts w:ascii="Times New Roman" w:eastAsia="Times New Roman" w:hAnsi="Times New Roman" w:cs="Times New Roman"/>
          <w:bCs/>
          <w:sz w:val="24"/>
          <w:szCs w:val="24"/>
        </w:rPr>
      </w:pPr>
      <w:r w:rsidRPr="00B96F63">
        <w:rPr>
          <w:rFonts w:ascii="Times New Roman" w:eastAsia="Times New Roman" w:hAnsi="Times New Roman" w:cs="Times New Roman"/>
          <w:bCs/>
          <w:sz w:val="24"/>
          <w:szCs w:val="24"/>
        </w:rPr>
        <w:t>Depend</w:t>
      </w:r>
      <w:r>
        <w:rPr>
          <w:rFonts w:ascii="Times New Roman" w:hAnsi="Times New Roman" w:cs="Times New Roman"/>
          <w:sz w:val="24"/>
          <w:szCs w:val="24"/>
        </w:rPr>
        <w:t xml:space="preserve"> up on the </w:t>
      </w:r>
      <w:r w:rsidR="00D61D14">
        <w:rPr>
          <w:rFonts w:ascii="Times New Roman" w:hAnsi="Times New Roman" w:cs="Times New Roman"/>
          <w:sz w:val="24"/>
          <w:szCs w:val="24"/>
        </w:rPr>
        <w:t>STATA</w:t>
      </w:r>
      <w:r>
        <w:rPr>
          <w:rFonts w:ascii="Times New Roman" w:hAnsi="Times New Roman" w:cs="Times New Roman"/>
          <w:sz w:val="24"/>
          <w:szCs w:val="24"/>
        </w:rPr>
        <w:t xml:space="preserve"> </w:t>
      </w:r>
      <w:r w:rsidR="000B03C4">
        <w:rPr>
          <w:rFonts w:ascii="Times New Roman" w:hAnsi="Times New Roman" w:cs="Times New Roman"/>
          <w:sz w:val="24"/>
          <w:szCs w:val="24"/>
        </w:rPr>
        <w:t>output</w:t>
      </w:r>
      <w:r>
        <w:rPr>
          <w:rFonts w:ascii="Times New Roman" w:hAnsi="Times New Roman" w:cs="Times New Roman"/>
          <w:sz w:val="24"/>
          <w:szCs w:val="24"/>
        </w:rPr>
        <w:t xml:space="preserve"> of Tobit regression for significant test</w:t>
      </w:r>
      <w:r w:rsidR="00B46356">
        <w:rPr>
          <w:rFonts w:ascii="Times New Roman" w:hAnsi="Times New Roman" w:cs="Times New Roman"/>
          <w:sz w:val="24"/>
          <w:szCs w:val="24"/>
        </w:rPr>
        <w:t xml:space="preserve"> of </w:t>
      </w:r>
      <w:r w:rsidR="000E4B85">
        <w:rPr>
          <w:rFonts w:ascii="Times New Roman" w:hAnsi="Times New Roman" w:cs="Times New Roman"/>
          <w:sz w:val="24"/>
          <w:szCs w:val="24"/>
        </w:rPr>
        <w:t>Determinants of default risk</w:t>
      </w:r>
      <w:r w:rsidR="00B46356">
        <w:rPr>
          <w:rFonts w:ascii="Times New Roman" w:hAnsi="Times New Roman" w:cs="Times New Roman"/>
          <w:sz w:val="24"/>
          <w:szCs w:val="24"/>
        </w:rPr>
        <w:t xml:space="preserve">s of MFI’s </w:t>
      </w:r>
      <w:r w:rsidR="00201981">
        <w:rPr>
          <w:rFonts w:ascii="Times New Roman" w:hAnsi="Times New Roman" w:cs="Times New Roman"/>
          <w:sz w:val="24"/>
          <w:szCs w:val="24"/>
        </w:rPr>
        <w:t>in selected Weredas of</w:t>
      </w:r>
      <w:r w:rsidR="00B46356">
        <w:rPr>
          <w:rFonts w:ascii="Times New Roman" w:hAnsi="Times New Roman" w:cs="Times New Roman"/>
          <w:sz w:val="24"/>
          <w:szCs w:val="24"/>
        </w:rPr>
        <w:t xml:space="preserve"> </w:t>
      </w:r>
      <w:r w:rsidR="00B927FB">
        <w:rPr>
          <w:rFonts w:ascii="Times New Roman" w:eastAsiaTheme="minorEastAsia" w:hAnsi="Times New Roman" w:cs="Times New Roman"/>
          <w:color w:val="000000"/>
          <w:sz w:val="24"/>
          <w:szCs w:val="24"/>
        </w:rPr>
        <w:t xml:space="preserve">West </w:t>
      </w:r>
      <w:r w:rsidR="00B51ADE">
        <w:rPr>
          <w:rFonts w:ascii="Times New Roman" w:eastAsiaTheme="minorEastAsia" w:hAnsi="Times New Roman" w:cs="Times New Roman"/>
          <w:color w:val="000000"/>
          <w:sz w:val="24"/>
          <w:szCs w:val="24"/>
        </w:rPr>
        <w:t>Shoa</w:t>
      </w:r>
      <w:r w:rsidR="00B927FB">
        <w:rPr>
          <w:rFonts w:ascii="Times New Roman" w:eastAsiaTheme="minorEastAsia" w:hAnsi="Times New Roman" w:cs="Times New Roman"/>
          <w:color w:val="000000"/>
          <w:sz w:val="24"/>
          <w:szCs w:val="24"/>
        </w:rPr>
        <w:t xml:space="preserve"> Zone</w:t>
      </w:r>
      <w:r w:rsidR="00201981">
        <w:rPr>
          <w:rFonts w:ascii="Times New Roman" w:eastAsiaTheme="minorEastAsia" w:hAnsi="Times New Roman" w:cs="Times New Roman"/>
          <w:color w:val="000000"/>
          <w:sz w:val="24"/>
          <w:szCs w:val="24"/>
        </w:rPr>
        <w:t xml:space="preserve"> </w:t>
      </w:r>
      <w:r>
        <w:rPr>
          <w:rFonts w:ascii="Times New Roman" w:hAnsi="Times New Roman" w:cs="Times New Roman"/>
          <w:sz w:val="24"/>
          <w:szCs w:val="24"/>
        </w:rPr>
        <w:t xml:space="preserve">result is showed as P value less than </w:t>
      </w:r>
      <w:r w:rsidRPr="000B03C4">
        <w:rPr>
          <w:rFonts w:ascii="Times New Roman" w:hAnsi="Times New Roman" w:cs="Times New Roman"/>
          <w:sz w:val="24"/>
          <w:szCs w:val="24"/>
        </w:rPr>
        <w:t>0.2680 is</w:t>
      </w:r>
      <w:r w:rsidR="00522D82">
        <w:rPr>
          <w:rFonts w:ascii="Times New Roman" w:hAnsi="Times New Roman" w:cs="Times New Roman"/>
          <w:sz w:val="24"/>
          <w:szCs w:val="24"/>
        </w:rPr>
        <w:t xml:space="preserve"> statistically </w:t>
      </w:r>
      <w:r w:rsidRPr="000B03C4">
        <w:rPr>
          <w:rFonts w:ascii="Times New Roman" w:hAnsi="Times New Roman" w:cs="Times New Roman"/>
          <w:sz w:val="24"/>
          <w:szCs w:val="24"/>
        </w:rPr>
        <w:t xml:space="preserve">significant. Accordingly </w:t>
      </w:r>
      <w:r w:rsidR="00991C51" w:rsidRPr="000B03C4">
        <w:rPr>
          <w:rFonts w:ascii="Times New Roman" w:hAnsi="Times New Roman" w:cs="Times New Roman"/>
          <w:sz w:val="24"/>
          <w:szCs w:val="24"/>
        </w:rPr>
        <w:t xml:space="preserve">the types of Independent variable </w:t>
      </w:r>
      <w:r w:rsidR="00F729EA">
        <w:rPr>
          <w:rFonts w:ascii="Times New Roman" w:hAnsi="Times New Roman" w:cs="Times New Roman"/>
          <w:sz w:val="24"/>
          <w:szCs w:val="24"/>
        </w:rPr>
        <w:t>which</w:t>
      </w:r>
      <w:r w:rsidR="00991C51" w:rsidRPr="000B03C4">
        <w:rPr>
          <w:rFonts w:ascii="Times New Roman" w:hAnsi="Times New Roman" w:cs="Times New Roman"/>
          <w:sz w:val="24"/>
          <w:szCs w:val="24"/>
        </w:rPr>
        <w:t xml:space="preserve"> statistically significant are; </w:t>
      </w:r>
      <w:r w:rsidR="00C9503A">
        <w:rPr>
          <w:rFonts w:ascii="Times New Roman" w:hAnsi="Times New Roman" w:cs="Times New Roman"/>
          <w:sz w:val="24"/>
          <w:szCs w:val="24"/>
        </w:rPr>
        <w:t>Age</w:t>
      </w:r>
      <w:r w:rsidR="00991C51" w:rsidRPr="000B03C4">
        <w:rPr>
          <w:rFonts w:ascii="Times New Roman" w:hAnsi="Times New Roman" w:cs="Times New Roman"/>
          <w:sz w:val="24"/>
          <w:szCs w:val="24"/>
        </w:rPr>
        <w:t xml:space="preserve"> with P</w:t>
      </w:r>
      <w:r w:rsidR="00EA55BA">
        <w:rPr>
          <w:rFonts w:ascii="Times New Roman" w:hAnsi="Times New Roman" w:cs="Times New Roman"/>
          <w:sz w:val="24"/>
          <w:szCs w:val="24"/>
        </w:rPr>
        <w:t xml:space="preserve"> </w:t>
      </w:r>
      <w:r w:rsidR="00991C51" w:rsidRPr="000B03C4">
        <w:rPr>
          <w:rFonts w:ascii="Times New Roman" w:hAnsi="Times New Roman" w:cs="Times New Roman"/>
          <w:sz w:val="24"/>
          <w:szCs w:val="24"/>
        </w:rPr>
        <w:t>=</w:t>
      </w:r>
      <w:r w:rsidR="00EA55BA">
        <w:rPr>
          <w:rFonts w:ascii="Times New Roman" w:hAnsi="Times New Roman" w:cs="Times New Roman"/>
          <w:sz w:val="24"/>
          <w:szCs w:val="24"/>
        </w:rPr>
        <w:t xml:space="preserve"> </w:t>
      </w:r>
      <w:r w:rsidR="00991C51" w:rsidRPr="000B03C4">
        <w:rPr>
          <w:rFonts w:ascii="Times New Roman" w:hAnsi="Times New Roman" w:cs="Times New Roman"/>
          <w:sz w:val="24"/>
          <w:szCs w:val="24"/>
        </w:rPr>
        <w:t xml:space="preserve">0.073, Credit Size in ETB with P = 0.186, Annual income from Loan with p = 0.238, Income from other Activity with P = 0.118 and Supervision </w:t>
      </w:r>
      <w:r w:rsidR="000B03C4" w:rsidRPr="000B03C4">
        <w:rPr>
          <w:rFonts w:ascii="Times New Roman" w:hAnsi="Times New Roman" w:cs="Times New Roman"/>
          <w:sz w:val="24"/>
          <w:szCs w:val="24"/>
        </w:rPr>
        <w:t>and Numbers</w:t>
      </w:r>
      <w:r w:rsidR="00991C51" w:rsidRPr="000B03C4">
        <w:rPr>
          <w:rFonts w:ascii="Times New Roman" w:hAnsi="Times New Roman" w:cs="Times New Roman"/>
          <w:sz w:val="24"/>
          <w:szCs w:val="24"/>
        </w:rPr>
        <w:t xml:space="preserve"> of times borrowed with p = 0.07 and p = 0.051 </w:t>
      </w:r>
      <w:r w:rsidR="00991C51" w:rsidRPr="00736571">
        <w:rPr>
          <w:rFonts w:ascii="Times New Roman" w:eastAsia="Times New Roman" w:hAnsi="Times New Roman" w:cs="Times New Roman"/>
          <w:bCs/>
          <w:sz w:val="24"/>
          <w:szCs w:val="24"/>
        </w:rPr>
        <w:t>respectively is statistically significant.</w:t>
      </w:r>
    </w:p>
    <w:p w:rsidR="00F729EA" w:rsidRDefault="00E97C04" w:rsidP="002C55D3">
      <w:pPr>
        <w:spacing w:line="360" w:lineRule="auto"/>
        <w:jc w:val="both"/>
        <w:rPr>
          <w:rFonts w:ascii="Times New Roman" w:hAnsi="Times New Roman" w:cs="Times New Roman"/>
          <w:sz w:val="24"/>
          <w:szCs w:val="24"/>
        </w:rPr>
      </w:pPr>
      <w:r w:rsidRPr="00736571">
        <w:rPr>
          <w:rFonts w:ascii="Times New Roman" w:eastAsia="Times New Roman" w:hAnsi="Times New Roman" w:cs="Times New Roman"/>
          <w:bCs/>
          <w:sz w:val="24"/>
          <w:szCs w:val="24"/>
        </w:rPr>
        <w:t>The</w:t>
      </w:r>
      <w:r>
        <w:rPr>
          <w:rFonts w:ascii="Times New Roman" w:hAnsi="Times New Roman" w:cs="Times New Roman"/>
          <w:sz w:val="24"/>
          <w:szCs w:val="24"/>
        </w:rPr>
        <w:t xml:space="preserve"> remaining Independent Variable </w:t>
      </w:r>
      <w:r w:rsidR="00ED22D4">
        <w:rPr>
          <w:rFonts w:ascii="Times New Roman" w:hAnsi="Times New Roman" w:cs="Times New Roman"/>
          <w:sz w:val="24"/>
          <w:szCs w:val="24"/>
        </w:rPr>
        <w:t>is</w:t>
      </w:r>
      <w:r>
        <w:rPr>
          <w:rFonts w:ascii="Times New Roman" w:hAnsi="Times New Roman" w:cs="Times New Roman"/>
          <w:sz w:val="24"/>
          <w:szCs w:val="24"/>
        </w:rPr>
        <w:t xml:space="preserve"> not statistically significant as showed in the regression above. </w:t>
      </w:r>
      <w:r w:rsidR="00B95122">
        <w:rPr>
          <w:rFonts w:ascii="Times New Roman" w:hAnsi="Times New Roman" w:cs="Times New Roman"/>
          <w:sz w:val="24"/>
          <w:szCs w:val="24"/>
        </w:rPr>
        <w:t xml:space="preserve">These Variables are; </w:t>
      </w:r>
      <w:r w:rsidR="00DF55F6">
        <w:rPr>
          <w:rFonts w:ascii="Times New Roman" w:hAnsi="Times New Roman" w:cs="Times New Roman"/>
          <w:sz w:val="24"/>
          <w:szCs w:val="24"/>
        </w:rPr>
        <w:t>G</w:t>
      </w:r>
      <w:r w:rsidR="00244DD3" w:rsidRPr="00D73503">
        <w:rPr>
          <w:rFonts w:ascii="Times New Roman" w:hAnsi="Times New Roman" w:cs="Times New Roman"/>
          <w:sz w:val="24"/>
          <w:szCs w:val="24"/>
        </w:rPr>
        <w:t>e</w:t>
      </w:r>
      <w:r w:rsidR="00DF55F6">
        <w:rPr>
          <w:rFonts w:ascii="Times New Roman" w:hAnsi="Times New Roman" w:cs="Times New Roman"/>
          <w:sz w:val="24"/>
          <w:szCs w:val="24"/>
        </w:rPr>
        <w:t>nder</w:t>
      </w:r>
      <w:r w:rsidR="00244DD3" w:rsidRPr="00D73503">
        <w:rPr>
          <w:rFonts w:ascii="Times New Roman" w:hAnsi="Times New Roman" w:cs="Times New Roman"/>
          <w:sz w:val="24"/>
          <w:szCs w:val="24"/>
        </w:rPr>
        <w:t xml:space="preserve"> with P = 0.783, Education</w:t>
      </w:r>
      <w:r w:rsidR="00F729EA">
        <w:rPr>
          <w:rFonts w:ascii="Times New Roman" w:hAnsi="Times New Roman" w:cs="Times New Roman"/>
          <w:sz w:val="24"/>
          <w:szCs w:val="24"/>
        </w:rPr>
        <w:t>al level</w:t>
      </w:r>
      <w:r w:rsidR="00244DD3" w:rsidRPr="00D73503">
        <w:rPr>
          <w:rFonts w:ascii="Times New Roman" w:hAnsi="Times New Roman" w:cs="Times New Roman"/>
          <w:sz w:val="24"/>
          <w:szCs w:val="24"/>
        </w:rPr>
        <w:t xml:space="preserve"> with P = 0.47, </w:t>
      </w:r>
      <w:r w:rsidR="00643FBB">
        <w:rPr>
          <w:rFonts w:ascii="Times New Roman" w:hAnsi="Times New Roman" w:cs="Times New Roman"/>
          <w:sz w:val="24"/>
          <w:szCs w:val="24"/>
        </w:rPr>
        <w:t xml:space="preserve">Family size p = </w:t>
      </w:r>
      <w:r w:rsidR="00502A54">
        <w:rPr>
          <w:rFonts w:ascii="Times New Roman" w:hAnsi="Times New Roman" w:cs="Times New Roman"/>
          <w:sz w:val="24"/>
          <w:szCs w:val="24"/>
        </w:rPr>
        <w:t>0.47, Time</w:t>
      </w:r>
      <w:r w:rsidR="00244DD3" w:rsidRPr="00D73503">
        <w:rPr>
          <w:rFonts w:ascii="Times New Roman" w:hAnsi="Times New Roman" w:cs="Times New Roman"/>
          <w:sz w:val="24"/>
          <w:szCs w:val="24"/>
        </w:rPr>
        <w:t>liness of credit released P = 0.792, Type of loan P = 0.727, Suitability of repayment period P = 0.521</w:t>
      </w:r>
      <w:r w:rsidR="00D73503" w:rsidRPr="00D73503">
        <w:rPr>
          <w:rFonts w:ascii="Times New Roman" w:hAnsi="Times New Roman" w:cs="Times New Roman"/>
          <w:sz w:val="24"/>
          <w:szCs w:val="24"/>
        </w:rPr>
        <w:t xml:space="preserve"> and</w:t>
      </w:r>
      <w:r w:rsidR="00244DD3" w:rsidRPr="00D73503">
        <w:rPr>
          <w:rFonts w:ascii="Times New Roman" w:hAnsi="Times New Roman" w:cs="Times New Roman"/>
          <w:sz w:val="24"/>
          <w:szCs w:val="24"/>
        </w:rPr>
        <w:t xml:space="preserve"> Use of financial record </w:t>
      </w:r>
      <w:r w:rsidR="00D73503" w:rsidRPr="00D73503">
        <w:rPr>
          <w:rFonts w:ascii="Times New Roman" w:hAnsi="Times New Roman" w:cs="Times New Roman"/>
          <w:sz w:val="24"/>
          <w:szCs w:val="24"/>
        </w:rPr>
        <w:t>and Location</w:t>
      </w:r>
      <w:r w:rsidR="00F729EA">
        <w:rPr>
          <w:rFonts w:ascii="Times New Roman" w:hAnsi="Times New Roman" w:cs="Times New Roman"/>
          <w:sz w:val="24"/>
          <w:szCs w:val="24"/>
        </w:rPr>
        <w:t xml:space="preserve"> </w:t>
      </w:r>
      <w:r w:rsidR="00D73503" w:rsidRPr="00D73503">
        <w:rPr>
          <w:rFonts w:ascii="Times New Roman" w:hAnsi="Times New Roman" w:cs="Times New Roman"/>
          <w:sz w:val="24"/>
          <w:szCs w:val="24"/>
        </w:rPr>
        <w:t xml:space="preserve">with </w:t>
      </w:r>
      <w:r w:rsidR="00244DD3" w:rsidRPr="00D73503">
        <w:rPr>
          <w:rFonts w:ascii="Times New Roman" w:hAnsi="Times New Roman" w:cs="Times New Roman"/>
          <w:sz w:val="24"/>
          <w:szCs w:val="24"/>
        </w:rPr>
        <w:t>P = 0.358</w:t>
      </w:r>
      <w:r w:rsidR="00D73503" w:rsidRPr="00D73503">
        <w:rPr>
          <w:rFonts w:ascii="Times New Roman" w:hAnsi="Times New Roman" w:cs="Times New Roman"/>
          <w:sz w:val="24"/>
          <w:szCs w:val="24"/>
        </w:rPr>
        <w:t xml:space="preserve"> and</w:t>
      </w:r>
      <w:r w:rsidR="00244DD3" w:rsidRPr="00D73503">
        <w:rPr>
          <w:rFonts w:ascii="Times New Roman" w:hAnsi="Times New Roman" w:cs="Times New Roman"/>
          <w:sz w:val="24"/>
          <w:szCs w:val="24"/>
        </w:rPr>
        <w:t xml:space="preserve"> P = 0.327</w:t>
      </w:r>
      <w:r w:rsidR="00D73503" w:rsidRPr="00D73503">
        <w:rPr>
          <w:rFonts w:ascii="Times New Roman" w:hAnsi="Times New Roman" w:cs="Times New Roman"/>
          <w:sz w:val="24"/>
          <w:szCs w:val="24"/>
        </w:rPr>
        <w:t xml:space="preserve"> respectively are statistically not significant.</w:t>
      </w:r>
      <w:r w:rsidR="00CE122A">
        <w:rPr>
          <w:rFonts w:ascii="Times New Roman" w:hAnsi="Times New Roman" w:cs="Times New Roman"/>
          <w:sz w:val="24"/>
          <w:szCs w:val="24"/>
        </w:rPr>
        <w:t xml:space="preserve"> </w:t>
      </w:r>
    </w:p>
    <w:p w:rsidR="00BD0A46" w:rsidRPr="00B938F7" w:rsidRDefault="005C5CA1" w:rsidP="00B938F7">
      <w:pPr>
        <w:pStyle w:val="Heading2"/>
        <w:spacing w:line="480" w:lineRule="auto"/>
        <w:rPr>
          <w:color w:val="auto"/>
          <w:sz w:val="28"/>
        </w:rPr>
      </w:pPr>
      <w:bookmarkStart w:id="435" w:name="_Toc27420400"/>
      <w:bookmarkStart w:id="436" w:name="_Toc28160719"/>
      <w:bookmarkStart w:id="437" w:name="_Toc28172905"/>
      <w:bookmarkStart w:id="438" w:name="_Toc31916105"/>
      <w:r w:rsidRPr="00B938F7">
        <w:rPr>
          <w:color w:val="auto"/>
          <w:sz w:val="28"/>
        </w:rPr>
        <w:t>4.</w:t>
      </w:r>
      <w:r w:rsidR="00A36B32">
        <w:rPr>
          <w:color w:val="auto"/>
          <w:sz w:val="28"/>
        </w:rPr>
        <w:t>8</w:t>
      </w:r>
      <w:r w:rsidRPr="00B938F7">
        <w:rPr>
          <w:color w:val="auto"/>
          <w:sz w:val="28"/>
        </w:rPr>
        <w:t xml:space="preserve">. </w:t>
      </w:r>
      <w:r w:rsidR="00496252" w:rsidRPr="00B938F7">
        <w:rPr>
          <w:color w:val="auto"/>
          <w:sz w:val="28"/>
        </w:rPr>
        <w:t>Result Interpretation Based on Regression</w:t>
      </w:r>
      <w:bookmarkEnd w:id="435"/>
      <w:bookmarkEnd w:id="436"/>
      <w:bookmarkEnd w:id="437"/>
      <w:bookmarkEnd w:id="438"/>
      <w:r w:rsidR="00496252" w:rsidRPr="00B938F7">
        <w:rPr>
          <w:color w:val="auto"/>
          <w:sz w:val="28"/>
        </w:rPr>
        <w:t xml:space="preserve"> </w:t>
      </w:r>
      <w:r w:rsidR="000D6C69" w:rsidRPr="00B938F7">
        <w:rPr>
          <w:color w:val="auto"/>
          <w:sz w:val="28"/>
        </w:rPr>
        <w:t xml:space="preserve"> </w:t>
      </w:r>
    </w:p>
    <w:p w:rsidR="00EA7FBE" w:rsidRPr="00B25BD1" w:rsidRDefault="005C5CA1"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5B721A" w:rsidRPr="00B25BD1">
        <w:rPr>
          <w:rFonts w:ascii="Times New Roman" w:hAnsi="Times New Roman" w:cs="Times New Roman"/>
          <w:b/>
          <w:sz w:val="24"/>
          <w:szCs w:val="24"/>
        </w:rPr>
        <w:t>.</w:t>
      </w:r>
      <w:r w:rsidR="00A36B32">
        <w:rPr>
          <w:rFonts w:ascii="Times New Roman" w:hAnsi="Times New Roman" w:cs="Times New Roman"/>
          <w:b/>
          <w:sz w:val="24"/>
          <w:szCs w:val="24"/>
        </w:rPr>
        <w:t>8</w:t>
      </w:r>
      <w:r w:rsidR="005B721A" w:rsidRPr="00B25BD1">
        <w:rPr>
          <w:rFonts w:ascii="Times New Roman" w:hAnsi="Times New Roman" w:cs="Times New Roman"/>
          <w:b/>
          <w:sz w:val="24"/>
          <w:szCs w:val="24"/>
        </w:rPr>
        <w:t>.1</w:t>
      </w:r>
      <w:r w:rsidR="00261026" w:rsidRPr="00B25BD1">
        <w:rPr>
          <w:rFonts w:ascii="Times New Roman" w:hAnsi="Times New Roman" w:cs="Times New Roman"/>
          <w:b/>
          <w:sz w:val="24"/>
          <w:szCs w:val="24"/>
        </w:rPr>
        <w:t xml:space="preserve"> Age of Respondents</w:t>
      </w:r>
    </w:p>
    <w:p w:rsidR="00EA7FBE" w:rsidRPr="001F3668" w:rsidRDefault="00EA7FBE" w:rsidP="001F3668">
      <w:pPr>
        <w:spacing w:line="360" w:lineRule="auto"/>
        <w:jc w:val="both"/>
        <w:rPr>
          <w:rFonts w:ascii="Times New Roman" w:hAnsi="Times New Roman" w:cs="Times New Roman"/>
          <w:sz w:val="24"/>
        </w:rPr>
      </w:pPr>
      <w:r w:rsidRPr="001F3668">
        <w:rPr>
          <w:rFonts w:ascii="Times New Roman" w:hAnsi="Times New Roman" w:cs="Times New Roman"/>
          <w:sz w:val="24"/>
        </w:rPr>
        <w:t xml:space="preserve">Age of respondents </w:t>
      </w:r>
      <w:r w:rsidR="007267BA" w:rsidRPr="001F3668">
        <w:rPr>
          <w:rFonts w:ascii="Times New Roman" w:hAnsi="Times New Roman" w:cs="Times New Roman"/>
          <w:sz w:val="24"/>
        </w:rPr>
        <w:t>have</w:t>
      </w:r>
      <w:r w:rsidRPr="001F3668">
        <w:rPr>
          <w:rFonts w:ascii="Times New Roman" w:hAnsi="Times New Roman" w:cs="Times New Roman"/>
          <w:sz w:val="24"/>
        </w:rPr>
        <w:t xml:space="preserve"> </w:t>
      </w:r>
      <w:r w:rsidR="007267BA" w:rsidRPr="001F3668">
        <w:rPr>
          <w:rFonts w:ascii="Times New Roman" w:hAnsi="Times New Roman" w:cs="Times New Roman"/>
          <w:sz w:val="24"/>
        </w:rPr>
        <w:t xml:space="preserve">positive impacts and not </w:t>
      </w:r>
      <w:r w:rsidRPr="001F3668">
        <w:rPr>
          <w:rFonts w:ascii="Times New Roman" w:hAnsi="Times New Roman" w:cs="Times New Roman"/>
          <w:sz w:val="24"/>
        </w:rPr>
        <w:t xml:space="preserve">statistically significant on credit repay performance with coefficient </w:t>
      </w:r>
      <w:r w:rsidR="00E95F8D" w:rsidRPr="001F3668">
        <w:rPr>
          <w:rFonts w:ascii="Times New Roman" w:hAnsi="Times New Roman" w:cs="Times New Roman"/>
          <w:sz w:val="24"/>
        </w:rPr>
        <w:t xml:space="preserve">of = </w:t>
      </w:r>
      <w:r w:rsidRPr="001F3668">
        <w:rPr>
          <w:rFonts w:ascii="Times New Roman" w:hAnsi="Times New Roman" w:cs="Times New Roman"/>
          <w:sz w:val="24"/>
        </w:rPr>
        <w:t xml:space="preserve">0.0042504 </w:t>
      </w:r>
      <w:r w:rsidR="007267BA" w:rsidRPr="001F3668">
        <w:rPr>
          <w:rFonts w:ascii="Times New Roman" w:hAnsi="Times New Roman" w:cs="Times New Roman"/>
          <w:sz w:val="24"/>
        </w:rPr>
        <w:t>(p = 0.783).</w:t>
      </w:r>
      <w:r w:rsidR="005754EC">
        <w:rPr>
          <w:rFonts w:ascii="Times New Roman" w:hAnsi="Times New Roman" w:cs="Times New Roman"/>
          <w:sz w:val="24"/>
        </w:rPr>
        <w:t xml:space="preserve"> The results indicate a</w:t>
      </w:r>
      <w:r w:rsidR="00997B8F">
        <w:rPr>
          <w:rFonts w:ascii="Times New Roman" w:eastAsia="Times New Roman" w:hAnsi="Times New Roman" w:cs="Times New Roman"/>
          <w:bCs/>
          <w:sz w:val="24"/>
          <w:szCs w:val="24"/>
        </w:rPr>
        <w:t xml:space="preserve"> unit increases in age increase probability of repay performance 0.042 times. This implies that through time aged respondents more responsible to pay the credit</w:t>
      </w:r>
      <w:r w:rsidR="00016D29" w:rsidRPr="001F3668">
        <w:rPr>
          <w:rFonts w:ascii="Times New Roman" w:hAnsi="Times New Roman" w:cs="Times New Roman"/>
          <w:sz w:val="24"/>
        </w:rPr>
        <w:t xml:space="preserve"> which supported by Global Journal of Management and Business Research:</w:t>
      </w:r>
      <w:r w:rsidR="00F729EA">
        <w:rPr>
          <w:rFonts w:ascii="Times New Roman" w:hAnsi="Times New Roman" w:cs="Times New Roman"/>
          <w:sz w:val="24"/>
        </w:rPr>
        <w:t xml:space="preserve"> (2017</w:t>
      </w:r>
      <w:r w:rsidR="00016D29" w:rsidRPr="001F3668">
        <w:rPr>
          <w:rFonts w:ascii="Times New Roman" w:hAnsi="Times New Roman" w:cs="Times New Roman"/>
          <w:sz w:val="24"/>
        </w:rPr>
        <w:t>)</w:t>
      </w:r>
      <w:r w:rsidR="00310F8E" w:rsidRPr="001F3668">
        <w:rPr>
          <w:rFonts w:ascii="Times New Roman" w:hAnsi="Times New Roman" w:cs="Times New Roman"/>
          <w:sz w:val="24"/>
        </w:rPr>
        <w:t>;</w:t>
      </w:r>
      <w:r w:rsidR="00471F2F" w:rsidRPr="001F3668">
        <w:rPr>
          <w:rFonts w:ascii="Times New Roman" w:hAnsi="Times New Roman" w:cs="Times New Roman"/>
          <w:sz w:val="24"/>
        </w:rPr>
        <w:t xml:space="preserve"> A unit increase in the respondents’ age decreases the probability of being defaulter.</w:t>
      </w:r>
    </w:p>
    <w:p w:rsidR="005A2D94" w:rsidRPr="00B25BD1" w:rsidRDefault="005C5CA1"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5A2D94" w:rsidRPr="00B25BD1">
        <w:rPr>
          <w:rFonts w:ascii="Times New Roman" w:hAnsi="Times New Roman" w:cs="Times New Roman"/>
          <w:b/>
          <w:sz w:val="24"/>
          <w:szCs w:val="24"/>
        </w:rPr>
        <w:t>.</w:t>
      </w:r>
      <w:r w:rsidR="00A36B32">
        <w:rPr>
          <w:rFonts w:ascii="Times New Roman" w:hAnsi="Times New Roman" w:cs="Times New Roman"/>
          <w:b/>
          <w:sz w:val="24"/>
          <w:szCs w:val="24"/>
        </w:rPr>
        <w:t>8</w:t>
      </w:r>
      <w:r w:rsidR="00FC6AFA" w:rsidRPr="00B25BD1">
        <w:rPr>
          <w:rFonts w:ascii="Times New Roman" w:hAnsi="Times New Roman" w:cs="Times New Roman"/>
          <w:b/>
          <w:sz w:val="24"/>
          <w:szCs w:val="24"/>
        </w:rPr>
        <w:t>.2</w:t>
      </w:r>
      <w:r w:rsidR="005A2D94" w:rsidRPr="00B25BD1">
        <w:rPr>
          <w:rFonts w:ascii="Times New Roman" w:hAnsi="Times New Roman" w:cs="Times New Roman"/>
          <w:b/>
          <w:sz w:val="24"/>
          <w:szCs w:val="24"/>
        </w:rPr>
        <w:t xml:space="preserve"> Gender of Respondents</w:t>
      </w:r>
    </w:p>
    <w:p w:rsidR="00636EF3" w:rsidRPr="001F3668" w:rsidRDefault="00C061BD" w:rsidP="001F3668">
      <w:pPr>
        <w:spacing w:line="360" w:lineRule="auto"/>
        <w:jc w:val="both"/>
        <w:rPr>
          <w:rFonts w:ascii="Times New Roman" w:hAnsi="Times New Roman" w:cs="Times New Roman"/>
          <w:sz w:val="24"/>
        </w:rPr>
      </w:pPr>
      <w:r w:rsidRPr="001F3668">
        <w:rPr>
          <w:rFonts w:ascii="Times New Roman" w:hAnsi="Times New Roman" w:cs="Times New Roman"/>
          <w:sz w:val="24"/>
        </w:rPr>
        <w:t xml:space="preserve">Gender of respondents </w:t>
      </w:r>
      <w:r w:rsidR="00F32D23" w:rsidRPr="001F3668">
        <w:rPr>
          <w:rFonts w:ascii="Times New Roman" w:hAnsi="Times New Roman" w:cs="Times New Roman"/>
          <w:sz w:val="24"/>
        </w:rPr>
        <w:t xml:space="preserve">had </w:t>
      </w:r>
      <w:r w:rsidR="001C0F50" w:rsidRPr="001F3668">
        <w:rPr>
          <w:rFonts w:ascii="Times New Roman" w:hAnsi="Times New Roman" w:cs="Times New Roman"/>
          <w:sz w:val="24"/>
        </w:rPr>
        <w:t xml:space="preserve">positive impact </w:t>
      </w:r>
      <w:r w:rsidR="00F32D23" w:rsidRPr="001F3668">
        <w:rPr>
          <w:rFonts w:ascii="Times New Roman" w:hAnsi="Times New Roman" w:cs="Times New Roman"/>
          <w:sz w:val="24"/>
        </w:rPr>
        <w:t>and</w:t>
      </w:r>
      <w:r w:rsidR="001C0F50" w:rsidRPr="001F3668">
        <w:rPr>
          <w:rFonts w:ascii="Times New Roman" w:hAnsi="Times New Roman" w:cs="Times New Roman"/>
          <w:sz w:val="24"/>
        </w:rPr>
        <w:t xml:space="preserve"> statistically significant </w:t>
      </w:r>
      <w:r w:rsidR="00F32D23" w:rsidRPr="001F3668">
        <w:rPr>
          <w:rFonts w:ascii="Times New Roman" w:hAnsi="Times New Roman" w:cs="Times New Roman"/>
          <w:sz w:val="24"/>
        </w:rPr>
        <w:t>on CRP its coefficient 0.4784062 (p=0.073)</w:t>
      </w:r>
      <w:r w:rsidR="00EF6624" w:rsidRPr="001F3668">
        <w:rPr>
          <w:rFonts w:ascii="Times New Roman" w:hAnsi="Times New Roman" w:cs="Times New Roman"/>
          <w:sz w:val="24"/>
        </w:rPr>
        <w:t>.</w:t>
      </w:r>
      <w:r w:rsidR="001C0F50" w:rsidRPr="001F3668">
        <w:rPr>
          <w:rFonts w:ascii="Times New Roman" w:hAnsi="Times New Roman" w:cs="Times New Roman"/>
          <w:sz w:val="24"/>
        </w:rPr>
        <w:t xml:space="preserve"> </w:t>
      </w:r>
      <w:r w:rsidR="00621788">
        <w:rPr>
          <w:rFonts w:ascii="Times New Roman" w:hAnsi="Times New Roman" w:cs="Times New Roman"/>
          <w:sz w:val="24"/>
        </w:rPr>
        <w:t xml:space="preserve">As </w:t>
      </w:r>
      <w:r w:rsidR="00D024AC" w:rsidRPr="001F3668">
        <w:rPr>
          <w:rFonts w:ascii="Times New Roman" w:hAnsi="Times New Roman" w:cs="Times New Roman"/>
          <w:sz w:val="24"/>
        </w:rPr>
        <w:t>the</w:t>
      </w:r>
      <w:r w:rsidR="00EF6624" w:rsidRPr="001F3668">
        <w:rPr>
          <w:rFonts w:ascii="Times New Roman" w:hAnsi="Times New Roman" w:cs="Times New Roman"/>
          <w:sz w:val="24"/>
        </w:rPr>
        <w:t xml:space="preserve"> result </w:t>
      </w:r>
      <w:r w:rsidR="00FC6AFA" w:rsidRPr="001F3668">
        <w:rPr>
          <w:rFonts w:ascii="Times New Roman" w:hAnsi="Times New Roman" w:cs="Times New Roman"/>
          <w:sz w:val="24"/>
        </w:rPr>
        <w:t xml:space="preserve">is supported and different by KIBROM (2010) gender and household </w:t>
      </w:r>
      <w:r w:rsidR="001B7FCF" w:rsidRPr="001F3668">
        <w:rPr>
          <w:rFonts w:ascii="Times New Roman" w:hAnsi="Times New Roman" w:cs="Times New Roman"/>
          <w:sz w:val="24"/>
        </w:rPr>
        <w:t>size has positive sign, but is</w:t>
      </w:r>
      <w:r w:rsidR="00FC6AFA" w:rsidRPr="001F3668">
        <w:rPr>
          <w:rFonts w:ascii="Times New Roman" w:hAnsi="Times New Roman" w:cs="Times New Roman"/>
          <w:sz w:val="24"/>
        </w:rPr>
        <w:t xml:space="preserve"> not statistically significant.</w:t>
      </w:r>
    </w:p>
    <w:p w:rsidR="00FC6AFA" w:rsidRPr="00B25BD1" w:rsidRDefault="005C5CA1" w:rsidP="00B25BD1">
      <w:pPr>
        <w:rPr>
          <w:rFonts w:ascii="Times New Roman" w:hAnsi="Times New Roman" w:cs="Times New Roman"/>
          <w:b/>
          <w:sz w:val="24"/>
          <w:szCs w:val="24"/>
        </w:rPr>
      </w:pPr>
      <w:r w:rsidRPr="00B25BD1">
        <w:rPr>
          <w:rFonts w:ascii="Times New Roman" w:hAnsi="Times New Roman" w:cs="Times New Roman"/>
          <w:b/>
          <w:sz w:val="24"/>
          <w:szCs w:val="24"/>
        </w:rPr>
        <w:lastRenderedPageBreak/>
        <w:t>4</w:t>
      </w:r>
      <w:r w:rsidR="00FC6AFA" w:rsidRPr="00B25BD1">
        <w:rPr>
          <w:rFonts w:ascii="Times New Roman" w:hAnsi="Times New Roman" w:cs="Times New Roman"/>
          <w:b/>
          <w:sz w:val="24"/>
          <w:szCs w:val="24"/>
        </w:rPr>
        <w:t>.</w:t>
      </w:r>
      <w:r w:rsidR="00A36B32">
        <w:rPr>
          <w:rFonts w:ascii="Times New Roman" w:hAnsi="Times New Roman" w:cs="Times New Roman"/>
          <w:b/>
          <w:sz w:val="24"/>
          <w:szCs w:val="24"/>
        </w:rPr>
        <w:t>8</w:t>
      </w:r>
      <w:r w:rsidR="00FC6AFA" w:rsidRPr="00B25BD1">
        <w:rPr>
          <w:rFonts w:ascii="Times New Roman" w:hAnsi="Times New Roman" w:cs="Times New Roman"/>
          <w:b/>
          <w:sz w:val="24"/>
          <w:szCs w:val="24"/>
        </w:rPr>
        <w:t xml:space="preserve">.3 </w:t>
      </w:r>
      <w:r w:rsidR="00DB2B5C" w:rsidRPr="00B25BD1">
        <w:rPr>
          <w:rFonts w:ascii="Times New Roman" w:hAnsi="Times New Roman" w:cs="Times New Roman"/>
          <w:b/>
          <w:sz w:val="24"/>
          <w:szCs w:val="24"/>
        </w:rPr>
        <w:t>Educational Level</w:t>
      </w:r>
    </w:p>
    <w:p w:rsidR="00D66387" w:rsidRDefault="00DB2B5C" w:rsidP="00A53425">
      <w:pPr>
        <w:spacing w:line="360" w:lineRule="auto"/>
        <w:jc w:val="both"/>
        <w:rPr>
          <w:rFonts w:ascii="Times New Roman" w:hAnsi="Times New Roman" w:cs="Times New Roman"/>
          <w:sz w:val="24"/>
          <w:szCs w:val="24"/>
        </w:rPr>
      </w:pPr>
      <w:r>
        <w:rPr>
          <w:rFonts w:ascii="Times New Roman" w:hAnsi="Times New Roman" w:cs="Times New Roman"/>
          <w:sz w:val="24"/>
          <w:szCs w:val="24"/>
        </w:rPr>
        <w:t>Educational Level</w:t>
      </w:r>
      <w:r w:rsidR="00192A7D">
        <w:rPr>
          <w:rFonts w:ascii="Times New Roman" w:hAnsi="Times New Roman" w:cs="Times New Roman"/>
          <w:sz w:val="24"/>
          <w:szCs w:val="24"/>
        </w:rPr>
        <w:t xml:space="preserve"> had positive impact and not statistically significant on CRP its </w:t>
      </w:r>
      <w:r>
        <w:rPr>
          <w:rFonts w:ascii="Times New Roman" w:hAnsi="Times New Roman" w:cs="Times New Roman"/>
          <w:sz w:val="24"/>
          <w:szCs w:val="24"/>
        </w:rPr>
        <w:t xml:space="preserve">coefficient 0.008987 (p=0.470). </w:t>
      </w:r>
      <w:r w:rsidR="00535995">
        <w:rPr>
          <w:rFonts w:ascii="Times New Roman" w:eastAsia="Times New Roman" w:hAnsi="Times New Roman" w:cs="Times New Roman"/>
          <w:bCs/>
          <w:sz w:val="24"/>
          <w:szCs w:val="24"/>
        </w:rPr>
        <w:t xml:space="preserve">When borrowers educational level increased by attending school one more year, it have probability of increasing repay performance by 0.09 </w:t>
      </w:r>
      <w:r w:rsidR="00D024AC">
        <w:rPr>
          <w:rFonts w:ascii="Times New Roman" w:eastAsia="Times New Roman" w:hAnsi="Times New Roman" w:cs="Times New Roman"/>
          <w:bCs/>
          <w:sz w:val="24"/>
          <w:szCs w:val="24"/>
        </w:rPr>
        <w:t>times</w:t>
      </w:r>
      <w:r w:rsidR="00535995">
        <w:rPr>
          <w:rFonts w:ascii="Times New Roman" w:eastAsia="Times New Roman" w:hAnsi="Times New Roman" w:cs="Times New Roman"/>
          <w:bCs/>
          <w:sz w:val="24"/>
          <w:szCs w:val="24"/>
        </w:rPr>
        <w:t>.</w:t>
      </w:r>
    </w:p>
    <w:p w:rsidR="00636EF3" w:rsidRDefault="00EA4A8B" w:rsidP="003E5574">
      <w:pPr>
        <w:spacing w:line="360" w:lineRule="auto"/>
        <w:jc w:val="both"/>
        <w:rPr>
          <w:rFonts w:ascii="Times New Roman" w:hAnsi="Times New Roman" w:cs="Times New Roman"/>
          <w:sz w:val="24"/>
          <w:szCs w:val="24"/>
        </w:rPr>
      </w:pPr>
      <w:r>
        <w:rPr>
          <w:rFonts w:ascii="Times New Roman" w:hAnsi="Times New Roman" w:cs="Times New Roman"/>
          <w:sz w:val="24"/>
          <w:szCs w:val="24"/>
        </w:rPr>
        <w:t>This result is parallel wi</w:t>
      </w:r>
      <w:r w:rsidR="0088767F">
        <w:rPr>
          <w:rFonts w:ascii="Times New Roman" w:hAnsi="Times New Roman" w:cs="Times New Roman"/>
          <w:sz w:val="24"/>
          <w:szCs w:val="24"/>
        </w:rPr>
        <w:t>th</w:t>
      </w:r>
      <w:r>
        <w:rPr>
          <w:rFonts w:ascii="Times New Roman" w:hAnsi="Times New Roman" w:cs="Times New Roman"/>
          <w:sz w:val="24"/>
          <w:szCs w:val="24"/>
        </w:rPr>
        <w:t xml:space="preserve"> Jamel (2003) Education had positive impact on CRP of Oromia Credit and Saving Share Company</w:t>
      </w:r>
      <w:r w:rsidR="009B17AA">
        <w:rPr>
          <w:rFonts w:ascii="Times New Roman" w:hAnsi="Times New Roman" w:cs="Times New Roman"/>
          <w:sz w:val="24"/>
          <w:szCs w:val="24"/>
        </w:rPr>
        <w:t xml:space="preserve"> and Olangunju and Adeyemo  (2007) and Oke et.al. (2007) also analyzed the determinants of repayment decision among small </w:t>
      </w:r>
      <w:r w:rsidR="00535995">
        <w:rPr>
          <w:rFonts w:ascii="Times New Roman" w:hAnsi="Times New Roman" w:cs="Times New Roman"/>
          <w:sz w:val="24"/>
          <w:szCs w:val="24"/>
        </w:rPr>
        <w:t>holder’s</w:t>
      </w:r>
      <w:r w:rsidR="009B17AA">
        <w:rPr>
          <w:rFonts w:ascii="Times New Roman" w:hAnsi="Times New Roman" w:cs="Times New Roman"/>
          <w:sz w:val="24"/>
          <w:szCs w:val="24"/>
        </w:rPr>
        <w:t xml:space="preserve"> farmers in south western Nigeria and the result shows that the number of visits made by loan officers to the borrowers, higher level of education and time of loan </w:t>
      </w:r>
      <w:r w:rsidR="00D66387">
        <w:rPr>
          <w:rFonts w:ascii="Times New Roman" w:hAnsi="Times New Roman" w:cs="Times New Roman"/>
          <w:sz w:val="24"/>
          <w:szCs w:val="24"/>
        </w:rPr>
        <w:t>disbursement</w:t>
      </w:r>
      <w:r w:rsidR="009B17AA">
        <w:rPr>
          <w:rFonts w:ascii="Times New Roman" w:hAnsi="Times New Roman" w:cs="Times New Roman"/>
          <w:sz w:val="24"/>
          <w:szCs w:val="24"/>
        </w:rPr>
        <w:t xml:space="preserve"> would hav</w:t>
      </w:r>
      <w:r w:rsidR="00D66387">
        <w:rPr>
          <w:rFonts w:ascii="Times New Roman" w:hAnsi="Times New Roman" w:cs="Times New Roman"/>
          <w:sz w:val="24"/>
          <w:szCs w:val="24"/>
        </w:rPr>
        <w:t>e</w:t>
      </w:r>
      <w:r w:rsidR="009B17AA">
        <w:rPr>
          <w:rFonts w:ascii="Times New Roman" w:hAnsi="Times New Roman" w:cs="Times New Roman"/>
          <w:sz w:val="24"/>
          <w:szCs w:val="24"/>
        </w:rPr>
        <w:t xml:space="preserve"> a better </w:t>
      </w:r>
      <w:r w:rsidR="00D66387">
        <w:rPr>
          <w:rFonts w:ascii="Times New Roman" w:hAnsi="Times New Roman" w:cs="Times New Roman"/>
          <w:sz w:val="24"/>
          <w:szCs w:val="24"/>
        </w:rPr>
        <w:t>loan repayment performance.</w:t>
      </w:r>
      <w:r w:rsidR="003E5574">
        <w:rPr>
          <w:rFonts w:ascii="Times New Roman" w:hAnsi="Times New Roman" w:cs="Times New Roman"/>
          <w:sz w:val="24"/>
          <w:szCs w:val="24"/>
        </w:rPr>
        <w:t xml:space="preserve"> Additionally </w:t>
      </w:r>
      <w:r w:rsidR="00571C21">
        <w:rPr>
          <w:rFonts w:ascii="Times New Roman" w:hAnsi="Times New Roman" w:cs="Times New Roman"/>
          <w:sz w:val="24"/>
          <w:szCs w:val="24"/>
        </w:rPr>
        <w:t>Emmanuel</w:t>
      </w:r>
      <w:r w:rsidR="003E5574" w:rsidRPr="003E5574">
        <w:rPr>
          <w:rFonts w:ascii="Times New Roman" w:hAnsi="Times New Roman" w:cs="Times New Roman"/>
          <w:sz w:val="24"/>
          <w:szCs w:val="24"/>
        </w:rPr>
        <w:t xml:space="preserve"> </w:t>
      </w:r>
      <w:r w:rsidR="0095593D">
        <w:rPr>
          <w:rFonts w:ascii="Times New Roman" w:hAnsi="Times New Roman" w:cs="Times New Roman"/>
          <w:sz w:val="24"/>
          <w:szCs w:val="24"/>
        </w:rPr>
        <w:t xml:space="preserve">(2016) states that </w:t>
      </w:r>
      <w:r w:rsidR="003E5574">
        <w:rPr>
          <w:rFonts w:ascii="Times New Roman" w:hAnsi="Times New Roman" w:cs="Times New Roman"/>
          <w:sz w:val="24"/>
          <w:szCs w:val="24"/>
        </w:rPr>
        <w:t xml:space="preserve">Borrowers with </w:t>
      </w:r>
      <w:r w:rsidR="003E5574" w:rsidRPr="003E5574">
        <w:rPr>
          <w:rFonts w:ascii="Times New Roman" w:hAnsi="Times New Roman" w:cs="Times New Roman"/>
          <w:sz w:val="24"/>
          <w:szCs w:val="24"/>
        </w:rPr>
        <w:t>high level of education are more likely to repay their loan since they occupy higher positions and with high income levels.</w:t>
      </w:r>
    </w:p>
    <w:p w:rsidR="00D66387" w:rsidRPr="00B25BD1" w:rsidRDefault="00D66387"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 xml:space="preserve">.4 </w:t>
      </w:r>
      <w:r w:rsidR="00360670" w:rsidRPr="00B25BD1">
        <w:rPr>
          <w:rFonts w:ascii="Times New Roman" w:hAnsi="Times New Roman" w:cs="Times New Roman"/>
          <w:b/>
          <w:sz w:val="24"/>
          <w:szCs w:val="24"/>
        </w:rPr>
        <w:t>Family Size</w:t>
      </w:r>
    </w:p>
    <w:p w:rsidR="00C24181" w:rsidRDefault="001A3F44" w:rsidP="00C24181">
      <w:pPr>
        <w:spacing w:line="360" w:lineRule="auto"/>
        <w:jc w:val="both"/>
        <w:rPr>
          <w:rFonts w:ascii="Times New Roman" w:hAnsi="Times New Roman" w:cs="Times New Roman"/>
          <w:sz w:val="24"/>
          <w:szCs w:val="24"/>
        </w:rPr>
      </w:pPr>
      <w:r w:rsidRPr="0057222B">
        <w:rPr>
          <w:rFonts w:ascii="Times New Roman" w:hAnsi="Times New Roman" w:cs="Times New Roman"/>
          <w:sz w:val="24"/>
          <w:szCs w:val="24"/>
        </w:rPr>
        <w:t>Family size had positive impact and not statis</w:t>
      </w:r>
      <w:r w:rsidR="001E3957" w:rsidRPr="0057222B">
        <w:rPr>
          <w:rFonts w:ascii="Times New Roman" w:hAnsi="Times New Roman" w:cs="Times New Roman"/>
          <w:sz w:val="24"/>
          <w:szCs w:val="24"/>
        </w:rPr>
        <w:t>tically significant on CRP with</w:t>
      </w:r>
      <w:r w:rsidRPr="0057222B">
        <w:rPr>
          <w:rFonts w:ascii="Times New Roman" w:hAnsi="Times New Roman" w:cs="Times New Roman"/>
          <w:sz w:val="24"/>
          <w:szCs w:val="24"/>
        </w:rPr>
        <w:t xml:space="preserve"> coefficients 0.014233 (p=0.876).</w:t>
      </w:r>
      <w:r w:rsidR="00C24181" w:rsidRPr="0057222B">
        <w:rPr>
          <w:rFonts w:ascii="Times New Roman" w:hAnsi="Times New Roman" w:cs="Times New Roman"/>
          <w:sz w:val="24"/>
          <w:szCs w:val="24"/>
        </w:rPr>
        <w:t xml:space="preserve"> </w:t>
      </w:r>
      <w:r w:rsidR="00535995">
        <w:rPr>
          <w:rFonts w:ascii="Times New Roman" w:eastAsia="Times New Roman" w:hAnsi="Times New Roman" w:cs="Times New Roman"/>
          <w:bCs/>
          <w:sz w:val="24"/>
          <w:szCs w:val="24"/>
        </w:rPr>
        <w:t xml:space="preserve">As Family size of clients increased by one person, credit repay is also increased 0.014 times. This implies a client with many dependents recover their loan timely. </w:t>
      </w:r>
      <w:r w:rsidR="00D024AC">
        <w:rPr>
          <w:rFonts w:ascii="Times New Roman" w:eastAsia="Times New Roman" w:hAnsi="Times New Roman" w:cs="Times New Roman"/>
          <w:bCs/>
          <w:sz w:val="24"/>
          <w:szCs w:val="24"/>
        </w:rPr>
        <w:t xml:space="preserve">This is inverse with </w:t>
      </w:r>
      <w:r w:rsidR="00D024AC" w:rsidRPr="00D024AC">
        <w:rPr>
          <w:rFonts w:ascii="Times New Roman" w:eastAsia="Times New Roman" w:hAnsi="Times New Roman" w:cs="Times New Roman"/>
          <w:bCs/>
          <w:sz w:val="24"/>
          <w:szCs w:val="24"/>
        </w:rPr>
        <w:t>Fikirte (2011) number of dependents are negatively related to loan repayment</w:t>
      </w:r>
      <w:r w:rsidR="00D024AC">
        <w:rPr>
          <w:rFonts w:ascii="Times New Roman" w:eastAsia="Times New Roman" w:hAnsi="Times New Roman" w:cs="Times New Roman"/>
          <w:bCs/>
          <w:sz w:val="24"/>
          <w:szCs w:val="24"/>
        </w:rPr>
        <w:t xml:space="preserve"> and </w:t>
      </w:r>
      <w:r w:rsidR="00C24181" w:rsidRPr="00C24181">
        <w:rPr>
          <w:rFonts w:ascii="Times New Roman" w:hAnsi="Times New Roman" w:cs="Times New Roman"/>
          <w:sz w:val="24"/>
          <w:szCs w:val="24"/>
        </w:rPr>
        <w:t xml:space="preserve">Universal Journal of Accounting and Finance </w:t>
      </w:r>
      <w:r w:rsidR="00D024AC">
        <w:rPr>
          <w:rFonts w:ascii="Times New Roman" w:hAnsi="Times New Roman" w:cs="Times New Roman"/>
          <w:sz w:val="24"/>
          <w:szCs w:val="24"/>
        </w:rPr>
        <w:t>(</w:t>
      </w:r>
      <w:r w:rsidR="00C24181" w:rsidRPr="00C24181">
        <w:rPr>
          <w:rFonts w:ascii="Times New Roman" w:hAnsi="Times New Roman" w:cs="Times New Roman"/>
          <w:sz w:val="24"/>
          <w:szCs w:val="24"/>
        </w:rPr>
        <w:t>2018</w:t>
      </w:r>
      <w:r w:rsidR="00D024AC">
        <w:rPr>
          <w:rFonts w:ascii="Times New Roman" w:hAnsi="Times New Roman" w:cs="Times New Roman"/>
          <w:sz w:val="24"/>
          <w:szCs w:val="24"/>
        </w:rPr>
        <w:t>)</w:t>
      </w:r>
      <w:r w:rsidR="00C24181">
        <w:rPr>
          <w:rFonts w:ascii="Times New Roman" w:hAnsi="Times New Roman" w:cs="Times New Roman"/>
          <w:sz w:val="24"/>
          <w:szCs w:val="24"/>
        </w:rPr>
        <w:t xml:space="preserve">, </w:t>
      </w:r>
      <w:r w:rsidR="00CE122A" w:rsidRPr="00975E4C">
        <w:rPr>
          <w:rFonts w:ascii="Times New Roman" w:hAnsi="Times New Roman" w:cs="Times New Roman"/>
          <w:bCs/>
          <w:sz w:val="24"/>
        </w:rPr>
        <w:t>the</w:t>
      </w:r>
      <w:r w:rsidR="00C24181" w:rsidRPr="00975E4C">
        <w:rPr>
          <w:rFonts w:ascii="Times New Roman" w:hAnsi="Times New Roman" w:cs="Times New Roman"/>
          <w:bCs/>
          <w:sz w:val="24"/>
        </w:rPr>
        <w:t xml:space="preserve"> result</w:t>
      </w:r>
      <w:r w:rsidR="00C24181" w:rsidRPr="00F0209E">
        <w:rPr>
          <w:rFonts w:ascii="Times New Roman" w:hAnsi="Times New Roman" w:cs="Times New Roman"/>
          <w:sz w:val="24"/>
        </w:rPr>
        <w:t xml:space="preserve"> negative association between family size and loan repayment of MFIs. This shows that as borrower’s family size increases, the probability of borrowers to repay their loan decreases</w:t>
      </w:r>
      <w:r w:rsidR="00291A06">
        <w:rPr>
          <w:rFonts w:ascii="Times New Roman" w:hAnsi="Times New Roman" w:cs="Times New Roman"/>
          <w:sz w:val="24"/>
        </w:rPr>
        <w:t>. This result is inverse with as it is stated in Methodology.</w:t>
      </w:r>
    </w:p>
    <w:p w:rsidR="00C24181" w:rsidRPr="00B25BD1" w:rsidRDefault="00C24181"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.5 Credit/Loan Size in ETB</w:t>
      </w:r>
    </w:p>
    <w:p w:rsidR="00A74C15" w:rsidRDefault="00C24181" w:rsidP="00975E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Credit/Loan size in ETB had </w:t>
      </w:r>
      <w:r w:rsidR="00190D8F">
        <w:rPr>
          <w:rFonts w:ascii="Times New Roman" w:hAnsi="Times New Roman" w:cs="Times New Roman"/>
          <w:sz w:val="24"/>
          <w:szCs w:val="24"/>
        </w:rPr>
        <w:t xml:space="preserve">negative impact and statistically significant on CRP </w:t>
      </w:r>
      <w:r w:rsidR="003E6430">
        <w:rPr>
          <w:rFonts w:ascii="Times New Roman" w:hAnsi="Times New Roman" w:cs="Times New Roman"/>
          <w:sz w:val="24"/>
          <w:szCs w:val="24"/>
        </w:rPr>
        <w:t xml:space="preserve">with coefficient of -.0000197 at P = 0.186. </w:t>
      </w:r>
      <w:r w:rsidR="00A74C15">
        <w:rPr>
          <w:rFonts w:ascii="Times New Roman" w:eastAsia="Times New Roman" w:hAnsi="Times New Roman" w:cs="Times New Roman"/>
          <w:bCs/>
          <w:sz w:val="24"/>
          <w:szCs w:val="24"/>
        </w:rPr>
        <w:t>Credit repay performance is decreased 0.0002 times as credit amount increased by 1 ETB.</w:t>
      </w:r>
      <w:r w:rsidR="00A74C15">
        <w:rPr>
          <w:rFonts w:ascii="Times New Roman" w:hAnsi="Times New Roman" w:cs="Times New Roman"/>
          <w:sz w:val="24"/>
          <w:szCs w:val="24"/>
        </w:rPr>
        <w:t xml:space="preserve"> </w:t>
      </w:r>
    </w:p>
    <w:p w:rsidR="00941AEA" w:rsidRDefault="00941AEA" w:rsidP="00975E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w:t>
      </w:r>
      <w:r w:rsidR="00592CFA">
        <w:rPr>
          <w:rFonts w:ascii="Times New Roman" w:hAnsi="Times New Roman" w:cs="Times New Roman"/>
          <w:sz w:val="24"/>
          <w:szCs w:val="24"/>
        </w:rPr>
        <w:t>parallel</w:t>
      </w:r>
      <w:r>
        <w:rPr>
          <w:rFonts w:ascii="Times New Roman" w:hAnsi="Times New Roman" w:cs="Times New Roman"/>
          <w:sz w:val="24"/>
          <w:szCs w:val="24"/>
        </w:rPr>
        <w:t xml:space="preserve"> with </w:t>
      </w:r>
      <w:r w:rsidRPr="00941AEA">
        <w:rPr>
          <w:rFonts w:ascii="Times New Roman" w:hAnsi="Times New Roman" w:cs="Times New Roman"/>
          <w:sz w:val="24"/>
          <w:szCs w:val="24"/>
        </w:rPr>
        <w:t xml:space="preserve">Wondimagegnehu </w:t>
      </w:r>
      <w:r>
        <w:rPr>
          <w:rFonts w:ascii="Times New Roman" w:hAnsi="Times New Roman" w:cs="Times New Roman"/>
          <w:sz w:val="24"/>
          <w:szCs w:val="24"/>
        </w:rPr>
        <w:t>(</w:t>
      </w:r>
      <w:r w:rsidRPr="00941AEA">
        <w:rPr>
          <w:rFonts w:ascii="Times New Roman" w:hAnsi="Times New Roman" w:cs="Times New Roman"/>
          <w:sz w:val="24"/>
          <w:szCs w:val="24"/>
        </w:rPr>
        <w:t>2012</w:t>
      </w:r>
      <w:r>
        <w:rPr>
          <w:rFonts w:ascii="Times New Roman" w:hAnsi="Times New Roman" w:cs="Times New Roman"/>
          <w:sz w:val="24"/>
          <w:szCs w:val="24"/>
        </w:rPr>
        <w:t xml:space="preserve">), </w:t>
      </w:r>
      <w:r w:rsidRPr="00941AEA">
        <w:rPr>
          <w:rFonts w:ascii="Times New Roman" w:hAnsi="Times New Roman" w:cs="Times New Roman"/>
          <w:sz w:val="24"/>
          <w:szCs w:val="24"/>
        </w:rPr>
        <w:t>with growth of loan size comes poor loan perfor</w:t>
      </w:r>
      <w:r>
        <w:rPr>
          <w:rFonts w:ascii="Times New Roman" w:hAnsi="Times New Roman" w:cs="Times New Roman"/>
          <w:sz w:val="24"/>
          <w:szCs w:val="24"/>
        </w:rPr>
        <w:t xml:space="preserve">mance ascribing to the relaxed </w:t>
      </w:r>
      <w:r w:rsidR="00D469DB">
        <w:rPr>
          <w:rFonts w:ascii="Times New Roman" w:hAnsi="Times New Roman" w:cs="Times New Roman"/>
          <w:sz w:val="24"/>
          <w:szCs w:val="24"/>
        </w:rPr>
        <w:t xml:space="preserve">underwriting standard </w:t>
      </w:r>
      <w:r w:rsidR="00592CFA">
        <w:rPr>
          <w:rFonts w:ascii="Times New Roman" w:hAnsi="Times New Roman" w:cs="Times New Roman"/>
          <w:sz w:val="24"/>
          <w:szCs w:val="24"/>
        </w:rPr>
        <w:t xml:space="preserve">and </w:t>
      </w:r>
      <w:r w:rsidR="00592CFA" w:rsidRPr="00D469DB">
        <w:rPr>
          <w:rFonts w:ascii="Times New Roman" w:hAnsi="Times New Roman" w:cs="Times New Roman"/>
          <w:sz w:val="24"/>
          <w:szCs w:val="24"/>
        </w:rPr>
        <w:t>loan</w:t>
      </w:r>
      <w:r w:rsidR="00D024AC">
        <w:rPr>
          <w:rFonts w:ascii="Times New Roman" w:hAnsi="Times New Roman" w:cs="Times New Roman"/>
          <w:sz w:val="24"/>
          <w:szCs w:val="24"/>
        </w:rPr>
        <w:t xml:space="preserve"> size</w:t>
      </w:r>
      <w:r w:rsidR="008F4CBD">
        <w:rPr>
          <w:rFonts w:ascii="Times New Roman" w:hAnsi="Times New Roman" w:cs="Times New Roman"/>
          <w:sz w:val="24"/>
          <w:szCs w:val="24"/>
        </w:rPr>
        <w:t>.</w:t>
      </w:r>
      <w:r w:rsidR="00014AA8">
        <w:rPr>
          <w:rFonts w:ascii="Times New Roman" w:hAnsi="Times New Roman" w:cs="Times New Roman"/>
          <w:sz w:val="24"/>
          <w:szCs w:val="24"/>
        </w:rPr>
        <w:t xml:space="preserve"> In the same </w:t>
      </w:r>
      <w:r w:rsidR="00014AA8">
        <w:rPr>
          <w:rFonts w:ascii="Times New Roman" w:hAnsi="Times New Roman" w:cs="Times New Roman"/>
          <w:sz w:val="24"/>
          <w:szCs w:val="24"/>
        </w:rPr>
        <w:lastRenderedPageBreak/>
        <w:t>idea</w:t>
      </w:r>
      <w:r w:rsidR="008E049B">
        <w:rPr>
          <w:rFonts w:ascii="Times New Roman" w:hAnsi="Times New Roman" w:cs="Times New Roman"/>
          <w:sz w:val="24"/>
          <w:szCs w:val="24"/>
        </w:rPr>
        <w:t xml:space="preserve"> KIBROM</w:t>
      </w:r>
      <w:r w:rsidR="00014AA8" w:rsidRPr="00014AA8">
        <w:rPr>
          <w:rFonts w:ascii="Times New Roman" w:hAnsi="Times New Roman" w:cs="Times New Roman"/>
          <w:sz w:val="24"/>
          <w:szCs w:val="24"/>
        </w:rPr>
        <w:t xml:space="preserve"> </w:t>
      </w:r>
      <w:r w:rsidR="00014AA8">
        <w:rPr>
          <w:rFonts w:ascii="Times New Roman" w:hAnsi="Times New Roman" w:cs="Times New Roman"/>
          <w:sz w:val="24"/>
          <w:szCs w:val="24"/>
        </w:rPr>
        <w:t xml:space="preserve">(2010) write that </w:t>
      </w:r>
      <w:r w:rsidR="00014AA8" w:rsidRPr="00014AA8">
        <w:rPr>
          <w:rFonts w:ascii="Times New Roman" w:hAnsi="Times New Roman" w:cs="Times New Roman"/>
          <w:sz w:val="24"/>
          <w:szCs w:val="24"/>
        </w:rPr>
        <w:t xml:space="preserve">loan diversion and loan size are found to </w:t>
      </w:r>
      <w:r w:rsidR="00592CFA" w:rsidRPr="00014AA8">
        <w:rPr>
          <w:rFonts w:ascii="Times New Roman" w:hAnsi="Times New Roman" w:cs="Times New Roman"/>
          <w:sz w:val="24"/>
          <w:szCs w:val="24"/>
        </w:rPr>
        <w:t>significantly increase</w:t>
      </w:r>
      <w:r w:rsidR="00014AA8" w:rsidRPr="00014AA8">
        <w:rPr>
          <w:rFonts w:ascii="Times New Roman" w:hAnsi="Times New Roman" w:cs="Times New Roman"/>
          <w:sz w:val="24"/>
          <w:szCs w:val="24"/>
        </w:rPr>
        <w:t xml:space="preserve"> loan default</w:t>
      </w:r>
      <w:r w:rsidR="00014AA8">
        <w:rPr>
          <w:rFonts w:ascii="Times New Roman" w:hAnsi="Times New Roman" w:cs="Times New Roman"/>
          <w:sz w:val="24"/>
          <w:szCs w:val="24"/>
        </w:rPr>
        <w:t>.</w:t>
      </w:r>
    </w:p>
    <w:p w:rsidR="00E22896" w:rsidRPr="00B25BD1" w:rsidRDefault="00E22896"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.6 Timeliness of Credit/Loan released</w:t>
      </w:r>
    </w:p>
    <w:p w:rsidR="00014AA8" w:rsidRDefault="003C1E20" w:rsidP="00014AA8">
      <w:pPr>
        <w:spacing w:line="360" w:lineRule="auto"/>
        <w:jc w:val="both"/>
        <w:rPr>
          <w:rFonts w:ascii="Times New Roman" w:hAnsi="Times New Roman" w:cs="Times New Roman"/>
          <w:sz w:val="24"/>
          <w:szCs w:val="24"/>
        </w:rPr>
      </w:pPr>
      <w:r w:rsidRPr="003C1E20">
        <w:rPr>
          <w:rFonts w:ascii="Times New Roman" w:hAnsi="Times New Roman" w:cs="Times New Roman"/>
          <w:sz w:val="24"/>
          <w:szCs w:val="24"/>
        </w:rPr>
        <w:t xml:space="preserve">Timeliness of credit released had negative impact and not statistically significant on CRP with coefficient of -.0657246 and P = 0.792. </w:t>
      </w:r>
      <w:r w:rsidR="00014AA8">
        <w:rPr>
          <w:rFonts w:ascii="Times New Roman" w:hAnsi="Times New Roman" w:cs="Times New Roman"/>
          <w:sz w:val="24"/>
          <w:szCs w:val="24"/>
        </w:rPr>
        <w:t xml:space="preserve"> </w:t>
      </w:r>
      <w:r w:rsidR="00A74C15">
        <w:rPr>
          <w:rFonts w:ascii="Times New Roman" w:eastAsia="Times New Roman" w:hAnsi="Times New Roman" w:cs="Times New Roman"/>
          <w:bCs/>
          <w:sz w:val="24"/>
          <w:szCs w:val="24"/>
        </w:rPr>
        <w:t xml:space="preserve">When credit is timely released it increases credit default 0.065 times. </w:t>
      </w:r>
      <w:r w:rsidR="00AD4993">
        <w:rPr>
          <w:rFonts w:ascii="Times New Roman" w:eastAsia="Times New Roman" w:hAnsi="Times New Roman" w:cs="Times New Roman"/>
          <w:bCs/>
          <w:sz w:val="24"/>
          <w:szCs w:val="24"/>
        </w:rPr>
        <w:t xml:space="preserve"> </w:t>
      </w:r>
    </w:p>
    <w:p w:rsidR="00A51B05" w:rsidRDefault="00A74C15" w:rsidP="00A74C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inverse with </w:t>
      </w:r>
      <w:r w:rsidR="00796156" w:rsidRPr="00796156">
        <w:rPr>
          <w:rFonts w:ascii="Times New Roman" w:hAnsi="Times New Roman" w:cs="Times New Roman"/>
          <w:sz w:val="24"/>
          <w:szCs w:val="24"/>
        </w:rPr>
        <w:t xml:space="preserve">Fikirte K. Reta </w:t>
      </w:r>
      <w:r w:rsidR="00796156">
        <w:rPr>
          <w:rFonts w:ascii="Times New Roman" w:hAnsi="Times New Roman" w:cs="Times New Roman"/>
          <w:sz w:val="24"/>
          <w:szCs w:val="24"/>
        </w:rPr>
        <w:t xml:space="preserve">(August 2011), </w:t>
      </w:r>
      <w:r w:rsidR="00796156" w:rsidRPr="00796156">
        <w:rPr>
          <w:rFonts w:ascii="Times New Roman" w:hAnsi="Times New Roman" w:cs="Times New Roman"/>
          <w:sz w:val="24"/>
          <w:szCs w:val="24"/>
        </w:rPr>
        <w:t>time of loan disbursement would have a better repayment performance</w:t>
      </w:r>
      <w:r w:rsidR="00796156">
        <w:rPr>
          <w:rFonts w:ascii="Times New Roman" w:hAnsi="Times New Roman" w:cs="Times New Roman"/>
          <w:sz w:val="24"/>
          <w:szCs w:val="24"/>
        </w:rPr>
        <w:t>. This is expected as if the loan is disbursed on time, the borrower were use the loan for what they Intended.</w:t>
      </w:r>
    </w:p>
    <w:p w:rsidR="003B0A8C" w:rsidRPr="00B25BD1" w:rsidRDefault="003B0A8C"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.7 T</w:t>
      </w:r>
      <w:r w:rsidR="00155C88" w:rsidRPr="00B25BD1">
        <w:rPr>
          <w:rFonts w:ascii="Times New Roman" w:hAnsi="Times New Roman" w:cs="Times New Roman"/>
          <w:b/>
          <w:sz w:val="24"/>
          <w:szCs w:val="24"/>
        </w:rPr>
        <w:t xml:space="preserve">ype of </w:t>
      </w:r>
      <w:r w:rsidRPr="00B25BD1">
        <w:rPr>
          <w:rFonts w:ascii="Times New Roman" w:hAnsi="Times New Roman" w:cs="Times New Roman"/>
          <w:b/>
          <w:sz w:val="24"/>
          <w:szCs w:val="24"/>
        </w:rPr>
        <w:t>Loan</w:t>
      </w:r>
    </w:p>
    <w:p w:rsidR="003B0A8C" w:rsidRDefault="00470D18" w:rsidP="00470D18">
      <w:pPr>
        <w:spacing w:line="360" w:lineRule="auto"/>
        <w:jc w:val="both"/>
        <w:rPr>
          <w:rFonts w:ascii="Times New Roman" w:hAnsi="Times New Roman" w:cs="Times New Roman"/>
          <w:sz w:val="24"/>
          <w:szCs w:val="24"/>
        </w:rPr>
      </w:pPr>
      <w:r>
        <w:rPr>
          <w:rFonts w:ascii="Times New Roman" w:hAnsi="Times New Roman" w:cs="Times New Roman"/>
          <w:sz w:val="24"/>
          <w:szCs w:val="24"/>
        </w:rPr>
        <w:t>Type of loan had positive impact and statistically not significant on CRP with Coefficient of 0.219978 and P = 0.727.</w:t>
      </w:r>
      <w:r w:rsidR="00521CA4">
        <w:rPr>
          <w:rFonts w:ascii="Times New Roman" w:hAnsi="Times New Roman" w:cs="Times New Roman"/>
          <w:sz w:val="24"/>
          <w:szCs w:val="24"/>
        </w:rPr>
        <w:t xml:space="preserve"> </w:t>
      </w:r>
      <w:r w:rsidR="007B5664">
        <w:rPr>
          <w:rFonts w:ascii="Times New Roman" w:hAnsi="Times New Roman" w:cs="Times New Roman"/>
          <w:sz w:val="24"/>
          <w:szCs w:val="24"/>
        </w:rPr>
        <w:t xml:space="preserve">The effective </w:t>
      </w:r>
      <w:r w:rsidR="009C4D05">
        <w:rPr>
          <w:rFonts w:ascii="Times New Roman" w:hAnsi="Times New Roman" w:cs="Times New Roman"/>
          <w:sz w:val="24"/>
          <w:szCs w:val="24"/>
        </w:rPr>
        <w:t xml:space="preserve">CRP is depending up on the types of Loan. </w:t>
      </w:r>
    </w:p>
    <w:p w:rsidR="00EA70AF" w:rsidRPr="00B25BD1" w:rsidRDefault="00EA70AF"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.8 Annual Income from Loan</w:t>
      </w:r>
    </w:p>
    <w:p w:rsidR="009C4D05" w:rsidRDefault="00EA70AF" w:rsidP="00470D18">
      <w:pPr>
        <w:spacing w:line="360" w:lineRule="auto"/>
        <w:jc w:val="both"/>
        <w:rPr>
          <w:rFonts w:ascii="Times New Roman" w:hAnsi="Times New Roman" w:cs="Times New Roman"/>
          <w:sz w:val="24"/>
          <w:szCs w:val="24"/>
        </w:rPr>
      </w:pPr>
      <w:r>
        <w:rPr>
          <w:rFonts w:ascii="Times New Roman" w:hAnsi="Times New Roman" w:cs="Times New Roman"/>
          <w:sz w:val="24"/>
          <w:szCs w:val="24"/>
        </w:rPr>
        <w:t>Annual income from activity financed by MFI’s had positive impact and statistically significant on Credit Repay Performance</w:t>
      </w:r>
      <w:r w:rsidR="00A75ABC">
        <w:rPr>
          <w:rFonts w:ascii="Times New Roman" w:hAnsi="Times New Roman" w:cs="Times New Roman"/>
          <w:sz w:val="24"/>
          <w:szCs w:val="24"/>
        </w:rPr>
        <w:t xml:space="preserve"> with coefficient of 0.0000144 and P = 0.238.</w:t>
      </w:r>
      <w:r w:rsidR="00F1369B">
        <w:rPr>
          <w:rFonts w:ascii="Times New Roman" w:hAnsi="Times New Roman" w:cs="Times New Roman"/>
          <w:sz w:val="24"/>
          <w:szCs w:val="24"/>
        </w:rPr>
        <w:t xml:space="preserve"> This result indicates </w:t>
      </w:r>
      <w:r w:rsidR="0084463F">
        <w:rPr>
          <w:rFonts w:ascii="Times New Roman" w:eastAsia="Times New Roman" w:hAnsi="Times New Roman" w:cs="Times New Roman"/>
          <w:bCs/>
          <w:sz w:val="24"/>
          <w:szCs w:val="24"/>
        </w:rPr>
        <w:t>the credit repay is increased by 0.000014 times as income from activity financed from credit increased by 1 ETB</w:t>
      </w:r>
      <w:r w:rsidR="00F1369B">
        <w:rPr>
          <w:rFonts w:ascii="Times New Roman" w:hAnsi="Times New Roman" w:cs="Times New Roman"/>
          <w:sz w:val="24"/>
          <w:szCs w:val="24"/>
        </w:rPr>
        <w:t xml:space="preserve">. </w:t>
      </w:r>
    </w:p>
    <w:p w:rsidR="003E5574" w:rsidRDefault="007404C6" w:rsidP="007404C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result is parallel with </w:t>
      </w:r>
      <w:r w:rsidRPr="007404C6">
        <w:rPr>
          <w:rFonts w:ascii="Times New Roman" w:hAnsi="Times New Roman" w:cs="Times New Roman"/>
          <w:sz w:val="24"/>
          <w:szCs w:val="24"/>
        </w:rPr>
        <w:t xml:space="preserve">KIBROM </w:t>
      </w:r>
      <w:r>
        <w:rPr>
          <w:rFonts w:ascii="Times New Roman" w:hAnsi="Times New Roman" w:cs="Times New Roman"/>
          <w:sz w:val="24"/>
          <w:szCs w:val="24"/>
        </w:rPr>
        <w:t xml:space="preserve">(2010), </w:t>
      </w:r>
      <w:r w:rsidRPr="007404C6">
        <w:rPr>
          <w:rFonts w:ascii="Times New Roman" w:hAnsi="Times New Roman" w:cs="Times New Roman"/>
          <w:sz w:val="24"/>
          <w:szCs w:val="24"/>
        </w:rPr>
        <w:t>The variable other source of income has a positive sign as expected and is statistically highly significant</w:t>
      </w:r>
      <w:r w:rsidR="005871D4">
        <w:rPr>
          <w:rFonts w:ascii="Times New Roman" w:hAnsi="Times New Roman" w:cs="Times New Roman"/>
          <w:sz w:val="24"/>
          <w:szCs w:val="24"/>
        </w:rPr>
        <w:t xml:space="preserve"> and </w:t>
      </w:r>
      <w:r w:rsidR="005871D4" w:rsidRPr="005871D4">
        <w:rPr>
          <w:rFonts w:ascii="Times New Roman" w:hAnsi="Times New Roman" w:cs="Times New Roman"/>
          <w:sz w:val="24"/>
          <w:szCs w:val="24"/>
        </w:rPr>
        <w:t>Universal Journal of Accou</w:t>
      </w:r>
      <w:r w:rsidR="0084463F">
        <w:rPr>
          <w:rFonts w:ascii="Times New Roman" w:hAnsi="Times New Roman" w:cs="Times New Roman"/>
          <w:sz w:val="24"/>
          <w:szCs w:val="24"/>
        </w:rPr>
        <w:t>nting and Finance (</w:t>
      </w:r>
      <w:r w:rsidR="005871D4" w:rsidRPr="005871D4">
        <w:rPr>
          <w:rFonts w:ascii="Times New Roman" w:hAnsi="Times New Roman" w:cs="Times New Roman"/>
          <w:sz w:val="24"/>
          <w:szCs w:val="24"/>
        </w:rPr>
        <w:t>2018</w:t>
      </w:r>
      <w:r w:rsidR="0084463F">
        <w:rPr>
          <w:rFonts w:ascii="Times New Roman" w:hAnsi="Times New Roman" w:cs="Times New Roman"/>
          <w:sz w:val="24"/>
          <w:szCs w:val="24"/>
        </w:rPr>
        <w:t>)</w:t>
      </w:r>
      <w:r w:rsidR="005871D4">
        <w:rPr>
          <w:rFonts w:ascii="Times New Roman" w:hAnsi="Times New Roman" w:cs="Times New Roman"/>
          <w:sz w:val="24"/>
          <w:szCs w:val="24"/>
        </w:rPr>
        <w:t>,</w:t>
      </w:r>
      <w:r w:rsidR="005871D4" w:rsidRPr="005871D4">
        <w:rPr>
          <w:rFonts w:ascii="Times New Roman" w:hAnsi="Times New Roman" w:cs="Times New Roman"/>
          <w:sz w:val="24"/>
          <w:szCs w:val="24"/>
        </w:rPr>
        <w:t xml:space="preserve"> the positive association between income from activities financed by the loan and loan repayment is statistically significant i.e., the change in the level of income from activities financed by the loan contributes to the change in probability of borrower’s loan repayment performance.</w:t>
      </w:r>
      <w:r w:rsidR="005871D4">
        <w:rPr>
          <w:rFonts w:ascii="Times New Roman" w:hAnsi="Times New Roman" w:cs="Times New Roman"/>
          <w:sz w:val="24"/>
          <w:szCs w:val="24"/>
        </w:rPr>
        <w:t xml:space="preserve"> </w:t>
      </w:r>
      <w:r w:rsidR="005871D4" w:rsidRPr="005871D4">
        <w:rPr>
          <w:rFonts w:ascii="Times New Roman" w:hAnsi="Times New Roman" w:cs="Times New Roman"/>
          <w:sz w:val="24"/>
          <w:szCs w:val="24"/>
        </w:rPr>
        <w:t>as the income from activities financed by the loan increases, borrowers enhance their ability to repay their loan on time</w:t>
      </w:r>
      <w:r>
        <w:rPr>
          <w:rFonts w:ascii="Times New Roman" w:hAnsi="Times New Roman" w:cs="Times New Roman"/>
          <w:sz w:val="24"/>
          <w:szCs w:val="24"/>
        </w:rPr>
        <w:t>.</w:t>
      </w:r>
    </w:p>
    <w:p w:rsidR="00AC5DD7" w:rsidRPr="00B25BD1" w:rsidRDefault="00AC5DD7"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.9 Annual Income from other activity</w:t>
      </w:r>
    </w:p>
    <w:p w:rsidR="00F1369B" w:rsidRPr="003C1E20" w:rsidRDefault="00AC5DD7" w:rsidP="00C5206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Annual income from other activity which is not financed by MFI’s had positive impact and statistically significant with coefficient 0.4810447 and P = 0.118</w:t>
      </w:r>
      <w:r w:rsidR="006C64D2">
        <w:rPr>
          <w:rFonts w:ascii="Times New Roman" w:hAnsi="Times New Roman" w:cs="Times New Roman"/>
          <w:sz w:val="24"/>
          <w:szCs w:val="24"/>
        </w:rPr>
        <w:t>. This implies as the borrower</w:t>
      </w:r>
      <w:r w:rsidR="00FE51D3">
        <w:rPr>
          <w:rFonts w:ascii="Times New Roman" w:hAnsi="Times New Roman" w:cs="Times New Roman"/>
          <w:sz w:val="24"/>
          <w:szCs w:val="24"/>
        </w:rPr>
        <w:t xml:space="preserve"> get </w:t>
      </w:r>
      <w:r w:rsidR="006C64D2">
        <w:rPr>
          <w:rFonts w:ascii="Times New Roman" w:hAnsi="Times New Roman" w:cs="Times New Roman"/>
          <w:sz w:val="24"/>
          <w:szCs w:val="24"/>
        </w:rPr>
        <w:t>additional income from other activity the CRP of each borrower is increase</w:t>
      </w:r>
      <w:r w:rsidR="00FE51D3">
        <w:rPr>
          <w:rFonts w:ascii="Times New Roman" w:hAnsi="Times New Roman" w:cs="Times New Roman"/>
          <w:sz w:val="24"/>
          <w:szCs w:val="24"/>
        </w:rPr>
        <w:t xml:space="preserve"> which means</w:t>
      </w:r>
      <w:r w:rsidR="006C64D2">
        <w:rPr>
          <w:rFonts w:ascii="Times New Roman" w:hAnsi="Times New Roman" w:cs="Times New Roman"/>
          <w:sz w:val="24"/>
          <w:szCs w:val="24"/>
        </w:rPr>
        <w:t xml:space="preserve"> </w:t>
      </w:r>
      <w:r w:rsidR="00FE51D3">
        <w:rPr>
          <w:rFonts w:ascii="Times New Roman" w:eastAsia="Times New Roman" w:hAnsi="Times New Roman" w:cs="Times New Roman"/>
          <w:bCs/>
          <w:sz w:val="24"/>
          <w:szCs w:val="24"/>
        </w:rPr>
        <w:t>the probability client get additional income annually from other activity increase credit repay 0.5</w:t>
      </w:r>
      <w:r w:rsidR="00D024AC">
        <w:rPr>
          <w:rFonts w:ascii="Times New Roman" w:eastAsia="Times New Roman" w:hAnsi="Times New Roman" w:cs="Times New Roman"/>
          <w:bCs/>
          <w:sz w:val="24"/>
          <w:szCs w:val="24"/>
        </w:rPr>
        <w:t xml:space="preserve"> </w:t>
      </w:r>
      <w:r w:rsidR="00FE51D3">
        <w:rPr>
          <w:rFonts w:ascii="Times New Roman" w:eastAsia="Times New Roman" w:hAnsi="Times New Roman" w:cs="Times New Roman"/>
          <w:bCs/>
          <w:sz w:val="24"/>
          <w:szCs w:val="24"/>
        </w:rPr>
        <w:t>times</w:t>
      </w:r>
      <w:r w:rsidR="006C64D2">
        <w:rPr>
          <w:rFonts w:ascii="Times New Roman" w:hAnsi="Times New Roman" w:cs="Times New Roman"/>
          <w:sz w:val="24"/>
          <w:szCs w:val="24"/>
        </w:rPr>
        <w:t>.</w:t>
      </w:r>
      <w:r w:rsidR="00C52068">
        <w:rPr>
          <w:rFonts w:ascii="Times New Roman" w:hAnsi="Times New Roman" w:cs="Times New Roman"/>
          <w:sz w:val="24"/>
          <w:szCs w:val="24"/>
        </w:rPr>
        <w:t xml:space="preserve"> </w:t>
      </w:r>
      <w:r w:rsidR="006C64D2">
        <w:rPr>
          <w:rFonts w:ascii="Times New Roman" w:hAnsi="Times New Roman" w:cs="Times New Roman"/>
          <w:sz w:val="24"/>
          <w:szCs w:val="24"/>
        </w:rPr>
        <w:t xml:space="preserve">It is parallel result with </w:t>
      </w:r>
      <w:r w:rsidR="003E5574" w:rsidRPr="003E5574">
        <w:rPr>
          <w:rFonts w:ascii="Times New Roman" w:hAnsi="Times New Roman" w:cs="Times New Roman"/>
          <w:sz w:val="24"/>
          <w:szCs w:val="24"/>
        </w:rPr>
        <w:t>Emmanuel Severine</w:t>
      </w:r>
      <w:r w:rsidR="00E54CF1">
        <w:rPr>
          <w:rFonts w:ascii="Times New Roman" w:hAnsi="Times New Roman" w:cs="Times New Roman"/>
          <w:sz w:val="24"/>
          <w:szCs w:val="24"/>
        </w:rPr>
        <w:t xml:space="preserve"> </w:t>
      </w:r>
      <w:r w:rsidR="003E5574">
        <w:rPr>
          <w:rFonts w:ascii="Times New Roman" w:hAnsi="Times New Roman" w:cs="Times New Roman"/>
          <w:sz w:val="24"/>
          <w:szCs w:val="24"/>
        </w:rPr>
        <w:t>(2016)</w:t>
      </w:r>
      <w:r w:rsidR="006C64D2">
        <w:rPr>
          <w:rFonts w:ascii="Times New Roman" w:hAnsi="Times New Roman" w:cs="Times New Roman"/>
          <w:sz w:val="24"/>
          <w:szCs w:val="24"/>
        </w:rPr>
        <w:t>,</w:t>
      </w:r>
      <w:r w:rsidR="005871D4">
        <w:rPr>
          <w:rFonts w:ascii="Times New Roman" w:hAnsi="Times New Roman" w:cs="Times New Roman"/>
          <w:sz w:val="24"/>
          <w:szCs w:val="24"/>
        </w:rPr>
        <w:t xml:space="preserve"> </w:t>
      </w:r>
      <w:r w:rsidR="00FE51D3" w:rsidRPr="00AE4726">
        <w:rPr>
          <w:rFonts w:ascii="Times New Roman" w:hAnsi="Times New Roman" w:cs="Times New Roman"/>
          <w:sz w:val="24"/>
          <w:szCs w:val="24"/>
        </w:rPr>
        <w:t>the</w:t>
      </w:r>
      <w:r w:rsidR="00AE4726" w:rsidRPr="00AE4726">
        <w:rPr>
          <w:rFonts w:ascii="Times New Roman" w:hAnsi="Times New Roman" w:cs="Times New Roman"/>
          <w:sz w:val="24"/>
          <w:szCs w:val="24"/>
        </w:rPr>
        <w:t xml:space="preserve"> variable other source of income (osinc) has a positive sign as expected and is statistically</w:t>
      </w:r>
      <w:r w:rsidR="00AE4726">
        <w:rPr>
          <w:rFonts w:ascii="Times New Roman" w:hAnsi="Times New Roman" w:cs="Times New Roman"/>
          <w:sz w:val="24"/>
          <w:szCs w:val="24"/>
        </w:rPr>
        <w:t xml:space="preserve"> </w:t>
      </w:r>
      <w:r w:rsidR="00AE4726" w:rsidRPr="00AE4726">
        <w:rPr>
          <w:rFonts w:ascii="Times New Roman" w:hAnsi="Times New Roman" w:cs="Times New Roman"/>
          <w:sz w:val="24"/>
          <w:szCs w:val="24"/>
        </w:rPr>
        <w:t>highly significant</w:t>
      </w:r>
      <w:r w:rsidR="00AE4726">
        <w:rPr>
          <w:rFonts w:ascii="Times New Roman" w:hAnsi="Times New Roman" w:cs="Times New Roman"/>
          <w:sz w:val="24"/>
          <w:szCs w:val="24"/>
        </w:rPr>
        <w:t>.</w:t>
      </w:r>
      <w:r w:rsidR="00AE4726" w:rsidRPr="00AE4726">
        <w:rPr>
          <w:rFonts w:ascii="Times New Roman" w:hAnsi="Times New Roman" w:cs="Times New Roman"/>
          <w:sz w:val="24"/>
          <w:szCs w:val="24"/>
        </w:rPr>
        <w:t xml:space="preserve"> </w:t>
      </w:r>
      <w:r w:rsidR="00AE4726">
        <w:rPr>
          <w:rFonts w:ascii="Times New Roman" w:hAnsi="Times New Roman" w:cs="Times New Roman"/>
          <w:sz w:val="24"/>
          <w:szCs w:val="24"/>
        </w:rPr>
        <w:t xml:space="preserve"> </w:t>
      </w:r>
    </w:p>
    <w:p w:rsidR="00140301" w:rsidRPr="00B25BD1" w:rsidRDefault="00140301"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w:t>
      </w:r>
      <w:r w:rsidR="005C5CA1" w:rsidRPr="00B25BD1">
        <w:rPr>
          <w:rFonts w:ascii="Times New Roman" w:hAnsi="Times New Roman" w:cs="Times New Roman"/>
          <w:b/>
          <w:sz w:val="24"/>
          <w:szCs w:val="24"/>
        </w:rPr>
        <w:t>10</w:t>
      </w:r>
      <w:r w:rsidRPr="00B25BD1">
        <w:rPr>
          <w:rFonts w:ascii="Times New Roman" w:hAnsi="Times New Roman" w:cs="Times New Roman"/>
          <w:b/>
          <w:sz w:val="24"/>
          <w:szCs w:val="24"/>
        </w:rPr>
        <w:t xml:space="preserve"> Suitability of Repayment period</w:t>
      </w:r>
    </w:p>
    <w:p w:rsidR="00DC2F4B" w:rsidRPr="005578F0" w:rsidRDefault="00DC2F4B" w:rsidP="005578F0">
      <w:pPr>
        <w:spacing w:line="360" w:lineRule="auto"/>
        <w:jc w:val="both"/>
        <w:rPr>
          <w:rFonts w:ascii="Times New Roman" w:hAnsi="Times New Roman" w:cs="Times New Roman"/>
          <w:sz w:val="24"/>
          <w:szCs w:val="24"/>
        </w:rPr>
      </w:pPr>
      <w:r>
        <w:rPr>
          <w:rFonts w:ascii="Times New Roman" w:hAnsi="Times New Roman" w:cs="Times New Roman"/>
          <w:sz w:val="24"/>
          <w:szCs w:val="24"/>
        </w:rPr>
        <w:t>Suitability of repayment period</w:t>
      </w:r>
      <w:r w:rsidR="009242F9" w:rsidRPr="001F3668">
        <w:rPr>
          <w:rFonts w:ascii="Times New Roman" w:hAnsi="Times New Roman" w:cs="Times New Roman"/>
          <w:sz w:val="24"/>
          <w:szCs w:val="24"/>
        </w:rPr>
        <w:t xml:space="preserve"> had positive impact and not statistically significant on Credit Repay Performance with coefficient of 0.2282432 and P = 0.521.</w:t>
      </w:r>
      <w:r w:rsidR="00C52068" w:rsidRPr="001F3668">
        <w:rPr>
          <w:rFonts w:ascii="Times New Roman" w:hAnsi="Times New Roman" w:cs="Times New Roman"/>
          <w:sz w:val="24"/>
          <w:szCs w:val="24"/>
        </w:rPr>
        <w:t xml:space="preserve"> </w:t>
      </w:r>
      <w:r>
        <w:rPr>
          <w:rFonts w:ascii="Times New Roman" w:eastAsia="Times New Roman" w:hAnsi="Times New Roman" w:cs="Times New Roman"/>
          <w:bCs/>
          <w:sz w:val="24"/>
          <w:szCs w:val="24"/>
        </w:rPr>
        <w:t xml:space="preserve">When repayment period is suitable the probability of loan repay is increased by 0.23 times. This implies that the borrowers repay the loan at the season he/she generate the income from activity they get cash </w:t>
      </w:r>
      <w:r w:rsidRPr="005578F0">
        <w:rPr>
          <w:rFonts w:ascii="Times New Roman" w:hAnsi="Times New Roman" w:cs="Times New Roman"/>
          <w:sz w:val="24"/>
          <w:szCs w:val="24"/>
        </w:rPr>
        <w:t>and pay the credit.</w:t>
      </w:r>
    </w:p>
    <w:p w:rsidR="00140301" w:rsidRPr="001F3668" w:rsidRDefault="00B570C7" w:rsidP="001F3668">
      <w:pPr>
        <w:spacing w:line="360" w:lineRule="auto"/>
        <w:jc w:val="both"/>
        <w:rPr>
          <w:rFonts w:ascii="Times New Roman" w:hAnsi="Times New Roman" w:cs="Times New Roman"/>
          <w:sz w:val="24"/>
          <w:szCs w:val="24"/>
        </w:rPr>
      </w:pPr>
      <w:r w:rsidRPr="001F3668">
        <w:rPr>
          <w:rFonts w:ascii="Times New Roman" w:hAnsi="Times New Roman" w:cs="Times New Roman"/>
          <w:sz w:val="24"/>
          <w:szCs w:val="24"/>
        </w:rPr>
        <w:t xml:space="preserve">This result is the same with KIBROM (2010), as the borrower takes a loan to be repaid within the medium repayment period, his/her probability to repay his/her loan will increase and with the same result </w:t>
      </w:r>
      <w:r w:rsidR="002E1B61" w:rsidRPr="001F3668">
        <w:rPr>
          <w:rFonts w:ascii="Times New Roman" w:hAnsi="Times New Roman" w:cs="Times New Roman"/>
          <w:sz w:val="24"/>
          <w:szCs w:val="24"/>
        </w:rPr>
        <w:t xml:space="preserve">Yebabie </w:t>
      </w:r>
      <w:r w:rsidR="00975E4C">
        <w:rPr>
          <w:rFonts w:ascii="Times New Roman" w:hAnsi="Times New Roman" w:cs="Times New Roman"/>
          <w:sz w:val="24"/>
          <w:szCs w:val="24"/>
        </w:rPr>
        <w:t>(</w:t>
      </w:r>
      <w:r w:rsidRPr="001F3668">
        <w:rPr>
          <w:rFonts w:ascii="Times New Roman" w:hAnsi="Times New Roman" w:cs="Times New Roman"/>
          <w:sz w:val="24"/>
          <w:szCs w:val="24"/>
        </w:rPr>
        <w:t>2017)</w:t>
      </w:r>
      <w:r w:rsidR="002E1B61" w:rsidRPr="001F3668">
        <w:rPr>
          <w:rFonts w:ascii="Times New Roman" w:hAnsi="Times New Roman" w:cs="Times New Roman"/>
          <w:sz w:val="24"/>
          <w:szCs w:val="24"/>
        </w:rPr>
        <w:t xml:space="preserve"> indicated his result </w:t>
      </w:r>
      <w:r w:rsidRPr="001F3668">
        <w:rPr>
          <w:rFonts w:ascii="Times New Roman" w:hAnsi="Times New Roman" w:cs="Times New Roman"/>
          <w:sz w:val="24"/>
          <w:szCs w:val="24"/>
        </w:rPr>
        <w:t>flexible repayment periods improve loan repayment and finally that the use of credit checks on regular basis enhances credit management.</w:t>
      </w:r>
    </w:p>
    <w:p w:rsidR="00B56A0D" w:rsidRPr="00B25BD1" w:rsidRDefault="00B56A0D"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.1</w:t>
      </w:r>
      <w:r w:rsidR="005C5CA1" w:rsidRPr="00B25BD1">
        <w:rPr>
          <w:rFonts w:ascii="Times New Roman" w:hAnsi="Times New Roman" w:cs="Times New Roman"/>
          <w:b/>
          <w:sz w:val="24"/>
          <w:szCs w:val="24"/>
        </w:rPr>
        <w:t>1</w:t>
      </w:r>
      <w:r w:rsidRPr="00B25BD1">
        <w:rPr>
          <w:rFonts w:ascii="Times New Roman" w:hAnsi="Times New Roman" w:cs="Times New Roman"/>
          <w:b/>
          <w:sz w:val="24"/>
          <w:szCs w:val="24"/>
        </w:rPr>
        <w:t xml:space="preserve"> Use </w:t>
      </w:r>
      <w:r w:rsidR="00FF7899" w:rsidRPr="00B25BD1">
        <w:rPr>
          <w:rFonts w:ascii="Times New Roman" w:hAnsi="Times New Roman" w:cs="Times New Roman"/>
          <w:b/>
          <w:sz w:val="24"/>
          <w:szCs w:val="24"/>
        </w:rPr>
        <w:t>of</w:t>
      </w:r>
      <w:r w:rsidRPr="00B25BD1">
        <w:rPr>
          <w:rFonts w:ascii="Times New Roman" w:hAnsi="Times New Roman" w:cs="Times New Roman"/>
          <w:b/>
          <w:sz w:val="24"/>
          <w:szCs w:val="24"/>
        </w:rPr>
        <w:t xml:space="preserve"> Financial Record</w:t>
      </w:r>
    </w:p>
    <w:p w:rsidR="00B25BD1" w:rsidRPr="00FF7899" w:rsidRDefault="00FF7899" w:rsidP="00DC2F4B">
      <w:pPr>
        <w:spacing w:line="360" w:lineRule="auto"/>
        <w:jc w:val="both"/>
        <w:rPr>
          <w:rFonts w:ascii="Times New Roman" w:hAnsi="Times New Roman" w:cs="Times New Roman"/>
          <w:sz w:val="24"/>
          <w:szCs w:val="24"/>
        </w:rPr>
      </w:pPr>
      <w:r w:rsidRPr="001F3668">
        <w:rPr>
          <w:rFonts w:ascii="Times New Roman" w:hAnsi="Times New Roman" w:cs="Times New Roman"/>
          <w:sz w:val="24"/>
          <w:szCs w:val="24"/>
        </w:rPr>
        <w:t xml:space="preserve">Use of Financial Record by Borrower had positive impact and not statistically significant on Credit Repay Performance with Coefficient of 0.2282423 and P = 0.521. </w:t>
      </w:r>
      <w:r w:rsidR="002A1729">
        <w:rPr>
          <w:rFonts w:ascii="Times New Roman" w:hAnsi="Times New Roman" w:cs="Times New Roman"/>
          <w:sz w:val="24"/>
          <w:szCs w:val="24"/>
        </w:rPr>
        <w:t>The probability of u</w:t>
      </w:r>
      <w:r w:rsidR="00DC2F4B" w:rsidRPr="00BE5A2C">
        <w:rPr>
          <w:rFonts w:ascii="Times New Roman" w:eastAsia="Times New Roman" w:hAnsi="Times New Roman" w:cs="Times New Roman"/>
          <w:bCs/>
          <w:sz w:val="24"/>
          <w:szCs w:val="24"/>
        </w:rPr>
        <w:t xml:space="preserve">se of </w:t>
      </w:r>
      <w:r w:rsidR="00DC2F4B">
        <w:rPr>
          <w:rFonts w:ascii="Times New Roman" w:eastAsia="Times New Roman" w:hAnsi="Times New Roman" w:cs="Times New Roman"/>
          <w:bCs/>
          <w:sz w:val="24"/>
          <w:szCs w:val="24"/>
        </w:rPr>
        <w:t>financial record by clients increase the probability of loan repays 0.263 times. This implies that the ability borrower keep financial record makes suitable finance plan and increase credit repay performance.</w:t>
      </w:r>
    </w:p>
    <w:p w:rsidR="00FF7899" w:rsidRPr="00B25BD1" w:rsidRDefault="00FF7899"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.1</w:t>
      </w:r>
      <w:r w:rsidR="005C5CA1" w:rsidRPr="00B25BD1">
        <w:rPr>
          <w:rFonts w:ascii="Times New Roman" w:hAnsi="Times New Roman" w:cs="Times New Roman"/>
          <w:b/>
          <w:sz w:val="24"/>
          <w:szCs w:val="24"/>
        </w:rPr>
        <w:t>2</w:t>
      </w:r>
      <w:r w:rsidRPr="00B25BD1">
        <w:rPr>
          <w:rFonts w:ascii="Times New Roman" w:hAnsi="Times New Roman" w:cs="Times New Roman"/>
          <w:b/>
          <w:sz w:val="24"/>
          <w:szCs w:val="24"/>
        </w:rPr>
        <w:t xml:space="preserve"> </w:t>
      </w:r>
      <w:r w:rsidR="00DC2F4B">
        <w:rPr>
          <w:rFonts w:ascii="Times New Roman" w:hAnsi="Times New Roman" w:cs="Times New Roman"/>
          <w:b/>
          <w:sz w:val="24"/>
          <w:szCs w:val="24"/>
        </w:rPr>
        <w:t xml:space="preserve">Suitability </w:t>
      </w:r>
      <w:r w:rsidR="00C275C2" w:rsidRPr="00B25BD1">
        <w:rPr>
          <w:rFonts w:ascii="Times New Roman" w:hAnsi="Times New Roman" w:cs="Times New Roman"/>
          <w:b/>
          <w:sz w:val="24"/>
          <w:szCs w:val="24"/>
        </w:rPr>
        <w:t>of Supervision made to Borrower</w:t>
      </w:r>
    </w:p>
    <w:p w:rsidR="00DC2F4B" w:rsidRDefault="00C275C2" w:rsidP="00DC2F4B">
      <w:pPr>
        <w:autoSpaceDE w:val="0"/>
        <w:autoSpaceDN w:val="0"/>
        <w:adjustRightInd w:val="0"/>
        <w:spacing w:after="0" w:line="360" w:lineRule="auto"/>
        <w:jc w:val="both"/>
        <w:rPr>
          <w:rFonts w:ascii="Times New Roman" w:eastAsia="Times New Roman" w:hAnsi="Times New Roman" w:cs="Times New Roman"/>
          <w:bCs/>
          <w:sz w:val="24"/>
          <w:szCs w:val="24"/>
        </w:rPr>
      </w:pPr>
      <w:r w:rsidRPr="001F3668">
        <w:rPr>
          <w:rFonts w:ascii="Times New Roman" w:hAnsi="Times New Roman" w:cs="Times New Roman"/>
          <w:sz w:val="24"/>
          <w:szCs w:val="24"/>
        </w:rPr>
        <w:t xml:space="preserve">Suitability of Supervision made to borrower by MFI’s had Negative impact and statistically significant on Credit Repay Performance with coefficient </w:t>
      </w:r>
      <w:r w:rsidR="00F9031E" w:rsidRPr="001F3668">
        <w:rPr>
          <w:rFonts w:ascii="Times New Roman" w:hAnsi="Times New Roman" w:cs="Times New Roman"/>
          <w:sz w:val="24"/>
          <w:szCs w:val="24"/>
        </w:rPr>
        <w:t>of -</w:t>
      </w:r>
      <w:r w:rsidRPr="001F3668">
        <w:rPr>
          <w:rFonts w:ascii="Times New Roman" w:hAnsi="Times New Roman" w:cs="Times New Roman"/>
          <w:sz w:val="24"/>
          <w:szCs w:val="24"/>
        </w:rPr>
        <w:t>1.070807 and P = 0.07.</w:t>
      </w:r>
      <w:r w:rsidR="00F9031E" w:rsidRPr="001F3668">
        <w:rPr>
          <w:rFonts w:ascii="Times New Roman" w:hAnsi="Times New Roman" w:cs="Times New Roman"/>
          <w:sz w:val="24"/>
          <w:szCs w:val="24"/>
        </w:rPr>
        <w:t xml:space="preserve"> </w:t>
      </w:r>
      <w:r w:rsidR="00FA5948">
        <w:rPr>
          <w:rFonts w:ascii="Times New Roman" w:eastAsia="Times New Roman" w:hAnsi="Times New Roman" w:cs="Times New Roman"/>
          <w:bCs/>
          <w:sz w:val="24"/>
          <w:szCs w:val="24"/>
        </w:rPr>
        <w:t>As</w:t>
      </w:r>
      <w:r w:rsidR="00DC2F4B">
        <w:rPr>
          <w:rFonts w:ascii="Times New Roman" w:eastAsia="Times New Roman" w:hAnsi="Times New Roman" w:cs="Times New Roman"/>
          <w:bCs/>
          <w:sz w:val="24"/>
          <w:szCs w:val="24"/>
        </w:rPr>
        <w:t xml:space="preserve"> supervision is made to borrower </w:t>
      </w:r>
      <w:r w:rsidR="007D38DE">
        <w:rPr>
          <w:rFonts w:ascii="Times New Roman" w:eastAsia="Times New Roman" w:hAnsi="Times New Roman" w:cs="Times New Roman"/>
          <w:bCs/>
          <w:sz w:val="24"/>
          <w:szCs w:val="24"/>
        </w:rPr>
        <w:t xml:space="preserve">is </w:t>
      </w:r>
      <w:r w:rsidR="00DC2F4B">
        <w:rPr>
          <w:rFonts w:ascii="Times New Roman" w:eastAsia="Times New Roman" w:hAnsi="Times New Roman" w:cs="Times New Roman"/>
          <w:bCs/>
          <w:sz w:val="24"/>
          <w:szCs w:val="24"/>
        </w:rPr>
        <w:t>increase</w:t>
      </w:r>
      <w:r w:rsidR="007D38DE">
        <w:rPr>
          <w:rFonts w:ascii="Times New Roman" w:eastAsia="Times New Roman" w:hAnsi="Times New Roman" w:cs="Times New Roman"/>
          <w:bCs/>
          <w:sz w:val="24"/>
          <w:szCs w:val="24"/>
        </w:rPr>
        <w:t>d</w:t>
      </w:r>
      <w:r w:rsidR="00DC2F4B">
        <w:rPr>
          <w:rFonts w:ascii="Times New Roman" w:eastAsia="Times New Roman" w:hAnsi="Times New Roman" w:cs="Times New Roman"/>
          <w:bCs/>
          <w:sz w:val="24"/>
          <w:szCs w:val="24"/>
        </w:rPr>
        <w:t xml:space="preserve"> one time, it decreases the </w:t>
      </w:r>
      <w:r w:rsidR="00DC2F4B">
        <w:rPr>
          <w:rFonts w:ascii="Times New Roman" w:eastAsia="Times New Roman" w:hAnsi="Times New Roman" w:cs="Times New Roman"/>
          <w:bCs/>
          <w:sz w:val="24"/>
          <w:szCs w:val="24"/>
        </w:rPr>
        <w:lastRenderedPageBreak/>
        <w:t>probability of repay performance 0.23</w:t>
      </w:r>
      <w:r w:rsidR="007D38DE">
        <w:rPr>
          <w:rFonts w:ascii="Times New Roman" w:eastAsia="Times New Roman" w:hAnsi="Times New Roman" w:cs="Times New Roman"/>
          <w:bCs/>
          <w:sz w:val="24"/>
          <w:szCs w:val="24"/>
        </w:rPr>
        <w:t xml:space="preserve"> </w:t>
      </w:r>
      <w:r w:rsidR="00DC2F4B">
        <w:rPr>
          <w:rFonts w:ascii="Times New Roman" w:eastAsia="Times New Roman" w:hAnsi="Times New Roman" w:cs="Times New Roman"/>
          <w:bCs/>
          <w:sz w:val="24"/>
          <w:szCs w:val="24"/>
        </w:rPr>
        <w:t>times</w:t>
      </w:r>
      <w:r w:rsidR="00DC2F4B" w:rsidRPr="00BE5A2C">
        <w:rPr>
          <w:rFonts w:ascii="Times New Roman" w:eastAsia="Times New Roman" w:hAnsi="Times New Roman" w:cs="Times New Roman"/>
          <w:bCs/>
          <w:sz w:val="24"/>
          <w:szCs w:val="24"/>
        </w:rPr>
        <w:t>.</w:t>
      </w:r>
      <w:r w:rsidR="00DC2F4B">
        <w:rPr>
          <w:rFonts w:ascii="Times New Roman" w:eastAsia="Times New Roman" w:hAnsi="Times New Roman" w:cs="Times New Roman"/>
          <w:bCs/>
          <w:sz w:val="24"/>
          <w:szCs w:val="24"/>
        </w:rPr>
        <w:t xml:space="preserve"> This result is inverse relationship between frequency of supervision and credit repays performance as stated in literature</w:t>
      </w:r>
      <w:r w:rsidR="00AD4993">
        <w:rPr>
          <w:rFonts w:ascii="Times New Roman" w:eastAsia="Times New Roman" w:hAnsi="Times New Roman" w:cs="Times New Roman"/>
          <w:bCs/>
          <w:sz w:val="24"/>
          <w:szCs w:val="24"/>
        </w:rPr>
        <w:t>.</w:t>
      </w:r>
      <w:r w:rsidR="00DC2F4B">
        <w:rPr>
          <w:rFonts w:ascii="Times New Roman" w:eastAsia="Times New Roman" w:hAnsi="Times New Roman" w:cs="Times New Roman"/>
          <w:bCs/>
          <w:sz w:val="24"/>
          <w:szCs w:val="24"/>
        </w:rPr>
        <w:t xml:space="preserve"> The numbers of rural area clients are too minimum than the urban one.</w:t>
      </w:r>
    </w:p>
    <w:p w:rsidR="004142EA" w:rsidRDefault="004142EA" w:rsidP="00DC2F4B">
      <w:pPr>
        <w:autoSpaceDE w:val="0"/>
        <w:autoSpaceDN w:val="0"/>
        <w:adjustRightInd w:val="0"/>
        <w:spacing w:after="0" w:line="360" w:lineRule="auto"/>
        <w:jc w:val="both"/>
        <w:rPr>
          <w:rFonts w:ascii="Times New Roman" w:eastAsia="Times New Roman" w:hAnsi="Times New Roman" w:cs="Times New Roman"/>
          <w:bCs/>
          <w:sz w:val="24"/>
          <w:szCs w:val="24"/>
        </w:rPr>
      </w:pPr>
    </w:p>
    <w:p w:rsidR="00996D33" w:rsidRPr="00B25BD1" w:rsidRDefault="00996D33" w:rsidP="00736571">
      <w:pPr>
        <w:spacing w:line="480" w:lineRule="auto"/>
        <w:jc w:val="both"/>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.1</w:t>
      </w:r>
      <w:r w:rsidR="005C5CA1" w:rsidRPr="00B25BD1">
        <w:rPr>
          <w:rFonts w:ascii="Times New Roman" w:hAnsi="Times New Roman" w:cs="Times New Roman"/>
          <w:b/>
          <w:sz w:val="24"/>
          <w:szCs w:val="24"/>
        </w:rPr>
        <w:t>3</w:t>
      </w:r>
      <w:r w:rsidRPr="00B25BD1">
        <w:rPr>
          <w:rFonts w:ascii="Times New Roman" w:hAnsi="Times New Roman" w:cs="Times New Roman"/>
          <w:b/>
          <w:sz w:val="24"/>
          <w:szCs w:val="24"/>
        </w:rPr>
        <w:t xml:space="preserve"> Location</w:t>
      </w:r>
    </w:p>
    <w:p w:rsidR="00DC696C" w:rsidRPr="008D7AD7" w:rsidRDefault="00996D33" w:rsidP="008D7AD7">
      <w:pPr>
        <w:spacing w:line="360" w:lineRule="auto"/>
        <w:jc w:val="both"/>
        <w:rPr>
          <w:rFonts w:ascii="Times New Roman" w:hAnsi="Times New Roman" w:cs="Times New Roman"/>
          <w:sz w:val="24"/>
          <w:szCs w:val="24"/>
        </w:rPr>
      </w:pPr>
      <w:r w:rsidRPr="008D7AD7">
        <w:rPr>
          <w:rFonts w:ascii="Times New Roman" w:hAnsi="Times New Roman" w:cs="Times New Roman"/>
          <w:sz w:val="24"/>
          <w:szCs w:val="24"/>
        </w:rPr>
        <w:t>Location of Borrowers had negative impact and not statistically significant on Credit Repay performance with its coefficient -.4314188 and P = 0.327.</w:t>
      </w:r>
      <w:r w:rsidR="00CA2DA3" w:rsidRPr="008D7AD7">
        <w:rPr>
          <w:rFonts w:ascii="Times New Roman" w:hAnsi="Times New Roman" w:cs="Times New Roman"/>
          <w:sz w:val="24"/>
          <w:szCs w:val="24"/>
        </w:rPr>
        <w:t xml:space="preserve"> This result implies that </w:t>
      </w:r>
      <w:r w:rsidR="00A972E3">
        <w:rPr>
          <w:rFonts w:ascii="Times New Roman" w:hAnsi="Times New Roman" w:cs="Times New Roman"/>
          <w:sz w:val="24"/>
          <w:szCs w:val="24"/>
        </w:rPr>
        <w:t xml:space="preserve">location of client affect the </w:t>
      </w:r>
      <w:r w:rsidR="00CA2DA3" w:rsidRPr="008D7AD7">
        <w:rPr>
          <w:rFonts w:ascii="Times New Roman" w:hAnsi="Times New Roman" w:cs="Times New Roman"/>
          <w:sz w:val="24"/>
          <w:szCs w:val="24"/>
        </w:rPr>
        <w:t>repay</w:t>
      </w:r>
      <w:r w:rsidR="00B026E4">
        <w:rPr>
          <w:rFonts w:ascii="Times New Roman" w:hAnsi="Times New Roman" w:cs="Times New Roman"/>
          <w:sz w:val="24"/>
          <w:szCs w:val="24"/>
        </w:rPr>
        <w:t>ment</w:t>
      </w:r>
      <w:r w:rsidR="00CA2DA3" w:rsidRPr="008D7AD7">
        <w:rPr>
          <w:rFonts w:ascii="Times New Roman" w:hAnsi="Times New Roman" w:cs="Times New Roman"/>
          <w:sz w:val="24"/>
          <w:szCs w:val="24"/>
        </w:rPr>
        <w:t xml:space="preserve"> performance of client.</w:t>
      </w:r>
      <w:r w:rsidR="00E50013">
        <w:rPr>
          <w:rFonts w:ascii="Times New Roman" w:hAnsi="Times New Roman" w:cs="Times New Roman"/>
          <w:sz w:val="24"/>
          <w:szCs w:val="24"/>
        </w:rPr>
        <w:t xml:space="preserve"> The rural area clients are more defaulter than those in urban area because it is no regular income from loan and other timely in credit repay period and it is not accessible to contact those types of clients. </w:t>
      </w:r>
    </w:p>
    <w:p w:rsidR="00245991" w:rsidRPr="00B25BD1" w:rsidRDefault="00245991" w:rsidP="00B25BD1">
      <w:pPr>
        <w:rPr>
          <w:rFonts w:ascii="Times New Roman" w:hAnsi="Times New Roman" w:cs="Times New Roman"/>
          <w:b/>
          <w:sz w:val="24"/>
          <w:szCs w:val="24"/>
        </w:rPr>
      </w:pPr>
      <w:r w:rsidRPr="00B25BD1">
        <w:rPr>
          <w:rFonts w:ascii="Times New Roman" w:hAnsi="Times New Roman" w:cs="Times New Roman"/>
          <w:b/>
          <w:sz w:val="24"/>
          <w:szCs w:val="24"/>
        </w:rPr>
        <w:t>4.</w:t>
      </w:r>
      <w:r w:rsidR="00A36B32">
        <w:rPr>
          <w:rFonts w:ascii="Times New Roman" w:hAnsi="Times New Roman" w:cs="Times New Roman"/>
          <w:b/>
          <w:sz w:val="24"/>
          <w:szCs w:val="24"/>
        </w:rPr>
        <w:t>8</w:t>
      </w:r>
      <w:r w:rsidRPr="00B25BD1">
        <w:rPr>
          <w:rFonts w:ascii="Times New Roman" w:hAnsi="Times New Roman" w:cs="Times New Roman"/>
          <w:b/>
          <w:sz w:val="24"/>
          <w:szCs w:val="24"/>
        </w:rPr>
        <w:t>.1</w:t>
      </w:r>
      <w:r w:rsidR="005C5CA1" w:rsidRPr="00B25BD1">
        <w:rPr>
          <w:rFonts w:ascii="Times New Roman" w:hAnsi="Times New Roman" w:cs="Times New Roman"/>
          <w:b/>
          <w:sz w:val="24"/>
          <w:szCs w:val="24"/>
        </w:rPr>
        <w:t>4</w:t>
      </w:r>
      <w:r w:rsidRPr="00B25BD1">
        <w:rPr>
          <w:rFonts w:ascii="Times New Roman" w:hAnsi="Times New Roman" w:cs="Times New Roman"/>
          <w:b/>
          <w:sz w:val="24"/>
          <w:szCs w:val="24"/>
        </w:rPr>
        <w:t xml:space="preserve"> Number of Times Borrowed</w:t>
      </w:r>
    </w:p>
    <w:p w:rsidR="00CB0999" w:rsidRPr="003E7E0F" w:rsidRDefault="00275966" w:rsidP="003E7E0F">
      <w:pPr>
        <w:spacing w:line="360" w:lineRule="auto"/>
        <w:jc w:val="both"/>
        <w:rPr>
          <w:rFonts w:ascii="Times New Roman" w:hAnsi="Times New Roman" w:cs="Times New Roman"/>
          <w:sz w:val="24"/>
          <w:szCs w:val="24"/>
        </w:rPr>
      </w:pPr>
      <w:r w:rsidRPr="00275966">
        <w:rPr>
          <w:rFonts w:ascii="Times New Roman" w:hAnsi="Times New Roman" w:cs="Times New Roman"/>
          <w:sz w:val="24"/>
          <w:szCs w:val="24"/>
        </w:rPr>
        <w:t>Number of times borrowed of borrower had positive impact and statistically significant on Credit Repay Performance with its coefficient of .3598861 and P = 0.051.</w:t>
      </w:r>
      <w:r w:rsidR="00054FCA">
        <w:rPr>
          <w:rFonts w:ascii="Times New Roman" w:hAnsi="Times New Roman" w:cs="Times New Roman"/>
          <w:sz w:val="24"/>
          <w:szCs w:val="24"/>
        </w:rPr>
        <w:t xml:space="preserve"> </w:t>
      </w:r>
      <w:r w:rsidR="00CB0999" w:rsidRPr="009D4919">
        <w:rPr>
          <w:rFonts w:ascii="Times New Roman" w:eastAsia="Times New Roman" w:hAnsi="Times New Roman" w:cs="Times New Roman"/>
          <w:bCs/>
          <w:sz w:val="24"/>
          <w:szCs w:val="24"/>
        </w:rPr>
        <w:t>As the client’s reply credit grant by 1 times it increase credit repay performance 0.36 times. This implies that to get second round credit the borrower should have to fully repay the first credit in</w:t>
      </w:r>
      <w:r w:rsidR="007D38DE">
        <w:rPr>
          <w:rFonts w:ascii="Times New Roman" w:eastAsia="Times New Roman" w:hAnsi="Times New Roman" w:cs="Times New Roman"/>
          <w:bCs/>
          <w:sz w:val="24"/>
          <w:szCs w:val="24"/>
        </w:rPr>
        <w:t xml:space="preserve"> its schedule and as </w:t>
      </w:r>
      <w:r w:rsidR="00CB0999" w:rsidRPr="009D4919">
        <w:rPr>
          <w:rFonts w:ascii="Times New Roman" w:eastAsia="Times New Roman" w:hAnsi="Times New Roman" w:cs="Times New Roman"/>
          <w:bCs/>
          <w:sz w:val="24"/>
          <w:szCs w:val="24"/>
        </w:rPr>
        <w:t xml:space="preserve">borrower increase </w:t>
      </w:r>
      <w:r w:rsidR="007D38DE">
        <w:rPr>
          <w:rFonts w:ascii="Times New Roman" w:eastAsia="Times New Roman" w:hAnsi="Times New Roman" w:cs="Times New Roman"/>
          <w:bCs/>
          <w:sz w:val="24"/>
          <w:szCs w:val="24"/>
        </w:rPr>
        <w:t>credit grant round in</w:t>
      </w:r>
      <w:r w:rsidR="00CB0999" w:rsidRPr="009D4919">
        <w:rPr>
          <w:rFonts w:ascii="Times New Roman" w:eastAsia="Times New Roman" w:hAnsi="Times New Roman" w:cs="Times New Roman"/>
          <w:bCs/>
          <w:sz w:val="24"/>
          <w:szCs w:val="24"/>
        </w:rPr>
        <w:t xml:space="preserve"> the same MFI’s </w:t>
      </w:r>
      <w:r w:rsidR="007D38DE">
        <w:rPr>
          <w:rFonts w:ascii="Times New Roman" w:eastAsia="Times New Roman" w:hAnsi="Times New Roman" w:cs="Times New Roman"/>
          <w:bCs/>
          <w:sz w:val="24"/>
          <w:szCs w:val="24"/>
        </w:rPr>
        <w:t>the client</w:t>
      </w:r>
      <w:r w:rsidR="00CB0999" w:rsidRPr="009D4919">
        <w:rPr>
          <w:rFonts w:ascii="Times New Roman" w:eastAsia="Times New Roman" w:hAnsi="Times New Roman" w:cs="Times New Roman"/>
          <w:bCs/>
          <w:sz w:val="24"/>
          <w:szCs w:val="24"/>
        </w:rPr>
        <w:t xml:space="preserve"> become </w:t>
      </w:r>
      <w:r w:rsidR="00CB0999" w:rsidRPr="003E7E0F">
        <w:rPr>
          <w:rFonts w:ascii="Times New Roman" w:hAnsi="Times New Roman" w:cs="Times New Roman"/>
          <w:sz w:val="24"/>
          <w:szCs w:val="24"/>
        </w:rPr>
        <w:t xml:space="preserve">more experienced to credit repay.         </w:t>
      </w:r>
    </w:p>
    <w:p w:rsidR="007F44AD" w:rsidRDefault="00312B28" w:rsidP="007F44AD">
      <w:pPr>
        <w:spacing w:line="360" w:lineRule="auto"/>
        <w:jc w:val="both"/>
        <w:rPr>
          <w:rFonts w:ascii="Times New Roman" w:hAnsi="Times New Roman" w:cs="Times New Roman"/>
          <w:sz w:val="24"/>
          <w:szCs w:val="24"/>
        </w:rPr>
      </w:pPr>
      <w:r w:rsidRPr="003E7E0F">
        <w:rPr>
          <w:rFonts w:ascii="Times New Roman" w:hAnsi="Times New Roman" w:cs="Times New Roman"/>
          <w:sz w:val="24"/>
          <w:szCs w:val="24"/>
        </w:rPr>
        <w:t xml:space="preserve">This result is parallel with </w:t>
      </w:r>
      <w:r w:rsidR="007F44AD" w:rsidRPr="003E7E0F">
        <w:rPr>
          <w:rFonts w:ascii="Times New Roman" w:hAnsi="Times New Roman" w:cs="Times New Roman"/>
          <w:sz w:val="24"/>
          <w:szCs w:val="24"/>
        </w:rPr>
        <w:t>Jemal (2003)</w:t>
      </w:r>
      <w:r w:rsidRPr="003E7E0F">
        <w:rPr>
          <w:rFonts w:ascii="Times New Roman" w:hAnsi="Times New Roman" w:cs="Times New Roman"/>
          <w:sz w:val="24"/>
          <w:szCs w:val="24"/>
        </w:rPr>
        <w:t>,</w:t>
      </w:r>
      <w:r w:rsidR="007F44AD" w:rsidRPr="003E7E0F">
        <w:rPr>
          <w:rFonts w:ascii="Times New Roman" w:hAnsi="Times New Roman" w:cs="Times New Roman"/>
          <w:sz w:val="24"/>
          <w:szCs w:val="24"/>
        </w:rPr>
        <w:t xml:space="preserve"> </w:t>
      </w:r>
      <w:r w:rsidR="00FA5948" w:rsidRPr="003E7E0F">
        <w:rPr>
          <w:rFonts w:ascii="Times New Roman" w:hAnsi="Times New Roman" w:cs="Times New Roman"/>
          <w:sz w:val="24"/>
          <w:szCs w:val="24"/>
        </w:rPr>
        <w:t>the</w:t>
      </w:r>
      <w:r w:rsidR="007F44AD" w:rsidRPr="003E7E0F">
        <w:rPr>
          <w:rFonts w:ascii="Times New Roman" w:hAnsi="Times New Roman" w:cs="Times New Roman"/>
          <w:sz w:val="24"/>
          <w:szCs w:val="24"/>
        </w:rPr>
        <w:t xml:space="preserve"> results indicate that education, number of times</w:t>
      </w:r>
      <w:r w:rsidR="007F44AD" w:rsidRPr="007F44AD">
        <w:rPr>
          <w:rFonts w:ascii="Times New Roman" w:hAnsi="Times New Roman" w:cs="Times New Roman"/>
          <w:sz w:val="24"/>
          <w:szCs w:val="24"/>
        </w:rPr>
        <w:t xml:space="preserve"> borrowed and s</w:t>
      </w:r>
      <w:r w:rsidR="007F44AD">
        <w:rPr>
          <w:rFonts w:ascii="Times New Roman" w:hAnsi="Times New Roman" w:cs="Times New Roman"/>
          <w:sz w:val="24"/>
          <w:szCs w:val="24"/>
        </w:rPr>
        <w:t xml:space="preserve">uitability of repayment period </w:t>
      </w:r>
      <w:r w:rsidR="007F44AD" w:rsidRPr="007F44AD">
        <w:rPr>
          <w:rFonts w:ascii="Times New Roman" w:hAnsi="Times New Roman" w:cs="Times New Roman"/>
          <w:sz w:val="24"/>
          <w:szCs w:val="24"/>
        </w:rPr>
        <w:t>are significant determinants of loan diversion</w:t>
      </w:r>
      <w:r>
        <w:rPr>
          <w:rFonts w:ascii="Times New Roman" w:hAnsi="Times New Roman" w:cs="Times New Roman"/>
          <w:sz w:val="24"/>
          <w:szCs w:val="24"/>
        </w:rPr>
        <w:t xml:space="preserve"> and </w:t>
      </w:r>
      <w:r w:rsidRPr="00312B28">
        <w:rPr>
          <w:rFonts w:ascii="Times New Roman" w:hAnsi="Times New Roman" w:cs="Times New Roman"/>
          <w:sz w:val="24"/>
          <w:szCs w:val="24"/>
        </w:rPr>
        <w:t>Samuel</w:t>
      </w:r>
      <w:r>
        <w:rPr>
          <w:rFonts w:ascii="Times New Roman" w:hAnsi="Times New Roman" w:cs="Times New Roman"/>
          <w:sz w:val="24"/>
          <w:szCs w:val="24"/>
        </w:rPr>
        <w:t xml:space="preserve"> (2011), </w:t>
      </w:r>
      <w:r w:rsidR="007F44AD" w:rsidRPr="007F44AD">
        <w:rPr>
          <w:rFonts w:ascii="Times New Roman" w:hAnsi="Times New Roman" w:cs="Times New Roman"/>
          <w:sz w:val="24"/>
          <w:szCs w:val="24"/>
        </w:rPr>
        <w:t>Further, the results indicate that education, number of times borrowed and suitability of repayment period are significant determinants of credit diversion.</w:t>
      </w:r>
    </w:p>
    <w:p w:rsidR="007C4965" w:rsidRDefault="007C4965" w:rsidP="007F44AD">
      <w:pPr>
        <w:spacing w:line="360" w:lineRule="auto"/>
        <w:jc w:val="both"/>
        <w:rPr>
          <w:rFonts w:ascii="Times New Roman" w:hAnsi="Times New Roman" w:cs="Times New Roman"/>
          <w:sz w:val="24"/>
          <w:szCs w:val="24"/>
        </w:rPr>
      </w:pPr>
    </w:p>
    <w:p w:rsidR="007C4965" w:rsidRDefault="007C4965" w:rsidP="007F44AD">
      <w:pPr>
        <w:spacing w:line="360" w:lineRule="auto"/>
        <w:jc w:val="both"/>
        <w:rPr>
          <w:rFonts w:ascii="Times New Roman" w:hAnsi="Times New Roman" w:cs="Times New Roman"/>
          <w:sz w:val="24"/>
          <w:szCs w:val="24"/>
        </w:rPr>
      </w:pPr>
    </w:p>
    <w:p w:rsidR="007C4965" w:rsidRDefault="007C4965" w:rsidP="007F44AD">
      <w:pPr>
        <w:spacing w:line="360" w:lineRule="auto"/>
        <w:jc w:val="both"/>
        <w:rPr>
          <w:rFonts w:ascii="Times New Roman" w:hAnsi="Times New Roman" w:cs="Times New Roman"/>
          <w:sz w:val="24"/>
          <w:szCs w:val="24"/>
        </w:rPr>
      </w:pPr>
    </w:p>
    <w:p w:rsidR="007C4965" w:rsidRDefault="007C4965" w:rsidP="007F44AD">
      <w:pPr>
        <w:spacing w:line="360" w:lineRule="auto"/>
        <w:jc w:val="both"/>
        <w:rPr>
          <w:rFonts w:ascii="Times New Roman" w:hAnsi="Times New Roman" w:cs="Times New Roman"/>
          <w:sz w:val="24"/>
          <w:szCs w:val="24"/>
        </w:rPr>
      </w:pPr>
    </w:p>
    <w:p w:rsidR="00186F8F" w:rsidRDefault="00186F8F" w:rsidP="00186F8F">
      <w:pPr>
        <w:rPr>
          <w:rFonts w:ascii="Times New Roman" w:hAnsi="Times New Roman" w:cs="Times New Roman"/>
          <w:b/>
          <w:sz w:val="24"/>
          <w:szCs w:val="24"/>
        </w:rPr>
      </w:pPr>
      <w:bookmarkStart w:id="439" w:name="_Toc27420402"/>
      <w:r>
        <w:rPr>
          <w:rFonts w:ascii="Times New Roman" w:hAnsi="Times New Roman" w:cs="Times New Roman"/>
          <w:b/>
          <w:sz w:val="24"/>
          <w:szCs w:val="24"/>
        </w:rPr>
        <w:lastRenderedPageBreak/>
        <w:t xml:space="preserve">Factors influencing </w:t>
      </w:r>
      <w:r w:rsidRPr="00707608">
        <w:rPr>
          <w:rFonts w:ascii="Times New Roman" w:hAnsi="Times New Roman" w:cs="Times New Roman"/>
          <w:b/>
          <w:sz w:val="24"/>
          <w:szCs w:val="24"/>
        </w:rPr>
        <w:t>t</w:t>
      </w:r>
      <w:r>
        <w:rPr>
          <w:rFonts w:ascii="Times New Roman" w:hAnsi="Times New Roman" w:cs="Times New Roman"/>
          <w:b/>
          <w:sz w:val="24"/>
          <w:szCs w:val="24"/>
        </w:rPr>
        <w:t xml:space="preserve">o Default </w:t>
      </w:r>
    </w:p>
    <w:p w:rsidR="00186F8F" w:rsidRPr="0047331D" w:rsidRDefault="00186F8F" w:rsidP="00186F8F">
      <w:pPr>
        <w:autoSpaceDE w:val="0"/>
        <w:autoSpaceDN w:val="0"/>
        <w:adjustRightInd w:val="0"/>
        <w:spacing w:after="0" w:line="360" w:lineRule="auto"/>
        <w:jc w:val="both"/>
        <w:rPr>
          <w:rFonts w:ascii="Times New Roman" w:hAnsi="Times New Roman" w:cs="Times New Roman"/>
          <w:sz w:val="32"/>
          <w:szCs w:val="24"/>
        </w:rPr>
      </w:pPr>
      <w:r w:rsidRPr="002133C0">
        <w:rPr>
          <w:rFonts w:ascii="Times New Roman" w:hAnsi="Times New Roman" w:cs="Times New Roman"/>
          <w:b/>
          <w:bCs/>
          <w:color w:val="000000"/>
          <w:szCs w:val="18"/>
        </w:rPr>
        <w:t>Table 4.</w:t>
      </w:r>
      <w:r w:rsidR="00E10709">
        <w:rPr>
          <w:rFonts w:ascii="Times New Roman" w:hAnsi="Times New Roman" w:cs="Times New Roman"/>
          <w:b/>
          <w:bCs/>
          <w:color w:val="000000"/>
          <w:szCs w:val="18"/>
        </w:rPr>
        <w:t>1</w:t>
      </w:r>
      <w:r w:rsidR="004142EA">
        <w:rPr>
          <w:rFonts w:ascii="Times New Roman" w:hAnsi="Times New Roman" w:cs="Times New Roman"/>
          <w:b/>
          <w:bCs/>
          <w:color w:val="000000"/>
          <w:szCs w:val="18"/>
        </w:rPr>
        <w:t>2</w:t>
      </w:r>
      <w:r w:rsidRPr="002133C0">
        <w:rPr>
          <w:rFonts w:ascii="Times New Roman" w:hAnsi="Times New Roman" w:cs="Times New Roman"/>
          <w:b/>
          <w:bCs/>
          <w:color w:val="000000"/>
          <w:szCs w:val="18"/>
        </w:rPr>
        <w:t>: causes</w:t>
      </w:r>
      <w:r w:rsidRPr="0047331D">
        <w:rPr>
          <w:rFonts w:ascii="Times New Roman" w:hAnsi="Times New Roman" w:cs="Times New Roman"/>
          <w:b/>
          <w:bCs/>
          <w:color w:val="000000"/>
          <w:szCs w:val="18"/>
        </w:rPr>
        <w:t xml:space="preserve"> force to default</w:t>
      </w:r>
    </w:p>
    <w:tbl>
      <w:tblPr>
        <w:tblStyle w:val="TableGrid"/>
        <w:tblW w:w="0" w:type="auto"/>
        <w:tblLook w:val="04A0" w:firstRow="1" w:lastRow="0" w:firstColumn="1" w:lastColumn="0" w:noHBand="0" w:noVBand="1"/>
      </w:tblPr>
      <w:tblGrid>
        <w:gridCol w:w="5390"/>
        <w:gridCol w:w="1697"/>
        <w:gridCol w:w="1769"/>
      </w:tblGrid>
      <w:tr w:rsidR="00186F8F" w:rsidRPr="007F698C" w:rsidTr="00F75AA4">
        <w:trPr>
          <w:trHeight w:val="215"/>
        </w:trPr>
        <w:tc>
          <w:tcPr>
            <w:tcW w:w="5439" w:type="dxa"/>
            <w:noWrap/>
            <w:hideMark/>
          </w:tcPr>
          <w:p w:rsidR="00186F8F" w:rsidRPr="007F698C" w:rsidRDefault="00186F8F" w:rsidP="00F75AA4">
            <w:pPr>
              <w:autoSpaceDE w:val="0"/>
              <w:autoSpaceDN w:val="0"/>
              <w:adjustRightInd w:val="0"/>
              <w:spacing w:line="360" w:lineRule="auto"/>
              <w:jc w:val="both"/>
              <w:rPr>
                <w:rFonts w:ascii="Times New Roman" w:hAnsi="Times New Roman" w:cs="Times New Roman"/>
                <w:b/>
                <w:bCs/>
                <w:sz w:val="24"/>
                <w:szCs w:val="24"/>
              </w:rPr>
            </w:pPr>
            <w:r w:rsidRPr="007F698C">
              <w:rPr>
                <w:rFonts w:ascii="Times New Roman" w:hAnsi="Times New Roman" w:cs="Times New Roman"/>
                <w:b/>
                <w:bCs/>
                <w:sz w:val="24"/>
                <w:szCs w:val="24"/>
              </w:rPr>
              <w:t xml:space="preserve">Couse </w:t>
            </w:r>
            <w:r>
              <w:rPr>
                <w:rFonts w:ascii="Times New Roman" w:hAnsi="Times New Roman" w:cs="Times New Roman"/>
                <w:b/>
                <w:bCs/>
                <w:sz w:val="24"/>
                <w:szCs w:val="24"/>
              </w:rPr>
              <w:t>force to</w:t>
            </w:r>
            <w:r w:rsidRPr="007F698C">
              <w:rPr>
                <w:rFonts w:ascii="Times New Roman" w:hAnsi="Times New Roman" w:cs="Times New Roman"/>
                <w:b/>
                <w:bCs/>
                <w:sz w:val="24"/>
                <w:szCs w:val="24"/>
              </w:rPr>
              <w:t xml:space="preserve"> default</w:t>
            </w:r>
          </w:p>
        </w:tc>
        <w:tc>
          <w:tcPr>
            <w:tcW w:w="1711" w:type="dxa"/>
            <w:noWrap/>
            <w:hideMark/>
          </w:tcPr>
          <w:p w:rsidR="00186F8F" w:rsidRPr="007F698C" w:rsidRDefault="00186F8F" w:rsidP="00F75AA4">
            <w:pPr>
              <w:autoSpaceDE w:val="0"/>
              <w:autoSpaceDN w:val="0"/>
              <w:adjustRightInd w:val="0"/>
              <w:spacing w:line="360" w:lineRule="auto"/>
              <w:jc w:val="both"/>
              <w:rPr>
                <w:rFonts w:ascii="Times New Roman" w:hAnsi="Times New Roman" w:cs="Times New Roman"/>
                <w:b/>
                <w:bCs/>
                <w:sz w:val="24"/>
                <w:szCs w:val="24"/>
              </w:rPr>
            </w:pPr>
            <w:r w:rsidRPr="007F698C">
              <w:rPr>
                <w:rFonts w:ascii="Times New Roman" w:hAnsi="Times New Roman" w:cs="Times New Roman"/>
                <w:b/>
                <w:bCs/>
                <w:sz w:val="24"/>
                <w:szCs w:val="24"/>
              </w:rPr>
              <w:t>Frequency</w:t>
            </w:r>
          </w:p>
        </w:tc>
        <w:tc>
          <w:tcPr>
            <w:tcW w:w="1784" w:type="dxa"/>
            <w:noWrap/>
            <w:hideMark/>
          </w:tcPr>
          <w:p w:rsidR="00186F8F" w:rsidRPr="007F698C" w:rsidRDefault="00186F8F" w:rsidP="00F75AA4">
            <w:pPr>
              <w:autoSpaceDE w:val="0"/>
              <w:autoSpaceDN w:val="0"/>
              <w:adjustRightInd w:val="0"/>
              <w:spacing w:line="360" w:lineRule="auto"/>
              <w:jc w:val="both"/>
              <w:rPr>
                <w:rFonts w:ascii="Times New Roman" w:hAnsi="Times New Roman" w:cs="Times New Roman"/>
                <w:b/>
                <w:bCs/>
                <w:sz w:val="24"/>
                <w:szCs w:val="24"/>
              </w:rPr>
            </w:pPr>
            <w:r w:rsidRPr="007F698C">
              <w:rPr>
                <w:rFonts w:ascii="Times New Roman" w:hAnsi="Times New Roman" w:cs="Times New Roman"/>
                <w:b/>
                <w:bCs/>
                <w:sz w:val="24"/>
                <w:szCs w:val="24"/>
              </w:rPr>
              <w:t>Percent</w:t>
            </w:r>
          </w:p>
        </w:tc>
      </w:tr>
      <w:tr w:rsidR="00186F8F" w:rsidRPr="007F698C" w:rsidTr="00F75AA4">
        <w:trPr>
          <w:trHeight w:val="188"/>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Poor business performance</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74</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18.5</w:t>
            </w:r>
          </w:p>
        </w:tc>
      </w:tr>
      <w:tr w:rsidR="00186F8F" w:rsidRPr="007F698C" w:rsidTr="00F75AA4">
        <w:trPr>
          <w:trHeight w:val="260"/>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Domestic problems</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83</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20.75</w:t>
            </w:r>
          </w:p>
        </w:tc>
      </w:tr>
      <w:tr w:rsidR="00186F8F" w:rsidRPr="007F698C" w:rsidTr="00F75AA4">
        <w:trPr>
          <w:trHeight w:val="251"/>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Diversify the funds to unprofitable uses</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28</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7</w:t>
            </w:r>
          </w:p>
        </w:tc>
      </w:tr>
      <w:tr w:rsidR="00186F8F" w:rsidRPr="007F698C" w:rsidTr="00F75AA4">
        <w:trPr>
          <w:trHeight w:val="233"/>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B/c of un adequate credit</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11</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2.75</w:t>
            </w:r>
          </w:p>
        </w:tc>
      </w:tr>
      <w:tr w:rsidR="00186F8F" w:rsidRPr="007F698C" w:rsidTr="00F75AA4">
        <w:trPr>
          <w:trHeight w:val="215"/>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Theft</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14</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3.5</w:t>
            </w:r>
          </w:p>
        </w:tc>
      </w:tr>
      <w:tr w:rsidR="00186F8F" w:rsidRPr="007F698C" w:rsidTr="00F75AA4">
        <w:trPr>
          <w:trHeight w:val="197"/>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Business closure</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5</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1.25</w:t>
            </w:r>
          </w:p>
        </w:tc>
      </w:tr>
      <w:tr w:rsidR="00186F8F" w:rsidRPr="007F698C" w:rsidTr="00F75AA4">
        <w:trPr>
          <w:trHeight w:val="269"/>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Rental problem</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116</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29</w:t>
            </w:r>
          </w:p>
        </w:tc>
      </w:tr>
      <w:tr w:rsidR="00186F8F" w:rsidRPr="007F698C" w:rsidTr="00F75AA4">
        <w:trPr>
          <w:trHeight w:val="179"/>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Many dependents</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69</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sz w:val="24"/>
                <w:szCs w:val="24"/>
              </w:rPr>
            </w:pPr>
            <w:r w:rsidRPr="007F698C">
              <w:rPr>
                <w:rFonts w:ascii="Times New Roman" w:hAnsi="Times New Roman" w:cs="Times New Roman"/>
                <w:sz w:val="24"/>
                <w:szCs w:val="24"/>
              </w:rPr>
              <w:t>17.25</w:t>
            </w:r>
          </w:p>
        </w:tc>
      </w:tr>
      <w:tr w:rsidR="00186F8F" w:rsidRPr="007F698C" w:rsidTr="00F75AA4">
        <w:trPr>
          <w:trHeight w:val="348"/>
        </w:trPr>
        <w:tc>
          <w:tcPr>
            <w:tcW w:w="5439" w:type="dxa"/>
            <w:noWrap/>
            <w:hideMark/>
          </w:tcPr>
          <w:p w:rsidR="00186F8F" w:rsidRPr="007F698C" w:rsidRDefault="00186F8F" w:rsidP="00F75AA4">
            <w:pPr>
              <w:autoSpaceDE w:val="0"/>
              <w:autoSpaceDN w:val="0"/>
              <w:adjustRightInd w:val="0"/>
              <w:jc w:val="both"/>
              <w:rPr>
                <w:rFonts w:ascii="Times New Roman" w:hAnsi="Times New Roman" w:cs="Times New Roman"/>
                <w:b/>
                <w:bCs/>
                <w:sz w:val="24"/>
                <w:szCs w:val="24"/>
              </w:rPr>
            </w:pPr>
            <w:r w:rsidRPr="007F698C">
              <w:rPr>
                <w:rFonts w:ascii="Times New Roman" w:hAnsi="Times New Roman" w:cs="Times New Roman"/>
                <w:b/>
                <w:bCs/>
                <w:sz w:val="24"/>
                <w:szCs w:val="24"/>
              </w:rPr>
              <w:t>Total</w:t>
            </w:r>
          </w:p>
        </w:tc>
        <w:tc>
          <w:tcPr>
            <w:tcW w:w="1711" w:type="dxa"/>
            <w:noWrap/>
            <w:hideMark/>
          </w:tcPr>
          <w:p w:rsidR="00186F8F" w:rsidRPr="007F698C" w:rsidRDefault="00186F8F" w:rsidP="00F75AA4">
            <w:pPr>
              <w:autoSpaceDE w:val="0"/>
              <w:autoSpaceDN w:val="0"/>
              <w:adjustRightInd w:val="0"/>
              <w:jc w:val="both"/>
              <w:rPr>
                <w:rFonts w:ascii="Times New Roman" w:hAnsi="Times New Roman" w:cs="Times New Roman"/>
                <w:b/>
                <w:bCs/>
                <w:sz w:val="24"/>
                <w:szCs w:val="24"/>
              </w:rPr>
            </w:pPr>
            <w:r w:rsidRPr="007F698C">
              <w:rPr>
                <w:rFonts w:ascii="Times New Roman" w:hAnsi="Times New Roman" w:cs="Times New Roman"/>
                <w:b/>
                <w:bCs/>
                <w:sz w:val="24"/>
                <w:szCs w:val="24"/>
              </w:rPr>
              <w:t>400</w:t>
            </w:r>
          </w:p>
        </w:tc>
        <w:tc>
          <w:tcPr>
            <w:tcW w:w="1784" w:type="dxa"/>
            <w:noWrap/>
            <w:hideMark/>
          </w:tcPr>
          <w:p w:rsidR="00186F8F" w:rsidRPr="007F698C" w:rsidRDefault="00186F8F" w:rsidP="00F75AA4">
            <w:pPr>
              <w:autoSpaceDE w:val="0"/>
              <w:autoSpaceDN w:val="0"/>
              <w:adjustRightInd w:val="0"/>
              <w:jc w:val="both"/>
              <w:rPr>
                <w:rFonts w:ascii="Times New Roman" w:hAnsi="Times New Roman" w:cs="Times New Roman"/>
                <w:b/>
                <w:bCs/>
                <w:sz w:val="24"/>
                <w:szCs w:val="24"/>
              </w:rPr>
            </w:pPr>
            <w:r w:rsidRPr="007F698C">
              <w:rPr>
                <w:rFonts w:ascii="Times New Roman" w:hAnsi="Times New Roman" w:cs="Times New Roman"/>
                <w:b/>
                <w:bCs/>
                <w:sz w:val="24"/>
                <w:szCs w:val="24"/>
              </w:rPr>
              <w:t>100</w:t>
            </w:r>
          </w:p>
        </w:tc>
      </w:tr>
    </w:tbl>
    <w:p w:rsidR="00186F8F" w:rsidRDefault="00186F8F" w:rsidP="00186F8F">
      <w:pPr>
        <w:autoSpaceDE w:val="0"/>
        <w:autoSpaceDN w:val="0"/>
        <w:adjustRightInd w:val="0"/>
        <w:spacing w:after="0" w:line="240" w:lineRule="auto"/>
        <w:ind w:firstLine="720"/>
        <w:rPr>
          <w:rFonts w:ascii="Times New Roman" w:eastAsia="Times New Roman" w:hAnsi="Times New Roman" w:cs="Times New Roman"/>
          <w:szCs w:val="24"/>
        </w:rPr>
      </w:pPr>
      <w:r w:rsidRPr="002F2210">
        <w:rPr>
          <w:rFonts w:ascii="Times New Roman" w:eastAsia="Times New Roman" w:hAnsi="Times New Roman" w:cs="Times New Roman"/>
          <w:szCs w:val="24"/>
        </w:rPr>
        <w:t xml:space="preserve">Source: </w:t>
      </w:r>
      <w:r>
        <w:rPr>
          <w:rFonts w:ascii="Times New Roman" w:eastAsia="Times New Roman" w:hAnsi="Times New Roman" w:cs="Times New Roman"/>
          <w:szCs w:val="24"/>
        </w:rPr>
        <w:t>surveying data 2019 G.C</w:t>
      </w:r>
    </w:p>
    <w:p w:rsidR="00186F8F" w:rsidRDefault="00186F8F" w:rsidP="00186F8F">
      <w:pPr>
        <w:autoSpaceDE w:val="0"/>
        <w:autoSpaceDN w:val="0"/>
        <w:adjustRightInd w:val="0"/>
        <w:spacing w:after="0" w:line="360" w:lineRule="auto"/>
        <w:jc w:val="both"/>
        <w:rPr>
          <w:rFonts w:ascii="Times New Roman" w:hAnsi="Times New Roman" w:cs="Times New Roman"/>
          <w:sz w:val="24"/>
          <w:szCs w:val="24"/>
        </w:rPr>
      </w:pPr>
    </w:p>
    <w:p w:rsidR="00186F8F" w:rsidRDefault="00186F8F" w:rsidP="00186F8F">
      <w:pPr>
        <w:autoSpaceDE w:val="0"/>
        <w:autoSpaceDN w:val="0"/>
        <w:adjustRightInd w:val="0"/>
        <w:spacing w:after="0" w:line="360" w:lineRule="auto"/>
        <w:jc w:val="both"/>
        <w:rPr>
          <w:rFonts w:ascii="Times New Roman" w:hAnsi="Times New Roman" w:cs="Times New Roman"/>
          <w:sz w:val="24"/>
          <w:szCs w:val="24"/>
        </w:rPr>
      </w:pPr>
      <w:r w:rsidRPr="002133C0">
        <w:rPr>
          <w:rFonts w:ascii="Times New Roman" w:hAnsi="Times New Roman" w:cs="Times New Roman"/>
          <w:sz w:val="24"/>
          <w:szCs w:val="24"/>
        </w:rPr>
        <w:t>As table 4.</w:t>
      </w:r>
      <w:r w:rsidR="00E10709">
        <w:rPr>
          <w:rFonts w:ascii="Times New Roman" w:hAnsi="Times New Roman" w:cs="Times New Roman"/>
          <w:sz w:val="24"/>
          <w:szCs w:val="24"/>
        </w:rPr>
        <w:t>13</w:t>
      </w:r>
      <w:r w:rsidRPr="002133C0">
        <w:rPr>
          <w:rFonts w:ascii="Times New Roman" w:hAnsi="Times New Roman" w:cs="Times New Roman"/>
          <w:sz w:val="24"/>
          <w:szCs w:val="24"/>
        </w:rPr>
        <w:t xml:space="preserve"> shows</w:t>
      </w:r>
      <w:r>
        <w:rPr>
          <w:rFonts w:ascii="Times New Roman" w:hAnsi="Times New Roman" w:cs="Times New Roman"/>
          <w:sz w:val="24"/>
          <w:szCs w:val="24"/>
        </w:rPr>
        <w:t xml:space="preserve">, from the force cause to default, rental problem is the big one which forces borrowers to default i.e. 116 (29.0%), while the smallest factors forces to default is </w:t>
      </w:r>
      <w:r w:rsidRPr="000A5CF9">
        <w:rPr>
          <w:rFonts w:ascii="Times New Roman" w:hAnsi="Times New Roman" w:cs="Times New Roman"/>
          <w:sz w:val="24"/>
          <w:szCs w:val="24"/>
        </w:rPr>
        <w:t>Business</w:t>
      </w:r>
      <w:r>
        <w:rPr>
          <w:rFonts w:ascii="Times New Roman" w:hAnsi="Times New Roman" w:cs="Times New Roman"/>
          <w:sz w:val="24"/>
          <w:szCs w:val="24"/>
        </w:rPr>
        <w:t xml:space="preserve"> closer i.e. 5 (1.25%) and Domestic Problem, Poor business performance and many dependents are the three factors moderately forces clients to default i.e. 83 (20.75%), 74 (18.5%) and 69 (17.25%) respectively.</w:t>
      </w:r>
    </w:p>
    <w:p w:rsidR="00186F8F" w:rsidRDefault="00186F8F" w:rsidP="00186F8F">
      <w:pPr>
        <w:tabs>
          <w:tab w:val="left" w:pos="5857"/>
        </w:tabs>
        <w:autoSpaceDE w:val="0"/>
        <w:autoSpaceDN w:val="0"/>
        <w:adjustRightInd w:val="0"/>
        <w:spacing w:after="0" w:line="480" w:lineRule="auto"/>
        <w:rPr>
          <w:rFonts w:ascii="Times New Roman" w:hAnsi="Times New Roman" w:cs="Times New Roman"/>
          <w:b/>
          <w:sz w:val="24"/>
          <w:szCs w:val="24"/>
        </w:rPr>
      </w:pPr>
      <w:r w:rsidRPr="00114D2C">
        <w:rPr>
          <w:rFonts w:ascii="Times New Roman" w:hAnsi="Times New Roman" w:cs="Times New Roman"/>
          <w:b/>
          <w:sz w:val="24"/>
          <w:szCs w:val="24"/>
        </w:rPr>
        <w:t>Adequacy of Credit</w:t>
      </w:r>
    </w:p>
    <w:p w:rsidR="00186F8F" w:rsidRDefault="00186F8F" w:rsidP="00186F8F">
      <w:pPr>
        <w:tabs>
          <w:tab w:val="left" w:pos="5857"/>
        </w:tabs>
        <w:autoSpaceDE w:val="0"/>
        <w:autoSpaceDN w:val="0"/>
        <w:adjustRightInd w:val="0"/>
        <w:spacing w:after="0" w:line="400" w:lineRule="atLeast"/>
        <w:rPr>
          <w:rFonts w:ascii="Times New Roman" w:hAnsi="Times New Roman" w:cs="Times New Roman"/>
          <w:b/>
          <w:bCs/>
          <w:color w:val="000000"/>
          <w:sz w:val="20"/>
          <w:szCs w:val="18"/>
        </w:rPr>
      </w:pPr>
      <w:r w:rsidRPr="002133C0">
        <w:rPr>
          <w:rFonts w:ascii="Times New Roman" w:hAnsi="Times New Roman" w:cs="Times New Roman"/>
          <w:b/>
          <w:bCs/>
          <w:color w:val="000000"/>
          <w:sz w:val="20"/>
          <w:szCs w:val="18"/>
        </w:rPr>
        <w:t>Table 4.</w:t>
      </w:r>
      <w:r w:rsidR="00E10709">
        <w:rPr>
          <w:rFonts w:ascii="Times New Roman" w:hAnsi="Times New Roman" w:cs="Times New Roman"/>
          <w:b/>
          <w:bCs/>
          <w:color w:val="000000"/>
          <w:sz w:val="20"/>
          <w:szCs w:val="18"/>
        </w:rPr>
        <w:t>1</w:t>
      </w:r>
      <w:r w:rsidR="0049549C">
        <w:rPr>
          <w:rFonts w:ascii="Times New Roman" w:hAnsi="Times New Roman" w:cs="Times New Roman"/>
          <w:b/>
          <w:bCs/>
          <w:color w:val="000000"/>
          <w:sz w:val="20"/>
          <w:szCs w:val="18"/>
        </w:rPr>
        <w:t>3</w:t>
      </w:r>
      <w:r w:rsidRPr="002133C0">
        <w:rPr>
          <w:rFonts w:ascii="Times New Roman" w:hAnsi="Times New Roman" w:cs="Times New Roman"/>
          <w:b/>
          <w:bCs/>
          <w:color w:val="000000"/>
          <w:sz w:val="20"/>
          <w:szCs w:val="18"/>
        </w:rPr>
        <w:t xml:space="preserve"> Adequacy</w:t>
      </w:r>
      <w:r w:rsidRPr="00EF59B5">
        <w:rPr>
          <w:rFonts w:ascii="Times New Roman" w:hAnsi="Times New Roman" w:cs="Times New Roman"/>
          <w:b/>
          <w:bCs/>
          <w:color w:val="000000"/>
          <w:sz w:val="20"/>
          <w:szCs w:val="18"/>
        </w:rPr>
        <w:t xml:space="preserve"> of Credit</w:t>
      </w:r>
    </w:p>
    <w:p w:rsidR="00186F8F" w:rsidRDefault="00186F8F" w:rsidP="00186F8F">
      <w:pPr>
        <w:tabs>
          <w:tab w:val="left" w:pos="5857"/>
        </w:tabs>
        <w:autoSpaceDE w:val="0"/>
        <w:autoSpaceDN w:val="0"/>
        <w:adjustRightInd w:val="0"/>
        <w:spacing w:after="0" w:line="400" w:lineRule="atLeast"/>
        <w:rPr>
          <w:rFonts w:ascii="Times New Roman" w:hAnsi="Times New Roman" w:cs="Times New Roman"/>
          <w:b/>
          <w:sz w:val="24"/>
          <w:szCs w:val="24"/>
        </w:rPr>
      </w:pPr>
    </w:p>
    <w:tbl>
      <w:tblPr>
        <w:tblW w:w="8855"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589"/>
        <w:gridCol w:w="2802"/>
        <w:gridCol w:w="2464"/>
      </w:tblGrid>
      <w:tr w:rsidR="00186F8F" w:rsidRPr="006974F5" w:rsidTr="00F75AA4">
        <w:trPr>
          <w:cantSplit/>
          <w:trHeight w:val="482"/>
        </w:trPr>
        <w:tc>
          <w:tcPr>
            <w:tcW w:w="3589" w:type="dxa"/>
            <w:tcBorders>
              <w:top w:val="single" w:sz="16" w:space="0" w:color="000000"/>
              <w:left w:val="single" w:sz="16" w:space="0" w:color="000000"/>
              <w:bottom w:val="single" w:sz="16" w:space="0" w:color="000000"/>
              <w:right w:val="nil"/>
            </w:tcBorders>
            <w:shd w:val="clear" w:color="auto" w:fill="FFFFFF"/>
          </w:tcPr>
          <w:p w:rsidR="00186F8F" w:rsidRPr="006974F5"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r w:rsidRPr="006974F5">
              <w:rPr>
                <w:rFonts w:ascii="Times New Roman" w:hAnsi="Times New Roman" w:cs="Times New Roman"/>
                <w:color w:val="000000"/>
                <w:sz w:val="24"/>
                <w:szCs w:val="18"/>
              </w:rPr>
              <w:t>Adequacy of  credit</w:t>
            </w:r>
          </w:p>
        </w:tc>
        <w:tc>
          <w:tcPr>
            <w:tcW w:w="2802" w:type="dxa"/>
            <w:tcBorders>
              <w:top w:val="single" w:sz="16" w:space="0" w:color="000000"/>
              <w:left w:val="single" w:sz="16" w:space="0" w:color="000000"/>
              <w:bottom w:val="single" w:sz="16" w:space="0" w:color="000000"/>
            </w:tcBorders>
            <w:shd w:val="clear" w:color="auto" w:fill="FFFFFF"/>
          </w:tcPr>
          <w:p w:rsidR="00186F8F" w:rsidRPr="006974F5"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974F5">
              <w:rPr>
                <w:rFonts w:ascii="Times New Roman" w:hAnsi="Times New Roman" w:cs="Times New Roman"/>
                <w:color w:val="000000"/>
                <w:sz w:val="24"/>
                <w:szCs w:val="18"/>
              </w:rPr>
              <w:t>Frequency</w:t>
            </w:r>
          </w:p>
        </w:tc>
        <w:tc>
          <w:tcPr>
            <w:tcW w:w="2464" w:type="dxa"/>
            <w:tcBorders>
              <w:top w:val="single" w:sz="16" w:space="0" w:color="000000"/>
              <w:bottom w:val="single" w:sz="16" w:space="0" w:color="000000"/>
            </w:tcBorders>
            <w:shd w:val="clear" w:color="auto" w:fill="FFFFFF"/>
          </w:tcPr>
          <w:p w:rsidR="00186F8F" w:rsidRPr="006974F5"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974F5">
              <w:rPr>
                <w:rFonts w:ascii="Times New Roman" w:hAnsi="Times New Roman" w:cs="Times New Roman"/>
                <w:color w:val="000000"/>
                <w:sz w:val="24"/>
                <w:szCs w:val="18"/>
              </w:rPr>
              <w:t>Percent</w:t>
            </w:r>
          </w:p>
        </w:tc>
      </w:tr>
      <w:tr w:rsidR="00186F8F" w:rsidRPr="006974F5" w:rsidTr="00F75AA4">
        <w:trPr>
          <w:cantSplit/>
          <w:trHeight w:val="362"/>
        </w:trPr>
        <w:tc>
          <w:tcPr>
            <w:tcW w:w="3589" w:type="dxa"/>
            <w:vMerge w:val="restart"/>
            <w:tcBorders>
              <w:top w:val="single" w:sz="16" w:space="0" w:color="000000"/>
              <w:left w:val="single" w:sz="16" w:space="0" w:color="000000"/>
              <w:right w:val="single" w:sz="16" w:space="0" w:color="000000"/>
            </w:tcBorders>
            <w:shd w:val="clear" w:color="auto" w:fill="FFFFFF"/>
            <w:vAlign w:val="center"/>
          </w:tcPr>
          <w:p w:rsidR="00186F8F" w:rsidRPr="006974F5"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974F5">
              <w:rPr>
                <w:rFonts w:ascii="Times New Roman" w:hAnsi="Times New Roman" w:cs="Times New Roman"/>
                <w:color w:val="000000"/>
                <w:sz w:val="24"/>
                <w:szCs w:val="18"/>
              </w:rPr>
              <w:t>adequate</w:t>
            </w:r>
          </w:p>
          <w:p w:rsidR="00186F8F" w:rsidRPr="006974F5"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974F5">
              <w:rPr>
                <w:rFonts w:ascii="Times New Roman" w:hAnsi="Times New Roman" w:cs="Times New Roman"/>
                <w:color w:val="000000"/>
                <w:sz w:val="24"/>
                <w:szCs w:val="18"/>
              </w:rPr>
              <w:t>not adequate</w:t>
            </w:r>
          </w:p>
          <w:p w:rsidR="00186F8F" w:rsidRPr="006974F5"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6974F5">
              <w:rPr>
                <w:rFonts w:ascii="Times New Roman" w:hAnsi="Times New Roman" w:cs="Times New Roman"/>
                <w:color w:val="000000"/>
                <w:sz w:val="24"/>
                <w:szCs w:val="18"/>
              </w:rPr>
              <w:t>Total</w:t>
            </w:r>
          </w:p>
        </w:tc>
        <w:tc>
          <w:tcPr>
            <w:tcW w:w="2802" w:type="dxa"/>
            <w:tcBorders>
              <w:top w:val="single" w:sz="16" w:space="0" w:color="000000"/>
              <w:left w:val="single" w:sz="16" w:space="0" w:color="000000"/>
              <w:bottom w:val="nil"/>
            </w:tcBorders>
            <w:shd w:val="clear" w:color="auto" w:fill="FFFFFF"/>
            <w:vAlign w:val="center"/>
          </w:tcPr>
          <w:p w:rsidR="00186F8F" w:rsidRPr="006974F5"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6974F5">
              <w:rPr>
                <w:rFonts w:ascii="Times New Roman" w:hAnsi="Times New Roman" w:cs="Times New Roman"/>
                <w:color w:val="000000"/>
                <w:sz w:val="24"/>
                <w:szCs w:val="18"/>
              </w:rPr>
              <w:t>119</w:t>
            </w:r>
          </w:p>
        </w:tc>
        <w:tc>
          <w:tcPr>
            <w:tcW w:w="2464" w:type="dxa"/>
            <w:tcBorders>
              <w:top w:val="single" w:sz="16" w:space="0" w:color="000000"/>
              <w:bottom w:val="nil"/>
            </w:tcBorders>
            <w:shd w:val="clear" w:color="auto" w:fill="FFFFFF"/>
            <w:vAlign w:val="center"/>
          </w:tcPr>
          <w:p w:rsidR="00186F8F" w:rsidRPr="006974F5"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6974F5">
              <w:rPr>
                <w:rFonts w:ascii="Times New Roman" w:hAnsi="Times New Roman" w:cs="Times New Roman"/>
                <w:color w:val="000000"/>
                <w:sz w:val="24"/>
                <w:szCs w:val="18"/>
              </w:rPr>
              <w:t>29.75</w:t>
            </w:r>
          </w:p>
        </w:tc>
      </w:tr>
      <w:tr w:rsidR="00186F8F" w:rsidRPr="006974F5" w:rsidTr="00F75AA4">
        <w:trPr>
          <w:cantSplit/>
          <w:trHeight w:val="286"/>
        </w:trPr>
        <w:tc>
          <w:tcPr>
            <w:tcW w:w="3589" w:type="dxa"/>
            <w:vMerge/>
            <w:tcBorders>
              <w:left w:val="single" w:sz="16" w:space="0" w:color="000000"/>
              <w:right w:val="single" w:sz="16" w:space="0" w:color="000000"/>
            </w:tcBorders>
            <w:shd w:val="clear" w:color="auto" w:fill="FFFFFF"/>
            <w:vAlign w:val="center"/>
          </w:tcPr>
          <w:p w:rsidR="00186F8F" w:rsidRPr="006974F5"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2802" w:type="dxa"/>
            <w:tcBorders>
              <w:top w:val="nil"/>
              <w:left w:val="single" w:sz="16" w:space="0" w:color="000000"/>
              <w:bottom w:val="nil"/>
            </w:tcBorders>
            <w:shd w:val="clear" w:color="auto" w:fill="FFFFFF"/>
            <w:vAlign w:val="center"/>
          </w:tcPr>
          <w:p w:rsidR="00186F8F" w:rsidRPr="006974F5"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6974F5">
              <w:rPr>
                <w:rFonts w:ascii="Times New Roman" w:hAnsi="Times New Roman" w:cs="Times New Roman"/>
                <w:color w:val="000000"/>
                <w:sz w:val="24"/>
                <w:szCs w:val="18"/>
              </w:rPr>
              <w:t>281</w:t>
            </w:r>
          </w:p>
        </w:tc>
        <w:tc>
          <w:tcPr>
            <w:tcW w:w="2464" w:type="dxa"/>
            <w:tcBorders>
              <w:top w:val="nil"/>
              <w:bottom w:val="nil"/>
            </w:tcBorders>
            <w:shd w:val="clear" w:color="auto" w:fill="FFFFFF"/>
            <w:vAlign w:val="center"/>
          </w:tcPr>
          <w:p w:rsidR="00186F8F" w:rsidRPr="006974F5"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6974F5">
              <w:rPr>
                <w:rFonts w:ascii="Times New Roman" w:hAnsi="Times New Roman" w:cs="Times New Roman"/>
                <w:color w:val="000000"/>
                <w:sz w:val="24"/>
                <w:szCs w:val="18"/>
              </w:rPr>
              <w:t>70.25</w:t>
            </w:r>
          </w:p>
        </w:tc>
      </w:tr>
      <w:tr w:rsidR="00186F8F" w:rsidRPr="006974F5" w:rsidTr="00F75AA4">
        <w:trPr>
          <w:cantSplit/>
          <w:trHeight w:val="162"/>
        </w:trPr>
        <w:tc>
          <w:tcPr>
            <w:tcW w:w="3589" w:type="dxa"/>
            <w:vMerge/>
            <w:tcBorders>
              <w:left w:val="single" w:sz="16" w:space="0" w:color="000000"/>
              <w:bottom w:val="single" w:sz="16" w:space="0" w:color="000000"/>
              <w:right w:val="single" w:sz="16" w:space="0" w:color="000000"/>
            </w:tcBorders>
            <w:shd w:val="clear" w:color="auto" w:fill="FFFFFF"/>
            <w:vAlign w:val="center"/>
          </w:tcPr>
          <w:p w:rsidR="00186F8F" w:rsidRPr="006974F5"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2802" w:type="dxa"/>
            <w:tcBorders>
              <w:top w:val="nil"/>
              <w:left w:val="single" w:sz="16" w:space="0" w:color="000000"/>
              <w:bottom w:val="single" w:sz="16" w:space="0" w:color="000000"/>
            </w:tcBorders>
            <w:shd w:val="clear" w:color="auto" w:fill="FFFFFF"/>
            <w:vAlign w:val="center"/>
          </w:tcPr>
          <w:p w:rsidR="00186F8F" w:rsidRPr="006974F5"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6974F5">
              <w:rPr>
                <w:rFonts w:ascii="Times New Roman" w:hAnsi="Times New Roman" w:cs="Times New Roman"/>
                <w:color w:val="000000"/>
                <w:sz w:val="24"/>
                <w:szCs w:val="18"/>
              </w:rPr>
              <w:t>400</w:t>
            </w:r>
          </w:p>
        </w:tc>
        <w:tc>
          <w:tcPr>
            <w:tcW w:w="2464" w:type="dxa"/>
            <w:tcBorders>
              <w:top w:val="nil"/>
              <w:bottom w:val="single" w:sz="16" w:space="0" w:color="000000"/>
            </w:tcBorders>
            <w:shd w:val="clear" w:color="auto" w:fill="FFFFFF"/>
            <w:vAlign w:val="center"/>
          </w:tcPr>
          <w:p w:rsidR="00186F8F" w:rsidRPr="006974F5"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6974F5">
              <w:rPr>
                <w:rFonts w:ascii="Times New Roman" w:hAnsi="Times New Roman" w:cs="Times New Roman"/>
                <w:color w:val="000000"/>
                <w:sz w:val="24"/>
                <w:szCs w:val="18"/>
              </w:rPr>
              <w:t>100.0</w:t>
            </w:r>
          </w:p>
        </w:tc>
      </w:tr>
    </w:tbl>
    <w:p w:rsidR="00186F8F" w:rsidRDefault="00186F8F" w:rsidP="00186F8F">
      <w:pPr>
        <w:autoSpaceDE w:val="0"/>
        <w:autoSpaceDN w:val="0"/>
        <w:adjustRightInd w:val="0"/>
        <w:spacing w:after="0" w:line="240" w:lineRule="auto"/>
        <w:ind w:firstLine="720"/>
        <w:rPr>
          <w:rFonts w:ascii="Times New Roman" w:eastAsia="Times New Roman" w:hAnsi="Times New Roman" w:cs="Times New Roman"/>
          <w:szCs w:val="24"/>
        </w:rPr>
      </w:pPr>
      <w:r w:rsidRPr="002F2210">
        <w:rPr>
          <w:rFonts w:ascii="Times New Roman" w:eastAsia="Times New Roman" w:hAnsi="Times New Roman" w:cs="Times New Roman"/>
          <w:szCs w:val="24"/>
        </w:rPr>
        <w:t xml:space="preserve">Source: </w:t>
      </w:r>
      <w:r>
        <w:rPr>
          <w:rFonts w:ascii="Times New Roman" w:eastAsia="Times New Roman" w:hAnsi="Times New Roman" w:cs="Times New Roman"/>
          <w:szCs w:val="24"/>
        </w:rPr>
        <w:t>surveying data 2019 G.C</w:t>
      </w:r>
    </w:p>
    <w:p w:rsidR="00186F8F" w:rsidRDefault="00186F8F" w:rsidP="00186F8F">
      <w:pPr>
        <w:tabs>
          <w:tab w:val="left" w:pos="5857"/>
        </w:tabs>
        <w:autoSpaceDE w:val="0"/>
        <w:autoSpaceDN w:val="0"/>
        <w:adjustRightInd w:val="0"/>
        <w:spacing w:after="0" w:line="400" w:lineRule="atLeast"/>
        <w:rPr>
          <w:rFonts w:ascii="Times New Roman" w:hAnsi="Times New Roman" w:cs="Times New Roman"/>
          <w:sz w:val="24"/>
          <w:szCs w:val="24"/>
        </w:rPr>
      </w:pPr>
    </w:p>
    <w:p w:rsidR="00186F8F" w:rsidRDefault="00186F8F" w:rsidP="00186F8F">
      <w:pPr>
        <w:tabs>
          <w:tab w:val="left" w:pos="5857"/>
        </w:tabs>
        <w:autoSpaceDE w:val="0"/>
        <w:autoSpaceDN w:val="0"/>
        <w:adjustRightInd w:val="0"/>
        <w:spacing w:after="0" w:line="400" w:lineRule="atLeast"/>
        <w:jc w:val="both"/>
        <w:rPr>
          <w:rFonts w:ascii="Times New Roman" w:hAnsi="Times New Roman" w:cs="Times New Roman"/>
          <w:sz w:val="24"/>
          <w:szCs w:val="24"/>
        </w:rPr>
      </w:pPr>
      <w:r>
        <w:rPr>
          <w:rFonts w:ascii="Times New Roman" w:hAnsi="Times New Roman" w:cs="Times New Roman"/>
          <w:sz w:val="24"/>
          <w:szCs w:val="24"/>
        </w:rPr>
        <w:t xml:space="preserve">According to respondents response as </w:t>
      </w:r>
      <w:r w:rsidRPr="002133C0">
        <w:rPr>
          <w:rFonts w:ascii="Times New Roman" w:hAnsi="Times New Roman" w:cs="Times New Roman"/>
          <w:sz w:val="24"/>
          <w:szCs w:val="24"/>
        </w:rPr>
        <w:t>shown on table 4.</w:t>
      </w:r>
      <w:r w:rsidR="00E10709">
        <w:rPr>
          <w:rFonts w:ascii="Times New Roman" w:hAnsi="Times New Roman" w:cs="Times New Roman"/>
          <w:sz w:val="24"/>
          <w:szCs w:val="24"/>
        </w:rPr>
        <w:t>14</w:t>
      </w:r>
      <w:r w:rsidRPr="002133C0">
        <w:rPr>
          <w:rFonts w:ascii="Times New Roman" w:hAnsi="Times New Roman" w:cs="Times New Roman"/>
          <w:sz w:val="24"/>
          <w:szCs w:val="24"/>
        </w:rPr>
        <w:t>, more</w:t>
      </w:r>
      <w:r w:rsidRPr="00637AF7">
        <w:rPr>
          <w:rFonts w:ascii="Times New Roman" w:hAnsi="Times New Roman" w:cs="Times New Roman"/>
          <w:sz w:val="24"/>
          <w:szCs w:val="24"/>
        </w:rPr>
        <w:t xml:space="preserve"> number of respondent’s i.e. </w:t>
      </w:r>
      <w:r>
        <w:rPr>
          <w:rFonts w:ascii="Times New Roman" w:hAnsi="Times New Roman" w:cs="Times New Roman"/>
          <w:sz w:val="24"/>
          <w:szCs w:val="24"/>
        </w:rPr>
        <w:t>281</w:t>
      </w:r>
      <w:r w:rsidRPr="00637AF7">
        <w:rPr>
          <w:rFonts w:ascii="Times New Roman" w:hAnsi="Times New Roman" w:cs="Times New Roman"/>
          <w:sz w:val="24"/>
          <w:szCs w:val="24"/>
        </w:rPr>
        <w:t xml:space="preserve"> (7</w:t>
      </w:r>
      <w:r>
        <w:rPr>
          <w:rFonts w:ascii="Times New Roman" w:hAnsi="Times New Roman" w:cs="Times New Roman"/>
          <w:sz w:val="24"/>
          <w:szCs w:val="24"/>
        </w:rPr>
        <w:t>0</w:t>
      </w:r>
      <w:r w:rsidRPr="00637AF7">
        <w:rPr>
          <w:rFonts w:ascii="Times New Roman" w:hAnsi="Times New Roman" w:cs="Times New Roman"/>
          <w:sz w:val="24"/>
          <w:szCs w:val="24"/>
        </w:rPr>
        <w:t>.</w:t>
      </w:r>
      <w:r>
        <w:rPr>
          <w:rFonts w:ascii="Times New Roman" w:hAnsi="Times New Roman" w:cs="Times New Roman"/>
          <w:sz w:val="24"/>
          <w:szCs w:val="24"/>
        </w:rPr>
        <w:t>25</w:t>
      </w:r>
      <w:r w:rsidRPr="00637AF7">
        <w:rPr>
          <w:rFonts w:ascii="Times New Roman" w:hAnsi="Times New Roman" w:cs="Times New Roman"/>
          <w:sz w:val="24"/>
          <w:szCs w:val="24"/>
        </w:rPr>
        <w:t>%)</w:t>
      </w:r>
      <w:r>
        <w:rPr>
          <w:rFonts w:ascii="Times New Roman" w:hAnsi="Times New Roman" w:cs="Times New Roman"/>
          <w:sz w:val="24"/>
          <w:szCs w:val="24"/>
        </w:rPr>
        <w:t xml:space="preserve"> </w:t>
      </w:r>
      <w:r w:rsidRPr="00637AF7">
        <w:rPr>
          <w:rFonts w:ascii="Times New Roman" w:hAnsi="Times New Roman" w:cs="Times New Roman"/>
          <w:sz w:val="24"/>
          <w:szCs w:val="24"/>
        </w:rPr>
        <w:t>respon</w:t>
      </w:r>
      <w:r>
        <w:rPr>
          <w:rFonts w:ascii="Times New Roman" w:hAnsi="Times New Roman" w:cs="Times New Roman"/>
          <w:sz w:val="24"/>
          <w:szCs w:val="24"/>
        </w:rPr>
        <w:t>d</w:t>
      </w:r>
      <w:r w:rsidRPr="00637AF7">
        <w:rPr>
          <w:rFonts w:ascii="Times New Roman" w:hAnsi="Times New Roman" w:cs="Times New Roman"/>
          <w:sz w:val="24"/>
          <w:szCs w:val="24"/>
        </w:rPr>
        <w:t xml:space="preserve"> </w:t>
      </w:r>
      <w:r>
        <w:rPr>
          <w:rFonts w:ascii="Times New Roman" w:hAnsi="Times New Roman" w:cs="Times New Roman"/>
          <w:sz w:val="24"/>
          <w:szCs w:val="24"/>
        </w:rPr>
        <w:t xml:space="preserve">credit amount is </w:t>
      </w:r>
      <w:r w:rsidRPr="00637AF7">
        <w:rPr>
          <w:rFonts w:ascii="Times New Roman" w:hAnsi="Times New Roman" w:cs="Times New Roman"/>
          <w:sz w:val="24"/>
          <w:szCs w:val="24"/>
        </w:rPr>
        <w:t>not</w:t>
      </w:r>
      <w:r>
        <w:rPr>
          <w:rFonts w:ascii="Times New Roman" w:hAnsi="Times New Roman" w:cs="Times New Roman"/>
          <w:sz w:val="24"/>
          <w:szCs w:val="24"/>
        </w:rPr>
        <w:t xml:space="preserve"> adequate for the purpose they intended, While minimum number of respondents i.e. 119 (29.75%) respond credit amount is adequate for the purpose they intended.</w:t>
      </w:r>
    </w:p>
    <w:p w:rsidR="00186F8F" w:rsidRDefault="00186F8F" w:rsidP="00186F8F">
      <w:pPr>
        <w:tabs>
          <w:tab w:val="left" w:pos="5857"/>
        </w:tabs>
        <w:autoSpaceDE w:val="0"/>
        <w:autoSpaceDN w:val="0"/>
        <w:adjustRightInd w:val="0"/>
        <w:spacing w:after="0" w:line="400" w:lineRule="atLeast"/>
        <w:jc w:val="both"/>
        <w:rPr>
          <w:rFonts w:ascii="Times New Roman" w:hAnsi="Times New Roman" w:cs="Times New Roman"/>
          <w:sz w:val="24"/>
          <w:szCs w:val="24"/>
        </w:rPr>
      </w:pPr>
    </w:p>
    <w:p w:rsidR="007C4965" w:rsidRDefault="007C4965" w:rsidP="00186F8F">
      <w:pPr>
        <w:autoSpaceDE w:val="0"/>
        <w:autoSpaceDN w:val="0"/>
        <w:adjustRightInd w:val="0"/>
        <w:spacing w:after="0" w:line="240" w:lineRule="auto"/>
        <w:rPr>
          <w:rFonts w:ascii="Times New Roman" w:hAnsi="Times New Roman" w:cs="Times New Roman"/>
          <w:b/>
          <w:sz w:val="24"/>
          <w:szCs w:val="24"/>
        </w:rPr>
      </w:pPr>
    </w:p>
    <w:p w:rsidR="007C4965" w:rsidRDefault="007C4965" w:rsidP="00186F8F">
      <w:pPr>
        <w:autoSpaceDE w:val="0"/>
        <w:autoSpaceDN w:val="0"/>
        <w:adjustRightInd w:val="0"/>
        <w:spacing w:after="0" w:line="240" w:lineRule="auto"/>
        <w:rPr>
          <w:rFonts w:ascii="Times New Roman" w:hAnsi="Times New Roman" w:cs="Times New Roman"/>
          <w:b/>
          <w:sz w:val="24"/>
          <w:szCs w:val="24"/>
        </w:rPr>
      </w:pPr>
    </w:p>
    <w:p w:rsidR="00186F8F" w:rsidRDefault="00186F8F" w:rsidP="00186F8F">
      <w:pPr>
        <w:autoSpaceDE w:val="0"/>
        <w:autoSpaceDN w:val="0"/>
        <w:adjustRightInd w:val="0"/>
        <w:spacing w:after="0" w:line="240" w:lineRule="auto"/>
        <w:rPr>
          <w:rFonts w:ascii="Times New Roman" w:hAnsi="Times New Roman" w:cs="Times New Roman"/>
          <w:b/>
          <w:sz w:val="24"/>
          <w:szCs w:val="24"/>
        </w:rPr>
      </w:pPr>
      <w:r w:rsidRPr="002C186F">
        <w:rPr>
          <w:rFonts w:ascii="Times New Roman" w:hAnsi="Times New Roman" w:cs="Times New Roman"/>
          <w:b/>
          <w:sz w:val="24"/>
          <w:szCs w:val="24"/>
        </w:rPr>
        <w:lastRenderedPageBreak/>
        <w:t>Types of Training</w:t>
      </w:r>
    </w:p>
    <w:p w:rsidR="00186F8F" w:rsidRDefault="00186F8F" w:rsidP="00186F8F">
      <w:pPr>
        <w:autoSpaceDE w:val="0"/>
        <w:autoSpaceDN w:val="0"/>
        <w:adjustRightInd w:val="0"/>
        <w:spacing w:after="0" w:line="240" w:lineRule="auto"/>
        <w:rPr>
          <w:rFonts w:ascii="Times New Roman" w:hAnsi="Times New Roman" w:cs="Times New Roman"/>
          <w:b/>
          <w:sz w:val="24"/>
          <w:szCs w:val="24"/>
        </w:rPr>
      </w:pPr>
    </w:p>
    <w:p w:rsidR="00186F8F" w:rsidRPr="008C37F6" w:rsidRDefault="00186F8F" w:rsidP="00186F8F">
      <w:pPr>
        <w:autoSpaceDE w:val="0"/>
        <w:autoSpaceDN w:val="0"/>
        <w:adjustRightInd w:val="0"/>
        <w:spacing w:after="0" w:line="240" w:lineRule="auto"/>
        <w:rPr>
          <w:rFonts w:ascii="Times New Roman" w:hAnsi="Times New Roman" w:cs="Times New Roman"/>
          <w:b/>
          <w:sz w:val="28"/>
          <w:szCs w:val="24"/>
        </w:rPr>
      </w:pPr>
      <w:r w:rsidRPr="008C37F6">
        <w:rPr>
          <w:rFonts w:ascii="Times New Roman" w:hAnsi="Times New Roman" w:cs="Times New Roman"/>
          <w:b/>
          <w:bCs/>
          <w:color w:val="000000"/>
          <w:sz w:val="20"/>
          <w:szCs w:val="18"/>
        </w:rPr>
        <w:t>Table 4.</w:t>
      </w:r>
      <w:r w:rsidR="00E10709">
        <w:rPr>
          <w:rFonts w:ascii="Times New Roman" w:hAnsi="Times New Roman" w:cs="Times New Roman"/>
          <w:b/>
          <w:bCs/>
          <w:color w:val="000000"/>
          <w:sz w:val="20"/>
          <w:szCs w:val="18"/>
        </w:rPr>
        <w:t>1</w:t>
      </w:r>
      <w:r w:rsidR="0049549C">
        <w:rPr>
          <w:rFonts w:ascii="Times New Roman" w:hAnsi="Times New Roman" w:cs="Times New Roman"/>
          <w:b/>
          <w:bCs/>
          <w:color w:val="000000"/>
          <w:sz w:val="20"/>
          <w:szCs w:val="18"/>
        </w:rPr>
        <w:t>4</w:t>
      </w:r>
      <w:r w:rsidRPr="008C37F6">
        <w:rPr>
          <w:rFonts w:ascii="Times New Roman" w:hAnsi="Times New Roman" w:cs="Times New Roman"/>
          <w:b/>
          <w:bCs/>
          <w:color w:val="000000"/>
          <w:sz w:val="20"/>
          <w:szCs w:val="18"/>
        </w:rPr>
        <w:t>: Types of training given to borrowers</w:t>
      </w:r>
    </w:p>
    <w:p w:rsidR="00186F8F" w:rsidRDefault="00186F8F" w:rsidP="00186F8F">
      <w:pPr>
        <w:autoSpaceDE w:val="0"/>
        <w:autoSpaceDN w:val="0"/>
        <w:adjustRightInd w:val="0"/>
        <w:spacing w:after="0" w:line="240" w:lineRule="auto"/>
        <w:rPr>
          <w:rFonts w:ascii="Times New Roman" w:hAnsi="Times New Roman" w:cs="Times New Roman"/>
          <w:b/>
          <w:sz w:val="24"/>
          <w:szCs w:val="24"/>
        </w:rPr>
      </w:pPr>
    </w:p>
    <w:tbl>
      <w:tblPr>
        <w:tblW w:w="897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637"/>
        <w:gridCol w:w="2839"/>
        <w:gridCol w:w="2496"/>
      </w:tblGrid>
      <w:tr w:rsidR="00186F8F" w:rsidRPr="0047331D" w:rsidTr="00F75AA4">
        <w:trPr>
          <w:cantSplit/>
          <w:trHeight w:val="628"/>
        </w:trPr>
        <w:tc>
          <w:tcPr>
            <w:tcW w:w="3637" w:type="dxa"/>
            <w:tcBorders>
              <w:top w:val="single" w:sz="16" w:space="0" w:color="000000"/>
              <w:left w:val="single" w:sz="16" w:space="0" w:color="000000"/>
              <w:bottom w:val="single" w:sz="16" w:space="0" w:color="000000"/>
              <w:right w:val="nil"/>
            </w:tcBorders>
            <w:shd w:val="clear" w:color="auto" w:fill="FFFFFF"/>
          </w:tcPr>
          <w:p w:rsidR="00186F8F" w:rsidRPr="0047331D"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r w:rsidRPr="0047331D">
              <w:rPr>
                <w:rFonts w:ascii="Times New Roman" w:hAnsi="Times New Roman" w:cs="Times New Roman"/>
                <w:color w:val="000000"/>
                <w:sz w:val="24"/>
                <w:szCs w:val="18"/>
              </w:rPr>
              <w:t>Type /s/ of training given to borrowers</w:t>
            </w:r>
          </w:p>
        </w:tc>
        <w:tc>
          <w:tcPr>
            <w:tcW w:w="2839" w:type="dxa"/>
            <w:tcBorders>
              <w:top w:val="single" w:sz="16" w:space="0" w:color="000000"/>
              <w:left w:val="single" w:sz="16" w:space="0" w:color="000000"/>
              <w:bottom w:val="single" w:sz="16" w:space="0" w:color="000000"/>
            </w:tcBorders>
            <w:shd w:val="clear" w:color="auto" w:fill="FFFFFF"/>
          </w:tcPr>
          <w:p w:rsidR="00186F8F" w:rsidRPr="0047331D"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47331D">
              <w:rPr>
                <w:rFonts w:ascii="Times New Roman" w:hAnsi="Times New Roman" w:cs="Times New Roman"/>
                <w:color w:val="000000"/>
                <w:sz w:val="24"/>
                <w:szCs w:val="18"/>
              </w:rPr>
              <w:t>Frequency</w:t>
            </w:r>
          </w:p>
        </w:tc>
        <w:tc>
          <w:tcPr>
            <w:tcW w:w="2496" w:type="dxa"/>
            <w:tcBorders>
              <w:top w:val="single" w:sz="16" w:space="0" w:color="000000"/>
              <w:bottom w:val="single" w:sz="16" w:space="0" w:color="000000"/>
            </w:tcBorders>
            <w:shd w:val="clear" w:color="auto" w:fill="FFFFFF"/>
          </w:tcPr>
          <w:p w:rsidR="00186F8F" w:rsidRPr="0047331D"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47331D">
              <w:rPr>
                <w:rFonts w:ascii="Times New Roman" w:hAnsi="Times New Roman" w:cs="Times New Roman"/>
                <w:color w:val="000000"/>
                <w:sz w:val="24"/>
                <w:szCs w:val="18"/>
              </w:rPr>
              <w:t>Percent</w:t>
            </w:r>
          </w:p>
        </w:tc>
      </w:tr>
      <w:tr w:rsidR="00186F8F" w:rsidRPr="0047331D" w:rsidTr="00F75AA4">
        <w:trPr>
          <w:cantSplit/>
          <w:trHeight w:val="319"/>
        </w:trPr>
        <w:tc>
          <w:tcPr>
            <w:tcW w:w="3637" w:type="dxa"/>
            <w:vMerge w:val="restart"/>
            <w:tcBorders>
              <w:top w:val="single" w:sz="16" w:space="0" w:color="000000"/>
              <w:left w:val="single" w:sz="16" w:space="0" w:color="000000"/>
              <w:right w:val="single" w:sz="16" w:space="0" w:color="000000"/>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47331D">
              <w:rPr>
                <w:rFonts w:ascii="Times New Roman" w:hAnsi="Times New Roman" w:cs="Times New Roman"/>
                <w:color w:val="000000"/>
                <w:sz w:val="24"/>
                <w:szCs w:val="18"/>
              </w:rPr>
              <w:t>Business</w:t>
            </w:r>
          </w:p>
          <w:p w:rsidR="00186F8F" w:rsidRPr="0047331D"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47331D">
              <w:rPr>
                <w:rFonts w:ascii="Times New Roman" w:hAnsi="Times New Roman" w:cs="Times New Roman"/>
                <w:color w:val="000000"/>
                <w:sz w:val="24"/>
                <w:szCs w:val="18"/>
              </w:rPr>
              <w:t>Marketing</w:t>
            </w:r>
          </w:p>
          <w:p w:rsidR="00186F8F" w:rsidRPr="0047331D"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47331D">
              <w:rPr>
                <w:rFonts w:ascii="Times New Roman" w:hAnsi="Times New Roman" w:cs="Times New Roman"/>
                <w:color w:val="000000"/>
                <w:sz w:val="24"/>
                <w:szCs w:val="18"/>
              </w:rPr>
              <w:t>Saving</w:t>
            </w:r>
          </w:p>
          <w:p w:rsidR="00186F8F" w:rsidRPr="0047331D"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47331D">
              <w:rPr>
                <w:rFonts w:ascii="Times New Roman" w:hAnsi="Times New Roman" w:cs="Times New Roman"/>
                <w:color w:val="000000"/>
                <w:sz w:val="24"/>
                <w:szCs w:val="18"/>
              </w:rPr>
              <w:t>Bookkeeping</w:t>
            </w:r>
          </w:p>
          <w:p w:rsidR="00186F8F" w:rsidRPr="0047331D"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47331D">
              <w:rPr>
                <w:rFonts w:ascii="Times New Roman" w:hAnsi="Times New Roman" w:cs="Times New Roman"/>
                <w:color w:val="000000"/>
                <w:sz w:val="24"/>
                <w:szCs w:val="18"/>
              </w:rPr>
              <w:t>Total</w:t>
            </w:r>
          </w:p>
        </w:tc>
        <w:tc>
          <w:tcPr>
            <w:tcW w:w="2839" w:type="dxa"/>
            <w:tcBorders>
              <w:top w:val="single" w:sz="16" w:space="0" w:color="000000"/>
              <w:left w:val="single" w:sz="16" w:space="0" w:color="000000"/>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117</w:t>
            </w:r>
          </w:p>
        </w:tc>
        <w:tc>
          <w:tcPr>
            <w:tcW w:w="2496" w:type="dxa"/>
            <w:tcBorders>
              <w:top w:val="single" w:sz="16" w:space="0" w:color="000000"/>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29.25</w:t>
            </w:r>
          </w:p>
        </w:tc>
      </w:tr>
      <w:tr w:rsidR="00186F8F" w:rsidRPr="0047331D" w:rsidTr="00F75AA4">
        <w:trPr>
          <w:cantSplit/>
          <w:trHeight w:val="143"/>
        </w:trPr>
        <w:tc>
          <w:tcPr>
            <w:tcW w:w="3637" w:type="dxa"/>
            <w:vMerge/>
            <w:tcBorders>
              <w:left w:val="single" w:sz="16" w:space="0" w:color="000000"/>
              <w:right w:val="single" w:sz="16" w:space="0" w:color="000000"/>
            </w:tcBorders>
            <w:shd w:val="clear" w:color="auto" w:fill="FFFFFF"/>
            <w:vAlign w:val="center"/>
          </w:tcPr>
          <w:p w:rsidR="00186F8F" w:rsidRPr="0047331D"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2839" w:type="dxa"/>
            <w:tcBorders>
              <w:top w:val="nil"/>
              <w:left w:val="single" w:sz="16" w:space="0" w:color="000000"/>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49</w:t>
            </w:r>
          </w:p>
        </w:tc>
        <w:tc>
          <w:tcPr>
            <w:tcW w:w="2496" w:type="dxa"/>
            <w:tcBorders>
              <w:top w:val="nil"/>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12.25</w:t>
            </w:r>
          </w:p>
        </w:tc>
      </w:tr>
      <w:tr w:rsidR="00186F8F" w:rsidRPr="0047331D" w:rsidTr="00F75AA4">
        <w:trPr>
          <w:cantSplit/>
          <w:trHeight w:val="268"/>
        </w:trPr>
        <w:tc>
          <w:tcPr>
            <w:tcW w:w="3637" w:type="dxa"/>
            <w:vMerge/>
            <w:tcBorders>
              <w:left w:val="single" w:sz="16" w:space="0" w:color="000000"/>
              <w:right w:val="single" w:sz="16" w:space="0" w:color="000000"/>
            </w:tcBorders>
            <w:shd w:val="clear" w:color="auto" w:fill="FFFFFF"/>
            <w:vAlign w:val="center"/>
          </w:tcPr>
          <w:p w:rsidR="00186F8F" w:rsidRPr="0047331D"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2839" w:type="dxa"/>
            <w:tcBorders>
              <w:top w:val="nil"/>
              <w:left w:val="single" w:sz="16" w:space="0" w:color="000000"/>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199</w:t>
            </w:r>
          </w:p>
        </w:tc>
        <w:tc>
          <w:tcPr>
            <w:tcW w:w="2496" w:type="dxa"/>
            <w:tcBorders>
              <w:top w:val="nil"/>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49.75</w:t>
            </w:r>
          </w:p>
        </w:tc>
      </w:tr>
      <w:tr w:rsidR="00186F8F" w:rsidRPr="0047331D" w:rsidTr="00F75AA4">
        <w:trPr>
          <w:cantSplit/>
          <w:trHeight w:val="143"/>
        </w:trPr>
        <w:tc>
          <w:tcPr>
            <w:tcW w:w="3637" w:type="dxa"/>
            <w:vMerge/>
            <w:tcBorders>
              <w:left w:val="single" w:sz="16" w:space="0" w:color="000000"/>
              <w:right w:val="single" w:sz="16" w:space="0" w:color="000000"/>
            </w:tcBorders>
            <w:shd w:val="clear" w:color="auto" w:fill="FFFFFF"/>
            <w:vAlign w:val="center"/>
          </w:tcPr>
          <w:p w:rsidR="00186F8F" w:rsidRPr="0047331D"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2839" w:type="dxa"/>
            <w:tcBorders>
              <w:top w:val="nil"/>
              <w:left w:val="single" w:sz="16" w:space="0" w:color="000000"/>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35</w:t>
            </w:r>
          </w:p>
        </w:tc>
        <w:tc>
          <w:tcPr>
            <w:tcW w:w="2496" w:type="dxa"/>
            <w:tcBorders>
              <w:top w:val="nil"/>
              <w:bottom w:val="nil"/>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8.75</w:t>
            </w:r>
          </w:p>
        </w:tc>
      </w:tr>
      <w:tr w:rsidR="00186F8F" w:rsidRPr="0047331D" w:rsidTr="00F75AA4">
        <w:trPr>
          <w:cantSplit/>
          <w:trHeight w:val="143"/>
        </w:trPr>
        <w:tc>
          <w:tcPr>
            <w:tcW w:w="3637" w:type="dxa"/>
            <w:vMerge/>
            <w:tcBorders>
              <w:left w:val="single" w:sz="16" w:space="0" w:color="000000"/>
              <w:bottom w:val="single" w:sz="16" w:space="0" w:color="000000"/>
              <w:right w:val="single" w:sz="16" w:space="0" w:color="000000"/>
            </w:tcBorders>
            <w:shd w:val="clear" w:color="auto" w:fill="FFFFFF"/>
            <w:vAlign w:val="center"/>
          </w:tcPr>
          <w:p w:rsidR="00186F8F" w:rsidRPr="0047331D"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2839" w:type="dxa"/>
            <w:tcBorders>
              <w:top w:val="nil"/>
              <w:left w:val="single" w:sz="16" w:space="0" w:color="000000"/>
              <w:bottom w:val="single" w:sz="16" w:space="0" w:color="000000"/>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400</w:t>
            </w:r>
          </w:p>
        </w:tc>
        <w:tc>
          <w:tcPr>
            <w:tcW w:w="2496" w:type="dxa"/>
            <w:tcBorders>
              <w:top w:val="nil"/>
              <w:bottom w:val="single" w:sz="16" w:space="0" w:color="000000"/>
            </w:tcBorders>
            <w:shd w:val="clear" w:color="auto" w:fill="FFFFFF"/>
            <w:vAlign w:val="center"/>
          </w:tcPr>
          <w:p w:rsidR="00186F8F" w:rsidRPr="0047331D"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47331D">
              <w:rPr>
                <w:rFonts w:ascii="Times New Roman" w:hAnsi="Times New Roman" w:cs="Times New Roman"/>
                <w:color w:val="000000"/>
                <w:sz w:val="24"/>
                <w:szCs w:val="18"/>
              </w:rPr>
              <w:t>100.0</w:t>
            </w:r>
          </w:p>
        </w:tc>
      </w:tr>
    </w:tbl>
    <w:p w:rsidR="00186F8F" w:rsidRDefault="00186F8F" w:rsidP="00186F8F">
      <w:pPr>
        <w:autoSpaceDE w:val="0"/>
        <w:autoSpaceDN w:val="0"/>
        <w:adjustRightInd w:val="0"/>
        <w:spacing w:after="0" w:line="240" w:lineRule="auto"/>
        <w:ind w:firstLine="720"/>
        <w:rPr>
          <w:rFonts w:ascii="Times New Roman" w:eastAsia="Times New Roman" w:hAnsi="Times New Roman" w:cs="Times New Roman"/>
          <w:szCs w:val="24"/>
        </w:rPr>
      </w:pPr>
      <w:r w:rsidRPr="002F2210">
        <w:rPr>
          <w:rFonts w:ascii="Times New Roman" w:eastAsia="Times New Roman" w:hAnsi="Times New Roman" w:cs="Times New Roman"/>
          <w:szCs w:val="24"/>
        </w:rPr>
        <w:t xml:space="preserve">Source: </w:t>
      </w:r>
      <w:r>
        <w:rPr>
          <w:rFonts w:ascii="Times New Roman" w:eastAsia="Times New Roman" w:hAnsi="Times New Roman" w:cs="Times New Roman"/>
          <w:szCs w:val="24"/>
        </w:rPr>
        <w:t>surveying data 2019 G.C</w:t>
      </w:r>
    </w:p>
    <w:p w:rsidR="00186F8F" w:rsidRDefault="00186F8F" w:rsidP="00186F8F">
      <w:pPr>
        <w:autoSpaceDE w:val="0"/>
        <w:autoSpaceDN w:val="0"/>
        <w:adjustRightInd w:val="0"/>
        <w:spacing w:after="0" w:line="240" w:lineRule="auto"/>
        <w:ind w:firstLine="720"/>
        <w:rPr>
          <w:rFonts w:ascii="Times New Roman" w:eastAsia="Times New Roman" w:hAnsi="Times New Roman" w:cs="Times New Roman"/>
          <w:szCs w:val="24"/>
        </w:rPr>
      </w:pPr>
    </w:p>
    <w:p w:rsidR="00186F8F" w:rsidRDefault="00186F8F" w:rsidP="00186F8F">
      <w:pPr>
        <w:autoSpaceDE w:val="0"/>
        <w:autoSpaceDN w:val="0"/>
        <w:adjustRightInd w:val="0"/>
        <w:spacing w:after="0" w:line="360" w:lineRule="auto"/>
        <w:jc w:val="both"/>
        <w:rPr>
          <w:rFonts w:ascii="Times New Roman" w:hAnsi="Times New Roman" w:cs="Times New Roman"/>
          <w:sz w:val="24"/>
          <w:szCs w:val="24"/>
        </w:rPr>
      </w:pPr>
      <w:r w:rsidRPr="00637AF7">
        <w:rPr>
          <w:rFonts w:ascii="Times New Roman" w:hAnsi="Times New Roman" w:cs="Times New Roman"/>
          <w:sz w:val="24"/>
          <w:szCs w:val="24"/>
        </w:rPr>
        <w:t xml:space="preserve">As </w:t>
      </w:r>
      <w:r w:rsidRPr="002133C0">
        <w:rPr>
          <w:rFonts w:ascii="Times New Roman" w:hAnsi="Times New Roman" w:cs="Times New Roman"/>
          <w:sz w:val="24"/>
          <w:szCs w:val="24"/>
        </w:rPr>
        <w:t>Table 4.</w:t>
      </w:r>
      <w:r w:rsidR="00E10709">
        <w:rPr>
          <w:rFonts w:ascii="Times New Roman" w:hAnsi="Times New Roman" w:cs="Times New Roman"/>
          <w:sz w:val="24"/>
          <w:szCs w:val="24"/>
        </w:rPr>
        <w:t>15</w:t>
      </w:r>
      <w:r w:rsidRPr="002133C0">
        <w:rPr>
          <w:rFonts w:ascii="Times New Roman" w:hAnsi="Times New Roman" w:cs="Times New Roman"/>
          <w:sz w:val="24"/>
          <w:szCs w:val="24"/>
        </w:rPr>
        <w:t xml:space="preserve"> depicts</w:t>
      </w:r>
      <w:r>
        <w:rPr>
          <w:rFonts w:ascii="Times New Roman" w:hAnsi="Times New Roman" w:cs="Times New Roman"/>
          <w:sz w:val="24"/>
          <w:szCs w:val="24"/>
        </w:rPr>
        <w:t>; from 400 sample size 199 (49.75%) of respondents respond they get training on saving while 35 (8.75%) of respondents respond the</w:t>
      </w:r>
      <w:r w:rsidR="00E10709">
        <w:rPr>
          <w:rFonts w:ascii="Times New Roman" w:hAnsi="Times New Roman" w:cs="Times New Roman"/>
          <w:sz w:val="24"/>
          <w:szCs w:val="24"/>
        </w:rPr>
        <w:t xml:space="preserve">y get training on bookkeeping. </w:t>
      </w:r>
      <w:r>
        <w:rPr>
          <w:rFonts w:ascii="Times New Roman" w:hAnsi="Times New Roman" w:cs="Times New Roman"/>
          <w:sz w:val="24"/>
          <w:szCs w:val="24"/>
        </w:rPr>
        <w:t>The remaining respondents respond the training given for them is about business and marketing i.e. 117 (29.25%) and 49 (12.25%) respectively.</w:t>
      </w:r>
    </w:p>
    <w:p w:rsidR="00186F8F" w:rsidRPr="002C186F" w:rsidRDefault="00186F8F" w:rsidP="00186F8F">
      <w:pPr>
        <w:tabs>
          <w:tab w:val="left" w:pos="2750"/>
        </w:tabs>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186F8F" w:rsidRDefault="00186F8F" w:rsidP="00186F8F">
      <w:pPr>
        <w:autoSpaceDE w:val="0"/>
        <w:autoSpaceDN w:val="0"/>
        <w:adjustRightInd w:val="0"/>
        <w:spacing w:after="0" w:line="480" w:lineRule="auto"/>
        <w:jc w:val="both"/>
        <w:rPr>
          <w:rFonts w:ascii="Times New Roman" w:hAnsi="Times New Roman" w:cs="Times New Roman"/>
          <w:b/>
          <w:sz w:val="24"/>
          <w:szCs w:val="24"/>
        </w:rPr>
      </w:pPr>
      <w:r w:rsidRPr="00B04832">
        <w:rPr>
          <w:rFonts w:ascii="Times New Roman" w:hAnsi="Times New Roman" w:cs="Times New Roman"/>
          <w:b/>
          <w:sz w:val="24"/>
          <w:szCs w:val="24"/>
        </w:rPr>
        <w:t>Defaulters by Gender category</w:t>
      </w:r>
    </w:p>
    <w:p w:rsidR="00186F8F" w:rsidRPr="0049549C" w:rsidRDefault="00186F8F" w:rsidP="00186F8F">
      <w:pPr>
        <w:autoSpaceDE w:val="0"/>
        <w:autoSpaceDN w:val="0"/>
        <w:adjustRightInd w:val="0"/>
        <w:spacing w:after="0" w:line="360" w:lineRule="auto"/>
        <w:jc w:val="both"/>
        <w:rPr>
          <w:rFonts w:ascii="Times New Roman" w:hAnsi="Times New Roman" w:cs="Times New Roman"/>
          <w:b/>
          <w:sz w:val="32"/>
          <w:szCs w:val="24"/>
        </w:rPr>
      </w:pPr>
      <w:r w:rsidRPr="0049549C">
        <w:rPr>
          <w:rFonts w:ascii="Times New Roman" w:hAnsi="Times New Roman" w:cs="Times New Roman"/>
          <w:b/>
          <w:bCs/>
          <w:color w:val="000000"/>
          <w:szCs w:val="18"/>
        </w:rPr>
        <w:t>Table 4.1</w:t>
      </w:r>
      <w:r w:rsidR="0049549C">
        <w:rPr>
          <w:rFonts w:ascii="Times New Roman" w:hAnsi="Times New Roman" w:cs="Times New Roman"/>
          <w:b/>
          <w:bCs/>
          <w:color w:val="000000"/>
          <w:szCs w:val="18"/>
        </w:rPr>
        <w:t>5</w:t>
      </w:r>
      <w:r w:rsidRPr="0049549C">
        <w:rPr>
          <w:rFonts w:ascii="Times New Roman" w:hAnsi="Times New Roman" w:cs="Times New Roman"/>
          <w:b/>
          <w:bCs/>
          <w:color w:val="000000"/>
          <w:szCs w:val="18"/>
        </w:rPr>
        <w:t>: Defaulters By sex</w:t>
      </w:r>
    </w:p>
    <w:tbl>
      <w:tblPr>
        <w:tblW w:w="837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20"/>
        <w:gridCol w:w="1980"/>
        <w:gridCol w:w="1620"/>
        <w:gridCol w:w="2250"/>
      </w:tblGrid>
      <w:tr w:rsidR="00186F8F" w:rsidRPr="00FA3AC9" w:rsidTr="0049549C">
        <w:trPr>
          <w:cantSplit/>
          <w:trHeight w:val="666"/>
        </w:trPr>
        <w:tc>
          <w:tcPr>
            <w:tcW w:w="2520" w:type="dxa"/>
            <w:tcBorders>
              <w:top w:val="single" w:sz="16" w:space="0" w:color="000000"/>
              <w:left w:val="single" w:sz="16" w:space="0" w:color="000000"/>
              <w:bottom w:val="single" w:sz="16" w:space="0" w:color="000000"/>
              <w:right w:val="nil"/>
            </w:tcBorders>
            <w:shd w:val="clear" w:color="auto" w:fill="FFFFFF"/>
          </w:tcPr>
          <w:p w:rsidR="00186F8F" w:rsidRPr="00FA3AC9"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r>
              <w:rPr>
                <w:rFonts w:ascii="Times New Roman" w:hAnsi="Times New Roman" w:cs="Times New Roman"/>
                <w:color w:val="000000"/>
                <w:sz w:val="24"/>
                <w:szCs w:val="18"/>
              </w:rPr>
              <w:t xml:space="preserve">                        </w:t>
            </w:r>
            <w:r w:rsidRPr="00FA3AC9">
              <w:rPr>
                <w:rFonts w:ascii="Times New Roman" w:hAnsi="Times New Roman" w:cs="Times New Roman"/>
                <w:color w:val="000000"/>
                <w:sz w:val="24"/>
                <w:szCs w:val="18"/>
              </w:rPr>
              <w:t>Gender</w:t>
            </w:r>
          </w:p>
        </w:tc>
        <w:tc>
          <w:tcPr>
            <w:tcW w:w="1980" w:type="dxa"/>
            <w:tcBorders>
              <w:top w:val="single" w:sz="16" w:space="0" w:color="000000"/>
              <w:left w:val="single" w:sz="16" w:space="0" w:color="000000"/>
              <w:bottom w:val="single" w:sz="16" w:space="0" w:color="000000"/>
            </w:tcBorders>
            <w:shd w:val="clear" w:color="auto" w:fill="FFFFFF"/>
          </w:tcPr>
          <w:p w:rsidR="00186F8F" w:rsidRPr="00FA3AC9"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FA3AC9">
              <w:rPr>
                <w:rFonts w:ascii="Times New Roman" w:hAnsi="Times New Roman" w:cs="Times New Roman"/>
                <w:color w:val="000000"/>
                <w:sz w:val="24"/>
                <w:szCs w:val="18"/>
              </w:rPr>
              <w:t>Defaulter</w:t>
            </w:r>
          </w:p>
        </w:tc>
        <w:tc>
          <w:tcPr>
            <w:tcW w:w="1620" w:type="dxa"/>
            <w:tcBorders>
              <w:top w:val="single" w:sz="16" w:space="0" w:color="000000"/>
              <w:bottom w:val="single" w:sz="16" w:space="0" w:color="000000"/>
            </w:tcBorders>
            <w:shd w:val="clear" w:color="auto" w:fill="FFFFFF"/>
          </w:tcPr>
          <w:p w:rsidR="00186F8F" w:rsidRPr="00FA3AC9"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FA3AC9">
              <w:rPr>
                <w:rFonts w:ascii="Times New Roman" w:hAnsi="Times New Roman" w:cs="Times New Roman"/>
                <w:color w:val="000000"/>
                <w:sz w:val="24"/>
                <w:szCs w:val="18"/>
              </w:rPr>
              <w:t>Percentage</w:t>
            </w:r>
          </w:p>
        </w:tc>
        <w:tc>
          <w:tcPr>
            <w:tcW w:w="2250" w:type="dxa"/>
            <w:tcBorders>
              <w:top w:val="single" w:sz="16" w:space="0" w:color="000000"/>
              <w:bottom w:val="single" w:sz="16" w:space="0" w:color="000000"/>
            </w:tcBorders>
            <w:shd w:val="clear" w:color="auto" w:fill="FFFFFF"/>
          </w:tcPr>
          <w:p w:rsidR="00186F8F" w:rsidRPr="00FA3AC9"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FA3AC9">
              <w:rPr>
                <w:rFonts w:ascii="Times New Roman" w:hAnsi="Times New Roman" w:cs="Times New Roman"/>
                <w:color w:val="000000"/>
                <w:sz w:val="24"/>
                <w:szCs w:val="18"/>
              </w:rPr>
              <w:t>Total % age defaulter to gender</w:t>
            </w:r>
          </w:p>
        </w:tc>
      </w:tr>
      <w:tr w:rsidR="00186F8F" w:rsidRPr="00FA3AC9" w:rsidTr="0049549C">
        <w:trPr>
          <w:cantSplit/>
          <w:trHeight w:val="339"/>
        </w:trPr>
        <w:tc>
          <w:tcPr>
            <w:tcW w:w="2520" w:type="dxa"/>
            <w:vMerge w:val="restart"/>
            <w:tcBorders>
              <w:top w:val="single" w:sz="16" w:space="0" w:color="000000"/>
              <w:left w:val="single" w:sz="16" w:space="0" w:color="000000"/>
              <w:right w:val="single" w:sz="16" w:space="0" w:color="000000"/>
            </w:tcBorders>
            <w:shd w:val="clear" w:color="auto" w:fill="FFFFFF"/>
            <w:vAlign w:val="center"/>
          </w:tcPr>
          <w:p w:rsidR="00186F8F" w:rsidRPr="00FA3AC9"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FA3AC9">
              <w:rPr>
                <w:rFonts w:ascii="Times New Roman" w:hAnsi="Times New Roman" w:cs="Times New Roman"/>
                <w:color w:val="000000"/>
                <w:sz w:val="24"/>
                <w:szCs w:val="18"/>
              </w:rPr>
              <w:t>Male</w:t>
            </w:r>
          </w:p>
          <w:p w:rsidR="00186F8F" w:rsidRPr="00FA3AC9"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FA3AC9">
              <w:rPr>
                <w:rFonts w:ascii="Times New Roman" w:hAnsi="Times New Roman" w:cs="Times New Roman"/>
                <w:color w:val="000000"/>
                <w:sz w:val="24"/>
                <w:szCs w:val="18"/>
              </w:rPr>
              <w:t>Female</w:t>
            </w:r>
          </w:p>
          <w:p w:rsidR="00186F8F" w:rsidRPr="00FA3AC9" w:rsidRDefault="00186F8F" w:rsidP="00F75AA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FA3AC9">
              <w:rPr>
                <w:rFonts w:ascii="Times New Roman" w:hAnsi="Times New Roman" w:cs="Times New Roman"/>
                <w:color w:val="000000"/>
                <w:sz w:val="24"/>
                <w:szCs w:val="18"/>
              </w:rPr>
              <w:t>Total</w:t>
            </w:r>
          </w:p>
        </w:tc>
        <w:tc>
          <w:tcPr>
            <w:tcW w:w="1980" w:type="dxa"/>
            <w:tcBorders>
              <w:top w:val="single" w:sz="16" w:space="0" w:color="000000"/>
              <w:left w:val="single" w:sz="16" w:space="0" w:color="000000"/>
              <w:bottom w:val="nil"/>
            </w:tcBorders>
            <w:shd w:val="clear" w:color="auto" w:fill="FFFFFF"/>
            <w:vAlign w:val="center"/>
          </w:tcPr>
          <w:p w:rsidR="00186F8F" w:rsidRPr="00FA3AC9"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67</w:t>
            </w:r>
          </w:p>
        </w:tc>
        <w:tc>
          <w:tcPr>
            <w:tcW w:w="1620" w:type="dxa"/>
            <w:tcBorders>
              <w:top w:val="single" w:sz="16" w:space="0" w:color="000000"/>
              <w:bottom w:val="nil"/>
            </w:tcBorders>
            <w:shd w:val="clear" w:color="auto" w:fill="FFFFFF"/>
            <w:vAlign w:val="center"/>
          </w:tcPr>
          <w:p w:rsidR="00186F8F" w:rsidRPr="00FA3AC9" w:rsidRDefault="00FA3AC9" w:rsidP="00FA3AC9">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16.75</w:t>
            </w:r>
          </w:p>
        </w:tc>
        <w:tc>
          <w:tcPr>
            <w:tcW w:w="2250" w:type="dxa"/>
            <w:tcBorders>
              <w:top w:val="single" w:sz="16" w:space="0" w:color="000000"/>
              <w:bottom w:val="nil"/>
            </w:tcBorders>
            <w:shd w:val="clear" w:color="auto" w:fill="FFFFFF"/>
          </w:tcPr>
          <w:p w:rsidR="00186F8F" w:rsidRPr="00FA3AC9"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78.1</w:t>
            </w:r>
          </w:p>
        </w:tc>
      </w:tr>
      <w:tr w:rsidR="00186F8F" w:rsidRPr="00FA3AC9" w:rsidTr="0049549C">
        <w:trPr>
          <w:cantSplit/>
          <w:trHeight w:val="152"/>
        </w:trPr>
        <w:tc>
          <w:tcPr>
            <w:tcW w:w="2520" w:type="dxa"/>
            <w:vMerge/>
            <w:tcBorders>
              <w:left w:val="single" w:sz="16" w:space="0" w:color="000000"/>
              <w:right w:val="single" w:sz="16" w:space="0" w:color="000000"/>
            </w:tcBorders>
            <w:shd w:val="clear" w:color="auto" w:fill="FFFFFF"/>
            <w:vAlign w:val="center"/>
          </w:tcPr>
          <w:p w:rsidR="00186F8F" w:rsidRPr="00FA3AC9"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1980" w:type="dxa"/>
            <w:tcBorders>
              <w:top w:val="nil"/>
              <w:left w:val="single" w:sz="16" w:space="0" w:color="000000"/>
              <w:bottom w:val="nil"/>
            </w:tcBorders>
            <w:shd w:val="clear" w:color="auto" w:fill="FFFFFF"/>
            <w:vAlign w:val="center"/>
          </w:tcPr>
          <w:p w:rsidR="00186F8F" w:rsidRPr="00FA3AC9"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10</w:t>
            </w:r>
          </w:p>
        </w:tc>
        <w:tc>
          <w:tcPr>
            <w:tcW w:w="1620" w:type="dxa"/>
            <w:tcBorders>
              <w:top w:val="nil"/>
              <w:bottom w:val="nil"/>
            </w:tcBorders>
            <w:shd w:val="clear" w:color="auto" w:fill="FFFFFF"/>
            <w:vAlign w:val="center"/>
          </w:tcPr>
          <w:p w:rsidR="00186F8F" w:rsidRPr="00FA3AC9" w:rsidRDefault="00FA3AC9"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2.5</w:t>
            </w:r>
          </w:p>
        </w:tc>
        <w:tc>
          <w:tcPr>
            <w:tcW w:w="2250" w:type="dxa"/>
            <w:tcBorders>
              <w:top w:val="nil"/>
              <w:bottom w:val="nil"/>
            </w:tcBorders>
            <w:shd w:val="clear" w:color="auto" w:fill="FFFFFF"/>
          </w:tcPr>
          <w:p w:rsidR="00186F8F" w:rsidRPr="00FA3AC9"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12.98</w:t>
            </w:r>
          </w:p>
        </w:tc>
      </w:tr>
      <w:tr w:rsidR="00186F8F" w:rsidRPr="00A76F00" w:rsidTr="0049549C">
        <w:trPr>
          <w:cantSplit/>
          <w:trHeight w:val="152"/>
        </w:trPr>
        <w:tc>
          <w:tcPr>
            <w:tcW w:w="2520" w:type="dxa"/>
            <w:vMerge/>
            <w:tcBorders>
              <w:left w:val="single" w:sz="16" w:space="0" w:color="000000"/>
              <w:bottom w:val="single" w:sz="16" w:space="0" w:color="000000"/>
              <w:right w:val="single" w:sz="16" w:space="0" w:color="000000"/>
            </w:tcBorders>
            <w:shd w:val="clear" w:color="auto" w:fill="FFFFFF"/>
            <w:vAlign w:val="center"/>
          </w:tcPr>
          <w:p w:rsidR="00186F8F" w:rsidRPr="00FA3AC9" w:rsidRDefault="00186F8F" w:rsidP="00F75AA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1980" w:type="dxa"/>
            <w:tcBorders>
              <w:top w:val="nil"/>
              <w:left w:val="single" w:sz="16" w:space="0" w:color="000000"/>
              <w:bottom w:val="single" w:sz="16" w:space="0" w:color="000000"/>
            </w:tcBorders>
            <w:shd w:val="clear" w:color="auto" w:fill="FFFFFF"/>
            <w:vAlign w:val="center"/>
          </w:tcPr>
          <w:p w:rsidR="00186F8F" w:rsidRPr="00FA3AC9"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77</w:t>
            </w:r>
          </w:p>
        </w:tc>
        <w:tc>
          <w:tcPr>
            <w:tcW w:w="1620" w:type="dxa"/>
            <w:tcBorders>
              <w:top w:val="nil"/>
              <w:bottom w:val="single" w:sz="16" w:space="0" w:color="000000"/>
            </w:tcBorders>
            <w:shd w:val="clear" w:color="auto" w:fill="FFFFFF"/>
            <w:vAlign w:val="center"/>
          </w:tcPr>
          <w:p w:rsidR="00186F8F" w:rsidRPr="00FA3AC9" w:rsidRDefault="00FA3AC9"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19.25</w:t>
            </w:r>
          </w:p>
        </w:tc>
        <w:tc>
          <w:tcPr>
            <w:tcW w:w="2250" w:type="dxa"/>
            <w:tcBorders>
              <w:top w:val="nil"/>
              <w:bottom w:val="single" w:sz="16" w:space="0" w:color="000000"/>
            </w:tcBorders>
            <w:shd w:val="clear" w:color="auto" w:fill="FFFFFF"/>
          </w:tcPr>
          <w:p w:rsidR="00186F8F" w:rsidRPr="00A76F00" w:rsidRDefault="00186F8F" w:rsidP="00F75AA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FA3AC9">
              <w:rPr>
                <w:rFonts w:ascii="Times New Roman" w:hAnsi="Times New Roman" w:cs="Times New Roman"/>
                <w:color w:val="000000"/>
                <w:sz w:val="24"/>
                <w:szCs w:val="18"/>
              </w:rPr>
              <w:t>100</w:t>
            </w:r>
          </w:p>
        </w:tc>
      </w:tr>
    </w:tbl>
    <w:p w:rsidR="00186F8F" w:rsidRPr="00102470" w:rsidRDefault="00186F8F" w:rsidP="00186F8F">
      <w:pPr>
        <w:autoSpaceDE w:val="0"/>
        <w:autoSpaceDN w:val="0"/>
        <w:adjustRightInd w:val="0"/>
        <w:spacing w:after="0" w:line="360" w:lineRule="auto"/>
        <w:ind w:firstLine="720"/>
        <w:jc w:val="both"/>
        <w:rPr>
          <w:rFonts w:ascii="Times New Roman" w:hAnsi="Times New Roman" w:cs="Times New Roman"/>
          <w:szCs w:val="24"/>
        </w:rPr>
      </w:pPr>
      <w:r w:rsidRPr="00102470">
        <w:rPr>
          <w:rFonts w:ascii="Times New Roman" w:hAnsi="Times New Roman" w:cs="Times New Roman"/>
          <w:szCs w:val="24"/>
        </w:rPr>
        <w:t>Source: Survey 2019</w:t>
      </w:r>
    </w:p>
    <w:p w:rsidR="00186F8F" w:rsidRDefault="00186F8F" w:rsidP="00186F8F">
      <w:pPr>
        <w:autoSpaceDE w:val="0"/>
        <w:autoSpaceDN w:val="0"/>
        <w:adjustRightInd w:val="0"/>
        <w:spacing w:after="0" w:line="360" w:lineRule="auto"/>
        <w:jc w:val="both"/>
        <w:rPr>
          <w:rFonts w:ascii="Times New Roman" w:hAnsi="Times New Roman" w:cs="Times New Roman"/>
          <w:sz w:val="24"/>
          <w:szCs w:val="24"/>
        </w:rPr>
      </w:pPr>
      <w:r w:rsidRPr="00DA4A21">
        <w:rPr>
          <w:rFonts w:ascii="Times New Roman" w:hAnsi="Times New Roman" w:cs="Times New Roman"/>
          <w:sz w:val="24"/>
          <w:szCs w:val="24"/>
        </w:rPr>
        <w:t xml:space="preserve">As </w:t>
      </w:r>
      <w:r w:rsidRPr="002133C0">
        <w:rPr>
          <w:rFonts w:ascii="Times New Roman" w:hAnsi="Times New Roman" w:cs="Times New Roman"/>
          <w:sz w:val="24"/>
          <w:szCs w:val="24"/>
        </w:rPr>
        <w:t>table 4.1</w:t>
      </w:r>
      <w:r w:rsidR="00E10709">
        <w:rPr>
          <w:rFonts w:ascii="Times New Roman" w:hAnsi="Times New Roman" w:cs="Times New Roman"/>
          <w:sz w:val="24"/>
          <w:szCs w:val="24"/>
        </w:rPr>
        <w:t>6</w:t>
      </w:r>
      <w:r w:rsidRPr="00DA4A21">
        <w:rPr>
          <w:rFonts w:ascii="Times New Roman" w:hAnsi="Times New Roman" w:cs="Times New Roman"/>
          <w:sz w:val="24"/>
          <w:szCs w:val="24"/>
        </w:rPr>
        <w:t xml:space="preserve"> revealed that</w:t>
      </w:r>
      <w:r>
        <w:rPr>
          <w:rFonts w:ascii="Times New Roman" w:hAnsi="Times New Roman" w:cs="Times New Roman"/>
          <w:sz w:val="24"/>
          <w:szCs w:val="24"/>
        </w:rPr>
        <w:t>,</w:t>
      </w:r>
      <w:r w:rsidRPr="00DA4A21">
        <w:rPr>
          <w:rFonts w:ascii="Times New Roman" w:hAnsi="Times New Roman" w:cs="Times New Roman"/>
          <w:sz w:val="24"/>
          <w:szCs w:val="24"/>
        </w:rPr>
        <w:t xml:space="preserve"> from </w:t>
      </w:r>
      <w:r>
        <w:rPr>
          <w:rFonts w:ascii="Times New Roman" w:hAnsi="Times New Roman" w:cs="Times New Roman"/>
          <w:sz w:val="24"/>
          <w:szCs w:val="24"/>
        </w:rPr>
        <w:t>277</w:t>
      </w:r>
      <w:r w:rsidRPr="00DA4A21">
        <w:rPr>
          <w:rFonts w:ascii="Times New Roman" w:hAnsi="Times New Roman" w:cs="Times New Roman"/>
          <w:sz w:val="24"/>
          <w:szCs w:val="24"/>
        </w:rPr>
        <w:t xml:space="preserve"> total numbers of male </w:t>
      </w:r>
      <w:r>
        <w:rPr>
          <w:rFonts w:ascii="Times New Roman" w:hAnsi="Times New Roman" w:cs="Times New Roman"/>
          <w:sz w:val="24"/>
          <w:szCs w:val="24"/>
        </w:rPr>
        <w:t>67</w:t>
      </w:r>
      <w:r w:rsidRPr="00DA4A21">
        <w:rPr>
          <w:rFonts w:ascii="Times New Roman" w:hAnsi="Times New Roman" w:cs="Times New Roman"/>
          <w:sz w:val="24"/>
          <w:szCs w:val="24"/>
        </w:rPr>
        <w:t xml:space="preserve"> (</w:t>
      </w:r>
      <w:r w:rsidR="00FA3AC9" w:rsidRPr="00203D62">
        <w:rPr>
          <w:rFonts w:ascii="Times New Roman" w:hAnsi="Times New Roman" w:cs="Times New Roman"/>
          <w:sz w:val="24"/>
          <w:szCs w:val="24"/>
          <w:u w:val="single"/>
        </w:rPr>
        <w:t>16</w:t>
      </w:r>
      <w:r w:rsidRPr="00203D62">
        <w:rPr>
          <w:rFonts w:ascii="Times New Roman" w:hAnsi="Times New Roman" w:cs="Times New Roman"/>
          <w:sz w:val="24"/>
          <w:szCs w:val="24"/>
          <w:u w:val="single"/>
        </w:rPr>
        <w:t>.</w:t>
      </w:r>
      <w:r w:rsidR="00FA3AC9" w:rsidRPr="00203D62">
        <w:rPr>
          <w:rFonts w:ascii="Times New Roman" w:hAnsi="Times New Roman" w:cs="Times New Roman"/>
          <w:sz w:val="24"/>
          <w:szCs w:val="24"/>
          <w:u w:val="single"/>
        </w:rPr>
        <w:t>75</w:t>
      </w:r>
      <w:r w:rsidRPr="00203D62">
        <w:rPr>
          <w:rFonts w:ascii="Times New Roman" w:hAnsi="Times New Roman" w:cs="Times New Roman"/>
          <w:sz w:val="24"/>
          <w:szCs w:val="24"/>
          <w:u w:val="single"/>
        </w:rPr>
        <w:t>%)</w:t>
      </w:r>
      <w:r w:rsidRPr="00DA4A21">
        <w:rPr>
          <w:rFonts w:ascii="Times New Roman" w:hAnsi="Times New Roman" w:cs="Times New Roman"/>
          <w:sz w:val="24"/>
          <w:szCs w:val="24"/>
        </w:rPr>
        <w:t xml:space="preserve"> are defaulters </w:t>
      </w:r>
      <w:r>
        <w:rPr>
          <w:rFonts w:ascii="Times New Roman" w:hAnsi="Times New Roman" w:cs="Times New Roman"/>
          <w:sz w:val="24"/>
          <w:szCs w:val="24"/>
        </w:rPr>
        <w:t>and from the total 77 D</w:t>
      </w:r>
      <w:r w:rsidR="00203D62">
        <w:rPr>
          <w:rFonts w:ascii="Times New Roman" w:hAnsi="Times New Roman" w:cs="Times New Roman"/>
          <w:sz w:val="24"/>
          <w:szCs w:val="24"/>
        </w:rPr>
        <w:t xml:space="preserve">efaulters, male defaulters are </w:t>
      </w:r>
      <w:r w:rsidR="00203D62" w:rsidRPr="00203D62">
        <w:rPr>
          <w:rFonts w:ascii="Times New Roman" w:hAnsi="Times New Roman" w:cs="Times New Roman"/>
          <w:sz w:val="24"/>
          <w:szCs w:val="24"/>
          <w:u w:val="single"/>
        </w:rPr>
        <w:t>87</w:t>
      </w:r>
      <w:r w:rsidRPr="00203D62">
        <w:rPr>
          <w:rFonts w:ascii="Times New Roman" w:hAnsi="Times New Roman" w:cs="Times New Roman"/>
          <w:sz w:val="24"/>
          <w:szCs w:val="24"/>
          <w:u w:val="single"/>
        </w:rPr>
        <w:t>.02%,</w:t>
      </w:r>
      <w:r>
        <w:rPr>
          <w:rFonts w:ascii="Times New Roman" w:hAnsi="Times New Roman" w:cs="Times New Roman"/>
          <w:sz w:val="24"/>
          <w:szCs w:val="24"/>
        </w:rPr>
        <w:t xml:space="preserve"> </w:t>
      </w:r>
      <w:r w:rsidRPr="00DA4A21">
        <w:rPr>
          <w:rFonts w:ascii="Times New Roman" w:hAnsi="Times New Roman" w:cs="Times New Roman"/>
          <w:sz w:val="24"/>
          <w:szCs w:val="24"/>
        </w:rPr>
        <w:t xml:space="preserve">while from </w:t>
      </w:r>
      <w:r>
        <w:rPr>
          <w:rFonts w:ascii="Times New Roman" w:hAnsi="Times New Roman" w:cs="Times New Roman"/>
          <w:sz w:val="24"/>
          <w:szCs w:val="24"/>
        </w:rPr>
        <w:t>123 female respondents only 10</w:t>
      </w:r>
      <w:r w:rsidRPr="00DA4A21">
        <w:rPr>
          <w:rFonts w:ascii="Times New Roman" w:hAnsi="Times New Roman" w:cs="Times New Roman"/>
          <w:sz w:val="24"/>
          <w:szCs w:val="24"/>
        </w:rPr>
        <w:t xml:space="preserve"> (</w:t>
      </w:r>
      <w:r w:rsidR="00FA3AC9" w:rsidRPr="00203D62">
        <w:rPr>
          <w:rFonts w:ascii="Times New Roman" w:hAnsi="Times New Roman" w:cs="Times New Roman"/>
          <w:sz w:val="24"/>
          <w:szCs w:val="24"/>
          <w:u w:val="single"/>
        </w:rPr>
        <w:t>2.5</w:t>
      </w:r>
      <w:r w:rsidRPr="00203D62">
        <w:rPr>
          <w:rFonts w:ascii="Times New Roman" w:hAnsi="Times New Roman" w:cs="Times New Roman"/>
          <w:sz w:val="24"/>
          <w:szCs w:val="24"/>
          <w:u w:val="single"/>
        </w:rPr>
        <w:t>%)</w:t>
      </w:r>
      <w:r w:rsidRPr="00DA4A21">
        <w:rPr>
          <w:rFonts w:ascii="Times New Roman" w:hAnsi="Times New Roman" w:cs="Times New Roman"/>
          <w:sz w:val="24"/>
          <w:szCs w:val="24"/>
        </w:rPr>
        <w:t xml:space="preserve"> are defaulters</w:t>
      </w:r>
      <w:r>
        <w:rPr>
          <w:rFonts w:ascii="Times New Roman" w:hAnsi="Times New Roman" w:cs="Times New Roman"/>
          <w:sz w:val="24"/>
          <w:szCs w:val="24"/>
        </w:rPr>
        <w:t xml:space="preserve"> and from 77 total defaulters 12.98% are females. </w:t>
      </w:r>
      <w:r w:rsidRPr="00DA4A21">
        <w:rPr>
          <w:rFonts w:ascii="Times New Roman" w:hAnsi="Times New Roman" w:cs="Times New Roman"/>
          <w:sz w:val="24"/>
          <w:szCs w:val="24"/>
        </w:rPr>
        <w:t xml:space="preserve"> When we compare the difference from table male</w:t>
      </w:r>
      <w:r>
        <w:rPr>
          <w:rFonts w:ascii="Times New Roman" w:hAnsi="Times New Roman" w:cs="Times New Roman"/>
          <w:sz w:val="24"/>
          <w:szCs w:val="24"/>
        </w:rPr>
        <w:t xml:space="preserve"> headed</w:t>
      </w:r>
      <w:r w:rsidRPr="00DA4A21">
        <w:rPr>
          <w:rFonts w:ascii="Times New Roman" w:hAnsi="Times New Roman" w:cs="Times New Roman"/>
          <w:sz w:val="24"/>
          <w:szCs w:val="24"/>
        </w:rPr>
        <w:t xml:space="preserve"> are more </w:t>
      </w:r>
      <w:r>
        <w:rPr>
          <w:rFonts w:ascii="Times New Roman" w:hAnsi="Times New Roman" w:cs="Times New Roman"/>
          <w:sz w:val="24"/>
          <w:szCs w:val="24"/>
        </w:rPr>
        <w:t>worth of credit repay performance.</w:t>
      </w:r>
    </w:p>
    <w:p w:rsidR="00186F8F" w:rsidRPr="000B1B53" w:rsidRDefault="00186F8F" w:rsidP="00186F8F">
      <w:pPr>
        <w:pStyle w:val="Heading2"/>
        <w:spacing w:line="480" w:lineRule="auto"/>
        <w:rPr>
          <w:color w:val="000000" w:themeColor="text1"/>
        </w:rPr>
      </w:pPr>
      <w:r w:rsidRPr="000B1B53">
        <w:rPr>
          <w:rFonts w:ascii="Times New Roman" w:hAnsi="Times New Roman" w:cs="Times New Roman"/>
          <w:color w:val="000000" w:themeColor="text1"/>
          <w:sz w:val="24"/>
          <w:szCs w:val="24"/>
        </w:rPr>
        <w:t xml:space="preserve"> </w:t>
      </w:r>
      <w:bookmarkStart w:id="440" w:name="_Toc27420394"/>
      <w:bookmarkStart w:id="441" w:name="_Toc28160720"/>
      <w:bookmarkStart w:id="442" w:name="_Toc28172906"/>
      <w:bookmarkStart w:id="443" w:name="_Toc31916106"/>
      <w:r w:rsidRPr="000B1B53">
        <w:rPr>
          <w:color w:val="000000" w:themeColor="text1"/>
        </w:rPr>
        <w:t>4.</w:t>
      </w:r>
      <w:r w:rsidR="00A36B32">
        <w:rPr>
          <w:color w:val="000000" w:themeColor="text1"/>
        </w:rPr>
        <w:t>9</w:t>
      </w:r>
      <w:r w:rsidRPr="000B1B53">
        <w:rPr>
          <w:color w:val="000000" w:themeColor="text1"/>
        </w:rPr>
        <w:t xml:space="preserve"> Credit Collection system/s/ in selected MFI’s</w:t>
      </w:r>
      <w:bookmarkEnd w:id="440"/>
      <w:bookmarkEnd w:id="441"/>
      <w:bookmarkEnd w:id="442"/>
      <w:bookmarkEnd w:id="443"/>
    </w:p>
    <w:p w:rsidR="00186F8F" w:rsidRDefault="00186F8F" w:rsidP="00186F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Loan </w:t>
      </w:r>
      <w:r w:rsidRPr="00D87840">
        <w:rPr>
          <w:rFonts w:ascii="Times New Roman" w:hAnsi="Times New Roman" w:cs="Times New Roman"/>
          <w:sz w:val="24"/>
          <w:szCs w:val="24"/>
        </w:rPr>
        <w:t>collection pro</w:t>
      </w:r>
      <w:r>
        <w:rPr>
          <w:rFonts w:ascii="Times New Roman" w:hAnsi="Times New Roman" w:cs="Times New Roman"/>
          <w:sz w:val="24"/>
          <w:szCs w:val="24"/>
        </w:rPr>
        <w:t xml:space="preserve">cess involving pursuing payments </w:t>
      </w:r>
      <w:r w:rsidRPr="00D87840">
        <w:rPr>
          <w:rFonts w:ascii="Times New Roman" w:hAnsi="Times New Roman" w:cs="Times New Roman"/>
          <w:sz w:val="24"/>
          <w:szCs w:val="24"/>
        </w:rPr>
        <w:t>of debt that has been owed by individuals or business</w:t>
      </w:r>
      <w:r>
        <w:rPr>
          <w:rFonts w:ascii="Times New Roman" w:hAnsi="Times New Roman" w:cs="Times New Roman"/>
          <w:sz w:val="24"/>
          <w:szCs w:val="24"/>
        </w:rPr>
        <w:t xml:space="preserve"> Gurag, (2019). MFI’s collect the credit dispersed within its </w:t>
      </w:r>
      <w:r>
        <w:rPr>
          <w:rFonts w:ascii="Times New Roman" w:hAnsi="Times New Roman" w:cs="Times New Roman"/>
          <w:sz w:val="24"/>
          <w:szCs w:val="24"/>
        </w:rPr>
        <w:lastRenderedPageBreak/>
        <w:t>schedule as much as possible. Selected MFI’s in selected Weredas of West Shoa Zone are using the same system to collect credit from clients as follows.</w:t>
      </w:r>
    </w:p>
    <w:p w:rsidR="00186F8F" w:rsidRDefault="00186F8F" w:rsidP="00186F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14:anchorId="3E5BA342" wp14:editId="5C92FA0F">
                <wp:simplePos x="0" y="0"/>
                <wp:positionH relativeFrom="column">
                  <wp:posOffset>3757930</wp:posOffset>
                </wp:positionH>
                <wp:positionV relativeFrom="paragraph">
                  <wp:posOffset>71120</wp:posOffset>
                </wp:positionV>
                <wp:extent cx="208280" cy="45085"/>
                <wp:effectExtent l="0" t="19050" r="39370" b="31115"/>
                <wp:wrapNone/>
                <wp:docPr id="47" name="Right Arrow 47"/>
                <wp:cNvGraphicFramePr/>
                <a:graphic xmlns:a="http://schemas.openxmlformats.org/drawingml/2006/main">
                  <a:graphicData uri="http://schemas.microsoft.com/office/word/2010/wordprocessingShape">
                    <wps:wsp>
                      <wps:cNvSpPr/>
                      <wps:spPr>
                        <a:xfrm>
                          <a:off x="0" y="0"/>
                          <a:ext cx="20828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7" o:spid="_x0000_s1026" type="#_x0000_t13" style="position:absolute;margin-left:295.9pt;margin-top:5.6pt;width:16.4pt;height:3.55pt;z-index:251746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" adj="19262" fillcolor="#4f81bd" strokecolor="#385d8a"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14:anchorId="0D8FFE8C" wp14:editId="68250651">
                <wp:simplePos x="0" y="0"/>
                <wp:positionH relativeFrom="column">
                  <wp:posOffset>2571750</wp:posOffset>
                </wp:positionH>
                <wp:positionV relativeFrom="paragraph">
                  <wp:posOffset>86995</wp:posOffset>
                </wp:positionV>
                <wp:extent cx="208280" cy="45085"/>
                <wp:effectExtent l="0" t="19050" r="39370" b="31115"/>
                <wp:wrapNone/>
                <wp:docPr id="46" name="Right Arrow 46"/>
                <wp:cNvGraphicFramePr/>
                <a:graphic xmlns:a="http://schemas.openxmlformats.org/drawingml/2006/main">
                  <a:graphicData uri="http://schemas.microsoft.com/office/word/2010/wordprocessingShape">
                    <wps:wsp>
                      <wps:cNvSpPr/>
                      <wps:spPr>
                        <a:xfrm>
                          <a:off x="0" y="0"/>
                          <a:ext cx="20828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46" o:spid="_x0000_s1026" type="#_x0000_t13" style="position:absolute;margin-left:202.5pt;margin-top:6.85pt;width:16.4pt;height:3.55pt;z-index:251745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" adj="19262" fillcolor="#4f81bd" strokecolor="#385d8a"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14:anchorId="6F7039E0" wp14:editId="3F692828">
                <wp:simplePos x="0" y="0"/>
                <wp:positionH relativeFrom="column">
                  <wp:posOffset>1376045</wp:posOffset>
                </wp:positionH>
                <wp:positionV relativeFrom="paragraph">
                  <wp:posOffset>86995</wp:posOffset>
                </wp:positionV>
                <wp:extent cx="208280" cy="45085"/>
                <wp:effectExtent l="0" t="19050" r="39370" b="31115"/>
                <wp:wrapNone/>
                <wp:docPr id="31" name="Right Arrow 31"/>
                <wp:cNvGraphicFramePr/>
                <a:graphic xmlns:a="http://schemas.openxmlformats.org/drawingml/2006/main">
                  <a:graphicData uri="http://schemas.microsoft.com/office/word/2010/wordprocessingShape">
                    <wps:wsp>
                      <wps:cNvSpPr/>
                      <wps:spPr>
                        <a:xfrm>
                          <a:off x="0" y="0"/>
                          <a:ext cx="20828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31" o:spid="_x0000_s1026" type="#_x0000_t13" style="position:absolute;margin-left:108.35pt;margin-top:6.85pt;width:16.4pt;height:3.55pt;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" adj="19262" fillcolor="#4f81bd" strokecolor="#385d8a" strokeweight="2pt"/>
            </w:pict>
          </mc:Fallback>
        </mc:AlternateContent>
      </w:r>
      <w:r>
        <w:rPr>
          <w:rFonts w:ascii="Times New Roman" w:hAnsi="Times New Roman" w:cs="Times New Roman"/>
          <w:sz w:val="24"/>
          <w:szCs w:val="24"/>
        </w:rPr>
        <w:t>Waiting in Schedule          Telephone call        Personal visit         Using collection agency</w:t>
      </w:r>
    </w:p>
    <w:p w:rsidR="00186F8F" w:rsidRDefault="00186F8F" w:rsidP="00186F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7328" behindDoc="0" locked="0" layoutInCell="1" allowOverlap="1" wp14:anchorId="40366205" wp14:editId="015B2B58">
                <wp:simplePos x="0" y="0"/>
                <wp:positionH relativeFrom="column">
                  <wp:posOffset>172330</wp:posOffset>
                </wp:positionH>
                <wp:positionV relativeFrom="paragraph">
                  <wp:posOffset>60230</wp:posOffset>
                </wp:positionV>
                <wp:extent cx="208280" cy="45085"/>
                <wp:effectExtent l="0" t="19050" r="39370" b="31115"/>
                <wp:wrapNone/>
                <wp:docPr id="48" name="Right Arrow 48"/>
                <wp:cNvGraphicFramePr/>
                <a:graphic xmlns:a="http://schemas.openxmlformats.org/drawingml/2006/main">
                  <a:graphicData uri="http://schemas.microsoft.com/office/word/2010/wordprocessingShape">
                    <wps:wsp>
                      <wps:cNvSpPr/>
                      <wps:spPr>
                        <a:xfrm>
                          <a:off x="0" y="0"/>
                          <a:ext cx="20828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48" o:spid="_x0000_s1026" type="#_x0000_t13" style="position:absolute;margin-left:13.55pt;margin-top:4.75pt;width:16.4pt;height:3.55pt;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" adj="19262" fillcolor="#4f81bd" strokecolor="#385d8a" strokeweight="2pt"/>
            </w:pict>
          </mc:Fallback>
        </mc:AlternateContent>
      </w:r>
      <w:r>
        <w:rPr>
          <w:rFonts w:ascii="Times New Roman" w:hAnsi="Times New Roman" w:cs="Times New Roman"/>
          <w:sz w:val="24"/>
          <w:szCs w:val="24"/>
        </w:rPr>
        <w:t xml:space="preserve">            Legal action.</w:t>
      </w:r>
    </w:p>
    <w:p w:rsidR="00D2600D" w:rsidRPr="00B938F7" w:rsidRDefault="008E617F" w:rsidP="00B938F7">
      <w:pPr>
        <w:pStyle w:val="Heading2"/>
        <w:spacing w:line="480" w:lineRule="auto"/>
        <w:rPr>
          <w:color w:val="auto"/>
          <w:sz w:val="28"/>
        </w:rPr>
      </w:pPr>
      <w:bookmarkStart w:id="444" w:name="_Toc28160721"/>
      <w:bookmarkStart w:id="445" w:name="_Toc28172907"/>
      <w:bookmarkStart w:id="446" w:name="_Toc31916107"/>
      <w:r w:rsidRPr="00B938F7">
        <w:rPr>
          <w:color w:val="auto"/>
          <w:sz w:val="28"/>
        </w:rPr>
        <w:t>4.</w:t>
      </w:r>
      <w:r w:rsidR="00A36B32">
        <w:rPr>
          <w:color w:val="auto"/>
          <w:sz w:val="28"/>
        </w:rPr>
        <w:t>10</w:t>
      </w:r>
      <w:r w:rsidRPr="00B938F7">
        <w:rPr>
          <w:color w:val="auto"/>
          <w:sz w:val="28"/>
        </w:rPr>
        <w:t xml:space="preserve"> Interview</w:t>
      </w:r>
      <w:r w:rsidR="00AB0366" w:rsidRPr="00B938F7">
        <w:rPr>
          <w:color w:val="auto"/>
          <w:sz w:val="28"/>
        </w:rPr>
        <w:t xml:space="preserve"> Result</w:t>
      </w:r>
      <w:r w:rsidR="006F3A25" w:rsidRPr="00B938F7">
        <w:rPr>
          <w:color w:val="auto"/>
          <w:sz w:val="28"/>
        </w:rPr>
        <w:t>s</w:t>
      </w:r>
      <w:bookmarkEnd w:id="439"/>
      <w:bookmarkEnd w:id="444"/>
      <w:bookmarkEnd w:id="445"/>
      <w:bookmarkEnd w:id="446"/>
    </w:p>
    <w:p w:rsidR="001B57F4" w:rsidRPr="00302C76" w:rsidRDefault="001B57F4" w:rsidP="00302C76">
      <w:pPr>
        <w:tabs>
          <w:tab w:val="left" w:pos="3531"/>
        </w:tabs>
        <w:spacing w:line="360" w:lineRule="auto"/>
        <w:jc w:val="both"/>
        <w:rPr>
          <w:rFonts w:ascii="Times New Roman" w:hAnsi="Times New Roman" w:cs="Times New Roman"/>
          <w:sz w:val="24"/>
          <w:szCs w:val="24"/>
        </w:rPr>
      </w:pPr>
      <w:r w:rsidRPr="00E265BE">
        <w:rPr>
          <w:rFonts w:ascii="Times New Roman" w:hAnsi="Times New Roman" w:cs="Times New Roman"/>
          <w:sz w:val="24"/>
          <w:szCs w:val="24"/>
        </w:rPr>
        <w:t xml:space="preserve">Interview is an effective qualitative method for getting people to talk about </w:t>
      </w:r>
      <w:r w:rsidR="00302C76">
        <w:rPr>
          <w:rFonts w:ascii="Times New Roman" w:hAnsi="Times New Roman" w:cs="Times New Roman"/>
          <w:sz w:val="24"/>
          <w:szCs w:val="24"/>
        </w:rPr>
        <w:t xml:space="preserve">their </w:t>
      </w:r>
      <w:r w:rsidRPr="00E265BE">
        <w:rPr>
          <w:rFonts w:ascii="Times New Roman" w:hAnsi="Times New Roman" w:cs="Times New Roman"/>
          <w:sz w:val="24"/>
          <w:szCs w:val="24"/>
        </w:rPr>
        <w:t>personal feelings</w:t>
      </w:r>
      <w:r w:rsidRPr="00302C76">
        <w:rPr>
          <w:rFonts w:ascii="Times New Roman" w:hAnsi="Times New Roman" w:cs="Times New Roman"/>
          <w:sz w:val="24"/>
          <w:szCs w:val="24"/>
        </w:rPr>
        <w:t>, opinions, and experiences. It is also an opportunity to gain</w:t>
      </w:r>
      <w:r w:rsidR="00302C76" w:rsidRPr="00302C76">
        <w:rPr>
          <w:rFonts w:ascii="Times New Roman" w:hAnsi="Times New Roman" w:cs="Times New Roman"/>
          <w:sz w:val="24"/>
          <w:szCs w:val="24"/>
        </w:rPr>
        <w:t xml:space="preserve"> </w:t>
      </w:r>
      <w:r w:rsidRPr="00302C76">
        <w:rPr>
          <w:rFonts w:ascii="Times New Roman" w:hAnsi="Times New Roman" w:cs="Times New Roman"/>
          <w:sz w:val="24"/>
          <w:szCs w:val="24"/>
        </w:rPr>
        <w:t>Insight into how people</w:t>
      </w:r>
      <w:r w:rsidR="00571C21">
        <w:rPr>
          <w:rFonts w:ascii="Times New Roman" w:hAnsi="Times New Roman" w:cs="Times New Roman"/>
          <w:sz w:val="24"/>
          <w:szCs w:val="24"/>
        </w:rPr>
        <w:t xml:space="preserve"> interpret and order the world </w:t>
      </w:r>
      <w:r w:rsidRPr="00302C76">
        <w:rPr>
          <w:rFonts w:ascii="Times New Roman" w:hAnsi="Times New Roman" w:cs="Times New Roman"/>
          <w:sz w:val="24"/>
          <w:szCs w:val="24"/>
        </w:rPr>
        <w:t xml:space="preserve">Milena </w:t>
      </w:r>
      <w:r w:rsidR="00571C21">
        <w:rPr>
          <w:rFonts w:ascii="Times New Roman" w:hAnsi="Times New Roman" w:cs="Times New Roman"/>
          <w:sz w:val="24"/>
          <w:szCs w:val="24"/>
        </w:rPr>
        <w:t>(</w:t>
      </w:r>
      <w:r w:rsidRPr="00302C76">
        <w:rPr>
          <w:rFonts w:ascii="Times New Roman" w:hAnsi="Times New Roman" w:cs="Times New Roman"/>
          <w:sz w:val="24"/>
          <w:szCs w:val="24"/>
        </w:rPr>
        <w:t>2008).  Generally, it is</w:t>
      </w:r>
      <w:r w:rsidR="00302C76" w:rsidRPr="00302C76">
        <w:rPr>
          <w:rFonts w:ascii="Times New Roman" w:hAnsi="Times New Roman" w:cs="Times New Roman"/>
          <w:sz w:val="24"/>
          <w:szCs w:val="24"/>
        </w:rPr>
        <w:t xml:space="preserve"> </w:t>
      </w:r>
      <w:r w:rsidR="008E617F">
        <w:rPr>
          <w:rFonts w:ascii="Times New Roman" w:hAnsi="Times New Roman" w:cs="Times New Roman"/>
          <w:sz w:val="24"/>
          <w:szCs w:val="24"/>
        </w:rPr>
        <w:t xml:space="preserve">better because </w:t>
      </w:r>
      <w:r w:rsidRPr="00302C76">
        <w:rPr>
          <w:rFonts w:ascii="Times New Roman" w:hAnsi="Times New Roman" w:cs="Times New Roman"/>
          <w:sz w:val="24"/>
          <w:szCs w:val="24"/>
        </w:rPr>
        <w:t>interviews are explorator</w:t>
      </w:r>
      <w:r w:rsidR="00302C76" w:rsidRPr="00302C76">
        <w:rPr>
          <w:rFonts w:ascii="Times New Roman" w:hAnsi="Times New Roman" w:cs="Times New Roman"/>
          <w:sz w:val="24"/>
          <w:szCs w:val="24"/>
        </w:rPr>
        <w:t xml:space="preserve">y in nature and offering a more </w:t>
      </w:r>
      <w:r w:rsidRPr="00302C76">
        <w:rPr>
          <w:rFonts w:ascii="Times New Roman" w:hAnsi="Times New Roman" w:cs="Times New Roman"/>
          <w:sz w:val="24"/>
          <w:szCs w:val="24"/>
        </w:rPr>
        <w:t xml:space="preserve">complete picture of what happened and why in the </w:t>
      </w:r>
      <w:r w:rsidR="00302C76" w:rsidRPr="00302C76">
        <w:rPr>
          <w:rFonts w:ascii="Times New Roman" w:hAnsi="Times New Roman" w:cs="Times New Roman"/>
          <w:sz w:val="24"/>
          <w:szCs w:val="24"/>
        </w:rPr>
        <w:t>Institution</w:t>
      </w:r>
      <w:r w:rsidRPr="00302C76">
        <w:rPr>
          <w:rFonts w:ascii="Times New Roman" w:hAnsi="Times New Roman" w:cs="Times New Roman"/>
          <w:sz w:val="24"/>
          <w:szCs w:val="24"/>
        </w:rPr>
        <w:t>. Having</w:t>
      </w:r>
      <w:r w:rsidR="00302C76" w:rsidRPr="00302C76">
        <w:rPr>
          <w:rFonts w:ascii="Times New Roman" w:hAnsi="Times New Roman" w:cs="Times New Roman"/>
          <w:sz w:val="24"/>
          <w:szCs w:val="24"/>
        </w:rPr>
        <w:t xml:space="preserve"> </w:t>
      </w:r>
      <w:r w:rsidRPr="00302C76">
        <w:rPr>
          <w:rFonts w:ascii="Times New Roman" w:hAnsi="Times New Roman" w:cs="Times New Roman"/>
          <w:sz w:val="24"/>
          <w:szCs w:val="24"/>
        </w:rPr>
        <w:t xml:space="preserve">these theories the researcher deployed this qualitative method and gathered information from </w:t>
      </w:r>
      <w:r w:rsidR="00677C9F" w:rsidRPr="00302C76">
        <w:rPr>
          <w:rFonts w:ascii="Times New Roman" w:hAnsi="Times New Roman" w:cs="Times New Roman"/>
          <w:sz w:val="24"/>
          <w:szCs w:val="24"/>
        </w:rPr>
        <w:t>managers</w:t>
      </w:r>
      <w:r w:rsidR="00677C9F">
        <w:rPr>
          <w:rFonts w:ascii="Times New Roman" w:hAnsi="Times New Roman" w:cs="Times New Roman"/>
          <w:sz w:val="24"/>
          <w:szCs w:val="24"/>
        </w:rPr>
        <w:t xml:space="preserve"> of</w:t>
      </w:r>
      <w:r w:rsidR="00677C9F" w:rsidRPr="00302C76">
        <w:rPr>
          <w:rFonts w:ascii="Times New Roman" w:hAnsi="Times New Roman" w:cs="Times New Roman"/>
          <w:sz w:val="24"/>
          <w:szCs w:val="24"/>
        </w:rPr>
        <w:t xml:space="preserve"> </w:t>
      </w:r>
      <w:r w:rsidR="00302C76" w:rsidRPr="00302C76">
        <w:rPr>
          <w:rFonts w:ascii="Times New Roman" w:hAnsi="Times New Roman" w:cs="Times New Roman"/>
          <w:sz w:val="24"/>
          <w:szCs w:val="24"/>
        </w:rPr>
        <w:t>MFI’s</w:t>
      </w:r>
      <w:r w:rsidR="00677C9F">
        <w:rPr>
          <w:rFonts w:ascii="Times New Roman" w:hAnsi="Times New Roman" w:cs="Times New Roman"/>
          <w:sz w:val="24"/>
          <w:szCs w:val="24"/>
        </w:rPr>
        <w:t xml:space="preserve"> in selected Weredas of West Shoa Zone</w:t>
      </w:r>
      <w:r w:rsidRPr="00302C76">
        <w:rPr>
          <w:rFonts w:ascii="Times New Roman" w:hAnsi="Times New Roman" w:cs="Times New Roman"/>
          <w:sz w:val="24"/>
          <w:szCs w:val="24"/>
        </w:rPr>
        <w:t>, to support results from quantitative</w:t>
      </w:r>
      <w:r w:rsidR="00677C9F">
        <w:rPr>
          <w:rFonts w:ascii="Times New Roman" w:hAnsi="Times New Roman" w:cs="Times New Roman"/>
          <w:sz w:val="24"/>
          <w:szCs w:val="24"/>
        </w:rPr>
        <w:t xml:space="preserve"> and qualitative</w:t>
      </w:r>
      <w:r w:rsidRPr="00302C76">
        <w:rPr>
          <w:rFonts w:ascii="Times New Roman" w:hAnsi="Times New Roman" w:cs="Times New Roman"/>
          <w:sz w:val="24"/>
          <w:szCs w:val="24"/>
        </w:rPr>
        <w:t xml:space="preserve"> sources. The results pertaining to this </w:t>
      </w:r>
      <w:r w:rsidR="00677C9F">
        <w:rPr>
          <w:rFonts w:ascii="Times New Roman" w:hAnsi="Times New Roman" w:cs="Times New Roman"/>
          <w:sz w:val="24"/>
          <w:szCs w:val="24"/>
        </w:rPr>
        <w:t>the</w:t>
      </w:r>
      <w:r w:rsidRPr="00302C76">
        <w:rPr>
          <w:rFonts w:ascii="Times New Roman" w:hAnsi="Times New Roman" w:cs="Times New Roman"/>
          <w:sz w:val="24"/>
          <w:szCs w:val="24"/>
        </w:rPr>
        <w:t xml:space="preserve"> data is presented as follows: </w:t>
      </w:r>
    </w:p>
    <w:p w:rsidR="003E5254" w:rsidRPr="000A6D14" w:rsidRDefault="008E617F" w:rsidP="00302C76">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select the manager</w:t>
      </w:r>
      <w:r w:rsidR="00677C9F">
        <w:rPr>
          <w:rFonts w:ascii="Times New Roman" w:hAnsi="Times New Roman" w:cs="Times New Roman"/>
          <w:sz w:val="24"/>
          <w:szCs w:val="24"/>
        </w:rPr>
        <w:t>s</w:t>
      </w:r>
      <w:r>
        <w:rPr>
          <w:rFonts w:ascii="Times New Roman" w:hAnsi="Times New Roman" w:cs="Times New Roman"/>
          <w:sz w:val="24"/>
          <w:szCs w:val="24"/>
        </w:rPr>
        <w:t xml:space="preserve"> of selected MFI’s from all selected branch. D</w:t>
      </w:r>
      <w:r w:rsidR="00677C9F">
        <w:rPr>
          <w:rFonts w:ascii="Times New Roman" w:hAnsi="Times New Roman" w:cs="Times New Roman"/>
          <w:sz w:val="24"/>
          <w:szCs w:val="24"/>
        </w:rPr>
        <w:t xml:space="preserve">epend up on this from 5 </w:t>
      </w:r>
      <w:r>
        <w:rPr>
          <w:rFonts w:ascii="Times New Roman" w:hAnsi="Times New Roman" w:cs="Times New Roman"/>
          <w:sz w:val="24"/>
          <w:szCs w:val="24"/>
        </w:rPr>
        <w:t>MFI’a</w:t>
      </w:r>
      <w:r w:rsidR="00677C9F">
        <w:rPr>
          <w:rFonts w:ascii="Times New Roman" w:hAnsi="Times New Roman" w:cs="Times New Roman"/>
          <w:sz w:val="24"/>
          <w:szCs w:val="24"/>
        </w:rPr>
        <w:t xml:space="preserve"> in three selected Weredas of West Soa Zone</w:t>
      </w:r>
      <w:r>
        <w:rPr>
          <w:rFonts w:ascii="Times New Roman" w:hAnsi="Times New Roman" w:cs="Times New Roman"/>
          <w:sz w:val="24"/>
          <w:szCs w:val="24"/>
        </w:rPr>
        <w:t xml:space="preserve"> fifteen managers are interviewed. </w:t>
      </w:r>
      <w:r w:rsidR="000A6D14" w:rsidRPr="000A6D14">
        <w:rPr>
          <w:rFonts w:ascii="Times New Roman" w:hAnsi="Times New Roman" w:cs="Times New Roman"/>
          <w:sz w:val="24"/>
          <w:szCs w:val="24"/>
        </w:rPr>
        <w:t>Interviewees point out the amount of credit offered is n</w:t>
      </w:r>
      <w:r>
        <w:rPr>
          <w:rFonts w:ascii="Times New Roman" w:hAnsi="Times New Roman" w:cs="Times New Roman"/>
          <w:sz w:val="24"/>
          <w:szCs w:val="24"/>
        </w:rPr>
        <w:t xml:space="preserve">ot adequate for the purpose </w:t>
      </w:r>
      <w:r w:rsidR="000A6D14" w:rsidRPr="000A6D14">
        <w:rPr>
          <w:rFonts w:ascii="Times New Roman" w:hAnsi="Times New Roman" w:cs="Times New Roman"/>
          <w:sz w:val="24"/>
          <w:szCs w:val="24"/>
        </w:rPr>
        <w:t>borrowers intended. E</w:t>
      </w:r>
      <w:r>
        <w:rPr>
          <w:rFonts w:ascii="Times New Roman" w:hAnsi="Times New Roman" w:cs="Times New Roman"/>
          <w:sz w:val="24"/>
          <w:szCs w:val="24"/>
        </w:rPr>
        <w:t xml:space="preserve">specially during the first </w:t>
      </w:r>
      <w:r w:rsidR="000A6D14" w:rsidRPr="000A6D14">
        <w:rPr>
          <w:rFonts w:ascii="Times New Roman" w:hAnsi="Times New Roman" w:cs="Times New Roman"/>
          <w:sz w:val="24"/>
          <w:szCs w:val="24"/>
        </w:rPr>
        <w:t xml:space="preserve">round the credit is not adequate because of the </w:t>
      </w:r>
      <w:r w:rsidR="00677C9F">
        <w:rPr>
          <w:rFonts w:ascii="Times New Roman" w:hAnsi="Times New Roman" w:cs="Times New Roman"/>
          <w:sz w:val="24"/>
          <w:szCs w:val="24"/>
        </w:rPr>
        <w:t>client is new</w:t>
      </w:r>
      <w:r w:rsidR="000A6D14" w:rsidRPr="000A6D14">
        <w:rPr>
          <w:rFonts w:ascii="Times New Roman" w:hAnsi="Times New Roman" w:cs="Times New Roman"/>
          <w:sz w:val="24"/>
          <w:szCs w:val="24"/>
        </w:rPr>
        <w:t xml:space="preserve"> and not experienced with the policy and terms of credit repay performance of the Institution. Not only this</w:t>
      </w:r>
      <w:r w:rsidR="00677C9F">
        <w:rPr>
          <w:rFonts w:ascii="Times New Roman" w:hAnsi="Times New Roman" w:cs="Times New Roman"/>
          <w:sz w:val="24"/>
          <w:szCs w:val="24"/>
        </w:rPr>
        <w:t xml:space="preserve">, the clients are establishing business plan </w:t>
      </w:r>
      <w:r w:rsidR="000A6D14" w:rsidRPr="000A6D14">
        <w:rPr>
          <w:rFonts w:ascii="Times New Roman" w:hAnsi="Times New Roman" w:cs="Times New Roman"/>
          <w:sz w:val="24"/>
          <w:szCs w:val="24"/>
        </w:rPr>
        <w:t xml:space="preserve"> </w:t>
      </w:r>
      <w:r w:rsidR="00677C9F">
        <w:rPr>
          <w:rFonts w:ascii="Times New Roman" w:hAnsi="Times New Roman" w:cs="Times New Roman"/>
          <w:sz w:val="24"/>
          <w:szCs w:val="24"/>
        </w:rPr>
        <w:t xml:space="preserve">which required more budget and for this all budget the client prefer to grant from the MFI’s and offering as per plan is forced to default in new business. </w:t>
      </w:r>
      <w:r w:rsidR="000A6D14" w:rsidRPr="000A6D14">
        <w:rPr>
          <w:rFonts w:ascii="Times New Roman" w:hAnsi="Times New Roman" w:cs="Times New Roman"/>
          <w:sz w:val="24"/>
          <w:szCs w:val="24"/>
        </w:rPr>
        <w:t>From the total amount the client ask av</w:t>
      </w:r>
      <w:r w:rsidR="000A6D14">
        <w:rPr>
          <w:rFonts w:ascii="Times New Roman" w:hAnsi="Times New Roman" w:cs="Times New Roman"/>
          <w:sz w:val="24"/>
          <w:szCs w:val="24"/>
        </w:rPr>
        <w:t>e</w:t>
      </w:r>
      <w:r w:rsidR="000A6D14" w:rsidRPr="000A6D14">
        <w:rPr>
          <w:rFonts w:ascii="Times New Roman" w:hAnsi="Times New Roman" w:cs="Times New Roman"/>
          <w:sz w:val="24"/>
          <w:szCs w:val="24"/>
        </w:rPr>
        <w:t>rag</w:t>
      </w:r>
      <w:r w:rsidR="000A6D14">
        <w:rPr>
          <w:rFonts w:ascii="Times New Roman" w:hAnsi="Times New Roman" w:cs="Times New Roman"/>
          <w:sz w:val="24"/>
          <w:szCs w:val="24"/>
        </w:rPr>
        <w:t>e</w:t>
      </w:r>
      <w:r w:rsidR="004D0ABF">
        <w:rPr>
          <w:rFonts w:ascii="Times New Roman" w:hAnsi="Times New Roman" w:cs="Times New Roman"/>
          <w:sz w:val="24"/>
          <w:szCs w:val="24"/>
        </w:rPr>
        <w:t>c</w:t>
      </w:r>
      <w:r w:rsidR="000A6D14" w:rsidRPr="000A6D14">
        <w:rPr>
          <w:rFonts w:ascii="Times New Roman" w:hAnsi="Times New Roman" w:cs="Times New Roman"/>
          <w:sz w:val="24"/>
          <w:szCs w:val="24"/>
        </w:rPr>
        <w:t>ally 60% of amount is offered.</w:t>
      </w:r>
    </w:p>
    <w:p w:rsidR="003E5254" w:rsidRPr="002E64CA" w:rsidRDefault="00847895" w:rsidP="002E64CA">
      <w:pPr>
        <w:spacing w:line="360" w:lineRule="auto"/>
        <w:jc w:val="both"/>
        <w:rPr>
          <w:rFonts w:ascii="Times New Roman" w:hAnsi="Times New Roman" w:cs="Times New Roman"/>
          <w:sz w:val="24"/>
        </w:rPr>
      </w:pPr>
      <w:r w:rsidRPr="002E64CA">
        <w:rPr>
          <w:rFonts w:ascii="Times New Roman" w:hAnsi="Times New Roman" w:cs="Times New Roman"/>
          <w:sz w:val="24"/>
        </w:rPr>
        <w:t xml:space="preserve">Regarding suitability of credit repay period, the </w:t>
      </w:r>
      <w:r w:rsidR="00677C9F" w:rsidRPr="002E64CA">
        <w:rPr>
          <w:rFonts w:ascii="Times New Roman" w:hAnsi="Times New Roman" w:cs="Times New Roman"/>
          <w:sz w:val="24"/>
        </w:rPr>
        <w:t>interviewee responds</w:t>
      </w:r>
      <w:r w:rsidRPr="002E64CA">
        <w:rPr>
          <w:rFonts w:ascii="Times New Roman" w:hAnsi="Times New Roman" w:cs="Times New Roman"/>
          <w:sz w:val="24"/>
        </w:rPr>
        <w:t xml:space="preserve"> that it is scheduled</w:t>
      </w:r>
      <w:r w:rsidR="00677C9F">
        <w:rPr>
          <w:rFonts w:ascii="Times New Roman" w:hAnsi="Times New Roman" w:cs="Times New Roman"/>
          <w:sz w:val="24"/>
        </w:rPr>
        <w:t xml:space="preserve"> by month either by one or two month the client repay once. The length either one or two month is depending up on the amount of credit.</w:t>
      </w:r>
      <w:r w:rsidRPr="002E64CA">
        <w:rPr>
          <w:rFonts w:ascii="Times New Roman" w:hAnsi="Times New Roman" w:cs="Times New Roman"/>
          <w:sz w:val="24"/>
        </w:rPr>
        <w:t xml:space="preserve"> </w:t>
      </w:r>
      <w:r w:rsidR="00A95D77">
        <w:rPr>
          <w:rFonts w:ascii="Times New Roman" w:hAnsi="Times New Roman" w:cs="Times New Roman"/>
          <w:sz w:val="24"/>
        </w:rPr>
        <w:t xml:space="preserve">Totally it is not scheduled depend up on </w:t>
      </w:r>
      <w:r w:rsidRPr="002E64CA">
        <w:rPr>
          <w:rFonts w:ascii="Times New Roman" w:hAnsi="Times New Roman" w:cs="Times New Roman"/>
          <w:sz w:val="24"/>
        </w:rPr>
        <w:t>the period in which the client generate revenue from the activity.</w:t>
      </w:r>
    </w:p>
    <w:p w:rsidR="003E5254" w:rsidRPr="002E64CA" w:rsidRDefault="00C93536" w:rsidP="002E64CA">
      <w:pPr>
        <w:spacing w:line="360" w:lineRule="auto"/>
        <w:jc w:val="both"/>
        <w:rPr>
          <w:rFonts w:ascii="Times New Roman" w:hAnsi="Times New Roman" w:cs="Times New Roman"/>
          <w:sz w:val="24"/>
        </w:rPr>
      </w:pPr>
      <w:r w:rsidRPr="002E64CA">
        <w:rPr>
          <w:rFonts w:ascii="Times New Roman" w:hAnsi="Times New Roman" w:cs="Times New Roman"/>
          <w:sz w:val="24"/>
        </w:rPr>
        <w:t>Intervie</w:t>
      </w:r>
      <w:r w:rsidR="00A95D77">
        <w:rPr>
          <w:rFonts w:ascii="Times New Roman" w:hAnsi="Times New Roman" w:cs="Times New Roman"/>
          <w:sz w:val="24"/>
        </w:rPr>
        <w:t xml:space="preserve">wees pointed out </w:t>
      </w:r>
      <w:r w:rsidRPr="002E64CA">
        <w:rPr>
          <w:rFonts w:ascii="Times New Roman" w:hAnsi="Times New Roman" w:cs="Times New Roman"/>
          <w:sz w:val="24"/>
        </w:rPr>
        <w:t xml:space="preserve"> supervision made to borrower regarding credit utilization and repay performance is scheduled</w:t>
      </w:r>
      <w:r w:rsidR="00A95D77">
        <w:rPr>
          <w:rFonts w:ascii="Times New Roman" w:hAnsi="Times New Roman" w:cs="Times New Roman"/>
          <w:sz w:val="24"/>
        </w:rPr>
        <w:t xml:space="preserve"> for each </w:t>
      </w:r>
      <w:r w:rsidR="00E97DD2" w:rsidRPr="002E64CA">
        <w:rPr>
          <w:rFonts w:ascii="Times New Roman" w:hAnsi="Times New Roman" w:cs="Times New Roman"/>
          <w:sz w:val="24"/>
        </w:rPr>
        <w:t>client</w:t>
      </w:r>
      <w:r w:rsidR="00A95D77">
        <w:rPr>
          <w:rFonts w:ascii="Times New Roman" w:hAnsi="Times New Roman" w:cs="Times New Roman"/>
          <w:sz w:val="24"/>
        </w:rPr>
        <w:t xml:space="preserve"> </w:t>
      </w:r>
      <w:r w:rsidR="00E97DD2" w:rsidRPr="002E64CA">
        <w:rPr>
          <w:rFonts w:ascii="Times New Roman" w:hAnsi="Times New Roman" w:cs="Times New Roman"/>
          <w:sz w:val="24"/>
        </w:rPr>
        <w:t>monthly</w:t>
      </w:r>
      <w:r w:rsidR="00A95D77">
        <w:rPr>
          <w:rFonts w:ascii="Times New Roman" w:hAnsi="Times New Roman" w:cs="Times New Roman"/>
          <w:sz w:val="24"/>
        </w:rPr>
        <w:t xml:space="preserve">, </w:t>
      </w:r>
      <w:r w:rsidRPr="002E64CA">
        <w:rPr>
          <w:rFonts w:ascii="Times New Roman" w:hAnsi="Times New Roman" w:cs="Times New Roman"/>
          <w:sz w:val="24"/>
        </w:rPr>
        <w:t xml:space="preserve">but, it is poor because of lack of </w:t>
      </w:r>
      <w:r w:rsidRPr="002E64CA">
        <w:rPr>
          <w:rFonts w:ascii="Times New Roman" w:hAnsi="Times New Roman" w:cs="Times New Roman"/>
          <w:sz w:val="24"/>
        </w:rPr>
        <w:lastRenderedPageBreak/>
        <w:t>supervision group separately formed for this activity and lack of time for those working staff.</w:t>
      </w:r>
      <w:r w:rsidR="00E97DD2" w:rsidRPr="002E64CA">
        <w:rPr>
          <w:rFonts w:ascii="Times New Roman" w:hAnsi="Times New Roman" w:cs="Times New Roman"/>
          <w:sz w:val="24"/>
        </w:rPr>
        <w:t xml:space="preserve"> </w:t>
      </w:r>
    </w:p>
    <w:p w:rsidR="00D2600D" w:rsidRPr="002E64CA" w:rsidRDefault="00570AB8" w:rsidP="002E64CA">
      <w:pPr>
        <w:spacing w:line="360" w:lineRule="auto"/>
        <w:jc w:val="both"/>
        <w:rPr>
          <w:rFonts w:ascii="Times New Roman" w:hAnsi="Times New Roman" w:cs="Times New Roman"/>
          <w:sz w:val="24"/>
        </w:rPr>
      </w:pPr>
      <w:r w:rsidRPr="002E64CA">
        <w:rPr>
          <w:rFonts w:ascii="Times New Roman" w:hAnsi="Times New Roman" w:cs="Times New Roman"/>
          <w:sz w:val="24"/>
        </w:rPr>
        <w:t>The Interviewee also respond regarding training given for clients before granting credit</w:t>
      </w:r>
      <w:r w:rsidR="002E64CA" w:rsidRPr="002E64CA">
        <w:rPr>
          <w:rFonts w:ascii="Times New Roman" w:hAnsi="Times New Roman" w:cs="Times New Roman"/>
          <w:sz w:val="24"/>
        </w:rPr>
        <w:t>, all of the Institution have taking training before the Institution offered credit for them and the training have the topic about, Entrepreneur/ship, Success in Business, way of granting loan, the MFI’s policy on credit, responsibility of client including repay the credit.</w:t>
      </w:r>
    </w:p>
    <w:p w:rsidR="00E71EB4" w:rsidRDefault="002A3ABF" w:rsidP="002A3ABF">
      <w:pPr>
        <w:spacing w:line="360" w:lineRule="auto"/>
        <w:jc w:val="both"/>
        <w:rPr>
          <w:rFonts w:ascii="Times New Roman" w:hAnsi="Times New Roman" w:cs="Times New Roman"/>
          <w:sz w:val="24"/>
        </w:rPr>
      </w:pPr>
      <w:r w:rsidRPr="002A3ABF">
        <w:rPr>
          <w:rFonts w:ascii="Times New Roman" w:hAnsi="Times New Roman" w:cs="Times New Roman"/>
          <w:sz w:val="24"/>
        </w:rPr>
        <w:t xml:space="preserve">Finally the interviewees respond that all of the Institution </w:t>
      </w:r>
      <w:r w:rsidR="009D2CC7" w:rsidRPr="002A3ABF">
        <w:rPr>
          <w:rFonts w:ascii="Times New Roman" w:hAnsi="Times New Roman" w:cs="Times New Roman"/>
          <w:sz w:val="24"/>
        </w:rPr>
        <w:t>has</w:t>
      </w:r>
      <w:r w:rsidRPr="002A3ABF">
        <w:rPr>
          <w:rFonts w:ascii="Times New Roman" w:hAnsi="Times New Roman" w:cs="Times New Roman"/>
          <w:sz w:val="24"/>
        </w:rPr>
        <w:t xml:space="preserve"> account before granting the loan and it is the policy of </w:t>
      </w:r>
      <w:r w:rsidR="00A95D77">
        <w:rPr>
          <w:rFonts w:ascii="Times New Roman" w:hAnsi="Times New Roman" w:cs="Times New Roman"/>
          <w:sz w:val="24"/>
        </w:rPr>
        <w:t>institution</w:t>
      </w:r>
      <w:r w:rsidR="008E617F">
        <w:rPr>
          <w:rFonts w:ascii="Times New Roman" w:hAnsi="Times New Roman" w:cs="Times New Roman"/>
          <w:sz w:val="24"/>
        </w:rPr>
        <w:t>. The account should have</w:t>
      </w:r>
      <w:r w:rsidRPr="002A3ABF">
        <w:rPr>
          <w:rFonts w:ascii="Times New Roman" w:hAnsi="Times New Roman" w:cs="Times New Roman"/>
          <w:sz w:val="24"/>
        </w:rPr>
        <w:t xml:space="preserve"> 20% balance of the amount credit issued for client/s.</w:t>
      </w: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7C4965" w:rsidRDefault="007C4965" w:rsidP="002A3ABF">
      <w:pPr>
        <w:spacing w:line="360" w:lineRule="auto"/>
        <w:jc w:val="both"/>
        <w:rPr>
          <w:rFonts w:ascii="Times New Roman" w:hAnsi="Times New Roman" w:cs="Times New Roman"/>
          <w:sz w:val="24"/>
        </w:rPr>
      </w:pPr>
    </w:p>
    <w:p w:rsidR="009D2CC7" w:rsidRPr="00B938F7" w:rsidRDefault="009D2CC7" w:rsidP="00BF3463">
      <w:pPr>
        <w:pStyle w:val="Heading1"/>
        <w:rPr>
          <w:color w:val="auto"/>
          <w:sz w:val="36"/>
          <w:szCs w:val="36"/>
        </w:rPr>
      </w:pPr>
      <w:bookmarkStart w:id="447" w:name="_Toc27420403"/>
      <w:bookmarkStart w:id="448" w:name="_Toc28160722"/>
      <w:bookmarkStart w:id="449" w:name="_Toc28172908"/>
      <w:bookmarkStart w:id="450" w:name="_Toc31916108"/>
      <w:r w:rsidRPr="00B938F7">
        <w:rPr>
          <w:color w:val="auto"/>
          <w:sz w:val="36"/>
          <w:szCs w:val="36"/>
        </w:rPr>
        <w:lastRenderedPageBreak/>
        <w:t>CHAPTER FIVE</w:t>
      </w:r>
      <w:bookmarkEnd w:id="447"/>
      <w:bookmarkEnd w:id="448"/>
      <w:bookmarkEnd w:id="449"/>
      <w:bookmarkEnd w:id="450"/>
    </w:p>
    <w:p w:rsidR="00637AF7" w:rsidRPr="00B938F7" w:rsidRDefault="00477987" w:rsidP="00637AF7">
      <w:pPr>
        <w:pStyle w:val="Heading1"/>
        <w:spacing w:line="360" w:lineRule="auto"/>
        <w:rPr>
          <w:color w:val="auto"/>
          <w:sz w:val="32"/>
        </w:rPr>
      </w:pPr>
      <w:bookmarkStart w:id="451" w:name="_Toc27420404"/>
      <w:bookmarkStart w:id="452" w:name="_Toc28160723"/>
      <w:bookmarkStart w:id="453" w:name="_Toc28172909"/>
      <w:bookmarkStart w:id="454" w:name="_Toc31916109"/>
      <w:r w:rsidRPr="00B938F7">
        <w:rPr>
          <w:color w:val="auto"/>
          <w:sz w:val="32"/>
        </w:rPr>
        <w:t>SUMMARY OF MAJOR FINDING</w:t>
      </w:r>
      <w:r w:rsidR="009A3969">
        <w:rPr>
          <w:color w:val="auto"/>
          <w:sz w:val="32"/>
        </w:rPr>
        <w:t>s</w:t>
      </w:r>
      <w:r w:rsidRPr="00B938F7">
        <w:rPr>
          <w:color w:val="auto"/>
          <w:sz w:val="32"/>
        </w:rPr>
        <w:t xml:space="preserve">, </w:t>
      </w:r>
      <w:r w:rsidR="009D2CC7" w:rsidRPr="00B938F7">
        <w:rPr>
          <w:color w:val="auto"/>
          <w:sz w:val="32"/>
        </w:rPr>
        <w:t>CONCLUSSION AND</w:t>
      </w:r>
      <w:bookmarkEnd w:id="451"/>
      <w:bookmarkEnd w:id="452"/>
      <w:bookmarkEnd w:id="453"/>
      <w:bookmarkEnd w:id="454"/>
      <w:r w:rsidR="009D2CC7" w:rsidRPr="00B938F7">
        <w:rPr>
          <w:color w:val="auto"/>
          <w:sz w:val="32"/>
        </w:rPr>
        <w:t xml:space="preserve"> </w:t>
      </w:r>
    </w:p>
    <w:p w:rsidR="009D2CC7" w:rsidRPr="00B938F7" w:rsidRDefault="009D2CC7" w:rsidP="00736571">
      <w:pPr>
        <w:pStyle w:val="Heading1"/>
        <w:spacing w:line="480" w:lineRule="auto"/>
        <w:rPr>
          <w:color w:val="auto"/>
        </w:rPr>
      </w:pPr>
      <w:bookmarkStart w:id="455" w:name="_Toc27420405"/>
      <w:bookmarkStart w:id="456" w:name="_Toc28160724"/>
      <w:bookmarkStart w:id="457" w:name="_Toc28172910"/>
      <w:bookmarkStart w:id="458" w:name="_Toc31916110"/>
      <w:r w:rsidRPr="00B938F7">
        <w:rPr>
          <w:color w:val="auto"/>
        </w:rPr>
        <w:t>RECCOMMENDATION</w:t>
      </w:r>
      <w:bookmarkEnd w:id="455"/>
      <w:bookmarkEnd w:id="456"/>
      <w:bookmarkEnd w:id="457"/>
      <w:bookmarkEnd w:id="458"/>
    </w:p>
    <w:p w:rsidR="009D2CC7" w:rsidRDefault="00D90DDB" w:rsidP="002A3ABF">
      <w:pPr>
        <w:spacing w:line="360" w:lineRule="auto"/>
        <w:jc w:val="both"/>
        <w:rPr>
          <w:rFonts w:ascii="Times New Roman" w:hAnsi="Times New Roman" w:cs="Times New Roman"/>
          <w:sz w:val="24"/>
        </w:rPr>
      </w:pPr>
      <w:r>
        <w:rPr>
          <w:rFonts w:ascii="Times New Roman" w:hAnsi="Times New Roman" w:cs="Times New Roman"/>
          <w:sz w:val="24"/>
        </w:rPr>
        <w:t>This chapter deals with the major Finding, Conclusion and Suggestions of the study based on the Findings</w:t>
      </w:r>
      <w:r w:rsidR="001A3783">
        <w:rPr>
          <w:rFonts w:ascii="Times New Roman" w:hAnsi="Times New Roman" w:cs="Times New Roman"/>
          <w:sz w:val="24"/>
        </w:rPr>
        <w:t>.</w:t>
      </w:r>
    </w:p>
    <w:p w:rsidR="009D2CC7" w:rsidRPr="00B938F7" w:rsidRDefault="00D90DDB" w:rsidP="00BF3463">
      <w:pPr>
        <w:pStyle w:val="Heading2"/>
        <w:rPr>
          <w:color w:val="auto"/>
          <w:sz w:val="28"/>
        </w:rPr>
      </w:pPr>
      <w:bookmarkStart w:id="459" w:name="_Toc27420406"/>
      <w:bookmarkStart w:id="460" w:name="_Toc28160725"/>
      <w:bookmarkStart w:id="461" w:name="_Toc28172911"/>
      <w:bookmarkStart w:id="462" w:name="_Toc31916111"/>
      <w:r w:rsidRPr="00B938F7">
        <w:rPr>
          <w:color w:val="auto"/>
          <w:sz w:val="28"/>
        </w:rPr>
        <w:t>5.</w:t>
      </w:r>
      <w:r w:rsidR="0023488B" w:rsidRPr="00B938F7">
        <w:rPr>
          <w:color w:val="auto"/>
          <w:sz w:val="28"/>
        </w:rPr>
        <w:t>1</w:t>
      </w:r>
      <w:r w:rsidRPr="00B938F7">
        <w:rPr>
          <w:color w:val="auto"/>
          <w:sz w:val="28"/>
        </w:rPr>
        <w:t xml:space="preserve"> Summary of Major Finding</w:t>
      </w:r>
      <w:bookmarkEnd w:id="459"/>
      <w:bookmarkEnd w:id="460"/>
      <w:bookmarkEnd w:id="461"/>
      <w:bookmarkEnd w:id="462"/>
    </w:p>
    <w:p w:rsidR="009B530C" w:rsidRPr="009B530C" w:rsidRDefault="009B530C" w:rsidP="009B530C">
      <w:pPr>
        <w:spacing w:line="240" w:lineRule="auto"/>
        <w:jc w:val="both"/>
        <w:rPr>
          <w:rFonts w:ascii="Times New Roman" w:hAnsi="Times New Roman" w:cs="Times New Roman"/>
          <w:sz w:val="8"/>
        </w:rPr>
      </w:pPr>
    </w:p>
    <w:p w:rsidR="00D90DDB" w:rsidRPr="009B530C" w:rsidRDefault="005F257F" w:rsidP="009B530C">
      <w:pPr>
        <w:spacing w:line="360" w:lineRule="auto"/>
        <w:jc w:val="both"/>
        <w:rPr>
          <w:rFonts w:ascii="Times New Roman" w:hAnsi="Times New Roman" w:cs="Times New Roman"/>
          <w:sz w:val="24"/>
        </w:rPr>
      </w:pPr>
      <w:r>
        <w:rPr>
          <w:rFonts w:ascii="Times New Roman" w:hAnsi="Times New Roman" w:cs="Times New Roman"/>
          <w:sz w:val="24"/>
        </w:rPr>
        <w:t>Micro Finance Institution is the prime mover of economy through providing credit and mobilizing the industry in Ethiopia</w:t>
      </w:r>
      <w:r w:rsidR="00A95D77">
        <w:rPr>
          <w:rFonts w:ascii="Times New Roman" w:hAnsi="Times New Roman" w:cs="Times New Roman"/>
          <w:sz w:val="24"/>
        </w:rPr>
        <w:t>. T</w:t>
      </w:r>
      <w:r>
        <w:rPr>
          <w:rFonts w:ascii="Times New Roman" w:hAnsi="Times New Roman" w:cs="Times New Roman"/>
          <w:sz w:val="24"/>
        </w:rPr>
        <w:t xml:space="preserve">he </w:t>
      </w:r>
      <w:r w:rsidR="00C040D2" w:rsidRPr="009B530C">
        <w:rPr>
          <w:rFonts w:ascii="Times New Roman" w:hAnsi="Times New Roman" w:cs="Times New Roman"/>
          <w:sz w:val="24"/>
        </w:rPr>
        <w:t>Effective credit repay performance</w:t>
      </w:r>
      <w:r>
        <w:rPr>
          <w:rFonts w:ascii="Times New Roman" w:hAnsi="Times New Roman" w:cs="Times New Roman"/>
          <w:sz w:val="24"/>
        </w:rPr>
        <w:t xml:space="preserve"> in Micro finance Institution</w:t>
      </w:r>
      <w:r w:rsidR="00C040D2" w:rsidRPr="009B530C">
        <w:rPr>
          <w:rFonts w:ascii="Times New Roman" w:hAnsi="Times New Roman" w:cs="Times New Roman"/>
          <w:sz w:val="24"/>
        </w:rPr>
        <w:t xml:space="preserve"> is essential for decreasing default risk</w:t>
      </w:r>
      <w:r w:rsidR="00A95D77">
        <w:rPr>
          <w:rFonts w:ascii="Times New Roman" w:hAnsi="Times New Roman" w:cs="Times New Roman"/>
          <w:sz w:val="24"/>
        </w:rPr>
        <w:t>. C</w:t>
      </w:r>
      <w:r w:rsidR="00C040D2" w:rsidRPr="009B530C">
        <w:rPr>
          <w:rFonts w:ascii="Times New Roman" w:hAnsi="Times New Roman" w:cs="Times New Roman"/>
          <w:sz w:val="24"/>
        </w:rPr>
        <w:t>redit granting by clients from Micro Finance institution</w:t>
      </w:r>
      <w:r w:rsidR="0054421C" w:rsidRPr="009B530C">
        <w:rPr>
          <w:rFonts w:ascii="Times New Roman" w:hAnsi="Times New Roman" w:cs="Times New Roman"/>
          <w:sz w:val="24"/>
        </w:rPr>
        <w:t xml:space="preserve"> is critical to Micro finance and the economy at whole. Poor credit repay performance can contribute to Micro Finance Institution failure, which can pose for credit limitation for other clients and additional gain by existing one and Couse for implication of economic failure such as establishment of new industries and growth for infant industry.</w:t>
      </w:r>
      <w:r w:rsidR="009B530C" w:rsidRPr="009B530C">
        <w:rPr>
          <w:rFonts w:ascii="Times New Roman" w:hAnsi="Times New Roman" w:cs="Times New Roman"/>
          <w:sz w:val="24"/>
        </w:rPr>
        <w:t xml:space="preserve">  This has been illustrated in the financial crisis. In addition, poor credit repay performance can lead markets to lose confidence in the ability of a MFI’s to properly manage its assets and liabilities. </w:t>
      </w:r>
    </w:p>
    <w:p w:rsidR="00DD479F" w:rsidRPr="00441827" w:rsidRDefault="00F7395D" w:rsidP="00441827">
      <w:pPr>
        <w:spacing w:line="360" w:lineRule="auto"/>
        <w:jc w:val="both"/>
        <w:rPr>
          <w:rFonts w:ascii="Times New Roman" w:hAnsi="Times New Roman" w:cs="Times New Roman"/>
          <w:sz w:val="24"/>
          <w:szCs w:val="24"/>
        </w:rPr>
      </w:pPr>
      <w:r w:rsidRPr="00914089">
        <w:rPr>
          <w:rFonts w:ascii="Times New Roman" w:hAnsi="Times New Roman" w:cs="Times New Roman"/>
          <w:sz w:val="24"/>
        </w:rPr>
        <w:t xml:space="preserve">Although Micro Finance Institution has influence on the health of economy and business by playing as the role </w:t>
      </w:r>
      <w:r w:rsidR="00914089" w:rsidRPr="00914089">
        <w:rPr>
          <w:rFonts w:ascii="Times New Roman" w:hAnsi="Times New Roman" w:cs="Times New Roman"/>
          <w:sz w:val="24"/>
        </w:rPr>
        <w:t>model</w:t>
      </w:r>
      <w:r w:rsidR="00DB13D9">
        <w:rPr>
          <w:rFonts w:ascii="Times New Roman" w:hAnsi="Times New Roman" w:cs="Times New Roman"/>
          <w:sz w:val="24"/>
        </w:rPr>
        <w:t xml:space="preserve"> of intermediaries </w:t>
      </w:r>
      <w:r w:rsidRPr="00914089">
        <w:rPr>
          <w:rFonts w:ascii="Times New Roman" w:hAnsi="Times New Roman" w:cs="Times New Roman"/>
          <w:sz w:val="24"/>
        </w:rPr>
        <w:t xml:space="preserve">by funding and collecting from surplus one and transfer for the deficit one for the investment. </w:t>
      </w:r>
      <w:r w:rsidR="00DC0134" w:rsidRPr="00914089">
        <w:rPr>
          <w:rFonts w:ascii="Times New Roman" w:hAnsi="Times New Roman" w:cs="Times New Roman"/>
          <w:sz w:val="24"/>
        </w:rPr>
        <w:t xml:space="preserve">The majority of Micro Finance Institution Asset is made up loans; this means any decline in the quality of loans can bring serious </w:t>
      </w:r>
      <w:r w:rsidR="00DC0134" w:rsidRPr="00441827">
        <w:rPr>
          <w:rFonts w:ascii="Times New Roman" w:hAnsi="Times New Roman" w:cs="Times New Roman"/>
          <w:sz w:val="24"/>
          <w:szCs w:val="24"/>
        </w:rPr>
        <w:t xml:space="preserve">problems in the Micro Finance Institution. </w:t>
      </w:r>
    </w:p>
    <w:p w:rsidR="006B328A" w:rsidRPr="003E7E0F" w:rsidRDefault="00DC0134" w:rsidP="003E7E0F">
      <w:pPr>
        <w:spacing w:line="360" w:lineRule="auto"/>
        <w:jc w:val="both"/>
        <w:rPr>
          <w:rFonts w:ascii="Times New Roman" w:hAnsi="Times New Roman" w:cs="Times New Roman"/>
          <w:sz w:val="24"/>
          <w:szCs w:val="24"/>
        </w:rPr>
      </w:pPr>
      <w:r w:rsidRPr="00441827">
        <w:rPr>
          <w:rFonts w:ascii="Times New Roman" w:hAnsi="Times New Roman" w:cs="Times New Roman"/>
          <w:sz w:val="24"/>
          <w:szCs w:val="24"/>
        </w:rPr>
        <w:t>Thus one factor</w:t>
      </w:r>
      <w:r w:rsidRPr="00914089">
        <w:rPr>
          <w:rFonts w:ascii="Times New Roman" w:hAnsi="Times New Roman" w:cs="Times New Roman"/>
          <w:sz w:val="24"/>
        </w:rPr>
        <w:t xml:space="preserve"> that exists between financial institutions and borrowers is information asymmetry. This phenomenon makes it difficult for MFI’s to identify creditable borrowers from bad ones.</w:t>
      </w:r>
      <w:r w:rsidR="00914089">
        <w:rPr>
          <w:rFonts w:ascii="Times New Roman" w:hAnsi="Times New Roman" w:cs="Times New Roman"/>
          <w:sz w:val="24"/>
        </w:rPr>
        <w:t xml:space="preserve"> The study adopted both</w:t>
      </w:r>
      <w:r w:rsidR="006B328A" w:rsidRPr="006B328A">
        <w:rPr>
          <w:rFonts w:ascii="Times New Roman" w:eastAsia="Times New Roman" w:hAnsi="Times New Roman" w:cs="Times New Roman"/>
          <w:bCs/>
          <w:sz w:val="24"/>
          <w:szCs w:val="24"/>
        </w:rPr>
        <w:t xml:space="preserve"> qualitative</w:t>
      </w:r>
      <w:r w:rsidR="00A95D77">
        <w:rPr>
          <w:rFonts w:ascii="Times New Roman" w:eastAsia="Times New Roman" w:hAnsi="Times New Roman" w:cs="Times New Roman"/>
          <w:bCs/>
          <w:sz w:val="24"/>
          <w:szCs w:val="24"/>
        </w:rPr>
        <w:t xml:space="preserve"> </w:t>
      </w:r>
      <w:r w:rsidR="006B328A" w:rsidRPr="006B328A">
        <w:rPr>
          <w:rFonts w:ascii="Times New Roman" w:eastAsia="Times New Roman" w:hAnsi="Times New Roman" w:cs="Times New Roman"/>
          <w:bCs/>
          <w:sz w:val="24"/>
          <w:szCs w:val="24"/>
        </w:rPr>
        <w:t xml:space="preserve">and quantitative method and to have a better insight and understanding about the research problem and theoretical </w:t>
      </w:r>
      <w:r w:rsidR="006B328A" w:rsidRPr="006B328A">
        <w:rPr>
          <w:rFonts w:ascii="Times New Roman" w:eastAsia="Times New Roman" w:hAnsi="Times New Roman" w:cs="Times New Roman"/>
          <w:bCs/>
          <w:sz w:val="24"/>
          <w:szCs w:val="24"/>
        </w:rPr>
        <w:lastRenderedPageBreak/>
        <w:t xml:space="preserve">managerial decision, the mixed methods </w:t>
      </w:r>
      <w:r w:rsidR="006B328A" w:rsidRPr="00452395">
        <w:rPr>
          <w:rFonts w:ascii="Times New Roman" w:eastAsia="Times New Roman" w:hAnsi="Times New Roman" w:cs="Times New Roman"/>
          <w:bCs/>
          <w:sz w:val="24"/>
          <w:szCs w:val="24"/>
        </w:rPr>
        <w:t xml:space="preserve">employed: the quantitative method is supplemented by </w:t>
      </w:r>
      <w:r w:rsidR="006B328A" w:rsidRPr="003E7E0F">
        <w:rPr>
          <w:rFonts w:ascii="Times New Roman" w:hAnsi="Times New Roman" w:cs="Times New Roman"/>
          <w:sz w:val="24"/>
          <w:szCs w:val="24"/>
        </w:rPr>
        <w:t>qualitative method of inquiry.</w:t>
      </w:r>
    </w:p>
    <w:p w:rsidR="002372A0" w:rsidRPr="003E7E0F" w:rsidRDefault="006B328A" w:rsidP="003E7E0F">
      <w:pPr>
        <w:spacing w:line="360" w:lineRule="auto"/>
        <w:jc w:val="both"/>
        <w:rPr>
          <w:rFonts w:ascii="Times New Roman" w:hAnsi="Times New Roman" w:cs="Times New Roman"/>
          <w:sz w:val="24"/>
          <w:szCs w:val="24"/>
        </w:rPr>
      </w:pPr>
      <w:r w:rsidRPr="003E7E0F">
        <w:rPr>
          <w:rFonts w:ascii="Times New Roman" w:hAnsi="Times New Roman" w:cs="Times New Roman"/>
          <w:sz w:val="24"/>
          <w:szCs w:val="24"/>
        </w:rPr>
        <w:t>In the methodology of the study the dependent Variable credit repay performance (total</w:t>
      </w:r>
      <w:r>
        <w:rPr>
          <w:rFonts w:ascii="Times New Roman" w:eastAsia="Times New Roman" w:hAnsi="Times New Roman" w:cs="Times New Roman"/>
          <w:bCs/>
          <w:sz w:val="24"/>
          <w:szCs w:val="24"/>
        </w:rPr>
        <w:t xml:space="preserve"> credit released to total collected),</w:t>
      </w:r>
      <w:r w:rsidR="00BA65DF">
        <w:rPr>
          <w:rFonts w:ascii="Times New Roman" w:eastAsia="Times New Roman" w:hAnsi="Times New Roman" w:cs="Times New Roman"/>
          <w:bCs/>
          <w:sz w:val="24"/>
          <w:szCs w:val="24"/>
        </w:rPr>
        <w:t xml:space="preserve"> and the independent variables are; </w:t>
      </w:r>
      <w:r w:rsidR="00BA65DF" w:rsidRPr="00C609B1">
        <w:rPr>
          <w:rFonts w:ascii="Times New Roman" w:eastAsia="Times New Roman" w:hAnsi="Times New Roman" w:cs="Times New Roman"/>
          <w:bCs/>
          <w:sz w:val="24"/>
          <w:szCs w:val="24"/>
        </w:rPr>
        <w:t xml:space="preserve">Age, Gender, Educational level, </w:t>
      </w:r>
      <w:r w:rsidR="00A1643E" w:rsidRPr="00C609B1">
        <w:rPr>
          <w:rFonts w:ascii="Times New Roman" w:eastAsia="Times New Roman" w:hAnsi="Times New Roman" w:cs="Times New Roman"/>
          <w:bCs/>
          <w:sz w:val="24"/>
          <w:szCs w:val="24"/>
        </w:rPr>
        <w:t xml:space="preserve">Family size, </w:t>
      </w:r>
      <w:r w:rsidR="00BA65DF" w:rsidRPr="00C609B1">
        <w:rPr>
          <w:rFonts w:ascii="Times New Roman" w:eastAsia="Times New Roman" w:hAnsi="Times New Roman" w:cs="Times New Roman"/>
          <w:bCs/>
          <w:sz w:val="24"/>
          <w:szCs w:val="24"/>
        </w:rPr>
        <w:t>Credit/loan size in, ETB, Timeliness of Cre</w:t>
      </w:r>
      <w:r w:rsidR="006A329E">
        <w:rPr>
          <w:rFonts w:ascii="Times New Roman" w:eastAsia="Times New Roman" w:hAnsi="Times New Roman" w:cs="Times New Roman"/>
          <w:bCs/>
          <w:sz w:val="24"/>
          <w:szCs w:val="24"/>
        </w:rPr>
        <w:t>dit/loan release, Types of Loan</w:t>
      </w:r>
      <w:r w:rsidR="00BA65DF" w:rsidRPr="00C609B1">
        <w:rPr>
          <w:rFonts w:ascii="Times New Roman" w:eastAsia="Times New Roman" w:hAnsi="Times New Roman" w:cs="Times New Roman"/>
          <w:bCs/>
          <w:sz w:val="24"/>
          <w:szCs w:val="24"/>
        </w:rPr>
        <w:t xml:space="preserve">, Income from </w:t>
      </w:r>
      <w:r w:rsidR="006A329E">
        <w:rPr>
          <w:rFonts w:ascii="Times New Roman" w:eastAsia="Times New Roman" w:hAnsi="Times New Roman" w:cs="Times New Roman"/>
          <w:bCs/>
          <w:sz w:val="24"/>
          <w:szCs w:val="24"/>
        </w:rPr>
        <w:t xml:space="preserve">credit </w:t>
      </w:r>
      <w:r w:rsidR="00BA65DF" w:rsidRPr="00C609B1">
        <w:rPr>
          <w:rFonts w:ascii="Times New Roman" w:eastAsia="Times New Roman" w:hAnsi="Times New Roman" w:cs="Times New Roman"/>
          <w:bCs/>
          <w:sz w:val="24"/>
          <w:szCs w:val="24"/>
        </w:rPr>
        <w:t>annual, Annual income from other</w:t>
      </w:r>
      <w:r w:rsidR="00BA65DF" w:rsidRPr="00452395">
        <w:rPr>
          <w:rFonts w:ascii="Times New Roman" w:eastAsia="Times New Roman" w:hAnsi="Times New Roman" w:cs="Times New Roman"/>
          <w:bCs/>
          <w:sz w:val="24"/>
          <w:szCs w:val="24"/>
        </w:rPr>
        <w:t xml:space="preserve">, Suitability of Repayment Period, </w:t>
      </w:r>
      <w:r w:rsidR="00A1643E" w:rsidRPr="00452395">
        <w:rPr>
          <w:rFonts w:ascii="Times New Roman" w:eastAsia="Times New Roman" w:hAnsi="Times New Roman" w:cs="Times New Roman"/>
          <w:bCs/>
          <w:sz w:val="24"/>
          <w:szCs w:val="24"/>
        </w:rPr>
        <w:t>Use of Financial Record</w:t>
      </w:r>
      <w:r w:rsidR="00BA65DF" w:rsidRPr="00452395">
        <w:rPr>
          <w:rFonts w:ascii="Times New Roman" w:eastAsia="Times New Roman" w:hAnsi="Times New Roman" w:cs="Times New Roman"/>
          <w:bCs/>
          <w:sz w:val="24"/>
          <w:szCs w:val="24"/>
        </w:rPr>
        <w:t xml:space="preserve">, </w:t>
      </w:r>
      <w:r w:rsidR="00A1643E" w:rsidRPr="00452395">
        <w:rPr>
          <w:rFonts w:ascii="Times New Roman" w:eastAsia="Times New Roman" w:hAnsi="Times New Roman" w:cs="Times New Roman"/>
          <w:bCs/>
          <w:sz w:val="24"/>
          <w:szCs w:val="24"/>
        </w:rPr>
        <w:t xml:space="preserve">frequency </w:t>
      </w:r>
      <w:r w:rsidR="006A329E">
        <w:rPr>
          <w:rFonts w:ascii="Times New Roman" w:eastAsia="Times New Roman" w:hAnsi="Times New Roman" w:cs="Times New Roman"/>
          <w:bCs/>
          <w:sz w:val="24"/>
          <w:szCs w:val="24"/>
        </w:rPr>
        <w:t>of supervision</w:t>
      </w:r>
      <w:r w:rsidR="00BA65DF" w:rsidRPr="00452395">
        <w:rPr>
          <w:rFonts w:ascii="Times New Roman" w:eastAsia="Times New Roman" w:hAnsi="Times New Roman" w:cs="Times New Roman"/>
          <w:bCs/>
          <w:sz w:val="24"/>
          <w:szCs w:val="24"/>
        </w:rPr>
        <w:t xml:space="preserve">, </w:t>
      </w:r>
      <w:r w:rsidR="00A1643E" w:rsidRPr="00452395">
        <w:rPr>
          <w:rFonts w:ascii="Times New Roman" w:eastAsia="Times New Roman" w:hAnsi="Times New Roman" w:cs="Times New Roman"/>
          <w:bCs/>
          <w:sz w:val="24"/>
          <w:szCs w:val="24"/>
        </w:rPr>
        <w:t>Location/residential area</w:t>
      </w:r>
      <w:r w:rsidR="006A329E">
        <w:rPr>
          <w:rFonts w:ascii="Times New Roman" w:eastAsia="Times New Roman" w:hAnsi="Times New Roman" w:cs="Times New Roman"/>
          <w:bCs/>
          <w:sz w:val="24"/>
          <w:szCs w:val="24"/>
        </w:rPr>
        <w:t xml:space="preserve"> and </w:t>
      </w:r>
      <w:r w:rsidR="00BA65DF" w:rsidRPr="00452395">
        <w:rPr>
          <w:rFonts w:ascii="Times New Roman" w:eastAsia="Times New Roman" w:hAnsi="Times New Roman" w:cs="Times New Roman"/>
          <w:bCs/>
          <w:sz w:val="24"/>
          <w:szCs w:val="24"/>
        </w:rPr>
        <w:t>Number of Times Borrowed.</w:t>
      </w:r>
      <w:r w:rsidR="002372A0" w:rsidRPr="00452395">
        <w:rPr>
          <w:rFonts w:ascii="Times New Roman" w:eastAsia="Times New Roman" w:hAnsi="Times New Roman" w:cs="Times New Roman"/>
          <w:bCs/>
          <w:sz w:val="24"/>
          <w:szCs w:val="24"/>
        </w:rPr>
        <w:t xml:space="preserve"> </w:t>
      </w:r>
      <w:r w:rsidR="002372A0" w:rsidRPr="00452395">
        <w:rPr>
          <w:rFonts w:ascii="Times New Roman" w:hAnsi="Times New Roman" w:cs="Times New Roman"/>
          <w:bCs/>
          <w:sz w:val="24"/>
          <w:szCs w:val="24"/>
        </w:rPr>
        <w:t>The researcher used questionnaires</w:t>
      </w:r>
      <w:r w:rsidR="00D40633" w:rsidRPr="00452395">
        <w:rPr>
          <w:rFonts w:ascii="Times New Roman" w:hAnsi="Times New Roman" w:cs="Times New Roman"/>
          <w:bCs/>
          <w:sz w:val="24"/>
          <w:szCs w:val="24"/>
        </w:rPr>
        <w:t xml:space="preserve"> </w:t>
      </w:r>
      <w:r w:rsidR="002372A0" w:rsidRPr="00452395">
        <w:rPr>
          <w:rFonts w:ascii="Times New Roman" w:hAnsi="Times New Roman" w:cs="Times New Roman"/>
          <w:bCs/>
          <w:sz w:val="24"/>
          <w:szCs w:val="24"/>
        </w:rPr>
        <w:t xml:space="preserve">and interview for data collection purpose from primary perspective data source. Thus collected panel data was analyzed using descriptive statistics, regression analysis </w:t>
      </w:r>
      <w:r w:rsidR="002372A0">
        <w:rPr>
          <w:rFonts w:ascii="Times New Roman" w:hAnsi="Times New Roman" w:cs="Times New Roman"/>
          <w:bCs/>
          <w:sz w:val="24"/>
          <w:szCs w:val="24"/>
        </w:rPr>
        <w:t xml:space="preserve">with </w:t>
      </w:r>
      <w:r w:rsidR="00D40633">
        <w:rPr>
          <w:rFonts w:ascii="Times New Roman" w:hAnsi="Times New Roman" w:cs="Times New Roman"/>
          <w:bCs/>
          <w:sz w:val="24"/>
          <w:szCs w:val="24"/>
        </w:rPr>
        <w:t>SPSS</w:t>
      </w:r>
      <w:r w:rsidR="002372A0">
        <w:rPr>
          <w:rFonts w:ascii="Times New Roman" w:hAnsi="Times New Roman" w:cs="Times New Roman"/>
          <w:bCs/>
          <w:sz w:val="24"/>
          <w:szCs w:val="24"/>
        </w:rPr>
        <w:t xml:space="preserve"> </w:t>
      </w:r>
      <w:r w:rsidR="006A329E">
        <w:rPr>
          <w:rFonts w:ascii="Times New Roman" w:hAnsi="Times New Roman" w:cs="Times New Roman"/>
          <w:bCs/>
          <w:sz w:val="24"/>
          <w:szCs w:val="24"/>
        </w:rPr>
        <w:t xml:space="preserve">ans Sata software </w:t>
      </w:r>
      <w:r w:rsidR="002372A0">
        <w:rPr>
          <w:rFonts w:ascii="Times New Roman" w:hAnsi="Times New Roman" w:cs="Times New Roman"/>
          <w:bCs/>
          <w:sz w:val="24"/>
          <w:szCs w:val="24"/>
        </w:rPr>
        <w:t xml:space="preserve">was used to run the </w:t>
      </w:r>
      <w:r w:rsidR="00D40633">
        <w:rPr>
          <w:rFonts w:ascii="Times New Roman" w:hAnsi="Times New Roman" w:cs="Times New Roman"/>
          <w:bCs/>
          <w:sz w:val="24"/>
          <w:szCs w:val="24"/>
        </w:rPr>
        <w:t>frequency and econometric soft</w:t>
      </w:r>
      <w:r w:rsidR="002372A0">
        <w:rPr>
          <w:rFonts w:ascii="Times New Roman" w:hAnsi="Times New Roman" w:cs="Times New Roman"/>
          <w:bCs/>
          <w:sz w:val="24"/>
          <w:szCs w:val="24"/>
        </w:rPr>
        <w:t xml:space="preserve">ware package, to </w:t>
      </w:r>
      <w:r w:rsidR="00425169">
        <w:rPr>
          <w:rFonts w:ascii="Times New Roman" w:hAnsi="Times New Roman" w:cs="Times New Roman"/>
          <w:bCs/>
          <w:sz w:val="24"/>
          <w:szCs w:val="24"/>
        </w:rPr>
        <w:t>analyze</w:t>
      </w:r>
      <w:r w:rsidR="002372A0">
        <w:rPr>
          <w:rFonts w:ascii="Times New Roman" w:hAnsi="Times New Roman" w:cs="Times New Roman"/>
          <w:bCs/>
          <w:sz w:val="24"/>
          <w:szCs w:val="24"/>
        </w:rPr>
        <w:t xml:space="preserve"> the </w:t>
      </w:r>
      <w:r w:rsidR="000E4B85">
        <w:rPr>
          <w:rFonts w:ascii="Times New Roman" w:hAnsi="Times New Roman" w:cs="Times New Roman"/>
          <w:bCs/>
          <w:sz w:val="24"/>
          <w:szCs w:val="24"/>
        </w:rPr>
        <w:t>Determinants of default risk</w:t>
      </w:r>
      <w:r w:rsidR="00D40633" w:rsidRPr="003E7E0F">
        <w:rPr>
          <w:rFonts w:ascii="Times New Roman" w:hAnsi="Times New Roman" w:cs="Times New Roman"/>
          <w:sz w:val="24"/>
          <w:szCs w:val="24"/>
        </w:rPr>
        <w:t>s in</w:t>
      </w:r>
      <w:r w:rsidR="002372A0" w:rsidRPr="003E7E0F">
        <w:rPr>
          <w:rFonts w:ascii="Times New Roman" w:hAnsi="Times New Roman" w:cs="Times New Roman"/>
          <w:sz w:val="24"/>
          <w:szCs w:val="24"/>
        </w:rPr>
        <w:t xml:space="preserve"> selected</w:t>
      </w:r>
      <w:r w:rsidR="00201981" w:rsidRPr="003E7E0F">
        <w:rPr>
          <w:rFonts w:ascii="Times New Roman" w:hAnsi="Times New Roman" w:cs="Times New Roman"/>
          <w:sz w:val="24"/>
          <w:szCs w:val="24"/>
        </w:rPr>
        <w:t xml:space="preserve"> Weredas of West Shoa Zone  </w:t>
      </w:r>
      <w:r w:rsidR="00D40633" w:rsidRPr="003E7E0F">
        <w:rPr>
          <w:rFonts w:ascii="Times New Roman" w:hAnsi="Times New Roman" w:cs="Times New Roman"/>
          <w:sz w:val="24"/>
          <w:szCs w:val="24"/>
        </w:rPr>
        <w:t>MFI’s</w:t>
      </w:r>
      <w:r w:rsidR="00425169" w:rsidRPr="003E7E0F">
        <w:rPr>
          <w:rFonts w:ascii="Times New Roman" w:hAnsi="Times New Roman" w:cs="Times New Roman"/>
          <w:sz w:val="24"/>
          <w:szCs w:val="24"/>
        </w:rPr>
        <w:t>.</w:t>
      </w:r>
    </w:p>
    <w:p w:rsidR="00FE4BF6" w:rsidRDefault="00FE4BF6" w:rsidP="003E7E0F">
      <w:pPr>
        <w:spacing w:line="360" w:lineRule="auto"/>
        <w:jc w:val="both"/>
        <w:rPr>
          <w:rFonts w:ascii="Times New Roman" w:hAnsi="Times New Roman" w:cs="Times New Roman"/>
          <w:sz w:val="24"/>
          <w:szCs w:val="24"/>
        </w:rPr>
      </w:pPr>
      <w:r w:rsidRPr="003E7E0F">
        <w:rPr>
          <w:rFonts w:ascii="Times New Roman" w:hAnsi="Times New Roman" w:cs="Times New Roman"/>
          <w:sz w:val="24"/>
          <w:szCs w:val="24"/>
        </w:rPr>
        <w:t xml:space="preserve">Therefore, </w:t>
      </w:r>
      <w:r w:rsidRPr="00B647B8">
        <w:rPr>
          <w:rFonts w:ascii="Times New Roman" w:hAnsi="Times New Roman" w:cs="Times New Roman"/>
          <w:sz w:val="24"/>
          <w:szCs w:val="24"/>
        </w:rPr>
        <w:t xml:space="preserve">this study examined the </w:t>
      </w:r>
      <w:r w:rsidR="000E4B85">
        <w:rPr>
          <w:rFonts w:ascii="Times New Roman" w:hAnsi="Times New Roman" w:cs="Times New Roman"/>
          <w:sz w:val="24"/>
          <w:szCs w:val="24"/>
        </w:rPr>
        <w:t>determinants of default risk</w:t>
      </w:r>
      <w:r>
        <w:rPr>
          <w:rFonts w:ascii="Times New Roman" w:hAnsi="Times New Roman" w:cs="Times New Roman"/>
          <w:sz w:val="24"/>
          <w:szCs w:val="24"/>
        </w:rPr>
        <w:t>s</w:t>
      </w:r>
      <w:r w:rsidRPr="00B647B8">
        <w:rPr>
          <w:rFonts w:ascii="Times New Roman" w:hAnsi="Times New Roman" w:cs="Times New Roman"/>
          <w:sz w:val="24"/>
          <w:szCs w:val="24"/>
        </w:rPr>
        <w:t xml:space="preserve"> of </w:t>
      </w:r>
      <w:r>
        <w:rPr>
          <w:rFonts w:ascii="Times New Roman" w:hAnsi="Times New Roman" w:cs="Times New Roman"/>
          <w:sz w:val="24"/>
          <w:szCs w:val="24"/>
        </w:rPr>
        <w:t xml:space="preserve">MFI’s in </w:t>
      </w:r>
      <w:r w:rsidR="00B927FB" w:rsidRPr="003E7E0F">
        <w:rPr>
          <w:rFonts w:ascii="Times New Roman" w:hAnsi="Times New Roman" w:cs="Times New Roman"/>
          <w:sz w:val="24"/>
          <w:szCs w:val="24"/>
        </w:rPr>
        <w:t>West</w:t>
      </w:r>
      <w:r w:rsidR="00B927FB">
        <w:rPr>
          <w:rFonts w:ascii="Times New Roman" w:eastAsiaTheme="minorEastAsia" w:hAnsi="Times New Roman" w:cs="Times New Roman"/>
          <w:color w:val="000000"/>
          <w:sz w:val="24"/>
          <w:szCs w:val="24"/>
        </w:rPr>
        <w:t xml:space="preserve"> </w:t>
      </w:r>
      <w:r w:rsidR="00B51ADE">
        <w:rPr>
          <w:rFonts w:ascii="Times New Roman" w:eastAsiaTheme="minorEastAsia" w:hAnsi="Times New Roman" w:cs="Times New Roman"/>
          <w:color w:val="000000"/>
          <w:sz w:val="24"/>
          <w:szCs w:val="24"/>
        </w:rPr>
        <w:t>Shoa</w:t>
      </w:r>
      <w:r w:rsidR="00B927FB">
        <w:rPr>
          <w:rFonts w:ascii="Times New Roman" w:eastAsiaTheme="minorEastAsia" w:hAnsi="Times New Roman" w:cs="Times New Roman"/>
          <w:color w:val="000000"/>
          <w:sz w:val="24"/>
          <w:szCs w:val="24"/>
        </w:rPr>
        <w:t xml:space="preserve"> Zone in selected Wereda</w:t>
      </w:r>
      <w:r>
        <w:rPr>
          <w:rFonts w:ascii="Times New Roman" w:hAnsi="Times New Roman" w:cs="Times New Roman"/>
          <w:sz w:val="24"/>
          <w:szCs w:val="24"/>
        </w:rPr>
        <w:t xml:space="preserve"> with a panel</w:t>
      </w:r>
      <w:r w:rsidRPr="00B647B8">
        <w:rPr>
          <w:rFonts w:ascii="Times New Roman" w:hAnsi="Times New Roman" w:cs="Times New Roman"/>
          <w:sz w:val="24"/>
          <w:szCs w:val="24"/>
        </w:rPr>
        <w:t xml:space="preserve"> data set</w:t>
      </w:r>
      <w:r w:rsidR="002C55D3">
        <w:rPr>
          <w:rFonts w:ascii="Times New Roman" w:hAnsi="Times New Roman" w:cs="Times New Roman"/>
          <w:sz w:val="24"/>
          <w:szCs w:val="24"/>
        </w:rPr>
        <w:t xml:space="preserve">. </w:t>
      </w:r>
      <w:r w:rsidRPr="00081114">
        <w:rPr>
          <w:rFonts w:ascii="Times New Roman" w:hAnsi="Times New Roman" w:cs="Times New Roman"/>
          <w:sz w:val="24"/>
          <w:szCs w:val="24"/>
        </w:rPr>
        <w:t>Based on the results</w:t>
      </w:r>
      <w:r w:rsidR="006A329E">
        <w:rPr>
          <w:rFonts w:ascii="Times New Roman" w:hAnsi="Times New Roman" w:cs="Times New Roman"/>
          <w:sz w:val="24"/>
          <w:szCs w:val="24"/>
        </w:rPr>
        <w:t>,</w:t>
      </w:r>
      <w:r w:rsidRPr="00081114">
        <w:rPr>
          <w:rFonts w:ascii="Times New Roman" w:hAnsi="Times New Roman" w:cs="Times New Roman"/>
          <w:sz w:val="24"/>
          <w:szCs w:val="24"/>
        </w:rPr>
        <w:t xml:space="preserve"> th</w:t>
      </w:r>
      <w:r w:rsidR="00795B7A">
        <w:rPr>
          <w:rFonts w:ascii="Times New Roman" w:hAnsi="Times New Roman" w:cs="Times New Roman"/>
          <w:sz w:val="24"/>
          <w:szCs w:val="24"/>
        </w:rPr>
        <w:t>e researcher made the following</w:t>
      </w:r>
      <w:r w:rsidRPr="00081114">
        <w:rPr>
          <w:rFonts w:ascii="Times New Roman" w:hAnsi="Times New Roman" w:cs="Times New Roman"/>
          <w:sz w:val="24"/>
          <w:szCs w:val="24"/>
        </w:rPr>
        <w:t xml:space="preserve"> major finding</w:t>
      </w:r>
      <w:r w:rsidR="00081114">
        <w:rPr>
          <w:rFonts w:ascii="Times New Roman" w:hAnsi="Times New Roman" w:cs="Times New Roman"/>
          <w:sz w:val="24"/>
          <w:szCs w:val="24"/>
        </w:rPr>
        <w:t>.</w:t>
      </w:r>
    </w:p>
    <w:p w:rsidR="006B328A" w:rsidRPr="003E7E0F" w:rsidRDefault="009F2FDA" w:rsidP="003E7E0F">
      <w:pPr>
        <w:spacing w:line="360" w:lineRule="auto"/>
        <w:jc w:val="both"/>
        <w:rPr>
          <w:rFonts w:ascii="Times New Roman" w:hAnsi="Times New Roman" w:cs="Times New Roman"/>
          <w:sz w:val="24"/>
          <w:szCs w:val="24"/>
        </w:rPr>
      </w:pPr>
      <w:r>
        <w:rPr>
          <w:rFonts w:ascii="Times New Roman" w:eastAsia="Times New Roman" w:hAnsi="Times New Roman" w:cs="Times New Roman"/>
          <w:bCs/>
          <w:sz w:val="24"/>
          <w:szCs w:val="24"/>
        </w:rPr>
        <w:t>The descriptive statistics of the result shows</w:t>
      </w:r>
      <w:r w:rsidRPr="00F07756">
        <w:rPr>
          <w:rFonts w:ascii="Times New Roman" w:eastAsia="Times New Roman" w:hAnsi="Times New Roman" w:cs="Times New Roman"/>
          <w:bCs/>
          <w:sz w:val="24"/>
          <w:szCs w:val="24"/>
        </w:rPr>
        <w:t>,</w:t>
      </w:r>
      <w:r w:rsidR="00F07756" w:rsidRPr="00F07756">
        <w:rPr>
          <w:rFonts w:ascii="Times New Roman" w:eastAsia="Times New Roman" w:hAnsi="Times New Roman" w:cs="Times New Roman"/>
          <w:bCs/>
          <w:sz w:val="24"/>
          <w:szCs w:val="24"/>
        </w:rPr>
        <w:t xml:space="preserve"> </w:t>
      </w:r>
      <w:r w:rsidR="00477EB4">
        <w:rPr>
          <w:rFonts w:ascii="Times New Roman" w:eastAsia="Times New Roman" w:hAnsi="Times New Roman" w:cs="Times New Roman"/>
          <w:bCs/>
          <w:sz w:val="24"/>
          <w:szCs w:val="24"/>
        </w:rPr>
        <w:t>77</w:t>
      </w:r>
      <w:r w:rsidR="003C32B3" w:rsidRPr="00F07756">
        <w:rPr>
          <w:rFonts w:ascii="Times New Roman" w:eastAsia="Times New Roman" w:hAnsi="Times New Roman" w:cs="Times New Roman"/>
          <w:bCs/>
          <w:sz w:val="24"/>
          <w:szCs w:val="24"/>
        </w:rPr>
        <w:t xml:space="preserve"> (</w:t>
      </w:r>
      <w:r w:rsidR="00477EB4">
        <w:rPr>
          <w:rFonts w:ascii="Times New Roman" w:eastAsia="Times New Roman" w:hAnsi="Times New Roman" w:cs="Times New Roman"/>
          <w:bCs/>
          <w:sz w:val="24"/>
          <w:szCs w:val="24"/>
        </w:rPr>
        <w:t>19</w:t>
      </w:r>
      <w:r w:rsidR="00F07756" w:rsidRPr="00F07756">
        <w:rPr>
          <w:rFonts w:ascii="Times New Roman" w:eastAsia="Times New Roman" w:hAnsi="Times New Roman" w:cs="Times New Roman"/>
          <w:bCs/>
          <w:sz w:val="24"/>
          <w:szCs w:val="24"/>
        </w:rPr>
        <w:t>.</w:t>
      </w:r>
      <w:r w:rsidR="00477EB4">
        <w:rPr>
          <w:rFonts w:ascii="Times New Roman" w:eastAsia="Times New Roman" w:hAnsi="Times New Roman" w:cs="Times New Roman"/>
          <w:bCs/>
          <w:sz w:val="24"/>
          <w:szCs w:val="24"/>
        </w:rPr>
        <w:t>25</w:t>
      </w:r>
      <w:r w:rsidR="003C32B3" w:rsidRPr="00F07756">
        <w:rPr>
          <w:rFonts w:ascii="Times New Roman" w:eastAsia="Times New Roman" w:hAnsi="Times New Roman" w:cs="Times New Roman"/>
          <w:bCs/>
          <w:sz w:val="24"/>
          <w:szCs w:val="24"/>
        </w:rPr>
        <w:t>%) of</w:t>
      </w:r>
      <w:r w:rsidR="003C32B3">
        <w:rPr>
          <w:rFonts w:ascii="Times New Roman" w:eastAsia="Times New Roman" w:hAnsi="Times New Roman" w:cs="Times New Roman"/>
          <w:bCs/>
          <w:sz w:val="24"/>
          <w:szCs w:val="24"/>
        </w:rPr>
        <w:t xml:space="preserve"> borrowers are </w:t>
      </w:r>
      <w:r w:rsidR="00477EB4">
        <w:rPr>
          <w:rFonts w:ascii="Times New Roman" w:eastAsia="Times New Roman" w:hAnsi="Times New Roman" w:cs="Times New Roman"/>
          <w:bCs/>
          <w:sz w:val="24"/>
          <w:szCs w:val="24"/>
        </w:rPr>
        <w:t xml:space="preserve">not </w:t>
      </w:r>
      <w:r w:rsidR="00550C7D">
        <w:rPr>
          <w:rFonts w:ascii="Times New Roman" w:eastAsia="Times New Roman" w:hAnsi="Times New Roman" w:cs="Times New Roman"/>
          <w:bCs/>
          <w:sz w:val="24"/>
          <w:szCs w:val="24"/>
        </w:rPr>
        <w:t>effective</w:t>
      </w:r>
      <w:r w:rsidR="003C32B3">
        <w:rPr>
          <w:rFonts w:ascii="Times New Roman" w:eastAsia="Times New Roman" w:hAnsi="Times New Roman" w:cs="Times New Roman"/>
          <w:bCs/>
          <w:sz w:val="24"/>
          <w:szCs w:val="24"/>
        </w:rPr>
        <w:t xml:space="preserve"> in credit repay performance and</w:t>
      </w:r>
      <w:r w:rsidR="00F07756">
        <w:rPr>
          <w:rFonts w:ascii="Times New Roman" w:eastAsia="Times New Roman" w:hAnsi="Times New Roman" w:cs="Times New Roman"/>
          <w:bCs/>
          <w:sz w:val="24"/>
          <w:szCs w:val="24"/>
        </w:rPr>
        <w:t xml:space="preserve"> </w:t>
      </w:r>
      <w:r w:rsidR="00477EB4">
        <w:rPr>
          <w:rFonts w:ascii="Times New Roman" w:eastAsia="Times New Roman" w:hAnsi="Times New Roman" w:cs="Times New Roman"/>
          <w:bCs/>
          <w:sz w:val="24"/>
          <w:szCs w:val="24"/>
        </w:rPr>
        <w:t>323</w:t>
      </w:r>
      <w:r w:rsidR="00F07756">
        <w:rPr>
          <w:rFonts w:ascii="Times New Roman" w:eastAsia="Times New Roman" w:hAnsi="Times New Roman" w:cs="Times New Roman"/>
          <w:bCs/>
          <w:sz w:val="24"/>
          <w:szCs w:val="24"/>
        </w:rPr>
        <w:t>(</w:t>
      </w:r>
      <w:r w:rsidR="00477EB4">
        <w:rPr>
          <w:rFonts w:ascii="Times New Roman" w:eastAsia="Times New Roman" w:hAnsi="Times New Roman" w:cs="Times New Roman"/>
          <w:bCs/>
          <w:sz w:val="24"/>
          <w:szCs w:val="24"/>
        </w:rPr>
        <w:t>80.75</w:t>
      </w:r>
      <w:r w:rsidR="00F07756">
        <w:rPr>
          <w:rFonts w:ascii="Times New Roman" w:eastAsia="Times New Roman" w:hAnsi="Times New Roman" w:cs="Times New Roman"/>
          <w:bCs/>
          <w:sz w:val="24"/>
          <w:szCs w:val="24"/>
        </w:rPr>
        <w:t>%) are not defaulter</w:t>
      </w:r>
      <w:r w:rsidR="00C15E81">
        <w:rPr>
          <w:rFonts w:ascii="Times New Roman" w:eastAsia="Times New Roman" w:hAnsi="Times New Roman" w:cs="Times New Roman"/>
          <w:bCs/>
          <w:sz w:val="24"/>
          <w:szCs w:val="24"/>
        </w:rPr>
        <w:t xml:space="preserve">. </w:t>
      </w:r>
      <w:r w:rsidR="005B35F9">
        <w:rPr>
          <w:rFonts w:ascii="Times New Roman" w:eastAsia="Times New Roman" w:hAnsi="Times New Roman" w:cs="Times New Roman"/>
          <w:bCs/>
          <w:sz w:val="24"/>
          <w:szCs w:val="24"/>
        </w:rPr>
        <w:t>These results indicate that the effective borrowers are maximum in number</w:t>
      </w:r>
      <w:r w:rsidR="009669FA">
        <w:rPr>
          <w:rFonts w:ascii="Times New Roman" w:eastAsia="Times New Roman" w:hAnsi="Times New Roman" w:cs="Times New Roman"/>
          <w:bCs/>
          <w:sz w:val="24"/>
          <w:szCs w:val="24"/>
        </w:rPr>
        <w:t>s</w:t>
      </w:r>
      <w:r w:rsidR="00477EB4">
        <w:rPr>
          <w:rFonts w:ascii="Times New Roman" w:eastAsia="Times New Roman" w:hAnsi="Times New Roman" w:cs="Times New Roman"/>
          <w:bCs/>
          <w:sz w:val="24"/>
          <w:szCs w:val="24"/>
        </w:rPr>
        <w:t>. E</w:t>
      </w:r>
      <w:r w:rsidR="005B35F9">
        <w:rPr>
          <w:rFonts w:ascii="Times New Roman" w:eastAsia="Times New Roman" w:hAnsi="Times New Roman" w:cs="Times New Roman"/>
          <w:bCs/>
          <w:sz w:val="24"/>
          <w:szCs w:val="24"/>
        </w:rPr>
        <w:t xml:space="preserve">ffective </w:t>
      </w:r>
      <w:r w:rsidR="00477EB4">
        <w:rPr>
          <w:rFonts w:ascii="Times New Roman" w:eastAsia="Times New Roman" w:hAnsi="Times New Roman" w:cs="Times New Roman"/>
          <w:bCs/>
          <w:sz w:val="24"/>
          <w:szCs w:val="24"/>
        </w:rPr>
        <w:t>clients are the clients who are</w:t>
      </w:r>
      <w:r w:rsidR="005B35F9">
        <w:rPr>
          <w:rFonts w:ascii="Times New Roman" w:eastAsia="Times New Roman" w:hAnsi="Times New Roman" w:cs="Times New Roman"/>
          <w:bCs/>
          <w:sz w:val="24"/>
          <w:szCs w:val="24"/>
        </w:rPr>
        <w:t xml:space="preserve"> fully </w:t>
      </w:r>
      <w:r w:rsidR="00477EB4" w:rsidRPr="003E7E0F">
        <w:rPr>
          <w:rFonts w:ascii="Times New Roman" w:hAnsi="Times New Roman" w:cs="Times New Roman"/>
          <w:sz w:val="24"/>
          <w:szCs w:val="24"/>
        </w:rPr>
        <w:t>repay</w:t>
      </w:r>
      <w:r w:rsidR="005B35F9" w:rsidRPr="003E7E0F">
        <w:rPr>
          <w:rFonts w:ascii="Times New Roman" w:hAnsi="Times New Roman" w:cs="Times New Roman"/>
          <w:sz w:val="24"/>
          <w:szCs w:val="24"/>
        </w:rPr>
        <w:t xml:space="preserve"> and currently repaying in their schedule</w:t>
      </w:r>
      <w:r w:rsidR="007431A9" w:rsidRPr="003E7E0F">
        <w:rPr>
          <w:rFonts w:ascii="Times New Roman" w:hAnsi="Times New Roman" w:cs="Times New Roman"/>
          <w:sz w:val="24"/>
          <w:szCs w:val="24"/>
        </w:rPr>
        <w:t xml:space="preserve">. </w:t>
      </w:r>
      <w:r w:rsidR="00477EB4" w:rsidRPr="003E7E0F">
        <w:rPr>
          <w:rFonts w:ascii="Times New Roman" w:hAnsi="Times New Roman" w:cs="Times New Roman"/>
          <w:sz w:val="24"/>
          <w:szCs w:val="24"/>
        </w:rPr>
        <w:t xml:space="preserve"> </w:t>
      </w:r>
    </w:p>
    <w:p w:rsidR="006B328A" w:rsidRPr="00441827" w:rsidRDefault="00BE00F5" w:rsidP="003E7E0F">
      <w:pPr>
        <w:spacing w:line="360" w:lineRule="auto"/>
        <w:jc w:val="both"/>
        <w:rPr>
          <w:rFonts w:ascii="Times New Roman" w:hAnsi="Times New Roman" w:cs="Times New Roman"/>
          <w:sz w:val="24"/>
          <w:szCs w:val="24"/>
        </w:rPr>
      </w:pPr>
      <w:r w:rsidRPr="003E7E0F">
        <w:rPr>
          <w:rFonts w:ascii="Times New Roman" w:hAnsi="Times New Roman" w:cs="Times New Roman"/>
          <w:sz w:val="24"/>
          <w:szCs w:val="24"/>
        </w:rPr>
        <w:t xml:space="preserve">Gender of </w:t>
      </w:r>
      <w:r w:rsidR="007F63BF" w:rsidRPr="003E7E0F">
        <w:rPr>
          <w:rFonts w:ascii="Times New Roman" w:hAnsi="Times New Roman" w:cs="Times New Roman"/>
          <w:sz w:val="24"/>
          <w:szCs w:val="24"/>
        </w:rPr>
        <w:t>respondents’</w:t>
      </w:r>
      <w:r w:rsidRPr="003E7E0F">
        <w:rPr>
          <w:rFonts w:ascii="Times New Roman" w:hAnsi="Times New Roman" w:cs="Times New Roman"/>
          <w:sz w:val="24"/>
          <w:szCs w:val="24"/>
        </w:rPr>
        <w:t xml:space="preserve"> shows </w:t>
      </w:r>
      <w:r w:rsidR="00477EB4" w:rsidRPr="003E7E0F">
        <w:rPr>
          <w:rFonts w:ascii="Times New Roman" w:hAnsi="Times New Roman" w:cs="Times New Roman"/>
          <w:sz w:val="24"/>
          <w:szCs w:val="24"/>
        </w:rPr>
        <w:t>277(69</w:t>
      </w:r>
      <w:r w:rsidRPr="003E7E0F">
        <w:rPr>
          <w:rFonts w:ascii="Times New Roman" w:hAnsi="Times New Roman" w:cs="Times New Roman"/>
          <w:sz w:val="24"/>
          <w:szCs w:val="24"/>
        </w:rPr>
        <w:t>%</w:t>
      </w:r>
      <w:r w:rsidR="00477EB4" w:rsidRPr="003E7E0F">
        <w:rPr>
          <w:rFonts w:ascii="Times New Roman" w:hAnsi="Times New Roman" w:cs="Times New Roman"/>
          <w:sz w:val="24"/>
          <w:szCs w:val="24"/>
        </w:rPr>
        <w:t>)</w:t>
      </w:r>
      <w:r w:rsidRPr="003E7E0F">
        <w:rPr>
          <w:rFonts w:ascii="Times New Roman" w:hAnsi="Times New Roman" w:cs="Times New Roman"/>
          <w:sz w:val="24"/>
          <w:szCs w:val="24"/>
        </w:rPr>
        <w:t xml:space="preserve"> of the respondents are male. The proportion of</w:t>
      </w:r>
      <w:r>
        <w:rPr>
          <w:rFonts w:ascii="Times New Roman" w:eastAsia="Times New Roman" w:hAnsi="Times New Roman" w:cs="Times New Roman"/>
          <w:bCs/>
          <w:sz w:val="24"/>
          <w:szCs w:val="24"/>
        </w:rPr>
        <w:t xml:space="preserve"> female respondents in the sample </w:t>
      </w:r>
      <w:r w:rsidR="00117CC4">
        <w:rPr>
          <w:rFonts w:ascii="Times New Roman" w:eastAsia="Times New Roman" w:hAnsi="Times New Roman" w:cs="Times New Roman"/>
          <w:bCs/>
          <w:sz w:val="24"/>
          <w:szCs w:val="24"/>
        </w:rPr>
        <w:t xml:space="preserve">is small. This indicates that </w:t>
      </w:r>
      <w:r w:rsidR="00117CC4" w:rsidRPr="00BE00F5">
        <w:rPr>
          <w:rFonts w:ascii="Times New Roman" w:eastAsia="Times New Roman" w:hAnsi="Times New Roman" w:cs="Times New Roman"/>
          <w:bCs/>
          <w:sz w:val="24"/>
          <w:szCs w:val="24"/>
        </w:rPr>
        <w:t>little is done</w:t>
      </w:r>
      <w:r w:rsidR="00117CC4">
        <w:rPr>
          <w:rFonts w:ascii="Times New Roman" w:eastAsia="Times New Roman" w:hAnsi="Times New Roman" w:cs="Times New Roman"/>
          <w:bCs/>
          <w:sz w:val="24"/>
          <w:szCs w:val="24"/>
        </w:rPr>
        <w:t xml:space="preserve"> </w:t>
      </w:r>
      <w:r w:rsidR="00117CC4" w:rsidRPr="00BE00F5">
        <w:rPr>
          <w:rFonts w:ascii="Times New Roman" w:eastAsia="Times New Roman" w:hAnsi="Times New Roman" w:cs="Times New Roman"/>
          <w:bCs/>
          <w:sz w:val="24"/>
          <w:szCs w:val="24"/>
        </w:rPr>
        <w:t>on the part of the institution in terms of woman empowerment</w:t>
      </w:r>
      <w:r w:rsidR="00117CC4">
        <w:rPr>
          <w:rFonts w:ascii="Times New Roman" w:eastAsia="Times New Roman" w:hAnsi="Times New Roman" w:cs="Times New Roman"/>
          <w:bCs/>
          <w:sz w:val="24"/>
          <w:szCs w:val="24"/>
        </w:rPr>
        <w:t xml:space="preserve">. </w:t>
      </w:r>
      <w:r w:rsidR="00EA0CA4">
        <w:rPr>
          <w:rFonts w:ascii="Times New Roman" w:eastAsia="Times New Roman" w:hAnsi="Times New Roman" w:cs="Times New Roman"/>
          <w:bCs/>
          <w:sz w:val="24"/>
          <w:szCs w:val="24"/>
        </w:rPr>
        <w:t>Out of the total population</w:t>
      </w:r>
      <w:r w:rsidR="00383128">
        <w:rPr>
          <w:rFonts w:ascii="Times New Roman" w:eastAsia="Times New Roman" w:hAnsi="Times New Roman" w:cs="Times New Roman"/>
          <w:bCs/>
          <w:sz w:val="24"/>
          <w:szCs w:val="24"/>
        </w:rPr>
        <w:t xml:space="preserve"> of the study between </w:t>
      </w:r>
      <w:r>
        <w:rPr>
          <w:rFonts w:ascii="Times New Roman" w:eastAsia="Times New Roman" w:hAnsi="Times New Roman" w:cs="Times New Roman"/>
          <w:bCs/>
          <w:sz w:val="24"/>
          <w:szCs w:val="24"/>
        </w:rPr>
        <w:t>ages</w:t>
      </w:r>
      <w:r w:rsidR="00383128">
        <w:rPr>
          <w:rFonts w:ascii="Times New Roman" w:eastAsia="Times New Roman" w:hAnsi="Times New Roman" w:cs="Times New Roman"/>
          <w:bCs/>
          <w:sz w:val="24"/>
          <w:szCs w:val="24"/>
        </w:rPr>
        <w:t xml:space="preserve"> of </w:t>
      </w:r>
      <w:r w:rsidR="00884C9D">
        <w:rPr>
          <w:rFonts w:ascii="Times New Roman" w:eastAsia="Times New Roman" w:hAnsi="Times New Roman" w:cs="Times New Roman"/>
          <w:bCs/>
          <w:sz w:val="24"/>
          <w:szCs w:val="24"/>
        </w:rPr>
        <w:t>3</w:t>
      </w:r>
      <w:r w:rsidR="00477EB4">
        <w:rPr>
          <w:rFonts w:ascii="Times New Roman" w:eastAsia="Times New Roman" w:hAnsi="Times New Roman" w:cs="Times New Roman"/>
          <w:bCs/>
          <w:sz w:val="24"/>
          <w:szCs w:val="24"/>
        </w:rPr>
        <w:t xml:space="preserve">1-43 covers the highest percentage i.e. </w:t>
      </w:r>
      <w:r w:rsidR="00F17D0C">
        <w:rPr>
          <w:rFonts w:ascii="Times New Roman" w:eastAsia="Times New Roman" w:hAnsi="Times New Roman" w:cs="Times New Roman"/>
          <w:bCs/>
          <w:sz w:val="24"/>
          <w:szCs w:val="24"/>
        </w:rPr>
        <w:t>182</w:t>
      </w:r>
      <w:r w:rsidR="00884C9D">
        <w:rPr>
          <w:rFonts w:ascii="Times New Roman" w:eastAsia="Times New Roman" w:hAnsi="Times New Roman" w:cs="Times New Roman"/>
          <w:bCs/>
          <w:sz w:val="24"/>
          <w:szCs w:val="24"/>
        </w:rPr>
        <w:t xml:space="preserve"> (</w:t>
      </w:r>
      <w:r w:rsidR="00F17D0C">
        <w:rPr>
          <w:rFonts w:ascii="Times New Roman" w:eastAsia="Times New Roman" w:hAnsi="Times New Roman" w:cs="Times New Roman"/>
          <w:bCs/>
          <w:sz w:val="24"/>
          <w:szCs w:val="24"/>
        </w:rPr>
        <w:t>45.5</w:t>
      </w:r>
      <w:r w:rsidR="00884C9D">
        <w:rPr>
          <w:rFonts w:ascii="Times New Roman" w:eastAsia="Times New Roman" w:hAnsi="Times New Roman" w:cs="Times New Roman"/>
          <w:bCs/>
          <w:sz w:val="24"/>
          <w:szCs w:val="24"/>
        </w:rPr>
        <w:t>%)</w:t>
      </w:r>
      <w:r w:rsidR="007F63BF">
        <w:rPr>
          <w:rFonts w:ascii="Times New Roman" w:eastAsia="Times New Roman" w:hAnsi="Times New Roman" w:cs="Times New Roman"/>
          <w:bCs/>
          <w:sz w:val="24"/>
          <w:szCs w:val="24"/>
        </w:rPr>
        <w:t xml:space="preserve"> and the lowest percent of age </w:t>
      </w:r>
      <w:r w:rsidR="007F63BF" w:rsidRPr="00441827">
        <w:rPr>
          <w:rFonts w:ascii="Times New Roman" w:hAnsi="Times New Roman" w:cs="Times New Roman"/>
          <w:sz w:val="24"/>
          <w:szCs w:val="24"/>
        </w:rPr>
        <w:t xml:space="preserve">group was 44 and above years </w:t>
      </w:r>
      <w:r w:rsidR="00F17D0C" w:rsidRPr="00441827">
        <w:rPr>
          <w:rFonts w:ascii="Times New Roman" w:hAnsi="Times New Roman" w:cs="Times New Roman"/>
          <w:sz w:val="24"/>
          <w:szCs w:val="24"/>
        </w:rPr>
        <w:t>aged</w:t>
      </w:r>
      <w:r w:rsidR="007F63BF" w:rsidRPr="00441827">
        <w:rPr>
          <w:rFonts w:ascii="Times New Roman" w:hAnsi="Times New Roman" w:cs="Times New Roman"/>
          <w:sz w:val="24"/>
          <w:szCs w:val="24"/>
        </w:rPr>
        <w:t xml:space="preserve">, </w:t>
      </w:r>
      <w:r w:rsidR="00F17D0C" w:rsidRPr="00441827">
        <w:rPr>
          <w:rFonts w:ascii="Times New Roman" w:hAnsi="Times New Roman" w:cs="Times New Roman"/>
          <w:sz w:val="24"/>
          <w:szCs w:val="24"/>
        </w:rPr>
        <w:t>75</w:t>
      </w:r>
      <w:r w:rsidR="007F63BF" w:rsidRPr="00441827">
        <w:rPr>
          <w:rFonts w:ascii="Times New Roman" w:hAnsi="Times New Roman" w:cs="Times New Roman"/>
          <w:sz w:val="24"/>
          <w:szCs w:val="24"/>
        </w:rPr>
        <w:t xml:space="preserve"> (</w:t>
      </w:r>
      <w:r w:rsidR="00F17D0C" w:rsidRPr="00441827">
        <w:rPr>
          <w:rFonts w:ascii="Times New Roman" w:hAnsi="Times New Roman" w:cs="Times New Roman"/>
          <w:sz w:val="24"/>
          <w:szCs w:val="24"/>
        </w:rPr>
        <w:t>18.75</w:t>
      </w:r>
      <w:r w:rsidR="007F63BF" w:rsidRPr="00441827">
        <w:rPr>
          <w:rFonts w:ascii="Times New Roman" w:hAnsi="Times New Roman" w:cs="Times New Roman"/>
          <w:sz w:val="24"/>
          <w:szCs w:val="24"/>
        </w:rPr>
        <w:t xml:space="preserve">%).  </w:t>
      </w:r>
    </w:p>
    <w:p w:rsidR="00F41B9C" w:rsidRPr="003E7E0F" w:rsidRDefault="007A1C28" w:rsidP="003E7E0F">
      <w:pPr>
        <w:spacing w:line="360" w:lineRule="auto"/>
        <w:jc w:val="both"/>
        <w:rPr>
          <w:rFonts w:ascii="Times New Roman" w:hAnsi="Times New Roman" w:cs="Times New Roman"/>
          <w:sz w:val="24"/>
          <w:szCs w:val="24"/>
        </w:rPr>
      </w:pPr>
      <w:r w:rsidRPr="00441827">
        <w:rPr>
          <w:rFonts w:ascii="Times New Roman" w:hAnsi="Times New Roman" w:cs="Times New Roman"/>
          <w:sz w:val="24"/>
          <w:szCs w:val="24"/>
        </w:rPr>
        <w:t>On the educational level</w:t>
      </w:r>
      <w:r>
        <w:rPr>
          <w:rFonts w:ascii="Times New Roman" w:eastAsia="Times New Roman" w:hAnsi="Times New Roman" w:cs="Times New Roman"/>
          <w:bCs/>
          <w:sz w:val="24"/>
          <w:szCs w:val="24"/>
        </w:rPr>
        <w:t xml:space="preserve"> of the respondents only </w:t>
      </w:r>
      <w:r w:rsidR="00F17D0C">
        <w:rPr>
          <w:rFonts w:ascii="Times New Roman" w:eastAsia="Times New Roman" w:hAnsi="Times New Roman" w:cs="Times New Roman"/>
          <w:bCs/>
          <w:sz w:val="24"/>
          <w:szCs w:val="24"/>
        </w:rPr>
        <w:t>28</w:t>
      </w:r>
      <w:r>
        <w:rPr>
          <w:rFonts w:ascii="Times New Roman" w:eastAsia="Times New Roman" w:hAnsi="Times New Roman" w:cs="Times New Roman"/>
          <w:bCs/>
          <w:sz w:val="24"/>
          <w:szCs w:val="24"/>
        </w:rPr>
        <w:t xml:space="preserve"> (</w:t>
      </w:r>
      <w:r w:rsidR="00F17D0C">
        <w:rPr>
          <w:rFonts w:ascii="Times New Roman" w:eastAsia="Times New Roman" w:hAnsi="Times New Roman" w:cs="Times New Roman"/>
          <w:bCs/>
          <w:sz w:val="24"/>
          <w:szCs w:val="24"/>
        </w:rPr>
        <w:t xml:space="preserve">7) </w:t>
      </w:r>
      <w:r w:rsidR="00BE5F42">
        <w:rPr>
          <w:rFonts w:ascii="Times New Roman" w:eastAsia="Times New Roman" w:hAnsi="Times New Roman" w:cs="Times New Roman"/>
          <w:bCs/>
          <w:sz w:val="24"/>
          <w:szCs w:val="24"/>
        </w:rPr>
        <w:t xml:space="preserve">clients are </w:t>
      </w:r>
      <w:r w:rsidR="00F17D0C">
        <w:rPr>
          <w:rFonts w:ascii="Times New Roman" w:eastAsia="Times New Roman" w:hAnsi="Times New Roman" w:cs="Times New Roman"/>
          <w:bCs/>
          <w:sz w:val="24"/>
          <w:szCs w:val="24"/>
        </w:rPr>
        <w:t>illiterate who can’t</w:t>
      </w:r>
      <w:r w:rsidR="00483F35">
        <w:rPr>
          <w:rFonts w:ascii="Times New Roman" w:eastAsia="Times New Roman" w:hAnsi="Times New Roman" w:cs="Times New Roman"/>
          <w:bCs/>
          <w:sz w:val="24"/>
          <w:szCs w:val="24"/>
        </w:rPr>
        <w:t xml:space="preserve"> write and read</w:t>
      </w:r>
      <w:r w:rsidR="00F17D0C">
        <w:rPr>
          <w:rFonts w:ascii="Times New Roman" w:eastAsia="Times New Roman" w:hAnsi="Times New Roman" w:cs="Times New Roman"/>
          <w:bCs/>
          <w:sz w:val="24"/>
          <w:szCs w:val="24"/>
        </w:rPr>
        <w:t>.</w:t>
      </w:r>
      <w:r w:rsidR="00DE15FE">
        <w:rPr>
          <w:rFonts w:ascii="Times New Roman" w:eastAsia="Times New Roman" w:hAnsi="Times New Roman" w:cs="Times New Roman"/>
          <w:bCs/>
          <w:sz w:val="24"/>
          <w:szCs w:val="24"/>
        </w:rPr>
        <w:t xml:space="preserve"> </w:t>
      </w:r>
      <w:r w:rsidR="00DE15FE" w:rsidRPr="003E7E0F">
        <w:rPr>
          <w:rFonts w:ascii="Times New Roman" w:hAnsi="Times New Roman" w:cs="Times New Roman"/>
          <w:sz w:val="24"/>
          <w:szCs w:val="24"/>
        </w:rPr>
        <w:t>Th</w:t>
      </w:r>
      <w:r w:rsidR="00F17D0C" w:rsidRPr="003E7E0F">
        <w:rPr>
          <w:rFonts w:ascii="Times New Roman" w:hAnsi="Times New Roman" w:cs="Times New Roman"/>
          <w:sz w:val="24"/>
          <w:szCs w:val="24"/>
        </w:rPr>
        <w:t>e numbers of respondents educated from grade 9-12 are high in numbers 123 (31%)</w:t>
      </w:r>
      <w:r w:rsidR="00AA2DF4" w:rsidRPr="003E7E0F">
        <w:rPr>
          <w:rFonts w:ascii="Times New Roman" w:hAnsi="Times New Roman" w:cs="Times New Roman"/>
          <w:sz w:val="24"/>
          <w:szCs w:val="24"/>
        </w:rPr>
        <w:t>.</w:t>
      </w:r>
      <w:r w:rsidR="00E420C4" w:rsidRPr="003E7E0F">
        <w:rPr>
          <w:rFonts w:ascii="Times New Roman" w:hAnsi="Times New Roman" w:cs="Times New Roman"/>
          <w:sz w:val="24"/>
          <w:szCs w:val="24"/>
        </w:rPr>
        <w:t xml:space="preserve"> </w:t>
      </w:r>
    </w:p>
    <w:p w:rsidR="00852FCE" w:rsidRPr="00441827" w:rsidRDefault="001950F8" w:rsidP="003E7E0F">
      <w:pPr>
        <w:spacing w:line="360" w:lineRule="auto"/>
        <w:jc w:val="both"/>
        <w:rPr>
          <w:rFonts w:ascii="Times New Roman" w:hAnsi="Times New Roman" w:cs="Times New Roman"/>
          <w:sz w:val="24"/>
          <w:szCs w:val="24"/>
        </w:rPr>
      </w:pPr>
      <w:r w:rsidRPr="003E7E0F">
        <w:rPr>
          <w:rFonts w:ascii="Times New Roman" w:hAnsi="Times New Roman" w:cs="Times New Roman"/>
          <w:sz w:val="24"/>
          <w:szCs w:val="24"/>
        </w:rPr>
        <w:lastRenderedPageBreak/>
        <w:t>More of the respondents have family size from 1-2 dependents</w:t>
      </w:r>
      <w:r w:rsidR="00F17D0C" w:rsidRPr="003E7E0F">
        <w:rPr>
          <w:rFonts w:ascii="Times New Roman" w:hAnsi="Times New Roman" w:cs="Times New Roman"/>
          <w:sz w:val="24"/>
          <w:szCs w:val="24"/>
        </w:rPr>
        <w:t xml:space="preserve"> i.e. 131</w:t>
      </w:r>
      <w:r w:rsidRPr="003E7E0F">
        <w:rPr>
          <w:rFonts w:ascii="Times New Roman" w:hAnsi="Times New Roman" w:cs="Times New Roman"/>
          <w:sz w:val="24"/>
          <w:szCs w:val="24"/>
        </w:rPr>
        <w:t xml:space="preserve"> (</w:t>
      </w:r>
      <w:r w:rsidR="00F17D0C" w:rsidRPr="003E7E0F">
        <w:rPr>
          <w:rFonts w:ascii="Times New Roman" w:hAnsi="Times New Roman" w:cs="Times New Roman"/>
          <w:sz w:val="24"/>
          <w:szCs w:val="24"/>
        </w:rPr>
        <w:t>57.75</w:t>
      </w:r>
      <w:r w:rsidRPr="003E7E0F">
        <w:rPr>
          <w:rFonts w:ascii="Times New Roman" w:hAnsi="Times New Roman" w:cs="Times New Roman"/>
          <w:sz w:val="24"/>
          <w:szCs w:val="24"/>
        </w:rPr>
        <w:t>%)</w:t>
      </w:r>
      <w:r w:rsidR="00F17D0C" w:rsidRPr="003E7E0F">
        <w:rPr>
          <w:rFonts w:ascii="Times New Roman" w:hAnsi="Times New Roman" w:cs="Times New Roman"/>
          <w:sz w:val="24"/>
          <w:szCs w:val="24"/>
        </w:rPr>
        <w:t xml:space="preserve">. </w:t>
      </w:r>
      <w:r w:rsidRPr="003E7E0F">
        <w:rPr>
          <w:rFonts w:ascii="Times New Roman" w:hAnsi="Times New Roman" w:cs="Times New Roman"/>
          <w:sz w:val="24"/>
          <w:szCs w:val="24"/>
        </w:rPr>
        <w:t>These</w:t>
      </w:r>
      <w:r>
        <w:rPr>
          <w:rFonts w:ascii="Times New Roman" w:eastAsia="Times New Roman" w:hAnsi="Times New Roman" w:cs="Times New Roman"/>
          <w:bCs/>
          <w:sz w:val="24"/>
          <w:szCs w:val="24"/>
        </w:rPr>
        <w:t xml:space="preserve"> results indicated that the types of client who have greater dependents are </w:t>
      </w:r>
      <w:r w:rsidR="00F17D0C">
        <w:rPr>
          <w:rFonts w:ascii="Times New Roman" w:eastAsia="Times New Roman" w:hAnsi="Times New Roman" w:cs="Times New Roman"/>
          <w:bCs/>
          <w:sz w:val="24"/>
          <w:szCs w:val="24"/>
        </w:rPr>
        <w:t>need additional income to recover for all dependents needs</w:t>
      </w:r>
      <w:r>
        <w:rPr>
          <w:rFonts w:ascii="Times New Roman" w:eastAsia="Times New Roman" w:hAnsi="Times New Roman" w:cs="Times New Roman"/>
          <w:bCs/>
          <w:sz w:val="24"/>
          <w:szCs w:val="24"/>
        </w:rPr>
        <w:t xml:space="preserve">. The number of dependent is high to rural area clients. </w:t>
      </w:r>
      <w:r w:rsidR="00CC35F9">
        <w:rPr>
          <w:rFonts w:ascii="Times New Roman" w:eastAsia="Times New Roman" w:hAnsi="Times New Roman" w:cs="Times New Roman"/>
          <w:bCs/>
          <w:sz w:val="24"/>
          <w:szCs w:val="24"/>
        </w:rPr>
        <w:t xml:space="preserve">The numbers of respondents those have 5 and above dependents are </w:t>
      </w:r>
      <w:r w:rsidR="00F17D0C">
        <w:rPr>
          <w:rFonts w:ascii="Times New Roman" w:eastAsia="Times New Roman" w:hAnsi="Times New Roman" w:cs="Times New Roman"/>
          <w:bCs/>
          <w:sz w:val="24"/>
          <w:szCs w:val="24"/>
        </w:rPr>
        <w:t>27</w:t>
      </w:r>
      <w:r w:rsidR="00CC35F9">
        <w:rPr>
          <w:rFonts w:ascii="Times New Roman" w:eastAsia="Times New Roman" w:hAnsi="Times New Roman" w:cs="Times New Roman"/>
          <w:bCs/>
          <w:sz w:val="24"/>
          <w:szCs w:val="24"/>
        </w:rPr>
        <w:t xml:space="preserve"> (</w:t>
      </w:r>
      <w:r w:rsidR="00F17D0C">
        <w:rPr>
          <w:rFonts w:ascii="Times New Roman" w:eastAsia="Times New Roman" w:hAnsi="Times New Roman" w:cs="Times New Roman"/>
          <w:bCs/>
          <w:sz w:val="24"/>
          <w:szCs w:val="24"/>
        </w:rPr>
        <w:t>6.75</w:t>
      </w:r>
      <w:r w:rsidR="00CC35F9">
        <w:rPr>
          <w:rFonts w:ascii="Times New Roman" w:eastAsia="Times New Roman" w:hAnsi="Times New Roman" w:cs="Times New Roman"/>
          <w:bCs/>
          <w:sz w:val="24"/>
          <w:szCs w:val="24"/>
        </w:rPr>
        <w:t xml:space="preserve">%) and they are small. </w:t>
      </w:r>
      <w:r w:rsidR="00F17D0C">
        <w:rPr>
          <w:rFonts w:ascii="Times New Roman" w:eastAsia="Times New Roman" w:hAnsi="Times New Roman" w:cs="Times New Roman"/>
          <w:bCs/>
          <w:sz w:val="24"/>
          <w:szCs w:val="24"/>
        </w:rPr>
        <w:t>Regarding credit size,</w:t>
      </w:r>
      <w:r w:rsidR="00563F91">
        <w:rPr>
          <w:rFonts w:ascii="Times New Roman" w:eastAsia="Times New Roman" w:hAnsi="Times New Roman" w:cs="Times New Roman"/>
          <w:bCs/>
          <w:sz w:val="24"/>
          <w:szCs w:val="24"/>
        </w:rPr>
        <w:t xml:space="preserve"> respondents who get amount of Credit size in ETB greater than 60,000 ETB are </w:t>
      </w:r>
      <w:r w:rsidR="00F17D0C">
        <w:rPr>
          <w:rFonts w:ascii="Times New Roman" w:eastAsia="Times New Roman" w:hAnsi="Times New Roman" w:cs="Times New Roman"/>
          <w:bCs/>
          <w:sz w:val="24"/>
          <w:szCs w:val="24"/>
        </w:rPr>
        <w:t>105</w:t>
      </w:r>
      <w:r w:rsidR="00563F91">
        <w:rPr>
          <w:rFonts w:ascii="Times New Roman" w:eastAsia="Times New Roman" w:hAnsi="Times New Roman" w:cs="Times New Roman"/>
          <w:bCs/>
          <w:sz w:val="24"/>
          <w:szCs w:val="24"/>
        </w:rPr>
        <w:t xml:space="preserve"> % and they are </w:t>
      </w:r>
      <w:r w:rsidR="00F17D0C">
        <w:rPr>
          <w:rFonts w:ascii="Times New Roman" w:eastAsia="Times New Roman" w:hAnsi="Times New Roman" w:cs="Times New Roman"/>
          <w:bCs/>
          <w:sz w:val="24"/>
          <w:szCs w:val="24"/>
        </w:rPr>
        <w:t>more in numbers</w:t>
      </w:r>
      <w:r w:rsidR="00563F91">
        <w:rPr>
          <w:rFonts w:ascii="Times New Roman" w:eastAsia="Times New Roman" w:hAnsi="Times New Roman" w:cs="Times New Roman"/>
          <w:bCs/>
          <w:sz w:val="24"/>
          <w:szCs w:val="24"/>
        </w:rPr>
        <w:t xml:space="preserve">. This amount of credit size is given for enterprise in </w:t>
      </w:r>
      <w:r w:rsidR="00ED3504">
        <w:rPr>
          <w:rFonts w:ascii="Times New Roman" w:eastAsia="Times New Roman" w:hAnsi="Times New Roman" w:cs="Times New Roman"/>
          <w:bCs/>
          <w:sz w:val="24"/>
          <w:szCs w:val="24"/>
        </w:rPr>
        <w:t>urban</w:t>
      </w:r>
      <w:r w:rsidR="00563F91">
        <w:rPr>
          <w:rFonts w:ascii="Times New Roman" w:eastAsia="Times New Roman" w:hAnsi="Times New Roman" w:cs="Times New Roman"/>
          <w:bCs/>
          <w:sz w:val="24"/>
          <w:szCs w:val="24"/>
        </w:rPr>
        <w:t xml:space="preserve"> area</w:t>
      </w:r>
      <w:r w:rsidR="005141E1">
        <w:rPr>
          <w:rFonts w:ascii="Times New Roman" w:eastAsia="Times New Roman" w:hAnsi="Times New Roman" w:cs="Times New Roman"/>
          <w:bCs/>
          <w:sz w:val="24"/>
          <w:szCs w:val="24"/>
        </w:rPr>
        <w:t xml:space="preserve">. </w:t>
      </w:r>
      <w:r w:rsidR="00ED3504">
        <w:rPr>
          <w:rFonts w:ascii="Times New Roman" w:eastAsia="Times New Roman" w:hAnsi="Times New Roman" w:cs="Times New Roman"/>
          <w:bCs/>
          <w:sz w:val="24"/>
          <w:szCs w:val="24"/>
        </w:rPr>
        <w:t>This result indicates</w:t>
      </w:r>
      <w:r w:rsidR="005141E1">
        <w:rPr>
          <w:rFonts w:ascii="Times New Roman" w:eastAsia="Times New Roman" w:hAnsi="Times New Roman" w:cs="Times New Roman"/>
          <w:bCs/>
          <w:sz w:val="24"/>
          <w:szCs w:val="24"/>
        </w:rPr>
        <w:t xml:space="preserve"> that the amount of credit released is </w:t>
      </w:r>
      <w:r w:rsidR="005141E1" w:rsidRPr="00441827">
        <w:rPr>
          <w:rFonts w:ascii="Times New Roman" w:hAnsi="Times New Roman" w:cs="Times New Roman"/>
          <w:sz w:val="24"/>
          <w:szCs w:val="24"/>
        </w:rPr>
        <w:t xml:space="preserve">increase or </w:t>
      </w:r>
      <w:r w:rsidR="00ED3504" w:rsidRPr="00441827">
        <w:rPr>
          <w:rFonts w:ascii="Times New Roman" w:hAnsi="Times New Roman" w:cs="Times New Roman"/>
          <w:sz w:val="24"/>
          <w:szCs w:val="24"/>
        </w:rPr>
        <w:t>decrease the CRP depends</w:t>
      </w:r>
      <w:r w:rsidR="005141E1" w:rsidRPr="00441827">
        <w:rPr>
          <w:rFonts w:ascii="Times New Roman" w:hAnsi="Times New Roman" w:cs="Times New Roman"/>
          <w:sz w:val="24"/>
          <w:szCs w:val="24"/>
        </w:rPr>
        <w:t xml:space="preserve"> up on its adequacy.</w:t>
      </w:r>
    </w:p>
    <w:p w:rsidR="00146510" w:rsidRDefault="00852FCE" w:rsidP="003E7E0F">
      <w:pPr>
        <w:spacing w:line="360" w:lineRule="auto"/>
        <w:jc w:val="both"/>
        <w:rPr>
          <w:rFonts w:ascii="Times New Roman" w:eastAsia="Times New Roman" w:hAnsi="Times New Roman" w:cs="Times New Roman"/>
          <w:bCs/>
          <w:sz w:val="24"/>
          <w:szCs w:val="24"/>
        </w:rPr>
      </w:pPr>
      <w:r w:rsidRPr="00441827">
        <w:rPr>
          <w:rFonts w:ascii="Times New Roman" w:hAnsi="Times New Roman" w:cs="Times New Roman"/>
          <w:sz w:val="24"/>
          <w:szCs w:val="24"/>
        </w:rPr>
        <w:t>On the</w:t>
      </w:r>
      <w:r>
        <w:rPr>
          <w:rFonts w:ascii="Times New Roman" w:eastAsia="Times New Roman" w:hAnsi="Times New Roman" w:cs="Times New Roman"/>
          <w:bCs/>
          <w:sz w:val="24"/>
          <w:szCs w:val="24"/>
        </w:rPr>
        <w:t xml:space="preserve"> timeliness of credit released </w:t>
      </w:r>
      <w:r w:rsidR="008B0F1B">
        <w:rPr>
          <w:rFonts w:ascii="Times New Roman" w:eastAsia="Times New Roman" w:hAnsi="Times New Roman" w:cs="Times New Roman"/>
          <w:bCs/>
          <w:sz w:val="24"/>
          <w:szCs w:val="24"/>
        </w:rPr>
        <w:t>272 (30.75)</w:t>
      </w:r>
      <w:r>
        <w:rPr>
          <w:rFonts w:ascii="Times New Roman" w:eastAsia="Times New Roman" w:hAnsi="Times New Roman" w:cs="Times New Roman"/>
          <w:bCs/>
          <w:sz w:val="24"/>
          <w:szCs w:val="24"/>
        </w:rPr>
        <w:t xml:space="preserve"> of respondents respond as it is suitable for them. This result indicate that the client can use credit for the purpose the</w:t>
      </w:r>
      <w:r w:rsidR="00F17D0C">
        <w:rPr>
          <w:rFonts w:ascii="Times New Roman" w:eastAsia="Times New Roman" w:hAnsi="Times New Roman" w:cs="Times New Roman"/>
          <w:bCs/>
          <w:sz w:val="24"/>
          <w:szCs w:val="24"/>
        </w:rPr>
        <w:t>y</w:t>
      </w:r>
      <w:r>
        <w:rPr>
          <w:rFonts w:ascii="Times New Roman" w:eastAsia="Times New Roman" w:hAnsi="Times New Roman" w:cs="Times New Roman"/>
          <w:bCs/>
          <w:sz w:val="24"/>
          <w:szCs w:val="24"/>
        </w:rPr>
        <w:t xml:space="preserve"> intended for it and </w:t>
      </w:r>
      <w:r w:rsidR="00F17D0C">
        <w:rPr>
          <w:rFonts w:ascii="Times New Roman" w:eastAsia="Times New Roman" w:hAnsi="Times New Roman" w:cs="Times New Roman"/>
          <w:bCs/>
          <w:sz w:val="24"/>
          <w:szCs w:val="24"/>
        </w:rPr>
        <w:t>5 (1.25)</w:t>
      </w:r>
      <w:r>
        <w:rPr>
          <w:rFonts w:ascii="Times New Roman" w:eastAsia="Times New Roman" w:hAnsi="Times New Roman" w:cs="Times New Roman"/>
          <w:bCs/>
          <w:sz w:val="24"/>
          <w:szCs w:val="24"/>
        </w:rPr>
        <w:t xml:space="preserve"> respondent respond as the credit is released </w:t>
      </w:r>
      <w:r w:rsidR="007B1CE1">
        <w:rPr>
          <w:rFonts w:ascii="Times New Roman" w:eastAsia="Times New Roman" w:hAnsi="Times New Roman" w:cs="Times New Roman"/>
          <w:bCs/>
          <w:sz w:val="24"/>
          <w:szCs w:val="24"/>
        </w:rPr>
        <w:t xml:space="preserve">within three years. </w:t>
      </w:r>
      <w:r w:rsidR="003545C8">
        <w:rPr>
          <w:rFonts w:ascii="Times New Roman" w:eastAsia="Times New Roman" w:hAnsi="Times New Roman" w:cs="Times New Roman"/>
          <w:bCs/>
          <w:sz w:val="24"/>
          <w:szCs w:val="24"/>
        </w:rPr>
        <w:t>Depend on</w:t>
      </w:r>
      <w:r w:rsidR="007B1CE1">
        <w:rPr>
          <w:rFonts w:ascii="Times New Roman" w:eastAsia="Times New Roman" w:hAnsi="Times New Roman" w:cs="Times New Roman"/>
          <w:bCs/>
          <w:sz w:val="24"/>
          <w:szCs w:val="24"/>
        </w:rPr>
        <w:t xml:space="preserve"> respondents Business, staff credit and Micro Small Enterprise credit </w:t>
      </w:r>
      <w:r w:rsidR="003545C8">
        <w:rPr>
          <w:rFonts w:ascii="Times New Roman" w:eastAsia="Times New Roman" w:hAnsi="Times New Roman" w:cs="Times New Roman"/>
          <w:bCs/>
          <w:sz w:val="24"/>
          <w:szCs w:val="24"/>
        </w:rPr>
        <w:t>are almost related in numbers.</w:t>
      </w:r>
      <w:r w:rsidR="007B1CE1">
        <w:rPr>
          <w:rFonts w:ascii="Times New Roman" w:eastAsia="Times New Roman" w:hAnsi="Times New Roman" w:cs="Times New Roman"/>
          <w:bCs/>
          <w:sz w:val="24"/>
          <w:szCs w:val="24"/>
        </w:rPr>
        <w:t xml:space="preserve"> The number of Housing and Rural credit is very small</w:t>
      </w:r>
      <w:r w:rsidR="003545C8">
        <w:rPr>
          <w:rFonts w:ascii="Times New Roman" w:eastAsia="Times New Roman" w:hAnsi="Times New Roman" w:cs="Times New Roman"/>
          <w:bCs/>
          <w:sz w:val="24"/>
          <w:szCs w:val="24"/>
        </w:rPr>
        <w:t xml:space="preserve"> i.e</w:t>
      </w:r>
      <w:r w:rsidR="007B1CE1">
        <w:rPr>
          <w:rFonts w:ascii="Times New Roman" w:eastAsia="Times New Roman" w:hAnsi="Times New Roman" w:cs="Times New Roman"/>
          <w:bCs/>
          <w:sz w:val="24"/>
          <w:szCs w:val="24"/>
        </w:rPr>
        <w:t>.</w:t>
      </w:r>
      <w:r w:rsidR="007A4775">
        <w:rPr>
          <w:rFonts w:ascii="Times New Roman" w:eastAsia="Times New Roman" w:hAnsi="Times New Roman" w:cs="Times New Roman"/>
          <w:bCs/>
          <w:sz w:val="24"/>
          <w:szCs w:val="24"/>
        </w:rPr>
        <w:t xml:space="preserve"> 21 (5.25%) and 32 (8%). Respectively. </w:t>
      </w:r>
      <w:r w:rsidR="007B1CE1">
        <w:rPr>
          <w:rFonts w:ascii="Times New Roman" w:eastAsia="Times New Roman" w:hAnsi="Times New Roman" w:cs="Times New Roman"/>
          <w:bCs/>
          <w:sz w:val="24"/>
          <w:szCs w:val="24"/>
        </w:rPr>
        <w:t>This result is shows rural and housing credit is not aware with benefit of credit.</w:t>
      </w:r>
      <w:r w:rsidR="002214F5">
        <w:rPr>
          <w:rFonts w:ascii="Times New Roman" w:eastAsia="Times New Roman" w:hAnsi="Times New Roman" w:cs="Times New Roman"/>
          <w:bCs/>
          <w:sz w:val="24"/>
          <w:szCs w:val="24"/>
        </w:rPr>
        <w:t xml:space="preserve"> </w:t>
      </w:r>
    </w:p>
    <w:p w:rsidR="005433E0" w:rsidRDefault="007A4775"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Regarding annual income from loan, the numbers of respondents get 3</w:t>
      </w:r>
      <w:r w:rsidR="000E1C60">
        <w:rPr>
          <w:rFonts w:ascii="Times New Roman" w:eastAsia="Times New Roman" w:hAnsi="Times New Roman" w:cs="Times New Roman"/>
          <w:bCs/>
          <w:sz w:val="24"/>
          <w:szCs w:val="24"/>
        </w:rPr>
        <w:t>0,00</w:t>
      </w:r>
      <w:r>
        <w:rPr>
          <w:rFonts w:ascii="Times New Roman" w:eastAsia="Times New Roman" w:hAnsi="Times New Roman" w:cs="Times New Roman"/>
          <w:bCs/>
          <w:sz w:val="24"/>
          <w:szCs w:val="24"/>
        </w:rPr>
        <w:t xml:space="preserve">1-50,000 </w:t>
      </w:r>
      <w:r w:rsidR="000E1C60">
        <w:rPr>
          <w:rFonts w:ascii="Times New Roman" w:eastAsia="Times New Roman" w:hAnsi="Times New Roman" w:cs="Times New Roman"/>
          <w:bCs/>
          <w:sz w:val="24"/>
          <w:szCs w:val="24"/>
        </w:rPr>
        <w:t>ETB are</w:t>
      </w:r>
      <w:r>
        <w:rPr>
          <w:rFonts w:ascii="Times New Roman" w:eastAsia="Times New Roman" w:hAnsi="Times New Roman" w:cs="Times New Roman"/>
          <w:bCs/>
          <w:sz w:val="24"/>
          <w:szCs w:val="24"/>
        </w:rPr>
        <w:t xml:space="preserve"> maximum 106 (26.25)</w:t>
      </w:r>
      <w:r w:rsidR="000E1C60">
        <w:rPr>
          <w:rFonts w:ascii="Times New Roman" w:eastAsia="Times New Roman" w:hAnsi="Times New Roman" w:cs="Times New Roman"/>
          <w:bCs/>
          <w:sz w:val="24"/>
          <w:szCs w:val="24"/>
        </w:rPr>
        <w:t xml:space="preserve"> and maximum from all and </w:t>
      </w:r>
      <w:r>
        <w:rPr>
          <w:rFonts w:ascii="Times New Roman" w:eastAsia="Times New Roman" w:hAnsi="Times New Roman" w:cs="Times New Roman"/>
          <w:bCs/>
          <w:sz w:val="24"/>
          <w:szCs w:val="24"/>
        </w:rPr>
        <w:t>26 (6.5</w:t>
      </w:r>
      <w:r w:rsidR="000E1C60">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w:t>
      </w:r>
      <w:r w:rsidR="000E1C60">
        <w:rPr>
          <w:rFonts w:ascii="Times New Roman" w:eastAsia="Times New Roman" w:hAnsi="Times New Roman" w:cs="Times New Roman"/>
          <w:bCs/>
          <w:sz w:val="24"/>
          <w:szCs w:val="24"/>
        </w:rPr>
        <w:t xml:space="preserve"> of respondents get less than 10,000</w:t>
      </w:r>
      <w:r w:rsidR="00F41B9C">
        <w:rPr>
          <w:rFonts w:ascii="Times New Roman" w:eastAsia="Times New Roman" w:hAnsi="Times New Roman" w:cs="Times New Roman"/>
          <w:bCs/>
          <w:sz w:val="24"/>
          <w:szCs w:val="24"/>
        </w:rPr>
        <w:t xml:space="preserve"> </w:t>
      </w:r>
      <w:r w:rsidR="000E1C60">
        <w:rPr>
          <w:rFonts w:ascii="Times New Roman" w:eastAsia="Times New Roman" w:hAnsi="Times New Roman" w:cs="Times New Roman"/>
          <w:bCs/>
          <w:sz w:val="24"/>
          <w:szCs w:val="24"/>
        </w:rPr>
        <w:t>ETB annually from Loan</w:t>
      </w:r>
      <w:r w:rsidR="00C66C51">
        <w:rPr>
          <w:rFonts w:ascii="Times New Roman" w:eastAsia="Times New Roman" w:hAnsi="Times New Roman" w:cs="Times New Roman"/>
          <w:bCs/>
          <w:sz w:val="24"/>
          <w:szCs w:val="24"/>
        </w:rPr>
        <w:t xml:space="preserve"> and they are minimum</w:t>
      </w:r>
      <w:r w:rsidR="000E1C60">
        <w:rPr>
          <w:rFonts w:ascii="Times New Roman" w:eastAsia="Times New Roman" w:hAnsi="Times New Roman" w:cs="Times New Roman"/>
          <w:bCs/>
          <w:sz w:val="24"/>
          <w:szCs w:val="24"/>
        </w:rPr>
        <w:t>.</w:t>
      </w:r>
      <w:r w:rsidR="00C66C51">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114 (28.5)</w:t>
      </w:r>
      <w:r w:rsidR="00C66C51">
        <w:rPr>
          <w:rFonts w:ascii="Times New Roman" w:eastAsia="Times New Roman" w:hAnsi="Times New Roman" w:cs="Times New Roman"/>
          <w:bCs/>
          <w:sz w:val="24"/>
          <w:szCs w:val="24"/>
        </w:rPr>
        <w:t xml:space="preserve"> </w:t>
      </w:r>
      <w:r w:rsidR="008964A8">
        <w:rPr>
          <w:rFonts w:ascii="Times New Roman" w:eastAsia="Times New Roman" w:hAnsi="Times New Roman" w:cs="Times New Roman"/>
          <w:bCs/>
          <w:sz w:val="24"/>
          <w:szCs w:val="24"/>
        </w:rPr>
        <w:t xml:space="preserve">of respondents </w:t>
      </w:r>
      <w:r>
        <w:rPr>
          <w:rFonts w:ascii="Times New Roman" w:eastAsia="Times New Roman" w:hAnsi="Times New Roman" w:cs="Times New Roman"/>
          <w:bCs/>
          <w:sz w:val="24"/>
          <w:szCs w:val="24"/>
        </w:rPr>
        <w:t xml:space="preserve">get </w:t>
      </w:r>
      <w:r w:rsidR="00C66C51">
        <w:rPr>
          <w:rFonts w:ascii="Times New Roman" w:eastAsia="Times New Roman" w:hAnsi="Times New Roman" w:cs="Times New Roman"/>
          <w:bCs/>
          <w:sz w:val="24"/>
          <w:szCs w:val="24"/>
        </w:rPr>
        <w:t>other income</w:t>
      </w:r>
      <w:r>
        <w:rPr>
          <w:rFonts w:ascii="Times New Roman" w:eastAsia="Times New Roman" w:hAnsi="Times New Roman" w:cs="Times New Roman"/>
          <w:bCs/>
          <w:sz w:val="24"/>
          <w:szCs w:val="24"/>
        </w:rPr>
        <w:t xml:space="preserve"> while 286 (71.5%) of respondents</w:t>
      </w:r>
      <w:r w:rsidR="00C66C51">
        <w:rPr>
          <w:rFonts w:ascii="Times New Roman" w:eastAsia="Times New Roman" w:hAnsi="Times New Roman" w:cs="Times New Roman"/>
          <w:bCs/>
          <w:sz w:val="24"/>
          <w:szCs w:val="24"/>
        </w:rPr>
        <w:t xml:space="preserve"> haven’t other income besides to income generated from loan.</w:t>
      </w:r>
      <w:r w:rsidR="00146510">
        <w:rPr>
          <w:rFonts w:ascii="Times New Roman" w:eastAsia="Times New Roman" w:hAnsi="Times New Roman" w:cs="Times New Roman"/>
          <w:bCs/>
          <w:sz w:val="24"/>
          <w:szCs w:val="24"/>
        </w:rPr>
        <w:t xml:space="preserve"> This indicated that the numbers of respondents generate income from other activity are low. </w:t>
      </w:r>
      <w:r w:rsidR="00B676F7">
        <w:rPr>
          <w:rFonts w:ascii="Times New Roman" w:eastAsia="Times New Roman" w:hAnsi="Times New Roman" w:cs="Times New Roman"/>
          <w:bCs/>
          <w:sz w:val="24"/>
          <w:szCs w:val="24"/>
        </w:rPr>
        <w:t xml:space="preserve">From the result </w:t>
      </w:r>
      <w:r>
        <w:rPr>
          <w:rFonts w:ascii="Times New Roman" w:eastAsia="Times New Roman" w:hAnsi="Times New Roman" w:cs="Times New Roman"/>
          <w:bCs/>
          <w:sz w:val="24"/>
          <w:szCs w:val="24"/>
        </w:rPr>
        <w:t xml:space="preserve">of respondents’ response </w:t>
      </w:r>
      <w:r w:rsidR="00B676F7">
        <w:rPr>
          <w:rFonts w:ascii="Times New Roman" w:eastAsia="Times New Roman" w:hAnsi="Times New Roman" w:cs="Times New Roman"/>
          <w:bCs/>
          <w:sz w:val="24"/>
          <w:szCs w:val="24"/>
        </w:rPr>
        <w:t>credit r</w:t>
      </w:r>
      <w:r w:rsidR="00146510">
        <w:rPr>
          <w:rFonts w:ascii="Times New Roman" w:eastAsia="Times New Roman" w:hAnsi="Times New Roman" w:cs="Times New Roman"/>
          <w:bCs/>
          <w:sz w:val="24"/>
          <w:szCs w:val="24"/>
        </w:rPr>
        <w:t xml:space="preserve">epayment period is suitable for </w:t>
      </w:r>
      <w:r>
        <w:rPr>
          <w:rFonts w:ascii="Times New Roman" w:eastAsia="Times New Roman" w:hAnsi="Times New Roman" w:cs="Times New Roman"/>
          <w:bCs/>
          <w:sz w:val="24"/>
          <w:szCs w:val="24"/>
        </w:rPr>
        <w:t>324 (81%)</w:t>
      </w:r>
      <w:r w:rsidR="00146510">
        <w:rPr>
          <w:rFonts w:ascii="Times New Roman" w:eastAsia="Times New Roman" w:hAnsi="Times New Roman" w:cs="Times New Roman"/>
          <w:bCs/>
          <w:sz w:val="24"/>
          <w:szCs w:val="24"/>
        </w:rPr>
        <w:t xml:space="preserve"> respondents</w:t>
      </w:r>
      <w:r w:rsidR="00B676F7">
        <w:rPr>
          <w:rFonts w:ascii="Times New Roman" w:eastAsia="Times New Roman" w:hAnsi="Times New Roman" w:cs="Times New Roman"/>
          <w:bCs/>
          <w:sz w:val="24"/>
          <w:szCs w:val="24"/>
        </w:rPr>
        <w:t xml:space="preserve">. </w:t>
      </w:r>
      <w:r w:rsidR="00B676F7" w:rsidRPr="00B676F7">
        <w:rPr>
          <w:rFonts w:ascii="Times New Roman" w:eastAsia="Times New Roman" w:hAnsi="Times New Roman" w:cs="Times New Roman"/>
          <w:bCs/>
          <w:sz w:val="24"/>
          <w:szCs w:val="24"/>
        </w:rPr>
        <w:t>This belief is likely</w:t>
      </w:r>
      <w:r w:rsidR="00B676F7">
        <w:rPr>
          <w:rFonts w:ascii="Times New Roman" w:eastAsia="Times New Roman" w:hAnsi="Times New Roman" w:cs="Times New Roman"/>
          <w:bCs/>
          <w:sz w:val="24"/>
          <w:szCs w:val="24"/>
        </w:rPr>
        <w:t xml:space="preserve"> </w:t>
      </w:r>
      <w:r w:rsidR="00B676F7" w:rsidRPr="00B676F7">
        <w:rPr>
          <w:rFonts w:ascii="Times New Roman" w:eastAsia="Times New Roman" w:hAnsi="Times New Roman" w:cs="Times New Roman"/>
          <w:bCs/>
          <w:sz w:val="24"/>
          <w:szCs w:val="24"/>
        </w:rPr>
        <w:t>to have a po</w:t>
      </w:r>
      <w:r w:rsidR="00F41B9C">
        <w:rPr>
          <w:rFonts w:ascii="Times New Roman" w:eastAsia="Times New Roman" w:hAnsi="Times New Roman" w:cs="Times New Roman"/>
          <w:bCs/>
          <w:sz w:val="24"/>
          <w:szCs w:val="24"/>
        </w:rPr>
        <w:t xml:space="preserve">sitive impact on loan repayment </w:t>
      </w:r>
      <w:r w:rsidR="00CC4E20">
        <w:rPr>
          <w:rFonts w:ascii="Times New Roman" w:eastAsia="Times New Roman" w:hAnsi="Times New Roman" w:cs="Times New Roman"/>
          <w:bCs/>
          <w:sz w:val="24"/>
          <w:szCs w:val="24"/>
        </w:rPr>
        <w:t xml:space="preserve">and </w:t>
      </w:r>
      <w:r>
        <w:rPr>
          <w:rFonts w:ascii="Times New Roman" w:eastAsia="Times New Roman" w:hAnsi="Times New Roman" w:cs="Times New Roman"/>
          <w:bCs/>
          <w:sz w:val="24"/>
          <w:szCs w:val="24"/>
        </w:rPr>
        <w:t>76 (19%)</w:t>
      </w:r>
      <w:r w:rsidR="00CC4E20">
        <w:rPr>
          <w:rFonts w:ascii="Times New Roman" w:eastAsia="Times New Roman" w:hAnsi="Times New Roman" w:cs="Times New Roman"/>
          <w:bCs/>
          <w:sz w:val="24"/>
          <w:szCs w:val="24"/>
        </w:rPr>
        <w:t xml:space="preserve"> of respondents respond it is not suitable for them. </w:t>
      </w:r>
      <w:r>
        <w:rPr>
          <w:rFonts w:ascii="Times New Roman" w:eastAsia="Times New Roman" w:hAnsi="Times New Roman" w:cs="Times New Roman"/>
          <w:bCs/>
          <w:sz w:val="24"/>
          <w:szCs w:val="24"/>
        </w:rPr>
        <w:t xml:space="preserve">Regarding financial record, </w:t>
      </w:r>
      <w:r w:rsidR="007F4DB6">
        <w:rPr>
          <w:rFonts w:ascii="Times New Roman" w:eastAsia="Times New Roman" w:hAnsi="Times New Roman" w:cs="Times New Roman"/>
          <w:bCs/>
          <w:sz w:val="24"/>
          <w:szCs w:val="24"/>
        </w:rPr>
        <w:t xml:space="preserve">287 (71.75%) of respondents are not use financial record </w:t>
      </w:r>
      <w:r w:rsidR="00F41B9C" w:rsidRPr="007F4DB6">
        <w:rPr>
          <w:rFonts w:ascii="Times New Roman" w:eastAsia="Times New Roman" w:hAnsi="Times New Roman" w:cs="Times New Roman"/>
          <w:bCs/>
          <w:sz w:val="24"/>
          <w:szCs w:val="24"/>
        </w:rPr>
        <w:t xml:space="preserve">while </w:t>
      </w:r>
      <w:r w:rsidR="007F4DB6">
        <w:rPr>
          <w:rFonts w:ascii="Times New Roman" w:eastAsia="Times New Roman" w:hAnsi="Times New Roman" w:cs="Times New Roman"/>
          <w:bCs/>
          <w:sz w:val="24"/>
          <w:szCs w:val="24"/>
        </w:rPr>
        <w:t>113 (28.25)</w:t>
      </w:r>
      <w:r w:rsidR="005433E0" w:rsidRPr="007F4DB6">
        <w:rPr>
          <w:rFonts w:ascii="Times New Roman" w:eastAsia="Times New Roman" w:hAnsi="Times New Roman" w:cs="Times New Roman"/>
          <w:bCs/>
          <w:sz w:val="24"/>
          <w:szCs w:val="24"/>
        </w:rPr>
        <w:t xml:space="preserve"> of</w:t>
      </w:r>
      <w:r w:rsidR="005433E0">
        <w:rPr>
          <w:rFonts w:ascii="Times New Roman" w:eastAsia="Times New Roman" w:hAnsi="Times New Roman" w:cs="Times New Roman"/>
          <w:bCs/>
          <w:sz w:val="24"/>
          <w:szCs w:val="24"/>
        </w:rPr>
        <w:t xml:space="preserve"> </w:t>
      </w:r>
      <w:r w:rsidR="007F4DB6">
        <w:rPr>
          <w:rFonts w:ascii="Times New Roman" w:eastAsia="Times New Roman" w:hAnsi="Times New Roman" w:cs="Times New Roman"/>
          <w:bCs/>
          <w:sz w:val="24"/>
          <w:szCs w:val="24"/>
        </w:rPr>
        <w:t>respondents</w:t>
      </w:r>
      <w:r w:rsidR="005433E0">
        <w:rPr>
          <w:rFonts w:ascii="Times New Roman" w:eastAsia="Times New Roman" w:hAnsi="Times New Roman" w:cs="Times New Roman"/>
          <w:bCs/>
          <w:sz w:val="24"/>
          <w:szCs w:val="24"/>
        </w:rPr>
        <w:t xml:space="preserve"> are use </w:t>
      </w:r>
      <w:r w:rsidR="007F4DB6">
        <w:rPr>
          <w:rFonts w:ascii="Times New Roman" w:eastAsia="Times New Roman" w:hAnsi="Times New Roman" w:cs="Times New Roman"/>
          <w:bCs/>
          <w:sz w:val="24"/>
          <w:szCs w:val="24"/>
        </w:rPr>
        <w:t>financial record</w:t>
      </w:r>
      <w:r w:rsidR="005433E0">
        <w:rPr>
          <w:rFonts w:ascii="Times New Roman" w:eastAsia="Times New Roman" w:hAnsi="Times New Roman" w:cs="Times New Roman"/>
          <w:bCs/>
          <w:sz w:val="24"/>
          <w:szCs w:val="24"/>
        </w:rPr>
        <w:t xml:space="preserve">. </w:t>
      </w:r>
      <w:r w:rsidR="00B676F7">
        <w:rPr>
          <w:rFonts w:ascii="Times New Roman" w:eastAsia="Times New Roman" w:hAnsi="Times New Roman" w:cs="Times New Roman"/>
          <w:bCs/>
          <w:sz w:val="24"/>
          <w:szCs w:val="24"/>
        </w:rPr>
        <w:t>Regarding supervision made to borrowers n</w:t>
      </w:r>
      <w:r w:rsidR="005433E0">
        <w:rPr>
          <w:rFonts w:ascii="Times New Roman" w:eastAsia="Times New Roman" w:hAnsi="Times New Roman" w:cs="Times New Roman"/>
          <w:bCs/>
          <w:sz w:val="24"/>
          <w:szCs w:val="24"/>
        </w:rPr>
        <w:t xml:space="preserve">o supervision is </w:t>
      </w:r>
      <w:r w:rsidR="00F41B9C">
        <w:rPr>
          <w:rFonts w:ascii="Times New Roman" w:eastAsia="Times New Roman" w:hAnsi="Times New Roman" w:cs="Times New Roman"/>
          <w:bCs/>
          <w:sz w:val="24"/>
          <w:szCs w:val="24"/>
        </w:rPr>
        <w:t>made</w:t>
      </w:r>
      <w:r w:rsidR="005433E0">
        <w:rPr>
          <w:rFonts w:ascii="Times New Roman" w:eastAsia="Times New Roman" w:hAnsi="Times New Roman" w:cs="Times New Roman"/>
          <w:bCs/>
          <w:sz w:val="24"/>
          <w:szCs w:val="24"/>
        </w:rPr>
        <w:t xml:space="preserve"> for 142 of respondents and this </w:t>
      </w:r>
      <w:r w:rsidR="00B676F7">
        <w:rPr>
          <w:rFonts w:ascii="Times New Roman" w:eastAsia="Times New Roman" w:hAnsi="Times New Roman" w:cs="Times New Roman"/>
          <w:bCs/>
          <w:sz w:val="24"/>
          <w:szCs w:val="24"/>
        </w:rPr>
        <w:t xml:space="preserve">result </w:t>
      </w:r>
      <w:r w:rsidR="00290CC9">
        <w:rPr>
          <w:rFonts w:ascii="Times New Roman" w:eastAsia="Times New Roman" w:hAnsi="Times New Roman" w:cs="Times New Roman"/>
          <w:bCs/>
          <w:sz w:val="24"/>
          <w:szCs w:val="24"/>
        </w:rPr>
        <w:t>leads to default the borrowers.</w:t>
      </w:r>
    </w:p>
    <w:p w:rsidR="009206C1" w:rsidRDefault="00C7073C"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According to the result </w:t>
      </w:r>
      <w:r w:rsidR="00290CC9">
        <w:rPr>
          <w:rFonts w:ascii="Times New Roman" w:eastAsia="Times New Roman" w:hAnsi="Times New Roman" w:cs="Times New Roman"/>
          <w:bCs/>
          <w:sz w:val="24"/>
          <w:szCs w:val="24"/>
        </w:rPr>
        <w:t>332 (83%)</w:t>
      </w:r>
      <w:r>
        <w:rPr>
          <w:rFonts w:ascii="Times New Roman" w:eastAsia="Times New Roman" w:hAnsi="Times New Roman" w:cs="Times New Roman"/>
          <w:bCs/>
          <w:sz w:val="24"/>
          <w:szCs w:val="24"/>
        </w:rPr>
        <w:t xml:space="preserve"> of respondents are living in </w:t>
      </w:r>
      <w:r w:rsidR="00EB08D2">
        <w:rPr>
          <w:rFonts w:ascii="Times New Roman" w:eastAsia="Times New Roman" w:hAnsi="Times New Roman" w:cs="Times New Roman"/>
          <w:bCs/>
          <w:sz w:val="24"/>
          <w:szCs w:val="24"/>
        </w:rPr>
        <w:t>urban</w:t>
      </w:r>
      <w:r>
        <w:rPr>
          <w:rFonts w:ascii="Times New Roman" w:eastAsia="Times New Roman" w:hAnsi="Times New Roman" w:cs="Times New Roman"/>
          <w:bCs/>
          <w:sz w:val="24"/>
          <w:szCs w:val="24"/>
        </w:rPr>
        <w:t xml:space="preserve"> area. </w:t>
      </w:r>
      <w:r w:rsidR="007F37A4">
        <w:rPr>
          <w:rFonts w:ascii="Times New Roman" w:eastAsia="Times New Roman" w:hAnsi="Times New Roman" w:cs="Times New Roman"/>
          <w:bCs/>
          <w:sz w:val="24"/>
          <w:szCs w:val="24"/>
        </w:rPr>
        <w:t>This result is shows more of the credit is use for Staff, MSE and Business credit</w:t>
      </w:r>
      <w:r w:rsidR="005C2D9A">
        <w:rPr>
          <w:rFonts w:ascii="Times New Roman" w:eastAsia="Times New Roman" w:hAnsi="Times New Roman" w:cs="Times New Roman"/>
          <w:bCs/>
          <w:sz w:val="24"/>
          <w:szCs w:val="24"/>
        </w:rPr>
        <w:t xml:space="preserve"> depend on the result of Types of loan</w:t>
      </w:r>
      <w:r w:rsidR="007F37A4">
        <w:rPr>
          <w:rFonts w:ascii="Times New Roman" w:eastAsia="Times New Roman" w:hAnsi="Times New Roman" w:cs="Times New Roman"/>
          <w:bCs/>
          <w:sz w:val="24"/>
          <w:szCs w:val="24"/>
        </w:rPr>
        <w:t xml:space="preserve">. </w:t>
      </w:r>
      <w:r w:rsidR="005C2D9A">
        <w:rPr>
          <w:rFonts w:ascii="Times New Roman" w:eastAsia="Times New Roman" w:hAnsi="Times New Roman" w:cs="Times New Roman"/>
          <w:bCs/>
          <w:sz w:val="24"/>
          <w:szCs w:val="24"/>
        </w:rPr>
        <w:t xml:space="preserve">From the result </w:t>
      </w:r>
      <w:r w:rsidR="00290CC9">
        <w:rPr>
          <w:rFonts w:ascii="Times New Roman" w:eastAsia="Times New Roman" w:hAnsi="Times New Roman" w:cs="Times New Roman"/>
          <w:bCs/>
          <w:sz w:val="24"/>
          <w:szCs w:val="24"/>
        </w:rPr>
        <w:t>187 (46.75%)</w:t>
      </w:r>
      <w:r w:rsidR="005C2D9A">
        <w:rPr>
          <w:rFonts w:ascii="Times New Roman" w:eastAsia="Times New Roman" w:hAnsi="Times New Roman" w:cs="Times New Roman"/>
          <w:bCs/>
          <w:sz w:val="24"/>
          <w:szCs w:val="24"/>
        </w:rPr>
        <w:t xml:space="preserve"> of clients are one times</w:t>
      </w:r>
      <w:r w:rsidR="00290CC9">
        <w:rPr>
          <w:rFonts w:ascii="Times New Roman" w:eastAsia="Times New Roman" w:hAnsi="Times New Roman" w:cs="Times New Roman"/>
          <w:bCs/>
          <w:sz w:val="24"/>
          <w:szCs w:val="24"/>
        </w:rPr>
        <w:t xml:space="preserve"> borrower</w:t>
      </w:r>
      <w:r w:rsidR="005C2D9A">
        <w:rPr>
          <w:rFonts w:ascii="Times New Roman" w:eastAsia="Times New Roman" w:hAnsi="Times New Roman" w:cs="Times New Roman"/>
          <w:bCs/>
          <w:sz w:val="24"/>
          <w:szCs w:val="24"/>
        </w:rPr>
        <w:t xml:space="preserve"> and </w:t>
      </w:r>
      <w:r w:rsidR="00290CC9">
        <w:rPr>
          <w:rFonts w:ascii="Times New Roman" w:eastAsia="Times New Roman" w:hAnsi="Times New Roman" w:cs="Times New Roman"/>
          <w:bCs/>
          <w:sz w:val="24"/>
          <w:szCs w:val="24"/>
        </w:rPr>
        <w:t xml:space="preserve">85 </w:t>
      </w:r>
      <w:r w:rsidR="00290CC9">
        <w:rPr>
          <w:rFonts w:ascii="Times New Roman" w:eastAsia="Times New Roman" w:hAnsi="Times New Roman" w:cs="Times New Roman"/>
          <w:bCs/>
          <w:sz w:val="24"/>
          <w:szCs w:val="24"/>
        </w:rPr>
        <w:lastRenderedPageBreak/>
        <w:t>(21.25%)</w:t>
      </w:r>
      <w:r w:rsidR="005C2D9A">
        <w:rPr>
          <w:rFonts w:ascii="Times New Roman" w:eastAsia="Times New Roman" w:hAnsi="Times New Roman" w:cs="Times New Roman"/>
          <w:bCs/>
          <w:sz w:val="24"/>
          <w:szCs w:val="24"/>
        </w:rPr>
        <w:t xml:space="preserve"> of them </w:t>
      </w:r>
      <w:r w:rsidR="00F41B9C">
        <w:rPr>
          <w:rFonts w:ascii="Times New Roman" w:eastAsia="Times New Roman" w:hAnsi="Times New Roman" w:cs="Times New Roman"/>
          <w:bCs/>
          <w:sz w:val="24"/>
          <w:szCs w:val="24"/>
        </w:rPr>
        <w:t>are 3 times borrowers</w:t>
      </w:r>
      <w:r w:rsidR="005C2D9A">
        <w:rPr>
          <w:rFonts w:ascii="Times New Roman" w:eastAsia="Times New Roman" w:hAnsi="Times New Roman" w:cs="Times New Roman"/>
          <w:bCs/>
          <w:sz w:val="24"/>
          <w:szCs w:val="24"/>
        </w:rPr>
        <w:t xml:space="preserve">. </w:t>
      </w:r>
      <w:r w:rsidR="00290CC9">
        <w:rPr>
          <w:rFonts w:ascii="Times New Roman" w:eastAsia="Times New Roman" w:hAnsi="Times New Roman" w:cs="Times New Roman"/>
          <w:bCs/>
          <w:sz w:val="24"/>
          <w:szCs w:val="24"/>
        </w:rPr>
        <w:t xml:space="preserve">The maximum respondents 128 (32%) are two times borrower. </w:t>
      </w:r>
      <w:r w:rsidR="005C2D9A">
        <w:rPr>
          <w:rFonts w:ascii="Times New Roman" w:eastAsia="Times New Roman" w:hAnsi="Times New Roman" w:cs="Times New Roman"/>
          <w:bCs/>
          <w:sz w:val="24"/>
          <w:szCs w:val="24"/>
        </w:rPr>
        <w:t>This result indicates that the borrowers are leaving from the credit.</w:t>
      </w:r>
      <w:r w:rsidR="008177F7">
        <w:rPr>
          <w:rFonts w:ascii="Times New Roman" w:eastAsia="Times New Roman" w:hAnsi="Times New Roman" w:cs="Times New Roman"/>
          <w:bCs/>
          <w:sz w:val="24"/>
          <w:szCs w:val="24"/>
        </w:rPr>
        <w:t xml:space="preserve"> </w:t>
      </w:r>
      <w:r w:rsidR="008964A8">
        <w:rPr>
          <w:rFonts w:ascii="Times New Roman" w:eastAsia="Times New Roman" w:hAnsi="Times New Roman" w:cs="Times New Roman"/>
          <w:bCs/>
          <w:sz w:val="24"/>
          <w:szCs w:val="24"/>
        </w:rPr>
        <w:t xml:space="preserve"> </w:t>
      </w:r>
      <w:r w:rsidR="00215FAD">
        <w:rPr>
          <w:rFonts w:ascii="Times New Roman" w:eastAsia="Times New Roman" w:hAnsi="Times New Roman" w:cs="Times New Roman"/>
          <w:bCs/>
          <w:sz w:val="24"/>
          <w:szCs w:val="24"/>
        </w:rPr>
        <w:t xml:space="preserve">From the factors forces client to default house rent is the worst for default and being male borrower are more defaulter according to the result. </w:t>
      </w:r>
      <w:r w:rsidR="009731E6">
        <w:rPr>
          <w:rFonts w:ascii="Times New Roman" w:eastAsia="Times New Roman" w:hAnsi="Times New Roman" w:cs="Times New Roman"/>
          <w:bCs/>
          <w:sz w:val="24"/>
          <w:szCs w:val="24"/>
        </w:rPr>
        <w:t>Generally the result of descriptive statistics is showed in tables and summarized in sentences in above</w:t>
      </w:r>
      <w:r w:rsidR="008177F7">
        <w:rPr>
          <w:rFonts w:ascii="Times New Roman" w:eastAsia="Times New Roman" w:hAnsi="Times New Roman" w:cs="Times New Roman"/>
          <w:bCs/>
          <w:sz w:val="24"/>
          <w:szCs w:val="24"/>
        </w:rPr>
        <w:t xml:space="preserve"> and the result of Tobit Regression by Using </w:t>
      </w:r>
      <w:r w:rsidR="00D61D14">
        <w:rPr>
          <w:rFonts w:ascii="Times New Roman" w:eastAsia="Times New Roman" w:hAnsi="Times New Roman" w:cs="Times New Roman"/>
          <w:bCs/>
          <w:sz w:val="24"/>
          <w:szCs w:val="24"/>
        </w:rPr>
        <w:t>STATA</w:t>
      </w:r>
      <w:r w:rsidR="008177F7">
        <w:rPr>
          <w:rFonts w:ascii="Times New Roman" w:eastAsia="Times New Roman" w:hAnsi="Times New Roman" w:cs="Times New Roman"/>
          <w:bCs/>
          <w:sz w:val="24"/>
          <w:szCs w:val="24"/>
        </w:rPr>
        <w:t xml:space="preserve"> software is showed below.</w:t>
      </w:r>
    </w:p>
    <w:p w:rsidR="00574800" w:rsidRDefault="009206C1"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The regression showed that age of respondents </w:t>
      </w:r>
      <w:r w:rsidR="004A00CC">
        <w:rPr>
          <w:rFonts w:ascii="Times New Roman" w:eastAsia="Times New Roman" w:hAnsi="Times New Roman" w:cs="Times New Roman"/>
          <w:bCs/>
          <w:sz w:val="24"/>
          <w:szCs w:val="24"/>
        </w:rPr>
        <w:t xml:space="preserve">has positive r/ship and not statistically significant. </w:t>
      </w:r>
      <w:r w:rsidR="00574800">
        <w:rPr>
          <w:rFonts w:ascii="Times New Roman" w:eastAsia="Times New Roman" w:hAnsi="Times New Roman" w:cs="Times New Roman"/>
          <w:bCs/>
          <w:sz w:val="24"/>
          <w:szCs w:val="24"/>
        </w:rPr>
        <w:t xml:space="preserve"> </w:t>
      </w:r>
      <w:r w:rsidR="004A00CC">
        <w:rPr>
          <w:rFonts w:ascii="Times New Roman" w:eastAsia="Times New Roman" w:hAnsi="Times New Roman" w:cs="Times New Roman"/>
          <w:bCs/>
          <w:sz w:val="24"/>
          <w:szCs w:val="24"/>
        </w:rPr>
        <w:t xml:space="preserve"> </w:t>
      </w:r>
      <w:r w:rsidR="00CE122A">
        <w:rPr>
          <w:rFonts w:ascii="Times New Roman" w:eastAsia="Times New Roman" w:hAnsi="Times New Roman" w:cs="Times New Roman"/>
          <w:bCs/>
          <w:sz w:val="24"/>
          <w:szCs w:val="24"/>
        </w:rPr>
        <w:t>A</w:t>
      </w:r>
      <w:r w:rsidR="00574800">
        <w:rPr>
          <w:rFonts w:ascii="Times New Roman" w:eastAsia="Times New Roman" w:hAnsi="Times New Roman" w:cs="Times New Roman"/>
          <w:bCs/>
          <w:sz w:val="24"/>
          <w:szCs w:val="24"/>
        </w:rPr>
        <w:t xml:space="preserve"> unit increases in age </w:t>
      </w:r>
      <w:r w:rsidR="004A00CC">
        <w:rPr>
          <w:rFonts w:ascii="Times New Roman" w:eastAsia="Times New Roman" w:hAnsi="Times New Roman" w:cs="Times New Roman"/>
          <w:bCs/>
          <w:sz w:val="24"/>
          <w:szCs w:val="24"/>
        </w:rPr>
        <w:t xml:space="preserve">increase </w:t>
      </w:r>
      <w:r w:rsidR="00574800">
        <w:rPr>
          <w:rFonts w:ascii="Times New Roman" w:eastAsia="Times New Roman" w:hAnsi="Times New Roman" w:cs="Times New Roman"/>
          <w:bCs/>
          <w:sz w:val="24"/>
          <w:szCs w:val="24"/>
        </w:rPr>
        <w:t xml:space="preserve">probability of repay performance </w:t>
      </w:r>
      <w:r w:rsidR="004A00CC">
        <w:rPr>
          <w:rFonts w:ascii="Times New Roman" w:eastAsia="Times New Roman" w:hAnsi="Times New Roman" w:cs="Times New Roman"/>
          <w:bCs/>
          <w:sz w:val="24"/>
          <w:szCs w:val="24"/>
        </w:rPr>
        <w:t>0.042</w:t>
      </w:r>
      <w:r w:rsidR="00ED3FAB">
        <w:rPr>
          <w:rFonts w:ascii="Times New Roman" w:eastAsia="Times New Roman" w:hAnsi="Times New Roman" w:cs="Times New Roman"/>
          <w:bCs/>
          <w:sz w:val="24"/>
          <w:szCs w:val="24"/>
        </w:rPr>
        <w:t xml:space="preserve"> </w:t>
      </w:r>
      <w:r w:rsidR="00CE122A">
        <w:rPr>
          <w:rFonts w:ascii="Times New Roman" w:eastAsia="Times New Roman" w:hAnsi="Times New Roman" w:cs="Times New Roman"/>
          <w:bCs/>
          <w:sz w:val="24"/>
          <w:szCs w:val="24"/>
        </w:rPr>
        <w:t>times</w:t>
      </w:r>
      <w:r w:rsidR="004A00CC">
        <w:rPr>
          <w:rFonts w:ascii="Times New Roman" w:eastAsia="Times New Roman" w:hAnsi="Times New Roman" w:cs="Times New Roman"/>
          <w:bCs/>
          <w:sz w:val="24"/>
          <w:szCs w:val="24"/>
        </w:rPr>
        <w:t>.</w:t>
      </w:r>
      <w:r w:rsidR="00574800">
        <w:rPr>
          <w:rFonts w:ascii="Times New Roman" w:eastAsia="Times New Roman" w:hAnsi="Times New Roman" w:cs="Times New Roman"/>
          <w:bCs/>
          <w:sz w:val="24"/>
          <w:szCs w:val="24"/>
        </w:rPr>
        <w:t xml:space="preserve"> This implies </w:t>
      </w:r>
      <w:r w:rsidR="00112D7B">
        <w:rPr>
          <w:rFonts w:ascii="Times New Roman" w:eastAsia="Times New Roman" w:hAnsi="Times New Roman" w:cs="Times New Roman"/>
          <w:bCs/>
          <w:sz w:val="24"/>
          <w:szCs w:val="24"/>
        </w:rPr>
        <w:t>that through</w:t>
      </w:r>
      <w:r w:rsidR="00574800">
        <w:rPr>
          <w:rFonts w:ascii="Times New Roman" w:eastAsia="Times New Roman" w:hAnsi="Times New Roman" w:cs="Times New Roman"/>
          <w:bCs/>
          <w:sz w:val="24"/>
          <w:szCs w:val="24"/>
        </w:rPr>
        <w:t xml:space="preserve"> time aged respondents more responsible</w:t>
      </w:r>
      <w:r w:rsidR="00871BAE">
        <w:rPr>
          <w:rFonts w:ascii="Times New Roman" w:eastAsia="Times New Roman" w:hAnsi="Times New Roman" w:cs="Times New Roman"/>
          <w:bCs/>
          <w:sz w:val="24"/>
          <w:szCs w:val="24"/>
        </w:rPr>
        <w:t xml:space="preserve"> to pay the credit. </w:t>
      </w:r>
      <w:r w:rsidR="00E6010C" w:rsidRPr="00E6010C">
        <w:rPr>
          <w:rFonts w:ascii="Times New Roman" w:eastAsia="Times New Roman" w:hAnsi="Times New Roman" w:cs="Times New Roman"/>
          <w:bCs/>
          <w:sz w:val="24"/>
          <w:szCs w:val="24"/>
        </w:rPr>
        <w:t>In</w:t>
      </w:r>
      <w:r w:rsidR="005538E8">
        <w:rPr>
          <w:rFonts w:ascii="Times New Roman" w:eastAsia="Times New Roman" w:hAnsi="Times New Roman" w:cs="Times New Roman"/>
          <w:bCs/>
          <w:sz w:val="24"/>
          <w:szCs w:val="24"/>
        </w:rPr>
        <w:t xml:space="preserve"> issuing </w:t>
      </w:r>
      <w:r w:rsidR="00BE5F42">
        <w:rPr>
          <w:rFonts w:ascii="Times New Roman" w:eastAsia="Times New Roman" w:hAnsi="Times New Roman" w:cs="Times New Roman"/>
          <w:bCs/>
          <w:sz w:val="24"/>
          <w:szCs w:val="24"/>
        </w:rPr>
        <w:t>credit</w:t>
      </w:r>
      <w:r w:rsidR="005538E8">
        <w:rPr>
          <w:rFonts w:ascii="Times New Roman" w:eastAsia="Times New Roman" w:hAnsi="Times New Roman" w:cs="Times New Roman"/>
          <w:bCs/>
          <w:sz w:val="24"/>
          <w:szCs w:val="24"/>
        </w:rPr>
        <w:t xml:space="preserve"> </w:t>
      </w:r>
      <w:r w:rsidR="00BE5F42">
        <w:rPr>
          <w:rFonts w:ascii="Times New Roman" w:eastAsia="Times New Roman" w:hAnsi="Times New Roman" w:cs="Times New Roman"/>
          <w:bCs/>
          <w:sz w:val="24"/>
          <w:szCs w:val="24"/>
        </w:rPr>
        <w:t xml:space="preserve">for </w:t>
      </w:r>
      <w:r w:rsidR="005538E8">
        <w:rPr>
          <w:rFonts w:ascii="Times New Roman" w:eastAsia="Times New Roman" w:hAnsi="Times New Roman" w:cs="Times New Roman"/>
          <w:bCs/>
          <w:sz w:val="24"/>
          <w:szCs w:val="24"/>
        </w:rPr>
        <w:t>male</w:t>
      </w:r>
      <w:r w:rsidR="00BE5F42">
        <w:rPr>
          <w:rFonts w:ascii="Times New Roman" w:eastAsia="Times New Roman" w:hAnsi="Times New Roman" w:cs="Times New Roman"/>
          <w:bCs/>
          <w:sz w:val="24"/>
          <w:szCs w:val="24"/>
        </w:rPr>
        <w:t>s</w:t>
      </w:r>
      <w:r w:rsidR="005538E8">
        <w:rPr>
          <w:rFonts w:ascii="Times New Roman" w:eastAsia="Times New Roman" w:hAnsi="Times New Roman" w:cs="Times New Roman"/>
          <w:bCs/>
          <w:sz w:val="24"/>
          <w:szCs w:val="24"/>
        </w:rPr>
        <w:t xml:space="preserve"> borrowers </w:t>
      </w:r>
      <w:r w:rsidR="00E6010C" w:rsidRPr="00E6010C">
        <w:rPr>
          <w:rFonts w:ascii="Times New Roman" w:eastAsia="Times New Roman" w:hAnsi="Times New Roman" w:cs="Times New Roman"/>
          <w:bCs/>
          <w:sz w:val="24"/>
          <w:szCs w:val="24"/>
        </w:rPr>
        <w:t>have performed worse loan rep</w:t>
      </w:r>
      <w:r w:rsidR="005538E8">
        <w:rPr>
          <w:rFonts w:ascii="Times New Roman" w:eastAsia="Times New Roman" w:hAnsi="Times New Roman" w:cs="Times New Roman"/>
          <w:bCs/>
          <w:sz w:val="24"/>
          <w:szCs w:val="24"/>
        </w:rPr>
        <w:t>ayment performance than female</w:t>
      </w:r>
      <w:r w:rsidR="00BE5F42">
        <w:rPr>
          <w:rFonts w:ascii="Times New Roman" w:eastAsia="Times New Roman" w:hAnsi="Times New Roman" w:cs="Times New Roman"/>
          <w:bCs/>
          <w:sz w:val="24"/>
          <w:szCs w:val="24"/>
        </w:rPr>
        <w:t>s</w:t>
      </w:r>
      <w:r w:rsidR="005538E8">
        <w:rPr>
          <w:rFonts w:ascii="Times New Roman" w:eastAsia="Times New Roman" w:hAnsi="Times New Roman" w:cs="Times New Roman"/>
          <w:bCs/>
          <w:sz w:val="24"/>
          <w:szCs w:val="24"/>
        </w:rPr>
        <w:t xml:space="preserve">. </w:t>
      </w:r>
      <w:r w:rsidR="00E6010C" w:rsidRPr="00E6010C">
        <w:rPr>
          <w:rFonts w:ascii="Times New Roman" w:eastAsia="Times New Roman" w:hAnsi="Times New Roman" w:cs="Times New Roman"/>
          <w:bCs/>
          <w:sz w:val="24"/>
          <w:szCs w:val="24"/>
        </w:rPr>
        <w:t>Moreover, the percentage of male d</w:t>
      </w:r>
      <w:r w:rsidR="00E6010C">
        <w:rPr>
          <w:rFonts w:ascii="Times New Roman" w:eastAsia="Times New Roman" w:hAnsi="Times New Roman" w:cs="Times New Roman"/>
          <w:bCs/>
          <w:sz w:val="24"/>
          <w:szCs w:val="24"/>
        </w:rPr>
        <w:t>efaulters was higher than female</w:t>
      </w:r>
      <w:r w:rsidR="00E6010C" w:rsidRPr="00E6010C">
        <w:rPr>
          <w:rFonts w:ascii="Times New Roman" w:eastAsia="Times New Roman" w:hAnsi="Times New Roman" w:cs="Times New Roman"/>
          <w:bCs/>
          <w:sz w:val="24"/>
          <w:szCs w:val="24"/>
        </w:rPr>
        <w:t xml:space="preserve">. </w:t>
      </w:r>
      <w:r w:rsidR="00E6010C">
        <w:rPr>
          <w:rFonts w:ascii="Times New Roman" w:eastAsia="Times New Roman" w:hAnsi="Times New Roman" w:cs="Times New Roman"/>
          <w:bCs/>
          <w:sz w:val="24"/>
          <w:szCs w:val="24"/>
        </w:rPr>
        <w:t xml:space="preserve"> </w:t>
      </w:r>
    </w:p>
    <w:p w:rsidR="00574800" w:rsidRDefault="00574800"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When borrowers educational level increased by attending school one more year,</w:t>
      </w:r>
      <w:r w:rsidR="00CE122A">
        <w:rPr>
          <w:rFonts w:ascii="Times New Roman" w:eastAsia="Times New Roman" w:hAnsi="Times New Roman" w:cs="Times New Roman"/>
          <w:bCs/>
          <w:sz w:val="24"/>
          <w:szCs w:val="24"/>
        </w:rPr>
        <w:t xml:space="preserve"> it</w:t>
      </w:r>
      <w:r>
        <w:rPr>
          <w:rFonts w:ascii="Times New Roman" w:eastAsia="Times New Roman" w:hAnsi="Times New Roman" w:cs="Times New Roman"/>
          <w:bCs/>
          <w:sz w:val="24"/>
          <w:szCs w:val="24"/>
        </w:rPr>
        <w:t xml:space="preserve"> </w:t>
      </w:r>
      <w:r w:rsidR="000B652C">
        <w:rPr>
          <w:rFonts w:ascii="Times New Roman" w:eastAsia="Times New Roman" w:hAnsi="Times New Roman" w:cs="Times New Roman"/>
          <w:bCs/>
          <w:sz w:val="24"/>
          <w:szCs w:val="24"/>
        </w:rPr>
        <w:t xml:space="preserve">have probability of increasing repay performance </w:t>
      </w:r>
      <w:r w:rsidR="00ED3FAB">
        <w:rPr>
          <w:rFonts w:ascii="Times New Roman" w:eastAsia="Times New Roman" w:hAnsi="Times New Roman" w:cs="Times New Roman"/>
          <w:bCs/>
          <w:sz w:val="24"/>
          <w:szCs w:val="24"/>
        </w:rPr>
        <w:t xml:space="preserve">0.09 </w:t>
      </w:r>
      <w:r w:rsidR="00CE122A">
        <w:rPr>
          <w:rFonts w:ascii="Times New Roman" w:eastAsia="Times New Roman" w:hAnsi="Times New Roman" w:cs="Times New Roman"/>
          <w:bCs/>
          <w:sz w:val="24"/>
          <w:szCs w:val="24"/>
        </w:rPr>
        <w:t>time</w:t>
      </w:r>
      <w:r w:rsidR="000B652C">
        <w:rPr>
          <w:rFonts w:ascii="Times New Roman" w:eastAsia="Times New Roman" w:hAnsi="Times New Roman" w:cs="Times New Roman"/>
          <w:bCs/>
          <w:sz w:val="24"/>
          <w:szCs w:val="24"/>
        </w:rPr>
        <w:t>.</w:t>
      </w:r>
      <w:r w:rsidR="00871BAE">
        <w:rPr>
          <w:rFonts w:ascii="Times New Roman" w:eastAsia="Times New Roman" w:hAnsi="Times New Roman" w:cs="Times New Roman"/>
          <w:bCs/>
          <w:sz w:val="24"/>
          <w:szCs w:val="24"/>
        </w:rPr>
        <w:t xml:space="preserve"> In short, there is the same relationship between educational level and loan repayment performance as stated in literature and introduction of the study. </w:t>
      </w:r>
      <w:r w:rsidR="000E611E">
        <w:rPr>
          <w:rFonts w:ascii="Times New Roman" w:eastAsia="Times New Roman" w:hAnsi="Times New Roman" w:cs="Times New Roman"/>
          <w:bCs/>
          <w:sz w:val="24"/>
          <w:szCs w:val="24"/>
        </w:rPr>
        <w:t xml:space="preserve">As Family size of clients increased by one person, </w:t>
      </w:r>
      <w:r w:rsidR="00CE122A">
        <w:rPr>
          <w:rFonts w:ascii="Times New Roman" w:eastAsia="Times New Roman" w:hAnsi="Times New Roman" w:cs="Times New Roman"/>
          <w:bCs/>
          <w:sz w:val="24"/>
          <w:szCs w:val="24"/>
        </w:rPr>
        <w:t xml:space="preserve">credit repay is also increased </w:t>
      </w:r>
      <w:r w:rsidR="000E611E">
        <w:rPr>
          <w:rFonts w:ascii="Times New Roman" w:eastAsia="Times New Roman" w:hAnsi="Times New Roman" w:cs="Times New Roman"/>
          <w:bCs/>
          <w:sz w:val="24"/>
          <w:szCs w:val="24"/>
        </w:rPr>
        <w:t>0.014</w:t>
      </w:r>
      <w:r w:rsidR="00ED3FAB">
        <w:rPr>
          <w:rFonts w:ascii="Times New Roman" w:eastAsia="Times New Roman" w:hAnsi="Times New Roman" w:cs="Times New Roman"/>
          <w:bCs/>
          <w:sz w:val="24"/>
          <w:szCs w:val="24"/>
        </w:rPr>
        <w:t xml:space="preserve"> </w:t>
      </w:r>
      <w:r w:rsidR="00CE122A">
        <w:rPr>
          <w:rFonts w:ascii="Times New Roman" w:eastAsia="Times New Roman" w:hAnsi="Times New Roman" w:cs="Times New Roman"/>
          <w:bCs/>
          <w:sz w:val="24"/>
          <w:szCs w:val="24"/>
        </w:rPr>
        <w:t>times</w:t>
      </w:r>
      <w:r w:rsidR="000E611E">
        <w:rPr>
          <w:rFonts w:ascii="Times New Roman" w:eastAsia="Times New Roman" w:hAnsi="Times New Roman" w:cs="Times New Roman"/>
          <w:bCs/>
          <w:sz w:val="24"/>
          <w:szCs w:val="24"/>
        </w:rPr>
        <w:t xml:space="preserve">. This implies a client with many dependents recover their loan timely. The outcome is inverse relationship between family size and loan repay as </w:t>
      </w:r>
      <w:r w:rsidR="0087764B">
        <w:rPr>
          <w:rFonts w:ascii="Times New Roman" w:eastAsia="Times New Roman" w:hAnsi="Times New Roman" w:cs="Times New Roman"/>
          <w:bCs/>
          <w:sz w:val="24"/>
          <w:szCs w:val="24"/>
        </w:rPr>
        <w:t xml:space="preserve">it </w:t>
      </w:r>
      <w:r w:rsidR="000E611E">
        <w:rPr>
          <w:rFonts w:ascii="Times New Roman" w:eastAsia="Times New Roman" w:hAnsi="Times New Roman" w:cs="Times New Roman"/>
          <w:bCs/>
          <w:sz w:val="24"/>
          <w:szCs w:val="24"/>
        </w:rPr>
        <w:t>stated in introduction</w:t>
      </w:r>
      <w:r w:rsidR="0036566F">
        <w:rPr>
          <w:rFonts w:ascii="Times New Roman" w:eastAsia="Times New Roman" w:hAnsi="Times New Roman" w:cs="Times New Roman"/>
          <w:bCs/>
          <w:sz w:val="24"/>
          <w:szCs w:val="24"/>
        </w:rPr>
        <w:t>.</w:t>
      </w:r>
    </w:p>
    <w:p w:rsidR="0057222B" w:rsidRDefault="002A2D50"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Credit size in ETB has negative relationship with credit repay performance; Credit repay performance is decreased 0.0002 </w:t>
      </w:r>
      <w:r w:rsidR="00CE122A">
        <w:rPr>
          <w:rFonts w:ascii="Times New Roman" w:eastAsia="Times New Roman" w:hAnsi="Times New Roman" w:cs="Times New Roman"/>
          <w:bCs/>
          <w:sz w:val="24"/>
          <w:szCs w:val="24"/>
        </w:rPr>
        <w:t>times</w:t>
      </w:r>
      <w:r>
        <w:rPr>
          <w:rFonts w:ascii="Times New Roman" w:eastAsia="Times New Roman" w:hAnsi="Times New Roman" w:cs="Times New Roman"/>
          <w:bCs/>
          <w:sz w:val="24"/>
          <w:szCs w:val="24"/>
        </w:rPr>
        <w:t xml:space="preserve"> as credit amount increased by 1 </w:t>
      </w:r>
      <w:r w:rsidR="00826CF7">
        <w:rPr>
          <w:rFonts w:ascii="Times New Roman" w:eastAsia="Times New Roman" w:hAnsi="Times New Roman" w:cs="Times New Roman"/>
          <w:bCs/>
          <w:sz w:val="24"/>
          <w:szCs w:val="24"/>
        </w:rPr>
        <w:t>ETB</w:t>
      </w:r>
      <w:r>
        <w:rPr>
          <w:rFonts w:ascii="Times New Roman" w:eastAsia="Times New Roman" w:hAnsi="Times New Roman" w:cs="Times New Roman"/>
          <w:bCs/>
          <w:sz w:val="24"/>
          <w:szCs w:val="24"/>
        </w:rPr>
        <w:t xml:space="preserve">. </w:t>
      </w:r>
      <w:r w:rsidR="00890D1B">
        <w:rPr>
          <w:rFonts w:ascii="Times New Roman" w:eastAsia="Times New Roman" w:hAnsi="Times New Roman" w:cs="Times New Roman"/>
          <w:bCs/>
          <w:sz w:val="24"/>
          <w:szCs w:val="24"/>
        </w:rPr>
        <w:t xml:space="preserve">When credit is timely released it increases credit default </w:t>
      </w:r>
      <w:r w:rsidR="00843E5C">
        <w:rPr>
          <w:rFonts w:ascii="Times New Roman" w:eastAsia="Times New Roman" w:hAnsi="Times New Roman" w:cs="Times New Roman"/>
          <w:bCs/>
          <w:sz w:val="24"/>
          <w:szCs w:val="24"/>
        </w:rPr>
        <w:t>0.065</w:t>
      </w:r>
      <w:r w:rsidR="00826CF7">
        <w:rPr>
          <w:rFonts w:ascii="Times New Roman" w:eastAsia="Times New Roman" w:hAnsi="Times New Roman" w:cs="Times New Roman"/>
          <w:bCs/>
          <w:sz w:val="24"/>
          <w:szCs w:val="24"/>
        </w:rPr>
        <w:t xml:space="preserve"> </w:t>
      </w:r>
      <w:r w:rsidR="00CE122A">
        <w:rPr>
          <w:rFonts w:ascii="Times New Roman" w:eastAsia="Times New Roman" w:hAnsi="Times New Roman" w:cs="Times New Roman"/>
          <w:bCs/>
          <w:sz w:val="24"/>
          <w:szCs w:val="24"/>
        </w:rPr>
        <w:t>times</w:t>
      </w:r>
      <w:r w:rsidR="0002353B">
        <w:rPr>
          <w:rFonts w:ascii="Times New Roman" w:eastAsia="Times New Roman" w:hAnsi="Times New Roman" w:cs="Times New Roman"/>
          <w:bCs/>
          <w:sz w:val="24"/>
          <w:szCs w:val="24"/>
        </w:rPr>
        <w:t xml:space="preserve">. This is inverse relationship between timeliness of credit released and loans repay performance as stated in </w:t>
      </w:r>
      <w:r w:rsidR="00AD4993">
        <w:rPr>
          <w:rFonts w:ascii="Times New Roman" w:eastAsia="Times New Roman" w:hAnsi="Times New Roman" w:cs="Times New Roman"/>
          <w:bCs/>
          <w:sz w:val="24"/>
          <w:szCs w:val="24"/>
        </w:rPr>
        <w:t>literature</w:t>
      </w:r>
      <w:r w:rsidR="0002353B">
        <w:rPr>
          <w:rFonts w:ascii="Times New Roman" w:eastAsia="Times New Roman" w:hAnsi="Times New Roman" w:cs="Times New Roman"/>
          <w:bCs/>
          <w:sz w:val="24"/>
          <w:szCs w:val="24"/>
        </w:rPr>
        <w:t>.</w:t>
      </w:r>
      <w:r w:rsidR="00307E48">
        <w:rPr>
          <w:rFonts w:ascii="Times New Roman" w:eastAsia="Times New Roman" w:hAnsi="Times New Roman" w:cs="Times New Roman"/>
          <w:bCs/>
          <w:sz w:val="24"/>
          <w:szCs w:val="24"/>
        </w:rPr>
        <w:t xml:space="preserve"> </w:t>
      </w:r>
    </w:p>
    <w:p w:rsidR="00C515AC" w:rsidRDefault="00C771FC"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The study found that the credit repay is increased </w:t>
      </w:r>
      <w:r w:rsidR="00C45A7B">
        <w:rPr>
          <w:rFonts w:ascii="Times New Roman" w:eastAsia="Times New Roman" w:hAnsi="Times New Roman" w:cs="Times New Roman"/>
          <w:bCs/>
          <w:sz w:val="24"/>
          <w:szCs w:val="24"/>
        </w:rPr>
        <w:t>0.000014</w:t>
      </w:r>
      <w:r>
        <w:rPr>
          <w:rFonts w:ascii="Times New Roman" w:eastAsia="Times New Roman" w:hAnsi="Times New Roman" w:cs="Times New Roman"/>
          <w:bCs/>
          <w:sz w:val="24"/>
          <w:szCs w:val="24"/>
        </w:rPr>
        <w:t xml:space="preserve"> </w:t>
      </w:r>
      <w:r w:rsidR="00CE122A">
        <w:rPr>
          <w:rFonts w:ascii="Times New Roman" w:eastAsia="Times New Roman" w:hAnsi="Times New Roman" w:cs="Times New Roman"/>
          <w:bCs/>
          <w:sz w:val="24"/>
          <w:szCs w:val="24"/>
        </w:rPr>
        <w:t>times</w:t>
      </w:r>
      <w:r>
        <w:rPr>
          <w:rFonts w:ascii="Times New Roman" w:eastAsia="Times New Roman" w:hAnsi="Times New Roman" w:cs="Times New Roman"/>
          <w:bCs/>
          <w:sz w:val="24"/>
          <w:szCs w:val="24"/>
        </w:rPr>
        <w:t xml:space="preserve"> as income from activity </w:t>
      </w:r>
      <w:r w:rsidR="00DB7CBD">
        <w:rPr>
          <w:rFonts w:ascii="Times New Roman" w:eastAsia="Times New Roman" w:hAnsi="Times New Roman" w:cs="Times New Roman"/>
          <w:bCs/>
          <w:sz w:val="24"/>
          <w:szCs w:val="24"/>
        </w:rPr>
        <w:t xml:space="preserve">financed </w:t>
      </w:r>
      <w:r w:rsidR="00914826">
        <w:rPr>
          <w:rFonts w:ascii="Times New Roman" w:eastAsia="Times New Roman" w:hAnsi="Times New Roman" w:cs="Times New Roman"/>
          <w:bCs/>
          <w:sz w:val="24"/>
          <w:szCs w:val="24"/>
        </w:rPr>
        <w:t>by</w:t>
      </w:r>
      <w:r>
        <w:rPr>
          <w:rFonts w:ascii="Times New Roman" w:eastAsia="Times New Roman" w:hAnsi="Times New Roman" w:cs="Times New Roman"/>
          <w:bCs/>
          <w:sz w:val="24"/>
          <w:szCs w:val="24"/>
        </w:rPr>
        <w:t xml:space="preserve"> credit increased by </w:t>
      </w:r>
      <w:r w:rsidR="00C45A7B">
        <w:rPr>
          <w:rFonts w:ascii="Times New Roman" w:eastAsia="Times New Roman" w:hAnsi="Times New Roman" w:cs="Times New Roman"/>
          <w:bCs/>
          <w:sz w:val="24"/>
          <w:szCs w:val="24"/>
        </w:rPr>
        <w:t>1</w:t>
      </w:r>
      <w:r w:rsidR="00826CF7">
        <w:rPr>
          <w:rFonts w:ascii="Times New Roman" w:eastAsia="Times New Roman" w:hAnsi="Times New Roman" w:cs="Times New Roman"/>
          <w:bCs/>
          <w:sz w:val="24"/>
          <w:szCs w:val="24"/>
        </w:rPr>
        <w:t xml:space="preserve"> ETB</w:t>
      </w:r>
      <w:r>
        <w:rPr>
          <w:rFonts w:ascii="Times New Roman" w:eastAsia="Times New Roman" w:hAnsi="Times New Roman" w:cs="Times New Roman"/>
          <w:bCs/>
          <w:sz w:val="24"/>
          <w:szCs w:val="24"/>
        </w:rPr>
        <w:t>. This implies that the ability client get additional income from activity, increase his/her repay performance.</w:t>
      </w:r>
      <w:r w:rsidR="002970CB">
        <w:rPr>
          <w:rFonts w:ascii="Times New Roman" w:eastAsia="Times New Roman" w:hAnsi="Times New Roman" w:cs="Times New Roman"/>
          <w:bCs/>
          <w:sz w:val="24"/>
          <w:szCs w:val="24"/>
        </w:rPr>
        <w:t xml:space="preserve"> In the same finding the probability client get </w:t>
      </w:r>
      <w:r w:rsidR="00C45A7B">
        <w:rPr>
          <w:rFonts w:ascii="Times New Roman" w:eastAsia="Times New Roman" w:hAnsi="Times New Roman" w:cs="Times New Roman"/>
          <w:bCs/>
          <w:sz w:val="24"/>
          <w:szCs w:val="24"/>
        </w:rPr>
        <w:t>additional income</w:t>
      </w:r>
      <w:r w:rsidR="002970CB">
        <w:rPr>
          <w:rFonts w:ascii="Times New Roman" w:eastAsia="Times New Roman" w:hAnsi="Times New Roman" w:cs="Times New Roman"/>
          <w:bCs/>
          <w:sz w:val="24"/>
          <w:szCs w:val="24"/>
        </w:rPr>
        <w:t xml:space="preserve"> annually</w:t>
      </w:r>
      <w:r w:rsidR="00826CF7">
        <w:rPr>
          <w:rFonts w:ascii="Times New Roman" w:eastAsia="Times New Roman" w:hAnsi="Times New Roman" w:cs="Times New Roman"/>
          <w:bCs/>
          <w:sz w:val="24"/>
          <w:szCs w:val="24"/>
        </w:rPr>
        <w:t xml:space="preserve"> from other activity</w:t>
      </w:r>
      <w:r w:rsidR="002970CB">
        <w:rPr>
          <w:rFonts w:ascii="Times New Roman" w:eastAsia="Times New Roman" w:hAnsi="Times New Roman" w:cs="Times New Roman"/>
          <w:bCs/>
          <w:sz w:val="24"/>
          <w:szCs w:val="24"/>
        </w:rPr>
        <w:t xml:space="preserve"> increase credit repay </w:t>
      </w:r>
      <w:r w:rsidR="00C45A7B">
        <w:rPr>
          <w:rFonts w:ascii="Times New Roman" w:eastAsia="Times New Roman" w:hAnsi="Times New Roman" w:cs="Times New Roman"/>
          <w:bCs/>
          <w:sz w:val="24"/>
          <w:szCs w:val="24"/>
        </w:rPr>
        <w:t>0.5</w:t>
      </w:r>
      <w:r w:rsidR="00914826">
        <w:rPr>
          <w:rFonts w:ascii="Times New Roman" w:eastAsia="Times New Roman" w:hAnsi="Times New Roman" w:cs="Times New Roman"/>
          <w:bCs/>
          <w:sz w:val="24"/>
          <w:szCs w:val="24"/>
        </w:rPr>
        <w:t xml:space="preserve"> </w:t>
      </w:r>
      <w:r w:rsidR="00C45A7B">
        <w:rPr>
          <w:rFonts w:ascii="Times New Roman" w:eastAsia="Times New Roman" w:hAnsi="Times New Roman" w:cs="Times New Roman"/>
          <w:bCs/>
          <w:sz w:val="24"/>
          <w:szCs w:val="24"/>
        </w:rPr>
        <w:t>times</w:t>
      </w:r>
      <w:r w:rsidR="002970CB">
        <w:rPr>
          <w:rFonts w:ascii="Times New Roman" w:eastAsia="Times New Roman" w:hAnsi="Times New Roman" w:cs="Times New Roman"/>
          <w:bCs/>
          <w:sz w:val="24"/>
          <w:szCs w:val="24"/>
        </w:rPr>
        <w:t>.</w:t>
      </w:r>
      <w:r w:rsidR="0096685C">
        <w:rPr>
          <w:rFonts w:ascii="Times New Roman" w:eastAsia="Times New Roman" w:hAnsi="Times New Roman" w:cs="Times New Roman"/>
          <w:bCs/>
          <w:sz w:val="24"/>
          <w:szCs w:val="24"/>
        </w:rPr>
        <w:t xml:space="preserve"> This result implies that when clients get additional income he/she increase loan </w:t>
      </w:r>
      <w:r w:rsidR="0096685C">
        <w:rPr>
          <w:rFonts w:ascii="Times New Roman" w:eastAsia="Times New Roman" w:hAnsi="Times New Roman" w:cs="Times New Roman"/>
          <w:bCs/>
          <w:sz w:val="24"/>
          <w:szCs w:val="24"/>
        </w:rPr>
        <w:lastRenderedPageBreak/>
        <w:t>repay</w:t>
      </w:r>
      <w:r w:rsidR="007F4F6A">
        <w:rPr>
          <w:rFonts w:ascii="Times New Roman" w:eastAsia="Times New Roman" w:hAnsi="Times New Roman" w:cs="Times New Roman"/>
          <w:bCs/>
          <w:sz w:val="24"/>
          <w:szCs w:val="24"/>
        </w:rPr>
        <w:t xml:space="preserve"> </w:t>
      </w:r>
      <w:r w:rsidR="0096685C">
        <w:rPr>
          <w:rFonts w:ascii="Times New Roman" w:eastAsia="Times New Roman" w:hAnsi="Times New Roman" w:cs="Times New Roman"/>
          <w:bCs/>
          <w:sz w:val="24"/>
          <w:szCs w:val="24"/>
        </w:rPr>
        <w:t xml:space="preserve">performance. </w:t>
      </w:r>
      <w:r w:rsidR="00410748">
        <w:rPr>
          <w:rFonts w:ascii="Times New Roman" w:eastAsia="Times New Roman" w:hAnsi="Times New Roman" w:cs="Times New Roman"/>
          <w:bCs/>
          <w:sz w:val="24"/>
          <w:szCs w:val="24"/>
        </w:rPr>
        <w:t xml:space="preserve">When repayment period is </w:t>
      </w:r>
      <w:r w:rsidR="001F2FDD">
        <w:rPr>
          <w:rFonts w:ascii="Times New Roman" w:eastAsia="Times New Roman" w:hAnsi="Times New Roman" w:cs="Times New Roman"/>
          <w:bCs/>
          <w:sz w:val="24"/>
          <w:szCs w:val="24"/>
        </w:rPr>
        <w:t xml:space="preserve">suitable the probability of loan repay is </w:t>
      </w:r>
      <w:r w:rsidR="00410748">
        <w:rPr>
          <w:rFonts w:ascii="Times New Roman" w:eastAsia="Times New Roman" w:hAnsi="Times New Roman" w:cs="Times New Roman"/>
          <w:bCs/>
          <w:sz w:val="24"/>
          <w:szCs w:val="24"/>
        </w:rPr>
        <w:t>increased by 0.23</w:t>
      </w:r>
      <w:r w:rsidR="00826CF7">
        <w:rPr>
          <w:rFonts w:ascii="Times New Roman" w:eastAsia="Times New Roman" w:hAnsi="Times New Roman" w:cs="Times New Roman"/>
          <w:bCs/>
          <w:sz w:val="24"/>
          <w:szCs w:val="24"/>
        </w:rPr>
        <w:t xml:space="preserve"> </w:t>
      </w:r>
      <w:r w:rsidR="00276B46">
        <w:rPr>
          <w:rFonts w:ascii="Times New Roman" w:eastAsia="Times New Roman" w:hAnsi="Times New Roman" w:cs="Times New Roman"/>
          <w:bCs/>
          <w:sz w:val="24"/>
          <w:szCs w:val="24"/>
        </w:rPr>
        <w:t>times</w:t>
      </w:r>
      <w:r w:rsidR="00410748">
        <w:rPr>
          <w:rFonts w:ascii="Times New Roman" w:eastAsia="Times New Roman" w:hAnsi="Times New Roman" w:cs="Times New Roman"/>
          <w:bCs/>
          <w:sz w:val="24"/>
          <w:szCs w:val="24"/>
        </w:rPr>
        <w:t>.</w:t>
      </w:r>
      <w:r w:rsidR="00A20713">
        <w:rPr>
          <w:rFonts w:ascii="Times New Roman" w:eastAsia="Times New Roman" w:hAnsi="Times New Roman" w:cs="Times New Roman"/>
          <w:bCs/>
          <w:sz w:val="24"/>
          <w:szCs w:val="24"/>
        </w:rPr>
        <w:t xml:space="preserve"> This implies that </w:t>
      </w:r>
      <w:r w:rsidR="001F2FDD">
        <w:rPr>
          <w:rFonts w:ascii="Times New Roman" w:eastAsia="Times New Roman" w:hAnsi="Times New Roman" w:cs="Times New Roman"/>
          <w:bCs/>
          <w:sz w:val="24"/>
          <w:szCs w:val="24"/>
        </w:rPr>
        <w:t>the borrowers repay the loan at the season he/she generate the income from activity they get cash and pay the credit</w:t>
      </w:r>
      <w:r w:rsidR="00A20713">
        <w:rPr>
          <w:rFonts w:ascii="Times New Roman" w:eastAsia="Times New Roman" w:hAnsi="Times New Roman" w:cs="Times New Roman"/>
          <w:bCs/>
          <w:sz w:val="24"/>
          <w:szCs w:val="24"/>
        </w:rPr>
        <w:t>.</w:t>
      </w:r>
    </w:p>
    <w:p w:rsidR="005407EE" w:rsidRDefault="007D3BCF"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U</w:t>
      </w:r>
      <w:r w:rsidR="009D4919" w:rsidRPr="00BE5A2C">
        <w:rPr>
          <w:rFonts w:ascii="Times New Roman" w:eastAsia="Times New Roman" w:hAnsi="Times New Roman" w:cs="Times New Roman"/>
          <w:bCs/>
          <w:sz w:val="24"/>
          <w:szCs w:val="24"/>
        </w:rPr>
        <w:t xml:space="preserve">se of </w:t>
      </w:r>
      <w:r w:rsidR="009D4919">
        <w:rPr>
          <w:rFonts w:ascii="Times New Roman" w:eastAsia="Times New Roman" w:hAnsi="Times New Roman" w:cs="Times New Roman"/>
          <w:bCs/>
          <w:sz w:val="24"/>
          <w:szCs w:val="24"/>
        </w:rPr>
        <w:t>financial record by clients increase the probability of loan repays</w:t>
      </w:r>
      <w:r w:rsidR="00A825A3">
        <w:rPr>
          <w:rFonts w:ascii="Times New Roman" w:eastAsia="Times New Roman" w:hAnsi="Times New Roman" w:cs="Times New Roman"/>
          <w:bCs/>
          <w:sz w:val="24"/>
          <w:szCs w:val="24"/>
        </w:rPr>
        <w:t xml:space="preserve"> 0.263</w:t>
      </w:r>
      <w:r w:rsidR="00BE5A2C">
        <w:rPr>
          <w:rFonts w:ascii="Times New Roman" w:eastAsia="Times New Roman" w:hAnsi="Times New Roman" w:cs="Times New Roman"/>
          <w:bCs/>
          <w:sz w:val="24"/>
          <w:szCs w:val="24"/>
        </w:rPr>
        <w:t xml:space="preserve"> </w:t>
      </w:r>
      <w:r w:rsidR="00276B46">
        <w:rPr>
          <w:rFonts w:ascii="Times New Roman" w:eastAsia="Times New Roman" w:hAnsi="Times New Roman" w:cs="Times New Roman"/>
          <w:bCs/>
          <w:sz w:val="24"/>
          <w:szCs w:val="24"/>
        </w:rPr>
        <w:t>times</w:t>
      </w:r>
      <w:r w:rsidR="00A825A3">
        <w:rPr>
          <w:rFonts w:ascii="Times New Roman" w:eastAsia="Times New Roman" w:hAnsi="Times New Roman" w:cs="Times New Roman"/>
          <w:bCs/>
          <w:sz w:val="24"/>
          <w:szCs w:val="24"/>
        </w:rPr>
        <w:t xml:space="preserve">. This implies that the ability borrower </w:t>
      </w:r>
      <w:r w:rsidR="00AE4A54">
        <w:rPr>
          <w:rFonts w:ascii="Times New Roman" w:eastAsia="Times New Roman" w:hAnsi="Times New Roman" w:cs="Times New Roman"/>
          <w:bCs/>
          <w:sz w:val="24"/>
          <w:szCs w:val="24"/>
        </w:rPr>
        <w:t>keep</w:t>
      </w:r>
      <w:r w:rsidR="00A825A3">
        <w:rPr>
          <w:rFonts w:ascii="Times New Roman" w:eastAsia="Times New Roman" w:hAnsi="Times New Roman" w:cs="Times New Roman"/>
          <w:bCs/>
          <w:sz w:val="24"/>
          <w:szCs w:val="24"/>
        </w:rPr>
        <w:t xml:space="preserve"> financial record </w:t>
      </w:r>
      <w:r w:rsidR="00291321">
        <w:rPr>
          <w:rFonts w:ascii="Times New Roman" w:eastAsia="Times New Roman" w:hAnsi="Times New Roman" w:cs="Times New Roman"/>
          <w:bCs/>
          <w:sz w:val="24"/>
          <w:szCs w:val="24"/>
        </w:rPr>
        <w:t>makes suitable finance plan and increase credit repay performance.</w:t>
      </w:r>
      <w:r w:rsidR="00980190">
        <w:rPr>
          <w:rFonts w:ascii="Times New Roman" w:eastAsia="Times New Roman" w:hAnsi="Times New Roman" w:cs="Times New Roman"/>
          <w:bCs/>
          <w:sz w:val="24"/>
          <w:szCs w:val="24"/>
        </w:rPr>
        <w:t xml:space="preserve"> </w:t>
      </w:r>
      <w:r w:rsidR="00963991">
        <w:rPr>
          <w:rFonts w:ascii="Times New Roman" w:eastAsia="Times New Roman" w:hAnsi="Times New Roman" w:cs="Times New Roman"/>
          <w:bCs/>
          <w:sz w:val="24"/>
          <w:szCs w:val="24"/>
        </w:rPr>
        <w:t>Regarding frequency of supervision made</w:t>
      </w:r>
      <w:r>
        <w:rPr>
          <w:rFonts w:ascii="Times New Roman" w:eastAsia="Times New Roman" w:hAnsi="Times New Roman" w:cs="Times New Roman"/>
          <w:bCs/>
          <w:sz w:val="24"/>
          <w:szCs w:val="24"/>
        </w:rPr>
        <w:t xml:space="preserve"> to borrower, as supervision </w:t>
      </w:r>
      <w:r w:rsidR="00963991">
        <w:rPr>
          <w:rFonts w:ascii="Times New Roman" w:eastAsia="Times New Roman" w:hAnsi="Times New Roman" w:cs="Times New Roman"/>
          <w:bCs/>
          <w:sz w:val="24"/>
          <w:szCs w:val="24"/>
        </w:rPr>
        <w:t xml:space="preserve">made to borrower </w:t>
      </w:r>
      <w:r w:rsidR="00276B46">
        <w:rPr>
          <w:rFonts w:ascii="Times New Roman" w:eastAsia="Times New Roman" w:hAnsi="Times New Roman" w:cs="Times New Roman"/>
          <w:bCs/>
          <w:sz w:val="24"/>
          <w:szCs w:val="24"/>
        </w:rPr>
        <w:t xml:space="preserve">increase </w:t>
      </w:r>
      <w:r w:rsidR="00963991">
        <w:rPr>
          <w:rFonts w:ascii="Times New Roman" w:eastAsia="Times New Roman" w:hAnsi="Times New Roman" w:cs="Times New Roman"/>
          <w:bCs/>
          <w:sz w:val="24"/>
          <w:szCs w:val="24"/>
        </w:rPr>
        <w:t xml:space="preserve">one time, it </w:t>
      </w:r>
      <w:r w:rsidR="000E20DB">
        <w:rPr>
          <w:rFonts w:ascii="Times New Roman" w:eastAsia="Times New Roman" w:hAnsi="Times New Roman" w:cs="Times New Roman"/>
          <w:bCs/>
          <w:sz w:val="24"/>
          <w:szCs w:val="24"/>
        </w:rPr>
        <w:t>decreases</w:t>
      </w:r>
      <w:r w:rsidR="00963991">
        <w:rPr>
          <w:rFonts w:ascii="Times New Roman" w:eastAsia="Times New Roman" w:hAnsi="Times New Roman" w:cs="Times New Roman"/>
          <w:bCs/>
          <w:sz w:val="24"/>
          <w:szCs w:val="24"/>
        </w:rPr>
        <w:t xml:space="preserve"> the pro</w:t>
      </w:r>
      <w:r w:rsidR="00276B46">
        <w:rPr>
          <w:rFonts w:ascii="Times New Roman" w:eastAsia="Times New Roman" w:hAnsi="Times New Roman" w:cs="Times New Roman"/>
          <w:bCs/>
          <w:sz w:val="24"/>
          <w:szCs w:val="24"/>
        </w:rPr>
        <w:t>bability of repay performance 0.23times</w:t>
      </w:r>
      <w:r w:rsidR="000E20DB" w:rsidRPr="00BE5A2C">
        <w:rPr>
          <w:rFonts w:ascii="Times New Roman" w:eastAsia="Times New Roman" w:hAnsi="Times New Roman" w:cs="Times New Roman"/>
          <w:bCs/>
          <w:sz w:val="24"/>
          <w:szCs w:val="24"/>
        </w:rPr>
        <w:t>.</w:t>
      </w:r>
      <w:r w:rsidR="000E20DB">
        <w:rPr>
          <w:rFonts w:ascii="Times New Roman" w:eastAsia="Times New Roman" w:hAnsi="Times New Roman" w:cs="Times New Roman"/>
          <w:bCs/>
          <w:sz w:val="24"/>
          <w:szCs w:val="24"/>
        </w:rPr>
        <w:t xml:space="preserve"> This result is inverse relationship between frequency of supervision and credit repays performance</w:t>
      </w:r>
      <w:r w:rsidR="00963991">
        <w:rPr>
          <w:rFonts w:ascii="Times New Roman" w:eastAsia="Times New Roman" w:hAnsi="Times New Roman" w:cs="Times New Roman"/>
          <w:bCs/>
          <w:sz w:val="24"/>
          <w:szCs w:val="24"/>
        </w:rPr>
        <w:t xml:space="preserve"> </w:t>
      </w:r>
      <w:r w:rsidR="000E20DB">
        <w:rPr>
          <w:rFonts w:ascii="Times New Roman" w:eastAsia="Times New Roman" w:hAnsi="Times New Roman" w:cs="Times New Roman"/>
          <w:bCs/>
          <w:sz w:val="24"/>
          <w:szCs w:val="24"/>
        </w:rPr>
        <w:t>as stated in literature</w:t>
      </w:r>
      <w:r w:rsidR="0036566F">
        <w:rPr>
          <w:rFonts w:ascii="Times New Roman" w:eastAsia="Times New Roman" w:hAnsi="Times New Roman" w:cs="Times New Roman"/>
          <w:bCs/>
          <w:sz w:val="24"/>
          <w:szCs w:val="24"/>
        </w:rPr>
        <w:t>.</w:t>
      </w:r>
      <w:r w:rsidR="003C1CF1">
        <w:rPr>
          <w:rFonts w:ascii="Times New Roman" w:eastAsia="Times New Roman" w:hAnsi="Times New Roman" w:cs="Times New Roman"/>
          <w:bCs/>
          <w:sz w:val="24"/>
          <w:szCs w:val="24"/>
        </w:rPr>
        <w:t xml:space="preserve"> </w:t>
      </w:r>
      <w:r w:rsidR="005538E8">
        <w:rPr>
          <w:rFonts w:ascii="Times New Roman" w:eastAsia="Times New Roman" w:hAnsi="Times New Roman" w:cs="Times New Roman"/>
          <w:bCs/>
          <w:sz w:val="24"/>
          <w:szCs w:val="24"/>
        </w:rPr>
        <w:t>The numbers of rural area clients are too minimum than the urban one.</w:t>
      </w:r>
    </w:p>
    <w:p w:rsidR="001950F8" w:rsidRDefault="00276B46" w:rsidP="003E7E0F">
      <w:pPr>
        <w:spacing w:line="360" w:lineRule="auto"/>
        <w:jc w:val="both"/>
        <w:rPr>
          <w:rFonts w:ascii="Times New Roman" w:eastAsia="Times New Roman" w:hAnsi="Times New Roman" w:cs="Times New Roman"/>
          <w:bCs/>
          <w:sz w:val="24"/>
          <w:szCs w:val="24"/>
        </w:rPr>
      </w:pPr>
      <w:r w:rsidRPr="009D4919">
        <w:rPr>
          <w:rFonts w:ascii="Times New Roman" w:eastAsia="Times New Roman" w:hAnsi="Times New Roman" w:cs="Times New Roman"/>
          <w:bCs/>
          <w:sz w:val="24"/>
          <w:szCs w:val="24"/>
        </w:rPr>
        <w:t xml:space="preserve">As the </w:t>
      </w:r>
      <w:r w:rsidR="009D4919" w:rsidRPr="009D4919">
        <w:rPr>
          <w:rFonts w:ascii="Times New Roman" w:eastAsia="Times New Roman" w:hAnsi="Times New Roman" w:cs="Times New Roman"/>
          <w:bCs/>
          <w:sz w:val="24"/>
          <w:szCs w:val="24"/>
        </w:rPr>
        <w:t>client’s</w:t>
      </w:r>
      <w:r w:rsidRPr="009D4919">
        <w:rPr>
          <w:rFonts w:ascii="Times New Roman" w:eastAsia="Times New Roman" w:hAnsi="Times New Roman" w:cs="Times New Roman"/>
          <w:bCs/>
          <w:sz w:val="24"/>
          <w:szCs w:val="24"/>
        </w:rPr>
        <w:t xml:space="preserve"> </w:t>
      </w:r>
      <w:r w:rsidR="009D4919" w:rsidRPr="009D4919">
        <w:rPr>
          <w:rFonts w:ascii="Times New Roman" w:eastAsia="Times New Roman" w:hAnsi="Times New Roman" w:cs="Times New Roman"/>
          <w:bCs/>
          <w:sz w:val="24"/>
          <w:szCs w:val="24"/>
        </w:rPr>
        <w:t>reply</w:t>
      </w:r>
      <w:r w:rsidR="00684199" w:rsidRPr="009D4919">
        <w:rPr>
          <w:rFonts w:ascii="Times New Roman" w:eastAsia="Times New Roman" w:hAnsi="Times New Roman" w:cs="Times New Roman"/>
          <w:bCs/>
          <w:sz w:val="24"/>
          <w:szCs w:val="24"/>
        </w:rPr>
        <w:t xml:space="preserve"> credit grant by 1 times it increase credit repay performance 0.36 </w:t>
      </w:r>
      <w:r w:rsidR="009D4919" w:rsidRPr="009D4919">
        <w:rPr>
          <w:rFonts w:ascii="Times New Roman" w:eastAsia="Times New Roman" w:hAnsi="Times New Roman" w:cs="Times New Roman"/>
          <w:bCs/>
          <w:sz w:val="24"/>
          <w:szCs w:val="24"/>
        </w:rPr>
        <w:t>times</w:t>
      </w:r>
      <w:r w:rsidR="00684199" w:rsidRPr="009D4919">
        <w:rPr>
          <w:rFonts w:ascii="Times New Roman" w:eastAsia="Times New Roman" w:hAnsi="Times New Roman" w:cs="Times New Roman"/>
          <w:bCs/>
          <w:sz w:val="24"/>
          <w:szCs w:val="24"/>
        </w:rPr>
        <w:t xml:space="preserve">. This implies that to get </w:t>
      </w:r>
      <w:r w:rsidR="005301CF" w:rsidRPr="009D4919">
        <w:rPr>
          <w:rFonts w:ascii="Times New Roman" w:eastAsia="Times New Roman" w:hAnsi="Times New Roman" w:cs="Times New Roman"/>
          <w:bCs/>
          <w:sz w:val="24"/>
          <w:szCs w:val="24"/>
        </w:rPr>
        <w:t>second</w:t>
      </w:r>
      <w:r w:rsidR="00684199" w:rsidRPr="009D4919">
        <w:rPr>
          <w:rFonts w:ascii="Times New Roman" w:eastAsia="Times New Roman" w:hAnsi="Times New Roman" w:cs="Times New Roman"/>
          <w:bCs/>
          <w:sz w:val="24"/>
          <w:szCs w:val="24"/>
        </w:rPr>
        <w:t xml:space="preserve"> round credit the borrower should have to fully repay the first credit in schedule and as the borrower increase his/her client in the same MFI’s he/she become more experienced to </w:t>
      </w:r>
      <w:r w:rsidR="007D3BCF" w:rsidRPr="009D4919">
        <w:rPr>
          <w:rFonts w:ascii="Times New Roman" w:eastAsia="Times New Roman" w:hAnsi="Times New Roman" w:cs="Times New Roman"/>
          <w:bCs/>
          <w:sz w:val="24"/>
          <w:szCs w:val="24"/>
        </w:rPr>
        <w:t xml:space="preserve">repay </w:t>
      </w:r>
      <w:r w:rsidR="00684199" w:rsidRPr="009D4919">
        <w:rPr>
          <w:rFonts w:ascii="Times New Roman" w:eastAsia="Times New Roman" w:hAnsi="Times New Roman" w:cs="Times New Roman"/>
          <w:bCs/>
          <w:sz w:val="24"/>
          <w:szCs w:val="24"/>
        </w:rPr>
        <w:t>credit.</w:t>
      </w:r>
      <w:r w:rsidR="005C2D9A">
        <w:rPr>
          <w:rFonts w:ascii="Times New Roman" w:eastAsia="Times New Roman" w:hAnsi="Times New Roman" w:cs="Times New Roman"/>
          <w:bCs/>
          <w:sz w:val="24"/>
          <w:szCs w:val="24"/>
        </w:rPr>
        <w:t xml:space="preserve"> </w:t>
      </w:r>
      <w:r w:rsidR="007B1CE1">
        <w:rPr>
          <w:rFonts w:ascii="Times New Roman" w:eastAsia="Times New Roman" w:hAnsi="Times New Roman" w:cs="Times New Roman"/>
          <w:bCs/>
          <w:sz w:val="24"/>
          <w:szCs w:val="24"/>
        </w:rPr>
        <w:t xml:space="preserve">    </w:t>
      </w:r>
      <w:r w:rsidR="00852FCE">
        <w:rPr>
          <w:rFonts w:ascii="Times New Roman" w:eastAsia="Times New Roman" w:hAnsi="Times New Roman" w:cs="Times New Roman"/>
          <w:bCs/>
          <w:sz w:val="24"/>
          <w:szCs w:val="24"/>
        </w:rPr>
        <w:t xml:space="preserve"> </w:t>
      </w:r>
      <w:r w:rsidR="005141E1">
        <w:rPr>
          <w:rFonts w:ascii="Times New Roman" w:eastAsia="Times New Roman" w:hAnsi="Times New Roman" w:cs="Times New Roman"/>
          <w:bCs/>
          <w:sz w:val="24"/>
          <w:szCs w:val="24"/>
        </w:rPr>
        <w:t xml:space="preserve"> </w:t>
      </w:r>
      <w:r w:rsidR="00684199">
        <w:rPr>
          <w:rFonts w:ascii="Times New Roman" w:eastAsia="Times New Roman" w:hAnsi="Times New Roman" w:cs="Times New Roman"/>
          <w:bCs/>
          <w:sz w:val="24"/>
          <w:szCs w:val="24"/>
        </w:rPr>
        <w:t xml:space="preserve">  </w:t>
      </w:r>
    </w:p>
    <w:p w:rsidR="00995F6E" w:rsidRDefault="00995F6E"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Age of respondents, Educational level, Family size, time lines of credit released, Type of credit, are statistically not significant with credit repay performance. With the same results, Suitability of repayment period, Use of financial record and Location are again the variables not statistically significant with credit repay performance</w:t>
      </w:r>
      <w:r w:rsidR="00323075">
        <w:rPr>
          <w:rFonts w:ascii="Times New Roman" w:eastAsia="Times New Roman" w:hAnsi="Times New Roman" w:cs="Times New Roman"/>
          <w:bCs/>
          <w:sz w:val="24"/>
          <w:szCs w:val="24"/>
        </w:rPr>
        <w:t xml:space="preserve"> of Micro Finance Institution </w:t>
      </w:r>
      <w:r w:rsidR="007D3BCF">
        <w:rPr>
          <w:rFonts w:ascii="Times New Roman" w:eastAsia="Times New Roman" w:hAnsi="Times New Roman" w:cs="Times New Roman"/>
          <w:bCs/>
          <w:sz w:val="24"/>
          <w:szCs w:val="24"/>
        </w:rPr>
        <w:t xml:space="preserve">in selected Weredas of </w:t>
      </w:r>
      <w:r w:rsidR="00B927FB">
        <w:rPr>
          <w:rFonts w:ascii="Times New Roman" w:eastAsiaTheme="minorEastAsia" w:hAnsi="Times New Roman" w:cs="Times New Roman"/>
          <w:color w:val="000000"/>
          <w:sz w:val="24"/>
          <w:szCs w:val="24"/>
        </w:rPr>
        <w:t xml:space="preserve">West </w:t>
      </w:r>
      <w:r w:rsidR="00B51ADE">
        <w:rPr>
          <w:rFonts w:ascii="Times New Roman" w:eastAsiaTheme="minorEastAsia" w:hAnsi="Times New Roman" w:cs="Times New Roman"/>
          <w:color w:val="000000"/>
          <w:sz w:val="24"/>
          <w:szCs w:val="24"/>
        </w:rPr>
        <w:t>Shoa</w:t>
      </w:r>
      <w:r w:rsidR="00B927FB">
        <w:rPr>
          <w:rFonts w:ascii="Times New Roman" w:eastAsiaTheme="minorEastAsia" w:hAnsi="Times New Roman" w:cs="Times New Roman"/>
          <w:color w:val="000000"/>
          <w:sz w:val="24"/>
          <w:szCs w:val="24"/>
        </w:rPr>
        <w:t xml:space="preserve"> Zone</w:t>
      </w:r>
      <w:r>
        <w:rPr>
          <w:rFonts w:ascii="Times New Roman" w:eastAsia="Times New Roman" w:hAnsi="Times New Roman" w:cs="Times New Roman"/>
          <w:bCs/>
          <w:sz w:val="24"/>
          <w:szCs w:val="24"/>
        </w:rPr>
        <w:t xml:space="preserve">. </w:t>
      </w:r>
      <w:r w:rsidR="00A22D20">
        <w:rPr>
          <w:rFonts w:ascii="Times New Roman" w:eastAsia="Times New Roman" w:hAnsi="Times New Roman" w:cs="Times New Roman"/>
          <w:bCs/>
          <w:sz w:val="24"/>
          <w:szCs w:val="24"/>
        </w:rPr>
        <w:t xml:space="preserve"> </w:t>
      </w:r>
    </w:p>
    <w:p w:rsidR="00291552" w:rsidRPr="00B938F7" w:rsidRDefault="00291552" w:rsidP="00B938F7">
      <w:pPr>
        <w:pStyle w:val="Heading2"/>
        <w:spacing w:line="480" w:lineRule="auto"/>
        <w:rPr>
          <w:color w:val="auto"/>
          <w:sz w:val="28"/>
        </w:rPr>
      </w:pPr>
      <w:bookmarkStart w:id="463" w:name="_Toc28160726"/>
      <w:bookmarkStart w:id="464" w:name="_Toc28172912"/>
      <w:bookmarkStart w:id="465" w:name="_Toc31916112"/>
      <w:r w:rsidRPr="00B938F7">
        <w:rPr>
          <w:color w:val="auto"/>
          <w:sz w:val="28"/>
        </w:rPr>
        <w:t>5.</w:t>
      </w:r>
      <w:r w:rsidR="00A36B32">
        <w:rPr>
          <w:color w:val="auto"/>
          <w:sz w:val="28"/>
        </w:rPr>
        <w:t>2</w:t>
      </w:r>
      <w:r w:rsidRPr="00B938F7">
        <w:rPr>
          <w:color w:val="auto"/>
          <w:sz w:val="28"/>
        </w:rPr>
        <w:t xml:space="preserve"> </w:t>
      </w:r>
      <w:r w:rsidR="004625F9" w:rsidRPr="00B938F7">
        <w:rPr>
          <w:color w:val="auto"/>
          <w:sz w:val="28"/>
        </w:rPr>
        <w:t>Conclusion</w:t>
      </w:r>
      <w:bookmarkEnd w:id="463"/>
      <w:bookmarkEnd w:id="464"/>
      <w:bookmarkEnd w:id="465"/>
    </w:p>
    <w:p w:rsidR="00E5651F" w:rsidRPr="003E7E0F" w:rsidRDefault="004625F9" w:rsidP="003E7E0F">
      <w:pPr>
        <w:spacing w:line="360" w:lineRule="auto"/>
        <w:jc w:val="both"/>
        <w:rPr>
          <w:rFonts w:ascii="Times New Roman" w:eastAsia="Times New Roman" w:hAnsi="Times New Roman" w:cs="Times New Roman"/>
          <w:bCs/>
          <w:sz w:val="24"/>
          <w:szCs w:val="24"/>
        </w:rPr>
      </w:pPr>
      <w:r w:rsidRPr="004D2332">
        <w:rPr>
          <w:rFonts w:ascii="Times New Roman" w:eastAsia="Calibri" w:hAnsi="Times New Roman" w:cs="Times New Roman"/>
          <w:sz w:val="24"/>
          <w:szCs w:val="24"/>
        </w:rPr>
        <w:t xml:space="preserve">A credit risk is the risk of </w:t>
      </w:r>
      <w:hyperlink r:id="rId31" w:tooltip="Default (finance)" w:history="1">
        <w:r w:rsidRPr="004D2332">
          <w:rPr>
            <w:rFonts w:ascii="Times New Roman" w:eastAsia="Calibri" w:hAnsi="Times New Roman" w:cs="Times New Roman"/>
            <w:sz w:val="24"/>
            <w:szCs w:val="24"/>
          </w:rPr>
          <w:t>default</w:t>
        </w:r>
      </w:hyperlink>
      <w:r w:rsidRPr="004D2332">
        <w:rPr>
          <w:rFonts w:ascii="Times New Roman" w:eastAsia="Calibri" w:hAnsi="Times New Roman" w:cs="Times New Roman"/>
          <w:sz w:val="24"/>
          <w:szCs w:val="24"/>
        </w:rPr>
        <w:t xml:space="preserve"> on a debt that may arise from a borrower failing to make required payments.  </w:t>
      </w:r>
      <w:r>
        <w:rPr>
          <w:rFonts w:ascii="Times New Roman" w:eastAsia="Calibri" w:hAnsi="Times New Roman" w:cs="Times New Roman"/>
          <w:sz w:val="24"/>
          <w:szCs w:val="24"/>
        </w:rPr>
        <w:t xml:space="preserve">Micro Finance Institutions is one of the </w:t>
      </w:r>
      <w:r w:rsidR="00825E77">
        <w:rPr>
          <w:rFonts w:ascii="Times New Roman" w:eastAsia="Calibri" w:hAnsi="Times New Roman" w:cs="Times New Roman"/>
          <w:sz w:val="24"/>
          <w:szCs w:val="24"/>
        </w:rPr>
        <w:t xml:space="preserve">financial </w:t>
      </w:r>
      <w:r w:rsidR="000B093B">
        <w:rPr>
          <w:rFonts w:ascii="Times New Roman" w:eastAsia="Calibri" w:hAnsi="Times New Roman" w:cs="Times New Roman"/>
          <w:sz w:val="24"/>
          <w:szCs w:val="24"/>
        </w:rPr>
        <w:t>institutions</w:t>
      </w:r>
      <w:r w:rsidR="00825E7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affected by this risk during its operation. </w:t>
      </w:r>
      <w:r w:rsidR="003D621B">
        <w:rPr>
          <w:rFonts w:ascii="Times New Roman" w:eastAsia="Calibri" w:hAnsi="Times New Roman" w:cs="Times New Roman"/>
          <w:sz w:val="24"/>
          <w:szCs w:val="24"/>
        </w:rPr>
        <w:t>This study examines</w:t>
      </w:r>
      <w:r w:rsidR="000B093B">
        <w:rPr>
          <w:rFonts w:ascii="Times New Roman" w:eastAsia="Calibri" w:hAnsi="Times New Roman" w:cs="Times New Roman"/>
          <w:sz w:val="24"/>
          <w:szCs w:val="24"/>
        </w:rPr>
        <w:t xml:space="preserve"> factors increasing credit default risk</w:t>
      </w:r>
      <w:r w:rsidR="003D621B">
        <w:rPr>
          <w:rFonts w:ascii="Times New Roman" w:eastAsia="Calibri" w:hAnsi="Times New Roman" w:cs="Times New Roman"/>
          <w:sz w:val="24"/>
          <w:szCs w:val="24"/>
        </w:rPr>
        <w:t xml:space="preserve"> in </w:t>
      </w:r>
      <w:r w:rsidR="00201981">
        <w:rPr>
          <w:rFonts w:ascii="Times New Roman" w:eastAsia="Calibri" w:hAnsi="Times New Roman" w:cs="Times New Roman"/>
          <w:sz w:val="24"/>
          <w:szCs w:val="24"/>
        </w:rPr>
        <w:t xml:space="preserve">selected Weredas of </w:t>
      </w:r>
      <w:r w:rsidR="003D621B">
        <w:rPr>
          <w:rFonts w:ascii="Times New Roman" w:eastAsia="Calibri" w:hAnsi="Times New Roman" w:cs="Times New Roman"/>
          <w:sz w:val="24"/>
          <w:szCs w:val="24"/>
        </w:rPr>
        <w:t xml:space="preserve">West </w:t>
      </w:r>
      <w:r w:rsidR="00B51ADE">
        <w:rPr>
          <w:rFonts w:ascii="Times New Roman" w:eastAsia="Calibri" w:hAnsi="Times New Roman" w:cs="Times New Roman"/>
          <w:sz w:val="24"/>
          <w:szCs w:val="24"/>
        </w:rPr>
        <w:t>Shoa</w:t>
      </w:r>
      <w:r w:rsidR="003D621B">
        <w:rPr>
          <w:rFonts w:ascii="Times New Roman" w:eastAsia="Calibri" w:hAnsi="Times New Roman" w:cs="Times New Roman"/>
          <w:sz w:val="24"/>
          <w:szCs w:val="24"/>
        </w:rPr>
        <w:t xml:space="preserve"> Zone</w:t>
      </w:r>
      <w:r w:rsidR="004836BF">
        <w:rPr>
          <w:rFonts w:ascii="Times New Roman" w:eastAsia="Calibri" w:hAnsi="Times New Roman" w:cs="Times New Roman"/>
          <w:sz w:val="24"/>
          <w:szCs w:val="24"/>
        </w:rPr>
        <w:t>.</w:t>
      </w:r>
      <w:r w:rsidR="003D621B">
        <w:rPr>
          <w:rFonts w:ascii="Times New Roman" w:eastAsia="Calibri" w:hAnsi="Times New Roman" w:cs="Times New Roman"/>
          <w:sz w:val="24"/>
          <w:szCs w:val="24"/>
        </w:rPr>
        <w:t xml:space="preserve"> The study were select three Wereda purposively depend on their experience year which is covered within selected period.</w:t>
      </w:r>
      <w:r w:rsidR="00E5651F">
        <w:rPr>
          <w:rFonts w:ascii="Times New Roman" w:eastAsia="Calibri" w:hAnsi="Times New Roman" w:cs="Times New Roman"/>
          <w:sz w:val="24"/>
          <w:szCs w:val="24"/>
        </w:rPr>
        <w:t xml:space="preserve"> The study use Primary and secondary data</w:t>
      </w:r>
      <w:r w:rsidR="003D621B">
        <w:rPr>
          <w:rFonts w:ascii="Times New Roman" w:eastAsia="Calibri" w:hAnsi="Times New Roman" w:cs="Times New Roman"/>
          <w:sz w:val="24"/>
          <w:szCs w:val="24"/>
        </w:rPr>
        <w:t xml:space="preserve"> </w:t>
      </w:r>
      <w:r w:rsidR="00E5651F">
        <w:rPr>
          <w:rFonts w:ascii="Times New Roman" w:eastAsia="Calibri" w:hAnsi="Times New Roman" w:cs="Times New Roman"/>
          <w:sz w:val="24"/>
          <w:szCs w:val="24"/>
        </w:rPr>
        <w:t>from MFI’s clients by using questionnaire and from Managers of MFI’s by using interview respectively and also used financial record of each Selected MFI’s. The study is descriptive and used penal data</w:t>
      </w:r>
      <w:r w:rsidR="003E08DC">
        <w:rPr>
          <w:rFonts w:ascii="Times New Roman" w:eastAsia="Calibri" w:hAnsi="Times New Roman" w:cs="Times New Roman"/>
          <w:sz w:val="24"/>
          <w:szCs w:val="24"/>
        </w:rPr>
        <w:t xml:space="preserve"> to </w:t>
      </w:r>
      <w:r w:rsidR="003E08DC" w:rsidRPr="003E7E0F">
        <w:rPr>
          <w:rFonts w:ascii="Times New Roman" w:eastAsia="Times New Roman" w:hAnsi="Times New Roman" w:cs="Times New Roman"/>
          <w:bCs/>
          <w:sz w:val="24"/>
          <w:szCs w:val="24"/>
        </w:rPr>
        <w:t xml:space="preserve">analyze the result and Tobit Model for </w:t>
      </w:r>
      <w:r w:rsidR="0054511D" w:rsidRPr="003E7E0F">
        <w:rPr>
          <w:rFonts w:ascii="Times New Roman" w:eastAsia="Times New Roman" w:hAnsi="Times New Roman" w:cs="Times New Roman"/>
          <w:bCs/>
          <w:sz w:val="24"/>
          <w:szCs w:val="24"/>
        </w:rPr>
        <w:t>regression</w:t>
      </w:r>
      <w:r w:rsidR="00E5651F" w:rsidRPr="003E7E0F">
        <w:rPr>
          <w:rFonts w:ascii="Times New Roman" w:eastAsia="Times New Roman" w:hAnsi="Times New Roman" w:cs="Times New Roman"/>
          <w:bCs/>
          <w:sz w:val="24"/>
          <w:szCs w:val="24"/>
        </w:rPr>
        <w:t xml:space="preserve">.  </w:t>
      </w:r>
    </w:p>
    <w:p w:rsidR="00DF6BA9" w:rsidRDefault="00FE54DC" w:rsidP="003E7E0F">
      <w:pPr>
        <w:spacing w:line="360" w:lineRule="auto"/>
        <w:jc w:val="both"/>
        <w:rPr>
          <w:rFonts w:ascii="Times New Roman" w:eastAsia="Times New Roman" w:hAnsi="Times New Roman" w:cs="Times New Roman"/>
          <w:bCs/>
          <w:sz w:val="24"/>
          <w:szCs w:val="24"/>
        </w:rPr>
      </w:pPr>
      <w:r w:rsidRPr="003E7E0F">
        <w:rPr>
          <w:rFonts w:ascii="Times New Roman" w:eastAsia="Times New Roman" w:hAnsi="Times New Roman" w:cs="Times New Roman"/>
          <w:bCs/>
          <w:sz w:val="24"/>
          <w:szCs w:val="24"/>
        </w:rPr>
        <w:lastRenderedPageBreak/>
        <w:t>To</w:t>
      </w:r>
      <w:r w:rsidR="0058097A" w:rsidRPr="003E7E0F">
        <w:rPr>
          <w:rFonts w:ascii="Times New Roman" w:eastAsia="Times New Roman" w:hAnsi="Times New Roman" w:cs="Times New Roman"/>
          <w:bCs/>
          <w:sz w:val="24"/>
          <w:szCs w:val="24"/>
        </w:rPr>
        <w:t xml:space="preserve"> </w:t>
      </w:r>
      <w:r w:rsidR="00A55364">
        <w:rPr>
          <w:rFonts w:ascii="Times New Roman" w:eastAsia="Times New Roman" w:hAnsi="Times New Roman" w:cs="Times New Roman"/>
          <w:bCs/>
          <w:sz w:val="24"/>
          <w:szCs w:val="24"/>
        </w:rPr>
        <w:t>examine factors cotributing</w:t>
      </w:r>
      <w:r w:rsidR="0058097A" w:rsidRPr="003E7E0F">
        <w:rPr>
          <w:rFonts w:ascii="Times New Roman" w:eastAsia="Times New Roman" w:hAnsi="Times New Roman" w:cs="Times New Roman"/>
          <w:bCs/>
          <w:sz w:val="24"/>
          <w:szCs w:val="24"/>
        </w:rPr>
        <w:t xml:space="preserve"> credit default risk of MFI’s in</w:t>
      </w:r>
      <w:r w:rsidR="00201981" w:rsidRPr="003E7E0F">
        <w:rPr>
          <w:rFonts w:ascii="Times New Roman" w:eastAsia="Times New Roman" w:hAnsi="Times New Roman" w:cs="Times New Roman"/>
          <w:bCs/>
          <w:sz w:val="24"/>
          <w:szCs w:val="24"/>
        </w:rPr>
        <w:t xml:space="preserve"> selected Wereda of</w:t>
      </w:r>
      <w:r w:rsidR="0058097A" w:rsidRPr="003E7E0F">
        <w:rPr>
          <w:rFonts w:ascii="Times New Roman" w:eastAsia="Times New Roman" w:hAnsi="Times New Roman" w:cs="Times New Roman"/>
          <w:bCs/>
          <w:sz w:val="24"/>
          <w:szCs w:val="24"/>
        </w:rPr>
        <w:t xml:space="preserve"> West </w:t>
      </w:r>
      <w:r w:rsidR="00B51ADE" w:rsidRPr="003E7E0F">
        <w:rPr>
          <w:rFonts w:ascii="Times New Roman" w:eastAsia="Times New Roman" w:hAnsi="Times New Roman" w:cs="Times New Roman"/>
          <w:bCs/>
          <w:sz w:val="24"/>
          <w:szCs w:val="24"/>
        </w:rPr>
        <w:t>Shoa</w:t>
      </w:r>
      <w:r w:rsidR="0058097A">
        <w:rPr>
          <w:rFonts w:ascii="Times New Roman" w:eastAsia="Calibri" w:hAnsi="Times New Roman" w:cs="Times New Roman"/>
          <w:sz w:val="24"/>
          <w:szCs w:val="24"/>
        </w:rPr>
        <w:t xml:space="preserve"> Zone, the study was recovered fourteen independent variables. </w:t>
      </w:r>
      <w:r w:rsidR="00E5651F">
        <w:rPr>
          <w:rFonts w:ascii="Times New Roman" w:eastAsia="Calibri" w:hAnsi="Times New Roman" w:cs="Times New Roman"/>
          <w:sz w:val="24"/>
          <w:szCs w:val="24"/>
        </w:rPr>
        <w:t xml:space="preserve">To analyze the questionnaires </w:t>
      </w:r>
      <w:r w:rsidR="0058097A">
        <w:rPr>
          <w:rFonts w:ascii="Times New Roman" w:eastAsia="Calibri" w:hAnsi="Times New Roman" w:cs="Times New Roman"/>
          <w:sz w:val="24"/>
          <w:szCs w:val="24"/>
        </w:rPr>
        <w:t xml:space="preserve">by using all independent variables, the study were used SPSS and </w:t>
      </w:r>
      <w:r w:rsidR="00D61D14">
        <w:rPr>
          <w:rFonts w:ascii="Times New Roman" w:eastAsia="Calibri" w:hAnsi="Times New Roman" w:cs="Times New Roman"/>
          <w:sz w:val="24"/>
          <w:szCs w:val="24"/>
        </w:rPr>
        <w:t>STATA</w:t>
      </w:r>
      <w:r w:rsidR="0058097A">
        <w:rPr>
          <w:rFonts w:ascii="Times New Roman" w:eastAsia="Calibri" w:hAnsi="Times New Roman" w:cs="Times New Roman"/>
          <w:sz w:val="24"/>
          <w:szCs w:val="24"/>
        </w:rPr>
        <w:t xml:space="preserve"> soft were. The results of SPSS were analyzed by using tables and interpreted.  In the same manner the result of </w:t>
      </w:r>
      <w:r w:rsidR="00D61D14">
        <w:rPr>
          <w:rFonts w:ascii="Times New Roman" w:eastAsia="Times New Roman" w:hAnsi="Times New Roman" w:cs="Times New Roman"/>
          <w:bCs/>
          <w:sz w:val="24"/>
          <w:szCs w:val="24"/>
        </w:rPr>
        <w:t>STATA</w:t>
      </w:r>
      <w:r w:rsidR="0058097A" w:rsidRPr="003E7E0F">
        <w:rPr>
          <w:rFonts w:ascii="Times New Roman" w:eastAsia="Times New Roman" w:hAnsi="Times New Roman" w:cs="Times New Roman"/>
          <w:bCs/>
          <w:sz w:val="24"/>
          <w:szCs w:val="24"/>
        </w:rPr>
        <w:t xml:space="preserve"> output was regr</w:t>
      </w:r>
      <w:r w:rsidR="0054511D" w:rsidRPr="003E7E0F">
        <w:rPr>
          <w:rFonts w:ascii="Times New Roman" w:eastAsia="Times New Roman" w:hAnsi="Times New Roman" w:cs="Times New Roman"/>
          <w:bCs/>
          <w:sz w:val="24"/>
          <w:szCs w:val="24"/>
        </w:rPr>
        <w:t>e</w:t>
      </w:r>
      <w:r w:rsidR="0058097A" w:rsidRPr="003E7E0F">
        <w:rPr>
          <w:rFonts w:ascii="Times New Roman" w:eastAsia="Times New Roman" w:hAnsi="Times New Roman" w:cs="Times New Roman"/>
          <w:bCs/>
          <w:sz w:val="24"/>
          <w:szCs w:val="24"/>
        </w:rPr>
        <w:t>t</w:t>
      </w:r>
      <w:r w:rsidR="0054511D" w:rsidRPr="003E7E0F">
        <w:rPr>
          <w:rFonts w:ascii="Times New Roman" w:eastAsia="Times New Roman" w:hAnsi="Times New Roman" w:cs="Times New Roman"/>
          <w:bCs/>
          <w:sz w:val="24"/>
          <w:szCs w:val="24"/>
        </w:rPr>
        <w:t>t</w:t>
      </w:r>
      <w:r w:rsidR="0058097A" w:rsidRPr="003E7E0F">
        <w:rPr>
          <w:rFonts w:ascii="Times New Roman" w:eastAsia="Times New Roman" w:hAnsi="Times New Roman" w:cs="Times New Roman"/>
          <w:bCs/>
          <w:sz w:val="24"/>
          <w:szCs w:val="24"/>
        </w:rPr>
        <w:t>ed and analyzed by using Tobit Model.</w:t>
      </w:r>
    </w:p>
    <w:p w:rsidR="006D2E5D" w:rsidRDefault="00431BEC" w:rsidP="003E7E0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researcher concluded the most of the respondent do repay the credit timely in the schedule. But most of them are not, because of poor market, fluctuation</w:t>
      </w:r>
      <w:r w:rsidR="006F338A">
        <w:rPr>
          <w:rFonts w:ascii="Times New Roman" w:eastAsia="Times New Roman" w:hAnsi="Times New Roman" w:cs="Times New Roman"/>
          <w:bCs/>
          <w:sz w:val="24"/>
          <w:szCs w:val="24"/>
        </w:rPr>
        <w:t xml:space="preserve"> of </w:t>
      </w:r>
      <w:r w:rsidR="00257861">
        <w:rPr>
          <w:rFonts w:ascii="Times New Roman" w:eastAsia="Times New Roman" w:hAnsi="Times New Roman" w:cs="Times New Roman"/>
          <w:bCs/>
          <w:sz w:val="24"/>
          <w:szCs w:val="24"/>
        </w:rPr>
        <w:t>market;</w:t>
      </w:r>
      <w:r w:rsidR="006F338A">
        <w:rPr>
          <w:rFonts w:ascii="Times New Roman" w:eastAsia="Times New Roman" w:hAnsi="Times New Roman" w:cs="Times New Roman"/>
          <w:bCs/>
          <w:sz w:val="24"/>
          <w:szCs w:val="24"/>
        </w:rPr>
        <w:t xml:space="preserve"> House rent cost and insufficient amount of credit.</w:t>
      </w:r>
      <w:r w:rsidR="006D2E5D">
        <w:rPr>
          <w:rFonts w:ascii="Times New Roman" w:eastAsia="Times New Roman" w:hAnsi="Times New Roman" w:cs="Times New Roman"/>
          <w:bCs/>
          <w:sz w:val="24"/>
          <w:szCs w:val="24"/>
        </w:rPr>
        <w:t xml:space="preserve"> In the responding all clients are agree to fully repay for the advantage of all borrowers and MFI’s but, the factors listed above make fall most of borrower to repay fully the credit.</w:t>
      </w:r>
      <w:r w:rsidR="006F338A">
        <w:rPr>
          <w:rFonts w:ascii="Times New Roman" w:eastAsia="Times New Roman" w:hAnsi="Times New Roman" w:cs="Times New Roman"/>
          <w:bCs/>
          <w:sz w:val="24"/>
          <w:szCs w:val="24"/>
        </w:rPr>
        <w:t xml:space="preserve"> </w:t>
      </w:r>
      <w:r w:rsidR="00D53DB8" w:rsidRPr="00D53DB8">
        <w:rPr>
          <w:rFonts w:ascii="Times New Roman" w:eastAsia="Times New Roman" w:hAnsi="Times New Roman" w:cs="Times New Roman"/>
          <w:bCs/>
          <w:sz w:val="24"/>
          <w:szCs w:val="24"/>
        </w:rPr>
        <w:t>Age, Gender, Educational level, Family size, Type of loan, Income from loan, Income from other source, Suitability of repayment period, use of Financial record and number of times borrowed had positively contribution on credit repay performance</w:t>
      </w:r>
      <w:r w:rsidR="00D53DB8">
        <w:rPr>
          <w:rFonts w:ascii="Times New Roman" w:eastAsia="Times New Roman" w:hAnsi="Times New Roman" w:cs="Times New Roman"/>
          <w:bCs/>
          <w:sz w:val="24"/>
          <w:szCs w:val="24"/>
        </w:rPr>
        <w:t xml:space="preserve">. Finally it was concluded </w:t>
      </w:r>
      <w:r w:rsidR="00AA40B8">
        <w:rPr>
          <w:rFonts w:ascii="Times New Roman" w:eastAsia="Times New Roman" w:hAnsi="Times New Roman" w:cs="Times New Roman"/>
          <w:bCs/>
          <w:sz w:val="24"/>
          <w:szCs w:val="24"/>
        </w:rPr>
        <w:t xml:space="preserve">Stable market, </w:t>
      </w:r>
      <w:r w:rsidR="006A62D1">
        <w:rPr>
          <w:rFonts w:ascii="Times New Roman" w:eastAsia="Times New Roman" w:hAnsi="Times New Roman" w:cs="Times New Roman"/>
          <w:bCs/>
          <w:sz w:val="24"/>
          <w:szCs w:val="24"/>
        </w:rPr>
        <w:t xml:space="preserve">low price rent house, </w:t>
      </w:r>
      <w:r w:rsidR="005D756B">
        <w:rPr>
          <w:rFonts w:ascii="Times New Roman" w:eastAsia="Times New Roman" w:hAnsi="Times New Roman" w:cs="Times New Roman"/>
          <w:bCs/>
          <w:sz w:val="24"/>
          <w:szCs w:val="24"/>
        </w:rPr>
        <w:t>adequate amount of credit released</w:t>
      </w:r>
      <w:r w:rsidR="00AA40B8">
        <w:rPr>
          <w:rFonts w:ascii="Times New Roman" w:eastAsia="Times New Roman" w:hAnsi="Times New Roman" w:cs="Times New Roman"/>
          <w:bCs/>
          <w:sz w:val="24"/>
          <w:szCs w:val="24"/>
        </w:rPr>
        <w:t>,</w:t>
      </w:r>
      <w:r w:rsidR="005D756B">
        <w:rPr>
          <w:rFonts w:ascii="Times New Roman" w:eastAsia="Times New Roman" w:hAnsi="Times New Roman" w:cs="Times New Roman"/>
          <w:bCs/>
          <w:sz w:val="24"/>
          <w:szCs w:val="24"/>
        </w:rPr>
        <w:t xml:space="preserve"> and female borrower are </w:t>
      </w:r>
      <w:r w:rsidR="00AA40B8">
        <w:rPr>
          <w:rFonts w:ascii="Times New Roman" w:eastAsia="Times New Roman" w:hAnsi="Times New Roman" w:cs="Times New Roman"/>
          <w:bCs/>
          <w:sz w:val="24"/>
          <w:szCs w:val="24"/>
        </w:rPr>
        <w:t xml:space="preserve"> </w:t>
      </w:r>
      <w:r w:rsidR="005D756B" w:rsidRPr="005D756B">
        <w:rPr>
          <w:rFonts w:ascii="Times New Roman" w:eastAsia="Times New Roman" w:hAnsi="Times New Roman" w:cs="Times New Roman"/>
          <w:bCs/>
          <w:sz w:val="24"/>
          <w:szCs w:val="24"/>
        </w:rPr>
        <w:t>good opportunity to</w:t>
      </w:r>
      <w:r w:rsidR="005D756B">
        <w:rPr>
          <w:rFonts w:ascii="Times New Roman" w:eastAsia="Times New Roman" w:hAnsi="Times New Roman" w:cs="Times New Roman"/>
          <w:bCs/>
          <w:sz w:val="24"/>
          <w:szCs w:val="24"/>
        </w:rPr>
        <w:t xml:space="preserve"> credit</w:t>
      </w:r>
      <w:r w:rsidR="005D756B" w:rsidRPr="005D756B">
        <w:rPr>
          <w:rFonts w:ascii="Times New Roman" w:eastAsia="Times New Roman" w:hAnsi="Times New Roman" w:cs="Times New Roman"/>
          <w:bCs/>
          <w:sz w:val="24"/>
          <w:szCs w:val="24"/>
        </w:rPr>
        <w:t xml:space="preserve"> repay</w:t>
      </w:r>
      <w:r w:rsidR="005D756B">
        <w:rPr>
          <w:rFonts w:ascii="Times New Roman" w:eastAsia="Times New Roman" w:hAnsi="Times New Roman" w:cs="Times New Roman"/>
          <w:bCs/>
          <w:sz w:val="24"/>
          <w:szCs w:val="24"/>
        </w:rPr>
        <w:t xml:space="preserve"> performance.</w:t>
      </w:r>
    </w:p>
    <w:p w:rsidR="00B303D7" w:rsidRPr="00B938F7" w:rsidRDefault="00431BEC" w:rsidP="00B938F7">
      <w:pPr>
        <w:pStyle w:val="Heading2"/>
        <w:spacing w:line="480" w:lineRule="auto"/>
        <w:rPr>
          <w:color w:val="auto"/>
          <w:sz w:val="28"/>
        </w:rPr>
      </w:pPr>
      <w:r w:rsidRPr="00B938F7">
        <w:rPr>
          <w:rFonts w:ascii="Times New Roman" w:eastAsia="Times New Roman" w:hAnsi="Times New Roman" w:cs="Times New Roman"/>
          <w:color w:val="auto"/>
          <w:sz w:val="28"/>
          <w:szCs w:val="24"/>
        </w:rPr>
        <w:t xml:space="preserve"> </w:t>
      </w:r>
      <w:bookmarkStart w:id="466" w:name="_Toc27420407"/>
      <w:bookmarkStart w:id="467" w:name="_Toc28160727"/>
      <w:bookmarkStart w:id="468" w:name="_Toc28172913"/>
      <w:bookmarkStart w:id="469" w:name="_Toc31916113"/>
      <w:r w:rsidR="002506DE" w:rsidRPr="00B938F7">
        <w:rPr>
          <w:color w:val="auto"/>
          <w:sz w:val="28"/>
        </w:rPr>
        <w:t>5.</w:t>
      </w:r>
      <w:r w:rsidR="00A36B32">
        <w:rPr>
          <w:color w:val="auto"/>
          <w:sz w:val="28"/>
        </w:rPr>
        <w:t>3</w:t>
      </w:r>
      <w:r w:rsidR="002506DE" w:rsidRPr="00B938F7">
        <w:rPr>
          <w:color w:val="auto"/>
          <w:sz w:val="28"/>
        </w:rPr>
        <w:t xml:space="preserve"> Recommendation</w:t>
      </w:r>
      <w:bookmarkEnd w:id="466"/>
      <w:bookmarkEnd w:id="467"/>
      <w:bookmarkEnd w:id="468"/>
      <w:bookmarkEnd w:id="469"/>
    </w:p>
    <w:p w:rsidR="00951D9F" w:rsidRPr="00441827" w:rsidRDefault="00FD05BA" w:rsidP="00441827">
      <w:pPr>
        <w:spacing w:line="360" w:lineRule="auto"/>
        <w:jc w:val="both"/>
        <w:rPr>
          <w:rFonts w:ascii="Times New Roman" w:eastAsia="Times New Roman" w:hAnsi="Times New Roman" w:cs="Times New Roman"/>
          <w:bCs/>
          <w:sz w:val="24"/>
          <w:szCs w:val="24"/>
        </w:rPr>
      </w:pPr>
      <w:r w:rsidRPr="00441827">
        <w:rPr>
          <w:rFonts w:ascii="Times New Roman" w:eastAsia="Times New Roman" w:hAnsi="Times New Roman" w:cs="Times New Roman"/>
          <w:bCs/>
          <w:sz w:val="24"/>
          <w:szCs w:val="24"/>
        </w:rPr>
        <w:t xml:space="preserve">This study </w:t>
      </w:r>
      <w:r w:rsidR="006A329E" w:rsidRPr="00441827">
        <w:rPr>
          <w:rFonts w:ascii="Times New Roman" w:eastAsia="Times New Roman" w:hAnsi="Times New Roman" w:cs="Times New Roman"/>
          <w:bCs/>
          <w:sz w:val="24"/>
          <w:szCs w:val="24"/>
        </w:rPr>
        <w:t>is to</w:t>
      </w:r>
      <w:r w:rsidRPr="00441827">
        <w:rPr>
          <w:rFonts w:ascii="Times New Roman" w:eastAsia="Times New Roman" w:hAnsi="Times New Roman" w:cs="Times New Roman"/>
          <w:bCs/>
          <w:sz w:val="24"/>
          <w:szCs w:val="24"/>
        </w:rPr>
        <w:t xml:space="preserve"> examine </w:t>
      </w:r>
      <w:r w:rsidR="000E4B85">
        <w:rPr>
          <w:rFonts w:ascii="Times New Roman" w:eastAsia="Times New Roman" w:hAnsi="Times New Roman" w:cs="Times New Roman"/>
          <w:bCs/>
          <w:sz w:val="24"/>
          <w:szCs w:val="24"/>
        </w:rPr>
        <w:t>determinants of default risk</w:t>
      </w:r>
      <w:r w:rsidR="00072038">
        <w:rPr>
          <w:rFonts w:ascii="Times New Roman" w:eastAsia="Times New Roman" w:hAnsi="Times New Roman" w:cs="Times New Roman"/>
          <w:bCs/>
          <w:sz w:val="24"/>
          <w:szCs w:val="24"/>
        </w:rPr>
        <w:t xml:space="preserve">s </w:t>
      </w:r>
      <w:r w:rsidR="006A329E" w:rsidRPr="00441827">
        <w:rPr>
          <w:rFonts w:ascii="Times New Roman" w:eastAsia="Times New Roman" w:hAnsi="Times New Roman" w:cs="Times New Roman"/>
          <w:bCs/>
          <w:sz w:val="24"/>
          <w:szCs w:val="24"/>
        </w:rPr>
        <w:t xml:space="preserve">of </w:t>
      </w:r>
      <w:r w:rsidRPr="00441827">
        <w:rPr>
          <w:rFonts w:ascii="Times New Roman" w:eastAsia="Times New Roman" w:hAnsi="Times New Roman" w:cs="Times New Roman"/>
          <w:bCs/>
          <w:sz w:val="24"/>
          <w:szCs w:val="24"/>
        </w:rPr>
        <w:t xml:space="preserve">Micro Finance Institution </w:t>
      </w:r>
      <w:r w:rsidR="00201981" w:rsidRPr="00441827">
        <w:rPr>
          <w:rFonts w:ascii="Times New Roman" w:eastAsia="Times New Roman" w:hAnsi="Times New Roman" w:cs="Times New Roman"/>
          <w:bCs/>
          <w:sz w:val="24"/>
          <w:szCs w:val="24"/>
        </w:rPr>
        <w:t xml:space="preserve">in selected Weredas </w:t>
      </w:r>
      <w:r w:rsidRPr="00441827">
        <w:rPr>
          <w:rFonts w:ascii="Times New Roman" w:eastAsia="Times New Roman" w:hAnsi="Times New Roman" w:cs="Times New Roman"/>
          <w:bCs/>
          <w:sz w:val="24"/>
          <w:szCs w:val="24"/>
        </w:rPr>
        <w:t xml:space="preserve">of </w:t>
      </w:r>
      <w:r w:rsidR="00B927FB" w:rsidRPr="00441827">
        <w:rPr>
          <w:rFonts w:ascii="Times New Roman" w:eastAsia="Times New Roman" w:hAnsi="Times New Roman" w:cs="Times New Roman"/>
          <w:bCs/>
          <w:sz w:val="24"/>
          <w:szCs w:val="24"/>
        </w:rPr>
        <w:t xml:space="preserve">West </w:t>
      </w:r>
      <w:r w:rsidR="00B51ADE" w:rsidRPr="00441827">
        <w:rPr>
          <w:rFonts w:ascii="Times New Roman" w:eastAsia="Times New Roman" w:hAnsi="Times New Roman" w:cs="Times New Roman"/>
          <w:bCs/>
          <w:sz w:val="24"/>
          <w:szCs w:val="24"/>
        </w:rPr>
        <w:t>Shoa</w:t>
      </w:r>
      <w:r w:rsidR="00B927FB" w:rsidRPr="00441827">
        <w:rPr>
          <w:rFonts w:ascii="Times New Roman" w:eastAsia="Times New Roman" w:hAnsi="Times New Roman" w:cs="Times New Roman"/>
          <w:bCs/>
          <w:sz w:val="24"/>
          <w:szCs w:val="24"/>
        </w:rPr>
        <w:t xml:space="preserve"> Zone</w:t>
      </w:r>
      <w:r w:rsidR="00201981" w:rsidRPr="00441827">
        <w:rPr>
          <w:rFonts w:ascii="Times New Roman" w:eastAsia="Times New Roman" w:hAnsi="Times New Roman" w:cs="Times New Roman"/>
          <w:bCs/>
          <w:sz w:val="24"/>
          <w:szCs w:val="24"/>
        </w:rPr>
        <w:t>.</w:t>
      </w:r>
      <w:r w:rsidRPr="00441827">
        <w:rPr>
          <w:rFonts w:ascii="Times New Roman" w:eastAsia="Times New Roman" w:hAnsi="Times New Roman" w:cs="Times New Roman"/>
          <w:bCs/>
          <w:sz w:val="24"/>
          <w:szCs w:val="24"/>
        </w:rPr>
        <w:t xml:space="preserve"> </w:t>
      </w:r>
      <w:r w:rsidR="0098713C" w:rsidRPr="00441827">
        <w:rPr>
          <w:rFonts w:ascii="Times New Roman" w:eastAsia="Times New Roman" w:hAnsi="Times New Roman" w:cs="Times New Roman"/>
          <w:bCs/>
          <w:sz w:val="24"/>
          <w:szCs w:val="24"/>
        </w:rPr>
        <w:t>On the basis of findings and conclusions reached, the following recommendations were forwarded;</w:t>
      </w:r>
    </w:p>
    <w:p w:rsidR="00441827" w:rsidRDefault="00AD7176" w:rsidP="00A1769E">
      <w:pPr>
        <w:pStyle w:val="ListParagraph"/>
        <w:numPr>
          <w:ilvl w:val="0"/>
          <w:numId w:val="35"/>
        </w:numPr>
        <w:spacing w:line="360" w:lineRule="auto"/>
        <w:jc w:val="both"/>
        <w:rPr>
          <w:rFonts w:ascii="Times New Roman" w:hAnsi="Times New Roman" w:cs="Times New Roman"/>
          <w:color w:val="000000" w:themeColor="text1"/>
          <w:sz w:val="24"/>
        </w:rPr>
      </w:pPr>
      <w:r w:rsidRPr="00441827">
        <w:rPr>
          <w:rFonts w:ascii="Times New Roman" w:hAnsi="Times New Roman" w:cs="Times New Roman"/>
          <w:color w:val="000000" w:themeColor="text1"/>
          <w:sz w:val="24"/>
        </w:rPr>
        <w:t>Credit</w:t>
      </w:r>
      <w:r w:rsidRPr="00441827">
        <w:rPr>
          <w:rFonts w:ascii="Times New Roman" w:eastAsia="Times New Roman" w:hAnsi="Times New Roman" w:cs="Times New Roman"/>
          <w:bCs/>
          <w:sz w:val="24"/>
          <w:szCs w:val="24"/>
        </w:rPr>
        <w:t xml:space="preserve"> repayment period is not suitable in</w:t>
      </w:r>
      <w:r w:rsidR="006A329E" w:rsidRPr="00441827">
        <w:rPr>
          <w:rFonts w:ascii="Times New Roman" w:eastAsia="Times New Roman" w:hAnsi="Times New Roman" w:cs="Times New Roman"/>
          <w:bCs/>
          <w:sz w:val="24"/>
          <w:szCs w:val="24"/>
        </w:rPr>
        <w:t xml:space="preserve"> MFI’s in selected Weredas </w:t>
      </w:r>
      <w:r w:rsidR="00246434">
        <w:rPr>
          <w:rFonts w:ascii="Times New Roman" w:eastAsia="Times New Roman" w:hAnsi="Times New Roman" w:cs="Times New Roman"/>
          <w:bCs/>
          <w:sz w:val="24"/>
          <w:szCs w:val="24"/>
        </w:rPr>
        <w:t>o</w:t>
      </w:r>
      <w:r w:rsidR="006A329E" w:rsidRPr="00441827">
        <w:rPr>
          <w:rFonts w:ascii="Times New Roman" w:eastAsia="Times New Roman" w:hAnsi="Times New Roman" w:cs="Times New Roman"/>
          <w:bCs/>
          <w:sz w:val="24"/>
          <w:szCs w:val="24"/>
        </w:rPr>
        <w:t xml:space="preserve">f West Shoa Zone </w:t>
      </w:r>
      <w:r w:rsidRPr="00441827">
        <w:rPr>
          <w:rFonts w:ascii="Times New Roman" w:eastAsia="Times New Roman" w:hAnsi="Times New Roman" w:cs="Times New Roman"/>
          <w:bCs/>
          <w:sz w:val="24"/>
          <w:szCs w:val="24"/>
        </w:rPr>
        <w:t xml:space="preserve">and it is the one which </w:t>
      </w:r>
      <w:r w:rsidR="00834570" w:rsidRPr="00441827">
        <w:rPr>
          <w:rFonts w:ascii="Times New Roman" w:eastAsia="Times New Roman" w:hAnsi="Times New Roman" w:cs="Times New Roman"/>
          <w:bCs/>
          <w:sz w:val="24"/>
          <w:szCs w:val="24"/>
        </w:rPr>
        <w:t>needs</w:t>
      </w:r>
      <w:r w:rsidRPr="00441827">
        <w:rPr>
          <w:rFonts w:ascii="Times New Roman" w:eastAsia="Times New Roman" w:hAnsi="Times New Roman" w:cs="Times New Roman"/>
          <w:bCs/>
          <w:sz w:val="24"/>
          <w:szCs w:val="24"/>
        </w:rPr>
        <w:t xml:space="preserve"> to improve. MFI’s </w:t>
      </w:r>
      <w:r w:rsidR="006A329E" w:rsidRPr="00441827">
        <w:rPr>
          <w:rFonts w:ascii="Times New Roman" w:eastAsia="Times New Roman" w:hAnsi="Times New Roman" w:cs="Times New Roman"/>
          <w:bCs/>
          <w:sz w:val="24"/>
          <w:szCs w:val="24"/>
        </w:rPr>
        <w:t>needs</w:t>
      </w:r>
      <w:r w:rsidRPr="00441827">
        <w:rPr>
          <w:rFonts w:ascii="Times New Roman" w:eastAsia="Times New Roman" w:hAnsi="Times New Roman" w:cs="Times New Roman"/>
          <w:bCs/>
          <w:sz w:val="24"/>
          <w:szCs w:val="24"/>
        </w:rPr>
        <w:t xml:space="preserve"> to makes suitable for Repayment period by scheduling the season in which the client can generate</w:t>
      </w:r>
      <w:r w:rsidRPr="00441827">
        <w:rPr>
          <w:rFonts w:ascii="Times New Roman" w:hAnsi="Times New Roman" w:cs="Times New Roman"/>
          <w:color w:val="000000" w:themeColor="text1"/>
          <w:sz w:val="24"/>
          <w:szCs w:val="24"/>
        </w:rPr>
        <w:t xml:space="preserve"> income from activity financed by credit</w:t>
      </w:r>
      <w:r w:rsidR="00246434">
        <w:rPr>
          <w:rFonts w:ascii="Times New Roman" w:hAnsi="Times New Roman" w:cs="Times New Roman"/>
          <w:color w:val="000000" w:themeColor="text1"/>
          <w:sz w:val="24"/>
          <w:szCs w:val="24"/>
        </w:rPr>
        <w:t xml:space="preserve"> than</w:t>
      </w:r>
      <w:r w:rsidR="006A329E" w:rsidRPr="00441827">
        <w:rPr>
          <w:rFonts w:ascii="Times New Roman" w:hAnsi="Times New Roman" w:cs="Times New Roman"/>
          <w:color w:val="000000" w:themeColor="text1"/>
          <w:sz w:val="24"/>
          <w:szCs w:val="24"/>
        </w:rPr>
        <w:t xml:space="preserve"> scheduling monthly</w:t>
      </w:r>
      <w:r w:rsidRPr="00441827">
        <w:rPr>
          <w:rFonts w:ascii="Times New Roman" w:hAnsi="Times New Roman" w:cs="Times New Roman"/>
          <w:color w:val="000000" w:themeColor="text1"/>
          <w:sz w:val="24"/>
          <w:szCs w:val="24"/>
        </w:rPr>
        <w:t xml:space="preserve">. To collect the credit MFI’s </w:t>
      </w:r>
      <w:r w:rsidR="006A329E" w:rsidRPr="00441827">
        <w:rPr>
          <w:rFonts w:ascii="Times New Roman" w:hAnsi="Times New Roman" w:cs="Times New Roman"/>
          <w:color w:val="000000" w:themeColor="text1"/>
          <w:sz w:val="24"/>
          <w:szCs w:val="24"/>
        </w:rPr>
        <w:t>i</w:t>
      </w:r>
      <w:r w:rsidR="00246434">
        <w:rPr>
          <w:rFonts w:ascii="Times New Roman" w:hAnsi="Times New Roman" w:cs="Times New Roman"/>
          <w:color w:val="000000" w:themeColor="text1"/>
          <w:sz w:val="24"/>
          <w:szCs w:val="24"/>
        </w:rPr>
        <w:t>n</w:t>
      </w:r>
      <w:r w:rsidR="006A329E" w:rsidRPr="00441827">
        <w:rPr>
          <w:rFonts w:ascii="Times New Roman" w:hAnsi="Times New Roman" w:cs="Times New Roman"/>
          <w:color w:val="000000" w:themeColor="text1"/>
          <w:sz w:val="24"/>
          <w:szCs w:val="24"/>
        </w:rPr>
        <w:t xml:space="preserve"> selected Weredas </w:t>
      </w:r>
      <w:r w:rsidRPr="00441827">
        <w:rPr>
          <w:rFonts w:ascii="Times New Roman" w:hAnsi="Times New Roman" w:cs="Times New Roman"/>
          <w:color w:val="000000" w:themeColor="text1"/>
          <w:sz w:val="24"/>
          <w:szCs w:val="24"/>
        </w:rPr>
        <w:t>are simply s</w:t>
      </w:r>
      <w:r w:rsidR="00246434">
        <w:rPr>
          <w:rFonts w:ascii="Times New Roman" w:hAnsi="Times New Roman" w:cs="Times New Roman"/>
          <w:color w:val="000000" w:themeColor="text1"/>
          <w:sz w:val="24"/>
          <w:szCs w:val="24"/>
        </w:rPr>
        <w:t>cheduling the credit collect</w:t>
      </w:r>
      <w:r w:rsidR="006A329E" w:rsidRPr="00441827">
        <w:rPr>
          <w:rFonts w:ascii="Times New Roman" w:hAnsi="Times New Roman" w:cs="Times New Roman"/>
          <w:color w:val="000000" w:themeColor="text1"/>
          <w:sz w:val="24"/>
          <w:szCs w:val="24"/>
        </w:rPr>
        <w:t xml:space="preserve"> </w:t>
      </w:r>
      <w:r w:rsidRPr="00441827">
        <w:rPr>
          <w:rFonts w:ascii="Times New Roman" w:hAnsi="Times New Roman" w:cs="Times New Roman"/>
          <w:color w:val="000000" w:themeColor="text1"/>
          <w:sz w:val="24"/>
          <w:szCs w:val="24"/>
        </w:rPr>
        <w:t xml:space="preserve">monthly or bimonthly depend up on the </w:t>
      </w:r>
      <w:r w:rsidR="00246434">
        <w:rPr>
          <w:rFonts w:ascii="Times New Roman" w:hAnsi="Times New Roman" w:cs="Times New Roman"/>
          <w:color w:val="000000" w:themeColor="text1"/>
          <w:sz w:val="24"/>
          <w:szCs w:val="24"/>
        </w:rPr>
        <w:t>amount</w:t>
      </w:r>
      <w:r w:rsidRPr="00441827">
        <w:rPr>
          <w:rFonts w:ascii="Times New Roman" w:hAnsi="Times New Roman" w:cs="Times New Roman"/>
          <w:color w:val="000000" w:themeColor="text1"/>
          <w:sz w:val="24"/>
          <w:szCs w:val="24"/>
        </w:rPr>
        <w:t xml:space="preserve"> of credit. This makes the client r</w:t>
      </w:r>
      <w:r w:rsidR="006A329E" w:rsidRPr="00441827">
        <w:rPr>
          <w:rFonts w:ascii="Times New Roman" w:hAnsi="Times New Roman" w:cs="Times New Roman"/>
          <w:color w:val="000000" w:themeColor="text1"/>
          <w:sz w:val="24"/>
          <w:szCs w:val="24"/>
        </w:rPr>
        <w:t xml:space="preserve">epaying in arrear or defaulter. Suitable period is different </w:t>
      </w:r>
      <w:r w:rsidRPr="00441827">
        <w:rPr>
          <w:rFonts w:ascii="Times New Roman" w:hAnsi="Times New Roman" w:cs="Times New Roman"/>
          <w:color w:val="000000" w:themeColor="text1"/>
          <w:sz w:val="24"/>
          <w:szCs w:val="24"/>
        </w:rPr>
        <w:t>from client to clients</w:t>
      </w:r>
      <w:r w:rsidR="006A329E" w:rsidRPr="00441827">
        <w:rPr>
          <w:rFonts w:ascii="Times New Roman" w:hAnsi="Times New Roman" w:cs="Times New Roman"/>
          <w:color w:val="000000" w:themeColor="text1"/>
          <w:sz w:val="24"/>
          <w:szCs w:val="24"/>
        </w:rPr>
        <w:t xml:space="preserve"> depend up on the types of the business. </w:t>
      </w:r>
      <w:r w:rsidRPr="00441827">
        <w:rPr>
          <w:rFonts w:ascii="Times New Roman" w:hAnsi="Times New Roman" w:cs="Times New Roman"/>
          <w:color w:val="000000" w:themeColor="text1"/>
          <w:sz w:val="24"/>
          <w:szCs w:val="24"/>
        </w:rPr>
        <w:t xml:space="preserve">MFI’s </w:t>
      </w:r>
      <w:r w:rsidR="006A329E" w:rsidRPr="00441827">
        <w:rPr>
          <w:rFonts w:ascii="Times New Roman" w:hAnsi="Times New Roman" w:cs="Times New Roman"/>
          <w:color w:val="000000" w:themeColor="text1"/>
          <w:sz w:val="24"/>
          <w:szCs w:val="24"/>
        </w:rPr>
        <w:t>needs</w:t>
      </w:r>
      <w:r w:rsidRPr="00441827">
        <w:rPr>
          <w:rFonts w:ascii="Times New Roman" w:hAnsi="Times New Roman" w:cs="Times New Roman"/>
          <w:color w:val="000000" w:themeColor="text1"/>
          <w:sz w:val="24"/>
          <w:szCs w:val="24"/>
        </w:rPr>
        <w:t xml:space="preserve"> to observe the type of </w:t>
      </w:r>
      <w:r w:rsidRPr="00441827">
        <w:rPr>
          <w:rFonts w:ascii="Times New Roman" w:hAnsi="Times New Roman" w:cs="Times New Roman"/>
          <w:color w:val="000000" w:themeColor="text1"/>
          <w:sz w:val="24"/>
          <w:szCs w:val="24"/>
        </w:rPr>
        <w:lastRenderedPageBreak/>
        <w:t xml:space="preserve">activity and decide the period in </w:t>
      </w:r>
      <w:r w:rsidRPr="00441827">
        <w:rPr>
          <w:rFonts w:ascii="Times New Roman" w:eastAsia="Times New Roman" w:hAnsi="Times New Roman" w:cs="Times New Roman"/>
          <w:bCs/>
          <w:sz w:val="24"/>
          <w:szCs w:val="24"/>
        </w:rPr>
        <w:t xml:space="preserve">which the clients can generate the income and schedule </w:t>
      </w:r>
      <w:r w:rsidR="00246434">
        <w:rPr>
          <w:rFonts w:ascii="Times New Roman" w:eastAsia="Times New Roman" w:hAnsi="Times New Roman" w:cs="Times New Roman"/>
          <w:bCs/>
          <w:sz w:val="24"/>
          <w:szCs w:val="24"/>
        </w:rPr>
        <w:t xml:space="preserve">credit </w:t>
      </w:r>
      <w:r w:rsidR="006A329E" w:rsidRPr="00441827">
        <w:rPr>
          <w:rFonts w:ascii="Times New Roman" w:eastAsia="Times New Roman" w:hAnsi="Times New Roman" w:cs="Times New Roman"/>
          <w:bCs/>
          <w:sz w:val="24"/>
          <w:szCs w:val="24"/>
        </w:rPr>
        <w:t xml:space="preserve">repay </w:t>
      </w:r>
      <w:r w:rsidR="006A329E" w:rsidRPr="00441827">
        <w:rPr>
          <w:rFonts w:ascii="Times New Roman" w:hAnsi="Times New Roman" w:cs="Times New Roman"/>
          <w:color w:val="000000" w:themeColor="text1"/>
          <w:sz w:val="24"/>
        </w:rPr>
        <w:t>period</w:t>
      </w:r>
      <w:r w:rsidRPr="00441827">
        <w:rPr>
          <w:rFonts w:ascii="Times New Roman" w:hAnsi="Times New Roman" w:cs="Times New Roman"/>
          <w:color w:val="000000" w:themeColor="text1"/>
          <w:sz w:val="24"/>
        </w:rPr>
        <w:t>.</w:t>
      </w:r>
    </w:p>
    <w:p w:rsidR="00441827" w:rsidRPr="00441827" w:rsidRDefault="00441827" w:rsidP="00441827">
      <w:pPr>
        <w:pStyle w:val="ListParagraph"/>
        <w:spacing w:line="360" w:lineRule="auto"/>
        <w:jc w:val="both"/>
        <w:rPr>
          <w:rFonts w:ascii="Times New Roman" w:hAnsi="Times New Roman" w:cs="Times New Roman"/>
          <w:color w:val="000000" w:themeColor="text1"/>
          <w:sz w:val="24"/>
        </w:rPr>
      </w:pPr>
    </w:p>
    <w:p w:rsidR="007E58E0" w:rsidRDefault="007408E3" w:rsidP="00A1769E">
      <w:pPr>
        <w:pStyle w:val="ListParagraph"/>
        <w:numPr>
          <w:ilvl w:val="0"/>
          <w:numId w:val="35"/>
        </w:numPr>
        <w:spacing w:line="360" w:lineRule="auto"/>
        <w:jc w:val="both"/>
        <w:rPr>
          <w:rFonts w:ascii="Times New Roman" w:eastAsia="Times New Roman" w:hAnsi="Times New Roman" w:cs="Times New Roman"/>
          <w:bCs/>
          <w:sz w:val="24"/>
          <w:szCs w:val="24"/>
        </w:rPr>
      </w:pPr>
      <w:r w:rsidRPr="00441827">
        <w:rPr>
          <w:rFonts w:ascii="Times New Roman" w:hAnsi="Times New Roman" w:cs="Times New Roman"/>
          <w:color w:val="000000" w:themeColor="text1"/>
          <w:sz w:val="24"/>
        </w:rPr>
        <w:t>It</w:t>
      </w:r>
      <w:r w:rsidRPr="00441827">
        <w:rPr>
          <w:rFonts w:ascii="Times New Roman" w:eastAsia="Times New Roman" w:hAnsi="Times New Roman" w:cs="Times New Roman"/>
          <w:bCs/>
          <w:sz w:val="24"/>
          <w:szCs w:val="24"/>
        </w:rPr>
        <w:t xml:space="preserve"> is </w:t>
      </w:r>
      <w:r w:rsidR="00327092" w:rsidRPr="00441827">
        <w:rPr>
          <w:rFonts w:ascii="Times New Roman" w:eastAsia="Times New Roman" w:hAnsi="Times New Roman" w:cs="Times New Roman"/>
          <w:bCs/>
          <w:sz w:val="24"/>
          <w:szCs w:val="24"/>
        </w:rPr>
        <w:t>desirable</w:t>
      </w:r>
      <w:r w:rsidR="001B2DD7" w:rsidRPr="00441827">
        <w:rPr>
          <w:rFonts w:ascii="Times New Roman" w:hAnsi="Times New Roman" w:cs="Times New Roman"/>
          <w:color w:val="000000" w:themeColor="text1"/>
          <w:sz w:val="24"/>
          <w:szCs w:val="24"/>
        </w:rPr>
        <w:t xml:space="preserve"> if MFI’s</w:t>
      </w:r>
      <w:r w:rsidR="00327092" w:rsidRPr="00441827">
        <w:rPr>
          <w:rFonts w:ascii="Times New Roman" w:hAnsi="Times New Roman" w:cs="Times New Roman"/>
          <w:color w:val="000000" w:themeColor="text1"/>
          <w:sz w:val="24"/>
          <w:szCs w:val="24"/>
        </w:rPr>
        <w:t xml:space="preserve"> s</w:t>
      </w:r>
      <w:r w:rsidR="00CB76BA" w:rsidRPr="00441827">
        <w:rPr>
          <w:rFonts w:ascii="Times New Roman" w:hAnsi="Times New Roman" w:cs="Times New Roman"/>
          <w:color w:val="000000" w:themeColor="text1"/>
          <w:sz w:val="24"/>
          <w:szCs w:val="24"/>
        </w:rPr>
        <w:t xml:space="preserve">trengthen its client on using financial record to control financial data. </w:t>
      </w:r>
      <w:r w:rsidR="00774A66" w:rsidRPr="00441827">
        <w:rPr>
          <w:rFonts w:ascii="Times New Roman" w:hAnsi="Times New Roman" w:cs="Times New Roman"/>
          <w:color w:val="000000" w:themeColor="text1"/>
          <w:sz w:val="24"/>
          <w:szCs w:val="24"/>
        </w:rPr>
        <w:t xml:space="preserve">Depend up on </w:t>
      </w:r>
      <w:r w:rsidR="006D1842" w:rsidRPr="00441827">
        <w:rPr>
          <w:rFonts w:ascii="Times New Roman" w:hAnsi="Times New Roman" w:cs="Times New Roman"/>
          <w:color w:val="000000" w:themeColor="text1"/>
          <w:sz w:val="24"/>
          <w:szCs w:val="24"/>
        </w:rPr>
        <w:t>respondent’s</w:t>
      </w:r>
      <w:r w:rsidR="00774A66" w:rsidRPr="00441827">
        <w:rPr>
          <w:rFonts w:ascii="Times New Roman" w:hAnsi="Times New Roman" w:cs="Times New Roman"/>
          <w:color w:val="000000" w:themeColor="text1"/>
          <w:sz w:val="24"/>
          <w:szCs w:val="24"/>
        </w:rPr>
        <w:t xml:space="preserve"> idea MFI’s not give more attention for using financial record </w:t>
      </w:r>
      <w:r w:rsidR="001B2DD7" w:rsidRPr="00441827">
        <w:rPr>
          <w:rFonts w:ascii="Times New Roman" w:hAnsi="Times New Roman" w:cs="Times New Roman"/>
          <w:color w:val="000000" w:themeColor="text1"/>
          <w:sz w:val="24"/>
          <w:szCs w:val="24"/>
        </w:rPr>
        <w:t>by</w:t>
      </w:r>
      <w:r w:rsidR="00774A66" w:rsidRPr="00441827">
        <w:rPr>
          <w:rFonts w:ascii="Times New Roman" w:hAnsi="Times New Roman" w:cs="Times New Roman"/>
          <w:color w:val="000000" w:themeColor="text1"/>
          <w:sz w:val="24"/>
          <w:szCs w:val="24"/>
        </w:rPr>
        <w:t xml:space="preserve"> its clients. </w:t>
      </w:r>
      <w:r w:rsidR="00197EFC" w:rsidRPr="00441827">
        <w:rPr>
          <w:rFonts w:ascii="Times New Roman" w:hAnsi="Times New Roman" w:cs="Times New Roman"/>
          <w:color w:val="000000" w:themeColor="text1"/>
          <w:sz w:val="24"/>
          <w:szCs w:val="24"/>
        </w:rPr>
        <w:t xml:space="preserve">MFI’s needs to </w:t>
      </w:r>
      <w:r w:rsidR="00942A03" w:rsidRPr="00441827">
        <w:rPr>
          <w:rFonts w:ascii="Times New Roman" w:hAnsi="Times New Roman" w:cs="Times New Roman"/>
          <w:color w:val="000000" w:themeColor="text1"/>
          <w:sz w:val="24"/>
          <w:szCs w:val="24"/>
        </w:rPr>
        <w:t>forming</w:t>
      </w:r>
      <w:r w:rsidR="00387588" w:rsidRPr="00441827">
        <w:rPr>
          <w:rFonts w:ascii="Times New Roman" w:hAnsi="Times New Roman" w:cs="Times New Roman"/>
          <w:color w:val="000000" w:themeColor="text1"/>
          <w:sz w:val="24"/>
          <w:szCs w:val="24"/>
        </w:rPr>
        <w:t xml:space="preserve"> the clients from different </w:t>
      </w:r>
      <w:r w:rsidR="00942A03" w:rsidRPr="00441827">
        <w:rPr>
          <w:rFonts w:ascii="Times New Roman" w:hAnsi="Times New Roman" w:cs="Times New Roman"/>
          <w:color w:val="000000" w:themeColor="text1"/>
          <w:sz w:val="24"/>
          <w:szCs w:val="24"/>
        </w:rPr>
        <w:t>educational qualification</w:t>
      </w:r>
      <w:r w:rsidR="00387588" w:rsidRPr="00441827">
        <w:rPr>
          <w:rFonts w:ascii="Times New Roman" w:hAnsi="Times New Roman" w:cs="Times New Roman"/>
          <w:color w:val="000000" w:themeColor="text1"/>
          <w:sz w:val="24"/>
          <w:szCs w:val="24"/>
        </w:rPr>
        <w:t xml:space="preserve"> to </w:t>
      </w:r>
      <w:r w:rsidR="00942A03" w:rsidRPr="00441827">
        <w:rPr>
          <w:rFonts w:ascii="Times New Roman" w:hAnsi="Times New Roman" w:cs="Times New Roman"/>
          <w:color w:val="000000" w:themeColor="text1"/>
          <w:sz w:val="24"/>
          <w:szCs w:val="24"/>
        </w:rPr>
        <w:t xml:space="preserve">manage and use financial record. Even if all clients </w:t>
      </w:r>
      <w:r w:rsidR="00387588" w:rsidRPr="00441827">
        <w:rPr>
          <w:rFonts w:ascii="Times New Roman" w:hAnsi="Times New Roman" w:cs="Times New Roman"/>
          <w:color w:val="000000" w:themeColor="text1"/>
          <w:sz w:val="24"/>
          <w:szCs w:val="24"/>
        </w:rPr>
        <w:t xml:space="preserve">are </w:t>
      </w:r>
      <w:r w:rsidR="00197EFC" w:rsidRPr="00441827">
        <w:rPr>
          <w:rFonts w:ascii="Times New Roman" w:hAnsi="Times New Roman" w:cs="Times New Roman"/>
          <w:color w:val="000000" w:themeColor="text1"/>
          <w:sz w:val="24"/>
          <w:szCs w:val="24"/>
        </w:rPr>
        <w:t xml:space="preserve">illiterate, </w:t>
      </w:r>
      <w:r w:rsidR="00246434">
        <w:rPr>
          <w:rFonts w:ascii="Times New Roman" w:hAnsi="Times New Roman" w:cs="Times New Roman"/>
          <w:color w:val="000000" w:themeColor="text1"/>
          <w:sz w:val="24"/>
          <w:szCs w:val="24"/>
        </w:rPr>
        <w:t>the client forced to</w:t>
      </w:r>
      <w:r w:rsidR="00942A03" w:rsidRPr="00441827">
        <w:rPr>
          <w:rFonts w:ascii="Times New Roman" w:hAnsi="Times New Roman" w:cs="Times New Roman"/>
          <w:color w:val="000000" w:themeColor="text1"/>
          <w:sz w:val="24"/>
          <w:szCs w:val="24"/>
        </w:rPr>
        <w:t xml:space="preserve"> hire </w:t>
      </w:r>
      <w:r w:rsidR="00387588" w:rsidRPr="00441827">
        <w:rPr>
          <w:rFonts w:ascii="Times New Roman" w:hAnsi="Times New Roman" w:cs="Times New Roman"/>
          <w:color w:val="000000" w:themeColor="text1"/>
          <w:sz w:val="24"/>
          <w:szCs w:val="24"/>
        </w:rPr>
        <w:t>educated</w:t>
      </w:r>
      <w:r w:rsidR="00942A03" w:rsidRPr="00441827">
        <w:rPr>
          <w:rFonts w:ascii="Times New Roman" w:hAnsi="Times New Roman" w:cs="Times New Roman"/>
          <w:color w:val="000000" w:themeColor="text1"/>
          <w:sz w:val="24"/>
          <w:szCs w:val="24"/>
        </w:rPr>
        <w:t xml:space="preserve"> person</w:t>
      </w:r>
      <w:r w:rsidR="00387588" w:rsidRPr="00441827">
        <w:rPr>
          <w:rFonts w:ascii="Times New Roman" w:hAnsi="Times New Roman" w:cs="Times New Roman"/>
          <w:color w:val="000000" w:themeColor="text1"/>
          <w:sz w:val="24"/>
          <w:szCs w:val="24"/>
        </w:rPr>
        <w:t xml:space="preserve"> specially </w:t>
      </w:r>
      <w:r w:rsidR="00197EFC" w:rsidRPr="00441827">
        <w:rPr>
          <w:rFonts w:ascii="Times New Roman" w:hAnsi="Times New Roman" w:cs="Times New Roman"/>
          <w:color w:val="000000" w:themeColor="text1"/>
          <w:sz w:val="24"/>
          <w:szCs w:val="24"/>
        </w:rPr>
        <w:t xml:space="preserve">accounting professional to </w:t>
      </w:r>
      <w:r w:rsidR="00942A03" w:rsidRPr="00441827">
        <w:rPr>
          <w:rFonts w:ascii="Times New Roman" w:hAnsi="Times New Roman" w:cs="Times New Roman"/>
          <w:color w:val="000000" w:themeColor="text1"/>
          <w:sz w:val="24"/>
          <w:szCs w:val="24"/>
        </w:rPr>
        <w:t>control</w:t>
      </w:r>
      <w:r w:rsidR="001B2DD7" w:rsidRPr="00441827">
        <w:rPr>
          <w:rFonts w:ascii="Times New Roman" w:hAnsi="Times New Roman" w:cs="Times New Roman"/>
          <w:color w:val="000000" w:themeColor="text1"/>
          <w:sz w:val="24"/>
          <w:szCs w:val="24"/>
        </w:rPr>
        <w:t xml:space="preserve"> financial </w:t>
      </w:r>
      <w:r w:rsidR="00246434">
        <w:rPr>
          <w:rFonts w:ascii="Times New Roman" w:eastAsia="Times New Roman" w:hAnsi="Times New Roman" w:cs="Times New Roman"/>
          <w:bCs/>
          <w:sz w:val="24"/>
          <w:szCs w:val="24"/>
        </w:rPr>
        <w:t xml:space="preserve">data and </w:t>
      </w:r>
      <w:r w:rsidR="001B2DD7" w:rsidRPr="00441827">
        <w:rPr>
          <w:rFonts w:ascii="Times New Roman" w:eastAsia="Times New Roman" w:hAnsi="Times New Roman" w:cs="Times New Roman"/>
          <w:bCs/>
          <w:sz w:val="24"/>
          <w:szCs w:val="24"/>
        </w:rPr>
        <w:t>cash.</w:t>
      </w:r>
    </w:p>
    <w:p w:rsidR="00983ED5" w:rsidRPr="00983ED5" w:rsidRDefault="00983ED5" w:rsidP="00983ED5">
      <w:pPr>
        <w:pStyle w:val="ListParagraph"/>
        <w:rPr>
          <w:rFonts w:ascii="Times New Roman" w:hAnsi="Times New Roman" w:cs="Times New Roman"/>
          <w:color w:val="000000" w:themeColor="text1"/>
          <w:sz w:val="24"/>
        </w:rPr>
      </w:pPr>
    </w:p>
    <w:p w:rsidR="004A7F93" w:rsidRPr="00983ED5" w:rsidRDefault="003B4FC5" w:rsidP="00A1769E">
      <w:pPr>
        <w:pStyle w:val="ListParagraph"/>
        <w:numPr>
          <w:ilvl w:val="0"/>
          <w:numId w:val="35"/>
        </w:numPr>
        <w:spacing w:line="360" w:lineRule="auto"/>
        <w:jc w:val="both"/>
        <w:rPr>
          <w:rFonts w:ascii="Times New Roman" w:hAnsi="Times New Roman" w:cs="Times New Roman"/>
          <w:color w:val="000000" w:themeColor="text1"/>
          <w:sz w:val="24"/>
        </w:rPr>
      </w:pPr>
      <w:r w:rsidRPr="00983ED5">
        <w:rPr>
          <w:rFonts w:ascii="Times New Roman" w:hAnsi="Times New Roman" w:cs="Times New Roman"/>
          <w:color w:val="000000" w:themeColor="text1"/>
          <w:sz w:val="24"/>
        </w:rPr>
        <w:t>Micro</w:t>
      </w:r>
      <w:r w:rsidRPr="00983ED5">
        <w:rPr>
          <w:rFonts w:ascii="Times New Roman" w:hAnsi="Times New Roman" w:cs="Times New Roman"/>
          <w:color w:val="000000" w:themeColor="text1"/>
          <w:sz w:val="24"/>
          <w:szCs w:val="24"/>
        </w:rPr>
        <w:t xml:space="preserve"> Finance Institution needs to improve its credit collection techniques by using technology like repaying credit by using mobile and pay to nearest bank </w:t>
      </w:r>
      <w:r w:rsidR="00301E6C" w:rsidRPr="00983ED5">
        <w:rPr>
          <w:rFonts w:ascii="Times New Roman" w:hAnsi="Times New Roman" w:cs="Times New Roman"/>
          <w:color w:val="000000" w:themeColor="text1"/>
          <w:sz w:val="24"/>
          <w:szCs w:val="24"/>
        </w:rPr>
        <w:t xml:space="preserve">through interlinking data </w:t>
      </w:r>
      <w:r w:rsidRPr="00983ED5">
        <w:rPr>
          <w:rFonts w:ascii="Times New Roman" w:hAnsi="Times New Roman" w:cs="Times New Roman"/>
          <w:color w:val="000000" w:themeColor="text1"/>
          <w:sz w:val="24"/>
          <w:szCs w:val="24"/>
        </w:rPr>
        <w:t>report</w:t>
      </w:r>
      <w:r w:rsidR="00301E6C" w:rsidRPr="00983ED5">
        <w:rPr>
          <w:rFonts w:ascii="Times New Roman" w:hAnsi="Times New Roman" w:cs="Times New Roman"/>
          <w:color w:val="000000" w:themeColor="text1"/>
          <w:sz w:val="24"/>
          <w:szCs w:val="24"/>
        </w:rPr>
        <w:t xml:space="preserve"> from bank</w:t>
      </w:r>
      <w:r w:rsidRPr="00983ED5">
        <w:rPr>
          <w:rFonts w:ascii="Times New Roman" w:hAnsi="Times New Roman" w:cs="Times New Roman"/>
          <w:color w:val="000000" w:themeColor="text1"/>
          <w:sz w:val="24"/>
          <w:szCs w:val="24"/>
        </w:rPr>
        <w:t xml:space="preserve">. For the clients who are not using the technology </w:t>
      </w:r>
      <w:r w:rsidR="008A3B84" w:rsidRPr="00983ED5">
        <w:rPr>
          <w:rFonts w:ascii="Times New Roman" w:hAnsi="Times New Roman" w:cs="Times New Roman"/>
          <w:color w:val="000000" w:themeColor="text1"/>
          <w:sz w:val="24"/>
          <w:szCs w:val="24"/>
        </w:rPr>
        <w:t xml:space="preserve">Adding </w:t>
      </w:r>
      <w:r w:rsidR="001B2DD7" w:rsidRPr="00983ED5">
        <w:rPr>
          <w:rFonts w:ascii="Times New Roman" w:hAnsi="Times New Roman" w:cs="Times New Roman"/>
          <w:color w:val="000000" w:themeColor="text1"/>
          <w:sz w:val="24"/>
          <w:szCs w:val="24"/>
        </w:rPr>
        <w:t>“</w:t>
      </w:r>
      <w:r w:rsidR="008A3B84" w:rsidRPr="00983ED5">
        <w:rPr>
          <w:rFonts w:ascii="Times New Roman" w:hAnsi="Times New Roman" w:cs="Times New Roman"/>
          <w:color w:val="000000" w:themeColor="text1"/>
          <w:sz w:val="24"/>
          <w:szCs w:val="24"/>
        </w:rPr>
        <w:t>warning letter</w:t>
      </w:r>
      <w:r w:rsidR="001B2DD7" w:rsidRPr="00983ED5">
        <w:rPr>
          <w:rFonts w:ascii="Times New Roman" w:hAnsi="Times New Roman" w:cs="Times New Roman"/>
          <w:color w:val="000000" w:themeColor="text1"/>
          <w:sz w:val="24"/>
          <w:szCs w:val="24"/>
        </w:rPr>
        <w:t>”</w:t>
      </w:r>
      <w:r w:rsidR="008A3B84" w:rsidRPr="00983ED5">
        <w:rPr>
          <w:rFonts w:ascii="Times New Roman" w:hAnsi="Times New Roman" w:cs="Times New Roman"/>
          <w:color w:val="000000" w:themeColor="text1"/>
          <w:sz w:val="24"/>
          <w:szCs w:val="24"/>
        </w:rPr>
        <w:t xml:space="preserve"> next to </w:t>
      </w:r>
      <w:r w:rsidRPr="00983ED5">
        <w:rPr>
          <w:rFonts w:ascii="Times New Roman" w:hAnsi="Times New Roman" w:cs="Times New Roman"/>
          <w:color w:val="000000" w:themeColor="text1"/>
          <w:sz w:val="24"/>
          <w:szCs w:val="24"/>
        </w:rPr>
        <w:t>personal visit</w:t>
      </w:r>
      <w:r w:rsidR="008A3B84" w:rsidRPr="00983ED5">
        <w:rPr>
          <w:rFonts w:ascii="Times New Roman" w:hAnsi="Times New Roman" w:cs="Times New Roman"/>
          <w:color w:val="000000" w:themeColor="text1"/>
          <w:sz w:val="24"/>
          <w:szCs w:val="24"/>
        </w:rPr>
        <w:t xml:space="preserve"> in step of credit collection system help</w:t>
      </w:r>
      <w:r w:rsidR="006B3239" w:rsidRPr="00983ED5">
        <w:rPr>
          <w:rFonts w:ascii="Times New Roman" w:hAnsi="Times New Roman" w:cs="Times New Roman"/>
          <w:color w:val="000000" w:themeColor="text1"/>
          <w:sz w:val="24"/>
          <w:szCs w:val="24"/>
        </w:rPr>
        <w:t>s</w:t>
      </w:r>
      <w:r w:rsidR="008A3B84" w:rsidRPr="00983ED5">
        <w:rPr>
          <w:rFonts w:ascii="Times New Roman" w:hAnsi="Times New Roman" w:cs="Times New Roman"/>
          <w:color w:val="000000" w:themeColor="text1"/>
          <w:sz w:val="24"/>
          <w:szCs w:val="24"/>
        </w:rPr>
        <w:t xml:space="preserve"> Micro Finance Institution</w:t>
      </w:r>
      <w:r w:rsidR="00246434" w:rsidRPr="00983ED5">
        <w:rPr>
          <w:rFonts w:ascii="Times New Roman" w:hAnsi="Times New Roman" w:cs="Times New Roman"/>
          <w:color w:val="000000" w:themeColor="text1"/>
          <w:sz w:val="24"/>
          <w:szCs w:val="24"/>
        </w:rPr>
        <w:t>s</w:t>
      </w:r>
      <w:r w:rsidR="006B3239" w:rsidRPr="00983ED5">
        <w:rPr>
          <w:rFonts w:ascii="Times New Roman" w:hAnsi="Times New Roman" w:cs="Times New Roman"/>
          <w:color w:val="000000" w:themeColor="text1"/>
          <w:sz w:val="24"/>
          <w:szCs w:val="24"/>
        </w:rPr>
        <w:t xml:space="preserve"> to </w:t>
      </w:r>
      <w:r w:rsidR="00246434" w:rsidRPr="00983ED5">
        <w:rPr>
          <w:rFonts w:ascii="Times New Roman" w:hAnsi="Times New Roman" w:cs="Times New Roman"/>
          <w:color w:val="000000" w:themeColor="text1"/>
          <w:sz w:val="24"/>
          <w:szCs w:val="24"/>
        </w:rPr>
        <w:t xml:space="preserve">increase the anxiety to client for repay and the step is;  </w:t>
      </w:r>
    </w:p>
    <w:p w:rsidR="004A7F93" w:rsidRDefault="00B07F3A" w:rsidP="004A7F9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8896" behindDoc="0" locked="0" layoutInCell="1" allowOverlap="1" wp14:anchorId="29D40352" wp14:editId="45902619">
                <wp:simplePos x="0" y="0"/>
                <wp:positionH relativeFrom="column">
                  <wp:posOffset>1267460</wp:posOffset>
                </wp:positionH>
                <wp:positionV relativeFrom="paragraph">
                  <wp:posOffset>184564</wp:posOffset>
                </wp:positionV>
                <wp:extent cx="767715" cy="492760"/>
                <wp:effectExtent l="57150" t="38100" r="51435" b="40640"/>
                <wp:wrapNone/>
                <wp:docPr id="7" name="Rectangle 7"/>
                <wp:cNvGraphicFramePr/>
                <a:graphic xmlns:a="http://schemas.openxmlformats.org/drawingml/2006/main">
                  <a:graphicData uri="http://schemas.microsoft.com/office/word/2010/wordprocessingShape">
                    <wps:wsp>
                      <wps:cNvSpPr/>
                      <wps:spPr>
                        <a:xfrm>
                          <a:off x="0" y="0"/>
                          <a:ext cx="767715" cy="492760"/>
                        </a:xfrm>
                        <a:prstGeom prst="rect">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 xml:space="preserve">Telephone call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33" style="position:absolute;left:0;text-align:left;margin-left:99.8pt;margin-top:14.55pt;width:60.45pt;height:38.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" fillcolor="white [3201]" stroked="f" strokeweight="2pt">
                <v:textbo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 xml:space="preserve">Telephone call   </w:t>
                      </w:r>
                    </w:p>
                  </w:txbxContent>
                </v:textbox>
              </v:rect>
            </w:pict>
          </mc:Fallback>
        </mc:AlternateContent>
      </w:r>
      <w:r w:rsidR="00270EBF">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46126798" wp14:editId="4B1D1C3E">
                <wp:simplePos x="0" y="0"/>
                <wp:positionH relativeFrom="column">
                  <wp:posOffset>4897755</wp:posOffset>
                </wp:positionH>
                <wp:positionV relativeFrom="paragraph">
                  <wp:posOffset>147320</wp:posOffset>
                </wp:positionV>
                <wp:extent cx="541020" cy="533400"/>
                <wp:effectExtent l="57150" t="38100" r="49530" b="38100"/>
                <wp:wrapNone/>
                <wp:docPr id="9" name="Rectangle 9"/>
                <wp:cNvGraphicFramePr/>
                <a:graphic xmlns:a="http://schemas.openxmlformats.org/drawingml/2006/main">
                  <a:graphicData uri="http://schemas.microsoft.com/office/word/2010/wordprocessingShape">
                    <wps:wsp>
                      <wps:cNvSpPr/>
                      <wps:spPr>
                        <a:xfrm>
                          <a:off x="0" y="0"/>
                          <a:ext cx="541020" cy="533400"/>
                        </a:xfrm>
                        <a:prstGeom prst="rect">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Legal 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4" style="position:absolute;left:0;text-align:left;margin-left:385.65pt;margin-top:11.6pt;width:42.6pt;height:42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" fillcolor="white [3201]" stroked="f" strokeweight="2pt">
                <v:textbo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Legal action.</w:t>
                      </w:r>
                    </w:p>
                  </w:txbxContent>
                </v:textbox>
              </v:rect>
            </w:pict>
          </mc:Fallback>
        </mc:AlternateContent>
      </w:r>
      <w:r w:rsidR="00270EBF">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14:anchorId="36D15130" wp14:editId="1724700A">
                <wp:simplePos x="0" y="0"/>
                <wp:positionH relativeFrom="column">
                  <wp:posOffset>3850640</wp:posOffset>
                </wp:positionH>
                <wp:positionV relativeFrom="paragraph">
                  <wp:posOffset>92075</wp:posOffset>
                </wp:positionV>
                <wp:extent cx="826135" cy="592455"/>
                <wp:effectExtent l="57150" t="57150" r="50165" b="55245"/>
                <wp:wrapNone/>
                <wp:docPr id="17" name="Rectangle 17"/>
                <wp:cNvGraphicFramePr/>
                <a:graphic xmlns:a="http://schemas.openxmlformats.org/drawingml/2006/main">
                  <a:graphicData uri="http://schemas.microsoft.com/office/word/2010/wordprocessingShape">
                    <wps:wsp>
                      <wps:cNvSpPr/>
                      <wps:spPr>
                        <a:xfrm>
                          <a:off x="0" y="0"/>
                          <a:ext cx="826135" cy="592455"/>
                        </a:xfrm>
                        <a:prstGeom prst="rect">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Using collection agency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35" style="position:absolute;left:0;text-align:left;margin-left:303.2pt;margin-top:7.25pt;width:65.05pt;height:46.6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" fillcolor="white [3201]" stroked="f" strokeweight="2pt">
                <v:textbo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Using collection agency</w:t>
                      </w:r>
                    </w:p>
                  </w:txbxContent>
                </v:textbox>
              </v:rect>
            </w:pict>
          </mc:Fallback>
        </mc:AlternateContent>
      </w:r>
      <w:r w:rsidR="00270EBF">
        <w:rPr>
          <w:rFonts w:ascii="Times New Roman" w:hAnsi="Times New Roman" w:cs="Times New Roman"/>
          <w:noProof/>
          <w:sz w:val="24"/>
          <w:szCs w:val="24"/>
        </w:rPr>
        <mc:AlternateContent>
          <mc:Choice Requires="wps">
            <w:drawing>
              <wp:anchor distT="0" distB="0" distL="114300" distR="114300" simplePos="0" relativeHeight="251740160" behindDoc="0" locked="0" layoutInCell="1" allowOverlap="1" wp14:anchorId="6BEADBB0" wp14:editId="2BFAE7A6">
                <wp:simplePos x="0" y="0"/>
                <wp:positionH relativeFrom="column">
                  <wp:posOffset>3017520</wp:posOffset>
                </wp:positionH>
                <wp:positionV relativeFrom="paragraph">
                  <wp:posOffset>217170</wp:posOffset>
                </wp:positionV>
                <wp:extent cx="701675" cy="467995"/>
                <wp:effectExtent l="38100" t="38100" r="41275" b="46355"/>
                <wp:wrapNone/>
                <wp:docPr id="41" name="Rectangle 41"/>
                <wp:cNvGraphicFramePr/>
                <a:graphic xmlns:a="http://schemas.openxmlformats.org/drawingml/2006/main">
                  <a:graphicData uri="http://schemas.microsoft.com/office/word/2010/wordprocessingShape">
                    <wps:wsp>
                      <wps:cNvSpPr/>
                      <wps:spPr>
                        <a:xfrm>
                          <a:off x="0" y="0"/>
                          <a:ext cx="701675" cy="467995"/>
                        </a:xfrm>
                        <a:prstGeom prst="rect">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rsidR="0052370A" w:rsidRPr="004A7F93" w:rsidRDefault="0052370A" w:rsidP="004A7F93">
                            <w:pPr>
                              <w:jc w:val="center"/>
                              <w:rPr>
                                <w:rFonts w:ascii="Times New Roman" w:hAnsi="Times New Roman" w:cs="Times New Roman"/>
                                <w:sz w:val="20"/>
                                <w:szCs w:val="24"/>
                              </w:rPr>
                            </w:pPr>
                            <w:r>
                              <w:rPr>
                                <w:rFonts w:ascii="Times New Roman" w:hAnsi="Times New Roman" w:cs="Times New Roman"/>
                                <w:sz w:val="20"/>
                                <w:szCs w:val="24"/>
                              </w:rPr>
                              <w:t>Warning Letter</w:t>
                            </w:r>
                            <w:r w:rsidRPr="004A7F93">
                              <w:rPr>
                                <w:rFonts w:ascii="Times New Roman" w:hAnsi="Times New Roman" w:cs="Times New Roman"/>
                                <w:sz w:val="20"/>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 o:spid="_x0000_s1036" style="position:absolute;left:0;text-align:left;margin-left:237.6pt;margin-top:17.1pt;width:55.25pt;height:36.8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" fillcolor="white [3201]" stroked="f" strokeweight="2pt">
                <v:textbox>
                  <w:txbxContent>
                    <w:p w:rsidR="0052370A" w:rsidRPr="004A7F93" w:rsidRDefault="0052370A" w:rsidP="004A7F93">
                      <w:pPr>
                        <w:jc w:val="center"/>
                        <w:rPr>
                          <w:rFonts w:ascii="Times New Roman" w:hAnsi="Times New Roman" w:cs="Times New Roman"/>
                          <w:sz w:val="20"/>
                          <w:szCs w:val="24"/>
                        </w:rPr>
                      </w:pPr>
                      <w:r>
                        <w:rPr>
                          <w:rFonts w:ascii="Times New Roman" w:hAnsi="Times New Roman" w:cs="Times New Roman"/>
                          <w:sz w:val="20"/>
                          <w:szCs w:val="24"/>
                        </w:rPr>
                        <w:t>Warning Letter</w:t>
                      </w:r>
                      <w:r w:rsidRPr="004A7F93">
                        <w:rPr>
                          <w:rFonts w:ascii="Times New Roman" w:hAnsi="Times New Roman" w:cs="Times New Roman"/>
                          <w:sz w:val="20"/>
                          <w:szCs w:val="24"/>
                        </w:rPr>
                        <w:t xml:space="preserve">         </w:t>
                      </w:r>
                    </w:p>
                  </w:txbxContent>
                </v:textbox>
              </v:rect>
            </w:pict>
          </mc:Fallback>
        </mc:AlternateContent>
      </w:r>
      <w:r w:rsidR="00270EBF">
        <w:rPr>
          <w:rFonts w:ascii="Times New Roman" w:hAnsi="Times New Roman" w:cs="Times New Roman"/>
          <w:noProof/>
          <w:sz w:val="24"/>
          <w:szCs w:val="24"/>
        </w:rPr>
        <mc:AlternateContent>
          <mc:Choice Requires="wps">
            <w:drawing>
              <wp:anchor distT="0" distB="0" distL="114300" distR="114300" simplePos="0" relativeHeight="251730944" behindDoc="0" locked="0" layoutInCell="1" allowOverlap="1" wp14:anchorId="539596C2" wp14:editId="2CC566F2">
                <wp:simplePos x="0" y="0"/>
                <wp:positionH relativeFrom="column">
                  <wp:posOffset>2182495</wp:posOffset>
                </wp:positionH>
                <wp:positionV relativeFrom="paragraph">
                  <wp:posOffset>218440</wp:posOffset>
                </wp:positionV>
                <wp:extent cx="650875" cy="467995"/>
                <wp:effectExtent l="38100" t="57150" r="53975" b="46355"/>
                <wp:wrapNone/>
                <wp:docPr id="1" name="Rectangle 1"/>
                <wp:cNvGraphicFramePr/>
                <a:graphic xmlns:a="http://schemas.openxmlformats.org/drawingml/2006/main">
                  <a:graphicData uri="http://schemas.microsoft.com/office/word/2010/wordprocessingShape">
                    <wps:wsp>
                      <wps:cNvSpPr/>
                      <wps:spPr>
                        <a:xfrm>
                          <a:off x="0" y="0"/>
                          <a:ext cx="650875" cy="467995"/>
                        </a:xfrm>
                        <a:prstGeom prst="rect">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 xml:space="preserve">Personal visit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37" style="position:absolute;left:0;text-align:left;margin-left:171.85pt;margin-top:17.2pt;width:51.25pt;height:36.8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" fillcolor="white [3201]" stroked="f" strokeweight="2pt">
                <v:textbox>
                  <w:txbxContent>
                    <w:p w:rsidR="0052370A" w:rsidRPr="004A7F93" w:rsidRDefault="0052370A" w:rsidP="004A7F93">
                      <w:pPr>
                        <w:jc w:val="center"/>
                        <w:rPr>
                          <w:rFonts w:ascii="Times New Roman" w:hAnsi="Times New Roman" w:cs="Times New Roman"/>
                          <w:sz w:val="20"/>
                          <w:szCs w:val="24"/>
                        </w:rPr>
                      </w:pPr>
                      <w:r w:rsidRPr="004A7F93">
                        <w:rPr>
                          <w:rFonts w:ascii="Times New Roman" w:hAnsi="Times New Roman" w:cs="Times New Roman"/>
                          <w:sz w:val="20"/>
                          <w:szCs w:val="24"/>
                        </w:rPr>
                        <w:t xml:space="preserve">Personal visit         </w:t>
                      </w:r>
                    </w:p>
                  </w:txbxContent>
                </v:textbox>
              </v:rect>
            </w:pict>
          </mc:Fallback>
        </mc:AlternateContent>
      </w:r>
      <w:r w:rsidR="00C83045">
        <w:rPr>
          <w:rFonts w:ascii="Times New Roman" w:hAnsi="Times New Roman" w:cs="Times New Roman"/>
          <w:noProof/>
          <w:sz w:val="24"/>
          <w:szCs w:val="24"/>
        </w:rPr>
        <mc:AlternateContent>
          <mc:Choice Requires="wps">
            <w:drawing>
              <wp:anchor distT="0" distB="0" distL="114300" distR="114300" simplePos="0" relativeHeight="251727872" behindDoc="0" locked="0" layoutInCell="1" allowOverlap="1" wp14:anchorId="2C0B1CEB" wp14:editId="41613664">
                <wp:simplePos x="0" y="0"/>
                <wp:positionH relativeFrom="column">
                  <wp:posOffset>421005</wp:posOffset>
                </wp:positionH>
                <wp:positionV relativeFrom="paragraph">
                  <wp:posOffset>65405</wp:posOffset>
                </wp:positionV>
                <wp:extent cx="701675" cy="628650"/>
                <wp:effectExtent l="57150" t="57150" r="41275" b="38100"/>
                <wp:wrapNone/>
                <wp:docPr id="8" name="Rectangle 8"/>
                <wp:cNvGraphicFramePr/>
                <a:graphic xmlns:a="http://schemas.openxmlformats.org/drawingml/2006/main">
                  <a:graphicData uri="http://schemas.microsoft.com/office/word/2010/wordprocessingShape">
                    <wps:wsp>
                      <wps:cNvSpPr/>
                      <wps:spPr>
                        <a:xfrm>
                          <a:off x="0" y="0"/>
                          <a:ext cx="701675" cy="628650"/>
                        </a:xfrm>
                        <a:prstGeom prst="rect">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rsidR="0052370A" w:rsidRPr="004A7F93" w:rsidRDefault="0052370A" w:rsidP="004A7F93">
                            <w:pPr>
                              <w:jc w:val="center"/>
                              <w:rPr>
                                <w:sz w:val="18"/>
                              </w:rPr>
                            </w:pPr>
                            <w:r w:rsidRPr="004A7F93">
                              <w:rPr>
                                <w:rFonts w:ascii="Times New Roman" w:hAnsi="Times New Roman" w:cs="Times New Roman"/>
                                <w:sz w:val="20"/>
                                <w:szCs w:val="24"/>
                              </w:rPr>
                              <w:t>Waiting in Schedule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38" style="position:absolute;left:0;text-align:left;margin-left:33.15pt;margin-top:5.15pt;width:55.25pt;height:4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" fillcolor="white [3201]" stroked="f" strokeweight="2pt">
                <v:textbox>
                  <w:txbxContent>
                    <w:p w:rsidR="0052370A" w:rsidRPr="004A7F93" w:rsidRDefault="0052370A" w:rsidP="004A7F93">
                      <w:pPr>
                        <w:jc w:val="center"/>
                        <w:rPr>
                          <w:sz w:val="18"/>
                        </w:rPr>
                      </w:pPr>
                      <w:r w:rsidRPr="004A7F93">
                        <w:rPr>
                          <w:rFonts w:ascii="Times New Roman" w:hAnsi="Times New Roman" w:cs="Times New Roman"/>
                          <w:sz w:val="20"/>
                          <w:szCs w:val="24"/>
                        </w:rPr>
                        <w:t>Waiting in Schedule</w:t>
                      </w:r>
                    </w:p>
                  </w:txbxContent>
                </v:textbox>
              </v:rect>
            </w:pict>
          </mc:Fallback>
        </mc:AlternateContent>
      </w:r>
      <w:r w:rsidR="006B3239" w:rsidRPr="004A7F93">
        <w:rPr>
          <w:rFonts w:ascii="Times New Roman" w:hAnsi="Times New Roman" w:cs="Times New Roman"/>
          <w:color w:val="000000" w:themeColor="text1"/>
          <w:sz w:val="24"/>
          <w:szCs w:val="24"/>
        </w:rPr>
        <w:t xml:space="preserve"> </w:t>
      </w:r>
    </w:p>
    <w:p w:rsidR="004A7F93" w:rsidRDefault="00C83045" w:rsidP="004A7F9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6848" behindDoc="0" locked="0" layoutInCell="1" allowOverlap="1" wp14:anchorId="49707E0F" wp14:editId="7BA0D638">
                <wp:simplePos x="0" y="0"/>
                <wp:positionH relativeFrom="column">
                  <wp:posOffset>4686300</wp:posOffset>
                </wp:positionH>
                <wp:positionV relativeFrom="paragraph">
                  <wp:posOffset>168275</wp:posOffset>
                </wp:positionV>
                <wp:extent cx="146050" cy="45085"/>
                <wp:effectExtent l="0" t="19050" r="44450" b="31115"/>
                <wp:wrapNone/>
                <wp:docPr id="13" name="Right Arrow 13"/>
                <wp:cNvGraphicFramePr/>
                <a:graphic xmlns:a="http://schemas.openxmlformats.org/drawingml/2006/main">
                  <a:graphicData uri="http://schemas.microsoft.com/office/word/2010/wordprocessingShape">
                    <wps:wsp>
                      <wps:cNvSpPr/>
                      <wps:spPr>
                        <a:xfrm>
                          <a:off x="0" y="0"/>
                          <a:ext cx="14605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3" o:spid="_x0000_s1026" type="#_x0000_t13" style="position:absolute;margin-left:369pt;margin-top:13.25pt;width:11.5pt;height:3.55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" adj="18266" fillcolor="#4f81bd" strokecolor="#385d8a"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64471B34" wp14:editId="16EB7348">
                <wp:simplePos x="0" y="0"/>
                <wp:positionH relativeFrom="column">
                  <wp:posOffset>3670300</wp:posOffset>
                </wp:positionH>
                <wp:positionV relativeFrom="paragraph">
                  <wp:posOffset>164465</wp:posOffset>
                </wp:positionV>
                <wp:extent cx="146050" cy="45085"/>
                <wp:effectExtent l="0" t="19050" r="44450" b="31115"/>
                <wp:wrapNone/>
                <wp:docPr id="32" name="Right Arrow 32"/>
                <wp:cNvGraphicFramePr/>
                <a:graphic xmlns:a="http://schemas.openxmlformats.org/drawingml/2006/main">
                  <a:graphicData uri="http://schemas.microsoft.com/office/word/2010/wordprocessingShape">
                    <wps:wsp>
                      <wps:cNvSpPr/>
                      <wps:spPr>
                        <a:xfrm>
                          <a:off x="0" y="0"/>
                          <a:ext cx="14605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32" o:spid="_x0000_s1026" type="#_x0000_t13" style="position:absolute;margin-left:289pt;margin-top:12.95pt;width:11.5pt;height:3.55pt;z-index:251734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" adj="18266" fillcolor="#4f81bd" strokecolor="#385d8a"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61B25F61" wp14:editId="1301FE5B">
                <wp:simplePos x="0" y="0"/>
                <wp:positionH relativeFrom="column">
                  <wp:posOffset>2834640</wp:posOffset>
                </wp:positionH>
                <wp:positionV relativeFrom="paragraph">
                  <wp:posOffset>146685</wp:posOffset>
                </wp:positionV>
                <wp:extent cx="146050" cy="45085"/>
                <wp:effectExtent l="0" t="19050" r="44450" b="31115"/>
                <wp:wrapNone/>
                <wp:docPr id="42" name="Right Arrow 42"/>
                <wp:cNvGraphicFramePr/>
                <a:graphic xmlns:a="http://schemas.openxmlformats.org/drawingml/2006/main">
                  <a:graphicData uri="http://schemas.microsoft.com/office/word/2010/wordprocessingShape">
                    <wps:wsp>
                      <wps:cNvSpPr/>
                      <wps:spPr>
                        <a:xfrm>
                          <a:off x="0" y="0"/>
                          <a:ext cx="14605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42" o:spid="_x0000_s1026" type="#_x0000_t13" style="position:absolute;margin-left:223.2pt;margin-top:11.55pt;width:11.5pt;height:3.55pt;z-index:251742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" adj="18266" fillcolor="#4f81bd" strokecolor="#385d8a"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4E87B509" wp14:editId="4738FB27">
                <wp:simplePos x="0" y="0"/>
                <wp:positionH relativeFrom="column">
                  <wp:posOffset>2037715</wp:posOffset>
                </wp:positionH>
                <wp:positionV relativeFrom="paragraph">
                  <wp:posOffset>123825</wp:posOffset>
                </wp:positionV>
                <wp:extent cx="146050" cy="45085"/>
                <wp:effectExtent l="0" t="19050" r="44450" b="31115"/>
                <wp:wrapNone/>
                <wp:docPr id="35" name="Right Arrow 35"/>
                <wp:cNvGraphicFramePr/>
                <a:graphic xmlns:a="http://schemas.openxmlformats.org/drawingml/2006/main">
                  <a:graphicData uri="http://schemas.microsoft.com/office/word/2010/wordprocessingShape">
                    <wps:wsp>
                      <wps:cNvSpPr/>
                      <wps:spPr>
                        <a:xfrm>
                          <a:off x="0" y="0"/>
                          <a:ext cx="14605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35" o:spid="_x0000_s1026" type="#_x0000_t13" style="position:absolute;margin-left:160.45pt;margin-top:9.75pt;width:11.5pt;height:3.55pt;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" adj="18266" fillcolor="#4f81bd" strokecolor="#385d8a"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14:anchorId="7007DBAF" wp14:editId="7883C494">
                <wp:simplePos x="0" y="0"/>
                <wp:positionH relativeFrom="column">
                  <wp:posOffset>1123315</wp:posOffset>
                </wp:positionH>
                <wp:positionV relativeFrom="paragraph">
                  <wp:posOffset>99060</wp:posOffset>
                </wp:positionV>
                <wp:extent cx="146050" cy="45085"/>
                <wp:effectExtent l="0" t="19050" r="44450" b="31115"/>
                <wp:wrapNone/>
                <wp:docPr id="40" name="Right Arrow 40"/>
                <wp:cNvGraphicFramePr/>
                <a:graphic xmlns:a="http://schemas.openxmlformats.org/drawingml/2006/main">
                  <a:graphicData uri="http://schemas.microsoft.com/office/word/2010/wordprocessingShape">
                    <wps:wsp>
                      <wps:cNvSpPr/>
                      <wps:spPr>
                        <a:xfrm>
                          <a:off x="0" y="0"/>
                          <a:ext cx="14605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Right Arrow 40" o:spid="_x0000_s1026" type="#_x0000_t13" style="position:absolute;margin-left:88.45pt;margin-top:7.8pt;width:11.5pt;height:3.55pt;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" adj="18266" fillcolor="#4f81bd" strokecolor="#385d8a" strokeweight="2pt"/>
            </w:pict>
          </mc:Fallback>
        </mc:AlternateContent>
      </w:r>
    </w:p>
    <w:p w:rsidR="006B3239" w:rsidRDefault="006B3239" w:rsidP="004A7F93">
      <w:pPr>
        <w:spacing w:line="360" w:lineRule="auto"/>
        <w:jc w:val="both"/>
        <w:rPr>
          <w:rFonts w:ascii="Times New Roman" w:hAnsi="Times New Roman" w:cs="Times New Roman"/>
          <w:color w:val="000000" w:themeColor="text1"/>
          <w:sz w:val="24"/>
          <w:szCs w:val="24"/>
        </w:rPr>
      </w:pPr>
    </w:p>
    <w:p w:rsidR="00AE36A4" w:rsidRPr="004A7F93" w:rsidRDefault="006778AA" w:rsidP="00A1769E">
      <w:pPr>
        <w:pStyle w:val="ListParagraph"/>
        <w:numPr>
          <w:ilvl w:val="0"/>
          <w:numId w:val="35"/>
        </w:numPr>
        <w:autoSpaceDE w:val="0"/>
        <w:autoSpaceDN w:val="0"/>
        <w:adjustRightInd w:val="0"/>
        <w:spacing w:after="0" w:line="360" w:lineRule="auto"/>
        <w:jc w:val="both"/>
        <w:rPr>
          <w:rFonts w:ascii="Times New Roman" w:hAnsi="Times New Roman" w:cs="Times New Roman"/>
          <w:color w:val="000000" w:themeColor="text1"/>
          <w:sz w:val="24"/>
        </w:rPr>
      </w:pPr>
      <w:r w:rsidRPr="004A7F93">
        <w:rPr>
          <w:rFonts w:ascii="Times New Roman" w:hAnsi="Times New Roman" w:cs="Times New Roman"/>
          <w:color w:val="000000" w:themeColor="text1"/>
          <w:sz w:val="24"/>
        </w:rPr>
        <w:t>Micro Finance institution needs to improve Business plan system which is prepared</w:t>
      </w:r>
      <w:r w:rsidR="001B2DD7" w:rsidRPr="004A7F93">
        <w:rPr>
          <w:rFonts w:ascii="Times New Roman" w:hAnsi="Times New Roman" w:cs="Times New Roman"/>
          <w:color w:val="000000" w:themeColor="text1"/>
          <w:sz w:val="24"/>
        </w:rPr>
        <w:t xml:space="preserve"> simply by clients to get </w:t>
      </w:r>
      <w:r w:rsidRPr="004A7F93">
        <w:rPr>
          <w:rFonts w:ascii="Times New Roman" w:hAnsi="Times New Roman" w:cs="Times New Roman"/>
          <w:color w:val="000000" w:themeColor="text1"/>
          <w:sz w:val="24"/>
        </w:rPr>
        <w:t>maximum credit size.</w:t>
      </w:r>
      <w:r w:rsidR="001B2DD7" w:rsidRPr="004A7F93">
        <w:rPr>
          <w:rFonts w:ascii="Times New Roman" w:hAnsi="Times New Roman" w:cs="Times New Roman"/>
          <w:color w:val="000000" w:themeColor="text1"/>
          <w:sz w:val="24"/>
        </w:rPr>
        <w:t xml:space="preserve"> When client form business p</w:t>
      </w:r>
      <w:r w:rsidR="00CE102A">
        <w:rPr>
          <w:rFonts w:ascii="Times New Roman" w:hAnsi="Times New Roman" w:cs="Times New Roman"/>
          <w:color w:val="000000" w:themeColor="text1"/>
          <w:sz w:val="24"/>
        </w:rPr>
        <w:t>l</w:t>
      </w:r>
      <w:r w:rsidR="001B2DD7" w:rsidRPr="004A7F93">
        <w:rPr>
          <w:rFonts w:ascii="Times New Roman" w:hAnsi="Times New Roman" w:cs="Times New Roman"/>
          <w:color w:val="000000" w:themeColor="text1"/>
          <w:sz w:val="24"/>
        </w:rPr>
        <w:t xml:space="preserve">an it is established as it can grant maximum credit size than concerning on profitable business. </w:t>
      </w:r>
      <w:r w:rsidRPr="004A7F93">
        <w:rPr>
          <w:rFonts w:ascii="Times New Roman" w:hAnsi="Times New Roman" w:cs="Times New Roman"/>
          <w:color w:val="000000" w:themeColor="text1"/>
          <w:sz w:val="24"/>
        </w:rPr>
        <w:t xml:space="preserve"> </w:t>
      </w:r>
      <w:r w:rsidR="001B2DD7" w:rsidRPr="004A7F93">
        <w:rPr>
          <w:rFonts w:ascii="Times New Roman" w:hAnsi="Times New Roman" w:cs="Times New Roman"/>
          <w:color w:val="000000" w:themeColor="text1"/>
          <w:sz w:val="24"/>
        </w:rPr>
        <w:t xml:space="preserve">This </w:t>
      </w:r>
      <w:r w:rsidR="00CE102A" w:rsidRPr="004A7F93">
        <w:rPr>
          <w:rFonts w:ascii="Times New Roman" w:hAnsi="Times New Roman" w:cs="Times New Roman"/>
          <w:color w:val="000000" w:themeColor="text1"/>
          <w:sz w:val="24"/>
        </w:rPr>
        <w:t>result</w:t>
      </w:r>
      <w:r w:rsidR="00CE102A">
        <w:rPr>
          <w:rFonts w:ascii="Times New Roman" w:hAnsi="Times New Roman" w:cs="Times New Roman"/>
          <w:color w:val="000000" w:themeColor="text1"/>
          <w:sz w:val="24"/>
        </w:rPr>
        <w:t>s</w:t>
      </w:r>
      <w:r w:rsidR="001B2DD7" w:rsidRPr="004A7F93">
        <w:rPr>
          <w:rFonts w:ascii="Times New Roman" w:hAnsi="Times New Roman" w:cs="Times New Roman"/>
          <w:color w:val="000000" w:themeColor="text1"/>
          <w:sz w:val="24"/>
        </w:rPr>
        <w:t xml:space="preserve"> </w:t>
      </w:r>
      <w:r w:rsidR="00CE102A">
        <w:rPr>
          <w:rFonts w:ascii="Times New Roman" w:hAnsi="Times New Roman" w:cs="Times New Roman"/>
          <w:color w:val="000000" w:themeColor="text1"/>
          <w:sz w:val="24"/>
        </w:rPr>
        <w:t>to</w:t>
      </w:r>
      <w:r w:rsidR="001B2DD7" w:rsidRPr="004A7F93">
        <w:rPr>
          <w:rFonts w:ascii="Times New Roman" w:hAnsi="Times New Roman" w:cs="Times New Roman"/>
          <w:color w:val="000000" w:themeColor="text1"/>
          <w:sz w:val="24"/>
        </w:rPr>
        <w:t xml:space="preserve"> </w:t>
      </w:r>
      <w:r w:rsidR="0072376C">
        <w:rPr>
          <w:rFonts w:ascii="Times New Roman" w:hAnsi="Times New Roman" w:cs="Times New Roman"/>
          <w:color w:val="000000" w:themeColor="text1"/>
          <w:sz w:val="24"/>
        </w:rPr>
        <w:t>u</w:t>
      </w:r>
      <w:r w:rsidR="009D0DCA">
        <w:rPr>
          <w:rFonts w:ascii="Times New Roman" w:hAnsi="Times New Roman" w:cs="Times New Roman"/>
          <w:color w:val="000000" w:themeColor="text1"/>
          <w:sz w:val="24"/>
        </w:rPr>
        <w:t xml:space="preserve">n </w:t>
      </w:r>
      <w:r w:rsidR="001B2DD7" w:rsidRPr="004A7F93">
        <w:rPr>
          <w:rFonts w:ascii="Times New Roman" w:hAnsi="Times New Roman" w:cs="Times New Roman"/>
          <w:color w:val="000000" w:themeColor="text1"/>
          <w:sz w:val="24"/>
        </w:rPr>
        <w:t xml:space="preserve">adequate of credit and the credit is not use for the purpose intended and these </w:t>
      </w:r>
      <w:r w:rsidR="00CE102A">
        <w:rPr>
          <w:rFonts w:ascii="Times New Roman" w:hAnsi="Times New Roman" w:cs="Times New Roman"/>
          <w:color w:val="000000" w:themeColor="text1"/>
          <w:sz w:val="24"/>
        </w:rPr>
        <w:t xml:space="preserve">forced to </w:t>
      </w:r>
      <w:r w:rsidR="001B2DD7" w:rsidRPr="004A7F93">
        <w:rPr>
          <w:rFonts w:ascii="Times New Roman" w:hAnsi="Times New Roman" w:cs="Times New Roman"/>
          <w:color w:val="000000" w:themeColor="text1"/>
          <w:sz w:val="24"/>
        </w:rPr>
        <w:t xml:space="preserve">default. </w:t>
      </w:r>
      <w:r w:rsidRPr="004A7F93">
        <w:rPr>
          <w:rFonts w:ascii="Times New Roman" w:hAnsi="Times New Roman" w:cs="Times New Roman"/>
          <w:color w:val="000000" w:themeColor="text1"/>
          <w:sz w:val="24"/>
        </w:rPr>
        <w:t xml:space="preserve">The </w:t>
      </w:r>
      <w:r w:rsidR="001B2DD7" w:rsidRPr="004A7F93">
        <w:rPr>
          <w:rFonts w:ascii="Times New Roman" w:hAnsi="Times New Roman" w:cs="Times New Roman"/>
          <w:color w:val="000000" w:themeColor="text1"/>
          <w:sz w:val="24"/>
        </w:rPr>
        <w:t xml:space="preserve">business plan needs to prepare </w:t>
      </w:r>
      <w:r w:rsidRPr="004A7F93">
        <w:rPr>
          <w:rFonts w:ascii="Times New Roman" w:hAnsi="Times New Roman" w:cs="Times New Roman"/>
          <w:color w:val="000000" w:themeColor="text1"/>
          <w:sz w:val="24"/>
        </w:rPr>
        <w:t xml:space="preserve">by professional </w:t>
      </w:r>
      <w:r w:rsidR="00CE102A">
        <w:rPr>
          <w:rFonts w:ascii="Times New Roman" w:hAnsi="Times New Roman" w:cs="Times New Roman"/>
          <w:color w:val="000000" w:themeColor="text1"/>
          <w:sz w:val="24"/>
        </w:rPr>
        <w:t>group</w:t>
      </w:r>
      <w:r w:rsidR="001B2DD7" w:rsidRPr="004A7F93">
        <w:rPr>
          <w:rFonts w:ascii="Times New Roman" w:hAnsi="Times New Roman" w:cs="Times New Roman"/>
          <w:color w:val="000000" w:themeColor="text1"/>
          <w:sz w:val="24"/>
        </w:rPr>
        <w:t xml:space="preserve"> forming by the </w:t>
      </w:r>
      <w:r w:rsidR="002C77B4" w:rsidRPr="004A7F93">
        <w:rPr>
          <w:rFonts w:ascii="Times New Roman" w:hAnsi="Times New Roman" w:cs="Times New Roman"/>
          <w:color w:val="000000" w:themeColor="text1"/>
          <w:sz w:val="24"/>
        </w:rPr>
        <w:t>institution</w:t>
      </w:r>
      <w:r w:rsidR="001B2DD7" w:rsidRPr="004A7F93">
        <w:rPr>
          <w:rFonts w:ascii="Times New Roman" w:hAnsi="Times New Roman" w:cs="Times New Roman"/>
          <w:color w:val="000000" w:themeColor="text1"/>
          <w:sz w:val="24"/>
        </w:rPr>
        <w:t>. This plan is needs to</w:t>
      </w:r>
      <w:r w:rsidR="002C77B4" w:rsidRPr="004A7F93">
        <w:rPr>
          <w:rFonts w:ascii="Times New Roman" w:hAnsi="Times New Roman" w:cs="Times New Roman"/>
          <w:color w:val="000000" w:themeColor="text1"/>
          <w:sz w:val="24"/>
        </w:rPr>
        <w:t xml:space="preserve"> </w:t>
      </w:r>
      <w:r w:rsidRPr="004A7F93">
        <w:rPr>
          <w:rFonts w:ascii="Times New Roman" w:hAnsi="Times New Roman" w:cs="Times New Roman"/>
          <w:color w:val="000000" w:themeColor="text1"/>
          <w:sz w:val="24"/>
        </w:rPr>
        <w:t>depend up on the nature of business and size of credit released</w:t>
      </w:r>
      <w:r w:rsidR="00815A4D">
        <w:rPr>
          <w:rFonts w:ascii="Times New Roman" w:hAnsi="Times New Roman" w:cs="Times New Roman"/>
          <w:color w:val="000000" w:themeColor="text1"/>
          <w:sz w:val="24"/>
        </w:rPr>
        <w:t>.</w:t>
      </w:r>
      <w:r w:rsidRPr="004A7F93">
        <w:rPr>
          <w:rFonts w:ascii="Times New Roman" w:hAnsi="Times New Roman" w:cs="Times New Roman"/>
          <w:color w:val="000000" w:themeColor="text1"/>
          <w:sz w:val="24"/>
        </w:rPr>
        <w:t xml:space="preserve"> </w:t>
      </w:r>
      <w:r w:rsidR="00FB4EFF" w:rsidRPr="004A7F93">
        <w:rPr>
          <w:rFonts w:ascii="Times New Roman" w:hAnsi="Times New Roman" w:cs="Times New Roman"/>
          <w:color w:val="000000" w:themeColor="text1"/>
          <w:sz w:val="24"/>
        </w:rPr>
        <w:t xml:space="preserve">This can reduce </w:t>
      </w:r>
      <w:r w:rsidR="00815A4D">
        <w:rPr>
          <w:rFonts w:ascii="Times New Roman" w:hAnsi="Times New Roman" w:cs="Times New Roman"/>
          <w:color w:val="000000" w:themeColor="text1"/>
          <w:sz w:val="24"/>
        </w:rPr>
        <w:t>u</w:t>
      </w:r>
      <w:r w:rsidR="00FB4EFF" w:rsidRPr="004A7F93">
        <w:rPr>
          <w:rFonts w:ascii="Times New Roman" w:hAnsi="Times New Roman" w:cs="Times New Roman"/>
          <w:color w:val="000000" w:themeColor="text1"/>
          <w:sz w:val="24"/>
        </w:rPr>
        <w:t xml:space="preserve">n </w:t>
      </w:r>
      <w:r w:rsidR="004D3AD2" w:rsidRPr="004A7F93">
        <w:rPr>
          <w:rFonts w:ascii="Times New Roman" w:hAnsi="Times New Roman" w:cs="Times New Roman"/>
          <w:color w:val="000000" w:themeColor="text1"/>
          <w:sz w:val="24"/>
        </w:rPr>
        <w:t>adequacy</w:t>
      </w:r>
      <w:r w:rsidR="00FB4EFF" w:rsidRPr="004A7F93">
        <w:rPr>
          <w:rFonts w:ascii="Times New Roman" w:hAnsi="Times New Roman" w:cs="Times New Roman"/>
          <w:color w:val="000000" w:themeColor="text1"/>
          <w:sz w:val="24"/>
        </w:rPr>
        <w:t xml:space="preserve"> of credit amount</w:t>
      </w:r>
      <w:r w:rsidRPr="004A7F93">
        <w:rPr>
          <w:rFonts w:ascii="Times New Roman" w:hAnsi="Times New Roman" w:cs="Times New Roman"/>
          <w:color w:val="000000" w:themeColor="text1"/>
          <w:sz w:val="24"/>
        </w:rPr>
        <w:t>.</w:t>
      </w:r>
      <w:r w:rsidR="002C77B4" w:rsidRPr="004A7F93">
        <w:rPr>
          <w:rFonts w:ascii="Times New Roman" w:hAnsi="Times New Roman" w:cs="Times New Roman"/>
          <w:color w:val="000000" w:themeColor="text1"/>
          <w:sz w:val="24"/>
        </w:rPr>
        <w:t xml:space="preserve"> </w:t>
      </w:r>
      <w:r w:rsidR="00AB69B2" w:rsidRPr="004A7F93">
        <w:rPr>
          <w:rFonts w:ascii="Times New Roman" w:hAnsi="Times New Roman" w:cs="Times New Roman"/>
          <w:color w:val="000000" w:themeColor="text1"/>
          <w:sz w:val="24"/>
        </w:rPr>
        <w:t xml:space="preserve"> </w:t>
      </w:r>
    </w:p>
    <w:p w:rsidR="00441827" w:rsidRPr="00441827" w:rsidRDefault="00441827" w:rsidP="00441827">
      <w:pPr>
        <w:pStyle w:val="ListParagraph"/>
        <w:spacing w:line="360" w:lineRule="auto"/>
        <w:jc w:val="both"/>
        <w:rPr>
          <w:rFonts w:ascii="Times New Roman" w:hAnsi="Times New Roman" w:cs="Times New Roman"/>
          <w:color w:val="000000" w:themeColor="text1"/>
          <w:sz w:val="24"/>
        </w:rPr>
      </w:pPr>
    </w:p>
    <w:p w:rsidR="00AE36A4" w:rsidRPr="00441827" w:rsidRDefault="00FE77F4" w:rsidP="00A1769E">
      <w:pPr>
        <w:pStyle w:val="ListParagraph"/>
        <w:numPr>
          <w:ilvl w:val="0"/>
          <w:numId w:val="36"/>
        </w:numPr>
        <w:spacing w:line="360" w:lineRule="auto"/>
        <w:jc w:val="both"/>
        <w:rPr>
          <w:rFonts w:ascii="Times New Roman" w:hAnsi="Times New Roman" w:cs="Times New Roman"/>
          <w:color w:val="000000" w:themeColor="text1"/>
          <w:sz w:val="24"/>
        </w:rPr>
      </w:pPr>
      <w:r w:rsidRPr="00441827">
        <w:rPr>
          <w:rFonts w:ascii="Times New Roman" w:hAnsi="Times New Roman" w:cs="Times New Roman"/>
          <w:color w:val="000000" w:themeColor="text1"/>
          <w:sz w:val="24"/>
        </w:rPr>
        <w:t>It is desirable to see i</w:t>
      </w:r>
      <w:r w:rsidR="00AE36A4" w:rsidRPr="00441827">
        <w:rPr>
          <w:rFonts w:ascii="Times New Roman" w:hAnsi="Times New Roman" w:cs="Times New Roman"/>
          <w:color w:val="000000" w:themeColor="text1"/>
          <w:sz w:val="24"/>
        </w:rPr>
        <w:t xml:space="preserve">n the issuing </w:t>
      </w:r>
      <w:r w:rsidRPr="00441827">
        <w:rPr>
          <w:rFonts w:ascii="Times New Roman" w:hAnsi="Times New Roman" w:cs="Times New Roman"/>
          <w:color w:val="000000" w:themeColor="text1"/>
          <w:sz w:val="24"/>
        </w:rPr>
        <w:t>credit for female borrowers because of male borrowers have performed worth</w:t>
      </w:r>
      <w:r w:rsidR="00AE36A4" w:rsidRPr="00441827">
        <w:rPr>
          <w:rFonts w:ascii="Times New Roman" w:hAnsi="Times New Roman" w:cs="Times New Roman"/>
          <w:color w:val="000000" w:themeColor="text1"/>
          <w:sz w:val="24"/>
        </w:rPr>
        <w:t xml:space="preserve"> loan repayment performance than female. </w:t>
      </w:r>
      <w:r w:rsidR="00AE36A4" w:rsidRPr="00441827">
        <w:rPr>
          <w:rFonts w:ascii="Times New Roman" w:hAnsi="Times New Roman" w:cs="Times New Roman"/>
          <w:color w:val="000000" w:themeColor="text1"/>
          <w:sz w:val="24"/>
        </w:rPr>
        <w:lastRenderedPageBreak/>
        <w:t>Moreover, the percentage of male defaulters was higher than female</w:t>
      </w:r>
      <w:r w:rsidRPr="00441827">
        <w:rPr>
          <w:rFonts w:ascii="Times New Roman" w:hAnsi="Times New Roman" w:cs="Times New Roman"/>
          <w:color w:val="000000" w:themeColor="text1"/>
          <w:sz w:val="24"/>
        </w:rPr>
        <w:t xml:space="preserve"> and more of MFI’s clients are male.</w:t>
      </w:r>
      <w:r w:rsidR="00AE36A4" w:rsidRPr="00441827">
        <w:rPr>
          <w:rFonts w:ascii="Times New Roman" w:hAnsi="Times New Roman" w:cs="Times New Roman"/>
          <w:color w:val="000000" w:themeColor="text1"/>
          <w:sz w:val="24"/>
        </w:rPr>
        <w:t xml:space="preserve"> So the institution </w:t>
      </w:r>
      <w:r w:rsidR="00A0204A">
        <w:rPr>
          <w:rFonts w:ascii="Times New Roman" w:hAnsi="Times New Roman" w:cs="Times New Roman"/>
          <w:color w:val="000000" w:themeColor="text1"/>
          <w:sz w:val="24"/>
        </w:rPr>
        <w:t>is advised to</w:t>
      </w:r>
      <w:r w:rsidR="00AE36A4" w:rsidRPr="00441827">
        <w:rPr>
          <w:rFonts w:ascii="Times New Roman" w:hAnsi="Times New Roman" w:cs="Times New Roman"/>
          <w:color w:val="000000" w:themeColor="text1"/>
          <w:sz w:val="24"/>
        </w:rPr>
        <w:t xml:space="preserve"> give special attention on the current male borrowers</w:t>
      </w:r>
      <w:r w:rsidR="00A0204A">
        <w:rPr>
          <w:rFonts w:ascii="Times New Roman" w:hAnsi="Times New Roman" w:cs="Times New Roman"/>
          <w:color w:val="000000" w:themeColor="text1"/>
          <w:sz w:val="24"/>
        </w:rPr>
        <w:t xml:space="preserve"> to collect credit</w:t>
      </w:r>
      <w:r w:rsidR="00CE62AC" w:rsidRPr="00441827">
        <w:rPr>
          <w:rFonts w:ascii="Times New Roman" w:hAnsi="Times New Roman" w:cs="Times New Roman"/>
          <w:color w:val="000000" w:themeColor="text1"/>
          <w:sz w:val="24"/>
        </w:rPr>
        <w:t xml:space="preserve"> and aware female </w:t>
      </w:r>
      <w:r w:rsidR="00A0204A">
        <w:rPr>
          <w:rFonts w:ascii="Times New Roman" w:hAnsi="Times New Roman" w:cs="Times New Roman"/>
          <w:color w:val="000000" w:themeColor="text1"/>
          <w:sz w:val="24"/>
        </w:rPr>
        <w:t xml:space="preserve">by </w:t>
      </w:r>
      <w:r w:rsidR="00CE62AC" w:rsidRPr="00441827">
        <w:rPr>
          <w:rFonts w:ascii="Times New Roman" w:hAnsi="Times New Roman" w:cs="Times New Roman"/>
          <w:color w:val="000000" w:themeColor="text1"/>
          <w:sz w:val="24"/>
        </w:rPr>
        <w:t xml:space="preserve">adopting with credit to increase the numbers of female </w:t>
      </w:r>
      <w:r w:rsidR="00A0204A">
        <w:rPr>
          <w:rFonts w:ascii="Times New Roman" w:hAnsi="Times New Roman" w:cs="Times New Roman"/>
          <w:color w:val="000000" w:themeColor="text1"/>
          <w:sz w:val="24"/>
        </w:rPr>
        <w:t>client</w:t>
      </w:r>
      <w:r w:rsidR="00CE62AC" w:rsidRPr="00441827">
        <w:rPr>
          <w:rFonts w:ascii="Times New Roman" w:hAnsi="Times New Roman" w:cs="Times New Roman"/>
          <w:color w:val="000000" w:themeColor="text1"/>
          <w:sz w:val="24"/>
        </w:rPr>
        <w:t>.</w:t>
      </w:r>
    </w:p>
    <w:p w:rsidR="00EC4CD8" w:rsidRPr="0019045C" w:rsidRDefault="00EC4CD8" w:rsidP="00EC4CD8">
      <w:pPr>
        <w:pStyle w:val="ListParagraph"/>
        <w:rPr>
          <w:rFonts w:ascii="Times New Roman" w:hAnsi="Times New Roman" w:cs="Times New Roman"/>
          <w:color w:val="000000" w:themeColor="text1"/>
          <w:sz w:val="24"/>
        </w:rPr>
      </w:pPr>
    </w:p>
    <w:p w:rsidR="00EC4CD8" w:rsidRPr="00441827" w:rsidRDefault="00EC4CD8" w:rsidP="00A1769E">
      <w:pPr>
        <w:pStyle w:val="ListParagraph"/>
        <w:numPr>
          <w:ilvl w:val="0"/>
          <w:numId w:val="36"/>
        </w:numPr>
        <w:tabs>
          <w:tab w:val="left" w:pos="1170"/>
        </w:tabs>
        <w:spacing w:after="0" w:line="360" w:lineRule="auto"/>
        <w:jc w:val="both"/>
        <w:rPr>
          <w:rFonts w:ascii="Times New Roman" w:hAnsi="Times New Roman" w:cs="Times New Roman"/>
          <w:color w:val="000000" w:themeColor="text1"/>
          <w:sz w:val="24"/>
        </w:rPr>
      </w:pPr>
      <w:r w:rsidRPr="00441827">
        <w:rPr>
          <w:rFonts w:ascii="Times New Roman" w:hAnsi="Times New Roman" w:cs="Times New Roman"/>
          <w:color w:val="000000" w:themeColor="text1"/>
          <w:sz w:val="24"/>
        </w:rPr>
        <w:t xml:space="preserve">Micro Finance Institution </w:t>
      </w:r>
      <w:r w:rsidR="00A0204A">
        <w:rPr>
          <w:rFonts w:ascii="Times New Roman" w:hAnsi="Times New Roman" w:cs="Times New Roman"/>
          <w:color w:val="000000" w:themeColor="text1"/>
          <w:sz w:val="24"/>
        </w:rPr>
        <w:t>is advised</w:t>
      </w:r>
      <w:r w:rsidRPr="00441827">
        <w:rPr>
          <w:rFonts w:ascii="Times New Roman" w:hAnsi="Times New Roman" w:cs="Times New Roman"/>
          <w:color w:val="000000" w:themeColor="text1"/>
          <w:sz w:val="24"/>
        </w:rPr>
        <w:t xml:space="preserve"> to visit the house</w:t>
      </w:r>
      <w:r w:rsidR="00FE77F4" w:rsidRPr="00441827">
        <w:rPr>
          <w:rFonts w:ascii="Times New Roman" w:hAnsi="Times New Roman" w:cs="Times New Roman"/>
          <w:color w:val="000000" w:themeColor="text1"/>
          <w:sz w:val="24"/>
        </w:rPr>
        <w:t xml:space="preserve"> rent</w:t>
      </w:r>
      <w:r w:rsidRPr="00441827">
        <w:rPr>
          <w:rFonts w:ascii="Times New Roman" w:hAnsi="Times New Roman" w:cs="Times New Roman"/>
          <w:color w:val="000000" w:themeColor="text1"/>
          <w:sz w:val="24"/>
        </w:rPr>
        <w:t xml:space="preserve"> for clients in which it is the right site with the right rental cost</w:t>
      </w:r>
      <w:r w:rsidR="00995D89" w:rsidRPr="00441827">
        <w:rPr>
          <w:rFonts w:ascii="Times New Roman" w:hAnsi="Times New Roman" w:cs="Times New Roman"/>
          <w:color w:val="000000" w:themeColor="text1"/>
          <w:sz w:val="24"/>
        </w:rPr>
        <w:t xml:space="preserve"> for the right business</w:t>
      </w:r>
      <w:r w:rsidRPr="00441827">
        <w:rPr>
          <w:rFonts w:ascii="Times New Roman" w:hAnsi="Times New Roman" w:cs="Times New Roman"/>
          <w:color w:val="000000" w:themeColor="text1"/>
          <w:sz w:val="24"/>
        </w:rPr>
        <w:t>. The rental site</w:t>
      </w:r>
      <w:r w:rsidR="006B1546" w:rsidRPr="00441827">
        <w:rPr>
          <w:rFonts w:ascii="Times New Roman" w:hAnsi="Times New Roman" w:cs="Times New Roman"/>
          <w:color w:val="000000" w:themeColor="text1"/>
          <w:sz w:val="24"/>
        </w:rPr>
        <w:t xml:space="preserve"> </w:t>
      </w:r>
      <w:r w:rsidR="00F51876" w:rsidRPr="00441827">
        <w:rPr>
          <w:rFonts w:ascii="Times New Roman" w:hAnsi="Times New Roman" w:cs="Times New Roman"/>
          <w:color w:val="000000" w:themeColor="text1"/>
          <w:sz w:val="24"/>
        </w:rPr>
        <w:t>is good if</w:t>
      </w:r>
      <w:r w:rsidR="006B1546" w:rsidRPr="00441827">
        <w:rPr>
          <w:rFonts w:ascii="Times New Roman" w:hAnsi="Times New Roman" w:cs="Times New Roman"/>
          <w:color w:val="000000" w:themeColor="text1"/>
          <w:sz w:val="24"/>
        </w:rPr>
        <w:t xml:space="preserve"> select depend upon the business interest and not in the client interest. </w:t>
      </w:r>
      <w:r w:rsidR="00F51876" w:rsidRPr="00441827">
        <w:rPr>
          <w:rFonts w:ascii="Times New Roman" w:hAnsi="Times New Roman" w:cs="Times New Roman"/>
          <w:color w:val="000000" w:themeColor="text1"/>
          <w:sz w:val="24"/>
        </w:rPr>
        <w:t xml:space="preserve">Because depend on the finding, </w:t>
      </w:r>
      <w:r w:rsidR="00891480" w:rsidRPr="00441827">
        <w:rPr>
          <w:rFonts w:ascii="Times New Roman" w:hAnsi="Times New Roman" w:cs="Times New Roman"/>
          <w:color w:val="000000" w:themeColor="text1"/>
          <w:sz w:val="24"/>
        </w:rPr>
        <w:t xml:space="preserve">the great one which forces client to default is house rent.  </w:t>
      </w:r>
      <w:r w:rsidR="00F51876" w:rsidRPr="00441827">
        <w:rPr>
          <w:rFonts w:ascii="Times New Roman" w:hAnsi="Times New Roman" w:cs="Times New Roman"/>
          <w:color w:val="000000" w:themeColor="text1"/>
          <w:sz w:val="24"/>
        </w:rPr>
        <w:t xml:space="preserve">MFI’s needs to follow the above recommendation to reduce credit default risk and increase its contribution in </w:t>
      </w:r>
      <w:r w:rsidR="00A0204A">
        <w:rPr>
          <w:rFonts w:ascii="Times New Roman" w:hAnsi="Times New Roman" w:cs="Times New Roman"/>
          <w:color w:val="000000" w:themeColor="text1"/>
          <w:sz w:val="24"/>
        </w:rPr>
        <w:t>financial area for deficit in finance group</w:t>
      </w:r>
      <w:r w:rsidR="00F51876" w:rsidRPr="00441827">
        <w:rPr>
          <w:rFonts w:ascii="Times New Roman" w:hAnsi="Times New Roman" w:cs="Times New Roman"/>
          <w:color w:val="000000" w:themeColor="text1"/>
          <w:sz w:val="24"/>
        </w:rPr>
        <w:t>.</w:t>
      </w:r>
      <w:r w:rsidRPr="00441827">
        <w:rPr>
          <w:rFonts w:ascii="Times New Roman" w:hAnsi="Times New Roman" w:cs="Times New Roman"/>
          <w:color w:val="000000" w:themeColor="text1"/>
          <w:sz w:val="24"/>
        </w:rPr>
        <w:t xml:space="preserve"> </w:t>
      </w:r>
    </w:p>
    <w:p w:rsidR="00D90DDB" w:rsidRPr="00B938F7" w:rsidRDefault="003A36DF" w:rsidP="00B938F7">
      <w:pPr>
        <w:pStyle w:val="Heading2"/>
        <w:spacing w:line="480" w:lineRule="auto"/>
        <w:rPr>
          <w:color w:val="auto"/>
          <w:sz w:val="28"/>
        </w:rPr>
      </w:pPr>
      <w:bookmarkStart w:id="470" w:name="_Toc27420408"/>
      <w:bookmarkStart w:id="471" w:name="_Toc28160728"/>
      <w:bookmarkStart w:id="472" w:name="_Toc28172914"/>
      <w:bookmarkStart w:id="473" w:name="_Toc31916114"/>
      <w:r w:rsidRPr="00B938F7">
        <w:rPr>
          <w:color w:val="auto"/>
          <w:sz w:val="28"/>
        </w:rPr>
        <w:t>5.</w:t>
      </w:r>
      <w:r w:rsidR="00A36B32">
        <w:rPr>
          <w:color w:val="auto"/>
          <w:sz w:val="28"/>
        </w:rPr>
        <w:t>4</w:t>
      </w:r>
      <w:r w:rsidRPr="00B938F7">
        <w:rPr>
          <w:color w:val="auto"/>
          <w:sz w:val="28"/>
        </w:rPr>
        <w:t xml:space="preserve"> Recommendations for Future Study</w:t>
      </w:r>
      <w:bookmarkEnd w:id="470"/>
      <w:bookmarkEnd w:id="471"/>
      <w:bookmarkEnd w:id="472"/>
      <w:bookmarkEnd w:id="473"/>
    </w:p>
    <w:p w:rsidR="00521BB8" w:rsidRDefault="003A36DF" w:rsidP="00521BB8">
      <w:pPr>
        <w:spacing w:line="360" w:lineRule="auto"/>
        <w:jc w:val="both"/>
        <w:rPr>
          <w:rFonts w:ascii="Times New Roman" w:hAnsi="Times New Roman" w:cs="Times New Roman"/>
          <w:color w:val="000000" w:themeColor="text1"/>
          <w:sz w:val="24"/>
        </w:rPr>
      </w:pPr>
      <w:r w:rsidRPr="00521BB8">
        <w:rPr>
          <w:rFonts w:ascii="Times New Roman" w:hAnsi="Times New Roman" w:cs="Times New Roman"/>
          <w:color w:val="000000" w:themeColor="text1"/>
          <w:sz w:val="24"/>
        </w:rPr>
        <w:t xml:space="preserve">In this study, the </w:t>
      </w:r>
      <w:r w:rsidR="000E4B85">
        <w:rPr>
          <w:rFonts w:ascii="Times New Roman" w:hAnsi="Times New Roman" w:cs="Times New Roman"/>
          <w:color w:val="000000" w:themeColor="text1"/>
          <w:sz w:val="24"/>
        </w:rPr>
        <w:t>determinants of default risk</w:t>
      </w:r>
      <w:r w:rsidRPr="00521BB8">
        <w:rPr>
          <w:rFonts w:ascii="Times New Roman" w:hAnsi="Times New Roman" w:cs="Times New Roman"/>
          <w:color w:val="000000" w:themeColor="text1"/>
          <w:sz w:val="24"/>
        </w:rPr>
        <w:t xml:space="preserve">s of Micro Finance Institution in </w:t>
      </w:r>
      <w:r w:rsidR="00201981">
        <w:rPr>
          <w:rFonts w:ascii="Times New Roman" w:hAnsi="Times New Roman" w:cs="Times New Roman"/>
          <w:color w:val="000000" w:themeColor="text1"/>
          <w:sz w:val="24"/>
        </w:rPr>
        <w:t xml:space="preserve">selected Weredas of </w:t>
      </w:r>
      <w:r w:rsidR="00B927FB">
        <w:rPr>
          <w:rFonts w:ascii="Times New Roman" w:eastAsiaTheme="minorEastAsia" w:hAnsi="Times New Roman" w:cs="Times New Roman"/>
          <w:color w:val="000000"/>
          <w:sz w:val="24"/>
          <w:szCs w:val="24"/>
        </w:rPr>
        <w:t xml:space="preserve">West </w:t>
      </w:r>
      <w:r w:rsidR="00B51ADE">
        <w:rPr>
          <w:rFonts w:ascii="Times New Roman" w:eastAsiaTheme="minorEastAsia" w:hAnsi="Times New Roman" w:cs="Times New Roman"/>
          <w:color w:val="000000"/>
          <w:sz w:val="24"/>
          <w:szCs w:val="24"/>
        </w:rPr>
        <w:t>Shoa</w:t>
      </w:r>
      <w:r w:rsidR="00B927FB">
        <w:rPr>
          <w:rFonts w:ascii="Times New Roman" w:eastAsiaTheme="minorEastAsia" w:hAnsi="Times New Roman" w:cs="Times New Roman"/>
          <w:color w:val="000000"/>
          <w:sz w:val="24"/>
          <w:szCs w:val="24"/>
        </w:rPr>
        <w:t xml:space="preserve"> Zone</w:t>
      </w:r>
      <w:r w:rsidRPr="00521BB8">
        <w:rPr>
          <w:rFonts w:ascii="Times New Roman" w:hAnsi="Times New Roman" w:cs="Times New Roman"/>
          <w:color w:val="000000" w:themeColor="text1"/>
          <w:sz w:val="24"/>
        </w:rPr>
        <w:t xml:space="preserve"> is examined.</w:t>
      </w:r>
      <w:r w:rsidR="00521BB8" w:rsidRPr="00521BB8">
        <w:rPr>
          <w:rFonts w:ascii="Times New Roman" w:hAnsi="Times New Roman" w:cs="Times New Roman"/>
          <w:color w:val="000000" w:themeColor="text1"/>
          <w:sz w:val="24"/>
        </w:rPr>
        <w:t xml:space="preserve"> It was examined by addressing the factors influencing credit default</w:t>
      </w:r>
      <w:r w:rsidR="00521BB8">
        <w:rPr>
          <w:rFonts w:ascii="Times New Roman" w:hAnsi="Times New Roman" w:cs="Times New Roman"/>
          <w:color w:val="000000" w:themeColor="text1"/>
          <w:sz w:val="24"/>
        </w:rPr>
        <w:t xml:space="preserve"> </w:t>
      </w:r>
      <w:r w:rsidR="00521BB8" w:rsidRPr="00521BB8">
        <w:rPr>
          <w:rFonts w:ascii="Times New Roman" w:hAnsi="Times New Roman" w:cs="Times New Roman"/>
          <w:color w:val="000000" w:themeColor="text1"/>
          <w:sz w:val="24"/>
        </w:rPr>
        <w:t xml:space="preserve">in </w:t>
      </w:r>
      <w:r w:rsidR="00201981" w:rsidRPr="00201981">
        <w:rPr>
          <w:rFonts w:ascii="Times New Roman" w:hAnsi="Times New Roman" w:cs="Times New Roman"/>
          <w:color w:val="000000" w:themeColor="text1"/>
          <w:sz w:val="24"/>
        </w:rPr>
        <w:t>Micro Finance Institution in selected Weredas of West Shoa Zone</w:t>
      </w:r>
      <w:r w:rsidR="00521BB8" w:rsidRPr="00521BB8">
        <w:rPr>
          <w:rFonts w:ascii="Times New Roman" w:hAnsi="Times New Roman" w:cs="Times New Roman"/>
          <w:color w:val="000000" w:themeColor="text1"/>
          <w:sz w:val="24"/>
        </w:rPr>
        <w:t>.</w:t>
      </w:r>
    </w:p>
    <w:p w:rsidR="00521BB8" w:rsidRDefault="00521BB8" w:rsidP="00521BB8">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Therefore, any interested researcher in the future can undertake further study’s addressing issues like, Market risk, Credit risk, liquidity risk, Credit Management, Liquidity Management, Loan Performance, and Asset Management.</w:t>
      </w:r>
    </w:p>
    <w:p w:rsidR="0049549C" w:rsidRDefault="0049549C" w:rsidP="00521BB8">
      <w:pPr>
        <w:spacing w:line="360" w:lineRule="auto"/>
        <w:jc w:val="both"/>
        <w:rPr>
          <w:rFonts w:ascii="Times New Roman" w:hAnsi="Times New Roman" w:cs="Times New Roman"/>
          <w:color w:val="000000" w:themeColor="text1"/>
          <w:sz w:val="24"/>
        </w:rPr>
      </w:pPr>
    </w:p>
    <w:p w:rsidR="0049549C" w:rsidRDefault="0049549C" w:rsidP="00521BB8">
      <w:pPr>
        <w:spacing w:line="360" w:lineRule="auto"/>
        <w:jc w:val="both"/>
        <w:rPr>
          <w:rFonts w:ascii="Times New Roman" w:hAnsi="Times New Roman" w:cs="Times New Roman"/>
          <w:color w:val="000000" w:themeColor="text1"/>
          <w:sz w:val="24"/>
        </w:rPr>
      </w:pPr>
    </w:p>
    <w:p w:rsidR="00E12933" w:rsidRDefault="00E12933" w:rsidP="00521BB8">
      <w:pPr>
        <w:spacing w:line="360" w:lineRule="auto"/>
        <w:jc w:val="both"/>
        <w:rPr>
          <w:rFonts w:ascii="Times New Roman" w:hAnsi="Times New Roman" w:cs="Times New Roman"/>
          <w:color w:val="000000" w:themeColor="text1"/>
          <w:sz w:val="24"/>
        </w:rPr>
      </w:pPr>
    </w:p>
    <w:p w:rsidR="00E12933" w:rsidRDefault="00E12933" w:rsidP="00521BB8">
      <w:pPr>
        <w:spacing w:line="360" w:lineRule="auto"/>
        <w:jc w:val="both"/>
        <w:rPr>
          <w:rFonts w:ascii="Times New Roman" w:hAnsi="Times New Roman" w:cs="Times New Roman"/>
          <w:color w:val="000000" w:themeColor="text1"/>
          <w:sz w:val="24"/>
        </w:rPr>
      </w:pPr>
    </w:p>
    <w:p w:rsidR="00E12933" w:rsidRPr="00521BB8" w:rsidRDefault="00E12933" w:rsidP="00521BB8">
      <w:pPr>
        <w:spacing w:line="360" w:lineRule="auto"/>
        <w:jc w:val="both"/>
        <w:rPr>
          <w:rFonts w:ascii="Times New Roman" w:hAnsi="Times New Roman" w:cs="Times New Roman"/>
          <w:color w:val="000000" w:themeColor="text1"/>
          <w:sz w:val="24"/>
        </w:rPr>
      </w:pPr>
    </w:p>
    <w:p w:rsidR="00D60368" w:rsidRPr="00DF28C4" w:rsidRDefault="00D60368" w:rsidP="00D60368">
      <w:pPr>
        <w:pStyle w:val="Heading1"/>
        <w:rPr>
          <w:color w:val="auto"/>
        </w:rPr>
      </w:pPr>
      <w:bookmarkStart w:id="474" w:name="_Toc27420409"/>
      <w:bookmarkStart w:id="475" w:name="_Toc28160729"/>
      <w:bookmarkStart w:id="476" w:name="_Toc28172915"/>
      <w:bookmarkStart w:id="477" w:name="_Toc31916115"/>
      <w:r w:rsidRPr="00DF28C4">
        <w:rPr>
          <w:color w:val="auto"/>
        </w:rPr>
        <w:lastRenderedPageBreak/>
        <w:t>Reference</w:t>
      </w:r>
      <w:bookmarkEnd w:id="474"/>
      <w:bookmarkEnd w:id="475"/>
      <w:bookmarkEnd w:id="476"/>
      <w:bookmarkEnd w:id="477"/>
    </w:p>
    <w:p w:rsidR="00D60368" w:rsidRDefault="00D60368" w:rsidP="00541FDB">
      <w:pPr>
        <w:pStyle w:val="BodyText"/>
        <w:jc w:val="both"/>
      </w:pPr>
    </w:p>
    <w:p w:rsidR="002C1AF3"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Abafita. (2003</w:t>
      </w:r>
      <w:r w:rsidR="002C1AF3" w:rsidRPr="00F51973">
        <w:rPr>
          <w:rFonts w:ascii="Times New Roman" w:hAnsi="Times New Roman" w:cs="Times New Roman"/>
          <w:noProof/>
          <w:sz w:val="24"/>
          <w:szCs w:val="24"/>
        </w:rPr>
        <w:t>). analyzed the microfinance repayment performance of Oromia credit and saving institution in Kuyu, Ethiopia.</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Abiy et al (2009). Wide target population, generates numeric data, manipulates key factors and variables to drive frequencies etc.</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Abreham. (2002). studied on the loan repayment and its determinants in small-scale enterprise financing in Ethiopia around Zeway area.</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Abreham. (2002). showed in his study male borrowers are the undermining factors for repayment.</w:t>
      </w:r>
    </w:p>
    <w:p w:rsidR="006C1A80"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Ajayi, A. a. (1990)</w:t>
      </w:r>
      <w:r w:rsidR="006C1A80" w:rsidRPr="00F51973">
        <w:rPr>
          <w:rFonts w:ascii="Times New Roman" w:hAnsi="Times New Roman" w:cs="Times New Roman"/>
          <w:noProof/>
          <w:sz w:val="24"/>
          <w:szCs w:val="24"/>
        </w:rPr>
        <w:t xml:space="preserve"> found out that farm size, family size, scale of operation, family living expenses and exposure to sound management techniques were some of the factors that can influence the repayment capacity of farmers.</w:t>
      </w:r>
    </w:p>
    <w:p w:rsidR="006C1A80" w:rsidRPr="00F51973" w:rsidRDefault="00734CB7"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sz w:val="24"/>
          <w:szCs w:val="24"/>
        </w:rPr>
        <w:t xml:space="preserve">Al-Smadi and </w:t>
      </w:r>
      <w:r w:rsidR="006C1A80" w:rsidRPr="00F51973">
        <w:rPr>
          <w:rFonts w:ascii="Times New Roman" w:hAnsi="Times New Roman" w:cs="Times New Roman"/>
          <w:sz w:val="24"/>
          <w:szCs w:val="24"/>
        </w:rPr>
        <w:t>Ahmad</w:t>
      </w:r>
      <w:r w:rsidRPr="00F51973">
        <w:rPr>
          <w:rFonts w:ascii="Times New Roman" w:hAnsi="Times New Roman" w:cs="Times New Roman"/>
          <w:sz w:val="24"/>
          <w:szCs w:val="24"/>
        </w:rPr>
        <w:t xml:space="preserve">, </w:t>
      </w:r>
      <w:r w:rsidRPr="00F51973">
        <w:rPr>
          <w:rFonts w:ascii="Times New Roman" w:hAnsi="Times New Roman" w:cs="Times New Roman"/>
          <w:noProof/>
          <w:sz w:val="24"/>
          <w:szCs w:val="24"/>
        </w:rPr>
        <w:t>(2009)</w:t>
      </w:r>
      <w:r w:rsidR="006C1A80" w:rsidRPr="00F51973">
        <w:rPr>
          <w:rFonts w:ascii="Times New Roman" w:hAnsi="Times New Roman" w:cs="Times New Roman"/>
          <w:noProof/>
          <w:sz w:val="24"/>
          <w:szCs w:val="24"/>
        </w:rPr>
        <w:t xml:space="preserve"> indicate that an in-depth study and understanding on the manner in which internal and external factors contribute to credit default risk warrant further analysis.</w:t>
      </w:r>
    </w:p>
    <w:p w:rsidR="006C1A80"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Ameyaw-(</w:t>
      </w:r>
      <w:r w:rsidR="006C1A80" w:rsidRPr="00F51973">
        <w:rPr>
          <w:rFonts w:ascii="Times New Roman" w:hAnsi="Times New Roman" w:cs="Times New Roman"/>
          <w:noProof/>
          <w:sz w:val="24"/>
          <w:szCs w:val="24"/>
        </w:rPr>
        <w:t>2011). Default occurs when a debtor has not met his or her legal obligations according to the debt contract. For example a debtor has not made a scheduled payment, or has violated a loan covenant (condition) of the debt contract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Anita, (2008), credit risk is defined as the potential loss of valuable assets caused by probable deterioration in the creditworthiness of counterparty or its inability to meet contractual obligations.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Assefa. (2002). employed a logit model to estimate the effects of hypothesized explanatory variables on the repayment performance of rural women credit beneficiaries in Dire Dewa, Ethiopia.</w:t>
      </w:r>
    </w:p>
    <w:p w:rsidR="002C1AF3"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Altman. (1968</w:t>
      </w:r>
      <w:r w:rsidR="002C1AF3" w:rsidRPr="00F51973">
        <w:rPr>
          <w:rFonts w:ascii="Times New Roman" w:hAnsi="Times New Roman" w:cs="Times New Roman"/>
          <w:noProof/>
          <w:sz w:val="24"/>
          <w:szCs w:val="24"/>
        </w:rPr>
        <w:t>). towards multivariate discriminant analysis (MDA) which is still being applied today through the famous Z-score model.</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Balogun and Alimi, (1990). Loan default can be defined as the inability of a borrower to fulfill his or her loan obligation as at when due.</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Belay,( 2002). Ethiopian government, financing rural community has been considered as an important tool for agricultural and food security.</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lastRenderedPageBreak/>
        <w:t>Bell, (2015). Population is asserted to be an aggregate of subjects that share similar characteristics.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Berhanu. (2005). studied on the determinants of loan repayment performance of smallholder farmers in North Gondar, Ethiopia.</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Bloem, (2002). non-performing loans are mainly caused by an inevitable number of wrong economic decisions by individuals and plain bad luck.</w:t>
      </w:r>
    </w:p>
    <w:p w:rsidR="002C1AF3" w:rsidRPr="00F51973" w:rsidRDefault="00F01CF4" w:rsidP="00541FDB">
      <w:pPr>
        <w:jc w:val="both"/>
        <w:rPr>
          <w:rFonts w:ascii="Times New Roman" w:hAnsi="Times New Roman" w:cs="Times New Roman"/>
          <w:noProof/>
          <w:sz w:val="24"/>
          <w:szCs w:val="24"/>
        </w:rPr>
      </w:pPr>
      <w:r>
        <w:rPr>
          <w:rFonts w:ascii="Times New Roman" w:hAnsi="Times New Roman" w:cs="Times New Roman"/>
          <w:noProof/>
          <w:sz w:val="24"/>
          <w:szCs w:val="24"/>
        </w:rPr>
        <w:t>Boussaada. (2012)</w:t>
      </w:r>
      <w:r w:rsidR="002C1AF3" w:rsidRPr="00F51973">
        <w:rPr>
          <w:rFonts w:ascii="Times New Roman" w:hAnsi="Times New Roman" w:cs="Times New Roman"/>
          <w:noProof/>
          <w:sz w:val="24"/>
          <w:szCs w:val="24"/>
        </w:rPr>
        <w:t xml:space="preserve"> a standard Econometrics model that uses the following panel model specification.</w:t>
      </w:r>
    </w:p>
    <w:p w:rsidR="002C1AF3" w:rsidRPr="00F51973" w:rsidRDefault="00F01CF4" w:rsidP="00541FDB">
      <w:pPr>
        <w:jc w:val="both"/>
        <w:rPr>
          <w:rFonts w:ascii="Times New Roman" w:hAnsi="Times New Roman" w:cs="Times New Roman"/>
          <w:sz w:val="24"/>
          <w:szCs w:val="24"/>
        </w:rPr>
      </w:pPr>
      <w:r>
        <w:rPr>
          <w:rFonts w:ascii="Times New Roman" w:hAnsi="Times New Roman" w:cs="Times New Roman"/>
          <w:sz w:val="24"/>
          <w:szCs w:val="24"/>
        </w:rPr>
        <w:t>Brooks,</w:t>
      </w:r>
      <w:r w:rsidR="002C1AF3" w:rsidRPr="00F51973">
        <w:rPr>
          <w:rFonts w:ascii="Times New Roman" w:hAnsi="Times New Roman" w:cs="Times New Roman"/>
          <w:sz w:val="24"/>
          <w:szCs w:val="24"/>
        </w:rPr>
        <w:t xml:space="preserve"> (2008)</w:t>
      </w:r>
      <w:r>
        <w:rPr>
          <w:rFonts w:ascii="Times New Roman" w:hAnsi="Times New Roman" w:cs="Times New Roman"/>
          <w:sz w:val="24"/>
          <w:szCs w:val="24"/>
        </w:rPr>
        <w:t xml:space="preserve"> </w:t>
      </w:r>
      <w:r w:rsidR="002C1AF3" w:rsidRPr="00F51973">
        <w:rPr>
          <w:rFonts w:ascii="Times New Roman" w:hAnsi="Times New Roman" w:cs="Times New Roman"/>
          <w:sz w:val="24"/>
          <w:szCs w:val="24"/>
        </w:rPr>
        <w:t>his assumption requires that the variance of the errors to be constant.</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color w:val="000000" w:themeColor="text1"/>
          <w:sz w:val="24"/>
          <w:szCs w:val="24"/>
        </w:rPr>
        <w:t>Christoph</w:t>
      </w:r>
      <w:r w:rsidR="00734CB7" w:rsidRPr="00F51973">
        <w:rPr>
          <w:rFonts w:ascii="Times New Roman" w:hAnsi="Times New Roman" w:cs="Times New Roman"/>
          <w:noProof/>
          <w:sz w:val="24"/>
          <w:szCs w:val="24"/>
        </w:rPr>
        <w:t xml:space="preserve"> (2002)</w:t>
      </w:r>
      <w:r w:rsidRPr="00F51973">
        <w:rPr>
          <w:rFonts w:ascii="Times New Roman" w:hAnsi="Times New Roman" w:cs="Times New Roman"/>
          <w:noProof/>
          <w:sz w:val="24"/>
          <w:szCs w:val="24"/>
        </w:rPr>
        <w:t xml:space="preserve"> Because of the vulnerability of the microcredit sub-sector, lending institutions continue to adopt different techniques to improve repayment frequency and grant more credit access to borrowers who pay their credits on time.</w:t>
      </w:r>
    </w:p>
    <w:p w:rsidR="002C1AF3" w:rsidRPr="00F51973" w:rsidRDefault="002C1AF3"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Cornet, (. &amp;. (,2008). Credit Default risk is defined as the risk that the promised cash flows from loans and securities held by financial institutions may not be paid in full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Coster, (2001). traditional collateral is not often used to secure microloans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Creswell, (2009). Mixed research approach is an approach to inquiry that combines or associates both qualitative and quantitative forms.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 xml:space="preserve"> Creswell, (2009). Quantitative research is a means for testing objectives theories by examining the relationship among variables in quantitative research approach there are two strategies of inquiries namely, survey design and experimental design.</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Creswell. (2009). In terms of investigative study there are three common approaches to business and social research namely, quantitative, qualitative and mixed methods approach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Duangtip. (2009) . argued that the strength of such an interactive relationship is that the researcher obtains first-hand experience providing valuable meaningful data.</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 xml:space="preserve">Emmanuel. (2016) </w:t>
      </w:r>
      <w:r w:rsidR="002C1AF3" w:rsidRPr="00F51973">
        <w:rPr>
          <w:rFonts w:ascii="Times New Roman" w:hAnsi="Times New Roman" w:cs="Times New Roman"/>
          <w:sz w:val="24"/>
          <w:szCs w:val="24"/>
        </w:rPr>
        <w:t xml:space="preserve"> states that Borrowers with high level of education are more likely </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to</w:t>
      </w:r>
      <w:r>
        <w:rPr>
          <w:rFonts w:ascii="Times New Roman" w:hAnsi="Times New Roman" w:cs="Times New Roman"/>
          <w:noProof/>
          <w:sz w:val="24"/>
          <w:szCs w:val="24"/>
        </w:rPr>
        <w:t xml:space="preserve"> </w:t>
      </w:r>
      <w:r w:rsidR="002C1AF3" w:rsidRPr="00F51973">
        <w:rPr>
          <w:rFonts w:ascii="Times New Roman" w:hAnsi="Times New Roman" w:cs="Times New Roman"/>
          <w:noProof/>
          <w:sz w:val="24"/>
          <w:szCs w:val="24"/>
        </w:rPr>
        <w:t xml:space="preserve"> </w:t>
      </w:r>
      <w:r>
        <w:rPr>
          <w:rFonts w:ascii="Times New Roman" w:hAnsi="Times New Roman" w:cs="Times New Roman"/>
          <w:noProof/>
          <w:sz w:val="24"/>
          <w:szCs w:val="24"/>
        </w:rPr>
        <w:t xml:space="preserve">  </w:t>
      </w:r>
      <w:r w:rsidR="002C1AF3" w:rsidRPr="00F51973">
        <w:rPr>
          <w:rFonts w:ascii="Times New Roman" w:hAnsi="Times New Roman" w:cs="Times New Roman"/>
          <w:noProof/>
          <w:sz w:val="24"/>
          <w:szCs w:val="24"/>
        </w:rPr>
        <w:t>repay</w:t>
      </w:r>
      <w:r>
        <w:rPr>
          <w:rFonts w:ascii="Times New Roman" w:hAnsi="Times New Roman" w:cs="Times New Roman"/>
          <w:noProof/>
          <w:sz w:val="24"/>
          <w:szCs w:val="24"/>
        </w:rPr>
        <w:t xml:space="preserve"> </w:t>
      </w:r>
      <w:r w:rsidR="002C1AF3" w:rsidRPr="00F51973">
        <w:rPr>
          <w:rFonts w:ascii="Times New Roman" w:hAnsi="Times New Roman" w:cs="Times New Roman"/>
          <w:noProof/>
          <w:sz w:val="24"/>
          <w:szCs w:val="24"/>
        </w:rPr>
        <w:t xml:space="preserve"> their loan since they occupy higher positions and with high income levels.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lastRenderedPageBreak/>
        <w:t>Ezzy, et. al. (2005). More over qualitative research design has advantages like flexibility and emergent without being constrained by standardized procedures.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Fikadu G. and Wondaferahu M. (2016) ). stated that, even if micro finance institutions have a positive impact/role on women economic empowerment, loan repayment problem was seen on some women clients of micro finance institutions.</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Feder Journal, (1990)</w:t>
      </w:r>
      <w:r w:rsidRPr="00F51973">
        <w:rPr>
          <w:rFonts w:ascii="Times New Roman" w:hAnsi="Times New Roman" w:cs="Times New Roman"/>
          <w:sz w:val="24"/>
          <w:szCs w:val="24"/>
        </w:rPr>
        <w:t xml:space="preserve"> the</w:t>
      </w:r>
      <w:r w:rsidR="002C1AF3" w:rsidRPr="00F51973">
        <w:rPr>
          <w:rFonts w:ascii="Times New Roman" w:hAnsi="Times New Roman" w:cs="Times New Roman"/>
          <w:sz w:val="24"/>
          <w:szCs w:val="24"/>
        </w:rPr>
        <w:t xml:space="preserve"> practice of denying credit to all group members in case of </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default is the</w:t>
      </w:r>
      <w:r w:rsidRPr="00F51973">
        <w:rPr>
          <w:rFonts w:ascii="Times New Roman" w:hAnsi="Times New Roman" w:cs="Times New Roman"/>
          <w:noProof/>
          <w:sz w:val="24"/>
          <w:szCs w:val="24"/>
        </w:rPr>
        <w:t xml:space="preserve"> most effective and least costly way to enforce joint liability .</w:t>
      </w:r>
    </w:p>
    <w:p w:rsidR="002C1AF3" w:rsidRPr="00F51973" w:rsidRDefault="00F51973" w:rsidP="00541FDB">
      <w:pPr>
        <w:pStyle w:val="Bibliography"/>
        <w:ind w:left="720" w:hanging="720"/>
        <w:jc w:val="both"/>
        <w:rPr>
          <w:rFonts w:ascii="Times New Roman" w:hAnsi="Times New Roman" w:cs="Times New Roman"/>
          <w:sz w:val="24"/>
          <w:szCs w:val="24"/>
        </w:rPr>
      </w:pPr>
      <w:r w:rsidRPr="00F51973">
        <w:rPr>
          <w:rFonts w:ascii="Times New Roman" w:hAnsi="Times New Roman" w:cs="Times New Roman"/>
          <w:noProof/>
          <w:sz w:val="24"/>
          <w:szCs w:val="24"/>
        </w:rPr>
        <w:t xml:space="preserve">Fikirte. </w:t>
      </w:r>
      <w:r w:rsidR="002C1AF3" w:rsidRPr="00F51973">
        <w:rPr>
          <w:rFonts w:ascii="Times New Roman" w:hAnsi="Times New Roman" w:cs="Times New Roman"/>
          <w:noProof/>
          <w:sz w:val="24"/>
          <w:szCs w:val="24"/>
        </w:rPr>
        <w:t>(20</w:t>
      </w:r>
      <w:r w:rsidRPr="00F51973">
        <w:rPr>
          <w:rFonts w:ascii="Times New Roman" w:hAnsi="Times New Roman" w:cs="Times New Roman"/>
          <w:sz w:val="24"/>
          <w:szCs w:val="24"/>
        </w:rPr>
        <w:t>11)</w:t>
      </w:r>
      <w:r w:rsidR="002C1AF3" w:rsidRPr="00F51973">
        <w:rPr>
          <w:rFonts w:ascii="Times New Roman" w:hAnsi="Times New Roman" w:cs="Times New Roman"/>
          <w:sz w:val="24"/>
          <w:szCs w:val="24"/>
        </w:rPr>
        <w:t xml:space="preserve">. </w:t>
      </w:r>
      <w:r w:rsidR="00F01CF4" w:rsidRPr="00F51973">
        <w:rPr>
          <w:rFonts w:ascii="Times New Roman" w:hAnsi="Times New Roman" w:cs="Times New Roman"/>
          <w:sz w:val="24"/>
          <w:szCs w:val="24"/>
        </w:rPr>
        <w:t>number of dependents is</w:t>
      </w:r>
      <w:r w:rsidR="002C1AF3" w:rsidRPr="00F51973">
        <w:rPr>
          <w:rFonts w:ascii="Times New Roman" w:hAnsi="Times New Roman" w:cs="Times New Roman"/>
          <w:sz w:val="24"/>
          <w:szCs w:val="24"/>
        </w:rPr>
        <w:t xml:space="preserve"> negatively related to loan repayment.</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Getachew Teaka Yishak Mengesha (2005). In many cases, these loans were not to be repaid and might have fostered a culture of not repaying loans.</w:t>
      </w:r>
    </w:p>
    <w:p w:rsidR="006C1A80"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Ghosh et. al. (</w:t>
      </w:r>
      <w:r w:rsidR="006C1A80" w:rsidRPr="00F51973">
        <w:rPr>
          <w:rFonts w:ascii="Times New Roman" w:hAnsi="Times New Roman" w:cs="Times New Roman"/>
          <w:noProof/>
          <w:sz w:val="24"/>
          <w:szCs w:val="24"/>
        </w:rPr>
        <w:t>2007). In conclusion, it was determined that growth rate, growth in loans, operating expenses and bank sizes inﬂuence non-performing loans in India.</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 xml:space="preserve"> Gibbons. (1992). argues that the best way to do something about poverty is to let the people do their own thing. Nobody will have more motivation to change his/her situation than the sufferer himself/herself. .</w:t>
      </w:r>
    </w:p>
    <w:p w:rsidR="002C1AF3"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Global Journals Inc, (2017)</w:t>
      </w:r>
      <w:r w:rsidR="002C1AF3" w:rsidRPr="00F51973">
        <w:rPr>
          <w:rFonts w:ascii="Times New Roman" w:hAnsi="Times New Roman" w:cs="Times New Roman"/>
          <w:sz w:val="24"/>
          <w:szCs w:val="24"/>
        </w:rPr>
        <w:t xml:space="preserve"> other income shows that clients pay loans not only from </w:t>
      </w:r>
      <w:r w:rsidR="002C1AF3" w:rsidRPr="00F51973">
        <w:rPr>
          <w:rFonts w:ascii="Times New Roman" w:hAnsi="Times New Roman" w:cs="Times New Roman"/>
          <w:noProof/>
          <w:sz w:val="24"/>
          <w:szCs w:val="24"/>
        </w:rPr>
        <w:t>incomes</w:t>
      </w:r>
      <w:r w:rsidR="00697927" w:rsidRPr="00697927">
        <w:rPr>
          <w:rFonts w:ascii="Times New Roman" w:hAnsi="Times New Roman" w:cs="Times New Roman"/>
          <w:noProof/>
          <w:sz w:val="24"/>
          <w:szCs w:val="24"/>
        </w:rPr>
        <w:t xml:space="preserve"> </w:t>
      </w:r>
      <w:r w:rsidR="00697927" w:rsidRPr="00F51973">
        <w:rPr>
          <w:rFonts w:ascii="Times New Roman" w:hAnsi="Times New Roman" w:cs="Times New Roman"/>
          <w:noProof/>
          <w:sz w:val="24"/>
          <w:szCs w:val="24"/>
        </w:rPr>
        <w:t>arising from loan investments.</w:t>
      </w:r>
      <w:r w:rsidR="002C1AF3" w:rsidRPr="00F51973">
        <w:rPr>
          <w:rFonts w:ascii="Times New Roman" w:hAnsi="Times New Roman" w:cs="Times New Roman"/>
          <w:noProof/>
          <w:sz w:val="24"/>
          <w:szCs w:val="24"/>
        </w:rPr>
        <w:t xml:space="preserve">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Gitman, (1997), the probability of bad debts increases as credit standards are relaxed.</w:t>
      </w:r>
    </w:p>
    <w:p w:rsidR="002C1AF3" w:rsidRPr="00F51973" w:rsidRDefault="00F01CF4" w:rsidP="00541FDB">
      <w:pPr>
        <w:jc w:val="both"/>
        <w:rPr>
          <w:rFonts w:ascii="Times New Roman" w:hAnsi="Times New Roman" w:cs="Times New Roman"/>
          <w:sz w:val="24"/>
          <w:szCs w:val="24"/>
        </w:rPr>
      </w:pPr>
      <w:r>
        <w:rPr>
          <w:rFonts w:ascii="Times New Roman" w:hAnsi="Times New Roman" w:cs="Times New Roman"/>
          <w:sz w:val="24"/>
          <w:szCs w:val="24"/>
        </w:rPr>
        <w:t>Godquin. (</w:t>
      </w:r>
      <w:r w:rsidR="002C1AF3" w:rsidRPr="00F51973">
        <w:rPr>
          <w:rFonts w:ascii="Times New Roman" w:hAnsi="Times New Roman" w:cs="Times New Roman"/>
          <w:sz w:val="24"/>
          <w:szCs w:val="24"/>
        </w:rPr>
        <w:t>2004)). also examined the microfinance repayment performance in Bangladesh.</w:t>
      </w:r>
    </w:p>
    <w:p w:rsidR="00697927" w:rsidRDefault="002C1AF3" w:rsidP="00541FDB">
      <w:pPr>
        <w:spacing w:after="0"/>
        <w:jc w:val="both"/>
        <w:rPr>
          <w:rFonts w:ascii="Times New Roman" w:hAnsi="Times New Roman" w:cs="Times New Roman"/>
          <w:sz w:val="24"/>
          <w:szCs w:val="24"/>
        </w:rPr>
      </w:pPr>
      <w:r w:rsidRPr="00F51973">
        <w:rPr>
          <w:rFonts w:ascii="Times New Roman" w:hAnsi="Times New Roman" w:cs="Times New Roman"/>
          <w:sz w:val="24"/>
          <w:szCs w:val="24"/>
        </w:rPr>
        <w:t xml:space="preserve">Graham &amp; Benett. ((2015).). Ethics concerns moral principles and how people </w:t>
      </w:r>
    </w:p>
    <w:p w:rsidR="00F12A25" w:rsidRPr="00F51973" w:rsidRDefault="00697927" w:rsidP="00541FDB">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01CF4" w:rsidRPr="00F51973">
        <w:rPr>
          <w:rFonts w:ascii="Times New Roman" w:hAnsi="Times New Roman" w:cs="Times New Roman"/>
          <w:sz w:val="24"/>
          <w:szCs w:val="24"/>
        </w:rPr>
        <w:t xml:space="preserve">should </w:t>
      </w:r>
      <w:r w:rsidR="00F01CF4">
        <w:rPr>
          <w:rFonts w:ascii="Times New Roman" w:hAnsi="Times New Roman" w:cs="Times New Roman"/>
          <w:sz w:val="24"/>
          <w:szCs w:val="24"/>
        </w:rPr>
        <w:t>conduct</w:t>
      </w:r>
      <w:r w:rsidRPr="00697927">
        <w:rPr>
          <w:rFonts w:ascii="Times New Roman" w:hAnsi="Times New Roman" w:cs="Times New Roman"/>
          <w:noProof/>
          <w:sz w:val="24"/>
          <w:szCs w:val="24"/>
        </w:rPr>
        <w:t xml:space="preserve"> </w:t>
      </w:r>
      <w:r w:rsidRPr="00F51973">
        <w:rPr>
          <w:rFonts w:ascii="Times New Roman" w:hAnsi="Times New Roman" w:cs="Times New Roman"/>
          <w:noProof/>
          <w:sz w:val="24"/>
          <w:szCs w:val="24"/>
        </w:rPr>
        <w:t>themselves in social affairs,.</w:t>
      </w:r>
    </w:p>
    <w:p w:rsidR="002C1AF3" w:rsidRPr="00F51973" w:rsidRDefault="00F12A25"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sz w:val="24"/>
          <w:szCs w:val="24"/>
        </w:rPr>
        <w:t xml:space="preserve">                    </w:t>
      </w:r>
      <w:r w:rsidR="002C1AF3" w:rsidRPr="00F51973">
        <w:rPr>
          <w:rFonts w:ascii="Times New Roman" w:hAnsi="Times New Roman" w:cs="Times New Roman"/>
          <w:sz w:val="24"/>
          <w:szCs w:val="24"/>
        </w:rPr>
        <w:t xml:space="preserve"> </w:t>
      </w:r>
    </w:p>
    <w:p w:rsidR="00F521EE"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Greeff, et. al. (2006). defined default as a risk threshold that describes the point in the</w:t>
      </w:r>
    </w:p>
    <w:p w:rsidR="00F521EE" w:rsidRPr="00F51973" w:rsidRDefault="00F521EE" w:rsidP="00541FDB">
      <w:pPr>
        <w:spacing w:after="0"/>
        <w:jc w:val="both"/>
        <w:rPr>
          <w:rFonts w:ascii="Times New Roman" w:hAnsi="Times New Roman" w:cs="Times New Roman"/>
          <w:noProof/>
          <w:sz w:val="24"/>
          <w:szCs w:val="24"/>
        </w:rPr>
      </w:pPr>
      <w:r w:rsidRPr="00F51973">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 xml:space="preserve"> borrower’s repayment history where he or she missed at least three installments</w:t>
      </w:r>
    </w:p>
    <w:p w:rsidR="006C1A80" w:rsidRPr="00F51973" w:rsidRDefault="00F521EE"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 xml:space="preserve"> </w:t>
      </w:r>
      <w:r w:rsidRPr="00F51973">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within a 24 month period.</w:t>
      </w:r>
    </w:p>
    <w:p w:rsidR="002C1AF3" w:rsidRPr="00F51973" w:rsidRDefault="002C1AF3"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Greene etal. ((2009)). emphasized that as all methods have inherent biases and limitations.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Gujarati,  (2004). The advantage of panel data analysis is that more reliable estimates of the parameters in the model can be obtained.</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lastRenderedPageBreak/>
        <w:t>Gup et al, ( 2009). Credit default risk is the main cause of bank failures, and the most visible risk facing banks' managers.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Gurugamage, (2009). age has been found to be one of the significant demographic and socio-economic characteristic in describing credit practices.</w:t>
      </w:r>
    </w:p>
    <w:p w:rsidR="00697927"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Gurag. (</w:t>
      </w:r>
      <w:r w:rsidR="002C1AF3" w:rsidRPr="00F51973">
        <w:rPr>
          <w:rFonts w:ascii="Times New Roman" w:hAnsi="Times New Roman" w:cs="Times New Roman"/>
          <w:sz w:val="24"/>
          <w:szCs w:val="24"/>
        </w:rPr>
        <w:t xml:space="preserve">2019).). Loan collection process involving pursuing payments of debt that has </w:t>
      </w:r>
    </w:p>
    <w:p w:rsidR="002C1AF3" w:rsidRPr="00F51973" w:rsidRDefault="00697927"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been owed</w:t>
      </w:r>
      <w:r w:rsidRPr="00697927">
        <w:rPr>
          <w:rFonts w:ascii="Times New Roman" w:hAnsi="Times New Roman" w:cs="Times New Roman"/>
          <w:noProof/>
          <w:sz w:val="24"/>
          <w:szCs w:val="24"/>
        </w:rPr>
        <w:t xml:space="preserve"> </w:t>
      </w:r>
      <w:r w:rsidRPr="00F51973">
        <w:rPr>
          <w:rFonts w:ascii="Times New Roman" w:hAnsi="Times New Roman" w:cs="Times New Roman"/>
          <w:noProof/>
          <w:sz w:val="24"/>
          <w:szCs w:val="24"/>
        </w:rPr>
        <w:t>by individuals or business.</w:t>
      </w:r>
    </w:p>
    <w:p w:rsidR="006C1A80" w:rsidRPr="00F51973" w:rsidRDefault="006C1A80" w:rsidP="00541FDB">
      <w:pPr>
        <w:pStyle w:val="Bibliography"/>
        <w:spacing w:line="240" w:lineRule="auto"/>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Hamada. (2010). there have been three essential microfinance objectives: outreach, impact, and financial sustainability.</w:t>
      </w:r>
    </w:p>
    <w:p w:rsidR="006C1A80" w:rsidRPr="00F51973" w:rsidRDefault="006C1A80" w:rsidP="00541FDB">
      <w:pPr>
        <w:pStyle w:val="Bibliography"/>
        <w:spacing w:line="240" w:lineRule="auto"/>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Hol, W. &amp;. (2002). Empirical studies on default prediction are dated back to 1960s, pioneered by Beaver and Altman.</w:t>
      </w:r>
    </w:p>
    <w:p w:rsidR="006C1A80" w:rsidRPr="00F51973" w:rsidRDefault="006C1A80" w:rsidP="00541FDB">
      <w:pPr>
        <w:pStyle w:val="Bibliography"/>
        <w:spacing w:line="240" w:lineRule="auto"/>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Hudgins, et. al. (2008) . credit default risk is the probability that some of the financial institution’s assets, especially its loans, will decline in value and perhaps become worthless.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Hunte. (1996). The method of analysis employed bystands appropriate for this action of the study Unlike the loan repayment equation.</w:t>
      </w:r>
    </w:p>
    <w:p w:rsidR="00697927"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Huppi, F. a. (1990)</w:t>
      </w:r>
      <w:r w:rsidR="002C1AF3" w:rsidRPr="00F51973">
        <w:rPr>
          <w:rFonts w:ascii="Times New Roman" w:hAnsi="Times New Roman" w:cs="Times New Roman"/>
          <w:sz w:val="24"/>
          <w:szCs w:val="24"/>
        </w:rPr>
        <w:t xml:space="preserve"> the practice of denying credit to all group members in case of default</w:t>
      </w:r>
    </w:p>
    <w:p w:rsidR="002C1AF3" w:rsidRPr="00F51973" w:rsidRDefault="00697927"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2C1AF3" w:rsidRPr="00F51973">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is the most</w:t>
      </w:r>
      <w:r w:rsidRPr="00697927">
        <w:rPr>
          <w:rFonts w:ascii="Times New Roman" w:hAnsi="Times New Roman" w:cs="Times New Roman"/>
          <w:noProof/>
          <w:sz w:val="24"/>
          <w:szCs w:val="24"/>
        </w:rPr>
        <w:t xml:space="preserve"> </w:t>
      </w:r>
      <w:r w:rsidRPr="00F51973">
        <w:rPr>
          <w:rFonts w:ascii="Times New Roman" w:hAnsi="Times New Roman" w:cs="Times New Roman"/>
          <w:noProof/>
          <w:sz w:val="24"/>
          <w:szCs w:val="24"/>
        </w:rPr>
        <w:t>effective and least costly way to enforce joint liability.</w:t>
      </w:r>
    </w:p>
    <w:p w:rsidR="00F12A25" w:rsidRPr="00F51973" w:rsidRDefault="00F01CF4" w:rsidP="00541FDB">
      <w:pPr>
        <w:pStyle w:val="Bibliography"/>
        <w:ind w:left="720" w:hanging="720"/>
        <w:jc w:val="both"/>
        <w:rPr>
          <w:rFonts w:ascii="Times New Roman" w:hAnsi="Times New Roman" w:cs="Times New Roman"/>
          <w:sz w:val="24"/>
          <w:szCs w:val="24"/>
        </w:rPr>
      </w:pPr>
      <w:r>
        <w:rPr>
          <w:rFonts w:ascii="Times New Roman" w:hAnsi="Times New Roman" w:cs="Times New Roman"/>
          <w:noProof/>
          <w:sz w:val="24"/>
          <w:szCs w:val="24"/>
        </w:rPr>
        <w:t>Ibid, ( 2010) N</w:t>
      </w:r>
      <w:r w:rsidR="002C1AF3" w:rsidRPr="00F51973">
        <w:rPr>
          <w:rFonts w:ascii="Times New Roman" w:hAnsi="Times New Roman" w:cs="Times New Roman"/>
          <w:sz w:val="24"/>
          <w:szCs w:val="24"/>
        </w:rPr>
        <w:t>on</w:t>
      </w:r>
      <w:r>
        <w:rPr>
          <w:rFonts w:ascii="Times New Roman" w:hAnsi="Times New Roman" w:cs="Times New Roman"/>
          <w:sz w:val="24"/>
          <w:szCs w:val="24"/>
        </w:rPr>
        <w:t xml:space="preserve"> </w:t>
      </w:r>
      <w:r w:rsidR="002C1AF3" w:rsidRPr="00F51973">
        <w:rPr>
          <w:rFonts w:ascii="Times New Roman" w:hAnsi="Times New Roman" w:cs="Times New Roman"/>
          <w:sz w:val="24"/>
          <w:szCs w:val="24"/>
        </w:rPr>
        <w:t>financial character and result mainly from human errors, system failures, frauds,</w:t>
      </w:r>
    </w:p>
    <w:p w:rsidR="002C1AF3" w:rsidRPr="00F51973" w:rsidRDefault="00F12A25"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sz w:val="24"/>
          <w:szCs w:val="24"/>
        </w:rPr>
        <w:t xml:space="preserve">        </w:t>
      </w:r>
      <w:r w:rsidR="002C1AF3" w:rsidRPr="00F51973">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natural disasters or through regulatory environment, weak board, poor strategy.</w:t>
      </w:r>
    </w:p>
    <w:p w:rsidR="002C1AF3" w:rsidRPr="00F51973" w:rsidRDefault="002C1AF3" w:rsidP="00541FDB">
      <w:pPr>
        <w:pStyle w:val="Bibliography"/>
        <w:ind w:left="720" w:hanging="720"/>
        <w:jc w:val="both"/>
        <w:rPr>
          <w:rFonts w:ascii="Times New Roman" w:hAnsi="Times New Roman" w:cs="Times New Roman"/>
          <w:sz w:val="24"/>
          <w:szCs w:val="24"/>
        </w:rPr>
      </w:pPr>
      <w:r w:rsidRPr="00F51973">
        <w:rPr>
          <w:rFonts w:ascii="Times New Roman" w:hAnsi="Times New Roman" w:cs="Times New Roman"/>
          <w:noProof/>
          <w:sz w:val="24"/>
          <w:szCs w:val="24"/>
        </w:rPr>
        <w:t>IFAD ( 2001</w:t>
      </w:r>
      <w:r w:rsidR="00F01CF4">
        <w:rPr>
          <w:rFonts w:ascii="Times New Roman" w:hAnsi="Times New Roman" w:cs="Times New Roman"/>
          <w:sz w:val="24"/>
          <w:szCs w:val="24"/>
        </w:rPr>
        <w:t>)</w:t>
      </w:r>
      <w:r w:rsidRPr="00F51973">
        <w:rPr>
          <w:rFonts w:ascii="Times New Roman" w:hAnsi="Times New Roman" w:cs="Times New Roman"/>
          <w:sz w:val="24"/>
          <w:szCs w:val="24"/>
        </w:rPr>
        <w:t xml:space="preserve"> micro credit along with heir relief activities although this was on a limited scale and not in a sustained manner.</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Itana et al. (2004). until 1990s, the sources of finance for rural and urban poor and micro and small enterprise operators in Ethiopia were confined only to informal sources of finance like Arata, bedar (local money lenders in local version), .</w:t>
      </w:r>
    </w:p>
    <w:p w:rsidR="008727A2" w:rsidRPr="00F51973" w:rsidRDefault="008727A2"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color w:val="000000" w:themeColor="text1"/>
          <w:sz w:val="24"/>
          <w:szCs w:val="24"/>
        </w:rPr>
        <w:t>Jamal</w:t>
      </w:r>
      <w:r w:rsidR="00C470B7" w:rsidRPr="00F51973">
        <w:rPr>
          <w:rFonts w:ascii="Times New Roman" w:hAnsi="Times New Roman" w:cs="Times New Roman"/>
          <w:noProof/>
          <w:sz w:val="24"/>
          <w:szCs w:val="24"/>
        </w:rPr>
        <w:t xml:space="preserve"> (2003)</w:t>
      </w:r>
      <w:r w:rsidRPr="00F51973">
        <w:rPr>
          <w:rFonts w:ascii="Times New Roman" w:hAnsi="Times New Roman" w:cs="Times New Roman"/>
          <w:noProof/>
          <w:sz w:val="24"/>
          <w:szCs w:val="24"/>
        </w:rPr>
        <w:t xml:space="preserve"> analyzed the microfinance repayment performance of Oromia credit and saving institution in Kuyu, Ethiopia.</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Jamel. (2003</w:t>
      </w:r>
      <w:r w:rsidR="002C1AF3" w:rsidRPr="00F51973">
        <w:rPr>
          <w:rFonts w:ascii="Times New Roman" w:hAnsi="Times New Roman" w:cs="Times New Roman"/>
          <w:sz w:val="24"/>
          <w:szCs w:val="24"/>
        </w:rPr>
        <w:t>). Education had positive impact on CRP of Oromia Credit and Saving Share</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2C1AF3" w:rsidRPr="00F51973">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Company and Olangunju and Adeyemo</w:t>
      </w:r>
    </w:p>
    <w:p w:rsidR="00F51973" w:rsidRDefault="002C1AF3" w:rsidP="00541FDB">
      <w:pPr>
        <w:pStyle w:val="Bibliography"/>
        <w:spacing w:after="0"/>
        <w:ind w:left="720" w:hanging="720"/>
        <w:jc w:val="both"/>
        <w:rPr>
          <w:rFonts w:ascii="Times New Roman" w:hAnsi="Times New Roman" w:cs="Times New Roman"/>
          <w:sz w:val="24"/>
          <w:szCs w:val="24"/>
        </w:rPr>
      </w:pPr>
      <w:r w:rsidRPr="00F51973">
        <w:rPr>
          <w:rFonts w:ascii="Times New Roman" w:hAnsi="Times New Roman" w:cs="Times New Roman"/>
          <w:noProof/>
          <w:sz w:val="24"/>
          <w:szCs w:val="24"/>
        </w:rPr>
        <w:t>Jílek, (2</w:t>
      </w:r>
      <w:r w:rsidRPr="00F51973">
        <w:rPr>
          <w:rFonts w:ascii="Times New Roman" w:hAnsi="Times New Roman" w:cs="Times New Roman"/>
          <w:sz w:val="24"/>
          <w:szCs w:val="24"/>
        </w:rPr>
        <w:t>0</w:t>
      </w:r>
      <w:r w:rsidR="00F01CF4">
        <w:rPr>
          <w:rFonts w:ascii="Times New Roman" w:hAnsi="Times New Roman" w:cs="Times New Roman"/>
          <w:sz w:val="24"/>
          <w:szCs w:val="24"/>
        </w:rPr>
        <w:t>00)</w:t>
      </w:r>
      <w:r w:rsidRPr="00F51973">
        <w:rPr>
          <w:rFonts w:ascii="Times New Roman" w:hAnsi="Times New Roman" w:cs="Times New Roman"/>
          <w:sz w:val="24"/>
          <w:szCs w:val="24"/>
        </w:rPr>
        <w:t xml:space="preserve"> </w:t>
      </w:r>
      <w:r w:rsidR="00F01CF4" w:rsidRPr="00F51973">
        <w:rPr>
          <w:rFonts w:ascii="Times New Roman" w:hAnsi="Times New Roman" w:cs="Times New Roman"/>
          <w:sz w:val="24"/>
          <w:szCs w:val="24"/>
        </w:rPr>
        <w:t>there</w:t>
      </w:r>
      <w:r w:rsidRPr="00F51973">
        <w:rPr>
          <w:rFonts w:ascii="Times New Roman" w:hAnsi="Times New Roman" w:cs="Times New Roman"/>
          <w:sz w:val="24"/>
          <w:szCs w:val="24"/>
        </w:rPr>
        <w:t xml:space="preserve"> may be cases if counterparty fails to honor its undertaking and repay</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2C1AF3" w:rsidRPr="00F51973">
        <w:rPr>
          <w:rFonts w:ascii="Times New Roman" w:hAnsi="Times New Roman" w:cs="Times New Roman"/>
          <w:noProof/>
          <w:sz w:val="24"/>
          <w:szCs w:val="24"/>
        </w:rPr>
        <w:t xml:space="preserve"> fully or partially due principal and interest, have not repaid on time.</w:t>
      </w:r>
    </w:p>
    <w:p w:rsidR="00CE0460" w:rsidRPr="00F51973" w:rsidRDefault="00CE046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lastRenderedPageBreak/>
        <w:t>Johnson and Rogaly (1997</w:t>
      </w:r>
      <w:r w:rsidR="00C470B7" w:rsidRPr="00F51973">
        <w:rPr>
          <w:rFonts w:ascii="Times New Roman" w:hAnsi="Times New Roman" w:cs="Times New Roman"/>
          <w:noProof/>
          <w:sz w:val="24"/>
          <w:szCs w:val="24"/>
        </w:rPr>
        <w:t>)</w:t>
      </w:r>
      <w:r w:rsidRPr="00F51973">
        <w:rPr>
          <w:rFonts w:ascii="Times New Roman" w:hAnsi="Times New Roman" w:cs="Times New Roman"/>
          <w:noProof/>
          <w:sz w:val="24"/>
          <w:szCs w:val="24"/>
        </w:rPr>
        <w:t xml:space="preserve"> noted that timeliness of credit disbursement is important when credits are used for seasonal activities.</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 xml:space="preserve">Julia. (2019) </w:t>
      </w:r>
      <w:r w:rsidR="002C1AF3" w:rsidRPr="00F51973">
        <w:rPr>
          <w:rFonts w:ascii="Times New Roman" w:hAnsi="Times New Roman" w:cs="Times New Roman"/>
          <w:sz w:val="24"/>
          <w:szCs w:val="24"/>
        </w:rPr>
        <w:t xml:space="preserve"> Default risk is the chance that companies or individuals will be unable to</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Pr>
          <w:rFonts w:ascii="Times New Roman" w:hAnsi="Times New Roman" w:cs="Times New Roman"/>
          <w:noProof/>
          <w:sz w:val="24"/>
          <w:szCs w:val="24"/>
        </w:rPr>
        <w:t>make</w:t>
      </w:r>
      <w:r w:rsidR="002C1AF3" w:rsidRPr="00F51973">
        <w:rPr>
          <w:rFonts w:ascii="Times New Roman" w:hAnsi="Times New Roman" w:cs="Times New Roman"/>
          <w:noProof/>
          <w:sz w:val="24"/>
          <w:szCs w:val="24"/>
        </w:rPr>
        <w:t xml:space="preserve"> required payments on their debt obligations.</w:t>
      </w:r>
    </w:p>
    <w:p w:rsidR="00697927" w:rsidRDefault="006C1A80" w:rsidP="00541FDB">
      <w:pPr>
        <w:pStyle w:val="Bibliography"/>
        <w:spacing w:after="0"/>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Kagan, J.</w:t>
      </w:r>
      <w:r w:rsidRPr="00F51973">
        <w:rPr>
          <w:rFonts w:ascii="Times New Roman" w:hAnsi="Times New Roman" w:cs="Times New Roman"/>
          <w:sz w:val="24"/>
          <w:szCs w:val="24"/>
        </w:rPr>
        <w:t xml:space="preserve"> (2019</w:t>
      </w:r>
      <w:r w:rsidRPr="00F51973">
        <w:rPr>
          <w:rFonts w:ascii="Times New Roman" w:hAnsi="Times New Roman" w:cs="Times New Roman"/>
          <w:noProof/>
          <w:sz w:val="24"/>
          <w:szCs w:val="24"/>
        </w:rPr>
        <w:t xml:space="preserve">). Default risk is the chance that companies or individuals will be unable </w:t>
      </w:r>
    </w:p>
    <w:p w:rsidR="006C1A80" w:rsidRPr="00F51973" w:rsidRDefault="00697927"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to</w:t>
      </w:r>
      <w:r w:rsidRPr="00697927">
        <w:rPr>
          <w:rFonts w:ascii="Times New Roman" w:hAnsi="Times New Roman" w:cs="Times New Roman"/>
          <w:noProof/>
          <w:sz w:val="24"/>
          <w:szCs w:val="24"/>
        </w:rPr>
        <w:t xml:space="preserve"> </w:t>
      </w:r>
      <w:r w:rsidRPr="00F51973">
        <w:rPr>
          <w:rFonts w:ascii="Times New Roman" w:hAnsi="Times New Roman" w:cs="Times New Roman"/>
          <w:noProof/>
          <w:sz w:val="24"/>
          <w:szCs w:val="24"/>
        </w:rPr>
        <w:t>make the required payments on their debt obligations.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Kalanidhi, G. (2019). Loan collection process involving pursuing payment of debt that has been owed by individuals or business .</w:t>
      </w:r>
    </w:p>
    <w:p w:rsidR="006C1A80"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Karlan, (</w:t>
      </w:r>
      <w:r w:rsidR="006C1A80" w:rsidRPr="00F51973">
        <w:rPr>
          <w:rFonts w:ascii="Times New Roman" w:hAnsi="Times New Roman" w:cs="Times New Roman"/>
          <w:noProof/>
          <w:sz w:val="24"/>
          <w:szCs w:val="24"/>
        </w:rPr>
        <w:t>2005). A critical aspect of microfinance that needs to be focused on risks management aspect. Microfinance is entrapped by various types of risks, such as default risk, disaster risks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Kashuliza. (1993). has concluded that farmers who obtained higher income from farming were more likely to repay their credit.</w:t>
      </w:r>
    </w:p>
    <w:p w:rsidR="006C1A80" w:rsidRPr="00F51973" w:rsidRDefault="006C1A80" w:rsidP="00541FDB">
      <w:pPr>
        <w:pStyle w:val="Bibliography"/>
        <w:ind w:left="720" w:hanging="720"/>
        <w:jc w:val="both"/>
        <w:rPr>
          <w:rFonts w:ascii="Times New Roman" w:hAnsi="Times New Roman" w:cs="Times New Roman"/>
          <w:i/>
          <w:iCs/>
          <w:noProof/>
          <w:sz w:val="24"/>
          <w:szCs w:val="24"/>
        </w:rPr>
      </w:pPr>
      <w:r w:rsidRPr="00F51973">
        <w:rPr>
          <w:rFonts w:ascii="Times New Roman" w:hAnsi="Times New Roman" w:cs="Times New Roman"/>
          <w:noProof/>
          <w:sz w:val="24"/>
          <w:szCs w:val="24"/>
        </w:rPr>
        <w:t xml:space="preserve">Kasparovska,  (2006). </w:t>
      </w:r>
      <w:r w:rsidRPr="00F51973">
        <w:rPr>
          <w:rFonts w:ascii="Times New Roman" w:hAnsi="Times New Roman" w:cs="Times New Roman"/>
          <w:i/>
          <w:iCs/>
          <w:noProof/>
          <w:sz w:val="24"/>
          <w:szCs w:val="24"/>
        </w:rPr>
        <w:t>Credit risk includes credit risk default, risk of the guarantor or ounterparties of the derivatives.</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Kennedy. (2008</w:t>
      </w:r>
      <w:r w:rsidR="002C1AF3" w:rsidRPr="00F51973">
        <w:rPr>
          <w:rFonts w:ascii="Times New Roman" w:hAnsi="Times New Roman" w:cs="Times New Roman"/>
          <w:sz w:val="24"/>
          <w:szCs w:val="24"/>
        </w:rPr>
        <w:t>). suggests that any correlation coefficient above 0.7 could cause a serious</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2C1AF3" w:rsidRPr="00F51973">
        <w:rPr>
          <w:rFonts w:ascii="Times New Roman" w:hAnsi="Times New Roman" w:cs="Times New Roman"/>
          <w:noProof/>
          <w:sz w:val="24"/>
          <w:szCs w:val="24"/>
        </w:rPr>
        <w:t xml:space="preserve"> </w:t>
      </w:r>
      <w:r w:rsidRPr="00F51973">
        <w:rPr>
          <w:rFonts w:ascii="Times New Roman" w:hAnsi="Times New Roman" w:cs="Times New Roman"/>
          <w:noProof/>
          <w:sz w:val="24"/>
          <w:szCs w:val="24"/>
        </w:rPr>
        <w:t>M</w:t>
      </w:r>
      <w:r w:rsidR="002C1AF3" w:rsidRPr="00F51973">
        <w:rPr>
          <w:rFonts w:ascii="Times New Roman" w:hAnsi="Times New Roman" w:cs="Times New Roman"/>
          <w:noProof/>
          <w:sz w:val="24"/>
          <w:szCs w:val="24"/>
        </w:rPr>
        <w:t>ulti</w:t>
      </w:r>
      <w:r>
        <w:rPr>
          <w:rFonts w:ascii="Times New Roman" w:hAnsi="Times New Roman" w:cs="Times New Roman"/>
          <w:noProof/>
          <w:sz w:val="24"/>
          <w:szCs w:val="24"/>
        </w:rPr>
        <w:t xml:space="preserve"> </w:t>
      </w:r>
      <w:r w:rsidR="002C1AF3" w:rsidRPr="00F51973">
        <w:rPr>
          <w:rFonts w:ascii="Times New Roman" w:hAnsi="Times New Roman" w:cs="Times New Roman"/>
          <w:noProof/>
          <w:sz w:val="24"/>
          <w:szCs w:val="24"/>
        </w:rPr>
        <w:t>collinearity problem leading to inefficient estimation and less reliable results.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Kenya, (2014). as increase source of income for client reduce default.</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sz w:val="24"/>
          <w:szCs w:val="24"/>
        </w:rPr>
        <w:t>Kohansal and Mansoori</w:t>
      </w:r>
      <w:r w:rsidRPr="00F51973">
        <w:rPr>
          <w:rFonts w:ascii="Times New Roman" w:hAnsi="Times New Roman" w:cs="Times New Roman"/>
          <w:noProof/>
          <w:sz w:val="24"/>
          <w:szCs w:val="24"/>
        </w:rPr>
        <w:t xml:space="preserve"> (2009</w:t>
      </w:r>
      <w:r w:rsidR="00734CB7" w:rsidRPr="00F51973">
        <w:rPr>
          <w:rFonts w:ascii="Times New Roman" w:hAnsi="Times New Roman" w:cs="Times New Roman"/>
          <w:noProof/>
          <w:sz w:val="24"/>
          <w:szCs w:val="24"/>
        </w:rPr>
        <w:t>)</w:t>
      </w:r>
      <w:r w:rsidRPr="00F51973">
        <w:rPr>
          <w:rFonts w:ascii="Times New Roman" w:hAnsi="Times New Roman" w:cs="Times New Roman"/>
          <w:noProof/>
          <w:sz w:val="24"/>
          <w:szCs w:val="24"/>
        </w:rPr>
        <w:t xml:space="preserve"> Most of the defaults arose from poor management procedures, loan diversion and unwillingness to repay loans,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Kothari. (2004). Descriptive research studies are those studies which are concerned with describing the characteristics of a particular individual.</w:t>
      </w:r>
    </w:p>
    <w:p w:rsidR="00F51973" w:rsidRDefault="00F01CF4" w:rsidP="00541FDB">
      <w:pPr>
        <w:spacing w:after="0"/>
        <w:jc w:val="both"/>
        <w:rPr>
          <w:rFonts w:ascii="Times New Roman" w:hAnsi="Times New Roman" w:cs="Times New Roman"/>
          <w:noProof/>
          <w:sz w:val="24"/>
          <w:szCs w:val="24"/>
        </w:rPr>
      </w:pPr>
      <w:r>
        <w:rPr>
          <w:rFonts w:ascii="Times New Roman" w:hAnsi="Times New Roman" w:cs="Times New Roman"/>
          <w:noProof/>
          <w:sz w:val="24"/>
          <w:szCs w:val="24"/>
        </w:rPr>
        <w:t>Kothari. (2003</w:t>
      </w:r>
      <w:r w:rsidR="006C1A80" w:rsidRPr="00F51973">
        <w:rPr>
          <w:rFonts w:ascii="Times New Roman" w:hAnsi="Times New Roman" w:cs="Times New Roman"/>
          <w:noProof/>
          <w:sz w:val="24"/>
          <w:szCs w:val="24"/>
        </w:rPr>
        <w:t>). As technique for making inferences by systematically and objectively</w:t>
      </w:r>
    </w:p>
    <w:p w:rsidR="00F51973" w:rsidRDefault="00F51973" w:rsidP="00541FDB">
      <w:pPr>
        <w:spacing w:after="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 xml:space="preserve"> identifying specific characteristics of message and using the same approach to relate</w:t>
      </w:r>
    </w:p>
    <w:p w:rsidR="006C1A80"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trend,</w:t>
      </w:r>
    </w:p>
    <w:p w:rsid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Kothari. (2009)</w:t>
      </w:r>
      <w:r w:rsidR="002C1AF3" w:rsidRPr="00F51973">
        <w:rPr>
          <w:rFonts w:ascii="Times New Roman" w:hAnsi="Times New Roman" w:cs="Times New Roman"/>
          <w:noProof/>
          <w:sz w:val="24"/>
          <w:szCs w:val="24"/>
        </w:rPr>
        <w:t>. Data collected has to be processed, analyzed and presented in accordance</w:t>
      </w:r>
    </w:p>
    <w:p w:rsidR="002C1AF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2C1AF3" w:rsidRPr="00F51973">
        <w:rPr>
          <w:rFonts w:ascii="Times New Roman" w:hAnsi="Times New Roman" w:cs="Times New Roman"/>
          <w:noProof/>
          <w:sz w:val="24"/>
          <w:szCs w:val="24"/>
        </w:rPr>
        <w:t xml:space="preserve"> with the outlines laid dawn for the purpose at the ti</w:t>
      </w:r>
      <w:r w:rsidR="009A7647">
        <w:rPr>
          <w:rFonts w:ascii="Times New Roman" w:hAnsi="Times New Roman" w:cs="Times New Roman"/>
          <w:noProof/>
          <w:sz w:val="24"/>
          <w:szCs w:val="24"/>
        </w:rPr>
        <w:t>me of developing research plan</w:t>
      </w:r>
      <w:r w:rsidR="002C1AF3" w:rsidRPr="00F51973">
        <w:rPr>
          <w:rFonts w:ascii="Times New Roman" w:hAnsi="Times New Roman" w:cs="Times New Roman"/>
          <w:noProof/>
          <w:sz w:val="24"/>
          <w:szCs w:val="24"/>
        </w:rPr>
        <w:t>.</w:t>
      </w:r>
    </w:p>
    <w:p w:rsidR="009A7647" w:rsidRPr="009A7647" w:rsidRDefault="009A7647" w:rsidP="009A7647">
      <w:pPr>
        <w:pStyle w:val="Bibliography"/>
        <w:ind w:left="720" w:hanging="720"/>
        <w:rPr>
          <w:rFonts w:ascii="Times New Roman" w:hAnsi="Times New Roman" w:cs="Times New Roman"/>
          <w:noProof/>
          <w:sz w:val="24"/>
        </w:rPr>
      </w:pPr>
      <w:r w:rsidRPr="004909B8">
        <w:rPr>
          <w:rFonts w:ascii="Times New Roman" w:hAnsi="Times New Roman" w:cs="Times New Roman"/>
          <w:noProof/>
          <w:sz w:val="24"/>
        </w:rPr>
        <w:lastRenderedPageBreak/>
        <w:t>Kothari. ((2013)). Descriptive research seeks to find out what is happening or what is causing a certain occurrences.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Kwakwa. (2009), found that, corporate loan default increases as real gross domestic product decline, and that the exchange rate depreciation directly affects the repayment ability of borrowers.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Lemeshow, (2013). The target population is asserted to be the entire set of units to which the study findings will be generalized.</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Liamputtong. (2005). More over qualitative research design has advantages like flexibility and emergent without being constrained by standardized procedures.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Malhotra. (2007). stated that multicollinearity problem exists when the correlation coefficient among variables is greater than 0.75.</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Mansoori, (2009). Most of the defaults arose from poor management procedures, loan diversion and unwillingness to repay loans,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Masinde, (2012). The success of MFIs largely depend on the effectiveness of their credit management systems because these institutions generate most of their income from interest earned on loans extended to small and medium entrepreneurs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Mengesha,( 2005). In many cases, these loans were not to be repaid and might have fostered a culture of not repaying loans.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 xml:space="preserve">Migiri, (2002). However, most studies undertaken in the past few years have focused mainly on credit models used by MFI’s and their impact on profitability </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Milena. (2008)</w:t>
      </w:r>
      <w:r w:rsidR="002C1AF3" w:rsidRPr="00F51973">
        <w:rPr>
          <w:rFonts w:ascii="Times New Roman" w:hAnsi="Times New Roman" w:cs="Times New Roman"/>
          <w:sz w:val="24"/>
          <w:szCs w:val="24"/>
        </w:rPr>
        <w:t xml:space="preserve"> It is also an opportunity to gain Insight into how people interpret and</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2C1AF3" w:rsidRPr="00F51973">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order the world</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Mosha, (2016). states that Borrowers with high level of education are more likely to repay their loan since they occupy higher positions and with high income levels.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Mugenda, et. al. (2003). assert that a researcher should able to identify and define that population of study as consistently as possible with the objectives of the study.</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Murray, (2011)</w:t>
      </w:r>
      <w:r w:rsidR="002C1AF3" w:rsidRPr="00F51973">
        <w:rPr>
          <w:rFonts w:ascii="Times New Roman" w:hAnsi="Times New Roman" w:cs="Times New Roman"/>
          <w:sz w:val="24"/>
          <w:szCs w:val="24"/>
        </w:rPr>
        <w:t xml:space="preserve"> </w:t>
      </w:r>
      <w:r w:rsidRPr="00F51973">
        <w:rPr>
          <w:rFonts w:ascii="Times New Roman" w:hAnsi="Times New Roman" w:cs="Times New Roman"/>
          <w:sz w:val="24"/>
          <w:szCs w:val="24"/>
        </w:rPr>
        <w:t>a</w:t>
      </w:r>
      <w:r w:rsidR="002C1AF3" w:rsidRPr="00F51973">
        <w:rPr>
          <w:rFonts w:ascii="Times New Roman" w:hAnsi="Times New Roman" w:cs="Times New Roman"/>
          <w:sz w:val="24"/>
          <w:szCs w:val="24"/>
        </w:rPr>
        <w:t xml:space="preserve"> loan default occurs when the borrower does not make required payments</w:t>
      </w:r>
    </w:p>
    <w:p w:rsidR="002C1AF3"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2C1AF3" w:rsidRPr="00F51973">
        <w:rPr>
          <w:rFonts w:ascii="Times New Roman" w:hAnsi="Times New Roman" w:cs="Times New Roman"/>
          <w:sz w:val="24"/>
          <w:szCs w:val="24"/>
        </w:rPr>
        <w:t xml:space="preserve"> </w:t>
      </w:r>
      <w:r w:rsidR="002C1AF3" w:rsidRPr="00F51973">
        <w:rPr>
          <w:rFonts w:ascii="Times New Roman" w:hAnsi="Times New Roman" w:cs="Times New Roman"/>
          <w:noProof/>
          <w:sz w:val="24"/>
          <w:szCs w:val="24"/>
        </w:rPr>
        <w:t>or in some other way does not comply with the terms of a loan.</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Mosha, (2016). states that Borrowers with high level of education are more likely to repay their loan since they occupy higher positions and with high income levels.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lastRenderedPageBreak/>
        <w:t>Mugenda, et. al. (2003). assert that a researcher should able to identify and define that population of study as consistently as possible with the objectives of the study.</w:t>
      </w:r>
    </w:p>
    <w:p w:rsidR="00F51973" w:rsidRDefault="006C1A80" w:rsidP="00541FDB">
      <w:pPr>
        <w:spacing w:after="0"/>
        <w:jc w:val="both"/>
        <w:rPr>
          <w:rFonts w:ascii="Times New Roman" w:hAnsi="Times New Roman" w:cs="Times New Roman"/>
          <w:noProof/>
          <w:sz w:val="24"/>
          <w:szCs w:val="24"/>
        </w:rPr>
      </w:pPr>
      <w:r w:rsidRPr="00F51973">
        <w:rPr>
          <w:rFonts w:ascii="Times New Roman" w:hAnsi="Times New Roman" w:cs="Times New Roman"/>
          <w:noProof/>
          <w:sz w:val="24"/>
          <w:szCs w:val="24"/>
        </w:rPr>
        <w:t>Mugen</w:t>
      </w:r>
      <w:r w:rsidR="00F01CF4">
        <w:rPr>
          <w:rFonts w:ascii="Times New Roman" w:hAnsi="Times New Roman" w:cs="Times New Roman"/>
          <w:noProof/>
          <w:sz w:val="24"/>
          <w:szCs w:val="24"/>
        </w:rPr>
        <w:t>da, M. a. (2003)</w:t>
      </w:r>
      <w:r w:rsidRPr="00F51973">
        <w:rPr>
          <w:rFonts w:ascii="Times New Roman" w:hAnsi="Times New Roman" w:cs="Times New Roman"/>
          <w:noProof/>
          <w:sz w:val="24"/>
          <w:szCs w:val="24"/>
        </w:rPr>
        <w:t>the main purpose of content analysis was to study the existing</w:t>
      </w:r>
    </w:p>
    <w:p w:rsidR="006C1A80"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 xml:space="preserve"> information in order to determine factors that explained specific phenomenon.</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Negera, (2012). with growth of loan size comes poor loan performance ascribing to the relaxed underwriting standard and loan size.</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Nishimura, et. al. (2001). state that one of the underlying causes of Japan’s prolonged economic stagnation is the non-performing or bad loan problem.</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Okio credit, (2005). Therefore micro credit is a component of microfinance in that it involves providing credit to the poor, but microfinance also involves additional non-credit financial services such as savings, insurance, pensions and payment services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color w:val="000000" w:themeColor="text1"/>
          <w:sz w:val="24"/>
          <w:szCs w:val="24"/>
        </w:rPr>
        <w:t>Oke et.al</w:t>
      </w:r>
      <w:r w:rsidRPr="00F51973">
        <w:rPr>
          <w:rFonts w:ascii="Times New Roman" w:hAnsi="Times New Roman" w:cs="Times New Roman"/>
          <w:noProof/>
          <w:sz w:val="24"/>
          <w:szCs w:val="24"/>
        </w:rPr>
        <w:t xml:space="preserve"> </w:t>
      </w:r>
      <w:r w:rsidR="00F01CF4">
        <w:rPr>
          <w:rFonts w:ascii="Times New Roman" w:hAnsi="Times New Roman" w:cs="Times New Roman"/>
          <w:noProof/>
          <w:sz w:val="24"/>
          <w:szCs w:val="24"/>
        </w:rPr>
        <w:t>(2007</w:t>
      </w:r>
      <w:r w:rsidR="00734CB7" w:rsidRPr="00F51973">
        <w:rPr>
          <w:rFonts w:ascii="Times New Roman" w:hAnsi="Times New Roman" w:cs="Times New Roman"/>
          <w:noProof/>
          <w:sz w:val="24"/>
          <w:szCs w:val="24"/>
        </w:rPr>
        <w:t>)</w:t>
      </w:r>
      <w:r w:rsidRPr="00F51973">
        <w:rPr>
          <w:rFonts w:ascii="Times New Roman" w:hAnsi="Times New Roman" w:cs="Times New Roman"/>
          <w:noProof/>
          <w:sz w:val="24"/>
          <w:szCs w:val="24"/>
        </w:rPr>
        <w:t xml:space="preserve"> also analyzed the determinants of repayment decision among small holder farmers in southwestern Nigeria.</w:t>
      </w:r>
    </w:p>
    <w:p w:rsidR="006C1A80"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Okio credit, (</w:t>
      </w:r>
      <w:r w:rsidR="006C1A80" w:rsidRPr="00F51973">
        <w:rPr>
          <w:rFonts w:ascii="Times New Roman" w:hAnsi="Times New Roman" w:cs="Times New Roman"/>
          <w:noProof/>
          <w:sz w:val="24"/>
          <w:szCs w:val="24"/>
        </w:rPr>
        <w:t>2005). Therefore micro credit is a component of microfinance in that it involves providing credit to the poor, but microfinance also involves additional non-credit financial services such as savings, insurance, pensions and payment services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Okpugie. (2009). also indicated that, high interest charged by the microfinance banks has been discovered to be the reason behind the alarming default.</w:t>
      </w:r>
    </w:p>
    <w:p w:rsidR="006C1A80" w:rsidRPr="00F51973" w:rsidRDefault="006C1A80" w:rsidP="00541FDB">
      <w:pPr>
        <w:pStyle w:val="Bibliography"/>
        <w:spacing w:line="360" w:lineRule="auto"/>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fldChar w:fldCharType="begin"/>
      </w:r>
      <w:r w:rsidRPr="00F51973">
        <w:rPr>
          <w:rFonts w:ascii="Times New Roman" w:hAnsi="Times New Roman" w:cs="Times New Roman"/>
          <w:noProof/>
          <w:sz w:val="24"/>
          <w:szCs w:val="24"/>
        </w:rPr>
        <w:instrText xml:space="preserve"> BIBLIOGRAPHY  \l 1033 </w:instrText>
      </w:r>
      <w:r w:rsidRPr="00F51973">
        <w:rPr>
          <w:rFonts w:ascii="Times New Roman" w:hAnsi="Times New Roman" w:cs="Times New Roman"/>
          <w:noProof/>
          <w:sz w:val="24"/>
          <w:szCs w:val="24"/>
        </w:rPr>
        <w:fldChar w:fldCharType="separate"/>
      </w:r>
      <w:r w:rsidRPr="00F51973">
        <w:rPr>
          <w:rFonts w:ascii="Times New Roman" w:hAnsi="Times New Roman" w:cs="Times New Roman"/>
          <w:noProof/>
          <w:sz w:val="24"/>
          <w:szCs w:val="24"/>
        </w:rPr>
        <w:t>Olivia. (2019). Traditionally, it refers to the risk that a lender may not receive the owed principal and interest, which results in an interruption of cash flows and increased costs for collection.</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Olagunju and et.al. (2007)</w:t>
      </w:r>
      <w:r w:rsidR="002C1AF3" w:rsidRPr="00F51973">
        <w:rPr>
          <w:rFonts w:ascii="Times New Roman" w:hAnsi="Times New Roman" w:cs="Times New Roman"/>
          <w:sz w:val="24"/>
          <w:szCs w:val="24"/>
        </w:rPr>
        <w:t xml:space="preserve"> analyzed the determinants of repayment decision among small</w:t>
      </w:r>
    </w:p>
    <w:p w:rsidR="002C1AF3" w:rsidRDefault="00F51973" w:rsidP="00541FDB">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01CF4" w:rsidRPr="00F51973">
        <w:rPr>
          <w:rFonts w:ascii="Times New Roman" w:hAnsi="Times New Roman" w:cs="Times New Roman"/>
          <w:sz w:val="24"/>
          <w:szCs w:val="24"/>
        </w:rPr>
        <w:t>Holder</w:t>
      </w:r>
      <w:r w:rsidR="002C1AF3" w:rsidRPr="00F51973">
        <w:rPr>
          <w:rFonts w:ascii="Times New Roman" w:hAnsi="Times New Roman" w:cs="Times New Roman"/>
          <w:sz w:val="24"/>
          <w:szCs w:val="24"/>
        </w:rPr>
        <w:t xml:space="preserve"> farmers in south</w:t>
      </w:r>
      <w:r w:rsidR="00F01CF4">
        <w:rPr>
          <w:rFonts w:ascii="Times New Roman" w:hAnsi="Times New Roman" w:cs="Times New Roman"/>
          <w:sz w:val="24"/>
          <w:szCs w:val="24"/>
        </w:rPr>
        <w:t xml:space="preserve"> </w:t>
      </w:r>
      <w:r w:rsidR="002C1AF3" w:rsidRPr="00F51973">
        <w:rPr>
          <w:rFonts w:ascii="Times New Roman" w:hAnsi="Times New Roman" w:cs="Times New Roman"/>
          <w:sz w:val="24"/>
          <w:szCs w:val="24"/>
        </w:rPr>
        <w:t>western Nigeria.</w:t>
      </w:r>
    </w:p>
    <w:p w:rsidR="00F01CF4" w:rsidRPr="00F51973" w:rsidRDefault="00F01CF4" w:rsidP="00541FDB">
      <w:pPr>
        <w:spacing w:after="0"/>
        <w:jc w:val="both"/>
        <w:rPr>
          <w:rFonts w:ascii="Times New Roman" w:hAnsi="Times New Roman" w:cs="Times New Roman"/>
          <w:sz w:val="24"/>
          <w:szCs w:val="24"/>
        </w:rPr>
      </w:pP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fldChar w:fldCharType="end"/>
      </w:r>
      <w:r w:rsidRPr="00F51973">
        <w:rPr>
          <w:rFonts w:ascii="Times New Roman" w:hAnsi="Times New Roman" w:cs="Times New Roman"/>
          <w:noProof/>
          <w:sz w:val="24"/>
          <w:szCs w:val="24"/>
        </w:rPr>
        <w:fldChar w:fldCharType="begin"/>
      </w:r>
      <w:r w:rsidRPr="00F51973">
        <w:rPr>
          <w:rFonts w:ascii="Times New Roman" w:hAnsi="Times New Roman" w:cs="Times New Roman"/>
          <w:noProof/>
          <w:sz w:val="24"/>
          <w:szCs w:val="24"/>
        </w:rPr>
        <w:instrText xml:space="preserve"> BIBLIOGRAPHY  \l 1033 </w:instrText>
      </w:r>
      <w:r w:rsidRPr="00F51973">
        <w:rPr>
          <w:rFonts w:ascii="Times New Roman" w:hAnsi="Times New Roman" w:cs="Times New Roman"/>
          <w:noProof/>
          <w:sz w:val="24"/>
          <w:szCs w:val="24"/>
        </w:rPr>
        <w:fldChar w:fldCharType="separate"/>
      </w:r>
      <w:r w:rsidRPr="00F51973">
        <w:rPr>
          <w:rFonts w:ascii="Times New Roman" w:hAnsi="Times New Roman" w:cs="Times New Roman"/>
          <w:noProof/>
          <w:sz w:val="24"/>
          <w:szCs w:val="24"/>
        </w:rPr>
        <w:t>Olivia, (2019). Credit risk is the risk of loss given default that does not meet its obligation under the conditions of the contract and thus causes the holders of creditor’s loss,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fldChar w:fldCharType="end"/>
      </w:r>
      <w:r w:rsidRPr="00F51973">
        <w:rPr>
          <w:rFonts w:ascii="Times New Roman" w:hAnsi="Times New Roman" w:cs="Times New Roman"/>
          <w:noProof/>
          <w:sz w:val="24"/>
          <w:szCs w:val="24"/>
        </w:rPr>
        <w:t xml:space="preserve"> Ormorod, et. al. (2005). As a major advantage, when the investigator uses this approach he can learn more about the research problem.</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sz w:val="24"/>
          <w:szCs w:val="24"/>
        </w:rPr>
        <w:fldChar w:fldCharType="begin"/>
      </w:r>
      <w:r w:rsidRPr="00F51973">
        <w:rPr>
          <w:rFonts w:ascii="Times New Roman" w:hAnsi="Times New Roman" w:cs="Times New Roman"/>
          <w:sz w:val="24"/>
          <w:szCs w:val="24"/>
        </w:rPr>
        <w:instrText xml:space="preserve"> BIBLIOGRAPHY  \l 1033 </w:instrText>
      </w:r>
      <w:r w:rsidRPr="00F51973">
        <w:rPr>
          <w:rFonts w:ascii="Times New Roman" w:hAnsi="Times New Roman" w:cs="Times New Roman"/>
          <w:sz w:val="24"/>
          <w:szCs w:val="24"/>
        </w:rPr>
        <w:fldChar w:fldCharType="separate"/>
      </w:r>
      <w:r w:rsidR="00F01CF4">
        <w:rPr>
          <w:rFonts w:ascii="Times New Roman" w:hAnsi="Times New Roman" w:cs="Times New Roman"/>
          <w:noProof/>
          <w:sz w:val="24"/>
          <w:szCs w:val="24"/>
        </w:rPr>
        <w:t>Orodho. (2009</w:t>
      </w:r>
      <w:r w:rsidRPr="00F51973">
        <w:rPr>
          <w:rFonts w:ascii="Times New Roman" w:hAnsi="Times New Roman" w:cs="Times New Roman"/>
          <w:noProof/>
          <w:sz w:val="24"/>
          <w:szCs w:val="24"/>
        </w:rPr>
        <w:t>). observes that the larger the sample size, the less likely for the researcher to obtain negative result or fail to get the truth.</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sz w:val="24"/>
          <w:szCs w:val="24"/>
        </w:rPr>
        <w:lastRenderedPageBreak/>
        <w:fldChar w:fldCharType="end"/>
      </w:r>
      <w:r w:rsidRPr="00F51973">
        <w:rPr>
          <w:rFonts w:ascii="Times New Roman" w:hAnsi="Times New Roman" w:cs="Times New Roman"/>
          <w:noProof/>
          <w:sz w:val="24"/>
          <w:szCs w:val="24"/>
        </w:rPr>
        <w:t xml:space="preserve"> Other income shows that clients pay loans not only from incomes arising from loan investments but, also normal regular household income. Hence, the researcher expects positiv</w:t>
      </w:r>
      <w:r w:rsidR="00F01CF4">
        <w:rPr>
          <w:rFonts w:ascii="Times New Roman" w:hAnsi="Times New Roman" w:cs="Times New Roman"/>
          <w:noProof/>
          <w:sz w:val="24"/>
          <w:szCs w:val="24"/>
        </w:rPr>
        <w:t>e sign from the study. (2017</w:t>
      </w:r>
      <w:r w:rsidRPr="00F51973">
        <w:rPr>
          <w:rFonts w:ascii="Times New Roman" w:hAnsi="Times New Roman" w:cs="Times New Roman"/>
          <w:noProof/>
          <w:sz w:val="24"/>
          <w:szCs w:val="24"/>
        </w:rPr>
        <w:t xml:space="preserve">). </w:t>
      </w:r>
      <w:r w:rsidRPr="00F51973">
        <w:rPr>
          <w:rFonts w:ascii="Times New Roman" w:hAnsi="Times New Roman" w:cs="Times New Roman"/>
          <w:i/>
          <w:iCs/>
          <w:noProof/>
          <w:sz w:val="24"/>
          <w:szCs w:val="24"/>
        </w:rPr>
        <w:t>Global Journals</w:t>
      </w:r>
      <w:r w:rsidRPr="00F51973">
        <w:rPr>
          <w:rFonts w:ascii="Times New Roman" w:hAnsi="Times New Roman" w:cs="Times New Roman"/>
          <w:noProof/>
          <w:sz w:val="24"/>
          <w:szCs w:val="24"/>
        </w:rPr>
        <w:t>.</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OWIREDU, 2015). married people are subjected to more liabilities which discourage them to save more as the income is spent on family consumption.</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Ozdemir, (2004). found a negative relationship between incomes and default risk and the size of limit having no influence on payment performance, whereas increasing the loan size delay payback.</w:t>
      </w:r>
    </w:p>
    <w:p w:rsidR="002C1AF3" w:rsidRPr="00F51973" w:rsidRDefault="00F01CF4" w:rsidP="00541FDB">
      <w:pPr>
        <w:jc w:val="both"/>
        <w:rPr>
          <w:rFonts w:ascii="Times New Roman" w:hAnsi="Times New Roman" w:cs="Times New Roman"/>
          <w:sz w:val="24"/>
          <w:szCs w:val="24"/>
        </w:rPr>
      </w:pPr>
      <w:r>
        <w:rPr>
          <w:rFonts w:ascii="Times New Roman" w:hAnsi="Times New Roman" w:cs="Times New Roman"/>
          <w:sz w:val="24"/>
          <w:szCs w:val="24"/>
        </w:rPr>
        <w:t>Ozlem, O. (2004)</w:t>
      </w:r>
      <w:r w:rsidR="00F12A25" w:rsidRPr="00F51973">
        <w:rPr>
          <w:rFonts w:ascii="Times New Roman" w:hAnsi="Times New Roman" w:cs="Times New Roman"/>
          <w:sz w:val="24"/>
          <w:szCs w:val="24"/>
        </w:rPr>
        <w:t xml:space="preserve"> </w:t>
      </w:r>
      <w:r w:rsidRPr="00F51973">
        <w:rPr>
          <w:rFonts w:ascii="Times New Roman" w:hAnsi="Times New Roman" w:cs="Times New Roman"/>
          <w:sz w:val="24"/>
          <w:szCs w:val="24"/>
        </w:rPr>
        <w:t>the</w:t>
      </w:r>
      <w:r w:rsidR="00F12A25" w:rsidRPr="00F51973">
        <w:rPr>
          <w:rFonts w:ascii="Times New Roman" w:hAnsi="Times New Roman" w:cs="Times New Roman"/>
          <w:sz w:val="24"/>
          <w:szCs w:val="24"/>
        </w:rPr>
        <w:t xml:space="preserve"> probability of default increases as the number of children increases.</w:t>
      </w:r>
    </w:p>
    <w:p w:rsidR="006C1A80"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Prasad, (2010). As a result, it was determined that NPL ratio worsens as economic growth becomes lower and interest rates increase.</w:t>
      </w:r>
    </w:p>
    <w:p w:rsidR="009A7647" w:rsidRPr="009A7647" w:rsidRDefault="009A7647" w:rsidP="009A7647">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rPr>
        <w:t>Ramey, and</w:t>
      </w:r>
      <w:r w:rsidRPr="004909B8">
        <w:rPr>
          <w:rFonts w:ascii="Times New Roman" w:hAnsi="Times New Roman" w:cs="Times New Roman"/>
          <w:noProof/>
          <w:sz w:val="24"/>
        </w:rPr>
        <w:t>.</w:t>
      </w:r>
      <w:r>
        <w:rPr>
          <w:rFonts w:ascii="Times New Roman" w:hAnsi="Times New Roman" w:cs="Times New Roman"/>
          <w:noProof/>
          <w:sz w:val="24"/>
        </w:rPr>
        <w:t>et.</w:t>
      </w:r>
      <w:r w:rsidRPr="004909B8">
        <w:rPr>
          <w:rFonts w:ascii="Times New Roman" w:hAnsi="Times New Roman" w:cs="Times New Roman"/>
          <w:noProof/>
          <w:sz w:val="24"/>
        </w:rPr>
        <w:t xml:space="preserve"> a</w:t>
      </w:r>
      <w:r>
        <w:rPr>
          <w:rFonts w:ascii="Times New Roman" w:hAnsi="Times New Roman" w:cs="Times New Roman"/>
          <w:noProof/>
          <w:sz w:val="24"/>
        </w:rPr>
        <w:t>l</w:t>
      </w:r>
      <w:r w:rsidRPr="004909B8">
        <w:rPr>
          <w:rFonts w:ascii="Times New Roman" w:hAnsi="Times New Roman" w:cs="Times New Roman"/>
          <w:noProof/>
          <w:sz w:val="24"/>
        </w:rPr>
        <w:t xml:space="preserve">. ( (1987)). A conceptual frame work is a set of broad ideas and principles </w:t>
      </w:r>
      <w:r w:rsidRPr="009A7647">
        <w:rPr>
          <w:rFonts w:ascii="Times New Roman" w:hAnsi="Times New Roman" w:cs="Times New Roman"/>
          <w:noProof/>
          <w:sz w:val="24"/>
          <w:szCs w:val="24"/>
        </w:rPr>
        <w:t>taken  from relevant fields of enquiry and used to structure a subsequent presentation</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9A7647">
        <w:rPr>
          <w:rFonts w:ascii="Times New Roman" w:hAnsi="Times New Roman" w:cs="Times New Roman"/>
          <w:noProof/>
          <w:sz w:val="24"/>
          <w:szCs w:val="24"/>
        </w:rPr>
        <w:t>Rangan</w:t>
      </w:r>
      <w:r w:rsidR="00734CB7" w:rsidRPr="00F51973">
        <w:rPr>
          <w:rFonts w:ascii="Times New Roman" w:hAnsi="Times New Roman" w:cs="Times New Roman"/>
          <w:noProof/>
          <w:sz w:val="24"/>
          <w:szCs w:val="24"/>
        </w:rPr>
        <w:t xml:space="preserve"> (2010)</w:t>
      </w:r>
      <w:r w:rsidRPr="00F51973">
        <w:rPr>
          <w:rFonts w:ascii="Times New Roman" w:hAnsi="Times New Roman" w:cs="Times New Roman"/>
          <w:noProof/>
          <w:sz w:val="24"/>
          <w:szCs w:val="24"/>
        </w:rPr>
        <w:t xml:space="preserve"> Credit risk is simply the possibility of the adverse condition in which the clients does not pay back the loan amount .</w:t>
      </w:r>
    </w:p>
    <w:p w:rsidR="00F51973" w:rsidRDefault="00F01CF4" w:rsidP="00541FDB">
      <w:pPr>
        <w:spacing w:after="0"/>
        <w:jc w:val="both"/>
        <w:rPr>
          <w:rFonts w:ascii="Times New Roman" w:hAnsi="Times New Roman" w:cs="Times New Roman"/>
          <w:sz w:val="24"/>
          <w:szCs w:val="24"/>
        </w:rPr>
      </w:pPr>
      <w:r>
        <w:rPr>
          <w:rFonts w:ascii="Times New Roman" w:hAnsi="Times New Roman" w:cs="Times New Roman"/>
          <w:sz w:val="24"/>
          <w:szCs w:val="24"/>
        </w:rPr>
        <w:t>Recker. (2012</w:t>
      </w:r>
      <w:r w:rsidR="00F12A25" w:rsidRPr="00F51973">
        <w:rPr>
          <w:rFonts w:ascii="Times New Roman" w:hAnsi="Times New Roman" w:cs="Times New Roman"/>
          <w:sz w:val="24"/>
          <w:szCs w:val="24"/>
        </w:rPr>
        <w:t>). Sampling is the process of selecting a few members of the accessible</w:t>
      </w:r>
    </w:p>
    <w:p w:rsidR="00F12A25"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F12A25" w:rsidRPr="00F51973">
        <w:rPr>
          <w:rFonts w:ascii="Times New Roman" w:hAnsi="Times New Roman" w:cs="Times New Roman"/>
          <w:noProof/>
          <w:sz w:val="24"/>
          <w:szCs w:val="24"/>
        </w:rPr>
        <w:t xml:space="preserve"> population, to determine the characteristics of the random chosen figures.</w:t>
      </w:r>
    </w:p>
    <w:p w:rsidR="00F51973" w:rsidRDefault="00F12A25" w:rsidP="00541FDB">
      <w:pPr>
        <w:pStyle w:val="Bibliography"/>
        <w:ind w:left="720" w:hanging="720"/>
        <w:jc w:val="both"/>
        <w:rPr>
          <w:rFonts w:ascii="Times New Roman" w:hAnsi="Times New Roman" w:cs="Times New Roman"/>
          <w:sz w:val="24"/>
          <w:szCs w:val="24"/>
        </w:rPr>
      </w:pPr>
      <w:r w:rsidRPr="00F51973">
        <w:rPr>
          <w:rFonts w:ascii="Times New Roman" w:hAnsi="Times New Roman" w:cs="Times New Roman"/>
          <w:noProof/>
          <w:sz w:val="24"/>
          <w:szCs w:val="24"/>
        </w:rPr>
        <w:t>Research, G</w:t>
      </w:r>
      <w:r w:rsidR="00541FDB">
        <w:rPr>
          <w:rFonts w:ascii="Times New Roman" w:hAnsi="Times New Roman" w:cs="Times New Roman"/>
          <w:sz w:val="24"/>
          <w:szCs w:val="24"/>
        </w:rPr>
        <w:t xml:space="preserve">. J. (2017), </w:t>
      </w:r>
      <w:r w:rsidR="00541FDB" w:rsidRPr="00F51973">
        <w:rPr>
          <w:rFonts w:ascii="Times New Roman" w:hAnsi="Times New Roman" w:cs="Times New Roman"/>
          <w:sz w:val="24"/>
          <w:szCs w:val="24"/>
        </w:rPr>
        <w:t>the</w:t>
      </w:r>
      <w:r w:rsidRPr="00F51973">
        <w:rPr>
          <w:rFonts w:ascii="Times New Roman" w:hAnsi="Times New Roman" w:cs="Times New Roman"/>
          <w:sz w:val="24"/>
          <w:szCs w:val="24"/>
        </w:rPr>
        <w:t xml:space="preserve"> determinant factor affecting loan repayment performance</w:t>
      </w:r>
    </w:p>
    <w:p w:rsidR="00F51973" w:rsidRDefault="00F51973" w:rsidP="00541FDB">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12A25" w:rsidRPr="00F51973">
        <w:rPr>
          <w:rFonts w:ascii="Times New Roman" w:hAnsi="Times New Roman" w:cs="Times New Roman"/>
          <w:sz w:val="24"/>
          <w:szCs w:val="24"/>
        </w:rPr>
        <w:t xml:space="preserve"> </w:t>
      </w:r>
      <w:r>
        <w:rPr>
          <w:rFonts w:ascii="Times New Roman" w:hAnsi="Times New Roman" w:cs="Times New Roman"/>
          <w:sz w:val="24"/>
          <w:szCs w:val="24"/>
        </w:rPr>
        <w:t xml:space="preserve">       </w:t>
      </w:r>
      <w:r w:rsidR="00F12A25" w:rsidRPr="00F51973">
        <w:rPr>
          <w:rFonts w:ascii="Times New Roman" w:hAnsi="Times New Roman" w:cs="Times New Roman"/>
          <w:sz w:val="24"/>
          <w:szCs w:val="24"/>
        </w:rPr>
        <w:t>of</w:t>
      </w:r>
      <w:r>
        <w:rPr>
          <w:rFonts w:ascii="Times New Roman" w:hAnsi="Times New Roman" w:cs="Times New Roman"/>
          <w:sz w:val="24"/>
          <w:szCs w:val="24"/>
        </w:rPr>
        <w:t xml:space="preserve"> </w:t>
      </w:r>
      <w:r w:rsidR="00F12A25" w:rsidRPr="00F51973">
        <w:rPr>
          <w:rFonts w:ascii="Times New Roman" w:hAnsi="Times New Roman" w:cs="Times New Roman"/>
          <w:sz w:val="24"/>
          <w:szCs w:val="24"/>
        </w:rPr>
        <w:t>borrowers conclude that, positive preconditions including training and</w:t>
      </w:r>
    </w:p>
    <w:p w:rsidR="00F12A25" w:rsidRPr="00F51973" w:rsidRDefault="00F51973"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sz w:val="24"/>
          <w:szCs w:val="24"/>
        </w:rPr>
        <w:t xml:space="preserve">            </w:t>
      </w:r>
      <w:r w:rsidR="00F12A25" w:rsidRPr="00F51973">
        <w:rPr>
          <w:rFonts w:ascii="Times New Roman" w:hAnsi="Times New Roman" w:cs="Times New Roman"/>
          <w:noProof/>
          <w:sz w:val="24"/>
          <w:szCs w:val="24"/>
        </w:rPr>
        <w:t xml:space="preserve">better supervision  enable borrowers to enhance loan repayme. </w:t>
      </w:r>
      <w:r>
        <w:rPr>
          <w:rFonts w:ascii="Times New Roman" w:hAnsi="Times New Roman" w:cs="Times New Roman"/>
          <w:noProof/>
          <w:sz w:val="24"/>
          <w:szCs w:val="24"/>
        </w:rPr>
        <w:t xml:space="preserve">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Research, (2017). The determinant factor affecting loan repayment performance of borrowers conclude that, positive preconditions including training and better supervision enable borrowers to enhance loan repayme.</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Reta, (2011). number of dependents are negatively related to loan repayment.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Reta, (August 2011). time of loan disbursement would have a better repayment performance. This is expected as if the loan is disbursed on time, the borrower were use the loan for what they Intended.</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Retta (2003). employed probit model for loan repayment performance of women fuel wood carriers in Addis Ababa.</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eastAsia="Times New Roman" w:hAnsi="Times New Roman" w:cs="Times New Roman"/>
          <w:color w:val="000000" w:themeColor="text1"/>
          <w:sz w:val="24"/>
          <w:szCs w:val="24"/>
        </w:rPr>
        <w:lastRenderedPageBreak/>
        <w:t>Richard et al</w:t>
      </w:r>
      <w:r w:rsidRPr="00F51973">
        <w:rPr>
          <w:rFonts w:ascii="Times New Roman" w:hAnsi="Times New Roman" w:cs="Times New Roman"/>
          <w:noProof/>
          <w:sz w:val="24"/>
          <w:szCs w:val="24"/>
        </w:rPr>
        <w:t xml:space="preserve"> (2008). The problem starts in the application stage and increases in the approval, monitoring and controlling stage if credit risk management guideline is weak or incomplete.</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Robinson, (1998), defines microfinance as follows: “Microfinance refers to small-scale financial services for both credits and deposits – that are provided to people who farm or fish or herd.</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Robinson. (2001). Micro credit and microfinance are relatively new terms in the field of development, first coming to prominence in the 1970s, according to.</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Rutherford, (1999). Microfinance is the means by which poor people convert small sums of money into large lump sums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Saloner. (2007). group lending will also minimize loan default. Many microfinance institutions borrow in groups and choose to lend to groups of borrowers rather than on an individual basis.</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Schreiner, (2001), “Formal schemes designed to improve the wellbeing of the poor through better access to savings services and loans”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Setargie Further. (2011). the results indicate that education, number of times borrowed and suitability of repayment period are significant determinants of credit diversion.</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 xml:space="preserve">Setergie, (2011). examined </w:t>
      </w:r>
      <w:r w:rsidR="000E4B85">
        <w:rPr>
          <w:rFonts w:ascii="Times New Roman" w:hAnsi="Times New Roman" w:cs="Times New Roman"/>
          <w:noProof/>
          <w:sz w:val="24"/>
          <w:szCs w:val="24"/>
        </w:rPr>
        <w:t>Determinants of default risk</w:t>
      </w:r>
      <w:r w:rsidRPr="00F51973">
        <w:rPr>
          <w:rFonts w:ascii="Times New Roman" w:hAnsi="Times New Roman" w:cs="Times New Roman"/>
          <w:noProof/>
          <w:sz w:val="24"/>
          <w:szCs w:val="24"/>
        </w:rPr>
        <w:t>s of Micro Finance Institution in Ethiopia.</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fldChar w:fldCharType="begin"/>
      </w:r>
      <w:r w:rsidRPr="00F51973">
        <w:rPr>
          <w:rFonts w:ascii="Times New Roman" w:hAnsi="Times New Roman" w:cs="Times New Roman"/>
          <w:noProof/>
          <w:sz w:val="24"/>
          <w:szCs w:val="24"/>
        </w:rPr>
        <w:instrText xml:space="preserve"> BIBLIOGRAPHY  \l 1033 </w:instrText>
      </w:r>
      <w:r w:rsidRPr="00F51973">
        <w:rPr>
          <w:rFonts w:ascii="Times New Roman" w:hAnsi="Times New Roman" w:cs="Times New Roman"/>
          <w:noProof/>
          <w:sz w:val="24"/>
          <w:szCs w:val="24"/>
        </w:rPr>
        <w:fldChar w:fldCharType="separate"/>
      </w:r>
      <w:r w:rsidRPr="00F51973">
        <w:rPr>
          <w:rFonts w:ascii="Times New Roman" w:hAnsi="Times New Roman" w:cs="Times New Roman"/>
          <w:noProof/>
          <w:sz w:val="24"/>
          <w:szCs w:val="24"/>
        </w:rPr>
        <w:t>Shantikumar, (2018). Sampling is the method that allows researchers to infer information about a population based on results from a subset of a population.</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fldChar w:fldCharType="end"/>
      </w:r>
      <w:r w:rsidRPr="00F51973">
        <w:rPr>
          <w:rFonts w:ascii="Times New Roman" w:hAnsi="Times New Roman" w:cs="Times New Roman"/>
          <w:noProof/>
          <w:sz w:val="24"/>
          <w:szCs w:val="24"/>
        </w:rPr>
        <w:t xml:space="preserve"> Sheila. (2011). also points out that in Uganda; the issue of inadequate loan support is another cause of loan default.</w:t>
      </w:r>
    </w:p>
    <w:p w:rsidR="00F12A25"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Shruti, P. a. (2015)</w:t>
      </w:r>
      <w:r w:rsidR="00F12A25" w:rsidRPr="00F51973">
        <w:rPr>
          <w:rFonts w:ascii="Times New Roman" w:hAnsi="Times New Roman" w:cs="Times New Roman"/>
          <w:noProof/>
          <w:sz w:val="24"/>
          <w:szCs w:val="24"/>
        </w:rPr>
        <w:t xml:space="preserve"> Cronbach Alpha is a reliability test conducted within SPSS in order to measure the internal consistency.</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Sinha, (1998), states "micro credit refers to small loans whereas microfinance is appropriate where NGOs and MFIs supplement the loans with other financial services (savings, insurance, etc). .</w:t>
      </w:r>
    </w:p>
    <w:p w:rsidR="006C1A80" w:rsidRPr="00F51973" w:rsidRDefault="003E75CD"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Srivastava &amp; Rego, (2</w:t>
      </w:r>
      <w:r w:rsidR="006C1A80" w:rsidRPr="00F51973">
        <w:rPr>
          <w:rFonts w:ascii="Times New Roman" w:hAnsi="Times New Roman" w:cs="Times New Roman"/>
          <w:noProof/>
          <w:sz w:val="24"/>
          <w:szCs w:val="24"/>
        </w:rPr>
        <w:t>011). Research design is a comprehensive plan of sequence of operations that a researcher intends to carry out to achieve the objectives of a research study.</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lastRenderedPageBreak/>
        <w:t>Stephanie. ( 2013). systematic sampling is quick and convenient when you have a complete list of the members of your population.</w:t>
      </w:r>
    </w:p>
    <w:p w:rsidR="006C1A80"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Tang, (2002)</w:t>
      </w:r>
      <w:r w:rsidR="006C1A80" w:rsidRPr="00F51973">
        <w:rPr>
          <w:rFonts w:ascii="Times New Roman" w:hAnsi="Times New Roman" w:cs="Times New Roman"/>
          <w:noProof/>
          <w:sz w:val="24"/>
          <w:szCs w:val="24"/>
        </w:rPr>
        <w:t xml:space="preserve"> studied the determinants of loan repayment in microcredit evidence from programs in the United States.</w:t>
      </w:r>
    </w:p>
    <w:p w:rsidR="00F12A25" w:rsidRPr="00F51973" w:rsidRDefault="00F12A25"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TADE</w:t>
      </w:r>
      <w:r w:rsidR="00F01CF4">
        <w:rPr>
          <w:rFonts w:ascii="Times New Roman" w:hAnsi="Times New Roman" w:cs="Times New Roman"/>
          <w:noProof/>
          <w:sz w:val="24"/>
          <w:szCs w:val="24"/>
        </w:rPr>
        <w:t>SSE, K. (2010</w:t>
      </w:r>
      <w:r w:rsidRPr="00F51973">
        <w:rPr>
          <w:rFonts w:ascii="Times New Roman" w:hAnsi="Times New Roman" w:cs="Times New Roman"/>
          <w:noProof/>
          <w:sz w:val="24"/>
          <w:szCs w:val="24"/>
        </w:rPr>
        <w:t>). write that loan diversion and loan size are found to significantly increase loan default.</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Tobin. (1958). The Tobit Model approach usually used to estimate models with censored dependent variables is known as tobit analysis, named after.</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Tronchim. (2006) . contents that; along with simple graphics analysis, descriptive analysis virtually forms the basis of every quantitative analysis of data.</w:t>
      </w:r>
    </w:p>
    <w:p w:rsidR="00F12A25" w:rsidRPr="00F51973" w:rsidRDefault="00F12A25"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Tundui, a. T. ( 2013). It is also true that the factors influencing loan repayment capacity among borrowers are not only likely to differ by programs but also differ from country to country depending on the domestic business and economic environment.</w:t>
      </w:r>
    </w:p>
    <w:p w:rsidR="00697927" w:rsidRDefault="006C1A80" w:rsidP="00541FDB">
      <w:pPr>
        <w:jc w:val="both"/>
        <w:rPr>
          <w:rFonts w:ascii="Times New Roman" w:hAnsi="Times New Roman" w:cs="Times New Roman"/>
          <w:noProof/>
          <w:sz w:val="24"/>
          <w:szCs w:val="24"/>
        </w:rPr>
      </w:pPr>
      <w:r w:rsidRPr="00F51973">
        <w:rPr>
          <w:rFonts w:ascii="Times New Roman" w:hAnsi="Times New Roman" w:cs="Times New Roman"/>
          <w:noProof/>
          <w:sz w:val="24"/>
          <w:szCs w:val="24"/>
        </w:rPr>
        <w:t>Umar, et. al. (2007). In the latter case, the evidence suggests that usage intensity is heavier</w:t>
      </w:r>
    </w:p>
    <w:p w:rsidR="006C1A80" w:rsidRPr="00F51973" w:rsidRDefault="00697927" w:rsidP="00541FDB">
      <w:pPr>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 xml:space="preserve">    among middle-aged consumers than lower- and old-aged consumers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Warue, ( 2012). The chance that a microfinance institution (MFI) may not receive its money back from borrowers (plus interest) is the most common and often the most serious vulnerability in a microfinance institution .</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Warue, ( 2012). support this idea, MFIs need a monitoring system that highlights repayment problems clearly and quickly.</w:t>
      </w:r>
    </w:p>
    <w:p w:rsidR="00F12A25"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Wondimagegnehu. (2012)</w:t>
      </w:r>
      <w:r w:rsidR="00F12A25" w:rsidRPr="00F51973">
        <w:rPr>
          <w:rFonts w:ascii="Times New Roman" w:hAnsi="Times New Roman" w:cs="Times New Roman"/>
          <w:noProof/>
          <w:sz w:val="24"/>
          <w:szCs w:val="24"/>
        </w:rPr>
        <w:t xml:space="preserve"> with growth of loan size comes poor loan performance ascribing to the relaxed underwriting standard and loan size.</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www, C. G. (2011). “Microfinance offers poor people access to basic financial services such as loans, savings, money transfer services and micro insurance”. .</w:t>
      </w:r>
    </w:p>
    <w:p w:rsidR="00F12A25"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Yebabie. (2017)</w:t>
      </w:r>
      <w:r w:rsidR="00F12A25" w:rsidRPr="00F51973">
        <w:rPr>
          <w:rFonts w:ascii="Times New Roman" w:hAnsi="Times New Roman" w:cs="Times New Roman"/>
          <w:noProof/>
          <w:sz w:val="24"/>
          <w:szCs w:val="24"/>
        </w:rPr>
        <w:t xml:space="preserve"> indicated his result flexible repayment periods improve loan repayment and finally that the use of credit checks on regular basis enhances credit management.</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fldChar w:fldCharType="begin"/>
      </w:r>
      <w:r w:rsidRPr="00F51973">
        <w:rPr>
          <w:rFonts w:ascii="Times New Roman" w:hAnsi="Times New Roman" w:cs="Times New Roman"/>
          <w:noProof/>
          <w:sz w:val="24"/>
          <w:szCs w:val="24"/>
        </w:rPr>
        <w:instrText xml:space="preserve"> BIBLIOGRAPHY  \l 1033 </w:instrText>
      </w:r>
      <w:r w:rsidRPr="00F51973">
        <w:rPr>
          <w:rFonts w:ascii="Times New Roman" w:hAnsi="Times New Roman" w:cs="Times New Roman"/>
          <w:noProof/>
          <w:sz w:val="24"/>
          <w:szCs w:val="24"/>
        </w:rPr>
        <w:fldChar w:fldCharType="separate"/>
      </w:r>
      <w:r w:rsidRPr="00F51973">
        <w:rPr>
          <w:rFonts w:ascii="Times New Roman" w:hAnsi="Times New Roman" w:cs="Times New Roman"/>
          <w:noProof/>
          <w:sz w:val="24"/>
          <w:szCs w:val="24"/>
        </w:rPr>
        <w:t>Yamane, (1967). sample size method provides a simplified formula to calculate sample sizes.</w:t>
      </w:r>
    </w:p>
    <w:p w:rsidR="00697927" w:rsidRDefault="006C1A80" w:rsidP="00541FDB">
      <w:pPr>
        <w:spacing w:after="0"/>
        <w:jc w:val="both"/>
        <w:rPr>
          <w:rFonts w:ascii="Times New Roman" w:hAnsi="Times New Roman" w:cs="Times New Roman"/>
          <w:noProof/>
          <w:sz w:val="24"/>
          <w:szCs w:val="24"/>
        </w:rPr>
      </w:pPr>
      <w:r w:rsidRPr="00F51973">
        <w:rPr>
          <w:rFonts w:ascii="Times New Roman" w:hAnsi="Times New Roman" w:cs="Times New Roman"/>
          <w:noProof/>
          <w:sz w:val="24"/>
          <w:szCs w:val="24"/>
        </w:rPr>
        <w:fldChar w:fldCharType="end"/>
      </w:r>
      <w:r w:rsidRPr="00F51973">
        <w:rPr>
          <w:rFonts w:ascii="Times New Roman" w:hAnsi="Times New Roman" w:cs="Times New Roman"/>
          <w:noProof/>
          <w:sz w:val="24"/>
          <w:szCs w:val="24"/>
        </w:rPr>
        <w:t xml:space="preserve">Yoseph, (2017). indicated his result flexible repayment periods improve loan repayment </w:t>
      </w:r>
    </w:p>
    <w:p w:rsidR="00697927" w:rsidRDefault="00697927" w:rsidP="00541FDB">
      <w:pPr>
        <w:spacing w:after="0"/>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             And </w:t>
      </w:r>
      <w:r w:rsidR="006C1A80" w:rsidRPr="00F51973">
        <w:rPr>
          <w:rFonts w:ascii="Times New Roman" w:hAnsi="Times New Roman" w:cs="Times New Roman"/>
          <w:noProof/>
          <w:sz w:val="24"/>
          <w:szCs w:val="24"/>
        </w:rPr>
        <w:t>finally that the use of credit checks on regular basis enhances credit</w:t>
      </w:r>
    </w:p>
    <w:p w:rsidR="006C1A80" w:rsidRPr="00F51973" w:rsidRDefault="00697927"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6C1A80" w:rsidRPr="00F51973">
        <w:rPr>
          <w:rFonts w:ascii="Times New Roman" w:hAnsi="Times New Roman" w:cs="Times New Roman"/>
          <w:noProof/>
          <w:sz w:val="24"/>
          <w:szCs w:val="24"/>
        </w:rPr>
        <w:t xml:space="preserve"> management.</w:t>
      </w:r>
    </w:p>
    <w:p w:rsidR="006C1A80" w:rsidRPr="00F51973" w:rsidRDefault="006C1A80" w:rsidP="00541FDB">
      <w:pPr>
        <w:pStyle w:val="Bibliography"/>
        <w:ind w:left="720" w:hanging="720"/>
        <w:jc w:val="both"/>
        <w:rPr>
          <w:rFonts w:ascii="Times New Roman" w:hAnsi="Times New Roman" w:cs="Times New Roman"/>
          <w:noProof/>
          <w:sz w:val="24"/>
          <w:szCs w:val="24"/>
        </w:rPr>
      </w:pPr>
      <w:r w:rsidRPr="00F51973">
        <w:rPr>
          <w:rFonts w:ascii="Times New Roman" w:hAnsi="Times New Roman" w:cs="Times New Roman"/>
          <w:noProof/>
          <w:sz w:val="24"/>
          <w:szCs w:val="24"/>
        </w:rPr>
        <w:t>Young, et. al. (1995). After surveying different banks in India, identified the main causes of default of loans from industrial sector as improper selection of an entrepreneur.</w:t>
      </w:r>
    </w:p>
    <w:p w:rsidR="00F12A25" w:rsidRPr="00F51973" w:rsidRDefault="00F01CF4" w:rsidP="00541FDB">
      <w:pPr>
        <w:pStyle w:val="Bibliography"/>
        <w:ind w:left="720" w:hanging="720"/>
        <w:jc w:val="both"/>
        <w:rPr>
          <w:rFonts w:ascii="Times New Roman" w:hAnsi="Times New Roman" w:cs="Times New Roman"/>
          <w:noProof/>
          <w:sz w:val="24"/>
          <w:szCs w:val="24"/>
        </w:rPr>
      </w:pPr>
      <w:r>
        <w:rPr>
          <w:rFonts w:ascii="Times New Roman" w:hAnsi="Times New Roman" w:cs="Times New Roman"/>
          <w:noProof/>
          <w:sz w:val="24"/>
          <w:szCs w:val="24"/>
        </w:rPr>
        <w:t>Zeller. (</w:t>
      </w:r>
      <w:r w:rsidR="00F12A25" w:rsidRPr="00F51973">
        <w:rPr>
          <w:rFonts w:ascii="Times New Roman" w:hAnsi="Times New Roman" w:cs="Times New Roman"/>
          <w:noProof/>
          <w:sz w:val="24"/>
          <w:szCs w:val="24"/>
        </w:rPr>
        <w:t>1996) ). analyzed the determinants of repayment performance of credit groups in Madagascar.</w:t>
      </w:r>
    </w:p>
    <w:p w:rsidR="006C1A80" w:rsidRDefault="006C1A80" w:rsidP="006C1A80">
      <w:pPr>
        <w:jc w:val="both"/>
      </w:pPr>
    </w:p>
    <w:p w:rsidR="00CC5497" w:rsidRPr="00CC5497" w:rsidRDefault="00CC5497" w:rsidP="00CC5497">
      <w:pPr>
        <w:rPr>
          <w:rFonts w:ascii="Times New Roman" w:hAnsi="Times New Roman" w:cs="Times New Roman"/>
          <w:noProof/>
          <w:sz w:val="24"/>
          <w:szCs w:val="24"/>
        </w:rPr>
      </w:pPr>
      <w:r>
        <w:rPr>
          <w:rFonts w:ascii="Times New Roman" w:hAnsi="Times New Roman" w:cs="Times New Roman"/>
          <w:noProof/>
          <w:sz w:val="24"/>
          <w:szCs w:val="24"/>
        </w:rPr>
        <w:t xml:space="preserve"> </w:t>
      </w:r>
    </w:p>
    <w:p w:rsidR="00D60368" w:rsidRPr="00D72B9C" w:rsidRDefault="00D60368" w:rsidP="009A2785">
      <w:pPr>
        <w:jc w:val="both"/>
        <w:rPr>
          <w:rFonts w:ascii="Times New Roman" w:hAnsi="Times New Roman" w:cs="Times New Roman"/>
        </w:rPr>
      </w:pPr>
    </w:p>
    <w:p w:rsidR="00D60368" w:rsidRDefault="00D60368"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49549C" w:rsidRDefault="0049549C" w:rsidP="00D60368">
      <w:pPr>
        <w:jc w:val="both"/>
        <w:rPr>
          <w:rFonts w:ascii="Times New Roman" w:hAnsi="Times New Roman" w:cs="Times New Roman"/>
        </w:rPr>
      </w:pPr>
    </w:p>
    <w:p w:rsidR="0049549C" w:rsidRDefault="0049549C" w:rsidP="00D60368">
      <w:pPr>
        <w:jc w:val="both"/>
        <w:rPr>
          <w:rFonts w:ascii="Times New Roman" w:hAnsi="Times New Roman" w:cs="Times New Roman"/>
        </w:rPr>
      </w:pPr>
    </w:p>
    <w:p w:rsidR="0049549C" w:rsidRDefault="0049549C" w:rsidP="00D60368">
      <w:pPr>
        <w:jc w:val="both"/>
        <w:rPr>
          <w:rFonts w:ascii="Times New Roman" w:hAnsi="Times New Roman" w:cs="Times New Roman"/>
        </w:rPr>
      </w:pPr>
    </w:p>
    <w:p w:rsidR="0049549C" w:rsidRDefault="0049549C" w:rsidP="00D60368">
      <w:pPr>
        <w:jc w:val="both"/>
        <w:rPr>
          <w:rFonts w:ascii="Times New Roman" w:hAnsi="Times New Roman" w:cs="Times New Roman"/>
        </w:rPr>
      </w:pPr>
    </w:p>
    <w:p w:rsidR="0049549C" w:rsidRDefault="0049549C" w:rsidP="00D60368">
      <w:pPr>
        <w:jc w:val="both"/>
        <w:rPr>
          <w:rFonts w:ascii="Times New Roman" w:hAnsi="Times New Roman" w:cs="Times New Roman"/>
        </w:rPr>
      </w:pPr>
    </w:p>
    <w:p w:rsidR="0049549C" w:rsidRDefault="0049549C" w:rsidP="00D60368">
      <w:pPr>
        <w:jc w:val="both"/>
        <w:rPr>
          <w:rFonts w:ascii="Times New Roman" w:hAnsi="Times New Roman" w:cs="Times New Roman"/>
        </w:rPr>
      </w:pPr>
    </w:p>
    <w:p w:rsidR="0049549C" w:rsidRDefault="0049549C"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065075" w:rsidRDefault="00065075" w:rsidP="00D60368">
      <w:pPr>
        <w:jc w:val="both"/>
        <w:rPr>
          <w:rFonts w:ascii="Times New Roman" w:hAnsi="Times New Roman" w:cs="Times New Roman"/>
        </w:rPr>
      </w:pPr>
    </w:p>
    <w:p w:rsidR="004F66D5" w:rsidRPr="007828BA" w:rsidRDefault="004F66D5" w:rsidP="004F66D5">
      <w:pPr>
        <w:pStyle w:val="Heading1"/>
        <w:rPr>
          <w:sz w:val="24"/>
        </w:rPr>
      </w:pPr>
      <w:bookmarkStart w:id="478" w:name="_Toc27420410"/>
      <w:bookmarkStart w:id="479" w:name="_Toc28160730"/>
      <w:bookmarkStart w:id="480" w:name="_Toc28172916"/>
      <w:bookmarkStart w:id="481" w:name="_Toc31916116"/>
      <w:r w:rsidRPr="007828BA">
        <w:rPr>
          <w:sz w:val="24"/>
        </w:rPr>
        <w:lastRenderedPageBreak/>
        <w:t>Appendix</w:t>
      </w:r>
      <w:bookmarkEnd w:id="478"/>
      <w:r w:rsidR="00660C95">
        <w:rPr>
          <w:sz w:val="24"/>
        </w:rPr>
        <w:t xml:space="preserve"> 1</w:t>
      </w:r>
      <w:bookmarkEnd w:id="479"/>
      <w:r w:rsidR="003B3471">
        <w:rPr>
          <w:sz w:val="24"/>
        </w:rPr>
        <w:t xml:space="preserve"> Questionnaire</w:t>
      </w:r>
      <w:bookmarkEnd w:id="480"/>
      <w:bookmarkEnd w:id="481"/>
    </w:p>
    <w:p w:rsidR="004F66D5" w:rsidRDefault="004F66D5" w:rsidP="004F66D5">
      <w:pPr>
        <w:pStyle w:val="BodyText"/>
        <w:jc w:val="center"/>
      </w:pPr>
    </w:p>
    <w:p w:rsidR="004F66D5" w:rsidRPr="007828BA" w:rsidRDefault="004F66D5" w:rsidP="004F66D5">
      <w:pPr>
        <w:pStyle w:val="BodyText"/>
        <w:jc w:val="center"/>
        <w:rPr>
          <w:rFonts w:ascii="Times New Roman" w:eastAsia="Arial" w:hAnsi="Arial" w:cs="Arial"/>
          <w:b/>
          <w:noProof/>
          <w:sz w:val="32"/>
          <w:szCs w:val="20"/>
        </w:rPr>
      </w:pPr>
      <w:r w:rsidRPr="007828BA">
        <w:rPr>
          <w:rFonts w:ascii="Times New Roman" w:eastAsia="Arial" w:hAnsi="Arial" w:cs="Arial"/>
          <w:b/>
          <w:noProof/>
          <w:sz w:val="32"/>
          <w:szCs w:val="20"/>
        </w:rPr>
        <w:t>Ambo University</w:t>
      </w:r>
    </w:p>
    <w:p w:rsidR="004F66D5" w:rsidRPr="004F66D5" w:rsidRDefault="004F66D5" w:rsidP="004F66D5">
      <w:pPr>
        <w:widowControl w:val="0"/>
        <w:autoSpaceDE w:val="0"/>
        <w:autoSpaceDN w:val="0"/>
        <w:spacing w:after="0" w:line="240" w:lineRule="auto"/>
        <w:ind w:left="4924"/>
        <w:rPr>
          <w:rFonts w:ascii="Times New Roman" w:eastAsia="Arial" w:hAnsi="Arial" w:cs="Arial"/>
          <w:sz w:val="20"/>
          <w:szCs w:val="20"/>
        </w:rPr>
      </w:pPr>
      <w:r w:rsidRPr="004F66D5">
        <w:rPr>
          <w:rFonts w:ascii="Bookman Old Style" w:eastAsia="Cambria" w:hAnsi="Bookman Old Style" w:cs="Cambria"/>
          <w:b/>
          <w:noProof/>
          <w:sz w:val="28"/>
          <w:szCs w:val="28"/>
          <w:u w:val="single"/>
        </w:rPr>
        <w:drawing>
          <wp:anchor distT="0" distB="0" distL="114300" distR="114300" simplePos="0" relativeHeight="251660288" behindDoc="0" locked="0" layoutInCell="1" allowOverlap="1" wp14:anchorId="40E5A6AD" wp14:editId="4538186F">
            <wp:simplePos x="0" y="0"/>
            <wp:positionH relativeFrom="column">
              <wp:posOffset>2680335</wp:posOffset>
            </wp:positionH>
            <wp:positionV relativeFrom="paragraph">
              <wp:posOffset>58420</wp:posOffset>
            </wp:positionV>
            <wp:extent cx="866140" cy="436880"/>
            <wp:effectExtent l="0" t="0" r="0" b="1270"/>
            <wp:wrapSquare wrapText="bothSides"/>
            <wp:docPr id="30" name="Picture 1"/>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32" cstate="print"/>
                    <a:srcRect b="7500"/>
                    <a:stretch>
                      <a:fillRect/>
                    </a:stretch>
                  </pic:blipFill>
                  <pic:spPr bwMode="auto">
                    <a:xfrm>
                      <a:off x="0" y="0"/>
                      <a:ext cx="866140" cy="436880"/>
                    </a:xfrm>
                    <a:prstGeom prst="rect">
                      <a:avLst/>
                    </a:prstGeom>
                    <a:solidFill>
                      <a:srgbClr val="000000"/>
                    </a:solidFill>
                    <a:ln w="9525">
                      <a:noFill/>
                      <a:miter lim="800000"/>
                      <a:headEnd/>
                      <a:tailEnd/>
                    </a:ln>
                  </pic:spPr>
                </pic:pic>
              </a:graphicData>
            </a:graphic>
            <wp14:sizeRelH relativeFrom="margin">
              <wp14:pctWidth>0</wp14:pctWidth>
            </wp14:sizeRelH>
            <wp14:sizeRelV relativeFrom="margin">
              <wp14:pctHeight>0</wp14:pctHeight>
            </wp14:sizeRelV>
          </wp:anchor>
        </w:drawing>
      </w:r>
    </w:p>
    <w:p w:rsidR="004F66D5" w:rsidRPr="004F66D5" w:rsidRDefault="004F66D5" w:rsidP="004F66D5">
      <w:pPr>
        <w:widowControl w:val="0"/>
        <w:autoSpaceDE w:val="0"/>
        <w:autoSpaceDN w:val="0"/>
        <w:spacing w:after="0" w:line="240" w:lineRule="auto"/>
        <w:ind w:left="4924"/>
        <w:rPr>
          <w:rFonts w:ascii="Times New Roman" w:eastAsia="Arial" w:hAnsi="Arial" w:cs="Arial"/>
          <w:sz w:val="20"/>
          <w:szCs w:val="20"/>
        </w:rPr>
      </w:pPr>
    </w:p>
    <w:p w:rsidR="004F66D5" w:rsidRPr="004F66D5" w:rsidRDefault="004F66D5" w:rsidP="004F66D5">
      <w:pPr>
        <w:spacing w:before="48"/>
        <w:rPr>
          <w:rFonts w:ascii="Times New Roman"/>
          <w:sz w:val="25"/>
          <w:szCs w:val="20"/>
        </w:rPr>
      </w:pPr>
    </w:p>
    <w:p w:rsidR="004F66D5" w:rsidRPr="004F66D5" w:rsidRDefault="004F66D5" w:rsidP="004F66D5">
      <w:pPr>
        <w:spacing w:before="48" w:line="360" w:lineRule="auto"/>
        <w:jc w:val="center"/>
        <w:rPr>
          <w:rFonts w:ascii="Times New Roman"/>
          <w:b/>
          <w:noProof/>
          <w:sz w:val="28"/>
          <w:szCs w:val="20"/>
        </w:rPr>
      </w:pPr>
      <w:r w:rsidRPr="004F66D5">
        <w:rPr>
          <w:rFonts w:ascii="Times New Roman"/>
          <w:b/>
          <w:noProof/>
          <w:sz w:val="28"/>
          <w:szCs w:val="20"/>
        </w:rPr>
        <w:t>School of Business and Economics MBA in Finance</w:t>
      </w:r>
    </w:p>
    <w:p w:rsidR="004F66D5" w:rsidRPr="00A21978" w:rsidRDefault="004F66D5" w:rsidP="004F66D5">
      <w:pPr>
        <w:spacing w:before="48" w:line="360" w:lineRule="auto"/>
        <w:jc w:val="center"/>
        <w:rPr>
          <w:rFonts w:ascii="Times New Roman"/>
          <w:b/>
          <w:noProof/>
          <w:sz w:val="24"/>
          <w:szCs w:val="20"/>
        </w:rPr>
      </w:pPr>
      <w:r w:rsidRPr="00A21978">
        <w:rPr>
          <w:rFonts w:ascii="Times New Roman"/>
          <w:b/>
          <w:noProof/>
          <w:sz w:val="24"/>
          <w:szCs w:val="20"/>
        </w:rPr>
        <w:t>Quationaire for data collection</w:t>
      </w:r>
    </w:p>
    <w:p w:rsidR="004F66D5" w:rsidRPr="004F66D5" w:rsidRDefault="004F66D5" w:rsidP="004F66D5">
      <w:pPr>
        <w:widowControl w:val="0"/>
        <w:autoSpaceDE w:val="0"/>
        <w:autoSpaceDN w:val="0"/>
        <w:spacing w:before="62" w:after="0" w:line="240" w:lineRule="auto"/>
        <w:ind w:left="840"/>
        <w:rPr>
          <w:rFonts w:ascii="Times New Roman" w:eastAsia="Arial" w:hAnsi="Arial" w:cs="Arial"/>
          <w:noProof/>
          <w:sz w:val="24"/>
          <w:szCs w:val="20"/>
        </w:rPr>
      </w:pPr>
      <w:r w:rsidRPr="004F66D5">
        <w:rPr>
          <w:rFonts w:ascii="Times New Roman" w:eastAsia="Arial" w:hAnsi="Arial" w:cs="Arial"/>
          <w:noProof/>
          <w:sz w:val="24"/>
          <w:szCs w:val="20"/>
        </w:rPr>
        <w:t>Date:_______________________________________</w:t>
      </w:r>
    </w:p>
    <w:p w:rsidR="004F66D5" w:rsidRPr="004F66D5" w:rsidRDefault="004F66D5" w:rsidP="004F66D5">
      <w:pPr>
        <w:widowControl w:val="0"/>
        <w:autoSpaceDE w:val="0"/>
        <w:autoSpaceDN w:val="0"/>
        <w:spacing w:before="4" w:after="0" w:line="240" w:lineRule="auto"/>
        <w:rPr>
          <w:rFonts w:ascii="Times New Roman" w:eastAsia="Arial" w:hAnsi="Arial" w:cs="Arial"/>
          <w:noProof/>
          <w:sz w:val="24"/>
          <w:szCs w:val="20"/>
        </w:rPr>
      </w:pPr>
    </w:p>
    <w:p w:rsidR="004F66D5" w:rsidRPr="004F66D5" w:rsidRDefault="004F66D5" w:rsidP="004F66D5">
      <w:pPr>
        <w:widowControl w:val="0"/>
        <w:autoSpaceDE w:val="0"/>
        <w:autoSpaceDN w:val="0"/>
        <w:spacing w:after="0" w:line="240" w:lineRule="auto"/>
        <w:ind w:left="840"/>
        <w:rPr>
          <w:rFonts w:ascii="Times New Roman" w:eastAsia="Arial" w:hAnsi="Arial" w:cs="Arial"/>
          <w:noProof/>
          <w:sz w:val="24"/>
          <w:szCs w:val="20"/>
        </w:rPr>
      </w:pPr>
      <w:r w:rsidRPr="004F66D5">
        <w:rPr>
          <w:rFonts w:ascii="Times New Roman" w:eastAsia="Arial" w:hAnsi="Arial" w:cs="Arial"/>
          <w:noProof/>
          <w:sz w:val="24"/>
          <w:szCs w:val="20"/>
        </w:rPr>
        <w:t>Dear Participant:</w:t>
      </w:r>
    </w:p>
    <w:p w:rsidR="004F66D5" w:rsidRPr="004F66D5" w:rsidRDefault="004F66D5" w:rsidP="004F66D5">
      <w:pPr>
        <w:widowControl w:val="0"/>
        <w:autoSpaceDE w:val="0"/>
        <w:autoSpaceDN w:val="0"/>
        <w:spacing w:before="4" w:after="0" w:line="240" w:lineRule="auto"/>
        <w:rPr>
          <w:rFonts w:ascii="Times New Roman" w:eastAsia="Arial" w:hAnsi="Arial" w:cs="Arial"/>
          <w:noProof/>
          <w:sz w:val="24"/>
          <w:szCs w:val="20"/>
        </w:rPr>
      </w:pP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 xml:space="preserve">My name is Adeba Hirpa  and I am a graduate student at Ambo University. For my final Research, I am examining </w:t>
      </w:r>
      <w:r w:rsidRPr="004F66D5">
        <w:rPr>
          <w:rFonts w:ascii="Times New Roman" w:eastAsia="Times New Roman" w:hAnsi="Times New Roman" w:cs="Times New Roman"/>
          <w:b/>
          <w:bCs/>
          <w:sz w:val="23"/>
          <w:szCs w:val="23"/>
        </w:rPr>
        <w:t>“</w:t>
      </w:r>
      <w:r w:rsidR="000E4B85">
        <w:rPr>
          <w:rFonts w:ascii="Times New Roman" w:eastAsia="Times New Roman" w:hAnsi="Times New Roman" w:cs="Times New Roman"/>
          <w:b/>
          <w:bCs/>
          <w:sz w:val="23"/>
          <w:szCs w:val="23"/>
        </w:rPr>
        <w:t>Determinants of default risk</w:t>
      </w:r>
      <w:r w:rsidRPr="004F66D5">
        <w:rPr>
          <w:rFonts w:ascii="Times New Roman" w:eastAsia="Times New Roman" w:hAnsi="Times New Roman" w:cs="Times New Roman"/>
          <w:b/>
          <w:bCs/>
          <w:sz w:val="23"/>
          <w:szCs w:val="23"/>
        </w:rPr>
        <w:t xml:space="preserve">s of Microfinance Industry in West </w:t>
      </w:r>
      <w:r w:rsidR="00B51ADE">
        <w:rPr>
          <w:rFonts w:ascii="Times New Roman" w:eastAsia="Times New Roman" w:hAnsi="Times New Roman" w:cs="Times New Roman"/>
          <w:b/>
          <w:bCs/>
          <w:sz w:val="23"/>
          <w:szCs w:val="23"/>
        </w:rPr>
        <w:t>Shoa</w:t>
      </w:r>
      <w:r w:rsidRPr="004F66D5">
        <w:rPr>
          <w:rFonts w:ascii="Times New Roman" w:eastAsia="Times New Roman" w:hAnsi="Times New Roman" w:cs="Times New Roman"/>
          <w:b/>
          <w:bCs/>
          <w:sz w:val="23"/>
          <w:szCs w:val="23"/>
        </w:rPr>
        <w:t>”</w:t>
      </w:r>
      <w:r w:rsidRPr="004F66D5">
        <w:rPr>
          <w:rFonts w:ascii="Times New Roman"/>
          <w:noProof/>
          <w:sz w:val="24"/>
          <w:szCs w:val="20"/>
        </w:rPr>
        <w:t>. Because you are customer of Micro Finance Institution, I am inviting you to participate in this research study by completing the attached surveys.</w:t>
      </w:r>
    </w:p>
    <w:p w:rsidR="004F66D5" w:rsidRPr="004F66D5" w:rsidRDefault="004F66D5" w:rsidP="004F66D5">
      <w:pPr>
        <w:spacing w:line="360" w:lineRule="auto"/>
        <w:ind w:right="90"/>
        <w:jc w:val="both"/>
        <w:rPr>
          <w:rFonts w:ascii="Times New Roman"/>
          <w:noProof/>
          <w:sz w:val="24"/>
          <w:szCs w:val="20"/>
        </w:rPr>
      </w:pPr>
      <w:r w:rsidRPr="004F66D5">
        <w:rPr>
          <w:rFonts w:ascii="Times New Roman"/>
          <w:noProof/>
          <w:sz w:val="24"/>
          <w:szCs w:val="20"/>
        </w:rPr>
        <w:t>The following questionnaire will require approximately 14 (fourteen) days to complete. There is no compensation for responding nor is there any known risk. In order to ensure that all information will remain confidential. Copies of the project will be provided to my Ambo University Advisor and to. If you choose to participate in this project, please answer all questions as honestly as possible and return the completed questionnaires promptly for me. Participation is strictly voluntary and you may refuse to participate at any time.</w:t>
      </w:r>
    </w:p>
    <w:p w:rsidR="004F66D5" w:rsidRPr="004F66D5" w:rsidRDefault="004F66D5" w:rsidP="004F66D5">
      <w:pPr>
        <w:widowControl w:val="0"/>
        <w:autoSpaceDE w:val="0"/>
        <w:autoSpaceDN w:val="0"/>
        <w:spacing w:after="0" w:line="360" w:lineRule="auto"/>
        <w:ind w:right="90"/>
        <w:jc w:val="both"/>
        <w:rPr>
          <w:rFonts w:ascii="Times New Roman" w:eastAsia="Arial" w:hAnsi="Arial" w:cs="Arial"/>
          <w:noProof/>
          <w:sz w:val="24"/>
          <w:szCs w:val="20"/>
        </w:rPr>
      </w:pPr>
      <w:r w:rsidRPr="004F66D5">
        <w:rPr>
          <w:rFonts w:ascii="Times New Roman" w:eastAsia="Arial" w:hAnsi="Arial" w:cs="Arial"/>
          <w:noProof/>
          <w:sz w:val="24"/>
          <w:szCs w:val="20"/>
        </w:rPr>
        <w:t>Thank you for taking the time to assist me in my educational endeavors. The data collected will provide useful information regarding Credit defualt risk in Micro Finance Institution. If you would like a summary copy of this study please complete and detach the Request for Information Form and return it to me in a separate envelope. Completion and return of the questionnaire will indicate your willingness to participate in this study. If you require additional information or have questions, please contact me at the number listed below.</w:t>
      </w:r>
    </w:p>
    <w:p w:rsidR="004F66D5" w:rsidRDefault="004F66D5" w:rsidP="004F66D5">
      <w:pPr>
        <w:spacing w:line="360" w:lineRule="auto"/>
        <w:jc w:val="both"/>
        <w:rPr>
          <w:rFonts w:ascii="Times New Roman"/>
          <w:noProof/>
          <w:sz w:val="24"/>
          <w:szCs w:val="20"/>
        </w:rPr>
      </w:pPr>
      <w:r w:rsidRPr="004F66D5">
        <w:rPr>
          <w:rFonts w:ascii="Times New Roman"/>
          <w:noProof/>
          <w:sz w:val="24"/>
          <w:szCs w:val="20"/>
        </w:rPr>
        <w:t xml:space="preserve">          </w:t>
      </w: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lastRenderedPageBreak/>
        <w:t xml:space="preserve">  If you are not satisfied with the manner in which this study is being conducted, you may report        (anonymously if you so choose) any complaints to the Ambo University Faaculty of Business and Economics Department of Accounting MA in Finance Program by using; </w:t>
      </w:r>
      <w:r w:rsidRPr="004F66D5">
        <w:rPr>
          <w:rFonts w:ascii="Times New Roman" w:hAnsi="Arial" w:cs="Arial"/>
          <w:noProof/>
          <w:sz w:val="24"/>
          <w:szCs w:val="20"/>
        </w:rPr>
        <w:t>http://www.ambou.edu.et. Phone Number: +251 112 36 31 64.</w:t>
      </w:r>
      <w:r w:rsidRPr="004F66D5">
        <w:rPr>
          <w:rFonts w:ascii="Times New Roman"/>
          <w:noProof/>
          <w:sz w:val="24"/>
          <w:szCs w:val="20"/>
        </w:rPr>
        <w:t xml:space="preserve"> </w:t>
      </w: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 xml:space="preserve">                            Sincerely,</w:t>
      </w: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 xml:space="preserve">                           Adeba Hirpa</w:t>
      </w: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 xml:space="preserve">Mob; +125 910 9010 28/+125 940 2044 67/+125 925 9749 69 </w:t>
      </w: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 xml:space="preserve">Email: </w:t>
      </w:r>
      <w:hyperlink r:id="rId33" w:history="1">
        <w:r w:rsidRPr="004F66D5">
          <w:rPr>
            <w:rFonts w:ascii="Times New Roman"/>
            <w:noProof/>
            <w:color w:val="0000FF" w:themeColor="hyperlink"/>
            <w:sz w:val="24"/>
            <w:szCs w:val="20"/>
            <w:u w:val="single"/>
          </w:rPr>
          <w:t>adebah.55@gmail.com</w:t>
        </w:r>
      </w:hyperlink>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Advisor Name; Dr.prasad</w:t>
      </w: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Mob; +125 933 8919 46</w:t>
      </w:r>
    </w:p>
    <w:p w:rsidR="004F66D5" w:rsidRPr="004F66D5" w:rsidRDefault="004F66D5" w:rsidP="004F66D5">
      <w:pPr>
        <w:spacing w:line="360" w:lineRule="auto"/>
        <w:jc w:val="both"/>
        <w:rPr>
          <w:rFonts w:ascii="Times New Roman"/>
          <w:noProof/>
          <w:sz w:val="24"/>
          <w:szCs w:val="20"/>
        </w:rPr>
      </w:pPr>
      <w:r w:rsidRPr="004F66D5">
        <w:rPr>
          <w:rFonts w:ascii="Times New Roman"/>
          <w:noProof/>
          <w:sz w:val="24"/>
          <w:szCs w:val="20"/>
        </w:rPr>
        <w:t>Email: ___________________________</w:t>
      </w:r>
    </w:p>
    <w:p w:rsidR="004F66D5" w:rsidRPr="004F66D5" w:rsidRDefault="004F66D5" w:rsidP="004F66D5">
      <w:pPr>
        <w:spacing w:after="0" w:line="268" w:lineRule="exact"/>
        <w:rPr>
          <w:rFonts w:ascii="Times New Roman" w:eastAsiaTheme="minorEastAsia" w:hAnsi="Times New Roman" w:cs="Times New Roman"/>
          <w:sz w:val="20"/>
          <w:szCs w:val="20"/>
        </w:rPr>
      </w:pPr>
    </w:p>
    <w:p w:rsidR="004F66D5" w:rsidRPr="004F66D5" w:rsidRDefault="004F66D5" w:rsidP="004F66D5">
      <w:pPr>
        <w:spacing w:after="0" w:line="240" w:lineRule="auto"/>
        <w:rPr>
          <w:rFonts w:ascii="Times New Roman" w:eastAsiaTheme="minorEastAsia" w:hAnsi="Times New Roman" w:cs="Times New Roman"/>
          <w:sz w:val="20"/>
          <w:szCs w:val="20"/>
        </w:rPr>
      </w:pPr>
      <w:r w:rsidRPr="004F66D5">
        <w:rPr>
          <w:rFonts w:ascii="Times New Roman" w:eastAsia="Times New Roman" w:hAnsi="Times New Roman" w:cs="Times New Roman"/>
          <w:b/>
          <w:bCs/>
          <w:sz w:val="23"/>
          <w:szCs w:val="23"/>
        </w:rPr>
        <w:t>Additional Information:</w:t>
      </w:r>
    </w:p>
    <w:p w:rsidR="004F66D5" w:rsidRPr="004F66D5" w:rsidRDefault="004F66D5" w:rsidP="00A1769E">
      <w:pPr>
        <w:numPr>
          <w:ilvl w:val="0"/>
          <w:numId w:val="8"/>
        </w:numPr>
        <w:tabs>
          <w:tab w:val="left" w:pos="1420"/>
        </w:tabs>
        <w:spacing w:after="0" w:line="240" w:lineRule="auto"/>
        <w:ind w:left="1420" w:hanging="502"/>
        <w:jc w:val="both"/>
        <w:rPr>
          <w:rFonts w:ascii="Times New Roman" w:eastAsia="Times New Roman" w:hAnsi="Times New Roman" w:cs="Times New Roman"/>
          <w:sz w:val="23"/>
          <w:szCs w:val="23"/>
        </w:rPr>
      </w:pPr>
      <w:r w:rsidRPr="004F66D5">
        <w:rPr>
          <w:rFonts w:ascii="Times New Roman" w:eastAsia="Times New Roman" w:hAnsi="Times New Roman" w:cs="Times New Roman"/>
          <w:sz w:val="23"/>
          <w:szCs w:val="23"/>
        </w:rPr>
        <w:t>You need not disclose your name</w:t>
      </w:r>
    </w:p>
    <w:p w:rsidR="004F66D5" w:rsidRPr="004F66D5" w:rsidRDefault="004F66D5" w:rsidP="00A1769E">
      <w:pPr>
        <w:numPr>
          <w:ilvl w:val="0"/>
          <w:numId w:val="9"/>
        </w:numPr>
        <w:tabs>
          <w:tab w:val="left" w:pos="1420"/>
        </w:tabs>
        <w:spacing w:after="0" w:line="240" w:lineRule="auto"/>
        <w:ind w:left="1420" w:hanging="579"/>
        <w:jc w:val="both"/>
        <w:rPr>
          <w:rFonts w:ascii="Times New Roman" w:eastAsia="Times New Roman" w:hAnsi="Times New Roman" w:cs="Times New Roman"/>
          <w:sz w:val="23"/>
          <w:szCs w:val="23"/>
        </w:rPr>
      </w:pPr>
      <w:r w:rsidRPr="004F66D5">
        <w:rPr>
          <w:rFonts w:ascii="Times New Roman" w:eastAsia="Times New Roman" w:hAnsi="Times New Roman" w:cs="Times New Roman"/>
          <w:sz w:val="23"/>
          <w:szCs w:val="23"/>
        </w:rPr>
        <w:t xml:space="preserve">Put a tick mark </w:t>
      </w:r>
      <w:r w:rsidRPr="004F66D5">
        <w:rPr>
          <w:rFonts w:ascii="Times New Roman" w:eastAsia="Times New Roman" w:hAnsi="Times New Roman" w:cs="Times New Roman"/>
          <w:bCs/>
          <w:sz w:val="24"/>
          <w:szCs w:val="23"/>
        </w:rPr>
        <w:t>√</w:t>
      </w:r>
      <w:r w:rsidRPr="004F66D5">
        <w:rPr>
          <w:rFonts w:ascii="Times New Roman" w:eastAsia="Times New Roman" w:hAnsi="Times New Roman" w:cs="Times New Roman"/>
          <w:sz w:val="24"/>
          <w:szCs w:val="23"/>
        </w:rPr>
        <w:t xml:space="preserve"> </w:t>
      </w:r>
      <w:r w:rsidRPr="004F66D5">
        <w:rPr>
          <w:rFonts w:ascii="Times New Roman" w:eastAsia="Times New Roman" w:hAnsi="Times New Roman" w:cs="Times New Roman"/>
          <w:sz w:val="23"/>
          <w:szCs w:val="23"/>
        </w:rPr>
        <w:t xml:space="preserve">in the boxes </w:t>
      </w:r>
      <w:r w:rsidRPr="004F66D5">
        <w:rPr>
          <w:rFonts w:ascii="Times New Roman" w:eastAsia="Times New Roman" w:hAnsi="Times New Roman" w:cs="Times New Roman"/>
          <w:sz w:val="32"/>
          <w:szCs w:val="23"/>
        </w:rPr>
        <w:t>□</w:t>
      </w:r>
      <w:r w:rsidRPr="004F66D5">
        <w:rPr>
          <w:rFonts w:ascii="Times New Roman" w:eastAsia="Times New Roman" w:hAnsi="Times New Roman" w:cs="Times New Roman"/>
          <w:sz w:val="23"/>
          <w:szCs w:val="23"/>
        </w:rPr>
        <w:t xml:space="preserve"> or in the blank spaces __________ that correspond your answer.</w:t>
      </w:r>
    </w:p>
    <w:p w:rsidR="004F66D5" w:rsidRPr="004F66D5" w:rsidRDefault="004F66D5" w:rsidP="00A1769E">
      <w:pPr>
        <w:numPr>
          <w:ilvl w:val="0"/>
          <w:numId w:val="10"/>
        </w:numPr>
        <w:tabs>
          <w:tab w:val="left" w:pos="1420"/>
        </w:tabs>
        <w:spacing w:after="0" w:line="360" w:lineRule="auto"/>
        <w:ind w:left="1420" w:hanging="656"/>
        <w:jc w:val="both"/>
        <w:rPr>
          <w:rFonts w:ascii="Times New Roman" w:eastAsia="Times New Roman" w:hAnsi="Times New Roman" w:cs="Times New Roman"/>
          <w:sz w:val="23"/>
          <w:szCs w:val="23"/>
        </w:rPr>
      </w:pPr>
      <w:r w:rsidRPr="004F66D5">
        <w:rPr>
          <w:rFonts w:ascii="Times New Roman" w:eastAsia="Times New Roman" w:hAnsi="Times New Roman" w:cs="Times New Roman"/>
          <w:sz w:val="23"/>
          <w:szCs w:val="23"/>
        </w:rPr>
        <w:t>Circle the letter of the choice that is most appealing to you, e.g. ©</w:t>
      </w:r>
    </w:p>
    <w:p w:rsidR="004F66D5" w:rsidRPr="004F66D5" w:rsidRDefault="004F66D5" w:rsidP="004F66D5">
      <w:pPr>
        <w:tabs>
          <w:tab w:val="left" w:pos="1400"/>
        </w:tabs>
        <w:spacing w:after="0" w:line="360" w:lineRule="auto"/>
        <w:jc w:val="both"/>
        <w:rPr>
          <w:rFonts w:ascii="Times New Roman" w:eastAsiaTheme="minorEastAsia" w:hAnsi="Times New Roman" w:cs="Times New Roman"/>
          <w:sz w:val="20"/>
          <w:szCs w:val="20"/>
        </w:rPr>
      </w:pPr>
      <w:r w:rsidRPr="004F66D5">
        <w:rPr>
          <w:rFonts w:ascii="Times New Roman" w:eastAsia="Times New Roman" w:hAnsi="Times New Roman" w:cs="Times New Roman"/>
          <w:sz w:val="23"/>
          <w:szCs w:val="23"/>
        </w:rPr>
        <w:t xml:space="preserve">              IV.</w:t>
      </w:r>
      <w:r w:rsidRPr="004F66D5">
        <w:rPr>
          <w:rFonts w:ascii="Times New Roman" w:eastAsiaTheme="minorEastAsia" w:hAnsi="Times New Roman" w:cs="Times New Roman"/>
          <w:sz w:val="20"/>
          <w:szCs w:val="20"/>
        </w:rPr>
        <w:tab/>
      </w:r>
      <w:r w:rsidRPr="004F66D5">
        <w:rPr>
          <w:rFonts w:ascii="Times New Roman" w:eastAsia="Times New Roman" w:hAnsi="Times New Roman" w:cs="Times New Roman"/>
          <w:sz w:val="23"/>
          <w:szCs w:val="23"/>
        </w:rPr>
        <w:t xml:space="preserve">Write your answer in the space provided is so required. </w:t>
      </w:r>
      <w:r w:rsidRPr="004F66D5">
        <w:rPr>
          <w:rFonts w:ascii="Times New Roman" w:eastAsia="Times New Roman" w:hAnsi="Times New Roman" w:cs="Times New Roman"/>
          <w:i/>
          <w:iCs/>
          <w:sz w:val="23"/>
          <w:szCs w:val="23"/>
          <w:u w:val="single"/>
        </w:rPr>
        <w:t>Your answer</w:t>
      </w:r>
      <w:r w:rsidRPr="004F66D5">
        <w:rPr>
          <w:rFonts w:ascii="Times New Roman" w:eastAsia="Times New Roman" w:hAnsi="Times New Roman" w:cs="Times New Roman"/>
          <w:sz w:val="23"/>
          <w:szCs w:val="23"/>
        </w:rPr>
        <w:t>.</w:t>
      </w:r>
    </w:p>
    <w:p w:rsidR="004F66D5" w:rsidRPr="004F66D5" w:rsidRDefault="004F66D5" w:rsidP="00A1769E">
      <w:pPr>
        <w:numPr>
          <w:ilvl w:val="0"/>
          <w:numId w:val="11"/>
        </w:numPr>
        <w:tabs>
          <w:tab w:val="left" w:pos="1420"/>
        </w:tabs>
        <w:spacing w:after="0" w:line="360" w:lineRule="auto"/>
        <w:ind w:left="1420" w:hanging="593"/>
        <w:jc w:val="both"/>
        <w:rPr>
          <w:rFonts w:ascii="Times New Roman" w:eastAsia="Times New Roman" w:hAnsi="Times New Roman" w:cs="Times New Roman"/>
          <w:sz w:val="23"/>
          <w:szCs w:val="23"/>
        </w:rPr>
      </w:pPr>
      <w:r w:rsidRPr="004F66D5">
        <w:rPr>
          <w:rFonts w:ascii="Times New Roman" w:eastAsia="Times New Roman" w:hAnsi="Times New Roman" w:cs="Times New Roman"/>
          <w:sz w:val="23"/>
          <w:szCs w:val="23"/>
        </w:rPr>
        <w:t xml:space="preserve">For open-ended questions you may use the blank space provided ______________ or you may use additional paper, if the space is not adequate. </w:t>
      </w:r>
      <w:r w:rsidRPr="004F66D5">
        <w:rPr>
          <w:rFonts w:ascii="Times New Roman" w:eastAsia="Times New Roman" w:hAnsi="Times New Roman" w:cs="Times New Roman"/>
          <w:i/>
          <w:iCs/>
          <w:sz w:val="23"/>
          <w:szCs w:val="23"/>
          <w:u w:val="single"/>
        </w:rPr>
        <w:t>Your answer</w:t>
      </w:r>
    </w:p>
    <w:p w:rsidR="004F66D5" w:rsidRPr="004F66D5" w:rsidRDefault="004F66D5" w:rsidP="004F66D5">
      <w:pPr>
        <w:tabs>
          <w:tab w:val="left" w:pos="1400"/>
        </w:tabs>
        <w:spacing w:after="0" w:line="360" w:lineRule="auto"/>
        <w:jc w:val="both"/>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 </w:t>
      </w:r>
    </w:p>
    <w:p w:rsidR="004F66D5" w:rsidRPr="004F66D5" w:rsidRDefault="004F66D5" w:rsidP="004F66D5">
      <w:pPr>
        <w:spacing w:after="0" w:line="360" w:lineRule="auto"/>
        <w:jc w:val="both"/>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 xml:space="preserve">                             Date ____________________________ G.C/E.C.</w:t>
      </w:r>
    </w:p>
    <w:p w:rsidR="004F66D5" w:rsidRPr="004F66D5" w:rsidRDefault="004F66D5" w:rsidP="004F66D5">
      <w:pPr>
        <w:spacing w:after="0" w:line="240" w:lineRule="auto"/>
        <w:jc w:val="center"/>
        <w:rPr>
          <w:rFonts w:ascii="Times New Roman" w:eastAsia="Times New Roman" w:hAnsi="Times New Roman" w:cs="Times New Roman"/>
          <w:b/>
          <w:bCs/>
          <w:sz w:val="24"/>
          <w:szCs w:val="24"/>
        </w:rPr>
      </w:pPr>
    </w:p>
    <w:p w:rsidR="004F66D5" w:rsidRPr="004F66D5" w:rsidRDefault="004F66D5" w:rsidP="004F66D5">
      <w:pPr>
        <w:spacing w:after="0" w:line="240" w:lineRule="auto"/>
        <w:jc w:val="center"/>
        <w:rPr>
          <w:rFonts w:ascii="Times New Roman" w:eastAsia="Times New Roman" w:hAnsi="Times New Roman" w:cs="Times New Roman"/>
          <w:b/>
          <w:bCs/>
          <w:sz w:val="24"/>
          <w:szCs w:val="24"/>
        </w:rPr>
      </w:pPr>
      <w:r w:rsidRPr="004F66D5">
        <w:rPr>
          <w:rFonts w:ascii="Times New Roman" w:eastAsia="Times New Roman" w:hAnsi="Times New Roman" w:cs="Times New Roman"/>
          <w:b/>
          <w:bCs/>
          <w:sz w:val="24"/>
          <w:szCs w:val="24"/>
        </w:rPr>
        <w:t>Questionnaire for Customers /borrower of Micro Finance institution</w:t>
      </w:r>
    </w:p>
    <w:p w:rsidR="004F66D5" w:rsidRPr="004F66D5" w:rsidRDefault="004F66D5" w:rsidP="004F66D5">
      <w:pPr>
        <w:spacing w:after="0" w:line="240" w:lineRule="auto"/>
        <w:jc w:val="center"/>
        <w:rPr>
          <w:rFonts w:ascii="Times New Roman" w:eastAsia="Times New Roman" w:hAnsi="Times New Roman" w:cs="Times New Roman"/>
          <w:b/>
          <w:bCs/>
          <w:sz w:val="24"/>
          <w:szCs w:val="24"/>
        </w:rPr>
      </w:pPr>
    </w:p>
    <w:p w:rsidR="004F66D5" w:rsidRPr="004F66D5" w:rsidRDefault="004F66D5" w:rsidP="004F66D5">
      <w:pPr>
        <w:spacing w:after="0" w:line="240" w:lineRule="auto"/>
        <w:rPr>
          <w:rFonts w:ascii="Times New Roman" w:eastAsia="Times New Roman" w:hAnsi="Times New Roman" w:cs="Times New Roman"/>
          <w:b/>
          <w:bCs/>
          <w:sz w:val="24"/>
          <w:szCs w:val="24"/>
        </w:rPr>
      </w:pPr>
    </w:p>
    <w:p w:rsidR="004F66D5" w:rsidRPr="004F66D5" w:rsidRDefault="004F66D5" w:rsidP="004F66D5">
      <w:pPr>
        <w:spacing w:after="0" w:line="360" w:lineRule="auto"/>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 xml:space="preserve">Questionnaire No.______________                    </w:t>
      </w:r>
    </w:p>
    <w:p w:rsidR="004F66D5" w:rsidRPr="004F66D5" w:rsidRDefault="004F66D5" w:rsidP="004F66D5">
      <w:pPr>
        <w:spacing w:after="0" w:line="360" w:lineRule="auto"/>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 xml:space="preserve">Name of Interviewer: _________________________, Tel/Mob:__________________ </w:t>
      </w:r>
    </w:p>
    <w:p w:rsidR="004F66D5" w:rsidRPr="004F66D5" w:rsidRDefault="004F66D5" w:rsidP="004F66D5">
      <w:pPr>
        <w:spacing w:after="0" w:line="360" w:lineRule="auto"/>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Name of Wereda:____________________________,  Name of District;___________</w:t>
      </w:r>
    </w:p>
    <w:p w:rsidR="004F66D5" w:rsidRPr="004F66D5" w:rsidRDefault="004F66D5" w:rsidP="004F66D5">
      <w:pPr>
        <w:spacing w:after="0" w:line="360" w:lineRule="auto"/>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lastRenderedPageBreak/>
        <w:t xml:space="preserve">Time Interview Commenced: </w:t>
      </w:r>
      <w:r w:rsidRPr="004F66D5">
        <w:rPr>
          <w:rFonts w:ascii="Times New Roman" w:eastAsia="Times New Roman" w:hAnsi="Times New Roman" w:cs="Times New Roman"/>
          <w:b/>
          <w:bCs/>
          <w:sz w:val="24"/>
          <w:szCs w:val="24"/>
          <w:u w:val="single"/>
        </w:rPr>
        <w:t>2011</w:t>
      </w:r>
      <w:r w:rsidRPr="004F66D5">
        <w:rPr>
          <w:rFonts w:ascii="Times New Roman" w:eastAsia="Times New Roman" w:hAnsi="Times New Roman" w:cs="Times New Roman"/>
          <w:b/>
          <w:bCs/>
          <w:sz w:val="24"/>
          <w:szCs w:val="24"/>
        </w:rPr>
        <w:t>E.C</w:t>
      </w:r>
      <w:r w:rsidRPr="004F66D5">
        <w:rPr>
          <w:rFonts w:ascii="Times New Roman" w:eastAsia="Times New Roman" w:hAnsi="Times New Roman" w:cs="Times New Roman"/>
          <w:bCs/>
          <w:sz w:val="24"/>
          <w:szCs w:val="24"/>
        </w:rPr>
        <w:t xml:space="preserve"> Year, ____Month, ____Day, _____Hour.</w:t>
      </w:r>
    </w:p>
    <w:p w:rsidR="004F66D5" w:rsidRPr="004F66D5" w:rsidRDefault="004F66D5" w:rsidP="004F66D5">
      <w:pPr>
        <w:spacing w:after="0" w:line="360" w:lineRule="auto"/>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 xml:space="preserve">Time Interview Concluded: </w:t>
      </w:r>
      <w:r w:rsidRPr="004F66D5">
        <w:rPr>
          <w:rFonts w:ascii="Times New Roman" w:eastAsia="Times New Roman" w:hAnsi="Times New Roman" w:cs="Times New Roman"/>
          <w:b/>
          <w:bCs/>
          <w:sz w:val="24"/>
          <w:szCs w:val="24"/>
          <w:u w:val="single"/>
        </w:rPr>
        <w:t>2011</w:t>
      </w:r>
      <w:r w:rsidRPr="004F66D5">
        <w:rPr>
          <w:rFonts w:ascii="Times New Roman" w:eastAsia="Times New Roman" w:hAnsi="Times New Roman" w:cs="Times New Roman"/>
          <w:b/>
          <w:bCs/>
          <w:sz w:val="24"/>
          <w:szCs w:val="24"/>
        </w:rPr>
        <w:t>E.C</w:t>
      </w:r>
      <w:r w:rsidRPr="004F66D5">
        <w:rPr>
          <w:rFonts w:ascii="Times New Roman" w:eastAsia="Times New Roman" w:hAnsi="Times New Roman" w:cs="Times New Roman"/>
          <w:bCs/>
          <w:sz w:val="24"/>
          <w:szCs w:val="24"/>
        </w:rPr>
        <w:t xml:space="preserve"> Year, ____Month, ____Day, _____Hour.</w:t>
      </w:r>
    </w:p>
    <w:p w:rsidR="004F66D5" w:rsidRPr="004F66D5" w:rsidRDefault="004F66D5" w:rsidP="004F66D5">
      <w:pPr>
        <w:spacing w:after="0" w:line="360" w:lineRule="auto"/>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Signature_______________</w:t>
      </w:r>
    </w:p>
    <w:p w:rsidR="004F66D5" w:rsidRPr="004F66D5" w:rsidRDefault="004F66D5" w:rsidP="004F66D5">
      <w:pPr>
        <w:spacing w:after="0" w:line="240" w:lineRule="auto"/>
        <w:rPr>
          <w:rFonts w:ascii="Times New Roman" w:eastAsia="Times New Roman" w:hAnsi="Times New Roman" w:cs="Times New Roman"/>
          <w:b/>
          <w:bCs/>
          <w:sz w:val="24"/>
          <w:szCs w:val="24"/>
        </w:rPr>
      </w:pPr>
    </w:p>
    <w:p w:rsidR="004F66D5" w:rsidRPr="004F66D5" w:rsidRDefault="004F66D5" w:rsidP="004F66D5">
      <w:pPr>
        <w:spacing w:after="0" w:line="240" w:lineRule="auto"/>
        <w:rPr>
          <w:rFonts w:ascii="Times New Roman" w:eastAsia="Times New Roman" w:hAnsi="Times New Roman" w:cs="Times New Roman"/>
          <w:b/>
          <w:bCs/>
          <w:sz w:val="24"/>
          <w:szCs w:val="24"/>
        </w:rPr>
      </w:pPr>
    </w:p>
    <w:p w:rsidR="004F66D5" w:rsidRPr="004F66D5" w:rsidRDefault="004F66D5" w:rsidP="004F66D5">
      <w:pPr>
        <w:spacing w:after="0" w:line="240" w:lineRule="auto"/>
        <w:rPr>
          <w:rFonts w:ascii="Times New Roman" w:eastAsia="Times New Roman" w:hAnsi="Times New Roman" w:cs="Times New Roman"/>
          <w:b/>
          <w:bCs/>
          <w:sz w:val="24"/>
          <w:szCs w:val="24"/>
        </w:rPr>
      </w:pPr>
      <w:r w:rsidRPr="004F66D5">
        <w:rPr>
          <w:rFonts w:ascii="Times New Roman" w:eastAsia="Times New Roman" w:hAnsi="Times New Roman" w:cs="Times New Roman"/>
          <w:b/>
          <w:bCs/>
          <w:sz w:val="24"/>
          <w:szCs w:val="24"/>
        </w:rPr>
        <w:t>SECTION A: PERSONAL INFORMATION OF THE RESPONDENT</w:t>
      </w:r>
    </w:p>
    <w:p w:rsidR="004F66D5" w:rsidRPr="004F66D5" w:rsidRDefault="004F66D5" w:rsidP="004F66D5">
      <w:pPr>
        <w:spacing w:after="0" w:line="240" w:lineRule="auto"/>
        <w:rPr>
          <w:rFonts w:ascii="Times New Roman" w:eastAsia="Times New Roman" w:hAnsi="Times New Roman" w:cs="Times New Roman"/>
          <w:b/>
          <w:bCs/>
          <w:sz w:val="24"/>
          <w:szCs w:val="24"/>
        </w:rPr>
      </w:pPr>
    </w:p>
    <w:tbl>
      <w:tblPr>
        <w:tblStyle w:val="TableGrid2"/>
        <w:tblW w:w="0" w:type="auto"/>
        <w:tblLook w:val="04A0" w:firstRow="1" w:lastRow="0" w:firstColumn="1" w:lastColumn="0" w:noHBand="0" w:noVBand="1"/>
      </w:tblPr>
      <w:tblGrid>
        <w:gridCol w:w="704"/>
        <w:gridCol w:w="2598"/>
        <w:gridCol w:w="5554"/>
      </w:tblGrid>
      <w:tr w:rsidR="004F66D5" w:rsidRPr="004F66D5" w:rsidTr="00921772">
        <w:tc>
          <w:tcPr>
            <w:tcW w:w="738" w:type="dxa"/>
          </w:tcPr>
          <w:p w:rsidR="004F66D5" w:rsidRPr="004F66D5" w:rsidRDefault="004F66D5" w:rsidP="004F66D5">
            <w:pPr>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A-1</w:t>
            </w:r>
          </w:p>
        </w:tc>
        <w:tc>
          <w:tcPr>
            <w:tcW w:w="2792" w:type="dxa"/>
          </w:tcPr>
          <w:p w:rsidR="004F66D5" w:rsidRPr="004F66D5" w:rsidRDefault="004F66D5" w:rsidP="004F66D5">
            <w:pPr>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Name of respondent</w:t>
            </w:r>
          </w:p>
        </w:tc>
        <w:tc>
          <w:tcPr>
            <w:tcW w:w="5580" w:type="dxa"/>
          </w:tcPr>
          <w:p w:rsidR="004F66D5" w:rsidRPr="004F66D5" w:rsidRDefault="004F66D5" w:rsidP="004F66D5">
            <w:pPr>
              <w:rPr>
                <w:rFonts w:ascii="Times New Roman" w:eastAsia="Times New Roman" w:hAnsi="Times New Roman" w:cs="Times New Roman"/>
                <w:bCs/>
                <w:sz w:val="24"/>
                <w:szCs w:val="24"/>
              </w:rPr>
            </w:pPr>
            <w:r w:rsidRPr="004F66D5">
              <w:rPr>
                <w:rFonts w:ascii="Times New Roman" w:eastAsia="Times New Roman" w:hAnsi="Times New Roman" w:cs="Times New Roman"/>
                <w:bCs/>
                <w:sz w:val="24"/>
                <w:szCs w:val="24"/>
              </w:rPr>
              <w:t>___________________________________________</w:t>
            </w:r>
          </w:p>
        </w:tc>
      </w:tr>
    </w:tbl>
    <w:tbl>
      <w:tblPr>
        <w:tblStyle w:val="TableGrid2"/>
        <w:tblpPr w:leftFromText="180" w:rightFromText="180" w:vertAnchor="text" w:horzAnchor="margin" w:tblpY="301"/>
        <w:tblW w:w="0" w:type="auto"/>
        <w:tblLook w:val="04A0" w:firstRow="1" w:lastRow="0" w:firstColumn="1" w:lastColumn="0" w:noHBand="0" w:noVBand="1"/>
      </w:tblPr>
      <w:tblGrid>
        <w:gridCol w:w="553"/>
        <w:gridCol w:w="2906"/>
        <w:gridCol w:w="5397"/>
      </w:tblGrid>
      <w:tr w:rsidR="004F66D5" w:rsidRPr="004F66D5" w:rsidTr="00921772">
        <w:tc>
          <w:tcPr>
            <w:tcW w:w="558" w:type="dxa"/>
          </w:tcPr>
          <w:p w:rsidR="004F66D5" w:rsidRPr="004F66D5" w:rsidRDefault="004F66D5" w:rsidP="004F66D5">
            <w:r w:rsidRPr="004F66D5">
              <w:t>A-2</w:t>
            </w:r>
          </w:p>
        </w:tc>
        <w:tc>
          <w:tcPr>
            <w:tcW w:w="297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Sex of Respondent</w:t>
            </w:r>
          </w:p>
        </w:tc>
        <w:tc>
          <w:tcPr>
            <w:tcW w:w="558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Male      </w:t>
            </w:r>
            <w:r w:rsidRPr="004F66D5">
              <w:rPr>
                <w:rFonts w:ascii="Times New Roman" w:eastAsia="Times New Roman" w:hAnsi="Times New Roman" w:cs="Times New Roman"/>
                <w:sz w:val="24"/>
                <w:szCs w:val="24"/>
              </w:rPr>
              <w:sym w:font="Symbol" w:char="F07F"/>
            </w:r>
            <w:r w:rsidRPr="004F66D5">
              <w:rPr>
                <w:rFonts w:ascii="Times New Roman" w:eastAsia="Times New Roman" w:hAnsi="Times New Roman" w:cs="Times New Roman"/>
                <w:sz w:val="24"/>
                <w:szCs w:val="24"/>
              </w:rPr>
              <w:t xml:space="preserve"> 1</w:t>
            </w:r>
          </w:p>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Female  </w:t>
            </w:r>
            <w:r w:rsidRPr="004F66D5">
              <w:rPr>
                <w:rFonts w:ascii="Times New Roman" w:eastAsia="Times New Roman" w:hAnsi="Times New Roman" w:cs="Times New Roman"/>
                <w:sz w:val="24"/>
                <w:szCs w:val="24"/>
              </w:rPr>
              <w:sym w:font="Symbol" w:char="F07F"/>
            </w:r>
            <w:r w:rsidRPr="004F66D5">
              <w:rPr>
                <w:rFonts w:ascii="Times New Roman" w:eastAsia="Times New Roman" w:hAnsi="Times New Roman" w:cs="Times New Roman"/>
                <w:sz w:val="24"/>
                <w:szCs w:val="24"/>
              </w:rPr>
              <w:t xml:space="preserve"> 2</w:t>
            </w:r>
          </w:p>
        </w:tc>
      </w:tr>
    </w:tbl>
    <w:p w:rsidR="004F66D5" w:rsidRPr="004F66D5" w:rsidRDefault="004F66D5" w:rsidP="004F66D5">
      <w:pPr>
        <w:spacing w:after="0" w:line="240" w:lineRule="auto"/>
        <w:rPr>
          <w:rFonts w:ascii="Times New Roman" w:eastAsia="Times New Roman" w:hAnsi="Times New Roman" w:cs="Times New Roman"/>
          <w:b/>
          <w:bCs/>
          <w:sz w:val="24"/>
          <w:szCs w:val="24"/>
        </w:rPr>
      </w:pPr>
    </w:p>
    <w:p w:rsidR="004F66D5" w:rsidRPr="004F66D5" w:rsidRDefault="004F66D5" w:rsidP="004F66D5">
      <w:pPr>
        <w:spacing w:after="0" w:line="240" w:lineRule="auto"/>
        <w:rPr>
          <w:rFonts w:ascii="Times New Roman" w:eastAsia="Times New Roman" w:hAnsi="Times New Roman" w:cs="Times New Roman"/>
          <w:b/>
          <w:bCs/>
          <w:sz w:val="24"/>
          <w:szCs w:val="24"/>
        </w:rPr>
      </w:pPr>
    </w:p>
    <w:p w:rsidR="004F66D5" w:rsidRPr="004F66D5" w:rsidRDefault="004F66D5" w:rsidP="004F66D5">
      <w:pPr>
        <w:spacing w:after="0" w:line="240" w:lineRule="auto"/>
        <w:rPr>
          <w:rFonts w:ascii="Times New Roman" w:eastAsiaTheme="minorEastAsia" w:hAnsi="Times New Roman" w:cs="Times New Roman"/>
          <w:sz w:val="20"/>
          <w:szCs w:val="20"/>
        </w:rPr>
      </w:pPr>
    </w:p>
    <w:tbl>
      <w:tblPr>
        <w:tblStyle w:val="TableGrid2"/>
        <w:tblW w:w="0" w:type="auto"/>
        <w:tblLook w:val="04A0" w:firstRow="1" w:lastRow="0" w:firstColumn="1" w:lastColumn="0" w:noHBand="0" w:noVBand="1"/>
      </w:tblPr>
      <w:tblGrid>
        <w:gridCol w:w="727"/>
        <w:gridCol w:w="2700"/>
        <w:gridCol w:w="5429"/>
      </w:tblGrid>
      <w:tr w:rsidR="004F66D5" w:rsidRPr="004F66D5" w:rsidTr="00921772">
        <w:tc>
          <w:tcPr>
            <w:tcW w:w="738" w:type="dxa"/>
          </w:tcPr>
          <w:p w:rsidR="004F66D5" w:rsidRPr="004F66D5" w:rsidRDefault="004F66D5" w:rsidP="004F66D5">
            <w:pPr>
              <w:rPr>
                <w:rFonts w:ascii="Times New Roman" w:eastAsia="Times New Roman" w:hAnsi="Times New Roman" w:cs="Times New Roman"/>
                <w:sz w:val="24"/>
                <w:szCs w:val="24"/>
              </w:rPr>
            </w:pPr>
          </w:p>
          <w:p w:rsidR="004F66D5" w:rsidRPr="004F66D5" w:rsidRDefault="004F66D5" w:rsidP="004F66D5">
            <w:r w:rsidRPr="004F66D5">
              <w:rPr>
                <w:rFonts w:ascii="Times New Roman" w:eastAsia="Times New Roman" w:hAnsi="Times New Roman" w:cs="Times New Roman"/>
                <w:sz w:val="24"/>
                <w:szCs w:val="24"/>
              </w:rPr>
              <w:t xml:space="preserve">A-3 </w:t>
            </w:r>
          </w:p>
        </w:tc>
        <w:tc>
          <w:tcPr>
            <w:tcW w:w="2782" w:type="dxa"/>
          </w:tcPr>
          <w:p w:rsidR="004F66D5" w:rsidRPr="004F66D5" w:rsidRDefault="004F66D5" w:rsidP="004F66D5">
            <w:pPr>
              <w:rPr>
                <w:rFonts w:ascii="Times New Roman" w:eastAsia="Times New Roman" w:hAnsi="Times New Roman" w:cs="Times New Roman"/>
                <w:sz w:val="24"/>
                <w:szCs w:val="24"/>
              </w:rPr>
            </w:pPr>
          </w:p>
          <w:p w:rsidR="004F66D5" w:rsidRPr="004F66D5" w:rsidRDefault="004F66D5" w:rsidP="004F66D5">
            <w:r w:rsidRPr="004F66D5">
              <w:rPr>
                <w:rFonts w:ascii="Times New Roman" w:eastAsia="Times New Roman" w:hAnsi="Times New Roman" w:cs="Times New Roman"/>
                <w:sz w:val="24"/>
                <w:szCs w:val="24"/>
              </w:rPr>
              <w:t>Date of Birth</w:t>
            </w:r>
          </w:p>
        </w:tc>
        <w:tc>
          <w:tcPr>
            <w:tcW w:w="5588" w:type="dxa"/>
          </w:tcPr>
          <w:p w:rsidR="004F66D5" w:rsidRPr="004F66D5" w:rsidRDefault="004F66D5" w:rsidP="004F66D5">
            <w:pPr>
              <w:jc w:val="right"/>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______Year E.C</w:t>
            </w:r>
          </w:p>
          <w:p w:rsidR="004F66D5" w:rsidRPr="004F66D5" w:rsidRDefault="004F66D5" w:rsidP="004F66D5">
            <w:pPr>
              <w:jc w:val="cente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                                                        ______Month</w:t>
            </w:r>
          </w:p>
          <w:p w:rsidR="004F66D5" w:rsidRPr="004F66D5" w:rsidRDefault="004F66D5" w:rsidP="004F66D5">
            <w:pPr>
              <w:jc w:val="center"/>
            </w:pPr>
            <w:r w:rsidRPr="004F66D5">
              <w:rPr>
                <w:rFonts w:ascii="Times New Roman" w:eastAsia="Times New Roman" w:hAnsi="Times New Roman" w:cs="Times New Roman"/>
                <w:sz w:val="24"/>
                <w:szCs w:val="24"/>
              </w:rPr>
              <w:t xml:space="preserve">                                                    ______Date</w:t>
            </w:r>
          </w:p>
        </w:tc>
      </w:tr>
    </w:tbl>
    <w:p w:rsidR="004F66D5" w:rsidRPr="004F66D5" w:rsidRDefault="004F66D5" w:rsidP="004F66D5"/>
    <w:tbl>
      <w:tblPr>
        <w:tblStyle w:val="TableGrid2"/>
        <w:tblpPr w:leftFromText="180" w:rightFromText="180" w:vertAnchor="text" w:horzAnchor="margin" w:tblpY="168"/>
        <w:tblW w:w="0" w:type="auto"/>
        <w:tblLook w:val="04A0" w:firstRow="1" w:lastRow="0" w:firstColumn="1" w:lastColumn="0" w:noHBand="0" w:noVBand="1"/>
      </w:tblPr>
      <w:tblGrid>
        <w:gridCol w:w="724"/>
        <w:gridCol w:w="5106"/>
        <w:gridCol w:w="3026"/>
      </w:tblGrid>
      <w:tr w:rsidR="004F66D5" w:rsidRPr="004F66D5" w:rsidTr="00921772">
        <w:tc>
          <w:tcPr>
            <w:tcW w:w="738" w:type="dxa"/>
            <w:vMerge w:val="restart"/>
          </w:tcPr>
          <w:p w:rsidR="004F66D5" w:rsidRPr="004F66D5" w:rsidRDefault="004F66D5" w:rsidP="004F66D5"/>
          <w:p w:rsidR="004F66D5" w:rsidRPr="004F66D5" w:rsidRDefault="004F66D5" w:rsidP="004F66D5"/>
          <w:p w:rsidR="004F66D5" w:rsidRPr="004F66D5" w:rsidRDefault="004F66D5" w:rsidP="004F66D5">
            <w:r w:rsidRPr="004F66D5">
              <w:t>A-4</w:t>
            </w:r>
          </w:p>
        </w:tc>
        <w:tc>
          <w:tcPr>
            <w:tcW w:w="8370" w:type="dxa"/>
            <w:gridSpan w:val="2"/>
          </w:tcPr>
          <w:p w:rsidR="004F66D5" w:rsidRPr="004F66D5" w:rsidRDefault="004F66D5" w:rsidP="004F66D5">
            <w:pPr>
              <w:jc w:val="center"/>
              <w:rPr>
                <w:rFonts w:ascii="Times New Roman" w:eastAsia="Times New Roman" w:hAnsi="Times New Roman" w:cs="Times New Roman"/>
                <w:b/>
                <w:szCs w:val="24"/>
              </w:rPr>
            </w:pPr>
            <w:r w:rsidRPr="004F66D5">
              <w:rPr>
                <w:rFonts w:ascii="Times New Roman" w:eastAsia="Times New Roman" w:hAnsi="Times New Roman" w:cs="Times New Roman"/>
                <w:b/>
                <w:szCs w:val="24"/>
              </w:rPr>
              <w:t>Educational Level?</w:t>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2"/>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IL literal</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2"/>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Grade 1-4</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3"/>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Grade 6-8</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3"/>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Grade 9-12</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3"/>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Above grade 12 (please describe)_____________</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bl>
    <w:p w:rsidR="004F66D5" w:rsidRPr="004F66D5" w:rsidRDefault="004F66D5" w:rsidP="004F66D5"/>
    <w:tbl>
      <w:tblPr>
        <w:tblStyle w:val="TableGrid2"/>
        <w:tblpPr w:leftFromText="180" w:rightFromText="180" w:vertAnchor="text" w:horzAnchor="margin" w:tblpY="108"/>
        <w:tblW w:w="0" w:type="auto"/>
        <w:tblLook w:val="04A0" w:firstRow="1" w:lastRow="0" w:firstColumn="1" w:lastColumn="0" w:noHBand="0" w:noVBand="1"/>
      </w:tblPr>
      <w:tblGrid>
        <w:gridCol w:w="724"/>
        <w:gridCol w:w="5097"/>
        <w:gridCol w:w="3035"/>
      </w:tblGrid>
      <w:tr w:rsidR="004F66D5" w:rsidRPr="004F66D5" w:rsidTr="00921772">
        <w:tc>
          <w:tcPr>
            <w:tcW w:w="738" w:type="dxa"/>
            <w:vMerge w:val="restart"/>
          </w:tcPr>
          <w:p w:rsidR="004F66D5" w:rsidRPr="004F66D5" w:rsidRDefault="004F66D5" w:rsidP="004F66D5">
            <w:r w:rsidRPr="004F66D5">
              <w:t>A-5</w:t>
            </w:r>
          </w:p>
        </w:tc>
        <w:tc>
          <w:tcPr>
            <w:tcW w:w="8370" w:type="dxa"/>
            <w:gridSpan w:val="2"/>
          </w:tcPr>
          <w:p w:rsidR="004F66D5" w:rsidRPr="004F66D5" w:rsidRDefault="004F66D5" w:rsidP="004F66D5">
            <w:pPr>
              <w:jc w:val="center"/>
              <w:rPr>
                <w:rFonts w:ascii="Times New Roman" w:eastAsia="Times New Roman" w:hAnsi="Times New Roman" w:cs="Times New Roman"/>
                <w:b/>
                <w:szCs w:val="24"/>
              </w:rPr>
            </w:pPr>
            <w:r w:rsidRPr="004F66D5">
              <w:rPr>
                <w:rFonts w:ascii="Times New Roman" w:eastAsia="Times New Roman" w:hAnsi="Times New Roman" w:cs="Times New Roman"/>
                <w:b/>
                <w:szCs w:val="24"/>
              </w:rPr>
              <w:t>Marital Status</w:t>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34"/>
              </w:numPr>
              <w:contextualSpacing/>
            </w:pPr>
            <w:r w:rsidRPr="004F66D5">
              <w:t>Married</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34"/>
              </w:numPr>
              <w:contextualSpacing/>
            </w:pPr>
            <w:r w:rsidRPr="004F66D5">
              <w:t xml:space="preserve">Remarried </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34"/>
              </w:numPr>
              <w:contextualSpacing/>
            </w:pPr>
            <w:r w:rsidRPr="004F66D5">
              <w:t xml:space="preserve">Divorced </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34"/>
              </w:numPr>
              <w:contextualSpacing/>
            </w:pPr>
            <w:r w:rsidRPr="004F66D5">
              <w:t xml:space="preserve">Widowed </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34"/>
              </w:numPr>
              <w:contextualSpacing/>
            </w:pPr>
            <w:r w:rsidRPr="004F66D5">
              <w:t>Never Married</w:t>
            </w:r>
          </w:p>
        </w:tc>
        <w:tc>
          <w:tcPr>
            <w:tcW w:w="315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bl>
    <w:p w:rsidR="004F66D5" w:rsidRPr="004F66D5" w:rsidRDefault="004F66D5" w:rsidP="004F66D5"/>
    <w:tbl>
      <w:tblPr>
        <w:tblStyle w:val="TableGrid2"/>
        <w:tblpPr w:leftFromText="180" w:rightFromText="180" w:vertAnchor="text" w:horzAnchor="margin" w:tblpY="264"/>
        <w:tblW w:w="0" w:type="auto"/>
        <w:tblLook w:val="04A0" w:firstRow="1" w:lastRow="0" w:firstColumn="1" w:lastColumn="0" w:noHBand="0" w:noVBand="1"/>
      </w:tblPr>
      <w:tblGrid>
        <w:gridCol w:w="729"/>
        <w:gridCol w:w="5142"/>
        <w:gridCol w:w="2985"/>
      </w:tblGrid>
      <w:tr w:rsidR="004F66D5" w:rsidRPr="004F66D5" w:rsidTr="00921772">
        <w:tc>
          <w:tcPr>
            <w:tcW w:w="738" w:type="dxa"/>
            <w:vMerge w:val="restart"/>
          </w:tcPr>
          <w:p w:rsidR="004F66D5" w:rsidRPr="004F66D5" w:rsidRDefault="004F66D5" w:rsidP="004F66D5"/>
          <w:p w:rsidR="004F66D5" w:rsidRPr="004F66D5" w:rsidRDefault="004F66D5" w:rsidP="004F66D5"/>
          <w:p w:rsidR="004F66D5" w:rsidRPr="004F66D5" w:rsidRDefault="004F66D5" w:rsidP="004F66D5">
            <w:r w:rsidRPr="004F66D5">
              <w:t>A-6.</w:t>
            </w:r>
          </w:p>
        </w:tc>
        <w:tc>
          <w:tcPr>
            <w:tcW w:w="8280" w:type="dxa"/>
            <w:gridSpan w:val="2"/>
          </w:tcPr>
          <w:p w:rsidR="004F66D5" w:rsidRPr="004F66D5" w:rsidRDefault="004F66D5" w:rsidP="00796227">
            <w:pPr>
              <w:jc w:val="center"/>
              <w:rPr>
                <w:rFonts w:ascii="Times New Roman" w:eastAsia="Times New Roman" w:hAnsi="Times New Roman" w:cs="Times New Roman"/>
                <w:b/>
                <w:szCs w:val="24"/>
              </w:rPr>
            </w:pPr>
            <w:r w:rsidRPr="004F66D5">
              <w:rPr>
                <w:rFonts w:ascii="Times New Roman" w:eastAsia="Times New Roman" w:hAnsi="Times New Roman" w:cs="Times New Roman"/>
                <w:b/>
                <w:szCs w:val="24"/>
              </w:rPr>
              <w:t xml:space="preserve">How many dependents are there </w:t>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4"/>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Zero</w:t>
            </w:r>
          </w:p>
        </w:tc>
        <w:tc>
          <w:tcPr>
            <w:tcW w:w="306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4"/>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One</w:t>
            </w:r>
          </w:p>
        </w:tc>
        <w:tc>
          <w:tcPr>
            <w:tcW w:w="306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4"/>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Two</w:t>
            </w:r>
          </w:p>
        </w:tc>
        <w:tc>
          <w:tcPr>
            <w:tcW w:w="306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4"/>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Three</w:t>
            </w:r>
          </w:p>
        </w:tc>
        <w:tc>
          <w:tcPr>
            <w:tcW w:w="306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4"/>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Four</w:t>
            </w:r>
          </w:p>
        </w:tc>
        <w:tc>
          <w:tcPr>
            <w:tcW w:w="306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r w:rsidR="004F66D5" w:rsidRPr="004F66D5" w:rsidTr="00921772">
        <w:tc>
          <w:tcPr>
            <w:tcW w:w="738" w:type="dxa"/>
            <w:vMerge/>
          </w:tcPr>
          <w:p w:rsidR="004F66D5" w:rsidRPr="004F66D5" w:rsidRDefault="004F66D5" w:rsidP="004F66D5"/>
        </w:tc>
        <w:tc>
          <w:tcPr>
            <w:tcW w:w="5220" w:type="dxa"/>
          </w:tcPr>
          <w:p w:rsidR="004F66D5" w:rsidRPr="004F66D5" w:rsidRDefault="004F66D5" w:rsidP="00A1769E">
            <w:pPr>
              <w:numPr>
                <w:ilvl w:val="0"/>
                <w:numId w:val="14"/>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Five and Above (please describe)________</w:t>
            </w:r>
          </w:p>
        </w:tc>
        <w:tc>
          <w:tcPr>
            <w:tcW w:w="306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sym w:font="Symbol" w:char="F07F"/>
            </w:r>
          </w:p>
        </w:tc>
      </w:tr>
    </w:tbl>
    <w:p w:rsidR="004F66D5" w:rsidRPr="004F66D5" w:rsidRDefault="004F66D5" w:rsidP="004F66D5">
      <w:r w:rsidRPr="004F66D5">
        <w:rPr>
          <w:rFonts w:ascii="Times New Roman" w:eastAsia="Times New Roman" w:hAnsi="Times New Roman" w:cs="Times New Roman"/>
          <w:b/>
          <w:bCs/>
          <w:sz w:val="24"/>
          <w:szCs w:val="24"/>
        </w:rPr>
        <w:lastRenderedPageBreak/>
        <w:t>SECTION B: CREDIT/ LOAN UTILIZATION</w:t>
      </w:r>
    </w:p>
    <w:tbl>
      <w:tblPr>
        <w:tblStyle w:val="TableGrid2"/>
        <w:tblW w:w="0" w:type="auto"/>
        <w:tblLook w:val="04A0" w:firstRow="1" w:lastRow="0" w:firstColumn="1" w:lastColumn="0" w:noHBand="0" w:noVBand="1"/>
      </w:tblPr>
      <w:tblGrid>
        <w:gridCol w:w="729"/>
        <w:gridCol w:w="6072"/>
        <w:gridCol w:w="2055"/>
      </w:tblGrid>
      <w:tr w:rsidR="004F66D5" w:rsidRPr="004F66D5" w:rsidTr="00921772">
        <w:trPr>
          <w:trHeight w:val="204"/>
        </w:trPr>
        <w:tc>
          <w:tcPr>
            <w:tcW w:w="738" w:type="dxa"/>
            <w:vMerge w:val="restart"/>
          </w:tcPr>
          <w:p w:rsidR="004F66D5" w:rsidRPr="004F66D5" w:rsidRDefault="004F66D5" w:rsidP="004F66D5"/>
          <w:p w:rsidR="004F66D5" w:rsidRPr="004F66D5" w:rsidRDefault="004F66D5" w:rsidP="004F66D5">
            <w:r w:rsidRPr="004F66D5">
              <w:t>B-1.</w:t>
            </w:r>
          </w:p>
        </w:tc>
        <w:tc>
          <w:tcPr>
            <w:tcW w:w="8280" w:type="dxa"/>
            <w:gridSpan w:val="2"/>
          </w:tcPr>
          <w:p w:rsidR="004F66D5" w:rsidRPr="004F66D5" w:rsidRDefault="004F66D5" w:rsidP="004F66D5">
            <w:pPr>
              <w:ind w:left="281"/>
              <w:jc w:val="center"/>
              <w:rPr>
                <w:b/>
              </w:rPr>
            </w:pPr>
            <w:r w:rsidRPr="004F66D5">
              <w:rPr>
                <w:rFonts w:ascii="Times New Roman" w:eastAsia="Times New Roman" w:hAnsi="Times New Roman" w:cs="Times New Roman"/>
                <w:b/>
                <w:szCs w:val="24"/>
              </w:rPr>
              <w:t>Types of Loan?</w:t>
            </w:r>
          </w:p>
        </w:tc>
      </w:tr>
      <w:tr w:rsidR="004F66D5" w:rsidRPr="004F66D5" w:rsidTr="00921772">
        <w:trPr>
          <w:trHeight w:val="287"/>
        </w:trPr>
        <w:tc>
          <w:tcPr>
            <w:tcW w:w="738" w:type="dxa"/>
            <w:vMerge/>
          </w:tcPr>
          <w:p w:rsidR="004F66D5" w:rsidRPr="004F66D5" w:rsidRDefault="004F66D5" w:rsidP="004F66D5"/>
        </w:tc>
        <w:tc>
          <w:tcPr>
            <w:tcW w:w="6179" w:type="dxa"/>
          </w:tcPr>
          <w:p w:rsidR="004F66D5" w:rsidRPr="004F66D5" w:rsidRDefault="004F66D5" w:rsidP="00A1769E">
            <w:pPr>
              <w:numPr>
                <w:ilvl w:val="0"/>
                <w:numId w:val="15"/>
              </w:numPr>
              <w:contextualSpacing/>
              <w:rPr>
                <w:rFonts w:ascii="Times New Roman" w:hAnsi="Times New Roman" w:cs="Times New Roman"/>
                <w:sz w:val="24"/>
              </w:rPr>
            </w:pPr>
            <w:r w:rsidRPr="004F66D5">
              <w:rPr>
                <w:rFonts w:ascii="Times New Roman" w:hAnsi="Times New Roman" w:cs="Times New Roman"/>
                <w:sz w:val="24"/>
              </w:rPr>
              <w:t>Rural Group Health credit</w:t>
            </w:r>
          </w:p>
        </w:tc>
        <w:tc>
          <w:tcPr>
            <w:tcW w:w="2101" w:type="dxa"/>
          </w:tcPr>
          <w:p w:rsidR="004F66D5" w:rsidRPr="004F66D5" w:rsidRDefault="004F66D5" w:rsidP="004F66D5">
            <w:r w:rsidRPr="004F66D5">
              <w:sym w:font="Symbol" w:char="F07F"/>
            </w:r>
          </w:p>
        </w:tc>
      </w:tr>
      <w:tr w:rsidR="004F66D5" w:rsidRPr="004F66D5" w:rsidTr="00921772">
        <w:trPr>
          <w:trHeight w:val="314"/>
        </w:trPr>
        <w:tc>
          <w:tcPr>
            <w:tcW w:w="738" w:type="dxa"/>
            <w:vMerge/>
          </w:tcPr>
          <w:p w:rsidR="004F66D5" w:rsidRPr="004F66D5" w:rsidRDefault="004F66D5" w:rsidP="004F66D5"/>
        </w:tc>
        <w:tc>
          <w:tcPr>
            <w:tcW w:w="6179" w:type="dxa"/>
          </w:tcPr>
          <w:p w:rsidR="004F66D5" w:rsidRPr="004F66D5" w:rsidRDefault="004F66D5" w:rsidP="00A1769E">
            <w:pPr>
              <w:numPr>
                <w:ilvl w:val="0"/>
                <w:numId w:val="15"/>
              </w:numPr>
              <w:contextualSpacing/>
              <w:rPr>
                <w:rFonts w:ascii="Times New Roman" w:hAnsi="Times New Roman" w:cs="Times New Roman"/>
                <w:sz w:val="24"/>
              </w:rPr>
            </w:pPr>
            <w:r w:rsidRPr="004F66D5">
              <w:rPr>
                <w:rFonts w:ascii="Times New Roman" w:hAnsi="Times New Roman" w:cs="Times New Roman"/>
                <w:sz w:val="24"/>
              </w:rPr>
              <w:t>Urban group health credit</w:t>
            </w:r>
          </w:p>
        </w:tc>
        <w:tc>
          <w:tcPr>
            <w:tcW w:w="2101" w:type="dxa"/>
          </w:tcPr>
          <w:p w:rsidR="004F66D5" w:rsidRPr="004F66D5" w:rsidRDefault="004F66D5" w:rsidP="004F66D5">
            <w:r w:rsidRPr="004F66D5">
              <w:sym w:font="Symbol" w:char="F07F"/>
            </w:r>
          </w:p>
        </w:tc>
      </w:tr>
      <w:tr w:rsidR="004F66D5" w:rsidRPr="004F66D5" w:rsidTr="00921772">
        <w:trPr>
          <w:trHeight w:val="242"/>
        </w:trPr>
        <w:tc>
          <w:tcPr>
            <w:tcW w:w="738" w:type="dxa"/>
            <w:vMerge/>
          </w:tcPr>
          <w:p w:rsidR="004F66D5" w:rsidRPr="004F66D5" w:rsidRDefault="004F66D5" w:rsidP="004F66D5"/>
        </w:tc>
        <w:tc>
          <w:tcPr>
            <w:tcW w:w="6179" w:type="dxa"/>
          </w:tcPr>
          <w:p w:rsidR="004F66D5" w:rsidRPr="004F66D5" w:rsidRDefault="004F66D5" w:rsidP="00A1769E">
            <w:pPr>
              <w:numPr>
                <w:ilvl w:val="0"/>
                <w:numId w:val="15"/>
              </w:numPr>
              <w:contextualSpacing/>
              <w:rPr>
                <w:rFonts w:ascii="Times New Roman" w:hAnsi="Times New Roman" w:cs="Times New Roman"/>
                <w:sz w:val="24"/>
              </w:rPr>
            </w:pPr>
            <w:r w:rsidRPr="004F66D5">
              <w:rPr>
                <w:rFonts w:ascii="Times New Roman" w:hAnsi="Times New Roman" w:cs="Times New Roman"/>
                <w:sz w:val="24"/>
              </w:rPr>
              <w:t>Micro and Small enterprise credit</w:t>
            </w:r>
          </w:p>
        </w:tc>
        <w:tc>
          <w:tcPr>
            <w:tcW w:w="2101" w:type="dxa"/>
          </w:tcPr>
          <w:p w:rsidR="004F66D5" w:rsidRPr="004F66D5" w:rsidRDefault="004F66D5" w:rsidP="004F66D5">
            <w:r w:rsidRPr="004F66D5">
              <w:sym w:font="Symbol" w:char="F07F"/>
            </w:r>
          </w:p>
        </w:tc>
      </w:tr>
      <w:tr w:rsidR="004F66D5" w:rsidRPr="004F66D5" w:rsidTr="00921772">
        <w:trPr>
          <w:trHeight w:val="269"/>
        </w:trPr>
        <w:tc>
          <w:tcPr>
            <w:tcW w:w="738" w:type="dxa"/>
            <w:vMerge/>
          </w:tcPr>
          <w:p w:rsidR="004F66D5" w:rsidRPr="004F66D5" w:rsidRDefault="004F66D5" w:rsidP="004F66D5"/>
        </w:tc>
        <w:tc>
          <w:tcPr>
            <w:tcW w:w="6179" w:type="dxa"/>
          </w:tcPr>
          <w:p w:rsidR="004F66D5" w:rsidRPr="004F66D5" w:rsidRDefault="004F66D5" w:rsidP="00A1769E">
            <w:pPr>
              <w:numPr>
                <w:ilvl w:val="0"/>
                <w:numId w:val="15"/>
              </w:numPr>
              <w:contextualSpacing/>
              <w:rPr>
                <w:rFonts w:ascii="Times New Roman" w:hAnsi="Times New Roman" w:cs="Times New Roman"/>
                <w:sz w:val="24"/>
              </w:rPr>
            </w:pPr>
            <w:r w:rsidRPr="004F66D5">
              <w:rPr>
                <w:rFonts w:ascii="Times New Roman" w:hAnsi="Times New Roman" w:cs="Times New Roman"/>
                <w:sz w:val="24"/>
              </w:rPr>
              <w:t>General Personal credit</w:t>
            </w:r>
          </w:p>
        </w:tc>
        <w:tc>
          <w:tcPr>
            <w:tcW w:w="2101" w:type="dxa"/>
          </w:tcPr>
          <w:p w:rsidR="004F66D5" w:rsidRPr="004F66D5" w:rsidRDefault="004F66D5" w:rsidP="004F66D5">
            <w:r w:rsidRPr="004F66D5">
              <w:sym w:font="Symbol" w:char="F07F"/>
            </w:r>
          </w:p>
        </w:tc>
      </w:tr>
      <w:tr w:rsidR="004F66D5" w:rsidRPr="004F66D5" w:rsidTr="00921772">
        <w:trPr>
          <w:trHeight w:val="215"/>
        </w:trPr>
        <w:tc>
          <w:tcPr>
            <w:tcW w:w="738" w:type="dxa"/>
            <w:vMerge/>
          </w:tcPr>
          <w:p w:rsidR="004F66D5" w:rsidRPr="004F66D5" w:rsidRDefault="004F66D5" w:rsidP="004F66D5"/>
        </w:tc>
        <w:tc>
          <w:tcPr>
            <w:tcW w:w="6179" w:type="dxa"/>
          </w:tcPr>
          <w:p w:rsidR="004F66D5" w:rsidRPr="004F66D5" w:rsidRDefault="004F66D5" w:rsidP="00A1769E">
            <w:pPr>
              <w:numPr>
                <w:ilvl w:val="0"/>
                <w:numId w:val="15"/>
              </w:numPr>
              <w:contextualSpacing/>
              <w:rPr>
                <w:rFonts w:ascii="Times New Roman" w:hAnsi="Times New Roman" w:cs="Times New Roman"/>
                <w:sz w:val="24"/>
              </w:rPr>
            </w:pPr>
            <w:r w:rsidRPr="004F66D5">
              <w:rPr>
                <w:rFonts w:ascii="Times New Roman" w:hAnsi="Times New Roman" w:cs="Times New Roman"/>
                <w:sz w:val="24"/>
              </w:rPr>
              <w:t>Housing credit</w:t>
            </w:r>
          </w:p>
        </w:tc>
        <w:tc>
          <w:tcPr>
            <w:tcW w:w="2101" w:type="dxa"/>
          </w:tcPr>
          <w:p w:rsidR="004F66D5" w:rsidRPr="004F66D5" w:rsidRDefault="004F66D5" w:rsidP="004F66D5">
            <w:r w:rsidRPr="004F66D5">
              <w:sym w:font="Symbol" w:char="F07F"/>
            </w:r>
          </w:p>
        </w:tc>
      </w:tr>
      <w:tr w:rsidR="004F66D5" w:rsidRPr="004F66D5" w:rsidTr="00921772">
        <w:trPr>
          <w:trHeight w:val="242"/>
        </w:trPr>
        <w:tc>
          <w:tcPr>
            <w:tcW w:w="738" w:type="dxa"/>
            <w:vMerge/>
          </w:tcPr>
          <w:p w:rsidR="004F66D5" w:rsidRPr="004F66D5" w:rsidRDefault="004F66D5" w:rsidP="004F66D5"/>
        </w:tc>
        <w:tc>
          <w:tcPr>
            <w:tcW w:w="6179" w:type="dxa"/>
          </w:tcPr>
          <w:p w:rsidR="004F66D5" w:rsidRPr="004F66D5" w:rsidRDefault="004F66D5" w:rsidP="00A1769E">
            <w:pPr>
              <w:numPr>
                <w:ilvl w:val="0"/>
                <w:numId w:val="15"/>
              </w:numPr>
              <w:contextualSpacing/>
              <w:rPr>
                <w:rFonts w:ascii="Times New Roman" w:hAnsi="Times New Roman" w:cs="Times New Roman"/>
                <w:sz w:val="24"/>
              </w:rPr>
            </w:pPr>
            <w:r w:rsidRPr="004F66D5">
              <w:rPr>
                <w:rFonts w:ascii="Times New Roman" w:hAnsi="Times New Roman" w:cs="Times New Roman"/>
                <w:sz w:val="24"/>
              </w:rPr>
              <w:t>Business credit</w:t>
            </w:r>
          </w:p>
        </w:tc>
        <w:tc>
          <w:tcPr>
            <w:tcW w:w="2101" w:type="dxa"/>
          </w:tcPr>
          <w:p w:rsidR="004F66D5" w:rsidRPr="004F66D5" w:rsidRDefault="004F66D5" w:rsidP="004F66D5">
            <w:r w:rsidRPr="004F66D5">
              <w:sym w:font="Symbol" w:char="F07F"/>
            </w:r>
          </w:p>
        </w:tc>
      </w:tr>
      <w:tr w:rsidR="004F66D5" w:rsidRPr="004F66D5" w:rsidTr="00921772">
        <w:trPr>
          <w:trHeight w:val="278"/>
        </w:trPr>
        <w:tc>
          <w:tcPr>
            <w:tcW w:w="738" w:type="dxa"/>
            <w:vMerge/>
          </w:tcPr>
          <w:p w:rsidR="004F66D5" w:rsidRPr="004F66D5" w:rsidRDefault="004F66D5" w:rsidP="004F66D5"/>
        </w:tc>
        <w:tc>
          <w:tcPr>
            <w:tcW w:w="6179" w:type="dxa"/>
          </w:tcPr>
          <w:p w:rsidR="004F66D5" w:rsidRPr="004F66D5" w:rsidRDefault="004F66D5" w:rsidP="00A1769E">
            <w:pPr>
              <w:numPr>
                <w:ilvl w:val="0"/>
                <w:numId w:val="15"/>
              </w:numPr>
              <w:contextualSpacing/>
              <w:rPr>
                <w:rFonts w:ascii="Times New Roman" w:hAnsi="Times New Roman" w:cs="Times New Roman"/>
                <w:sz w:val="24"/>
              </w:rPr>
            </w:pPr>
            <w:r w:rsidRPr="004F66D5">
              <w:rPr>
                <w:rFonts w:ascii="Times New Roman" w:hAnsi="Times New Roman" w:cs="Times New Roman"/>
                <w:sz w:val="24"/>
              </w:rPr>
              <w:t>Staff credit</w:t>
            </w:r>
          </w:p>
        </w:tc>
        <w:tc>
          <w:tcPr>
            <w:tcW w:w="2101" w:type="dxa"/>
          </w:tcPr>
          <w:p w:rsidR="004F66D5" w:rsidRPr="004F66D5" w:rsidRDefault="004F66D5" w:rsidP="004F66D5">
            <w:r w:rsidRPr="004F66D5">
              <w:sym w:font="Symbol" w:char="F07F"/>
            </w:r>
          </w:p>
        </w:tc>
      </w:tr>
    </w:tbl>
    <w:p w:rsidR="004F66D5" w:rsidRPr="004F66D5" w:rsidRDefault="004F66D5" w:rsidP="004F66D5"/>
    <w:tbl>
      <w:tblPr>
        <w:tblStyle w:val="TableGrid2"/>
        <w:tblW w:w="0" w:type="auto"/>
        <w:tblLook w:val="04A0" w:firstRow="1" w:lastRow="0" w:firstColumn="1" w:lastColumn="0" w:noHBand="0" w:noVBand="1"/>
      </w:tblPr>
      <w:tblGrid>
        <w:gridCol w:w="730"/>
        <w:gridCol w:w="6062"/>
        <w:gridCol w:w="2064"/>
      </w:tblGrid>
      <w:tr w:rsidR="004F66D5" w:rsidRPr="004F66D5" w:rsidTr="00921772">
        <w:tc>
          <w:tcPr>
            <w:tcW w:w="738" w:type="dxa"/>
            <w:vMerge w:val="restart"/>
          </w:tcPr>
          <w:p w:rsidR="004F66D5" w:rsidRPr="004F66D5" w:rsidRDefault="004F66D5" w:rsidP="004F66D5">
            <w:r w:rsidRPr="004F66D5">
              <w:t xml:space="preserve">B-2. </w:t>
            </w:r>
          </w:p>
        </w:tc>
        <w:tc>
          <w:tcPr>
            <w:tcW w:w="8280" w:type="dxa"/>
            <w:gridSpan w:val="2"/>
          </w:tcPr>
          <w:p w:rsidR="004F66D5" w:rsidRPr="004F66D5" w:rsidRDefault="004F66D5" w:rsidP="004F66D5">
            <w:pPr>
              <w:tabs>
                <w:tab w:val="left" w:pos="1160"/>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Was the amount of credit received is adequate for the purpose that you projected?</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Yeas </w:t>
            </w:r>
            <w:r w:rsidRPr="004F66D5">
              <w:rPr>
                <w:rFonts w:ascii="Times New Roman" w:eastAsia="Times New Roman" w:hAnsi="Times New Roman" w:cs="Times New Roman"/>
                <w:sz w:val="24"/>
                <w:szCs w:val="24"/>
              </w:rPr>
              <w:sym w:font="Symbol" w:char="F07F"/>
            </w:r>
            <w:r w:rsidRPr="004F66D5">
              <w:rPr>
                <w:rFonts w:ascii="Times New Roman" w:eastAsia="Times New Roman" w:hAnsi="Times New Roman" w:cs="Times New Roman"/>
                <w:sz w:val="24"/>
                <w:szCs w:val="24"/>
              </w:rPr>
              <w:t>1</w:t>
            </w:r>
          </w:p>
        </w:tc>
        <w:tc>
          <w:tcPr>
            <w:tcW w:w="2094"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632DE6E3" wp14:editId="72FF7A03">
                      <wp:simplePos x="0" y="0"/>
                      <wp:positionH relativeFrom="column">
                        <wp:posOffset>418879</wp:posOffset>
                      </wp:positionH>
                      <wp:positionV relativeFrom="paragraph">
                        <wp:posOffset>99060</wp:posOffset>
                      </wp:positionV>
                      <wp:extent cx="206375" cy="0"/>
                      <wp:effectExtent l="0" t="76200" r="22225" b="152400"/>
                      <wp:wrapNone/>
                      <wp:docPr id="12" name="Straight Arrow Connector 12"/>
                      <wp:cNvGraphicFramePr/>
                      <a:graphic xmlns:a="http://schemas.openxmlformats.org/drawingml/2006/main">
                        <a:graphicData uri="http://schemas.microsoft.com/office/word/2010/wordprocessingShape">
                          <wps:wsp>
                            <wps:cNvCnPr/>
                            <wps:spPr>
                              <a:xfrm>
                                <a:off x="0" y="0"/>
                                <a:ext cx="20637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33pt;margin-top:7.8pt;width:16.25pt;height:0;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sz w:val="24"/>
                <w:szCs w:val="24"/>
              </w:rPr>
              <w:t>No</w:t>
            </w:r>
            <w:r w:rsidRPr="004F66D5">
              <w:rPr>
                <w:rFonts w:ascii="Times New Roman" w:eastAsia="Times New Roman" w:hAnsi="Times New Roman" w:cs="Times New Roman"/>
                <w:sz w:val="24"/>
                <w:szCs w:val="24"/>
              </w:rPr>
              <w:sym w:font="Symbol" w:char="F07F"/>
            </w:r>
            <w:r w:rsidRPr="004F66D5">
              <w:rPr>
                <w:rFonts w:ascii="Times New Roman" w:eastAsia="Times New Roman" w:hAnsi="Times New Roman" w:cs="Times New Roman"/>
                <w:sz w:val="24"/>
                <w:szCs w:val="24"/>
              </w:rPr>
              <w:t>0        B-3</w:t>
            </w:r>
          </w:p>
        </w:tc>
      </w:tr>
    </w:tbl>
    <w:p w:rsidR="004F66D5" w:rsidRPr="004F66D5" w:rsidRDefault="004F66D5" w:rsidP="004F66D5"/>
    <w:tbl>
      <w:tblPr>
        <w:tblStyle w:val="TableGrid2"/>
        <w:tblW w:w="0" w:type="auto"/>
        <w:tblLook w:val="04A0" w:firstRow="1" w:lastRow="0" w:firstColumn="1" w:lastColumn="0" w:noHBand="0" w:noVBand="1"/>
      </w:tblPr>
      <w:tblGrid>
        <w:gridCol w:w="729"/>
        <w:gridCol w:w="5108"/>
        <w:gridCol w:w="3019"/>
      </w:tblGrid>
      <w:tr w:rsidR="004F66D5" w:rsidRPr="004F66D5" w:rsidTr="00921772">
        <w:tc>
          <w:tcPr>
            <w:tcW w:w="738" w:type="dxa"/>
            <w:vMerge w:val="restart"/>
          </w:tcPr>
          <w:p w:rsidR="004F66D5" w:rsidRPr="004F66D5" w:rsidRDefault="004F66D5" w:rsidP="004F66D5"/>
          <w:p w:rsidR="004F66D5" w:rsidRPr="004F66D5" w:rsidRDefault="004F66D5" w:rsidP="004F66D5">
            <w:r w:rsidRPr="004F66D5">
              <w:t>B-3.</w:t>
            </w:r>
          </w:p>
        </w:tc>
        <w:tc>
          <w:tcPr>
            <w:tcW w:w="5220" w:type="dxa"/>
            <w:vMerge w:val="restart"/>
            <w:vAlign w:val="bottom"/>
          </w:tcPr>
          <w:p w:rsidR="004F66D5" w:rsidRPr="004F66D5" w:rsidRDefault="004F66D5" w:rsidP="004F66D5">
            <w:pPr>
              <w:spacing w:line="260" w:lineRule="exact"/>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If your response is No for question</w:t>
            </w:r>
            <w:r w:rsidRPr="004F66D5">
              <w:rPr>
                <w:rFonts w:ascii="Times New Roman" w:eastAsiaTheme="minorEastAsia" w:hAnsi="Times New Roman" w:cs="Times New Roman"/>
                <w:sz w:val="20"/>
                <w:szCs w:val="20"/>
              </w:rPr>
              <w:t xml:space="preserve"> </w:t>
            </w:r>
            <w:r w:rsidRPr="004F66D5">
              <w:rPr>
                <w:rFonts w:ascii="Times New Roman" w:eastAsia="Times New Roman" w:hAnsi="Times New Roman" w:cs="Times New Roman"/>
                <w:sz w:val="24"/>
                <w:szCs w:val="24"/>
              </w:rPr>
              <w:t xml:space="preserve">number </w:t>
            </w:r>
            <w:r w:rsidRPr="004F66D5">
              <w:rPr>
                <w:rFonts w:ascii="Times New Roman" w:eastAsia="Times New Roman" w:hAnsi="Times New Roman" w:cs="Times New Roman"/>
                <w:b/>
                <w:sz w:val="24"/>
                <w:szCs w:val="24"/>
              </w:rPr>
              <w:t>B-2</w:t>
            </w:r>
            <w:r w:rsidRPr="004F66D5">
              <w:rPr>
                <w:rFonts w:ascii="Times New Roman" w:eastAsia="Times New Roman" w:hAnsi="Times New Roman" w:cs="Times New Roman"/>
                <w:sz w:val="24"/>
                <w:szCs w:val="24"/>
              </w:rPr>
              <w:t>, what was the amount you</w:t>
            </w:r>
            <w:r w:rsidRPr="004F66D5">
              <w:rPr>
                <w:rFonts w:ascii="Times New Roman" w:eastAsiaTheme="minorEastAsia" w:hAnsi="Times New Roman" w:cs="Times New Roman"/>
                <w:sz w:val="20"/>
                <w:szCs w:val="20"/>
              </w:rPr>
              <w:t xml:space="preserve"> </w:t>
            </w:r>
            <w:r w:rsidRPr="004F66D5">
              <w:rPr>
                <w:rFonts w:ascii="Times New Roman" w:eastAsia="Times New Roman" w:hAnsi="Times New Roman" w:cs="Times New Roman"/>
                <w:sz w:val="24"/>
                <w:szCs w:val="24"/>
              </w:rPr>
              <w:t>Request and You get?</w:t>
            </w:r>
          </w:p>
        </w:tc>
        <w:tc>
          <w:tcPr>
            <w:tcW w:w="3060" w:type="dxa"/>
          </w:tcPr>
          <w:p w:rsidR="004F66D5" w:rsidRPr="004F66D5" w:rsidRDefault="004F66D5" w:rsidP="004F66D5">
            <w:r w:rsidRPr="004F66D5">
              <w:rPr>
                <w:rFonts w:ascii="Times New Roman" w:eastAsia="Times New Roman" w:hAnsi="Times New Roman" w:cs="Times New Roman"/>
                <w:sz w:val="24"/>
                <w:szCs w:val="24"/>
              </w:rPr>
              <w:t>In Ethiopian Birr (ETB)</w:t>
            </w:r>
          </w:p>
        </w:tc>
      </w:tr>
      <w:tr w:rsidR="004F66D5" w:rsidRPr="004F66D5" w:rsidTr="00921772">
        <w:tc>
          <w:tcPr>
            <w:tcW w:w="738" w:type="dxa"/>
            <w:vMerge/>
          </w:tcPr>
          <w:p w:rsidR="004F66D5" w:rsidRPr="004F66D5" w:rsidRDefault="004F66D5" w:rsidP="004F66D5"/>
        </w:tc>
        <w:tc>
          <w:tcPr>
            <w:tcW w:w="5220" w:type="dxa"/>
            <w:vMerge/>
            <w:vAlign w:val="bottom"/>
          </w:tcPr>
          <w:p w:rsidR="004F66D5" w:rsidRPr="004F66D5" w:rsidRDefault="004F66D5" w:rsidP="004F66D5">
            <w:pPr>
              <w:spacing w:line="273" w:lineRule="exact"/>
              <w:rPr>
                <w:rFonts w:ascii="Times New Roman" w:eastAsiaTheme="minorEastAsia" w:hAnsi="Times New Roman" w:cs="Times New Roman"/>
                <w:sz w:val="20"/>
                <w:szCs w:val="20"/>
              </w:rPr>
            </w:pPr>
          </w:p>
        </w:tc>
        <w:tc>
          <w:tcPr>
            <w:tcW w:w="3060" w:type="dxa"/>
            <w:tcBorders>
              <w:bottom w:val="single" w:sz="4" w:space="0" w:color="auto"/>
            </w:tcBorders>
          </w:tcPr>
          <w:p w:rsidR="004F66D5" w:rsidRPr="004F66D5" w:rsidRDefault="004F66D5" w:rsidP="004F66D5">
            <w:r w:rsidRPr="004F66D5">
              <w:t xml:space="preserve">Amount request: ___________                   </w:t>
            </w:r>
          </w:p>
        </w:tc>
      </w:tr>
      <w:tr w:rsidR="004F66D5" w:rsidRPr="004F66D5" w:rsidTr="00921772">
        <w:tc>
          <w:tcPr>
            <w:tcW w:w="738" w:type="dxa"/>
            <w:vMerge/>
          </w:tcPr>
          <w:p w:rsidR="004F66D5" w:rsidRPr="004F66D5" w:rsidRDefault="004F66D5" w:rsidP="004F66D5"/>
        </w:tc>
        <w:tc>
          <w:tcPr>
            <w:tcW w:w="5220" w:type="dxa"/>
            <w:vMerge/>
            <w:vAlign w:val="bottom"/>
          </w:tcPr>
          <w:p w:rsidR="004F66D5" w:rsidRPr="004F66D5" w:rsidRDefault="004F66D5" w:rsidP="004F66D5">
            <w:pPr>
              <w:spacing w:line="273" w:lineRule="exact"/>
              <w:rPr>
                <w:rFonts w:ascii="Times New Roman" w:eastAsiaTheme="minorEastAsia" w:hAnsi="Times New Roman" w:cs="Times New Roman"/>
                <w:sz w:val="20"/>
                <w:szCs w:val="20"/>
              </w:rPr>
            </w:pPr>
          </w:p>
        </w:tc>
        <w:tc>
          <w:tcPr>
            <w:tcW w:w="3060" w:type="dxa"/>
            <w:tcBorders>
              <w:bottom w:val="single" w:sz="4" w:space="0" w:color="auto"/>
            </w:tcBorders>
          </w:tcPr>
          <w:p w:rsidR="004F66D5" w:rsidRPr="004F66D5" w:rsidRDefault="004F66D5" w:rsidP="004F66D5">
            <w:r w:rsidRPr="004F66D5">
              <w:t xml:space="preserve">Amount Earned: ____________                     </w:t>
            </w:r>
          </w:p>
        </w:tc>
      </w:tr>
    </w:tbl>
    <w:p w:rsidR="004F66D5" w:rsidRPr="004F66D5" w:rsidRDefault="004F66D5" w:rsidP="004F66D5"/>
    <w:tbl>
      <w:tblPr>
        <w:tblStyle w:val="TableGrid2"/>
        <w:tblW w:w="0" w:type="auto"/>
        <w:tblLook w:val="04A0" w:firstRow="1" w:lastRow="0" w:firstColumn="1" w:lastColumn="0" w:noHBand="0" w:noVBand="1"/>
      </w:tblPr>
      <w:tblGrid>
        <w:gridCol w:w="719"/>
        <w:gridCol w:w="5870"/>
        <w:gridCol w:w="2267"/>
      </w:tblGrid>
      <w:tr w:rsidR="004F66D5" w:rsidRPr="004F66D5" w:rsidTr="00921772">
        <w:tc>
          <w:tcPr>
            <w:tcW w:w="738" w:type="dxa"/>
            <w:vMerge w:val="restart"/>
          </w:tcPr>
          <w:p w:rsidR="004F66D5" w:rsidRPr="004F66D5" w:rsidRDefault="004F66D5" w:rsidP="004F66D5">
            <w:pPr>
              <w:rPr>
                <w:color w:val="000000" w:themeColor="text1"/>
              </w:rPr>
            </w:pPr>
            <w:r w:rsidRPr="004F66D5">
              <w:rPr>
                <w:color w:val="000000" w:themeColor="text1"/>
              </w:rPr>
              <w:t>B-4.</w:t>
            </w:r>
          </w:p>
        </w:tc>
        <w:tc>
          <w:tcPr>
            <w:tcW w:w="8550" w:type="dxa"/>
            <w:gridSpan w:val="2"/>
          </w:tcPr>
          <w:p w:rsidR="004F66D5" w:rsidRPr="004F66D5" w:rsidRDefault="004F66D5" w:rsidP="004F66D5">
            <w:pPr>
              <w:rPr>
                <w:b/>
                <w:i/>
                <w:color w:val="000000" w:themeColor="text1"/>
              </w:rPr>
            </w:pPr>
            <w:r w:rsidRPr="004F66D5">
              <w:rPr>
                <w:rFonts w:ascii="Times New Roman" w:eastAsia="Times New Roman" w:hAnsi="Times New Roman" w:cs="Times New Roman"/>
                <w:b/>
                <w:i/>
                <w:color w:val="000000" w:themeColor="text1"/>
                <w:sz w:val="24"/>
                <w:szCs w:val="24"/>
              </w:rPr>
              <w:t>Did you spend the entire credit on purposes specified in the loan agreement?</w:t>
            </w:r>
          </w:p>
        </w:tc>
      </w:tr>
      <w:tr w:rsidR="004F66D5" w:rsidRPr="004F66D5" w:rsidTr="00921772">
        <w:tc>
          <w:tcPr>
            <w:tcW w:w="738" w:type="dxa"/>
            <w:vMerge/>
          </w:tcPr>
          <w:p w:rsidR="004F66D5" w:rsidRPr="004F66D5" w:rsidRDefault="004F66D5" w:rsidP="004F66D5">
            <w:pPr>
              <w:rPr>
                <w:color w:val="000000" w:themeColor="text1"/>
              </w:rPr>
            </w:pPr>
          </w:p>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No</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0         B-5</w:t>
            </w:r>
          </w:p>
        </w:tc>
      </w:tr>
    </w:tbl>
    <w:p w:rsidR="004F66D5" w:rsidRPr="004F66D5" w:rsidRDefault="004F66D5" w:rsidP="004F66D5">
      <w:pPr>
        <w:rPr>
          <w:rFonts w:ascii="Times New Roman" w:eastAsia="Times New Roman" w:hAnsi="Times New Roman" w:cs="Times New Roman"/>
          <w:b/>
          <w:bCs/>
          <w:sz w:val="24"/>
          <w:szCs w:val="24"/>
        </w:rPr>
      </w:pPr>
      <w:r w:rsidRPr="004F66D5">
        <w:tab/>
      </w:r>
      <w:r w:rsidRPr="004F66D5">
        <w:rPr>
          <w:rFonts w:ascii="Times New Roman" w:eastAsia="Times New Roman" w:hAnsi="Times New Roman" w:cs="Times New Roman"/>
          <w:b/>
          <w:bCs/>
          <w:sz w:val="24"/>
          <w:szCs w:val="24"/>
        </w:rPr>
        <w:t>SECTION C: CREDIT/LOAN REPAYMENT</w:t>
      </w:r>
    </w:p>
    <w:p w:rsidR="004F66D5" w:rsidRPr="004F66D5" w:rsidRDefault="004F66D5" w:rsidP="004F66D5">
      <w:pPr>
        <w:spacing w:after="0" w:line="240" w:lineRule="auto"/>
        <w:rPr>
          <w:rFonts w:ascii="Times New Roman" w:eastAsia="Times New Roman" w:hAnsi="Times New Roman" w:cs="Times New Roman"/>
          <w:b/>
          <w:bCs/>
          <w:sz w:val="24"/>
          <w:szCs w:val="24"/>
        </w:rPr>
      </w:pPr>
    </w:p>
    <w:tbl>
      <w:tblPr>
        <w:tblStyle w:val="TableGrid2"/>
        <w:tblW w:w="0" w:type="auto"/>
        <w:tblLook w:val="04A0" w:firstRow="1" w:lastRow="0" w:firstColumn="1" w:lastColumn="0" w:noHBand="0" w:noVBand="1"/>
      </w:tblPr>
      <w:tblGrid>
        <w:gridCol w:w="712"/>
        <w:gridCol w:w="3232"/>
        <w:gridCol w:w="2132"/>
        <w:gridCol w:w="2780"/>
      </w:tblGrid>
      <w:tr w:rsidR="004F66D5" w:rsidRPr="004F66D5" w:rsidTr="00921772">
        <w:tc>
          <w:tcPr>
            <w:tcW w:w="738" w:type="dxa"/>
            <w:vMerge w:val="restart"/>
          </w:tcPr>
          <w:p w:rsidR="004F66D5" w:rsidRPr="004F66D5" w:rsidRDefault="004F66D5" w:rsidP="004F66D5"/>
          <w:p w:rsidR="004F66D5" w:rsidRPr="004F66D5" w:rsidRDefault="004F66D5" w:rsidP="004F66D5"/>
          <w:p w:rsidR="004F66D5" w:rsidRPr="004F66D5" w:rsidRDefault="004F66D5" w:rsidP="004F66D5">
            <w:r w:rsidRPr="004F66D5">
              <w:t>C-1.</w:t>
            </w:r>
          </w:p>
        </w:tc>
        <w:tc>
          <w:tcPr>
            <w:tcW w:w="8550" w:type="dxa"/>
            <w:gridSpan w:val="3"/>
            <w:vAlign w:val="bottom"/>
          </w:tcPr>
          <w:p w:rsidR="004F66D5" w:rsidRPr="004F66D5" w:rsidRDefault="004F66D5" w:rsidP="004F66D5">
            <w:pPr>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How many times and how much money did you receive from these sources during the past 5 years?</w:t>
            </w:r>
          </w:p>
        </w:tc>
      </w:tr>
      <w:tr w:rsidR="004F66D5" w:rsidRPr="004F66D5" w:rsidTr="00921772">
        <w:tc>
          <w:tcPr>
            <w:tcW w:w="738" w:type="dxa"/>
            <w:vMerge/>
          </w:tcPr>
          <w:p w:rsidR="004F66D5" w:rsidRPr="004F66D5" w:rsidRDefault="004F66D5" w:rsidP="004F66D5"/>
        </w:tc>
        <w:tc>
          <w:tcPr>
            <w:tcW w:w="3416" w:type="dxa"/>
            <w:vAlign w:val="bottom"/>
          </w:tcPr>
          <w:p w:rsidR="004F66D5" w:rsidRPr="004F66D5" w:rsidRDefault="004F66D5" w:rsidP="004F66D5">
            <w:pPr>
              <w:spacing w:line="264" w:lineRule="exact"/>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Name of MFI (lenders) Sources</w:t>
            </w:r>
          </w:p>
        </w:tc>
        <w:tc>
          <w:tcPr>
            <w:tcW w:w="2254" w:type="dxa"/>
          </w:tcPr>
          <w:p w:rsidR="004F66D5" w:rsidRPr="004F66D5" w:rsidRDefault="004F66D5" w:rsidP="004F66D5">
            <w:pPr>
              <w:spacing w:line="264" w:lineRule="exact"/>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       Year in E.C</w:t>
            </w:r>
          </w:p>
        </w:tc>
        <w:tc>
          <w:tcPr>
            <w:tcW w:w="2880" w:type="dxa"/>
          </w:tcPr>
          <w:p w:rsidR="004F66D5" w:rsidRPr="004F66D5" w:rsidRDefault="004F66D5" w:rsidP="004F66D5">
            <w:pPr>
              <w:spacing w:line="264" w:lineRule="exact"/>
              <w:ind w:left="36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Amount of credit/loan</w:t>
            </w:r>
          </w:p>
        </w:tc>
      </w:tr>
      <w:tr w:rsidR="004F66D5" w:rsidRPr="004F66D5" w:rsidTr="00921772">
        <w:tc>
          <w:tcPr>
            <w:tcW w:w="738" w:type="dxa"/>
            <w:vMerge/>
          </w:tcPr>
          <w:p w:rsidR="004F66D5" w:rsidRPr="004F66D5" w:rsidRDefault="004F66D5" w:rsidP="004F66D5"/>
        </w:tc>
        <w:tc>
          <w:tcPr>
            <w:tcW w:w="3416" w:type="dxa"/>
          </w:tcPr>
          <w:p w:rsidR="004F66D5" w:rsidRPr="004F66D5" w:rsidRDefault="004F66D5" w:rsidP="004F66D5"/>
        </w:tc>
        <w:tc>
          <w:tcPr>
            <w:tcW w:w="2254" w:type="dxa"/>
          </w:tcPr>
          <w:p w:rsidR="004F66D5" w:rsidRPr="004F66D5" w:rsidRDefault="004F66D5" w:rsidP="004F66D5">
            <w:pPr>
              <w:jc w:val="cente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2010 E.C</w:t>
            </w:r>
          </w:p>
        </w:tc>
        <w:tc>
          <w:tcPr>
            <w:tcW w:w="2880" w:type="dxa"/>
          </w:tcPr>
          <w:p w:rsidR="004F66D5" w:rsidRPr="004F66D5" w:rsidRDefault="004F66D5" w:rsidP="004F66D5"/>
        </w:tc>
      </w:tr>
      <w:tr w:rsidR="004F66D5" w:rsidRPr="004F66D5" w:rsidTr="00921772">
        <w:tc>
          <w:tcPr>
            <w:tcW w:w="738" w:type="dxa"/>
            <w:vMerge/>
          </w:tcPr>
          <w:p w:rsidR="004F66D5" w:rsidRPr="004F66D5" w:rsidRDefault="004F66D5" w:rsidP="004F66D5"/>
        </w:tc>
        <w:tc>
          <w:tcPr>
            <w:tcW w:w="3416" w:type="dxa"/>
          </w:tcPr>
          <w:p w:rsidR="004F66D5" w:rsidRPr="004F66D5" w:rsidRDefault="004F66D5" w:rsidP="004F66D5"/>
        </w:tc>
        <w:tc>
          <w:tcPr>
            <w:tcW w:w="2254" w:type="dxa"/>
          </w:tcPr>
          <w:p w:rsidR="004F66D5" w:rsidRPr="004F66D5" w:rsidRDefault="004F66D5" w:rsidP="004F66D5">
            <w:pPr>
              <w:jc w:val="cente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2009 E.C</w:t>
            </w:r>
          </w:p>
        </w:tc>
        <w:tc>
          <w:tcPr>
            <w:tcW w:w="2880" w:type="dxa"/>
          </w:tcPr>
          <w:p w:rsidR="004F66D5" w:rsidRPr="004F66D5" w:rsidRDefault="004F66D5" w:rsidP="004F66D5"/>
        </w:tc>
      </w:tr>
      <w:tr w:rsidR="004F66D5" w:rsidRPr="004F66D5" w:rsidTr="00921772">
        <w:tc>
          <w:tcPr>
            <w:tcW w:w="738" w:type="dxa"/>
            <w:vMerge/>
          </w:tcPr>
          <w:p w:rsidR="004F66D5" w:rsidRPr="004F66D5" w:rsidRDefault="004F66D5" w:rsidP="004F66D5"/>
        </w:tc>
        <w:tc>
          <w:tcPr>
            <w:tcW w:w="3416" w:type="dxa"/>
          </w:tcPr>
          <w:p w:rsidR="004F66D5" w:rsidRPr="004F66D5" w:rsidRDefault="004F66D5" w:rsidP="004F66D5"/>
        </w:tc>
        <w:tc>
          <w:tcPr>
            <w:tcW w:w="2254" w:type="dxa"/>
          </w:tcPr>
          <w:p w:rsidR="004F66D5" w:rsidRPr="004F66D5" w:rsidRDefault="004F66D5" w:rsidP="004F66D5">
            <w:pPr>
              <w:jc w:val="cente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2008 E.C</w:t>
            </w:r>
          </w:p>
        </w:tc>
        <w:tc>
          <w:tcPr>
            <w:tcW w:w="2880" w:type="dxa"/>
          </w:tcPr>
          <w:p w:rsidR="004F66D5" w:rsidRPr="004F66D5" w:rsidRDefault="004F66D5" w:rsidP="004F66D5"/>
        </w:tc>
      </w:tr>
      <w:tr w:rsidR="004F66D5" w:rsidRPr="004F66D5" w:rsidTr="00921772">
        <w:tc>
          <w:tcPr>
            <w:tcW w:w="738" w:type="dxa"/>
            <w:vMerge/>
          </w:tcPr>
          <w:p w:rsidR="004F66D5" w:rsidRPr="004F66D5" w:rsidRDefault="004F66D5" w:rsidP="004F66D5"/>
        </w:tc>
        <w:tc>
          <w:tcPr>
            <w:tcW w:w="3416" w:type="dxa"/>
          </w:tcPr>
          <w:p w:rsidR="004F66D5" w:rsidRPr="004F66D5" w:rsidRDefault="004F66D5" w:rsidP="004F66D5"/>
        </w:tc>
        <w:tc>
          <w:tcPr>
            <w:tcW w:w="2254" w:type="dxa"/>
          </w:tcPr>
          <w:p w:rsidR="004F66D5" w:rsidRPr="004F66D5" w:rsidRDefault="004F66D5" w:rsidP="004F66D5">
            <w:pPr>
              <w:jc w:val="cente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2007 E.C</w:t>
            </w:r>
          </w:p>
        </w:tc>
        <w:tc>
          <w:tcPr>
            <w:tcW w:w="2880" w:type="dxa"/>
          </w:tcPr>
          <w:p w:rsidR="004F66D5" w:rsidRPr="004F66D5" w:rsidRDefault="004F66D5" w:rsidP="004F66D5"/>
        </w:tc>
      </w:tr>
      <w:tr w:rsidR="004F66D5" w:rsidRPr="004F66D5" w:rsidTr="00921772">
        <w:tc>
          <w:tcPr>
            <w:tcW w:w="738" w:type="dxa"/>
            <w:vMerge/>
          </w:tcPr>
          <w:p w:rsidR="004F66D5" w:rsidRPr="004F66D5" w:rsidRDefault="004F66D5" w:rsidP="004F66D5"/>
        </w:tc>
        <w:tc>
          <w:tcPr>
            <w:tcW w:w="3416" w:type="dxa"/>
          </w:tcPr>
          <w:p w:rsidR="004F66D5" w:rsidRPr="004F66D5" w:rsidRDefault="004F66D5" w:rsidP="004F66D5"/>
        </w:tc>
        <w:tc>
          <w:tcPr>
            <w:tcW w:w="2254" w:type="dxa"/>
          </w:tcPr>
          <w:p w:rsidR="004F66D5" w:rsidRPr="004F66D5" w:rsidRDefault="004F66D5" w:rsidP="004F66D5">
            <w:pPr>
              <w:jc w:val="cente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2006 E.C</w:t>
            </w:r>
          </w:p>
        </w:tc>
        <w:tc>
          <w:tcPr>
            <w:tcW w:w="2880" w:type="dxa"/>
          </w:tcPr>
          <w:p w:rsidR="004F66D5" w:rsidRPr="004F66D5" w:rsidRDefault="004F66D5" w:rsidP="004F66D5"/>
        </w:tc>
      </w:tr>
    </w:tbl>
    <w:tbl>
      <w:tblPr>
        <w:tblStyle w:val="TableGrid2"/>
        <w:tblpPr w:leftFromText="180" w:rightFromText="180" w:vertAnchor="text" w:horzAnchor="margin" w:tblpY="276"/>
        <w:tblW w:w="0" w:type="auto"/>
        <w:tblLook w:val="04A0" w:firstRow="1" w:lastRow="0" w:firstColumn="1" w:lastColumn="0" w:noHBand="0" w:noVBand="1"/>
      </w:tblPr>
      <w:tblGrid>
        <w:gridCol w:w="719"/>
        <w:gridCol w:w="5870"/>
        <w:gridCol w:w="2267"/>
      </w:tblGrid>
      <w:tr w:rsidR="004F66D5" w:rsidRPr="004F66D5" w:rsidTr="00921772">
        <w:tc>
          <w:tcPr>
            <w:tcW w:w="738" w:type="dxa"/>
            <w:vMerge w:val="restart"/>
          </w:tcPr>
          <w:p w:rsidR="004F66D5" w:rsidRPr="004F66D5" w:rsidRDefault="004F66D5" w:rsidP="004F66D5">
            <w:r w:rsidRPr="004F66D5">
              <w:t>C-2</w:t>
            </w:r>
          </w:p>
        </w:tc>
        <w:tc>
          <w:tcPr>
            <w:tcW w:w="8550" w:type="dxa"/>
            <w:gridSpan w:val="2"/>
            <w:vAlign w:val="bottom"/>
          </w:tcPr>
          <w:p w:rsidR="004F66D5" w:rsidRPr="004F66D5" w:rsidRDefault="004F66D5" w:rsidP="004F66D5">
            <w:pPr>
              <w:spacing w:line="263" w:lineRule="exact"/>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Did you Complete repayment of credit from these sources?</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pPr w:leftFromText="180" w:rightFromText="180" w:vertAnchor="text" w:horzAnchor="margin" w:tblpY="128"/>
        <w:tblW w:w="0" w:type="auto"/>
        <w:tblLook w:val="04A0" w:firstRow="1" w:lastRow="0" w:firstColumn="1" w:lastColumn="0" w:noHBand="0" w:noVBand="1"/>
      </w:tblPr>
      <w:tblGrid>
        <w:gridCol w:w="719"/>
        <w:gridCol w:w="5870"/>
        <w:gridCol w:w="2267"/>
      </w:tblGrid>
      <w:tr w:rsidR="000046C7" w:rsidRPr="004F66D5" w:rsidTr="00AF4F21">
        <w:tc>
          <w:tcPr>
            <w:tcW w:w="719" w:type="dxa"/>
            <w:vMerge w:val="restart"/>
          </w:tcPr>
          <w:p w:rsidR="000046C7" w:rsidRPr="004F66D5" w:rsidRDefault="000046C7" w:rsidP="000046C7">
            <w:r w:rsidRPr="004F66D5">
              <w:t>C-3.</w:t>
            </w:r>
          </w:p>
        </w:tc>
        <w:tc>
          <w:tcPr>
            <w:tcW w:w="8137" w:type="dxa"/>
            <w:gridSpan w:val="2"/>
            <w:vAlign w:val="bottom"/>
          </w:tcPr>
          <w:p w:rsidR="000046C7" w:rsidRPr="004F66D5" w:rsidRDefault="000046C7" w:rsidP="000046C7">
            <w:pPr>
              <w:spacing w:line="262" w:lineRule="exact"/>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Is the repayment period set by your customer Microfinance institution suitable in</w:t>
            </w:r>
          </w:p>
        </w:tc>
      </w:tr>
      <w:tr w:rsidR="000046C7" w:rsidRPr="004F66D5" w:rsidTr="00AF4F21">
        <w:tc>
          <w:tcPr>
            <w:tcW w:w="719" w:type="dxa"/>
            <w:vMerge/>
          </w:tcPr>
          <w:p w:rsidR="000046C7" w:rsidRPr="004F66D5" w:rsidRDefault="000046C7" w:rsidP="000046C7"/>
        </w:tc>
        <w:tc>
          <w:tcPr>
            <w:tcW w:w="5870" w:type="dxa"/>
          </w:tcPr>
          <w:p w:rsidR="000046C7" w:rsidRPr="004F66D5" w:rsidRDefault="000046C7" w:rsidP="000046C7">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267" w:type="dxa"/>
          </w:tcPr>
          <w:p w:rsidR="000046C7" w:rsidRPr="004F66D5" w:rsidRDefault="000046C7" w:rsidP="000046C7">
            <w:pPr>
              <w:rPr>
                <w:rFonts w:ascii="Times New Roman" w:hAnsi="Times New Roman" w:cs="Times New Roman"/>
                <w:sz w:val="24"/>
              </w:rPr>
            </w:pPr>
            <w:r w:rsidRPr="004F66D5">
              <w:rPr>
                <w:rFonts w:ascii="Times New Roman" w:hAnsi="Times New Roman" w:cs="Times New Roman"/>
                <w:noProof/>
                <w:sz w:val="24"/>
              </w:rPr>
              <mc:AlternateContent>
                <mc:Choice Requires="wps">
                  <w:drawing>
                    <wp:anchor distT="0" distB="0" distL="114300" distR="114300" simplePos="0" relativeHeight="251749376" behindDoc="0" locked="0" layoutInCell="1" allowOverlap="1" wp14:anchorId="535CB917" wp14:editId="27359B92">
                      <wp:simplePos x="0" y="0"/>
                      <wp:positionH relativeFrom="column">
                        <wp:posOffset>419293</wp:posOffset>
                      </wp:positionH>
                      <wp:positionV relativeFrom="paragraph">
                        <wp:posOffset>100965</wp:posOffset>
                      </wp:positionV>
                      <wp:extent cx="206375" cy="0"/>
                      <wp:effectExtent l="0" t="76200" r="22225" b="152400"/>
                      <wp:wrapNone/>
                      <wp:docPr id="14" name="Straight Arrow Connector 14"/>
                      <wp:cNvGraphicFramePr/>
                      <a:graphic xmlns:a="http://schemas.openxmlformats.org/drawingml/2006/main">
                        <a:graphicData uri="http://schemas.microsoft.com/office/word/2010/wordprocessingShape">
                          <wps:wsp>
                            <wps:cNvCnPr/>
                            <wps:spPr>
                              <a:xfrm>
                                <a:off x="0" y="0"/>
                                <a:ext cx="20637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type id="_x0000_t32" coordsize="21600,21600" o:spt="32" o:oned="t" path="m,l21600,21600e" filled="f">
                      <v:path arrowok="t" fillok="f" o:connecttype="none"/>
                      <o:lock v:ext="edit" shapetype="t"/>
                    </v:shapetype>
                    <v:shape id="Straight Arrow Connector 14" o:spid="_x0000_s1026" type="#_x0000_t32" style="position:absolute;margin-left:33pt;margin-top:7.95pt;width:16.25pt;height:0;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" strokecolor="windowText" strokeweight="2pt">
                      <v:stroke endarrow="open"/>
                      <v:shadow on="t" color="black" opacity="24903f" origin=",.5" offset="0,.55556mm"/>
                    </v:shape>
                  </w:pict>
                </mc:Fallback>
              </mc:AlternateContent>
            </w: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       C-6</w:t>
            </w:r>
          </w:p>
        </w:tc>
      </w:tr>
    </w:tbl>
    <w:p w:rsidR="0049549C" w:rsidRPr="004F66D5" w:rsidRDefault="0049549C" w:rsidP="004F66D5"/>
    <w:tbl>
      <w:tblPr>
        <w:tblStyle w:val="TableGrid2"/>
        <w:tblW w:w="0" w:type="auto"/>
        <w:tblLook w:val="04A0" w:firstRow="1" w:lastRow="0" w:firstColumn="1" w:lastColumn="0" w:noHBand="0" w:noVBand="1"/>
      </w:tblPr>
      <w:tblGrid>
        <w:gridCol w:w="714"/>
        <w:gridCol w:w="5917"/>
        <w:gridCol w:w="2225"/>
      </w:tblGrid>
      <w:tr w:rsidR="004F66D5" w:rsidRPr="004F66D5" w:rsidTr="00921772">
        <w:tc>
          <w:tcPr>
            <w:tcW w:w="738" w:type="dxa"/>
            <w:vMerge w:val="restart"/>
          </w:tcPr>
          <w:p w:rsidR="004F66D5" w:rsidRPr="004F66D5" w:rsidRDefault="004F66D5" w:rsidP="004F66D5"/>
          <w:p w:rsidR="004F66D5" w:rsidRPr="004F66D5" w:rsidRDefault="004F66D5" w:rsidP="004F66D5">
            <w:r w:rsidRPr="004F66D5">
              <w:lastRenderedPageBreak/>
              <w:t>C-5.</w:t>
            </w:r>
          </w:p>
        </w:tc>
        <w:tc>
          <w:tcPr>
            <w:tcW w:w="8550" w:type="dxa"/>
            <w:gridSpan w:val="2"/>
          </w:tcPr>
          <w:p w:rsidR="004F66D5" w:rsidRPr="004F66D5" w:rsidRDefault="004F66D5" w:rsidP="004F66D5">
            <w:pPr>
              <w:tabs>
                <w:tab w:val="left" w:pos="1240"/>
              </w:tabs>
              <w:rPr>
                <w:rFonts w:ascii="Times New Roman" w:eastAsia="Times New Roman" w:hAnsi="Times New Roman" w:cs="Times New Roman"/>
                <w:b/>
                <w:szCs w:val="24"/>
              </w:rPr>
            </w:pPr>
            <w:r w:rsidRPr="004F66D5">
              <w:rPr>
                <w:rFonts w:ascii="Times New Roman" w:eastAsia="Times New Roman" w:hAnsi="Times New Roman" w:cs="Times New Roman"/>
                <w:b/>
                <w:szCs w:val="24"/>
              </w:rPr>
              <w:lastRenderedPageBreak/>
              <w:t>What is the status of your recent credit/loan?</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6"/>
              </w:numPr>
              <w:tabs>
                <w:tab w:val="left" w:pos="1960"/>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Fully repaid</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6"/>
              </w:numPr>
              <w:tabs>
                <w:tab w:val="left" w:pos="1960"/>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Repayment schedule</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6"/>
              </w:numPr>
              <w:tabs>
                <w:tab w:val="left" w:pos="1960"/>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Repayment in arrears</w:t>
            </w:r>
          </w:p>
        </w:tc>
        <w:tc>
          <w:tcPr>
            <w:tcW w:w="2364" w:type="dxa"/>
          </w:tcPr>
          <w:p w:rsidR="004F66D5" w:rsidRPr="004F66D5" w:rsidRDefault="004F66D5" w:rsidP="004F66D5">
            <w:r w:rsidRPr="004F66D5">
              <w:rPr>
                <w:noProof/>
              </w:rPr>
              <mc:AlternateContent>
                <mc:Choice Requires="wps">
                  <w:drawing>
                    <wp:anchor distT="0" distB="0" distL="114300" distR="114300" simplePos="0" relativeHeight="251674624" behindDoc="0" locked="0" layoutInCell="1" allowOverlap="1" wp14:anchorId="69A17E19" wp14:editId="736F7ACB">
                      <wp:simplePos x="0" y="0"/>
                      <wp:positionH relativeFrom="column">
                        <wp:posOffset>133516</wp:posOffset>
                      </wp:positionH>
                      <wp:positionV relativeFrom="paragraph">
                        <wp:posOffset>75178</wp:posOffset>
                      </wp:positionV>
                      <wp:extent cx="214685" cy="0"/>
                      <wp:effectExtent l="0" t="76200" r="33020" b="152400"/>
                      <wp:wrapNone/>
                      <wp:docPr id="18" name="Straight Arrow Connector 18"/>
                      <wp:cNvGraphicFramePr/>
                      <a:graphic xmlns:a="http://schemas.openxmlformats.org/drawingml/2006/main">
                        <a:graphicData uri="http://schemas.microsoft.com/office/word/2010/wordprocessingShape">
                          <wps:wsp>
                            <wps:cNvCnPr/>
                            <wps:spPr>
                              <a:xfrm>
                                <a:off x="0" y="0"/>
                                <a:ext cx="21468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18" o:spid="_x0000_s1026" type="#_x0000_t32" style="position:absolute;margin-left:10.5pt;margin-top:5.9pt;width:16.9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" strokecolor="windowText" strokeweight="2pt">
                      <v:stroke endarrow="open"/>
                      <v:shadow on="t" color="black" opacity="24903f" origin=",.5" offset="0,.55556mm"/>
                    </v:shape>
                  </w:pict>
                </mc:Fallback>
              </mc:AlternateContent>
            </w:r>
            <w:r w:rsidRPr="004F66D5">
              <w:sym w:font="Symbol" w:char="F07F"/>
            </w:r>
            <w:r w:rsidRPr="004F66D5">
              <w:t xml:space="preserve">         C-7</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6"/>
              </w:numPr>
              <w:tabs>
                <w:tab w:val="left" w:pos="1960"/>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Defaulter</w:t>
            </w:r>
          </w:p>
        </w:tc>
        <w:tc>
          <w:tcPr>
            <w:tcW w:w="2364" w:type="dxa"/>
          </w:tcPr>
          <w:p w:rsidR="004F66D5" w:rsidRPr="004F66D5" w:rsidRDefault="004F66D5" w:rsidP="004F66D5">
            <w:pPr>
              <w:rPr>
                <w:noProof/>
              </w:rPr>
            </w:pPr>
          </w:p>
        </w:tc>
      </w:tr>
    </w:tbl>
    <w:p w:rsidR="004F66D5" w:rsidRPr="004F66D5" w:rsidRDefault="004F66D5" w:rsidP="004F66D5"/>
    <w:tbl>
      <w:tblPr>
        <w:tblStyle w:val="TableGrid2"/>
        <w:tblW w:w="0" w:type="auto"/>
        <w:tblLook w:val="04A0" w:firstRow="1" w:lastRow="0" w:firstColumn="1" w:lastColumn="0" w:noHBand="0" w:noVBand="1"/>
      </w:tblPr>
      <w:tblGrid>
        <w:gridCol w:w="701"/>
        <w:gridCol w:w="6032"/>
        <w:gridCol w:w="2123"/>
      </w:tblGrid>
      <w:tr w:rsidR="004F66D5" w:rsidRPr="004F66D5" w:rsidTr="00921772">
        <w:tc>
          <w:tcPr>
            <w:tcW w:w="738" w:type="dxa"/>
            <w:vMerge w:val="restart"/>
          </w:tcPr>
          <w:p w:rsidR="004F66D5" w:rsidRPr="004F66D5" w:rsidRDefault="004F66D5" w:rsidP="004F66D5">
            <w:r w:rsidRPr="004F66D5">
              <w:t>C-6.</w:t>
            </w:r>
          </w:p>
        </w:tc>
        <w:tc>
          <w:tcPr>
            <w:tcW w:w="8550" w:type="dxa"/>
            <w:gridSpan w:val="2"/>
          </w:tcPr>
          <w:p w:rsidR="004F66D5" w:rsidRPr="004F66D5" w:rsidRDefault="004F66D5" w:rsidP="004F66D5">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sz w:val="24"/>
                <w:szCs w:val="24"/>
              </w:rPr>
              <w:t>C-7</w:t>
            </w:r>
            <w:r w:rsidRPr="004F66D5">
              <w:rPr>
                <w:rFonts w:ascii="Times New Roman" w:eastAsia="Times New Roman" w:hAnsi="Times New Roman" w:cs="Times New Roman"/>
                <w:sz w:val="24"/>
                <w:szCs w:val="24"/>
              </w:rPr>
              <w:t xml:space="preserve"> is repayment in arrears, what was the problem for the credit to be in arrears?</w:t>
            </w:r>
          </w:p>
        </w:tc>
      </w:tr>
      <w:tr w:rsidR="004F66D5" w:rsidRPr="004F66D5" w:rsidTr="00921772">
        <w:tc>
          <w:tcPr>
            <w:tcW w:w="738" w:type="dxa"/>
            <w:vMerge/>
          </w:tcPr>
          <w:p w:rsidR="004F66D5" w:rsidRPr="004F66D5" w:rsidRDefault="004F66D5" w:rsidP="004F66D5"/>
        </w:tc>
        <w:tc>
          <w:tcPr>
            <w:tcW w:w="6210" w:type="dxa"/>
            <w:vAlign w:val="bottom"/>
          </w:tcPr>
          <w:p w:rsidR="004F66D5" w:rsidRPr="004F66D5" w:rsidRDefault="004F66D5" w:rsidP="00A1769E">
            <w:pPr>
              <w:numPr>
                <w:ilvl w:val="0"/>
                <w:numId w:val="17"/>
              </w:numPr>
              <w:spacing w:line="268"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Credit based business activity was unprofitable</w:t>
            </w:r>
          </w:p>
        </w:tc>
        <w:tc>
          <w:tcPr>
            <w:tcW w:w="2340"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210" w:type="dxa"/>
            <w:vAlign w:val="bottom"/>
          </w:tcPr>
          <w:p w:rsidR="004F66D5" w:rsidRPr="004F66D5" w:rsidRDefault="004F66D5" w:rsidP="00A1769E">
            <w:pPr>
              <w:numPr>
                <w:ilvl w:val="0"/>
                <w:numId w:val="17"/>
              </w:numPr>
              <w:spacing w:line="262"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Used some of the credit for household living expense</w:t>
            </w:r>
          </w:p>
        </w:tc>
        <w:tc>
          <w:tcPr>
            <w:tcW w:w="2340"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210" w:type="dxa"/>
            <w:vAlign w:val="bottom"/>
          </w:tcPr>
          <w:p w:rsidR="004F66D5" w:rsidRPr="004F66D5" w:rsidRDefault="004F66D5" w:rsidP="00A1769E">
            <w:pPr>
              <w:numPr>
                <w:ilvl w:val="0"/>
                <w:numId w:val="17"/>
              </w:numPr>
              <w:spacing w:line="264"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Sold on credit but did not get paid back on time</w:t>
            </w:r>
          </w:p>
        </w:tc>
        <w:tc>
          <w:tcPr>
            <w:tcW w:w="2340"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210" w:type="dxa"/>
            <w:vAlign w:val="bottom"/>
          </w:tcPr>
          <w:p w:rsidR="004F66D5" w:rsidRPr="004F66D5" w:rsidRDefault="004F66D5" w:rsidP="00A1769E">
            <w:pPr>
              <w:numPr>
                <w:ilvl w:val="0"/>
                <w:numId w:val="17"/>
              </w:numPr>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Loss of assets acquired by the credit/loan</w:t>
            </w:r>
          </w:p>
        </w:tc>
        <w:tc>
          <w:tcPr>
            <w:tcW w:w="2340"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210" w:type="dxa"/>
            <w:vAlign w:val="bottom"/>
          </w:tcPr>
          <w:p w:rsidR="004F66D5" w:rsidRPr="004F66D5" w:rsidRDefault="004F66D5" w:rsidP="00A1769E">
            <w:pPr>
              <w:numPr>
                <w:ilvl w:val="0"/>
                <w:numId w:val="17"/>
              </w:numPr>
              <w:spacing w:line="264"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Other (please describe)__________________________</w:t>
            </w:r>
          </w:p>
        </w:tc>
        <w:tc>
          <w:tcPr>
            <w:tcW w:w="2340" w:type="dxa"/>
          </w:tcPr>
          <w:p w:rsidR="004F66D5" w:rsidRPr="004F66D5" w:rsidRDefault="004F66D5" w:rsidP="004F66D5">
            <w:r w:rsidRPr="004F66D5">
              <w:sym w:font="Symbol" w:char="F07F"/>
            </w:r>
          </w:p>
        </w:tc>
      </w:tr>
    </w:tbl>
    <w:p w:rsidR="004F66D5" w:rsidRPr="004F66D5" w:rsidRDefault="004F66D5" w:rsidP="004F66D5"/>
    <w:tbl>
      <w:tblPr>
        <w:tblStyle w:val="TableGrid2"/>
        <w:tblW w:w="0" w:type="auto"/>
        <w:tblLook w:val="04A0" w:firstRow="1" w:lastRow="0" w:firstColumn="1" w:lastColumn="0" w:noHBand="0" w:noVBand="1"/>
      </w:tblPr>
      <w:tblGrid>
        <w:gridCol w:w="719"/>
        <w:gridCol w:w="5870"/>
        <w:gridCol w:w="2267"/>
      </w:tblGrid>
      <w:tr w:rsidR="004F66D5" w:rsidRPr="004F66D5" w:rsidTr="00921772">
        <w:tc>
          <w:tcPr>
            <w:tcW w:w="738" w:type="dxa"/>
            <w:vMerge w:val="restart"/>
          </w:tcPr>
          <w:p w:rsidR="004F66D5" w:rsidRPr="004F66D5" w:rsidRDefault="004F66D5" w:rsidP="004F66D5">
            <w:r w:rsidRPr="004F66D5">
              <w:t>C-7.</w:t>
            </w:r>
          </w:p>
        </w:tc>
        <w:tc>
          <w:tcPr>
            <w:tcW w:w="8550" w:type="dxa"/>
            <w:gridSpan w:val="2"/>
          </w:tcPr>
          <w:p w:rsidR="004F66D5" w:rsidRPr="004F66D5" w:rsidRDefault="004F66D5" w:rsidP="004F66D5">
            <w:pPr>
              <w:tabs>
                <w:tab w:val="left" w:pos="1240"/>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Do you know the cost of default risk?</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noProof/>
              </w:rPr>
              <mc:AlternateContent>
                <mc:Choice Requires="wps">
                  <w:drawing>
                    <wp:anchor distT="0" distB="0" distL="114300" distR="114300" simplePos="0" relativeHeight="251663360" behindDoc="0" locked="0" layoutInCell="1" allowOverlap="1" wp14:anchorId="16C6A54D" wp14:editId="5DC02FA5">
                      <wp:simplePos x="0" y="0"/>
                      <wp:positionH relativeFrom="column">
                        <wp:posOffset>499276</wp:posOffset>
                      </wp:positionH>
                      <wp:positionV relativeFrom="paragraph">
                        <wp:posOffset>102704</wp:posOffset>
                      </wp:positionV>
                      <wp:extent cx="214685" cy="0"/>
                      <wp:effectExtent l="0" t="76200" r="33020" b="152400"/>
                      <wp:wrapNone/>
                      <wp:docPr id="19" name="Straight Arrow Connector 19"/>
                      <wp:cNvGraphicFramePr/>
                      <a:graphic xmlns:a="http://schemas.openxmlformats.org/drawingml/2006/main">
                        <a:graphicData uri="http://schemas.microsoft.com/office/word/2010/wordprocessingShape">
                          <wps:wsp>
                            <wps:cNvCnPr/>
                            <wps:spPr>
                              <a:xfrm>
                                <a:off x="0" y="0"/>
                                <a:ext cx="21468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19" o:spid="_x0000_s1026" type="#_x0000_t32" style="position:absolute;margin-left:39.3pt;margin-top:8.1pt;width:16.9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C-10</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713"/>
        <w:gridCol w:w="5929"/>
        <w:gridCol w:w="2214"/>
      </w:tblGrid>
      <w:tr w:rsidR="004F66D5" w:rsidRPr="004F66D5" w:rsidTr="00921772">
        <w:tc>
          <w:tcPr>
            <w:tcW w:w="738" w:type="dxa"/>
            <w:vMerge w:val="restart"/>
          </w:tcPr>
          <w:p w:rsidR="004F66D5" w:rsidRPr="004F66D5" w:rsidRDefault="004F66D5" w:rsidP="004F66D5">
            <w:r w:rsidRPr="004F66D5">
              <w:t>C-8.</w:t>
            </w:r>
          </w:p>
        </w:tc>
        <w:tc>
          <w:tcPr>
            <w:tcW w:w="8550" w:type="dxa"/>
            <w:gridSpan w:val="2"/>
          </w:tcPr>
          <w:p w:rsidR="004F66D5" w:rsidRPr="004F66D5" w:rsidRDefault="004F66D5" w:rsidP="004F66D5">
            <w:pPr>
              <w:tabs>
                <w:tab w:val="left" w:pos="1240"/>
              </w:tabs>
              <w:spacing w:line="235" w:lineRule="auto"/>
              <w:ind w:right="26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color w:val="0D0D0D" w:themeColor="text1" w:themeTint="F2"/>
                <w:sz w:val="24"/>
                <w:szCs w:val="24"/>
              </w:rPr>
              <w:t>C-9</w:t>
            </w:r>
            <w:r w:rsidRPr="004F66D5">
              <w:rPr>
                <w:rFonts w:ascii="Times New Roman" w:eastAsia="Times New Roman" w:hAnsi="Times New Roman" w:cs="Times New Roman"/>
                <w:color w:val="0D0D0D" w:themeColor="text1" w:themeTint="F2"/>
                <w:sz w:val="24"/>
                <w:szCs w:val="24"/>
              </w:rPr>
              <w:t xml:space="preserve"> </w:t>
            </w:r>
            <w:r w:rsidRPr="004F66D5">
              <w:rPr>
                <w:rFonts w:ascii="Times New Roman" w:eastAsia="Times New Roman" w:hAnsi="Times New Roman" w:cs="Times New Roman"/>
                <w:sz w:val="24"/>
                <w:szCs w:val="24"/>
              </w:rPr>
              <w:t>is Yes, which one of the following is most important in forcing you to repay the credit/loan in time?</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9"/>
              </w:numPr>
              <w:contextualSpacing/>
            </w:pPr>
            <w:r w:rsidRPr="004F66D5">
              <w:rPr>
                <w:rFonts w:ascii="Times New Roman" w:eastAsia="Times New Roman" w:hAnsi="Times New Roman" w:cs="Times New Roman"/>
                <w:sz w:val="24"/>
                <w:szCs w:val="24"/>
              </w:rPr>
              <w:t>Claim against personal wealth</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8"/>
              </w:numPr>
              <w:contextualSpacing/>
            </w:pPr>
            <w:r w:rsidRPr="004F66D5">
              <w:rPr>
                <w:rFonts w:ascii="Times New Roman" w:eastAsia="Times New Roman" w:hAnsi="Times New Roman" w:cs="Times New Roman"/>
                <w:sz w:val="24"/>
                <w:szCs w:val="24"/>
              </w:rPr>
              <w:t>Claim against guarantors</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8"/>
              </w:numPr>
              <w:contextualSpacing/>
            </w:pPr>
            <w:r w:rsidRPr="004F66D5">
              <w:rPr>
                <w:rFonts w:ascii="Times New Roman" w:eastAsia="Times New Roman" w:hAnsi="Times New Roman" w:cs="Times New Roman"/>
                <w:sz w:val="24"/>
                <w:szCs w:val="24"/>
              </w:rPr>
              <w:t xml:space="preserve"> Social sanction (e.g. loss of social status</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8"/>
              </w:numPr>
              <w:contextualSpacing/>
            </w:pPr>
            <w:r w:rsidRPr="004F66D5">
              <w:rPr>
                <w:rFonts w:ascii="Times New Roman" w:eastAsia="Times New Roman" w:hAnsi="Times New Roman" w:cs="Times New Roman"/>
                <w:sz w:val="24"/>
                <w:szCs w:val="24"/>
              </w:rPr>
              <w:t>Fear of losing additional credit/loan in future</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18"/>
              </w:numPr>
              <w:contextualSpacing/>
            </w:pPr>
            <w:r w:rsidRPr="004F66D5">
              <w:rPr>
                <w:rFonts w:ascii="Times New Roman" w:eastAsia="Times New Roman" w:hAnsi="Times New Roman" w:cs="Times New Roman"/>
                <w:sz w:val="24"/>
                <w:szCs w:val="24"/>
              </w:rPr>
              <w:t>Other (please describe) __________________</w:t>
            </w:r>
          </w:p>
        </w:tc>
        <w:tc>
          <w:tcPr>
            <w:tcW w:w="2364" w:type="dxa"/>
          </w:tcPr>
          <w:p w:rsidR="004F66D5" w:rsidRPr="004F66D5" w:rsidRDefault="004F66D5" w:rsidP="004F66D5">
            <w:r w:rsidRPr="004F66D5">
              <w:sym w:font="Symbol" w:char="F07F"/>
            </w:r>
          </w:p>
        </w:tc>
      </w:tr>
    </w:tbl>
    <w:p w:rsidR="004F66D5" w:rsidRPr="004F66D5" w:rsidRDefault="004F66D5" w:rsidP="004F66D5"/>
    <w:tbl>
      <w:tblPr>
        <w:tblStyle w:val="TableGrid2"/>
        <w:tblW w:w="0" w:type="auto"/>
        <w:tblLook w:val="04A0" w:firstRow="1" w:lastRow="0" w:firstColumn="1" w:lastColumn="0" w:noHBand="0" w:noVBand="1"/>
      </w:tblPr>
      <w:tblGrid>
        <w:gridCol w:w="715"/>
        <w:gridCol w:w="5912"/>
        <w:gridCol w:w="2229"/>
      </w:tblGrid>
      <w:tr w:rsidR="004F66D5" w:rsidRPr="004F66D5" w:rsidTr="00921772">
        <w:tc>
          <w:tcPr>
            <w:tcW w:w="738" w:type="dxa"/>
            <w:vMerge w:val="restart"/>
          </w:tcPr>
          <w:p w:rsidR="004F66D5" w:rsidRPr="004F66D5" w:rsidRDefault="004F66D5" w:rsidP="004F66D5">
            <w:r w:rsidRPr="004F66D5">
              <w:t>C-9.</w:t>
            </w:r>
          </w:p>
        </w:tc>
        <w:tc>
          <w:tcPr>
            <w:tcW w:w="8550" w:type="dxa"/>
            <w:gridSpan w:val="2"/>
          </w:tcPr>
          <w:p w:rsidR="004F66D5" w:rsidRPr="004F66D5" w:rsidRDefault="004F66D5" w:rsidP="004F66D5">
            <w:r w:rsidRPr="004F66D5">
              <w:rPr>
                <w:rFonts w:ascii="Times New Roman" w:eastAsia="Times New Roman" w:hAnsi="Times New Roman" w:cs="Times New Roman"/>
                <w:sz w:val="24"/>
                <w:szCs w:val="24"/>
              </w:rPr>
              <w:t>What prompts you to repay the credit on time? (non defaulters)</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0"/>
              </w:numPr>
              <w:contextualSpacing/>
            </w:pPr>
            <w:r w:rsidRPr="004F66D5">
              <w:rPr>
                <w:rFonts w:ascii="Times New Roman" w:eastAsia="Times New Roman" w:hAnsi="Times New Roman" w:cs="Times New Roman"/>
                <w:sz w:val="24"/>
                <w:szCs w:val="24"/>
              </w:rPr>
              <w:t>To build credibility with the microfinance</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0"/>
              </w:numPr>
              <w:contextualSpacing/>
            </w:pPr>
            <w:r w:rsidRPr="004F66D5">
              <w:rPr>
                <w:rFonts w:ascii="Times New Roman" w:eastAsia="Times New Roman" w:hAnsi="Times New Roman" w:cs="Times New Roman"/>
                <w:sz w:val="24"/>
                <w:szCs w:val="24"/>
              </w:rPr>
              <w:t>Because of good business performance</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0"/>
              </w:numPr>
              <w:contextualSpacing/>
            </w:pPr>
            <w:r w:rsidRPr="004F66D5">
              <w:rPr>
                <w:rFonts w:ascii="Times New Roman" w:eastAsia="Times New Roman" w:hAnsi="Times New Roman" w:cs="Times New Roman"/>
                <w:sz w:val="24"/>
                <w:szCs w:val="24"/>
              </w:rPr>
              <w:t>To get another credit</w:t>
            </w:r>
          </w:p>
        </w:tc>
        <w:tc>
          <w:tcPr>
            <w:tcW w:w="2364" w:type="dxa"/>
          </w:tcPr>
          <w:p w:rsidR="004F66D5" w:rsidRPr="004F66D5" w:rsidRDefault="004F66D5" w:rsidP="004F66D5">
            <w:r w:rsidRPr="004F66D5">
              <w:sym w:font="Symbol" w:char="F07F"/>
            </w:r>
          </w:p>
        </w:tc>
      </w:tr>
    </w:tbl>
    <w:p w:rsidR="004F66D5" w:rsidRPr="004F66D5" w:rsidRDefault="004F66D5" w:rsidP="004F66D5"/>
    <w:tbl>
      <w:tblPr>
        <w:tblStyle w:val="TableGrid2"/>
        <w:tblW w:w="0" w:type="auto"/>
        <w:tblLook w:val="04A0" w:firstRow="1" w:lastRow="0" w:firstColumn="1" w:lastColumn="0" w:noHBand="0" w:noVBand="1"/>
      </w:tblPr>
      <w:tblGrid>
        <w:gridCol w:w="719"/>
        <w:gridCol w:w="5922"/>
        <w:gridCol w:w="2215"/>
      </w:tblGrid>
      <w:tr w:rsidR="004F66D5" w:rsidRPr="004F66D5" w:rsidTr="00AF4F21">
        <w:tc>
          <w:tcPr>
            <w:tcW w:w="716" w:type="dxa"/>
            <w:vMerge w:val="restart"/>
          </w:tcPr>
          <w:p w:rsidR="004F66D5" w:rsidRPr="004F66D5" w:rsidRDefault="004F66D5" w:rsidP="004F66D5">
            <w:r w:rsidRPr="004F66D5">
              <w:t>C-10</w:t>
            </w:r>
          </w:p>
        </w:tc>
        <w:tc>
          <w:tcPr>
            <w:tcW w:w="8140" w:type="dxa"/>
            <w:gridSpan w:val="2"/>
          </w:tcPr>
          <w:p w:rsidR="004F66D5" w:rsidRPr="004F66D5" w:rsidRDefault="004F66D5" w:rsidP="004F66D5">
            <w:pPr>
              <w:tabs>
                <w:tab w:val="left" w:pos="1240"/>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What are the causes which force you to default? (for defaulters)</w:t>
            </w:r>
          </w:p>
        </w:tc>
      </w:tr>
      <w:tr w:rsidR="004F66D5" w:rsidRPr="004F66D5" w:rsidTr="00AF4F21">
        <w:tc>
          <w:tcPr>
            <w:tcW w:w="716" w:type="dxa"/>
            <w:vMerge/>
          </w:tcPr>
          <w:p w:rsidR="004F66D5" w:rsidRPr="004F66D5" w:rsidRDefault="004F66D5" w:rsidP="004F66D5"/>
        </w:tc>
        <w:tc>
          <w:tcPr>
            <w:tcW w:w="5924" w:type="dxa"/>
            <w:vAlign w:val="bottom"/>
          </w:tcPr>
          <w:p w:rsidR="004F66D5" w:rsidRPr="004F66D5" w:rsidRDefault="004F66D5" w:rsidP="00A1769E">
            <w:pPr>
              <w:numPr>
                <w:ilvl w:val="0"/>
                <w:numId w:val="21"/>
              </w:numPr>
              <w:spacing w:line="264"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Poor business performance</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vAlign w:val="bottom"/>
          </w:tcPr>
          <w:p w:rsidR="004F66D5" w:rsidRPr="004F66D5" w:rsidRDefault="004F66D5" w:rsidP="00A1769E">
            <w:pPr>
              <w:numPr>
                <w:ilvl w:val="0"/>
                <w:numId w:val="21"/>
              </w:numPr>
              <w:spacing w:line="264"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Domestic problems</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vAlign w:val="bottom"/>
          </w:tcPr>
          <w:p w:rsidR="004F66D5" w:rsidRPr="004F66D5" w:rsidRDefault="004F66D5" w:rsidP="00A1769E">
            <w:pPr>
              <w:numPr>
                <w:ilvl w:val="0"/>
                <w:numId w:val="21"/>
              </w:numPr>
              <w:spacing w:line="264"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Diversify the funds to unprofitable uses</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vAlign w:val="bottom"/>
          </w:tcPr>
          <w:p w:rsidR="004F66D5" w:rsidRPr="004F66D5" w:rsidRDefault="004F66D5" w:rsidP="00A1769E">
            <w:pPr>
              <w:numPr>
                <w:ilvl w:val="0"/>
                <w:numId w:val="21"/>
              </w:numPr>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Poor timing</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vAlign w:val="bottom"/>
          </w:tcPr>
          <w:p w:rsidR="004F66D5" w:rsidRPr="004F66D5" w:rsidRDefault="004F66D5" w:rsidP="00A1769E">
            <w:pPr>
              <w:numPr>
                <w:ilvl w:val="0"/>
                <w:numId w:val="21"/>
              </w:numPr>
              <w:spacing w:line="262"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Theft</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tcPr>
          <w:p w:rsidR="004F66D5" w:rsidRPr="004F66D5" w:rsidRDefault="004F66D5" w:rsidP="00A1769E">
            <w:pPr>
              <w:numPr>
                <w:ilvl w:val="0"/>
                <w:numId w:val="21"/>
              </w:numPr>
              <w:contextualSpacing/>
            </w:pPr>
            <w:r w:rsidRPr="004F66D5">
              <w:rPr>
                <w:rFonts w:ascii="Times New Roman" w:eastAsia="Times New Roman" w:hAnsi="Times New Roman" w:cs="Times New Roman"/>
                <w:sz w:val="24"/>
                <w:szCs w:val="24"/>
              </w:rPr>
              <w:t>Business closure</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tcPr>
          <w:p w:rsidR="004F66D5" w:rsidRPr="004F66D5" w:rsidRDefault="004F66D5" w:rsidP="00A1769E">
            <w:pPr>
              <w:numPr>
                <w:ilvl w:val="0"/>
                <w:numId w:val="21"/>
              </w:numPr>
              <w:contextualSpacing/>
            </w:pPr>
            <w:r w:rsidRPr="004F66D5">
              <w:rPr>
                <w:rFonts w:ascii="Times New Roman" w:eastAsia="Times New Roman" w:hAnsi="Times New Roman" w:cs="Times New Roman"/>
                <w:sz w:val="24"/>
                <w:szCs w:val="24"/>
              </w:rPr>
              <w:t>Tenancy problem</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tcPr>
          <w:p w:rsidR="004F66D5" w:rsidRPr="004F66D5" w:rsidRDefault="004F66D5" w:rsidP="00A1769E">
            <w:pPr>
              <w:numPr>
                <w:ilvl w:val="0"/>
                <w:numId w:val="21"/>
              </w:numPr>
              <w:contextualSpacing/>
            </w:pPr>
            <w:r w:rsidRPr="004F66D5">
              <w:rPr>
                <w:rFonts w:ascii="Times New Roman" w:eastAsia="Times New Roman" w:hAnsi="Times New Roman" w:cs="Times New Roman"/>
                <w:sz w:val="24"/>
                <w:szCs w:val="24"/>
              </w:rPr>
              <w:t>Many dependents</w:t>
            </w:r>
          </w:p>
        </w:tc>
        <w:tc>
          <w:tcPr>
            <w:tcW w:w="2216" w:type="dxa"/>
          </w:tcPr>
          <w:p w:rsidR="004F66D5" w:rsidRPr="004F66D5" w:rsidRDefault="004F66D5" w:rsidP="004F66D5">
            <w:r w:rsidRPr="004F66D5">
              <w:sym w:font="Symbol" w:char="F07F"/>
            </w:r>
          </w:p>
        </w:tc>
      </w:tr>
      <w:tr w:rsidR="004F66D5" w:rsidRPr="004F66D5" w:rsidTr="00AF4F21">
        <w:tc>
          <w:tcPr>
            <w:tcW w:w="716" w:type="dxa"/>
            <w:vMerge/>
          </w:tcPr>
          <w:p w:rsidR="004F66D5" w:rsidRPr="004F66D5" w:rsidRDefault="004F66D5" w:rsidP="004F66D5"/>
        </w:tc>
        <w:tc>
          <w:tcPr>
            <w:tcW w:w="5924" w:type="dxa"/>
          </w:tcPr>
          <w:p w:rsidR="004F66D5" w:rsidRPr="004F66D5" w:rsidRDefault="004F66D5" w:rsidP="00A1769E">
            <w:pPr>
              <w:numPr>
                <w:ilvl w:val="0"/>
                <w:numId w:val="21"/>
              </w:numPr>
              <w:contextualSpacing/>
            </w:pPr>
            <w:r w:rsidRPr="004F66D5">
              <w:rPr>
                <w:rFonts w:ascii="Times New Roman" w:eastAsia="Times New Roman" w:hAnsi="Times New Roman" w:cs="Times New Roman"/>
                <w:sz w:val="24"/>
                <w:szCs w:val="24"/>
              </w:rPr>
              <w:t>Other (please describe) _________________</w:t>
            </w:r>
          </w:p>
        </w:tc>
        <w:tc>
          <w:tcPr>
            <w:tcW w:w="2216" w:type="dxa"/>
          </w:tcPr>
          <w:p w:rsidR="004F66D5" w:rsidRPr="004F66D5" w:rsidRDefault="004F66D5" w:rsidP="004F66D5">
            <w:r w:rsidRPr="004F66D5">
              <w:sym w:font="Symbol" w:char="F07F"/>
            </w:r>
          </w:p>
        </w:tc>
      </w:tr>
      <w:tr w:rsidR="004F66D5" w:rsidRPr="004F66D5" w:rsidTr="00AF4F21">
        <w:tc>
          <w:tcPr>
            <w:tcW w:w="720" w:type="dxa"/>
            <w:vMerge w:val="restart"/>
          </w:tcPr>
          <w:p w:rsidR="004F66D5" w:rsidRPr="004F66D5" w:rsidRDefault="004F66D5" w:rsidP="004F66D5">
            <w:r w:rsidRPr="004F66D5">
              <w:lastRenderedPageBreak/>
              <w:t>C-11.</w:t>
            </w:r>
          </w:p>
        </w:tc>
        <w:tc>
          <w:tcPr>
            <w:tcW w:w="8136" w:type="dxa"/>
            <w:gridSpan w:val="2"/>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What forces you to repay the remaining balance after you fail to repay it as</w:t>
            </w:r>
          </w:p>
          <w:p w:rsidR="004F66D5" w:rsidRPr="004F66D5" w:rsidRDefault="004F66D5" w:rsidP="004F66D5">
            <w:r w:rsidRPr="004F66D5">
              <w:rPr>
                <w:rFonts w:ascii="Times New Roman" w:eastAsia="Times New Roman" w:hAnsi="Times New Roman" w:cs="Times New Roman"/>
                <w:sz w:val="24"/>
                <w:szCs w:val="24"/>
              </w:rPr>
              <w:t>Schedule?</w:t>
            </w:r>
          </w:p>
        </w:tc>
      </w:tr>
      <w:tr w:rsidR="004F66D5" w:rsidRPr="004F66D5" w:rsidTr="00AF4F21">
        <w:tc>
          <w:tcPr>
            <w:tcW w:w="720" w:type="dxa"/>
            <w:vMerge/>
          </w:tcPr>
          <w:p w:rsidR="004F66D5" w:rsidRPr="004F66D5" w:rsidRDefault="004F66D5" w:rsidP="004F66D5"/>
        </w:tc>
        <w:tc>
          <w:tcPr>
            <w:tcW w:w="5921" w:type="dxa"/>
          </w:tcPr>
          <w:p w:rsidR="004F66D5" w:rsidRPr="004F66D5" w:rsidRDefault="004F66D5" w:rsidP="00A1769E">
            <w:pPr>
              <w:numPr>
                <w:ilvl w:val="0"/>
                <w:numId w:val="22"/>
              </w:numPr>
              <w:contextualSpacing/>
            </w:pPr>
            <w:r w:rsidRPr="004F66D5">
              <w:rPr>
                <w:rFonts w:ascii="Times New Roman" w:eastAsia="Times New Roman" w:hAnsi="Times New Roman" w:cs="Times New Roman"/>
                <w:sz w:val="24"/>
                <w:szCs w:val="24"/>
              </w:rPr>
              <w:t>Desire to complete outstanding credit/loan</w:t>
            </w:r>
          </w:p>
        </w:tc>
        <w:tc>
          <w:tcPr>
            <w:tcW w:w="2215" w:type="dxa"/>
          </w:tcPr>
          <w:p w:rsidR="004F66D5" w:rsidRPr="004F66D5" w:rsidRDefault="004F66D5" w:rsidP="004F66D5">
            <w:r w:rsidRPr="004F66D5">
              <w:sym w:font="Symbol" w:char="F07F"/>
            </w:r>
          </w:p>
        </w:tc>
      </w:tr>
      <w:tr w:rsidR="004F66D5" w:rsidRPr="004F66D5" w:rsidTr="00AF4F21">
        <w:tc>
          <w:tcPr>
            <w:tcW w:w="720" w:type="dxa"/>
            <w:vMerge/>
          </w:tcPr>
          <w:p w:rsidR="004F66D5" w:rsidRPr="004F66D5" w:rsidRDefault="004F66D5" w:rsidP="004F66D5"/>
        </w:tc>
        <w:tc>
          <w:tcPr>
            <w:tcW w:w="5921" w:type="dxa"/>
            <w:vAlign w:val="bottom"/>
          </w:tcPr>
          <w:p w:rsidR="004F66D5" w:rsidRPr="004F66D5" w:rsidRDefault="004F66D5" w:rsidP="00A1769E">
            <w:pPr>
              <w:numPr>
                <w:ilvl w:val="0"/>
                <w:numId w:val="22"/>
              </w:numPr>
              <w:spacing w:line="264"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Urgent need for collateral used to secure the Credit</w:t>
            </w:r>
          </w:p>
        </w:tc>
        <w:tc>
          <w:tcPr>
            <w:tcW w:w="2215" w:type="dxa"/>
          </w:tcPr>
          <w:p w:rsidR="004F66D5" w:rsidRPr="004F66D5" w:rsidRDefault="004F66D5" w:rsidP="004F66D5">
            <w:r w:rsidRPr="004F66D5">
              <w:sym w:font="Symbol" w:char="F07F"/>
            </w:r>
          </w:p>
        </w:tc>
      </w:tr>
      <w:tr w:rsidR="004F66D5" w:rsidRPr="004F66D5" w:rsidTr="00AF4F21">
        <w:tc>
          <w:tcPr>
            <w:tcW w:w="720" w:type="dxa"/>
            <w:vMerge/>
          </w:tcPr>
          <w:p w:rsidR="004F66D5" w:rsidRPr="004F66D5" w:rsidRDefault="004F66D5" w:rsidP="004F66D5"/>
        </w:tc>
        <w:tc>
          <w:tcPr>
            <w:tcW w:w="5921" w:type="dxa"/>
            <w:vAlign w:val="bottom"/>
          </w:tcPr>
          <w:p w:rsidR="004F66D5" w:rsidRPr="004F66D5" w:rsidRDefault="004F66D5" w:rsidP="00A1769E">
            <w:pPr>
              <w:numPr>
                <w:ilvl w:val="0"/>
                <w:numId w:val="22"/>
              </w:numPr>
              <w:spacing w:line="273" w:lineRule="exact"/>
              <w:contextualSpacing/>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Fear of losing security deposits</w:t>
            </w:r>
          </w:p>
        </w:tc>
        <w:tc>
          <w:tcPr>
            <w:tcW w:w="2215" w:type="dxa"/>
          </w:tcPr>
          <w:p w:rsidR="004F66D5" w:rsidRPr="004F66D5" w:rsidRDefault="004F66D5" w:rsidP="004F66D5">
            <w:r w:rsidRPr="004F66D5">
              <w:sym w:font="Symbol" w:char="F07F"/>
            </w:r>
          </w:p>
        </w:tc>
      </w:tr>
      <w:tr w:rsidR="004F66D5" w:rsidRPr="004F66D5" w:rsidTr="00AF4F21">
        <w:tc>
          <w:tcPr>
            <w:tcW w:w="720" w:type="dxa"/>
            <w:vMerge/>
          </w:tcPr>
          <w:p w:rsidR="004F66D5" w:rsidRPr="004F66D5" w:rsidRDefault="004F66D5" w:rsidP="004F66D5"/>
        </w:tc>
        <w:tc>
          <w:tcPr>
            <w:tcW w:w="5921" w:type="dxa"/>
          </w:tcPr>
          <w:p w:rsidR="004F66D5" w:rsidRPr="004F66D5" w:rsidRDefault="004F66D5" w:rsidP="00A1769E">
            <w:pPr>
              <w:numPr>
                <w:ilvl w:val="0"/>
                <w:numId w:val="22"/>
              </w:numPr>
              <w:contextualSpacing/>
            </w:pPr>
            <w:r w:rsidRPr="004F66D5">
              <w:rPr>
                <w:rFonts w:ascii="Times New Roman" w:eastAsia="Times New Roman" w:hAnsi="Times New Roman" w:cs="Times New Roman"/>
                <w:sz w:val="24"/>
                <w:szCs w:val="24"/>
              </w:rPr>
              <w:t>Receipt of demand notice</w:t>
            </w:r>
          </w:p>
        </w:tc>
        <w:tc>
          <w:tcPr>
            <w:tcW w:w="2215" w:type="dxa"/>
          </w:tcPr>
          <w:p w:rsidR="004F66D5" w:rsidRPr="004F66D5" w:rsidRDefault="004F66D5" w:rsidP="004F66D5">
            <w:r w:rsidRPr="004F66D5">
              <w:sym w:font="Symbol" w:char="F07F"/>
            </w:r>
          </w:p>
        </w:tc>
      </w:tr>
      <w:tr w:rsidR="004F66D5" w:rsidRPr="004F66D5" w:rsidTr="00AF4F21">
        <w:tc>
          <w:tcPr>
            <w:tcW w:w="720" w:type="dxa"/>
            <w:vMerge/>
          </w:tcPr>
          <w:p w:rsidR="004F66D5" w:rsidRPr="004F66D5" w:rsidRDefault="004F66D5" w:rsidP="004F66D5"/>
        </w:tc>
        <w:tc>
          <w:tcPr>
            <w:tcW w:w="5921" w:type="dxa"/>
          </w:tcPr>
          <w:p w:rsidR="004F66D5" w:rsidRPr="004F66D5" w:rsidRDefault="004F66D5" w:rsidP="00A1769E">
            <w:pPr>
              <w:numPr>
                <w:ilvl w:val="0"/>
                <w:numId w:val="22"/>
              </w:numPr>
              <w:contextualSpacing/>
            </w:pPr>
            <w:r w:rsidRPr="004F66D5">
              <w:rPr>
                <w:rFonts w:ascii="Times New Roman" w:eastAsia="Times New Roman" w:hAnsi="Times New Roman" w:cs="Times New Roman"/>
                <w:sz w:val="24"/>
                <w:szCs w:val="24"/>
              </w:rPr>
              <w:t>Improvement of business</w:t>
            </w:r>
          </w:p>
        </w:tc>
        <w:tc>
          <w:tcPr>
            <w:tcW w:w="2215" w:type="dxa"/>
          </w:tcPr>
          <w:p w:rsidR="004F66D5" w:rsidRPr="004F66D5" w:rsidRDefault="004F66D5" w:rsidP="004F66D5">
            <w:r w:rsidRPr="004F66D5">
              <w:sym w:font="Symbol" w:char="F07F"/>
            </w:r>
          </w:p>
        </w:tc>
      </w:tr>
    </w:tbl>
    <w:p w:rsidR="004F66D5" w:rsidRPr="004F66D5" w:rsidRDefault="004F66D5" w:rsidP="004F66D5"/>
    <w:tbl>
      <w:tblPr>
        <w:tblStyle w:val="TableGrid2"/>
        <w:tblW w:w="0" w:type="auto"/>
        <w:tblLook w:val="04A0" w:firstRow="1" w:lastRow="0" w:firstColumn="1" w:lastColumn="0" w:noHBand="0" w:noVBand="1"/>
      </w:tblPr>
      <w:tblGrid>
        <w:gridCol w:w="722"/>
        <w:gridCol w:w="5905"/>
        <w:gridCol w:w="2229"/>
      </w:tblGrid>
      <w:tr w:rsidR="004F66D5" w:rsidRPr="004F66D5" w:rsidTr="00921772">
        <w:tc>
          <w:tcPr>
            <w:tcW w:w="738" w:type="dxa"/>
            <w:vMerge w:val="restart"/>
          </w:tcPr>
          <w:p w:rsidR="004F66D5" w:rsidRPr="004F66D5" w:rsidRDefault="004F66D5" w:rsidP="004F66D5">
            <w:r w:rsidRPr="004F66D5">
              <w:t xml:space="preserve">C-12. </w:t>
            </w:r>
          </w:p>
        </w:tc>
        <w:tc>
          <w:tcPr>
            <w:tcW w:w="8550" w:type="dxa"/>
            <w:gridSpan w:val="2"/>
          </w:tcPr>
          <w:p w:rsidR="004F66D5" w:rsidRPr="004F66D5" w:rsidRDefault="004F66D5" w:rsidP="004F66D5">
            <w:r w:rsidRPr="004F66D5">
              <w:rPr>
                <w:rFonts w:ascii="Times New Roman" w:eastAsia="Times New Roman" w:hAnsi="Times New Roman" w:cs="Times New Roman"/>
                <w:w w:val="99"/>
                <w:sz w:val="24"/>
                <w:szCs w:val="24"/>
              </w:rPr>
              <w:t>What is the effect of repayment on your occupation and/or enterprises?</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3"/>
              </w:numPr>
              <w:contextualSpacing/>
            </w:pPr>
            <w:r w:rsidRPr="004F66D5">
              <w:rPr>
                <w:rFonts w:ascii="Times New Roman" w:eastAsia="Times New Roman" w:hAnsi="Times New Roman" w:cs="Times New Roman"/>
                <w:sz w:val="24"/>
                <w:szCs w:val="24"/>
              </w:rPr>
              <w:t>Has no effect on the enterprises</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3"/>
              </w:numPr>
              <w:contextualSpacing/>
            </w:pPr>
            <w:r w:rsidRPr="004F66D5">
              <w:rPr>
                <w:rFonts w:ascii="Times New Roman" w:eastAsia="Times New Roman" w:hAnsi="Times New Roman" w:cs="Times New Roman"/>
                <w:sz w:val="24"/>
                <w:szCs w:val="24"/>
              </w:rPr>
              <w:t>Leads to reduction in your stock levels</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3"/>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Results in high depression and which in turn affects the relationship with customers and leading the poor business performance</w:t>
            </w:r>
          </w:p>
        </w:tc>
        <w:tc>
          <w:tcPr>
            <w:tcW w:w="2364" w:type="dxa"/>
          </w:tcPr>
          <w:p w:rsidR="004F66D5" w:rsidRPr="004F66D5" w:rsidRDefault="004F66D5" w:rsidP="004F66D5"/>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3"/>
              </w:numPr>
              <w:contextualSpacing/>
            </w:pPr>
            <w:r w:rsidRPr="004F66D5">
              <w:rPr>
                <w:rFonts w:ascii="Times New Roman" w:eastAsia="Times New Roman" w:hAnsi="Times New Roman" w:cs="Times New Roman"/>
                <w:sz w:val="24"/>
                <w:szCs w:val="24"/>
              </w:rPr>
              <w:t>Not able to make any savings out of your profits</w:t>
            </w:r>
          </w:p>
        </w:tc>
        <w:tc>
          <w:tcPr>
            <w:tcW w:w="2364" w:type="dxa"/>
          </w:tcPr>
          <w:p w:rsidR="004F66D5" w:rsidRPr="004F66D5" w:rsidRDefault="004F66D5" w:rsidP="004F66D5">
            <w:r w:rsidRPr="004F66D5">
              <w:sym w:font="Symbol" w:char="F07F"/>
            </w:r>
          </w:p>
        </w:tc>
      </w:tr>
    </w:tbl>
    <w:p w:rsidR="004F66D5" w:rsidRPr="004F66D5" w:rsidRDefault="004F66D5" w:rsidP="004F66D5">
      <w:pPr>
        <w:spacing w:after="0" w:line="240" w:lineRule="auto"/>
        <w:rPr>
          <w:rFonts w:ascii="Times New Roman" w:eastAsia="Times New Roman" w:hAnsi="Times New Roman" w:cs="Times New Roman"/>
          <w:b/>
          <w:bCs/>
          <w:sz w:val="24"/>
          <w:szCs w:val="24"/>
        </w:rPr>
      </w:pPr>
    </w:p>
    <w:p w:rsidR="004F66D5" w:rsidRPr="004F66D5" w:rsidRDefault="004F66D5" w:rsidP="004F66D5">
      <w:pPr>
        <w:spacing w:after="0" w:line="240" w:lineRule="auto"/>
        <w:rPr>
          <w:rFonts w:ascii="Times New Roman" w:eastAsiaTheme="minorEastAsia" w:hAnsi="Times New Roman" w:cs="Times New Roman"/>
          <w:sz w:val="20"/>
          <w:szCs w:val="20"/>
        </w:rPr>
      </w:pPr>
      <w:r w:rsidRPr="004F66D5">
        <w:rPr>
          <w:rFonts w:ascii="Times New Roman" w:eastAsia="Times New Roman" w:hAnsi="Times New Roman" w:cs="Times New Roman"/>
          <w:b/>
          <w:bCs/>
          <w:sz w:val="24"/>
          <w:szCs w:val="24"/>
        </w:rPr>
        <w:t>SECTION D: SUPERVISION, CONSULTATIVE VISITS AND TRAINING</w:t>
      </w:r>
    </w:p>
    <w:tbl>
      <w:tblPr>
        <w:tblStyle w:val="TableGrid2"/>
        <w:tblW w:w="0" w:type="auto"/>
        <w:tblLook w:val="04A0" w:firstRow="1" w:lastRow="0" w:firstColumn="1" w:lastColumn="0" w:noHBand="0" w:noVBand="1"/>
      </w:tblPr>
      <w:tblGrid>
        <w:gridCol w:w="718"/>
        <w:gridCol w:w="5872"/>
        <w:gridCol w:w="2266"/>
      </w:tblGrid>
      <w:tr w:rsidR="004F66D5" w:rsidRPr="004F66D5" w:rsidTr="00921772">
        <w:tc>
          <w:tcPr>
            <w:tcW w:w="738" w:type="dxa"/>
            <w:vMerge w:val="restart"/>
          </w:tcPr>
          <w:p w:rsidR="004F66D5" w:rsidRPr="004F66D5" w:rsidRDefault="004F66D5" w:rsidP="004F66D5">
            <w:r w:rsidRPr="004F66D5">
              <w:t>D-1</w:t>
            </w:r>
          </w:p>
        </w:tc>
        <w:tc>
          <w:tcPr>
            <w:tcW w:w="8550" w:type="dxa"/>
            <w:gridSpan w:val="2"/>
          </w:tcPr>
          <w:p w:rsidR="004F66D5" w:rsidRPr="004F66D5" w:rsidRDefault="004F66D5" w:rsidP="004F66D5">
            <w:pPr>
              <w:tabs>
                <w:tab w:val="left" w:pos="1240"/>
              </w:tabs>
              <w:spacing w:line="233" w:lineRule="auto"/>
              <w:ind w:right="40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Have you ever been supervised regarding credit/loan utilization by your customer Microfinance Institution staff?</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719"/>
        <w:gridCol w:w="5870"/>
        <w:gridCol w:w="2267"/>
      </w:tblGrid>
      <w:tr w:rsidR="004F66D5" w:rsidRPr="004F66D5" w:rsidTr="00921772">
        <w:tc>
          <w:tcPr>
            <w:tcW w:w="738" w:type="dxa"/>
            <w:vMerge w:val="restart"/>
          </w:tcPr>
          <w:p w:rsidR="004F66D5" w:rsidRPr="004F66D5" w:rsidRDefault="004F66D5" w:rsidP="004F66D5">
            <w:r w:rsidRPr="004F66D5">
              <w:t>D-2</w:t>
            </w:r>
          </w:p>
        </w:tc>
        <w:tc>
          <w:tcPr>
            <w:tcW w:w="8550" w:type="dxa"/>
            <w:gridSpan w:val="2"/>
          </w:tcPr>
          <w:p w:rsidR="004F66D5" w:rsidRPr="004F66D5" w:rsidRDefault="004F66D5" w:rsidP="004F66D5">
            <w:pPr>
              <w:tabs>
                <w:tab w:val="left" w:pos="1240"/>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Have you ever been supervised for your credit repayment performance?</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64384" behindDoc="0" locked="0" layoutInCell="1" allowOverlap="1" wp14:anchorId="30F0C162" wp14:editId="1F378A6B">
                      <wp:simplePos x="0" y="0"/>
                      <wp:positionH relativeFrom="column">
                        <wp:posOffset>499441</wp:posOffset>
                      </wp:positionH>
                      <wp:positionV relativeFrom="paragraph">
                        <wp:posOffset>99833</wp:posOffset>
                      </wp:positionV>
                      <wp:extent cx="166978" cy="0"/>
                      <wp:effectExtent l="0" t="76200" r="24130" b="152400"/>
                      <wp:wrapNone/>
                      <wp:docPr id="20" name="Straight Arrow Connector 20"/>
                      <wp:cNvGraphicFramePr/>
                      <a:graphic xmlns:a="http://schemas.openxmlformats.org/drawingml/2006/main">
                        <a:graphicData uri="http://schemas.microsoft.com/office/word/2010/wordprocessingShape">
                          <wps:wsp>
                            <wps:cNvCnPr/>
                            <wps:spPr>
                              <a:xfrm>
                                <a:off x="0" y="0"/>
                                <a:ext cx="166978"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20" o:spid="_x0000_s1026" type="#_x0000_t32" style="position:absolute;margin-left:39.35pt;margin-top:7.85pt;width:13.15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D-3</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716"/>
        <w:gridCol w:w="5847"/>
        <w:gridCol w:w="2293"/>
      </w:tblGrid>
      <w:tr w:rsidR="004F66D5" w:rsidRPr="004F66D5" w:rsidTr="00921772">
        <w:trPr>
          <w:trHeight w:val="547"/>
        </w:trPr>
        <w:tc>
          <w:tcPr>
            <w:tcW w:w="738" w:type="dxa"/>
          </w:tcPr>
          <w:p w:rsidR="004F66D5" w:rsidRPr="004F66D5" w:rsidRDefault="004F66D5" w:rsidP="004F66D5">
            <w:r w:rsidRPr="004F66D5">
              <w:t>D-3</w:t>
            </w:r>
          </w:p>
        </w:tc>
        <w:tc>
          <w:tcPr>
            <w:tcW w:w="6186" w:type="dxa"/>
            <w:vAlign w:val="bottom"/>
          </w:tcPr>
          <w:p w:rsidR="004F66D5" w:rsidRPr="004F66D5" w:rsidRDefault="004F66D5" w:rsidP="004F66D5">
            <w:pPr>
              <w:spacing w:line="256" w:lineRule="exact"/>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If your response for question number</w:t>
            </w:r>
            <w:r w:rsidRPr="004F66D5">
              <w:rPr>
                <w:rFonts w:ascii="Times New Roman" w:eastAsia="Times New Roman" w:hAnsi="Times New Roman" w:cs="Times New Roman"/>
                <w:b/>
                <w:sz w:val="24"/>
                <w:szCs w:val="24"/>
              </w:rPr>
              <w:t xml:space="preserve"> D-2</w:t>
            </w:r>
            <w:r w:rsidRPr="004F66D5">
              <w:rPr>
                <w:rFonts w:ascii="Times New Roman" w:eastAsia="Times New Roman" w:hAnsi="Times New Roman" w:cs="Times New Roman"/>
                <w:sz w:val="24"/>
                <w:szCs w:val="24"/>
              </w:rPr>
              <w:t xml:space="preserve"> is Yes,</w:t>
            </w:r>
            <w:r w:rsidRPr="004F66D5">
              <w:rPr>
                <w:rFonts w:ascii="Times New Roman" w:eastAsiaTheme="minorEastAsia" w:hAnsi="Times New Roman" w:cs="Times New Roman"/>
                <w:sz w:val="20"/>
                <w:szCs w:val="20"/>
              </w:rPr>
              <w:t xml:space="preserve"> </w:t>
            </w:r>
            <w:r w:rsidRPr="004F66D5">
              <w:rPr>
                <w:rFonts w:ascii="Times New Roman" w:eastAsia="Times New Roman" w:hAnsi="Times New Roman" w:cs="Times New Roman"/>
                <w:sz w:val="24"/>
                <w:szCs w:val="24"/>
              </w:rPr>
              <w:t>how many times you supervised?</w:t>
            </w:r>
          </w:p>
        </w:tc>
        <w:tc>
          <w:tcPr>
            <w:tcW w:w="2364" w:type="dxa"/>
          </w:tcPr>
          <w:p w:rsidR="004F66D5" w:rsidRPr="004F66D5" w:rsidRDefault="004F66D5" w:rsidP="004F66D5">
            <w:pPr>
              <w:pBdr>
                <w:bottom w:val="single" w:sz="12" w:space="1" w:color="auto"/>
              </w:pBdr>
            </w:pPr>
          </w:p>
          <w:p w:rsidR="004F66D5" w:rsidRPr="004F66D5" w:rsidRDefault="004F66D5" w:rsidP="004F66D5">
            <w:pPr>
              <w:jc w:val="center"/>
            </w:pPr>
            <w:r w:rsidRPr="004F66D5">
              <w:rPr>
                <w:rFonts w:ascii="Times New Roman" w:eastAsia="Times New Roman" w:hAnsi="Times New Roman" w:cs="Times New Roman"/>
                <w:sz w:val="24"/>
                <w:szCs w:val="24"/>
              </w:rPr>
              <w:t>Times/Year</w:t>
            </w:r>
          </w:p>
        </w:tc>
      </w:tr>
    </w:tbl>
    <w:p w:rsidR="004F66D5" w:rsidRPr="004F66D5" w:rsidRDefault="004F66D5" w:rsidP="004F66D5"/>
    <w:tbl>
      <w:tblPr>
        <w:tblStyle w:val="TableGrid2"/>
        <w:tblW w:w="0" w:type="auto"/>
        <w:tblLook w:val="04A0" w:firstRow="1" w:lastRow="0" w:firstColumn="1" w:lastColumn="0" w:noHBand="0" w:noVBand="1"/>
      </w:tblPr>
      <w:tblGrid>
        <w:gridCol w:w="720"/>
        <w:gridCol w:w="5869"/>
        <w:gridCol w:w="2267"/>
      </w:tblGrid>
      <w:tr w:rsidR="004F66D5" w:rsidRPr="004F66D5" w:rsidTr="00921772">
        <w:tc>
          <w:tcPr>
            <w:tcW w:w="738" w:type="dxa"/>
            <w:vMerge w:val="restart"/>
          </w:tcPr>
          <w:p w:rsidR="004F66D5" w:rsidRPr="004F66D5" w:rsidRDefault="004F66D5" w:rsidP="004F66D5">
            <w:r w:rsidRPr="004F66D5">
              <w:t>D-4</w:t>
            </w:r>
          </w:p>
        </w:tc>
        <w:tc>
          <w:tcPr>
            <w:tcW w:w="8550" w:type="dxa"/>
            <w:gridSpan w:val="2"/>
          </w:tcPr>
          <w:p w:rsidR="004F66D5" w:rsidRPr="004F66D5" w:rsidRDefault="004F66D5" w:rsidP="004F66D5">
            <w:r w:rsidRPr="004F66D5">
              <w:rPr>
                <w:rFonts w:ascii="Times New Roman" w:eastAsia="Times New Roman" w:hAnsi="Times New Roman" w:cs="Times New Roman"/>
                <w:sz w:val="24"/>
                <w:szCs w:val="24"/>
              </w:rPr>
              <w:t>Do you think the supervision of staffs is adequate in order to improve your default of the credit/loan?</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718"/>
        <w:gridCol w:w="5871"/>
        <w:gridCol w:w="2267"/>
      </w:tblGrid>
      <w:tr w:rsidR="004F66D5" w:rsidRPr="004F66D5" w:rsidTr="00921772">
        <w:tc>
          <w:tcPr>
            <w:tcW w:w="738" w:type="dxa"/>
            <w:vMerge w:val="restart"/>
          </w:tcPr>
          <w:p w:rsidR="004F66D5" w:rsidRPr="004F66D5" w:rsidRDefault="004F66D5" w:rsidP="004F66D5">
            <w:r w:rsidRPr="004F66D5">
              <w:t>D-5</w:t>
            </w:r>
          </w:p>
        </w:tc>
        <w:tc>
          <w:tcPr>
            <w:tcW w:w="8550" w:type="dxa"/>
            <w:gridSpan w:val="2"/>
          </w:tcPr>
          <w:p w:rsidR="004F66D5" w:rsidRPr="004F66D5" w:rsidRDefault="004F66D5" w:rsidP="004F66D5">
            <w:pPr>
              <w:tabs>
                <w:tab w:val="left" w:pos="1240"/>
              </w:tabs>
              <w:ind w:left="36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Do you consider supervision as being important for credit/loan repayment?</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718"/>
        <w:gridCol w:w="5872"/>
        <w:gridCol w:w="2266"/>
      </w:tblGrid>
      <w:tr w:rsidR="004F66D5" w:rsidRPr="004F66D5" w:rsidTr="00921772">
        <w:tc>
          <w:tcPr>
            <w:tcW w:w="738" w:type="dxa"/>
            <w:vMerge w:val="restart"/>
          </w:tcPr>
          <w:p w:rsidR="004F66D5" w:rsidRPr="004F66D5" w:rsidRDefault="004F66D5" w:rsidP="004F66D5">
            <w:r w:rsidRPr="004F66D5">
              <w:t>D-6</w:t>
            </w:r>
          </w:p>
        </w:tc>
        <w:tc>
          <w:tcPr>
            <w:tcW w:w="8550" w:type="dxa"/>
            <w:gridSpan w:val="2"/>
          </w:tcPr>
          <w:p w:rsidR="004F66D5" w:rsidRPr="004F66D5" w:rsidRDefault="004F66D5" w:rsidP="004F66D5">
            <w:pPr>
              <w:tabs>
                <w:tab w:val="left" w:pos="1240"/>
              </w:tabs>
              <w:spacing w:line="235" w:lineRule="auto"/>
              <w:ind w:right="72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Did you get any training before receiving the credit/loan in order to efficiently utilize it?</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65408" behindDoc="0" locked="0" layoutInCell="1" allowOverlap="1" wp14:anchorId="30C5FF17" wp14:editId="36D7F57D">
                      <wp:simplePos x="0" y="0"/>
                      <wp:positionH relativeFrom="column">
                        <wp:posOffset>507393</wp:posOffset>
                      </wp:positionH>
                      <wp:positionV relativeFrom="paragraph">
                        <wp:posOffset>105079</wp:posOffset>
                      </wp:positionV>
                      <wp:extent cx="214630" cy="0"/>
                      <wp:effectExtent l="0" t="76200" r="33020" b="152400"/>
                      <wp:wrapNone/>
                      <wp:docPr id="21" name="Straight Arrow Connector 21"/>
                      <wp:cNvGraphicFramePr/>
                      <a:graphic xmlns:a="http://schemas.openxmlformats.org/drawingml/2006/main">
                        <a:graphicData uri="http://schemas.microsoft.com/office/word/2010/wordprocessingShape">
                          <wps:wsp>
                            <wps:cNvCnPr/>
                            <wps:spPr>
                              <a:xfrm>
                                <a:off x="0" y="0"/>
                                <a:ext cx="21463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shape id="Straight Arrow Connector 21" o:spid="_x0000_s1026" type="#_x0000_t32" style="position:absolute;margin-left:39.95pt;margin-top:8.25pt;width:16.9pt;height:0;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D-7</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714"/>
        <w:gridCol w:w="5924"/>
        <w:gridCol w:w="2218"/>
      </w:tblGrid>
      <w:tr w:rsidR="004F66D5" w:rsidRPr="004F66D5" w:rsidTr="00921772">
        <w:tc>
          <w:tcPr>
            <w:tcW w:w="738" w:type="dxa"/>
            <w:vMerge w:val="restart"/>
          </w:tcPr>
          <w:p w:rsidR="004F66D5" w:rsidRPr="004F66D5" w:rsidRDefault="004F66D5" w:rsidP="004F66D5">
            <w:r w:rsidRPr="004F66D5">
              <w:t>D-7</w:t>
            </w:r>
          </w:p>
        </w:tc>
        <w:tc>
          <w:tcPr>
            <w:tcW w:w="8550" w:type="dxa"/>
            <w:gridSpan w:val="2"/>
          </w:tcPr>
          <w:p w:rsidR="004F66D5" w:rsidRPr="004F66D5" w:rsidRDefault="004F66D5" w:rsidP="004F66D5">
            <w:r w:rsidRPr="004F66D5">
              <w:rPr>
                <w:rFonts w:ascii="Times New Roman" w:eastAsia="Times New Roman" w:hAnsi="Times New Roman" w:cs="Times New Roman"/>
                <w:sz w:val="24"/>
                <w:szCs w:val="24"/>
              </w:rPr>
              <w:t xml:space="preserve">Your response for question number </w:t>
            </w:r>
            <w:r w:rsidRPr="004F66D5">
              <w:rPr>
                <w:rFonts w:ascii="Times New Roman" w:eastAsia="Times New Roman" w:hAnsi="Times New Roman" w:cs="Times New Roman"/>
                <w:b/>
                <w:sz w:val="24"/>
                <w:szCs w:val="24"/>
              </w:rPr>
              <w:t>D-6</w:t>
            </w:r>
            <w:r w:rsidRPr="004F66D5">
              <w:rPr>
                <w:rFonts w:ascii="Times New Roman" w:eastAsia="Times New Roman" w:hAnsi="Times New Roman" w:cs="Times New Roman"/>
                <w:sz w:val="24"/>
                <w:szCs w:val="24"/>
              </w:rPr>
              <w:t xml:space="preserve"> is Yes, what kind of training was it?</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4"/>
              </w:numPr>
              <w:contextualSpacing/>
            </w:pPr>
            <w:r w:rsidRPr="004F66D5">
              <w:rPr>
                <w:rFonts w:ascii="Times New Roman" w:eastAsia="Times New Roman" w:hAnsi="Times New Roman" w:cs="Times New Roman"/>
                <w:sz w:val="24"/>
                <w:szCs w:val="24"/>
              </w:rPr>
              <w:t>Business</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4"/>
              </w:numPr>
              <w:contextualSpacing/>
            </w:pPr>
            <w:r w:rsidRPr="004F66D5">
              <w:rPr>
                <w:rFonts w:ascii="Times New Roman" w:eastAsia="Times New Roman" w:hAnsi="Times New Roman" w:cs="Times New Roman"/>
                <w:sz w:val="24"/>
                <w:szCs w:val="24"/>
              </w:rPr>
              <w:t>Marketing</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4"/>
              </w:numPr>
              <w:contextualSpacing/>
            </w:pPr>
            <w:r w:rsidRPr="004F66D5">
              <w:rPr>
                <w:rFonts w:ascii="Times New Roman" w:eastAsia="Times New Roman" w:hAnsi="Times New Roman" w:cs="Times New Roman"/>
                <w:sz w:val="24"/>
                <w:szCs w:val="24"/>
              </w:rPr>
              <w:t>Saving</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4"/>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Other (please describe)</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4"/>
              </w:numPr>
              <w:contextualSpacing/>
            </w:pPr>
            <w:r w:rsidRPr="004F66D5">
              <w:rPr>
                <w:rFonts w:ascii="Times New Roman" w:eastAsia="Times New Roman" w:hAnsi="Times New Roman" w:cs="Times New Roman"/>
                <w:sz w:val="24"/>
                <w:szCs w:val="24"/>
              </w:rPr>
              <w:t>Bookkeeping</w:t>
            </w:r>
          </w:p>
        </w:tc>
        <w:tc>
          <w:tcPr>
            <w:tcW w:w="2364" w:type="dxa"/>
          </w:tcPr>
          <w:p w:rsidR="004F66D5" w:rsidRPr="004F66D5" w:rsidRDefault="004F66D5" w:rsidP="004F66D5">
            <w:r w:rsidRPr="004F66D5">
              <w:sym w:font="Symbol" w:char="F07F"/>
            </w:r>
          </w:p>
        </w:tc>
      </w:tr>
    </w:tbl>
    <w:p w:rsidR="004F66D5" w:rsidRPr="004F66D5" w:rsidRDefault="004F66D5" w:rsidP="004F66D5"/>
    <w:tbl>
      <w:tblPr>
        <w:tblStyle w:val="TableGrid2"/>
        <w:tblW w:w="0" w:type="auto"/>
        <w:tblLook w:val="04A0" w:firstRow="1" w:lastRow="0" w:firstColumn="1" w:lastColumn="0" w:noHBand="0" w:noVBand="1"/>
      </w:tblPr>
      <w:tblGrid>
        <w:gridCol w:w="720"/>
        <w:gridCol w:w="5869"/>
        <w:gridCol w:w="2267"/>
      </w:tblGrid>
      <w:tr w:rsidR="004F66D5" w:rsidRPr="004F66D5" w:rsidTr="00921772">
        <w:tc>
          <w:tcPr>
            <w:tcW w:w="738" w:type="dxa"/>
            <w:vMerge w:val="restart"/>
          </w:tcPr>
          <w:p w:rsidR="004F66D5" w:rsidRPr="004F66D5" w:rsidRDefault="004F66D5" w:rsidP="004F66D5">
            <w:r w:rsidRPr="004F66D5">
              <w:t>D-8</w:t>
            </w:r>
          </w:p>
        </w:tc>
        <w:tc>
          <w:tcPr>
            <w:tcW w:w="8550" w:type="dxa"/>
            <w:gridSpan w:val="2"/>
          </w:tcPr>
          <w:p w:rsidR="004F66D5" w:rsidRPr="004F66D5" w:rsidRDefault="004F66D5" w:rsidP="004F66D5">
            <w:r w:rsidRPr="004F66D5">
              <w:rPr>
                <w:rFonts w:ascii="Times New Roman" w:eastAsia="Times New Roman" w:hAnsi="Times New Roman" w:cs="Times New Roman"/>
                <w:sz w:val="24"/>
                <w:szCs w:val="24"/>
              </w:rPr>
              <w:t>Do you think that the training has helped you to increase your income and repay the credit/loan on time?</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p w:rsidR="004F66D5" w:rsidRPr="004F66D5" w:rsidRDefault="004F66D5" w:rsidP="004F66D5">
      <w:pPr>
        <w:spacing w:after="0" w:line="240" w:lineRule="auto"/>
        <w:rPr>
          <w:rFonts w:ascii="Times New Roman" w:eastAsiaTheme="minorEastAsia" w:hAnsi="Times New Roman" w:cs="Times New Roman"/>
          <w:sz w:val="20"/>
          <w:szCs w:val="20"/>
        </w:rPr>
      </w:pPr>
      <w:r w:rsidRPr="004F66D5">
        <w:rPr>
          <w:rFonts w:ascii="Times New Roman" w:eastAsia="Times New Roman" w:hAnsi="Times New Roman" w:cs="Times New Roman"/>
          <w:b/>
          <w:bCs/>
          <w:sz w:val="24"/>
          <w:szCs w:val="24"/>
        </w:rPr>
        <w:t>SECTION E: INCOME AND WEALTH</w:t>
      </w:r>
    </w:p>
    <w:tbl>
      <w:tblPr>
        <w:tblStyle w:val="TableGrid2"/>
        <w:tblW w:w="0" w:type="auto"/>
        <w:tblLook w:val="04A0" w:firstRow="1" w:lastRow="0" w:firstColumn="1" w:lastColumn="0" w:noHBand="0" w:noVBand="1"/>
      </w:tblPr>
      <w:tblGrid>
        <w:gridCol w:w="715"/>
        <w:gridCol w:w="5911"/>
        <w:gridCol w:w="2230"/>
      </w:tblGrid>
      <w:tr w:rsidR="004F66D5" w:rsidRPr="004F66D5" w:rsidTr="00921772">
        <w:tc>
          <w:tcPr>
            <w:tcW w:w="738" w:type="dxa"/>
            <w:vMerge w:val="restart"/>
          </w:tcPr>
          <w:p w:rsidR="004F66D5" w:rsidRPr="004F66D5" w:rsidRDefault="004F66D5" w:rsidP="004F66D5">
            <w:r w:rsidRPr="004F66D5">
              <w:t>E-1</w:t>
            </w:r>
          </w:p>
        </w:tc>
        <w:tc>
          <w:tcPr>
            <w:tcW w:w="8550" w:type="dxa"/>
            <w:gridSpan w:val="2"/>
          </w:tcPr>
          <w:p w:rsidR="004F66D5" w:rsidRPr="004F66D5" w:rsidRDefault="004F66D5" w:rsidP="004F66D5">
            <w:pPr>
              <w:tabs>
                <w:tab w:val="left" w:pos="1240"/>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What was your annual income from activities financed by credit/loan?</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5"/>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Below 1000.00 Birr</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5"/>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10,001-30,000 Birr</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5"/>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30,001-50,000</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5"/>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50,001-70,000</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5"/>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70,001-90,000</w:t>
            </w:r>
          </w:p>
        </w:tc>
        <w:tc>
          <w:tcPr>
            <w:tcW w:w="236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5"/>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Above 90,001</w:t>
            </w:r>
          </w:p>
        </w:tc>
        <w:tc>
          <w:tcPr>
            <w:tcW w:w="2364" w:type="dxa"/>
          </w:tcPr>
          <w:p w:rsidR="004F66D5" w:rsidRPr="004F66D5" w:rsidRDefault="004F66D5" w:rsidP="004F66D5">
            <w:r w:rsidRPr="004F66D5">
              <w:sym w:font="Symbol" w:char="F07F"/>
            </w:r>
          </w:p>
        </w:tc>
      </w:tr>
    </w:tbl>
    <w:p w:rsidR="004F66D5" w:rsidRPr="004F66D5" w:rsidRDefault="004F66D5" w:rsidP="004F66D5"/>
    <w:tbl>
      <w:tblPr>
        <w:tblStyle w:val="TableGrid2"/>
        <w:tblW w:w="0" w:type="auto"/>
        <w:tblLook w:val="04A0" w:firstRow="1" w:lastRow="0" w:firstColumn="1" w:lastColumn="0" w:noHBand="0" w:noVBand="1"/>
      </w:tblPr>
      <w:tblGrid>
        <w:gridCol w:w="719"/>
        <w:gridCol w:w="5870"/>
        <w:gridCol w:w="2267"/>
      </w:tblGrid>
      <w:tr w:rsidR="004F66D5" w:rsidRPr="004F66D5" w:rsidTr="00921772">
        <w:tc>
          <w:tcPr>
            <w:tcW w:w="738" w:type="dxa"/>
            <w:vMerge w:val="restart"/>
          </w:tcPr>
          <w:p w:rsidR="004F66D5" w:rsidRPr="004F66D5" w:rsidRDefault="004F66D5" w:rsidP="004F66D5">
            <w:pPr>
              <w:rPr>
                <w:color w:val="000000" w:themeColor="text1"/>
              </w:rPr>
            </w:pPr>
            <w:r w:rsidRPr="004F66D5">
              <w:rPr>
                <w:color w:val="000000" w:themeColor="text1"/>
              </w:rPr>
              <w:t>E-2</w:t>
            </w:r>
          </w:p>
        </w:tc>
        <w:tc>
          <w:tcPr>
            <w:tcW w:w="8550" w:type="dxa"/>
            <w:gridSpan w:val="2"/>
          </w:tcPr>
          <w:p w:rsidR="004F66D5" w:rsidRPr="004F66D5" w:rsidRDefault="004F66D5" w:rsidP="004F66D5">
            <w:pPr>
              <w:tabs>
                <w:tab w:val="left" w:pos="1240"/>
              </w:tabs>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Do you have other/new sources of income currently?</w:t>
            </w:r>
          </w:p>
        </w:tc>
      </w:tr>
      <w:tr w:rsidR="004F66D5" w:rsidRPr="004F66D5" w:rsidTr="00921772">
        <w:tc>
          <w:tcPr>
            <w:tcW w:w="738" w:type="dxa"/>
            <w:vMerge/>
          </w:tcPr>
          <w:p w:rsidR="004F66D5" w:rsidRPr="004F66D5" w:rsidRDefault="004F66D5" w:rsidP="004F66D5">
            <w:pPr>
              <w:rPr>
                <w:color w:val="000000" w:themeColor="text1"/>
              </w:rPr>
            </w:pPr>
          </w:p>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66432" behindDoc="0" locked="0" layoutInCell="1" allowOverlap="1" wp14:anchorId="15F197FA" wp14:editId="706003F2">
                      <wp:simplePos x="0" y="0"/>
                      <wp:positionH relativeFrom="column">
                        <wp:posOffset>507393</wp:posOffset>
                      </wp:positionH>
                      <wp:positionV relativeFrom="paragraph">
                        <wp:posOffset>107895</wp:posOffset>
                      </wp:positionV>
                      <wp:extent cx="214630" cy="0"/>
                      <wp:effectExtent l="0" t="76200" r="33020" b="152400"/>
                      <wp:wrapNone/>
                      <wp:docPr id="22" name="Straight Arrow Connector 22"/>
                      <wp:cNvGraphicFramePr/>
                      <a:graphic xmlns:a="http://schemas.openxmlformats.org/drawingml/2006/main">
                        <a:graphicData uri="http://schemas.microsoft.com/office/word/2010/wordprocessingShape">
                          <wps:wsp>
                            <wps:cNvCnPr/>
                            <wps:spPr>
                              <a:xfrm>
                                <a:off x="0" y="0"/>
                                <a:ext cx="21463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shape id="Straight Arrow Connector 22" o:spid="_x0000_s1026" type="#_x0000_t32" style="position:absolute;margin-left:39.95pt;margin-top:8.5pt;width:16.9pt;height:0;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1        E-3</w:t>
            </w:r>
          </w:p>
        </w:tc>
        <w:tc>
          <w:tcPr>
            <w:tcW w:w="2364" w:type="dxa"/>
          </w:tcPr>
          <w:p w:rsidR="004F66D5" w:rsidRPr="004F66D5" w:rsidRDefault="004F66D5" w:rsidP="004F66D5">
            <w:pPr>
              <w:rPr>
                <w:rFonts w:ascii="Times New Roman" w:hAnsi="Times New Roman" w:cs="Times New Roman"/>
                <w:color w:val="000000" w:themeColor="text1"/>
                <w:sz w:val="24"/>
              </w:rPr>
            </w:pPr>
            <w:r w:rsidRPr="004F66D5">
              <w:rPr>
                <w:rFonts w:ascii="Times New Roman" w:hAnsi="Times New Roman" w:cs="Times New Roman"/>
                <w:color w:val="000000" w:themeColor="text1"/>
                <w:sz w:val="24"/>
              </w:rPr>
              <w:t>No</w:t>
            </w:r>
            <w:r w:rsidRPr="004F66D5">
              <w:rPr>
                <w:rFonts w:ascii="Times New Roman" w:hAnsi="Times New Roman" w:cs="Times New Roman"/>
                <w:color w:val="000000" w:themeColor="text1"/>
                <w:sz w:val="24"/>
              </w:rPr>
              <w:sym w:font="Symbol" w:char="F07F"/>
            </w:r>
            <w:r w:rsidRPr="004F66D5">
              <w:rPr>
                <w:rFonts w:ascii="Times New Roman" w:hAnsi="Times New Roman" w:cs="Times New Roman"/>
                <w:color w:val="000000" w:themeColor="text1"/>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692"/>
        <w:gridCol w:w="6012"/>
        <w:gridCol w:w="2152"/>
      </w:tblGrid>
      <w:tr w:rsidR="004F66D5" w:rsidRPr="004F66D5" w:rsidTr="00921772">
        <w:tc>
          <w:tcPr>
            <w:tcW w:w="738" w:type="dxa"/>
          </w:tcPr>
          <w:p w:rsidR="004F66D5" w:rsidRPr="004F66D5" w:rsidRDefault="004F66D5" w:rsidP="004F66D5">
            <w:r w:rsidRPr="004F66D5">
              <w:t>E-3</w:t>
            </w:r>
          </w:p>
        </w:tc>
        <w:tc>
          <w:tcPr>
            <w:tcW w:w="8550" w:type="dxa"/>
            <w:gridSpan w:val="2"/>
          </w:tcPr>
          <w:p w:rsidR="004F66D5" w:rsidRPr="004F66D5" w:rsidRDefault="004F66D5" w:rsidP="004F66D5">
            <w:pPr>
              <w:tabs>
                <w:tab w:val="left" w:pos="1220"/>
              </w:tabs>
              <w:spacing w:line="235" w:lineRule="auto"/>
              <w:ind w:right="38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sz w:val="24"/>
                <w:szCs w:val="24"/>
              </w:rPr>
              <w:t>E-2</w:t>
            </w:r>
            <w:r w:rsidRPr="004F66D5">
              <w:rPr>
                <w:rFonts w:ascii="Times New Roman" w:eastAsia="Times New Roman" w:hAnsi="Times New Roman" w:cs="Times New Roman"/>
                <w:sz w:val="24"/>
                <w:szCs w:val="24"/>
              </w:rPr>
              <w:t xml:space="preserve"> is Yes, what are these sources and annual income from them?</w:t>
            </w:r>
          </w:p>
        </w:tc>
      </w:tr>
      <w:tr w:rsidR="004F66D5" w:rsidRPr="004F66D5" w:rsidTr="00921772">
        <w:tc>
          <w:tcPr>
            <w:tcW w:w="738" w:type="dxa"/>
          </w:tcPr>
          <w:p w:rsidR="004F66D5" w:rsidRPr="004F66D5" w:rsidRDefault="004F66D5" w:rsidP="004F66D5"/>
        </w:tc>
        <w:tc>
          <w:tcPr>
            <w:tcW w:w="6210" w:type="dxa"/>
            <w:vAlign w:val="bottom"/>
          </w:tcPr>
          <w:p w:rsidR="004F66D5" w:rsidRPr="004F66D5" w:rsidRDefault="004F66D5" w:rsidP="004F66D5">
            <w:pPr>
              <w:spacing w:line="270" w:lineRule="exact"/>
              <w:ind w:right="1480"/>
              <w:jc w:val="center"/>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Source</w:t>
            </w:r>
          </w:p>
        </w:tc>
        <w:tc>
          <w:tcPr>
            <w:tcW w:w="2340" w:type="dxa"/>
            <w:vAlign w:val="bottom"/>
          </w:tcPr>
          <w:p w:rsidR="004F66D5" w:rsidRPr="004F66D5" w:rsidRDefault="004F66D5" w:rsidP="004F66D5">
            <w:pPr>
              <w:spacing w:line="270" w:lineRule="exact"/>
              <w:jc w:val="center"/>
              <w:rPr>
                <w:rFonts w:ascii="Times New Roman" w:eastAsiaTheme="minorEastAsia" w:hAnsi="Times New Roman" w:cs="Times New Roman"/>
                <w:sz w:val="20"/>
                <w:szCs w:val="20"/>
              </w:rPr>
            </w:pPr>
            <w:r w:rsidRPr="004F66D5">
              <w:rPr>
                <w:rFonts w:ascii="Times New Roman" w:eastAsia="Times New Roman" w:hAnsi="Times New Roman" w:cs="Times New Roman"/>
                <w:w w:val="99"/>
                <w:sz w:val="24"/>
                <w:szCs w:val="24"/>
              </w:rPr>
              <w:t>Annual income</w:t>
            </w:r>
          </w:p>
        </w:tc>
      </w:tr>
      <w:tr w:rsidR="004F66D5" w:rsidRPr="004F66D5" w:rsidTr="00921772">
        <w:tc>
          <w:tcPr>
            <w:tcW w:w="738" w:type="dxa"/>
          </w:tcPr>
          <w:p w:rsidR="004F66D5" w:rsidRPr="004F66D5" w:rsidRDefault="004F66D5" w:rsidP="004F66D5"/>
        </w:tc>
        <w:tc>
          <w:tcPr>
            <w:tcW w:w="6210" w:type="dxa"/>
          </w:tcPr>
          <w:p w:rsidR="004F66D5" w:rsidRPr="004F66D5" w:rsidRDefault="004F66D5" w:rsidP="004F66D5">
            <w:r w:rsidRPr="004F66D5">
              <w:t xml:space="preserve">     _________________________________________</w:t>
            </w:r>
          </w:p>
          <w:p w:rsidR="004F66D5" w:rsidRPr="004F66D5" w:rsidRDefault="004F66D5" w:rsidP="004F66D5">
            <w:r w:rsidRPr="004F66D5">
              <w:t xml:space="preserve">     _________________________________________</w:t>
            </w:r>
          </w:p>
          <w:p w:rsidR="004F66D5" w:rsidRPr="004F66D5" w:rsidRDefault="004F66D5" w:rsidP="004F66D5">
            <w:r w:rsidRPr="004F66D5">
              <w:t xml:space="preserve">     _________________________________________</w:t>
            </w:r>
          </w:p>
          <w:p w:rsidR="004F66D5" w:rsidRPr="004F66D5" w:rsidRDefault="004F66D5" w:rsidP="004F66D5">
            <w:r w:rsidRPr="004F66D5">
              <w:t xml:space="preserve">     _________________________________________</w:t>
            </w:r>
          </w:p>
        </w:tc>
        <w:tc>
          <w:tcPr>
            <w:tcW w:w="2340" w:type="dxa"/>
          </w:tcPr>
          <w:p w:rsidR="004F66D5" w:rsidRPr="004F66D5" w:rsidRDefault="004F66D5" w:rsidP="004F66D5">
            <w:pPr>
              <w:jc w:val="center"/>
            </w:pPr>
          </w:p>
          <w:p w:rsidR="004F66D5" w:rsidRPr="004F66D5" w:rsidRDefault="004F66D5" w:rsidP="004F66D5">
            <w:pPr>
              <w:pBdr>
                <w:top w:val="single" w:sz="12" w:space="1" w:color="auto"/>
                <w:bottom w:val="single" w:sz="12" w:space="1" w:color="auto"/>
              </w:pBdr>
              <w:jc w:val="center"/>
            </w:pPr>
          </w:p>
          <w:p w:rsidR="004F66D5" w:rsidRPr="004F66D5" w:rsidRDefault="004F66D5" w:rsidP="004F66D5">
            <w:pPr>
              <w:pBdr>
                <w:bottom w:val="single" w:sz="12" w:space="1" w:color="auto"/>
                <w:between w:val="single" w:sz="12" w:space="1" w:color="auto"/>
              </w:pBdr>
              <w:jc w:val="center"/>
            </w:pPr>
          </w:p>
          <w:p w:rsidR="004F66D5" w:rsidRPr="004F66D5" w:rsidRDefault="004F66D5" w:rsidP="004F66D5">
            <w:pPr>
              <w:jc w:val="center"/>
            </w:pPr>
          </w:p>
        </w:tc>
      </w:tr>
    </w:tbl>
    <w:p w:rsidR="004F66D5" w:rsidRPr="004F66D5" w:rsidRDefault="004F66D5" w:rsidP="004F66D5"/>
    <w:p w:rsidR="004F66D5" w:rsidRPr="004F66D5" w:rsidRDefault="004F66D5" w:rsidP="004F66D5">
      <w:r w:rsidRPr="004F66D5">
        <w:rPr>
          <w:rFonts w:ascii="Times New Roman" w:eastAsia="Times New Roman" w:hAnsi="Times New Roman" w:cs="Times New Roman"/>
          <w:b/>
          <w:bCs/>
          <w:sz w:val="24"/>
          <w:szCs w:val="24"/>
        </w:rPr>
        <w:t>SECTION F: EMPLOYMENT AND PRODUCTION</w:t>
      </w:r>
    </w:p>
    <w:tbl>
      <w:tblPr>
        <w:tblStyle w:val="TableGrid2"/>
        <w:tblW w:w="0" w:type="auto"/>
        <w:tblLook w:val="04A0" w:firstRow="1" w:lastRow="0" w:firstColumn="1" w:lastColumn="0" w:noHBand="0" w:noVBand="1"/>
      </w:tblPr>
      <w:tblGrid>
        <w:gridCol w:w="699"/>
        <w:gridCol w:w="5621"/>
        <w:gridCol w:w="2536"/>
      </w:tblGrid>
      <w:tr w:rsidR="004F66D5" w:rsidRPr="004F66D5" w:rsidTr="00921772">
        <w:trPr>
          <w:trHeight w:val="547"/>
        </w:trPr>
        <w:tc>
          <w:tcPr>
            <w:tcW w:w="738" w:type="dxa"/>
          </w:tcPr>
          <w:p w:rsidR="004F66D5" w:rsidRPr="004F66D5" w:rsidRDefault="004F66D5" w:rsidP="004F66D5">
            <w:r w:rsidRPr="004F66D5">
              <w:t>F-1</w:t>
            </w:r>
          </w:p>
        </w:tc>
        <w:tc>
          <w:tcPr>
            <w:tcW w:w="6186" w:type="dxa"/>
            <w:vAlign w:val="bottom"/>
          </w:tcPr>
          <w:p w:rsidR="004F66D5" w:rsidRPr="004F66D5" w:rsidRDefault="004F66D5" w:rsidP="004F66D5">
            <w:pPr>
              <w:spacing w:line="259" w:lineRule="exact"/>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How many workers are currently working along with you?</w:t>
            </w:r>
          </w:p>
        </w:tc>
        <w:tc>
          <w:tcPr>
            <w:tcW w:w="2364"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2E84489C" wp14:editId="23E25F84">
                      <wp:simplePos x="0" y="0"/>
                      <wp:positionH relativeFrom="column">
                        <wp:posOffset>562886</wp:posOffset>
                      </wp:positionH>
                      <wp:positionV relativeFrom="paragraph">
                        <wp:posOffset>158087</wp:posOffset>
                      </wp:positionV>
                      <wp:extent cx="7951" cy="151075"/>
                      <wp:effectExtent l="95250" t="19050" r="68580" b="97155"/>
                      <wp:wrapNone/>
                      <wp:docPr id="23" name="Straight Arrow Connector 23"/>
                      <wp:cNvGraphicFramePr/>
                      <a:graphic xmlns:a="http://schemas.openxmlformats.org/drawingml/2006/main">
                        <a:graphicData uri="http://schemas.microsoft.com/office/word/2010/wordprocessingShape">
                          <wps:wsp>
                            <wps:cNvCnPr/>
                            <wps:spPr>
                              <a:xfrm>
                                <a:off x="0" y="0"/>
                                <a:ext cx="7951" cy="15107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23" o:spid="_x0000_s1026" type="#_x0000_t32" style="position:absolute;margin-left:44.3pt;margin-top:12.45pt;width:.65pt;height:11.9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sz w:val="24"/>
                <w:szCs w:val="24"/>
              </w:rPr>
              <w:t>____________Numbers</w:t>
            </w:r>
          </w:p>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                  F-2</w:t>
            </w:r>
          </w:p>
        </w:tc>
      </w:tr>
    </w:tbl>
    <w:p w:rsidR="004F66D5" w:rsidRPr="004F66D5" w:rsidRDefault="004F66D5" w:rsidP="004F66D5">
      <w:pPr>
        <w:ind w:firstLine="720"/>
      </w:pPr>
    </w:p>
    <w:tbl>
      <w:tblPr>
        <w:tblStyle w:val="TableGrid2"/>
        <w:tblW w:w="0" w:type="auto"/>
        <w:tblLook w:val="04A0" w:firstRow="1" w:lastRow="0" w:firstColumn="1" w:lastColumn="0" w:noHBand="0" w:noVBand="1"/>
      </w:tblPr>
      <w:tblGrid>
        <w:gridCol w:w="695"/>
        <w:gridCol w:w="5879"/>
        <w:gridCol w:w="2282"/>
      </w:tblGrid>
      <w:tr w:rsidR="004F66D5" w:rsidRPr="004F66D5" w:rsidTr="00921772">
        <w:tc>
          <w:tcPr>
            <w:tcW w:w="738" w:type="dxa"/>
            <w:vMerge w:val="restart"/>
          </w:tcPr>
          <w:p w:rsidR="004F66D5" w:rsidRPr="004F66D5" w:rsidRDefault="004F66D5" w:rsidP="004F66D5">
            <w:r w:rsidRPr="004F66D5">
              <w:t>F-2</w:t>
            </w:r>
          </w:p>
        </w:tc>
        <w:tc>
          <w:tcPr>
            <w:tcW w:w="8730" w:type="dxa"/>
            <w:gridSpan w:val="2"/>
          </w:tcPr>
          <w:p w:rsidR="004F66D5" w:rsidRPr="004F66D5" w:rsidRDefault="004F66D5" w:rsidP="004F66D5">
            <w:pPr>
              <w:tabs>
                <w:tab w:val="left" w:pos="1240"/>
              </w:tabs>
              <w:spacing w:line="235" w:lineRule="auto"/>
              <w:ind w:right="32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If you indicate a number of workers in your business for question number </w:t>
            </w:r>
            <w:r w:rsidRPr="004F66D5">
              <w:rPr>
                <w:rFonts w:ascii="Times New Roman" w:eastAsia="Times New Roman" w:hAnsi="Times New Roman" w:cs="Times New Roman"/>
                <w:b/>
                <w:sz w:val="24"/>
                <w:szCs w:val="24"/>
              </w:rPr>
              <w:t>F-1</w:t>
            </w:r>
            <w:r w:rsidRPr="004F66D5">
              <w:rPr>
                <w:rFonts w:ascii="Times New Roman" w:eastAsia="Times New Roman" w:hAnsi="Times New Roman" w:cs="Times New Roman"/>
                <w:sz w:val="24"/>
                <w:szCs w:val="24"/>
              </w:rPr>
              <w:t>, who are they?</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6"/>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Family members</w:t>
            </w:r>
          </w:p>
        </w:tc>
        <w:tc>
          <w:tcPr>
            <w:tcW w:w="254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6"/>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Apprentice</w:t>
            </w:r>
          </w:p>
        </w:tc>
        <w:tc>
          <w:tcPr>
            <w:tcW w:w="254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6"/>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Hired labor</w:t>
            </w:r>
          </w:p>
        </w:tc>
        <w:tc>
          <w:tcPr>
            <w:tcW w:w="254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6"/>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Other (please describe)__________________</w:t>
            </w:r>
          </w:p>
        </w:tc>
        <w:tc>
          <w:tcPr>
            <w:tcW w:w="2544" w:type="dxa"/>
          </w:tcPr>
          <w:p w:rsidR="004F66D5" w:rsidRPr="004F66D5" w:rsidRDefault="004F66D5" w:rsidP="004F66D5">
            <w:r w:rsidRPr="004F66D5">
              <w:sym w:font="Symbol" w:char="F07F"/>
            </w:r>
          </w:p>
        </w:tc>
      </w:tr>
    </w:tbl>
    <w:p w:rsidR="00333EE8" w:rsidRDefault="00333EE8" w:rsidP="004F66D5">
      <w:pPr>
        <w:spacing w:after="0" w:line="240" w:lineRule="auto"/>
        <w:rPr>
          <w:rFonts w:ascii="Times New Roman" w:eastAsia="Times New Roman" w:hAnsi="Times New Roman" w:cs="Times New Roman"/>
          <w:b/>
          <w:bCs/>
          <w:sz w:val="24"/>
          <w:szCs w:val="24"/>
        </w:rPr>
      </w:pPr>
    </w:p>
    <w:p w:rsidR="004F66D5" w:rsidRPr="004F66D5" w:rsidRDefault="004F66D5" w:rsidP="004F66D5">
      <w:pPr>
        <w:spacing w:after="0" w:line="240" w:lineRule="auto"/>
        <w:rPr>
          <w:rFonts w:ascii="Times New Roman" w:eastAsiaTheme="minorEastAsia" w:hAnsi="Times New Roman" w:cs="Times New Roman"/>
          <w:sz w:val="20"/>
          <w:szCs w:val="20"/>
        </w:rPr>
      </w:pPr>
      <w:r w:rsidRPr="004F66D5">
        <w:rPr>
          <w:rFonts w:ascii="Times New Roman" w:eastAsia="Times New Roman" w:hAnsi="Times New Roman" w:cs="Times New Roman"/>
          <w:b/>
          <w:bCs/>
          <w:sz w:val="24"/>
          <w:szCs w:val="24"/>
        </w:rPr>
        <w:t>SECTION G: EXPENDITURES AS CREDIT DEFAULT RISK</w:t>
      </w:r>
    </w:p>
    <w:tbl>
      <w:tblPr>
        <w:tblStyle w:val="TableGrid2"/>
        <w:tblW w:w="0" w:type="auto"/>
        <w:tblLook w:val="04A0" w:firstRow="1" w:lastRow="0" w:firstColumn="1" w:lastColumn="0" w:noHBand="0" w:noVBand="1"/>
      </w:tblPr>
      <w:tblGrid>
        <w:gridCol w:w="720"/>
        <w:gridCol w:w="5869"/>
        <w:gridCol w:w="2267"/>
      </w:tblGrid>
      <w:tr w:rsidR="004F66D5" w:rsidRPr="004F66D5" w:rsidTr="00921772">
        <w:tc>
          <w:tcPr>
            <w:tcW w:w="738" w:type="dxa"/>
            <w:vMerge w:val="restart"/>
          </w:tcPr>
          <w:p w:rsidR="004F66D5" w:rsidRPr="004F66D5" w:rsidRDefault="004F66D5" w:rsidP="004F66D5">
            <w:r w:rsidRPr="004F66D5">
              <w:t>G-1</w:t>
            </w:r>
          </w:p>
        </w:tc>
        <w:tc>
          <w:tcPr>
            <w:tcW w:w="8550" w:type="dxa"/>
            <w:gridSpan w:val="2"/>
          </w:tcPr>
          <w:p w:rsidR="004F66D5" w:rsidRPr="004F66D5" w:rsidRDefault="004F66D5" w:rsidP="004F66D5">
            <w:pPr>
              <w:tabs>
                <w:tab w:val="left" w:pos="1240"/>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Do your family and your self have access to health service currently?</w:t>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3E77126F" wp14:editId="790B111A">
                      <wp:simplePos x="0" y="0"/>
                      <wp:positionH relativeFrom="column">
                        <wp:posOffset>491379</wp:posOffset>
                      </wp:positionH>
                      <wp:positionV relativeFrom="paragraph">
                        <wp:posOffset>89204</wp:posOffset>
                      </wp:positionV>
                      <wp:extent cx="182880" cy="0"/>
                      <wp:effectExtent l="0" t="76200" r="26670" b="152400"/>
                      <wp:wrapNone/>
                      <wp:docPr id="24" name="Straight Arrow Connector 24"/>
                      <wp:cNvGraphicFramePr/>
                      <a:graphic xmlns:a="http://schemas.openxmlformats.org/drawingml/2006/main">
                        <a:graphicData uri="http://schemas.microsoft.com/office/word/2010/wordprocessingShape">
                          <wps:wsp>
                            <wps:cNvCnPr/>
                            <wps:spPr>
                              <a:xfrm>
                                <a:off x="0" y="0"/>
                                <a:ext cx="18288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24" o:spid="_x0000_s1026" type="#_x0000_t32" style="position:absolute;margin-left:38.7pt;margin-top:7pt;width:14.4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G-2</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670"/>
        <w:gridCol w:w="6118"/>
        <w:gridCol w:w="2068"/>
      </w:tblGrid>
      <w:tr w:rsidR="004F66D5" w:rsidRPr="004F66D5" w:rsidTr="00921772">
        <w:tc>
          <w:tcPr>
            <w:tcW w:w="738" w:type="dxa"/>
            <w:vMerge w:val="restart"/>
          </w:tcPr>
          <w:p w:rsidR="004F66D5" w:rsidRPr="004F66D5" w:rsidRDefault="004F66D5" w:rsidP="004F66D5">
            <w:r w:rsidRPr="004F66D5">
              <w:t>G-2</w:t>
            </w:r>
          </w:p>
        </w:tc>
        <w:tc>
          <w:tcPr>
            <w:tcW w:w="8730" w:type="dxa"/>
            <w:gridSpan w:val="2"/>
            <w:vAlign w:val="bottom"/>
          </w:tcPr>
          <w:p w:rsidR="004F66D5" w:rsidRPr="004F66D5" w:rsidRDefault="004F66D5" w:rsidP="004F66D5">
            <w:pPr>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sz w:val="24"/>
                <w:szCs w:val="24"/>
              </w:rPr>
              <w:t>G-1</w:t>
            </w:r>
            <w:r w:rsidRPr="004F66D5">
              <w:rPr>
                <w:rFonts w:ascii="Times New Roman" w:eastAsia="Times New Roman" w:hAnsi="Times New Roman" w:cs="Times New Roman"/>
                <w:sz w:val="24"/>
                <w:szCs w:val="24"/>
              </w:rPr>
              <w:t xml:space="preserve"> is Yes, who is/was the bearer of medical expense?</w:t>
            </w:r>
          </w:p>
        </w:tc>
      </w:tr>
      <w:tr w:rsidR="004F66D5" w:rsidRPr="004F66D5" w:rsidTr="00921772">
        <w:tc>
          <w:tcPr>
            <w:tcW w:w="738" w:type="dxa"/>
            <w:vMerge/>
          </w:tcPr>
          <w:p w:rsidR="004F66D5" w:rsidRPr="004F66D5" w:rsidRDefault="004F66D5" w:rsidP="004F66D5"/>
        </w:tc>
        <w:tc>
          <w:tcPr>
            <w:tcW w:w="6186" w:type="dxa"/>
            <w:vAlign w:val="bottom"/>
          </w:tcPr>
          <w:p w:rsidR="004F66D5" w:rsidRPr="004F66D5" w:rsidRDefault="004F66D5" w:rsidP="00A1769E">
            <w:pPr>
              <w:numPr>
                <w:ilvl w:val="0"/>
                <w:numId w:val="27"/>
              </w:numPr>
              <w:ind w:right="4300"/>
              <w:contextualSpacing/>
              <w:rPr>
                <w:rFonts w:ascii="Times New Roman" w:eastAsiaTheme="minorEastAsia" w:hAnsi="Times New Roman" w:cs="Times New Roman"/>
                <w:sz w:val="20"/>
                <w:szCs w:val="20"/>
              </w:rPr>
            </w:pPr>
            <w:r w:rsidRPr="004F66D5">
              <w:rPr>
                <w:rFonts w:ascii="Times New Roman" w:eastAsiaTheme="minorEastAsia" w:hAnsi="Times New Roman" w:cs="Times New Roman"/>
                <w:sz w:val="20"/>
                <w:szCs w:val="20"/>
              </w:rPr>
              <w:t xml:space="preserve">My Self </w:t>
            </w:r>
          </w:p>
        </w:tc>
        <w:tc>
          <w:tcPr>
            <w:tcW w:w="254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7"/>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Served free</w:t>
            </w:r>
          </w:p>
        </w:tc>
        <w:tc>
          <w:tcPr>
            <w:tcW w:w="254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7"/>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Other Family members</w:t>
            </w:r>
          </w:p>
        </w:tc>
        <w:tc>
          <w:tcPr>
            <w:tcW w:w="254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tc>
        <w:tc>
          <w:tcPr>
            <w:tcW w:w="6186" w:type="dxa"/>
          </w:tcPr>
          <w:p w:rsidR="004F66D5" w:rsidRPr="004F66D5" w:rsidRDefault="004F66D5" w:rsidP="00A1769E">
            <w:pPr>
              <w:numPr>
                <w:ilvl w:val="0"/>
                <w:numId w:val="27"/>
              </w:numPr>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Relatives</w:t>
            </w:r>
          </w:p>
        </w:tc>
        <w:tc>
          <w:tcPr>
            <w:tcW w:w="2544" w:type="dxa"/>
          </w:tcPr>
          <w:p w:rsidR="004F66D5" w:rsidRPr="004F66D5" w:rsidRDefault="004F66D5" w:rsidP="004F66D5">
            <w:r w:rsidRPr="004F66D5">
              <w:sym w:font="Symbol" w:char="F07F"/>
            </w:r>
          </w:p>
        </w:tc>
      </w:tr>
    </w:tbl>
    <w:p w:rsidR="004F66D5" w:rsidRPr="004F66D5" w:rsidRDefault="004F66D5" w:rsidP="004F66D5">
      <w:r w:rsidRPr="004F66D5">
        <w:tab/>
      </w:r>
    </w:p>
    <w:tbl>
      <w:tblPr>
        <w:tblStyle w:val="TableGrid2"/>
        <w:tblW w:w="0" w:type="auto"/>
        <w:tblLook w:val="04A0" w:firstRow="1" w:lastRow="0" w:firstColumn="1" w:lastColumn="0" w:noHBand="0" w:noVBand="1"/>
      </w:tblPr>
      <w:tblGrid>
        <w:gridCol w:w="629"/>
        <w:gridCol w:w="5309"/>
        <w:gridCol w:w="2918"/>
      </w:tblGrid>
      <w:tr w:rsidR="004F66D5" w:rsidRPr="004F66D5" w:rsidTr="00921772">
        <w:tc>
          <w:tcPr>
            <w:tcW w:w="648" w:type="dxa"/>
            <w:vMerge w:val="restart"/>
          </w:tcPr>
          <w:p w:rsidR="004F66D5" w:rsidRPr="004F66D5" w:rsidRDefault="004F66D5" w:rsidP="004F66D5">
            <w:r w:rsidRPr="004F66D5">
              <w:t>G-3</w:t>
            </w:r>
          </w:p>
        </w:tc>
        <w:tc>
          <w:tcPr>
            <w:tcW w:w="5670" w:type="dxa"/>
            <w:vMerge w:val="restart"/>
            <w:vAlign w:val="bottom"/>
          </w:tcPr>
          <w:p w:rsidR="004F66D5" w:rsidRPr="004F66D5" w:rsidRDefault="004F66D5" w:rsidP="004F66D5">
            <w:pPr>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If you cover your medical expenditure, what is your</w:t>
            </w:r>
          </w:p>
          <w:p w:rsidR="004F66D5" w:rsidRPr="004F66D5" w:rsidRDefault="004F66D5" w:rsidP="004F66D5">
            <w:pPr>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Average expendi</w:t>
            </w:r>
            <w:r w:rsidR="002E5779">
              <w:rPr>
                <w:rFonts w:ascii="Times New Roman" w:eastAsia="Times New Roman" w:hAnsi="Times New Roman" w:cs="Times New Roman"/>
                <w:sz w:val="24"/>
                <w:szCs w:val="24"/>
              </w:rPr>
              <w:t>ture during the last 12 months/3</w:t>
            </w:r>
            <w:r w:rsidRPr="004F66D5">
              <w:rPr>
                <w:rFonts w:ascii="Times New Roman" w:eastAsia="Times New Roman" w:hAnsi="Times New Roman" w:cs="Times New Roman"/>
                <w:sz w:val="24"/>
                <w:szCs w:val="24"/>
              </w:rPr>
              <w:t xml:space="preserve"> years?</w:t>
            </w:r>
          </w:p>
        </w:tc>
        <w:tc>
          <w:tcPr>
            <w:tcW w:w="2970" w:type="dxa"/>
          </w:tcPr>
          <w:p w:rsidR="004F66D5" w:rsidRPr="004F66D5" w:rsidRDefault="004F66D5" w:rsidP="004F66D5">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______________ETB for 12 Month</w:t>
            </w:r>
          </w:p>
        </w:tc>
      </w:tr>
      <w:tr w:rsidR="004F66D5" w:rsidRPr="004F66D5" w:rsidTr="00921772">
        <w:tc>
          <w:tcPr>
            <w:tcW w:w="648" w:type="dxa"/>
            <w:vMerge/>
          </w:tcPr>
          <w:p w:rsidR="004F66D5" w:rsidRPr="004F66D5" w:rsidRDefault="004F66D5" w:rsidP="004F66D5"/>
        </w:tc>
        <w:tc>
          <w:tcPr>
            <w:tcW w:w="5670" w:type="dxa"/>
            <w:vMerge/>
            <w:vAlign w:val="bottom"/>
          </w:tcPr>
          <w:p w:rsidR="004F66D5" w:rsidRPr="004F66D5" w:rsidRDefault="004F66D5" w:rsidP="004F66D5">
            <w:pPr>
              <w:rPr>
                <w:rFonts w:ascii="Times New Roman" w:eastAsiaTheme="minorEastAsia" w:hAnsi="Times New Roman" w:cs="Times New Roman"/>
                <w:sz w:val="20"/>
                <w:szCs w:val="20"/>
              </w:rPr>
            </w:pPr>
          </w:p>
        </w:tc>
        <w:tc>
          <w:tcPr>
            <w:tcW w:w="2970" w:type="dxa"/>
          </w:tcPr>
          <w:p w:rsidR="004F66D5" w:rsidRPr="004F66D5" w:rsidRDefault="004F66D5" w:rsidP="002E5779">
            <w:pPr>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____________ETB for last </w:t>
            </w:r>
            <w:r w:rsidR="002E5779">
              <w:rPr>
                <w:rFonts w:ascii="Times New Roman" w:eastAsia="Times New Roman" w:hAnsi="Times New Roman" w:cs="Times New Roman"/>
                <w:sz w:val="24"/>
                <w:szCs w:val="24"/>
              </w:rPr>
              <w:t>3</w:t>
            </w:r>
            <w:r w:rsidRPr="004F66D5">
              <w:rPr>
                <w:rFonts w:ascii="Times New Roman" w:eastAsia="Times New Roman" w:hAnsi="Times New Roman" w:cs="Times New Roman"/>
                <w:sz w:val="24"/>
                <w:szCs w:val="24"/>
              </w:rPr>
              <w:t xml:space="preserve"> Years</w:t>
            </w:r>
          </w:p>
        </w:tc>
      </w:tr>
    </w:tbl>
    <w:p w:rsidR="004F66D5" w:rsidRPr="004F66D5" w:rsidRDefault="004F66D5" w:rsidP="004F66D5"/>
    <w:tbl>
      <w:tblPr>
        <w:tblStyle w:val="TableGrid2"/>
        <w:tblW w:w="0" w:type="auto"/>
        <w:tblLook w:val="04A0" w:firstRow="1" w:lastRow="0" w:firstColumn="1" w:lastColumn="0" w:noHBand="0" w:noVBand="1"/>
      </w:tblPr>
      <w:tblGrid>
        <w:gridCol w:w="635"/>
        <w:gridCol w:w="5954"/>
        <w:gridCol w:w="2267"/>
      </w:tblGrid>
      <w:tr w:rsidR="004F66D5" w:rsidRPr="004F66D5" w:rsidTr="00921772">
        <w:tc>
          <w:tcPr>
            <w:tcW w:w="648" w:type="dxa"/>
            <w:vMerge w:val="restart"/>
          </w:tcPr>
          <w:p w:rsidR="004F66D5" w:rsidRPr="004F66D5" w:rsidRDefault="004F66D5" w:rsidP="004F66D5">
            <w:r w:rsidRPr="004F66D5">
              <w:t>G-4</w:t>
            </w:r>
          </w:p>
        </w:tc>
        <w:tc>
          <w:tcPr>
            <w:tcW w:w="8640" w:type="dxa"/>
            <w:gridSpan w:val="2"/>
          </w:tcPr>
          <w:p w:rsidR="004F66D5" w:rsidRPr="004F66D5" w:rsidRDefault="004F66D5" w:rsidP="004F66D5">
            <w:r w:rsidRPr="004F66D5">
              <w:rPr>
                <w:rFonts w:ascii="Times New Roman" w:eastAsia="Times New Roman" w:hAnsi="Times New Roman" w:cs="Times New Roman"/>
                <w:sz w:val="24"/>
                <w:szCs w:val="24"/>
              </w:rPr>
              <w:t>Is/was your medical expenditure have any impact on your credit repayment?</w:t>
            </w:r>
          </w:p>
        </w:tc>
      </w:tr>
      <w:tr w:rsidR="004F66D5" w:rsidRPr="004F66D5" w:rsidTr="00921772">
        <w:tc>
          <w:tcPr>
            <w:tcW w:w="648" w:type="dxa"/>
            <w:vMerge/>
          </w:tcPr>
          <w:p w:rsidR="004F66D5" w:rsidRPr="004F66D5" w:rsidRDefault="004F66D5" w:rsidP="004F66D5"/>
        </w:tc>
        <w:tc>
          <w:tcPr>
            <w:tcW w:w="627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tbl>
      <w:tblPr>
        <w:tblStyle w:val="TableGrid2"/>
        <w:tblW w:w="0" w:type="auto"/>
        <w:tblLook w:val="04A0" w:firstRow="1" w:lastRow="0" w:firstColumn="1" w:lastColumn="0" w:noHBand="0" w:noVBand="1"/>
      </w:tblPr>
      <w:tblGrid>
        <w:gridCol w:w="720"/>
        <w:gridCol w:w="5869"/>
        <w:gridCol w:w="2267"/>
      </w:tblGrid>
      <w:tr w:rsidR="004F66D5" w:rsidRPr="004F66D5" w:rsidTr="00921772">
        <w:tc>
          <w:tcPr>
            <w:tcW w:w="738" w:type="dxa"/>
            <w:vMerge w:val="restart"/>
          </w:tcPr>
          <w:p w:rsidR="004F66D5" w:rsidRPr="004F66D5" w:rsidRDefault="004F66D5" w:rsidP="004F66D5">
            <w:pPr>
              <w:tabs>
                <w:tab w:val="left" w:pos="1415"/>
              </w:tabs>
            </w:pPr>
            <w:r w:rsidRPr="004F66D5">
              <w:t>G-5</w:t>
            </w:r>
          </w:p>
        </w:tc>
        <w:tc>
          <w:tcPr>
            <w:tcW w:w="8550" w:type="dxa"/>
            <w:gridSpan w:val="2"/>
          </w:tcPr>
          <w:p w:rsidR="004F66D5" w:rsidRPr="004F66D5" w:rsidRDefault="004F66D5" w:rsidP="004F66D5">
            <w:pPr>
              <w:tabs>
                <w:tab w:val="left" w:pos="1415"/>
              </w:tabs>
            </w:pPr>
            <w:r w:rsidRPr="004F66D5">
              <w:rPr>
                <w:rFonts w:ascii="Times New Roman" w:eastAsia="Times New Roman" w:hAnsi="Times New Roman" w:cs="Times New Roman"/>
                <w:sz w:val="24"/>
                <w:szCs w:val="24"/>
              </w:rPr>
              <w:t>Is/was you or your children going to school for education?</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69504" behindDoc="0" locked="0" layoutInCell="1" allowOverlap="1" wp14:anchorId="389BF80D" wp14:editId="5287C9E3">
                      <wp:simplePos x="0" y="0"/>
                      <wp:positionH relativeFrom="column">
                        <wp:posOffset>491490</wp:posOffset>
                      </wp:positionH>
                      <wp:positionV relativeFrom="paragraph">
                        <wp:posOffset>109827</wp:posOffset>
                      </wp:positionV>
                      <wp:extent cx="182880" cy="0"/>
                      <wp:effectExtent l="0" t="76200" r="26670" b="152400"/>
                      <wp:wrapNone/>
                      <wp:docPr id="25" name="Straight Arrow Connector 25"/>
                      <wp:cNvGraphicFramePr/>
                      <a:graphic xmlns:a="http://schemas.openxmlformats.org/drawingml/2006/main">
                        <a:graphicData uri="http://schemas.microsoft.com/office/word/2010/wordprocessingShape">
                          <wps:wsp>
                            <wps:cNvCnPr/>
                            <wps:spPr>
                              <a:xfrm>
                                <a:off x="0" y="0"/>
                                <a:ext cx="18288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25" o:spid="_x0000_s1026" type="#_x0000_t32" style="position:absolute;margin-left:38.7pt;margin-top:8.65pt;width:14.4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G-6</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720"/>
        <w:gridCol w:w="5869"/>
        <w:gridCol w:w="2267"/>
      </w:tblGrid>
      <w:tr w:rsidR="004F66D5" w:rsidRPr="004F66D5" w:rsidTr="00921772">
        <w:tc>
          <w:tcPr>
            <w:tcW w:w="738" w:type="dxa"/>
            <w:vMerge w:val="restart"/>
          </w:tcPr>
          <w:p w:rsidR="004F66D5" w:rsidRPr="004F66D5" w:rsidRDefault="004F66D5" w:rsidP="004F66D5">
            <w:pPr>
              <w:tabs>
                <w:tab w:val="left" w:pos="1415"/>
              </w:tabs>
            </w:pPr>
            <w:r w:rsidRPr="004F66D5">
              <w:t>G-6</w:t>
            </w:r>
          </w:p>
        </w:tc>
        <w:tc>
          <w:tcPr>
            <w:tcW w:w="8550" w:type="dxa"/>
            <w:gridSpan w:val="2"/>
          </w:tcPr>
          <w:p w:rsidR="004F66D5" w:rsidRPr="004F66D5" w:rsidRDefault="004F66D5" w:rsidP="004F66D5">
            <w:pPr>
              <w:tabs>
                <w:tab w:val="left" w:pos="1415"/>
              </w:tabs>
            </w:pPr>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sz w:val="24"/>
                <w:szCs w:val="24"/>
              </w:rPr>
              <w:t>G-5</w:t>
            </w:r>
            <w:r w:rsidRPr="004F66D5">
              <w:rPr>
                <w:rFonts w:ascii="Times New Roman" w:eastAsia="Times New Roman" w:hAnsi="Times New Roman" w:cs="Times New Roman"/>
                <w:sz w:val="24"/>
                <w:szCs w:val="24"/>
              </w:rPr>
              <w:t xml:space="preserve"> is Yes, is there any payment for education?</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0528" behindDoc="0" locked="0" layoutInCell="1" allowOverlap="1" wp14:anchorId="3E58E806" wp14:editId="73CA10DB">
                      <wp:simplePos x="0" y="0"/>
                      <wp:positionH relativeFrom="column">
                        <wp:posOffset>491490</wp:posOffset>
                      </wp:positionH>
                      <wp:positionV relativeFrom="paragraph">
                        <wp:posOffset>105741</wp:posOffset>
                      </wp:positionV>
                      <wp:extent cx="246380" cy="0"/>
                      <wp:effectExtent l="0" t="76200" r="20320" b="152400"/>
                      <wp:wrapNone/>
                      <wp:docPr id="26" name="Straight Arrow Connector 26"/>
                      <wp:cNvGraphicFramePr/>
                      <a:graphic xmlns:a="http://schemas.openxmlformats.org/drawingml/2006/main">
                        <a:graphicData uri="http://schemas.microsoft.com/office/word/2010/wordprocessingShape">
                          <wps:wsp>
                            <wps:cNvCnPr/>
                            <wps:spPr>
                              <a:xfrm>
                                <a:off x="0" y="0"/>
                                <a:ext cx="24638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shape id="Straight Arrow Connector 26" o:spid="_x0000_s1026" type="#_x0000_t32" style="position:absolute;margin-left:38.7pt;margin-top:8.35pt;width:19.4pt;height:0;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ixqHwIAAD4EAAAOAAAAZHJzL2Uyb0RvYy54bWysU02P2jAQvVfqf7B8LwG6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G-7</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720"/>
        <w:gridCol w:w="5869"/>
        <w:gridCol w:w="2267"/>
      </w:tblGrid>
      <w:tr w:rsidR="004F66D5" w:rsidRPr="004F66D5" w:rsidTr="00921772">
        <w:tc>
          <w:tcPr>
            <w:tcW w:w="738" w:type="dxa"/>
            <w:vMerge w:val="restart"/>
          </w:tcPr>
          <w:p w:rsidR="004F66D5" w:rsidRPr="004F66D5" w:rsidRDefault="004F66D5" w:rsidP="004F66D5">
            <w:pPr>
              <w:tabs>
                <w:tab w:val="left" w:pos="1415"/>
              </w:tabs>
            </w:pPr>
            <w:r w:rsidRPr="004F66D5">
              <w:t>G-7</w:t>
            </w:r>
          </w:p>
        </w:tc>
        <w:tc>
          <w:tcPr>
            <w:tcW w:w="8550" w:type="dxa"/>
            <w:gridSpan w:val="2"/>
            <w:vAlign w:val="bottom"/>
          </w:tcPr>
          <w:p w:rsidR="004F66D5" w:rsidRPr="004F66D5" w:rsidRDefault="004F66D5" w:rsidP="004F66D5">
            <w:pPr>
              <w:tabs>
                <w:tab w:val="left" w:pos="1415"/>
              </w:tabs>
            </w:pPr>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sz w:val="24"/>
                <w:szCs w:val="24"/>
              </w:rPr>
              <w:t>G-6</w:t>
            </w:r>
            <w:r w:rsidRPr="004F66D5">
              <w:rPr>
                <w:rFonts w:ascii="Times New Roman" w:eastAsia="Times New Roman" w:hAnsi="Times New Roman" w:cs="Times New Roman"/>
                <w:sz w:val="24"/>
                <w:szCs w:val="24"/>
              </w:rPr>
              <w:t xml:space="preserve"> is Yes is/was your education expenditure have any impact on your credit repayment?</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4F66D5">
            <w:pPr>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p>
        </w:tc>
        <w:tc>
          <w:tcPr>
            <w:tcW w:w="236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701"/>
        <w:gridCol w:w="9"/>
        <w:gridCol w:w="5676"/>
        <w:gridCol w:w="81"/>
        <w:gridCol w:w="2389"/>
      </w:tblGrid>
      <w:tr w:rsidR="004F66D5" w:rsidRPr="004F66D5" w:rsidTr="00AF4F21">
        <w:tc>
          <w:tcPr>
            <w:tcW w:w="701" w:type="dxa"/>
            <w:vMerge w:val="restart"/>
          </w:tcPr>
          <w:p w:rsidR="004F66D5" w:rsidRPr="004F66D5" w:rsidRDefault="004F66D5" w:rsidP="004F66D5">
            <w:pPr>
              <w:tabs>
                <w:tab w:val="left" w:pos="1415"/>
              </w:tabs>
            </w:pPr>
            <w:r w:rsidRPr="004F66D5">
              <w:t>G-8</w:t>
            </w:r>
          </w:p>
        </w:tc>
        <w:tc>
          <w:tcPr>
            <w:tcW w:w="8155" w:type="dxa"/>
            <w:gridSpan w:val="4"/>
          </w:tcPr>
          <w:p w:rsidR="004F66D5" w:rsidRPr="004F66D5" w:rsidRDefault="004F66D5" w:rsidP="004F66D5">
            <w:pPr>
              <w:tabs>
                <w:tab w:val="left" w:pos="1415"/>
              </w:tabs>
            </w:pPr>
            <w:r w:rsidRPr="004F66D5">
              <w:rPr>
                <w:rFonts w:ascii="Times New Roman" w:eastAsia="Times New Roman" w:hAnsi="Times New Roman" w:cs="Times New Roman"/>
                <w:sz w:val="24"/>
                <w:szCs w:val="24"/>
              </w:rPr>
              <w:t>What is the average annual consumption expenditure of your household:</w:t>
            </w:r>
          </w:p>
        </w:tc>
      </w:tr>
      <w:tr w:rsidR="004F66D5" w:rsidRPr="004F66D5" w:rsidTr="00AF4F21">
        <w:tc>
          <w:tcPr>
            <w:tcW w:w="701" w:type="dxa"/>
            <w:vMerge/>
          </w:tcPr>
          <w:p w:rsidR="004F66D5" w:rsidRPr="004F66D5" w:rsidRDefault="004F66D5" w:rsidP="004F66D5">
            <w:pPr>
              <w:tabs>
                <w:tab w:val="left" w:pos="1415"/>
              </w:tabs>
            </w:pPr>
          </w:p>
        </w:tc>
        <w:tc>
          <w:tcPr>
            <w:tcW w:w="5685" w:type="dxa"/>
            <w:gridSpan w:val="2"/>
          </w:tcPr>
          <w:p w:rsidR="004F66D5" w:rsidRPr="004F66D5" w:rsidRDefault="004F66D5" w:rsidP="00A1769E">
            <w:pPr>
              <w:numPr>
                <w:ilvl w:val="0"/>
                <w:numId w:val="28"/>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During the last 12 Months</w:t>
            </w:r>
          </w:p>
        </w:tc>
        <w:tc>
          <w:tcPr>
            <w:tcW w:w="2470" w:type="dxa"/>
            <w:gridSpan w:val="2"/>
          </w:tcPr>
          <w:p w:rsidR="004F66D5" w:rsidRPr="004F66D5" w:rsidRDefault="004F66D5" w:rsidP="004F66D5">
            <w:pPr>
              <w:tabs>
                <w:tab w:val="left" w:pos="1415"/>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_______________ETB</w:t>
            </w:r>
          </w:p>
        </w:tc>
      </w:tr>
      <w:tr w:rsidR="004F66D5" w:rsidRPr="004F66D5" w:rsidTr="00AF4F21">
        <w:tc>
          <w:tcPr>
            <w:tcW w:w="701" w:type="dxa"/>
            <w:vMerge/>
          </w:tcPr>
          <w:p w:rsidR="004F66D5" w:rsidRPr="004F66D5" w:rsidRDefault="004F66D5" w:rsidP="004F66D5">
            <w:pPr>
              <w:tabs>
                <w:tab w:val="left" w:pos="1415"/>
              </w:tabs>
            </w:pPr>
          </w:p>
        </w:tc>
        <w:tc>
          <w:tcPr>
            <w:tcW w:w="5685" w:type="dxa"/>
            <w:gridSpan w:val="2"/>
          </w:tcPr>
          <w:p w:rsidR="004F66D5" w:rsidRPr="004F66D5" w:rsidRDefault="004F66D5" w:rsidP="00A1769E">
            <w:pPr>
              <w:numPr>
                <w:ilvl w:val="0"/>
                <w:numId w:val="28"/>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 xml:space="preserve">During the last </w:t>
            </w:r>
            <w:r w:rsidR="002E5779">
              <w:rPr>
                <w:rFonts w:ascii="Times New Roman" w:eastAsia="Times New Roman" w:hAnsi="Times New Roman" w:cs="Times New Roman"/>
                <w:sz w:val="24"/>
                <w:szCs w:val="24"/>
              </w:rPr>
              <w:t>3</w:t>
            </w:r>
            <w:r w:rsidRPr="004F66D5">
              <w:rPr>
                <w:rFonts w:ascii="Times New Roman" w:eastAsia="Times New Roman" w:hAnsi="Times New Roman" w:cs="Times New Roman"/>
                <w:sz w:val="24"/>
                <w:szCs w:val="24"/>
              </w:rPr>
              <w:t xml:space="preserve"> Years</w:t>
            </w:r>
          </w:p>
        </w:tc>
        <w:tc>
          <w:tcPr>
            <w:tcW w:w="2470" w:type="dxa"/>
            <w:gridSpan w:val="2"/>
          </w:tcPr>
          <w:p w:rsidR="004F66D5" w:rsidRPr="004F66D5" w:rsidRDefault="004F66D5" w:rsidP="004F66D5">
            <w:pPr>
              <w:tabs>
                <w:tab w:val="left" w:pos="1415"/>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_______________ETB</w:t>
            </w:r>
          </w:p>
        </w:tc>
      </w:tr>
      <w:tr w:rsidR="004F66D5" w:rsidRPr="004F66D5" w:rsidTr="00AF4F21">
        <w:tc>
          <w:tcPr>
            <w:tcW w:w="710" w:type="dxa"/>
            <w:gridSpan w:val="2"/>
            <w:vMerge w:val="restart"/>
          </w:tcPr>
          <w:p w:rsidR="004F66D5" w:rsidRPr="004F66D5" w:rsidRDefault="004F66D5" w:rsidP="004F66D5">
            <w:pPr>
              <w:tabs>
                <w:tab w:val="left" w:pos="1415"/>
              </w:tabs>
            </w:pPr>
            <w:r w:rsidRPr="004F66D5">
              <w:t>G-9</w:t>
            </w:r>
          </w:p>
        </w:tc>
        <w:tc>
          <w:tcPr>
            <w:tcW w:w="8146" w:type="dxa"/>
            <w:gridSpan w:val="3"/>
          </w:tcPr>
          <w:p w:rsidR="004F66D5" w:rsidRPr="004F66D5" w:rsidRDefault="004F66D5" w:rsidP="004F66D5">
            <w:pPr>
              <w:tabs>
                <w:tab w:val="left" w:pos="1240"/>
              </w:tabs>
              <w:spacing w:line="233" w:lineRule="auto"/>
              <w:ind w:right="48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Is/was the average increment of annual consumption has any impact on your credit repayment rate?</w:t>
            </w:r>
          </w:p>
        </w:tc>
      </w:tr>
      <w:tr w:rsidR="004F66D5" w:rsidRPr="004F66D5" w:rsidTr="00AF4F21">
        <w:tc>
          <w:tcPr>
            <w:tcW w:w="710" w:type="dxa"/>
            <w:gridSpan w:val="2"/>
            <w:vMerge/>
          </w:tcPr>
          <w:p w:rsidR="004F66D5" w:rsidRPr="004F66D5" w:rsidRDefault="004F66D5" w:rsidP="004F66D5">
            <w:pPr>
              <w:tabs>
                <w:tab w:val="left" w:pos="1415"/>
              </w:tabs>
            </w:pPr>
          </w:p>
        </w:tc>
        <w:tc>
          <w:tcPr>
            <w:tcW w:w="5757" w:type="dxa"/>
            <w:gridSpan w:val="2"/>
          </w:tcPr>
          <w:p w:rsidR="004F66D5" w:rsidRPr="004F66D5" w:rsidRDefault="004F66D5" w:rsidP="004F66D5">
            <w:pPr>
              <w:tabs>
                <w:tab w:val="left" w:pos="1415"/>
              </w:tabs>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w:t>
            </w:r>
            <w:r w:rsidRPr="004F66D5">
              <w:rPr>
                <w:rFonts w:ascii="Times New Roman" w:eastAsia="Times New Roman" w:hAnsi="Times New Roman" w:cs="Times New Roman"/>
                <w:color w:val="000000" w:themeColor="text1"/>
                <w:sz w:val="24"/>
                <w:szCs w:val="24"/>
              </w:rPr>
              <w:tab/>
            </w:r>
          </w:p>
        </w:tc>
        <w:tc>
          <w:tcPr>
            <w:tcW w:w="2389"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pPr>
        <w:tabs>
          <w:tab w:val="left" w:pos="1415"/>
        </w:tabs>
      </w:pPr>
    </w:p>
    <w:p w:rsidR="004F66D5" w:rsidRPr="004F66D5" w:rsidRDefault="004F66D5" w:rsidP="004F66D5">
      <w:pPr>
        <w:spacing w:after="0" w:line="240" w:lineRule="auto"/>
        <w:rPr>
          <w:rFonts w:ascii="Times New Roman" w:eastAsiaTheme="minorEastAsia" w:hAnsi="Times New Roman" w:cs="Times New Roman"/>
          <w:sz w:val="20"/>
          <w:szCs w:val="20"/>
        </w:rPr>
      </w:pPr>
      <w:r w:rsidRPr="004F66D5">
        <w:rPr>
          <w:rFonts w:ascii="Times New Roman" w:eastAsia="Times New Roman" w:hAnsi="Times New Roman" w:cs="Times New Roman"/>
          <w:b/>
          <w:bCs/>
          <w:sz w:val="24"/>
          <w:szCs w:val="24"/>
        </w:rPr>
        <w:lastRenderedPageBreak/>
        <w:t>SECTION H: MARKET SITUATION AND CREDIT BENEFIT</w:t>
      </w:r>
    </w:p>
    <w:tbl>
      <w:tblPr>
        <w:tblStyle w:val="TableGrid2"/>
        <w:tblW w:w="0" w:type="auto"/>
        <w:tblLook w:val="04A0" w:firstRow="1" w:lastRow="0" w:firstColumn="1" w:lastColumn="0" w:noHBand="0" w:noVBand="1"/>
      </w:tblPr>
      <w:tblGrid>
        <w:gridCol w:w="412"/>
        <w:gridCol w:w="8444"/>
      </w:tblGrid>
      <w:tr w:rsidR="004F66D5" w:rsidRPr="004F66D5" w:rsidTr="00921772">
        <w:tc>
          <w:tcPr>
            <w:tcW w:w="738" w:type="dxa"/>
            <w:vMerge w:val="restart"/>
          </w:tcPr>
          <w:p w:rsidR="004F66D5" w:rsidRPr="004F66D5" w:rsidRDefault="004F66D5" w:rsidP="004F66D5">
            <w:pPr>
              <w:tabs>
                <w:tab w:val="left" w:pos="1415"/>
              </w:tabs>
            </w:pPr>
            <w:r w:rsidRPr="004F66D5">
              <w:t>H-1</w:t>
            </w:r>
          </w:p>
        </w:tc>
        <w:tc>
          <w:tcPr>
            <w:tcW w:w="8730" w:type="dxa"/>
          </w:tcPr>
          <w:p w:rsidR="004F66D5" w:rsidRPr="004F66D5" w:rsidRDefault="004F66D5" w:rsidP="004F66D5">
            <w:pPr>
              <w:tabs>
                <w:tab w:val="left" w:pos="1340"/>
              </w:tabs>
              <w:spacing w:line="235" w:lineRule="auto"/>
              <w:ind w:right="32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Please list the major products and/or services produced from your business that is financed by the credit/loan from your customer Microfinance Institution?</w:t>
            </w:r>
          </w:p>
        </w:tc>
      </w:tr>
      <w:tr w:rsidR="004F66D5" w:rsidRPr="004F66D5" w:rsidTr="00921772">
        <w:tc>
          <w:tcPr>
            <w:tcW w:w="738" w:type="dxa"/>
            <w:vMerge/>
          </w:tcPr>
          <w:p w:rsidR="004F66D5" w:rsidRPr="004F66D5" w:rsidRDefault="004F66D5" w:rsidP="004F66D5">
            <w:pPr>
              <w:tabs>
                <w:tab w:val="left" w:pos="1415"/>
              </w:tabs>
            </w:pPr>
          </w:p>
        </w:tc>
        <w:tc>
          <w:tcPr>
            <w:tcW w:w="8730" w:type="dxa"/>
          </w:tcPr>
          <w:p w:rsidR="004F66D5" w:rsidRPr="004F66D5" w:rsidRDefault="004F66D5" w:rsidP="00A1769E">
            <w:pPr>
              <w:numPr>
                <w:ilvl w:val="0"/>
                <w:numId w:val="29"/>
              </w:numPr>
              <w:tabs>
                <w:tab w:val="left" w:pos="1415"/>
              </w:tabs>
              <w:contextualSpacing/>
            </w:pPr>
            <w:r w:rsidRPr="004F66D5">
              <w:t>____________________________________________________________________.</w:t>
            </w:r>
          </w:p>
          <w:p w:rsidR="004F66D5" w:rsidRPr="004F66D5" w:rsidRDefault="004F66D5" w:rsidP="00A1769E">
            <w:pPr>
              <w:numPr>
                <w:ilvl w:val="0"/>
                <w:numId w:val="29"/>
              </w:numPr>
              <w:tabs>
                <w:tab w:val="left" w:pos="1415"/>
              </w:tabs>
              <w:contextualSpacing/>
            </w:pPr>
            <w:r w:rsidRPr="004F66D5">
              <w:t>____________________________________________________________________.</w:t>
            </w:r>
          </w:p>
          <w:p w:rsidR="004F66D5" w:rsidRPr="004F66D5" w:rsidRDefault="004F66D5" w:rsidP="00A1769E">
            <w:pPr>
              <w:numPr>
                <w:ilvl w:val="0"/>
                <w:numId w:val="29"/>
              </w:numPr>
              <w:tabs>
                <w:tab w:val="left" w:pos="1415"/>
              </w:tabs>
              <w:contextualSpacing/>
            </w:pPr>
            <w:r w:rsidRPr="004F66D5">
              <w:t>____________________________________________________________________.</w:t>
            </w:r>
          </w:p>
          <w:p w:rsidR="004F66D5" w:rsidRPr="004F66D5" w:rsidRDefault="004F66D5" w:rsidP="00A1769E">
            <w:pPr>
              <w:numPr>
                <w:ilvl w:val="0"/>
                <w:numId w:val="29"/>
              </w:numPr>
              <w:tabs>
                <w:tab w:val="left" w:pos="1415"/>
              </w:tabs>
              <w:contextualSpacing/>
            </w:pPr>
            <w:r w:rsidRPr="004F66D5">
              <w:t>____________________________________________________________________.</w:t>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705"/>
        <w:gridCol w:w="5757"/>
        <w:gridCol w:w="2394"/>
      </w:tblGrid>
      <w:tr w:rsidR="004F66D5" w:rsidRPr="004F66D5" w:rsidTr="00921772">
        <w:tc>
          <w:tcPr>
            <w:tcW w:w="738" w:type="dxa"/>
            <w:vMerge w:val="restart"/>
          </w:tcPr>
          <w:p w:rsidR="004F66D5" w:rsidRPr="004F66D5" w:rsidRDefault="004F66D5" w:rsidP="004F66D5">
            <w:pPr>
              <w:tabs>
                <w:tab w:val="left" w:pos="1415"/>
              </w:tabs>
            </w:pPr>
            <w:r w:rsidRPr="004F66D5">
              <w:t>H-2</w:t>
            </w:r>
          </w:p>
        </w:tc>
        <w:tc>
          <w:tcPr>
            <w:tcW w:w="8820" w:type="dxa"/>
            <w:gridSpan w:val="2"/>
          </w:tcPr>
          <w:p w:rsidR="004F66D5" w:rsidRPr="004F66D5" w:rsidRDefault="004F66D5" w:rsidP="004F66D5">
            <w:pPr>
              <w:tabs>
                <w:tab w:val="left" w:pos="1340"/>
              </w:tabs>
              <w:spacing w:line="235" w:lineRule="auto"/>
              <w:ind w:right="32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Please list the major products and/or services produced from your business that is financed by the credit/loan from your customer Microfinance Institution?</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0"/>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High</w:t>
            </w:r>
          </w:p>
        </w:tc>
        <w:tc>
          <w:tcPr>
            <w:tcW w:w="2634" w:type="dxa"/>
          </w:tcPr>
          <w:p w:rsidR="004F66D5" w:rsidRPr="004F66D5" w:rsidRDefault="004F66D5" w:rsidP="004F66D5">
            <w:pPr>
              <w:tabs>
                <w:tab w:val="left" w:pos="940"/>
              </w:tabs>
            </w:pPr>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0"/>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Average</w:t>
            </w:r>
          </w:p>
        </w:tc>
        <w:tc>
          <w:tcPr>
            <w:tcW w:w="2634" w:type="dxa"/>
          </w:tcPr>
          <w:p w:rsidR="004F66D5" w:rsidRPr="004F66D5" w:rsidRDefault="004F66D5" w:rsidP="004F66D5">
            <w:pPr>
              <w:tabs>
                <w:tab w:val="left" w:pos="940"/>
              </w:tabs>
            </w:pPr>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0"/>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Low</w:t>
            </w:r>
          </w:p>
        </w:tc>
        <w:tc>
          <w:tcPr>
            <w:tcW w:w="2634" w:type="dxa"/>
          </w:tcPr>
          <w:p w:rsidR="004F66D5" w:rsidRPr="004F66D5" w:rsidRDefault="004F66D5" w:rsidP="004F66D5">
            <w:pPr>
              <w:tabs>
                <w:tab w:val="left" w:pos="940"/>
              </w:tabs>
            </w:pPr>
            <w:r w:rsidRPr="004F66D5">
              <w:sym w:font="Symbol" w:char="F07F"/>
            </w:r>
          </w:p>
        </w:tc>
      </w:tr>
    </w:tbl>
    <w:p w:rsidR="00065075" w:rsidRPr="004F66D5" w:rsidRDefault="00065075" w:rsidP="004F66D5">
      <w:pPr>
        <w:tabs>
          <w:tab w:val="left" w:pos="1415"/>
        </w:tabs>
      </w:pPr>
    </w:p>
    <w:tbl>
      <w:tblPr>
        <w:tblStyle w:val="TableGrid2"/>
        <w:tblW w:w="0" w:type="auto"/>
        <w:tblLook w:val="04A0" w:firstRow="1" w:lastRow="0" w:firstColumn="1" w:lastColumn="0" w:noHBand="0" w:noVBand="1"/>
      </w:tblPr>
      <w:tblGrid>
        <w:gridCol w:w="703"/>
        <w:gridCol w:w="5772"/>
        <w:gridCol w:w="2381"/>
      </w:tblGrid>
      <w:tr w:rsidR="004F66D5" w:rsidRPr="004F66D5" w:rsidTr="00921772">
        <w:tc>
          <w:tcPr>
            <w:tcW w:w="738" w:type="dxa"/>
            <w:vMerge w:val="restart"/>
          </w:tcPr>
          <w:p w:rsidR="004F66D5" w:rsidRPr="004F66D5" w:rsidRDefault="004F66D5" w:rsidP="004F66D5">
            <w:pPr>
              <w:tabs>
                <w:tab w:val="left" w:pos="1415"/>
              </w:tabs>
            </w:pPr>
            <w:r w:rsidRPr="004F66D5">
              <w:t>H-3</w:t>
            </w:r>
          </w:p>
        </w:tc>
        <w:tc>
          <w:tcPr>
            <w:tcW w:w="8820" w:type="dxa"/>
            <w:gridSpan w:val="2"/>
          </w:tcPr>
          <w:p w:rsidR="004F66D5" w:rsidRPr="004F66D5" w:rsidRDefault="004F66D5" w:rsidP="004F66D5">
            <w:pPr>
              <w:tabs>
                <w:tab w:val="left" w:pos="1415"/>
              </w:tabs>
            </w:pPr>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sz w:val="24"/>
                <w:szCs w:val="24"/>
              </w:rPr>
              <w:t>H-2</w:t>
            </w:r>
            <w:r w:rsidRPr="004F66D5">
              <w:rPr>
                <w:rFonts w:ascii="Times New Roman" w:eastAsia="Times New Roman" w:hAnsi="Times New Roman" w:cs="Times New Roman"/>
                <w:sz w:val="24"/>
                <w:szCs w:val="24"/>
              </w:rPr>
              <w:t xml:space="preserve"> is increased, what do you think is the reason behind?</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1"/>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Sufficient fund</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1"/>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Availability of market</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1"/>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Quality Advantage</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1"/>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Favorable price</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1"/>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Other (please describe)</w:t>
            </w:r>
          </w:p>
        </w:tc>
        <w:tc>
          <w:tcPr>
            <w:tcW w:w="2634" w:type="dxa"/>
          </w:tcPr>
          <w:p w:rsidR="004F66D5" w:rsidRPr="004F66D5" w:rsidRDefault="004F66D5" w:rsidP="004F66D5">
            <w:r w:rsidRPr="004F66D5">
              <w:sym w:font="Symbol" w:char="F07F"/>
            </w:r>
          </w:p>
        </w:tc>
      </w:tr>
    </w:tbl>
    <w:p w:rsidR="004F66D5" w:rsidRPr="004F66D5" w:rsidRDefault="004F66D5" w:rsidP="004F66D5">
      <w:pPr>
        <w:spacing w:after="0" w:line="240" w:lineRule="auto"/>
        <w:rPr>
          <w:rFonts w:ascii="Times New Roman" w:eastAsiaTheme="minorEastAsia" w:hAnsi="Times New Roman" w:cs="Times New Roman"/>
          <w:sz w:val="20"/>
          <w:szCs w:val="20"/>
        </w:rPr>
      </w:pPr>
      <w:r w:rsidRPr="004F66D5">
        <w:rPr>
          <w:rFonts w:ascii="Times New Roman" w:eastAsia="Times New Roman" w:hAnsi="Times New Roman" w:cs="Times New Roman"/>
          <w:b/>
          <w:bCs/>
          <w:sz w:val="24"/>
          <w:szCs w:val="24"/>
        </w:rPr>
        <w:t>SECTION I: INFORMATION ON OTHER ISSUES</w:t>
      </w:r>
    </w:p>
    <w:tbl>
      <w:tblPr>
        <w:tblStyle w:val="TableGrid2"/>
        <w:tblW w:w="9558" w:type="dxa"/>
        <w:tblLayout w:type="fixed"/>
        <w:tblLook w:val="04A0" w:firstRow="1" w:lastRow="0" w:firstColumn="1" w:lastColumn="0" w:noHBand="0" w:noVBand="1"/>
      </w:tblPr>
      <w:tblGrid>
        <w:gridCol w:w="738"/>
        <w:gridCol w:w="6186"/>
        <w:gridCol w:w="2634"/>
      </w:tblGrid>
      <w:tr w:rsidR="004F66D5" w:rsidRPr="004F66D5" w:rsidTr="00921772">
        <w:tc>
          <w:tcPr>
            <w:tcW w:w="738" w:type="dxa"/>
            <w:vMerge w:val="restart"/>
          </w:tcPr>
          <w:p w:rsidR="004F66D5" w:rsidRPr="004F66D5" w:rsidRDefault="004F66D5" w:rsidP="004F66D5">
            <w:pPr>
              <w:tabs>
                <w:tab w:val="left" w:pos="1415"/>
              </w:tabs>
            </w:pPr>
            <w:r w:rsidRPr="004F66D5">
              <w:t>I-1</w:t>
            </w:r>
          </w:p>
        </w:tc>
        <w:tc>
          <w:tcPr>
            <w:tcW w:w="8820" w:type="dxa"/>
            <w:gridSpan w:val="2"/>
          </w:tcPr>
          <w:p w:rsidR="004F66D5" w:rsidRPr="004F66D5" w:rsidRDefault="004F66D5" w:rsidP="004F66D5">
            <w:pPr>
              <w:tabs>
                <w:tab w:val="left" w:pos="1240"/>
              </w:tabs>
              <w:spacing w:line="235" w:lineRule="auto"/>
              <w:ind w:right="1400"/>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Did you have a saving account before participating in this credit and/or microfinance institution scheme?</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4F66D5">
            <w:pPr>
              <w:tabs>
                <w:tab w:val="left" w:pos="1415"/>
              </w:tabs>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1552" behindDoc="0" locked="0" layoutInCell="1" allowOverlap="1" wp14:anchorId="29F5AA3B" wp14:editId="509058E6">
                      <wp:simplePos x="0" y="0"/>
                      <wp:positionH relativeFrom="column">
                        <wp:posOffset>491490</wp:posOffset>
                      </wp:positionH>
                      <wp:positionV relativeFrom="paragraph">
                        <wp:posOffset>112699</wp:posOffset>
                      </wp:positionV>
                      <wp:extent cx="214685" cy="0"/>
                      <wp:effectExtent l="0" t="76200" r="33020" b="152400"/>
                      <wp:wrapNone/>
                      <wp:docPr id="27" name="Straight Arrow Connector 27"/>
                      <wp:cNvGraphicFramePr/>
                      <a:graphic xmlns:a="http://schemas.openxmlformats.org/drawingml/2006/main">
                        <a:graphicData uri="http://schemas.microsoft.com/office/word/2010/wordprocessingShape">
                          <wps:wsp>
                            <wps:cNvCnPr/>
                            <wps:spPr>
                              <a:xfrm>
                                <a:off x="0" y="0"/>
                                <a:ext cx="21468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27" o:spid="_x0000_s1026" type="#_x0000_t32" style="position:absolute;margin-left:38.7pt;margin-top:8.85pt;width:16.9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1       I-2</w:t>
            </w:r>
          </w:p>
        </w:tc>
        <w:tc>
          <w:tcPr>
            <w:tcW w:w="2634" w:type="dxa"/>
          </w:tcPr>
          <w:p w:rsidR="004F66D5" w:rsidRPr="004F66D5" w:rsidRDefault="004F66D5" w:rsidP="004F66D5">
            <w:pPr>
              <w:rPr>
                <w:rFonts w:ascii="Times New Roman" w:hAnsi="Times New Roman" w:cs="Times New Roman"/>
                <w:sz w:val="24"/>
              </w:rPr>
            </w:pP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w:t>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701"/>
        <w:gridCol w:w="5705"/>
        <w:gridCol w:w="2450"/>
      </w:tblGrid>
      <w:tr w:rsidR="004F66D5" w:rsidRPr="004F66D5" w:rsidTr="00921772">
        <w:tc>
          <w:tcPr>
            <w:tcW w:w="738" w:type="dxa"/>
          </w:tcPr>
          <w:p w:rsidR="004F66D5" w:rsidRPr="004F66D5" w:rsidRDefault="004F66D5" w:rsidP="004F66D5">
            <w:pPr>
              <w:tabs>
                <w:tab w:val="left" w:pos="1415"/>
              </w:tabs>
            </w:pPr>
            <w:r w:rsidRPr="004F66D5">
              <w:t>I-2</w:t>
            </w:r>
          </w:p>
        </w:tc>
        <w:tc>
          <w:tcPr>
            <w:tcW w:w="6186" w:type="dxa"/>
            <w:vAlign w:val="bottom"/>
          </w:tcPr>
          <w:p w:rsidR="004F66D5" w:rsidRPr="004F66D5" w:rsidRDefault="004F66D5" w:rsidP="004F66D5">
            <w:pPr>
              <w:spacing w:line="256" w:lineRule="exact"/>
              <w:rPr>
                <w:rFonts w:ascii="Times New Roman" w:eastAsiaTheme="minorEastAsia" w:hAnsi="Times New Roman" w:cs="Times New Roman"/>
                <w:sz w:val="20"/>
                <w:szCs w:val="20"/>
              </w:rPr>
            </w:pPr>
            <w:r w:rsidRPr="004F66D5">
              <w:rPr>
                <w:rFonts w:ascii="Times New Roman" w:eastAsia="Times New Roman" w:hAnsi="Times New Roman" w:cs="Times New Roman"/>
                <w:sz w:val="24"/>
                <w:szCs w:val="24"/>
              </w:rPr>
              <w:t xml:space="preserve">If your response for question number </w:t>
            </w:r>
            <w:r w:rsidRPr="004F66D5">
              <w:rPr>
                <w:rFonts w:ascii="Times New Roman" w:eastAsia="Times New Roman" w:hAnsi="Times New Roman" w:cs="Times New Roman"/>
                <w:b/>
                <w:sz w:val="24"/>
                <w:szCs w:val="24"/>
              </w:rPr>
              <w:t>I-1</w:t>
            </w:r>
            <w:r w:rsidRPr="004F66D5">
              <w:rPr>
                <w:rFonts w:ascii="Times New Roman" w:eastAsia="Times New Roman" w:hAnsi="Times New Roman" w:cs="Times New Roman"/>
                <w:sz w:val="24"/>
                <w:szCs w:val="24"/>
              </w:rPr>
              <w:t xml:space="preserve"> is Yes, what is the average amount that you manage to  </w:t>
            </w:r>
          </w:p>
        </w:tc>
        <w:tc>
          <w:tcPr>
            <w:tcW w:w="2634" w:type="dxa"/>
          </w:tcPr>
          <w:p w:rsidR="004F66D5" w:rsidRPr="004F66D5" w:rsidRDefault="004F66D5" w:rsidP="004F66D5">
            <w:pPr>
              <w:pBdr>
                <w:bottom w:val="single" w:sz="12" w:space="1" w:color="auto"/>
              </w:pBdr>
              <w:tabs>
                <w:tab w:val="left" w:pos="1415"/>
              </w:tabs>
              <w:jc w:val="center"/>
              <w:rPr>
                <w:rFonts w:ascii="Times New Roman" w:eastAsia="Times New Roman" w:hAnsi="Times New Roman" w:cs="Times New Roman"/>
                <w:sz w:val="24"/>
                <w:szCs w:val="24"/>
              </w:rPr>
            </w:pPr>
          </w:p>
          <w:p w:rsidR="004F66D5" w:rsidRPr="004F66D5" w:rsidRDefault="004F66D5" w:rsidP="004F66D5">
            <w:pPr>
              <w:tabs>
                <w:tab w:val="left" w:pos="1415"/>
              </w:tabs>
              <w:jc w:val="center"/>
            </w:pPr>
            <w:r w:rsidRPr="004F66D5">
              <w:rPr>
                <w:rFonts w:ascii="Times New Roman" w:eastAsia="Times New Roman" w:hAnsi="Times New Roman" w:cs="Times New Roman"/>
                <w:sz w:val="24"/>
                <w:szCs w:val="24"/>
              </w:rPr>
              <w:t>ETB</w:t>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702"/>
        <w:gridCol w:w="5694"/>
        <w:gridCol w:w="2460"/>
      </w:tblGrid>
      <w:tr w:rsidR="004F66D5" w:rsidRPr="004F66D5" w:rsidTr="00921772">
        <w:tc>
          <w:tcPr>
            <w:tcW w:w="738" w:type="dxa"/>
            <w:vMerge w:val="restart"/>
          </w:tcPr>
          <w:p w:rsidR="004F66D5" w:rsidRPr="004F66D5" w:rsidRDefault="004F66D5" w:rsidP="004F66D5">
            <w:pPr>
              <w:tabs>
                <w:tab w:val="left" w:pos="1415"/>
              </w:tabs>
            </w:pPr>
            <w:r w:rsidRPr="004F66D5">
              <w:t>I-3</w:t>
            </w:r>
          </w:p>
        </w:tc>
        <w:tc>
          <w:tcPr>
            <w:tcW w:w="8820" w:type="dxa"/>
            <w:gridSpan w:val="2"/>
          </w:tcPr>
          <w:p w:rsidR="004F66D5" w:rsidRPr="004F66D5" w:rsidRDefault="004F66D5" w:rsidP="004F66D5">
            <w:pPr>
              <w:tabs>
                <w:tab w:val="left" w:pos="1240"/>
              </w:tabs>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Do you keep accounting records for your activities that you take the loan?</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4F66D5">
            <w:pPr>
              <w:tabs>
                <w:tab w:val="left" w:pos="1415"/>
              </w:tabs>
              <w:rPr>
                <w:rFonts w:ascii="Times New Roman" w:eastAsia="Times New Roman" w:hAnsi="Times New Roman" w:cs="Times New Roman"/>
                <w:color w:val="000000" w:themeColor="text1"/>
                <w:sz w:val="24"/>
                <w:szCs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2576" behindDoc="0" locked="0" layoutInCell="1" allowOverlap="1" wp14:anchorId="4CAF43A0" wp14:editId="7AC22351">
                      <wp:simplePos x="0" y="0"/>
                      <wp:positionH relativeFrom="column">
                        <wp:posOffset>491490</wp:posOffset>
                      </wp:positionH>
                      <wp:positionV relativeFrom="paragraph">
                        <wp:posOffset>113278</wp:posOffset>
                      </wp:positionV>
                      <wp:extent cx="214685" cy="0"/>
                      <wp:effectExtent l="0" t="76200" r="33020" b="152400"/>
                      <wp:wrapNone/>
                      <wp:docPr id="28" name="Straight Arrow Connector 28"/>
                      <wp:cNvGraphicFramePr/>
                      <a:graphic xmlns:a="http://schemas.openxmlformats.org/drawingml/2006/main">
                        <a:graphicData uri="http://schemas.microsoft.com/office/word/2010/wordprocessingShape">
                          <wps:wsp>
                            <wps:cNvCnPr/>
                            <wps:spPr>
                              <a:xfrm>
                                <a:off x="0" y="0"/>
                                <a:ext cx="21468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28" o:spid="_x0000_s1026" type="#_x0000_t32" style="position:absolute;margin-left:38.7pt;margin-top:8.9pt;width:16.9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" strokecolor="windowText" strokeweight="2pt">
                      <v:stroke endarrow="open"/>
                      <v:shadow on="t" color="black" opacity="24903f" origin=",.5" offset="0,.55556mm"/>
                    </v:shape>
                  </w:pict>
                </mc:Fallback>
              </mc:AlternateContent>
            </w:r>
            <w:r w:rsidRPr="004F66D5">
              <w:rPr>
                <w:rFonts w:ascii="Times New Roman" w:eastAsia="Times New Roman" w:hAnsi="Times New Roman" w:cs="Times New Roman"/>
                <w:color w:val="000000" w:themeColor="text1"/>
                <w:sz w:val="24"/>
                <w:szCs w:val="24"/>
              </w:rPr>
              <w:t xml:space="preserve">Yes </w:t>
            </w:r>
            <w:r w:rsidRPr="004F66D5">
              <w:rPr>
                <w:rFonts w:ascii="Times New Roman" w:eastAsia="Times New Roman" w:hAnsi="Times New Roman" w:cs="Times New Roman"/>
                <w:color w:val="000000" w:themeColor="text1"/>
                <w:sz w:val="24"/>
                <w:szCs w:val="24"/>
              </w:rPr>
              <w:sym w:font="Symbol" w:char="F07F"/>
            </w:r>
            <w:r w:rsidRPr="004F66D5">
              <w:rPr>
                <w:rFonts w:ascii="Times New Roman" w:eastAsia="Times New Roman" w:hAnsi="Times New Roman" w:cs="Times New Roman"/>
                <w:color w:val="000000" w:themeColor="text1"/>
                <w:sz w:val="24"/>
                <w:szCs w:val="24"/>
              </w:rPr>
              <w:t xml:space="preserve">           I-4</w:t>
            </w:r>
          </w:p>
        </w:tc>
        <w:tc>
          <w:tcPr>
            <w:tcW w:w="2634" w:type="dxa"/>
          </w:tcPr>
          <w:p w:rsidR="004F66D5" w:rsidRPr="004F66D5" w:rsidRDefault="004F66D5" w:rsidP="004F66D5">
            <w:pPr>
              <w:rPr>
                <w:rFonts w:ascii="Times New Roman" w:hAnsi="Times New Roman" w:cs="Times New Roman"/>
                <w:sz w:val="24"/>
              </w:rPr>
            </w:pPr>
            <w:r w:rsidRPr="004F66D5">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3600" behindDoc="0" locked="0" layoutInCell="1" allowOverlap="1" wp14:anchorId="04D1E499" wp14:editId="033B72F7">
                      <wp:simplePos x="0" y="0"/>
                      <wp:positionH relativeFrom="column">
                        <wp:posOffset>427714</wp:posOffset>
                      </wp:positionH>
                      <wp:positionV relativeFrom="paragraph">
                        <wp:posOffset>105079</wp:posOffset>
                      </wp:positionV>
                      <wp:extent cx="214685" cy="0"/>
                      <wp:effectExtent l="0" t="76200" r="33020" b="152400"/>
                      <wp:wrapNone/>
                      <wp:docPr id="29" name="Straight Arrow Connector 29"/>
                      <wp:cNvGraphicFramePr/>
                      <a:graphic xmlns:a="http://schemas.openxmlformats.org/drawingml/2006/main">
                        <a:graphicData uri="http://schemas.microsoft.com/office/word/2010/wordprocessingShape">
                          <wps:wsp>
                            <wps:cNvCnPr/>
                            <wps:spPr>
                              <a:xfrm>
                                <a:off x="0" y="0"/>
                                <a:ext cx="21468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id="Straight Arrow Connector 29" o:spid="_x0000_s1026" type="#_x0000_t32" style="position:absolute;margin-left:33.7pt;margin-top:8.25pt;width:16.9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" strokecolor="windowText" strokeweight="2pt">
                      <v:stroke endarrow="open"/>
                      <v:shadow on="t" color="black" opacity="24903f" origin=",.5" offset="0,.55556mm"/>
                    </v:shape>
                  </w:pict>
                </mc:Fallback>
              </mc:AlternateContent>
            </w:r>
            <w:r w:rsidRPr="004F66D5">
              <w:rPr>
                <w:rFonts w:ascii="Times New Roman" w:hAnsi="Times New Roman" w:cs="Times New Roman"/>
                <w:sz w:val="24"/>
              </w:rPr>
              <w:t>No</w:t>
            </w:r>
            <w:r w:rsidRPr="004F66D5">
              <w:rPr>
                <w:rFonts w:ascii="Times New Roman" w:hAnsi="Times New Roman" w:cs="Times New Roman"/>
                <w:sz w:val="24"/>
              </w:rPr>
              <w:sym w:font="Symbol" w:char="F07F"/>
            </w:r>
            <w:r w:rsidRPr="004F66D5">
              <w:rPr>
                <w:rFonts w:ascii="Times New Roman" w:hAnsi="Times New Roman" w:cs="Times New Roman"/>
                <w:sz w:val="24"/>
              </w:rPr>
              <w:t xml:space="preserve"> 0         I-5</w:t>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698"/>
        <w:gridCol w:w="5752"/>
        <w:gridCol w:w="2406"/>
      </w:tblGrid>
      <w:tr w:rsidR="004F66D5" w:rsidRPr="004F66D5" w:rsidTr="00921772">
        <w:tc>
          <w:tcPr>
            <w:tcW w:w="738" w:type="dxa"/>
            <w:vMerge w:val="restart"/>
          </w:tcPr>
          <w:p w:rsidR="004F66D5" w:rsidRPr="004F66D5" w:rsidRDefault="004F66D5" w:rsidP="004F66D5">
            <w:pPr>
              <w:tabs>
                <w:tab w:val="left" w:pos="1415"/>
              </w:tabs>
            </w:pPr>
            <w:r w:rsidRPr="004F66D5">
              <w:t>I-4</w:t>
            </w:r>
          </w:p>
        </w:tc>
        <w:tc>
          <w:tcPr>
            <w:tcW w:w="8820" w:type="dxa"/>
            <w:gridSpan w:val="2"/>
          </w:tcPr>
          <w:p w:rsidR="004F66D5" w:rsidRPr="004F66D5" w:rsidRDefault="004F66D5" w:rsidP="004F66D5">
            <w:pPr>
              <w:tabs>
                <w:tab w:val="left" w:pos="1415"/>
              </w:tabs>
            </w:pPr>
            <w:r w:rsidRPr="004F66D5">
              <w:rPr>
                <w:rFonts w:ascii="Times New Roman" w:eastAsia="Times New Roman" w:hAnsi="Times New Roman" w:cs="Times New Roman"/>
                <w:sz w:val="24"/>
                <w:szCs w:val="24"/>
              </w:rPr>
              <w:t>If your answer for question number I-</w:t>
            </w:r>
            <w:r w:rsidRPr="004F66D5">
              <w:rPr>
                <w:rFonts w:ascii="Times New Roman" w:eastAsia="Times New Roman" w:hAnsi="Times New Roman" w:cs="Times New Roman"/>
                <w:b/>
                <w:sz w:val="24"/>
                <w:szCs w:val="24"/>
              </w:rPr>
              <w:t>3</w:t>
            </w:r>
            <w:r w:rsidRPr="004F66D5">
              <w:rPr>
                <w:rFonts w:ascii="Times New Roman" w:eastAsia="Times New Roman" w:hAnsi="Times New Roman" w:cs="Times New Roman"/>
                <w:color w:val="FF0000"/>
                <w:sz w:val="24"/>
                <w:szCs w:val="24"/>
              </w:rPr>
              <w:t xml:space="preserve"> </w:t>
            </w:r>
            <w:r w:rsidRPr="004F66D5">
              <w:rPr>
                <w:rFonts w:ascii="Times New Roman" w:eastAsia="Times New Roman" w:hAnsi="Times New Roman" w:cs="Times New Roman"/>
                <w:sz w:val="24"/>
                <w:szCs w:val="24"/>
              </w:rPr>
              <w:t>is Yes, for what purpose you keep record?</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2"/>
              </w:numPr>
              <w:tabs>
                <w:tab w:val="left" w:pos="1415"/>
              </w:tabs>
              <w:contextualSpacing/>
            </w:pPr>
            <w:r w:rsidRPr="004F66D5">
              <w:rPr>
                <w:rFonts w:ascii="Times New Roman" w:eastAsia="Times New Roman" w:hAnsi="Times New Roman" w:cs="Times New Roman"/>
                <w:sz w:val="24"/>
                <w:szCs w:val="24"/>
              </w:rPr>
              <w:t>To evaluate profit and loss</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2"/>
              </w:numPr>
              <w:tabs>
                <w:tab w:val="left" w:pos="1415"/>
              </w:tabs>
              <w:contextualSpacing/>
            </w:pPr>
            <w:r w:rsidRPr="004F66D5">
              <w:rPr>
                <w:rFonts w:ascii="Times New Roman" w:eastAsia="Times New Roman" w:hAnsi="Times New Roman" w:cs="Times New Roman"/>
                <w:sz w:val="24"/>
                <w:szCs w:val="24"/>
              </w:rPr>
              <w:t>For loan repayment purpose</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2"/>
              </w:numPr>
              <w:tabs>
                <w:tab w:val="left" w:pos="1415"/>
              </w:tabs>
              <w:contextualSpacing/>
            </w:pPr>
            <w:r w:rsidRPr="004F66D5">
              <w:rPr>
                <w:rFonts w:ascii="Times New Roman" w:eastAsia="Times New Roman" w:hAnsi="Times New Roman" w:cs="Times New Roman"/>
                <w:sz w:val="24"/>
                <w:szCs w:val="24"/>
              </w:rPr>
              <w:t>Other (please describe)</w:t>
            </w:r>
          </w:p>
        </w:tc>
        <w:tc>
          <w:tcPr>
            <w:tcW w:w="2634" w:type="dxa"/>
          </w:tcPr>
          <w:p w:rsidR="004F66D5" w:rsidRPr="004F66D5" w:rsidRDefault="004F66D5" w:rsidP="004F66D5">
            <w:r w:rsidRPr="004F66D5">
              <w:sym w:font="Symbol" w:char="F07F"/>
            </w:r>
          </w:p>
        </w:tc>
      </w:tr>
    </w:tbl>
    <w:p w:rsidR="004F66D5" w:rsidRPr="004F66D5" w:rsidRDefault="004F66D5" w:rsidP="004F66D5">
      <w:pPr>
        <w:tabs>
          <w:tab w:val="left" w:pos="1415"/>
        </w:tabs>
      </w:pPr>
    </w:p>
    <w:tbl>
      <w:tblPr>
        <w:tblStyle w:val="TableGrid2"/>
        <w:tblW w:w="0" w:type="auto"/>
        <w:tblLook w:val="04A0" w:firstRow="1" w:lastRow="0" w:firstColumn="1" w:lastColumn="0" w:noHBand="0" w:noVBand="1"/>
      </w:tblPr>
      <w:tblGrid>
        <w:gridCol w:w="693"/>
        <w:gridCol w:w="5791"/>
        <w:gridCol w:w="2372"/>
      </w:tblGrid>
      <w:tr w:rsidR="004F66D5" w:rsidRPr="004F66D5" w:rsidTr="00921772">
        <w:tc>
          <w:tcPr>
            <w:tcW w:w="738" w:type="dxa"/>
            <w:vMerge w:val="restart"/>
          </w:tcPr>
          <w:p w:rsidR="004F66D5" w:rsidRPr="004F66D5" w:rsidRDefault="004F66D5" w:rsidP="004F66D5">
            <w:pPr>
              <w:tabs>
                <w:tab w:val="left" w:pos="1415"/>
              </w:tabs>
            </w:pPr>
            <w:r w:rsidRPr="004F66D5">
              <w:t>I-5</w:t>
            </w:r>
          </w:p>
        </w:tc>
        <w:tc>
          <w:tcPr>
            <w:tcW w:w="8820" w:type="dxa"/>
            <w:gridSpan w:val="2"/>
          </w:tcPr>
          <w:p w:rsidR="004F66D5" w:rsidRPr="004F66D5" w:rsidRDefault="004F66D5" w:rsidP="004F66D5">
            <w:pPr>
              <w:tabs>
                <w:tab w:val="left" w:pos="1415"/>
              </w:tabs>
            </w:pPr>
            <w:r w:rsidRPr="004F66D5">
              <w:rPr>
                <w:rFonts w:ascii="Times New Roman" w:eastAsia="Times New Roman" w:hAnsi="Times New Roman" w:cs="Times New Roman"/>
                <w:sz w:val="24"/>
                <w:szCs w:val="24"/>
              </w:rPr>
              <w:t>If your answer for question number I-</w:t>
            </w:r>
            <w:r w:rsidRPr="004F66D5">
              <w:rPr>
                <w:rFonts w:ascii="Times New Roman" w:eastAsia="Times New Roman" w:hAnsi="Times New Roman" w:cs="Times New Roman"/>
                <w:b/>
                <w:sz w:val="24"/>
                <w:szCs w:val="24"/>
              </w:rPr>
              <w:t>4</w:t>
            </w:r>
            <w:r w:rsidRPr="004F66D5">
              <w:rPr>
                <w:rFonts w:ascii="Times New Roman" w:eastAsia="Times New Roman" w:hAnsi="Times New Roman" w:cs="Times New Roman"/>
                <w:sz w:val="24"/>
                <w:szCs w:val="24"/>
              </w:rPr>
              <w:t xml:space="preserve"> is No, explain the reason(s) of not keeping records?</w:t>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3"/>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Lack of Knowledge</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3"/>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Lack of time</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3"/>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Transaction too small to keep a record</w:t>
            </w:r>
          </w:p>
        </w:tc>
        <w:tc>
          <w:tcPr>
            <w:tcW w:w="2634" w:type="dxa"/>
          </w:tcPr>
          <w:p w:rsidR="004F66D5" w:rsidRPr="004F66D5" w:rsidRDefault="004F66D5" w:rsidP="004F66D5">
            <w:r w:rsidRPr="004F66D5">
              <w:sym w:font="Symbol" w:char="F07F"/>
            </w:r>
          </w:p>
        </w:tc>
      </w:tr>
      <w:tr w:rsidR="004F66D5" w:rsidRPr="004F66D5" w:rsidTr="00921772">
        <w:tc>
          <w:tcPr>
            <w:tcW w:w="738" w:type="dxa"/>
            <w:vMerge/>
          </w:tcPr>
          <w:p w:rsidR="004F66D5" w:rsidRPr="004F66D5" w:rsidRDefault="004F66D5" w:rsidP="004F66D5">
            <w:pPr>
              <w:tabs>
                <w:tab w:val="left" w:pos="1415"/>
              </w:tabs>
            </w:pPr>
          </w:p>
        </w:tc>
        <w:tc>
          <w:tcPr>
            <w:tcW w:w="6186" w:type="dxa"/>
          </w:tcPr>
          <w:p w:rsidR="004F66D5" w:rsidRPr="004F66D5" w:rsidRDefault="004F66D5" w:rsidP="00A1769E">
            <w:pPr>
              <w:numPr>
                <w:ilvl w:val="0"/>
                <w:numId w:val="33"/>
              </w:numPr>
              <w:tabs>
                <w:tab w:val="left" w:pos="1415"/>
              </w:tabs>
              <w:contextualSpacing/>
              <w:rPr>
                <w:rFonts w:ascii="Times New Roman" w:eastAsia="Times New Roman" w:hAnsi="Times New Roman" w:cs="Times New Roman"/>
                <w:sz w:val="24"/>
                <w:szCs w:val="24"/>
              </w:rPr>
            </w:pPr>
            <w:r w:rsidRPr="004F66D5">
              <w:rPr>
                <w:rFonts w:ascii="Times New Roman" w:eastAsia="Times New Roman" w:hAnsi="Times New Roman" w:cs="Times New Roman"/>
                <w:sz w:val="24"/>
                <w:szCs w:val="24"/>
              </w:rPr>
              <w:t>Other (please describe) __________________</w:t>
            </w:r>
          </w:p>
        </w:tc>
        <w:tc>
          <w:tcPr>
            <w:tcW w:w="2634" w:type="dxa"/>
          </w:tcPr>
          <w:p w:rsidR="004F66D5" w:rsidRPr="004F66D5" w:rsidRDefault="004F66D5" w:rsidP="004F66D5">
            <w:r w:rsidRPr="004F66D5">
              <w:sym w:font="Symbol" w:char="F07F"/>
            </w:r>
          </w:p>
        </w:tc>
      </w:tr>
    </w:tbl>
    <w:p w:rsidR="004F66D5" w:rsidRPr="004F66D5" w:rsidRDefault="004F66D5" w:rsidP="004F66D5">
      <w:pPr>
        <w:tabs>
          <w:tab w:val="left" w:pos="1415"/>
        </w:tabs>
      </w:pPr>
    </w:p>
    <w:tbl>
      <w:tblPr>
        <w:tblStyle w:val="TableGrid2"/>
        <w:tblW w:w="0" w:type="auto"/>
        <w:tblLayout w:type="fixed"/>
        <w:tblLook w:val="04A0" w:firstRow="1" w:lastRow="0" w:firstColumn="1" w:lastColumn="0" w:noHBand="0" w:noVBand="1"/>
      </w:tblPr>
      <w:tblGrid>
        <w:gridCol w:w="738"/>
        <w:gridCol w:w="8820"/>
      </w:tblGrid>
      <w:tr w:rsidR="004F66D5" w:rsidRPr="004F66D5" w:rsidTr="00921772">
        <w:tc>
          <w:tcPr>
            <w:tcW w:w="738" w:type="dxa"/>
            <w:vMerge w:val="restart"/>
          </w:tcPr>
          <w:p w:rsidR="004F66D5" w:rsidRPr="004F66D5" w:rsidRDefault="004F66D5" w:rsidP="004F66D5">
            <w:pPr>
              <w:tabs>
                <w:tab w:val="left" w:pos="1415"/>
              </w:tabs>
            </w:pPr>
            <w:r w:rsidRPr="004F66D5">
              <w:t>I-6</w:t>
            </w:r>
          </w:p>
        </w:tc>
        <w:tc>
          <w:tcPr>
            <w:tcW w:w="8820" w:type="dxa"/>
          </w:tcPr>
          <w:p w:rsidR="004F66D5" w:rsidRPr="004F66D5" w:rsidRDefault="004F66D5" w:rsidP="004F66D5">
            <w:pPr>
              <w:tabs>
                <w:tab w:val="left" w:pos="1415"/>
              </w:tabs>
            </w:pPr>
            <w:r w:rsidRPr="004F66D5">
              <w:rPr>
                <w:rFonts w:ascii="Times New Roman" w:eastAsia="Times New Roman" w:hAnsi="Times New Roman" w:cs="Times New Roman"/>
                <w:sz w:val="24"/>
                <w:szCs w:val="24"/>
              </w:rPr>
              <w:t>What is your overall opinion about the credit scheme?</w:t>
            </w:r>
          </w:p>
        </w:tc>
      </w:tr>
      <w:tr w:rsidR="004F66D5" w:rsidRPr="004F66D5" w:rsidTr="00921772">
        <w:tc>
          <w:tcPr>
            <w:tcW w:w="738" w:type="dxa"/>
            <w:vMerge/>
          </w:tcPr>
          <w:p w:rsidR="004F66D5" w:rsidRPr="004F66D5" w:rsidRDefault="004F66D5" w:rsidP="004F66D5">
            <w:pPr>
              <w:tabs>
                <w:tab w:val="left" w:pos="1415"/>
              </w:tabs>
            </w:pPr>
          </w:p>
        </w:tc>
        <w:tc>
          <w:tcPr>
            <w:tcW w:w="8820" w:type="dxa"/>
          </w:tcPr>
          <w:p w:rsidR="004F66D5" w:rsidRPr="004F66D5" w:rsidRDefault="004F66D5" w:rsidP="00065075">
            <w:pPr>
              <w:tabs>
                <w:tab w:val="left" w:pos="1415"/>
              </w:tabs>
            </w:pPr>
            <w:r w:rsidRPr="004F66D5">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4F66D5" w:rsidRDefault="004F66D5" w:rsidP="004F66D5">
      <w:pPr>
        <w:spacing w:after="0" w:line="240" w:lineRule="auto"/>
        <w:jc w:val="center"/>
        <w:rPr>
          <w:rFonts w:ascii="Times New Roman" w:eastAsia="Times New Roman" w:hAnsi="Times New Roman" w:cs="Times New Roman"/>
          <w:b/>
          <w:bCs/>
          <w:iCs/>
          <w:sz w:val="24"/>
          <w:szCs w:val="24"/>
        </w:rPr>
      </w:pPr>
      <w:r w:rsidRPr="004F66D5">
        <w:rPr>
          <w:rFonts w:ascii="Times New Roman" w:eastAsia="Times New Roman" w:hAnsi="Times New Roman" w:cs="Times New Roman"/>
          <w:b/>
          <w:bCs/>
          <w:iCs/>
          <w:sz w:val="24"/>
          <w:szCs w:val="24"/>
        </w:rPr>
        <w:t>Thank you for your participation!</w:t>
      </w:r>
      <w:r w:rsidR="000573D9">
        <w:rPr>
          <w:rFonts w:ascii="Times New Roman" w:eastAsia="Times New Roman" w:hAnsi="Times New Roman" w:cs="Times New Roman"/>
          <w:b/>
          <w:bCs/>
          <w:iCs/>
          <w:sz w:val="24"/>
          <w:szCs w:val="24"/>
        </w:rPr>
        <w:t>.</w:t>
      </w:r>
    </w:p>
    <w:p w:rsidR="0049549C" w:rsidRDefault="0049549C" w:rsidP="004F66D5">
      <w:pPr>
        <w:spacing w:after="0" w:line="240" w:lineRule="auto"/>
        <w:jc w:val="center"/>
        <w:rPr>
          <w:rFonts w:ascii="Times New Roman" w:eastAsia="Times New Roman" w:hAnsi="Times New Roman" w:cs="Times New Roman"/>
          <w:b/>
          <w:bCs/>
          <w:iCs/>
          <w:sz w:val="24"/>
          <w:szCs w:val="24"/>
        </w:rPr>
      </w:pPr>
    </w:p>
    <w:p w:rsidR="00670B88" w:rsidRDefault="00670B88" w:rsidP="00670B88">
      <w:pPr>
        <w:pStyle w:val="Heading1"/>
        <w:rPr>
          <w:sz w:val="24"/>
        </w:rPr>
      </w:pPr>
      <w:bookmarkStart w:id="482" w:name="_Toc27420411"/>
      <w:bookmarkStart w:id="483" w:name="_Toc28160731"/>
      <w:bookmarkStart w:id="484" w:name="_Toc28172917"/>
      <w:bookmarkStart w:id="485" w:name="_Toc31916117"/>
      <w:r w:rsidRPr="007828BA">
        <w:rPr>
          <w:sz w:val="24"/>
        </w:rPr>
        <w:t>Appendix 2: Interview Question</w:t>
      </w:r>
      <w:bookmarkEnd w:id="482"/>
      <w:bookmarkEnd w:id="483"/>
      <w:bookmarkEnd w:id="484"/>
      <w:bookmarkEnd w:id="485"/>
    </w:p>
    <w:p w:rsidR="000573D9" w:rsidRPr="000573D9" w:rsidRDefault="000573D9" w:rsidP="000573D9"/>
    <w:p w:rsidR="00670B88" w:rsidRPr="00670B88" w:rsidRDefault="00670B88" w:rsidP="00670B88">
      <w:pPr>
        <w:widowControl w:val="0"/>
        <w:autoSpaceDE w:val="0"/>
        <w:autoSpaceDN w:val="0"/>
        <w:spacing w:after="0" w:line="240" w:lineRule="auto"/>
        <w:jc w:val="center"/>
        <w:rPr>
          <w:rFonts w:ascii="Times New Roman" w:eastAsia="Arial" w:hAnsi="Arial" w:cs="Arial"/>
          <w:b/>
          <w:noProof/>
          <w:color w:val="000000" w:themeColor="text1"/>
          <w:sz w:val="36"/>
          <w:szCs w:val="20"/>
        </w:rPr>
      </w:pPr>
      <w:r w:rsidRPr="00670B88">
        <w:rPr>
          <w:rFonts w:ascii="Times New Roman" w:eastAsia="Arial" w:hAnsi="Arial" w:cs="Arial"/>
          <w:b/>
          <w:noProof/>
          <w:color w:val="000000" w:themeColor="text1"/>
          <w:sz w:val="36"/>
          <w:szCs w:val="20"/>
        </w:rPr>
        <w:t>Ambo University</w:t>
      </w:r>
    </w:p>
    <w:p w:rsidR="00670B88" w:rsidRPr="00670B88" w:rsidRDefault="00670B88" w:rsidP="00670B88">
      <w:pPr>
        <w:widowControl w:val="0"/>
        <w:autoSpaceDE w:val="0"/>
        <w:autoSpaceDN w:val="0"/>
        <w:spacing w:after="0" w:line="240" w:lineRule="auto"/>
        <w:ind w:left="4924"/>
        <w:rPr>
          <w:rFonts w:ascii="Times New Roman" w:eastAsia="Arial" w:hAnsi="Arial" w:cs="Arial"/>
          <w:color w:val="000000" w:themeColor="text1"/>
          <w:sz w:val="20"/>
          <w:szCs w:val="20"/>
        </w:rPr>
      </w:pPr>
      <w:r w:rsidRPr="00670B88">
        <w:rPr>
          <w:rFonts w:ascii="Bookman Old Style" w:eastAsia="Cambria" w:hAnsi="Bookman Old Style" w:cs="Cambria"/>
          <w:b/>
          <w:noProof/>
          <w:color w:val="000000" w:themeColor="text1"/>
          <w:sz w:val="28"/>
          <w:szCs w:val="28"/>
          <w:u w:val="single"/>
        </w:rPr>
        <w:drawing>
          <wp:anchor distT="0" distB="0" distL="114300" distR="114300" simplePos="0" relativeHeight="251696128" behindDoc="0" locked="0" layoutInCell="1" allowOverlap="1" wp14:anchorId="1AB615BF" wp14:editId="566CF3B7">
            <wp:simplePos x="0" y="0"/>
            <wp:positionH relativeFrom="column">
              <wp:posOffset>2679065</wp:posOffset>
            </wp:positionH>
            <wp:positionV relativeFrom="paragraph">
              <wp:posOffset>54610</wp:posOffset>
            </wp:positionV>
            <wp:extent cx="866140" cy="564515"/>
            <wp:effectExtent l="0" t="0" r="0" b="6985"/>
            <wp:wrapSquare wrapText="bothSides"/>
            <wp:docPr id="39" name="Picture 1"/>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32" cstate="print"/>
                    <a:srcRect b="7500"/>
                    <a:stretch>
                      <a:fillRect/>
                    </a:stretch>
                  </pic:blipFill>
                  <pic:spPr bwMode="auto">
                    <a:xfrm>
                      <a:off x="0" y="0"/>
                      <a:ext cx="866140" cy="564515"/>
                    </a:xfrm>
                    <a:prstGeom prst="rect">
                      <a:avLst/>
                    </a:prstGeom>
                    <a:solidFill>
                      <a:srgbClr val="000000"/>
                    </a:solidFill>
                    <a:ln w="9525">
                      <a:noFill/>
                      <a:miter lim="800000"/>
                      <a:headEnd/>
                      <a:tailEnd/>
                    </a:ln>
                  </pic:spPr>
                </pic:pic>
              </a:graphicData>
            </a:graphic>
            <wp14:sizeRelH relativeFrom="margin">
              <wp14:pctWidth>0</wp14:pctWidth>
            </wp14:sizeRelH>
            <wp14:sizeRelV relativeFrom="margin">
              <wp14:pctHeight>0</wp14:pctHeight>
            </wp14:sizeRelV>
          </wp:anchor>
        </w:drawing>
      </w:r>
    </w:p>
    <w:p w:rsidR="00670B88" w:rsidRPr="00670B88" w:rsidRDefault="00670B88" w:rsidP="00670B88">
      <w:pPr>
        <w:widowControl w:val="0"/>
        <w:autoSpaceDE w:val="0"/>
        <w:autoSpaceDN w:val="0"/>
        <w:spacing w:after="0" w:line="240" w:lineRule="auto"/>
        <w:ind w:left="4924"/>
        <w:rPr>
          <w:rFonts w:ascii="Times New Roman" w:eastAsia="Arial" w:hAnsi="Arial" w:cs="Arial"/>
          <w:color w:val="000000" w:themeColor="text1"/>
          <w:sz w:val="20"/>
          <w:szCs w:val="20"/>
        </w:rPr>
      </w:pPr>
    </w:p>
    <w:p w:rsidR="00670B88" w:rsidRPr="00670B88" w:rsidRDefault="00670B88" w:rsidP="00670B88">
      <w:pPr>
        <w:spacing w:before="48"/>
        <w:rPr>
          <w:rFonts w:ascii="Times New Roman"/>
          <w:color w:val="000000" w:themeColor="text1"/>
          <w:sz w:val="25"/>
          <w:szCs w:val="20"/>
        </w:rPr>
      </w:pPr>
    </w:p>
    <w:p w:rsidR="00670B88" w:rsidRPr="00670B88" w:rsidRDefault="00670B88" w:rsidP="00670B88">
      <w:pPr>
        <w:spacing w:before="48" w:line="360" w:lineRule="auto"/>
        <w:jc w:val="center"/>
        <w:rPr>
          <w:rFonts w:ascii="Times New Roman"/>
          <w:b/>
          <w:noProof/>
          <w:color w:val="000000" w:themeColor="text1"/>
          <w:sz w:val="28"/>
          <w:szCs w:val="20"/>
        </w:rPr>
      </w:pPr>
      <w:r w:rsidRPr="00670B88">
        <w:rPr>
          <w:rFonts w:ascii="Times New Roman"/>
          <w:b/>
          <w:noProof/>
          <w:color w:val="000000" w:themeColor="text1"/>
          <w:sz w:val="28"/>
          <w:szCs w:val="20"/>
        </w:rPr>
        <w:t>School of Business and Economics MBA in Finance</w:t>
      </w:r>
    </w:p>
    <w:p w:rsidR="00670B88" w:rsidRPr="007828BA" w:rsidRDefault="00670B88" w:rsidP="00670B88">
      <w:pPr>
        <w:spacing w:before="48" w:line="360" w:lineRule="auto"/>
        <w:jc w:val="center"/>
        <w:rPr>
          <w:rFonts w:ascii="Times New Roman"/>
          <w:b/>
          <w:noProof/>
          <w:color w:val="000000" w:themeColor="text1"/>
          <w:sz w:val="24"/>
          <w:szCs w:val="20"/>
        </w:rPr>
      </w:pPr>
      <w:r w:rsidRPr="007828BA">
        <w:rPr>
          <w:rFonts w:ascii="Times New Roman"/>
          <w:b/>
          <w:noProof/>
          <w:color w:val="000000" w:themeColor="text1"/>
          <w:sz w:val="24"/>
          <w:szCs w:val="20"/>
        </w:rPr>
        <w:t>Quationaire for data collection</w:t>
      </w:r>
    </w:p>
    <w:p w:rsidR="00670B88" w:rsidRPr="00670B88" w:rsidRDefault="00670B88" w:rsidP="00065075">
      <w:pPr>
        <w:widowControl w:val="0"/>
        <w:autoSpaceDE w:val="0"/>
        <w:autoSpaceDN w:val="0"/>
        <w:spacing w:before="62" w:after="0" w:line="240" w:lineRule="auto"/>
        <w:rPr>
          <w:rFonts w:ascii="Times New Roman" w:eastAsia="Arial" w:hAnsi="Arial" w:cs="Arial"/>
          <w:noProof/>
          <w:color w:val="000000" w:themeColor="text1"/>
          <w:sz w:val="24"/>
          <w:szCs w:val="20"/>
        </w:rPr>
      </w:pPr>
      <w:r w:rsidRPr="00670B88">
        <w:rPr>
          <w:rFonts w:ascii="Times New Roman" w:eastAsia="Arial" w:hAnsi="Arial" w:cs="Arial"/>
          <w:noProof/>
          <w:color w:val="000000" w:themeColor="text1"/>
          <w:sz w:val="24"/>
          <w:szCs w:val="20"/>
        </w:rPr>
        <w:t>Date:_______________________________________</w:t>
      </w:r>
    </w:p>
    <w:p w:rsidR="00670B88" w:rsidRPr="00670B88" w:rsidRDefault="00670B88" w:rsidP="00670B88">
      <w:pPr>
        <w:widowControl w:val="0"/>
        <w:autoSpaceDE w:val="0"/>
        <w:autoSpaceDN w:val="0"/>
        <w:spacing w:before="4" w:after="0" w:line="240" w:lineRule="auto"/>
        <w:rPr>
          <w:rFonts w:ascii="Times New Roman" w:eastAsia="Arial" w:hAnsi="Arial" w:cs="Arial"/>
          <w:noProof/>
          <w:color w:val="000000" w:themeColor="text1"/>
          <w:sz w:val="24"/>
          <w:szCs w:val="20"/>
        </w:rPr>
      </w:pPr>
    </w:p>
    <w:p w:rsidR="00670B88" w:rsidRPr="00670B88" w:rsidRDefault="00670B88" w:rsidP="00065075">
      <w:pPr>
        <w:widowControl w:val="0"/>
        <w:autoSpaceDE w:val="0"/>
        <w:autoSpaceDN w:val="0"/>
        <w:spacing w:after="0" w:line="240" w:lineRule="auto"/>
        <w:rPr>
          <w:rFonts w:ascii="Times New Roman" w:eastAsia="Arial" w:hAnsi="Arial" w:cs="Arial"/>
          <w:noProof/>
          <w:color w:val="000000" w:themeColor="text1"/>
          <w:sz w:val="24"/>
          <w:szCs w:val="20"/>
        </w:rPr>
      </w:pPr>
      <w:r w:rsidRPr="00670B88">
        <w:rPr>
          <w:rFonts w:ascii="Times New Roman" w:eastAsia="Arial" w:hAnsi="Arial" w:cs="Arial"/>
          <w:noProof/>
          <w:color w:val="000000" w:themeColor="text1"/>
          <w:sz w:val="24"/>
          <w:szCs w:val="20"/>
        </w:rPr>
        <w:t>Dear Participant:</w:t>
      </w:r>
    </w:p>
    <w:p w:rsidR="00670B88" w:rsidRPr="00670B88" w:rsidRDefault="00670B88" w:rsidP="00670B88">
      <w:pPr>
        <w:widowControl w:val="0"/>
        <w:autoSpaceDE w:val="0"/>
        <w:autoSpaceDN w:val="0"/>
        <w:spacing w:before="4" w:after="0" w:line="240" w:lineRule="auto"/>
        <w:rPr>
          <w:rFonts w:ascii="Times New Roman" w:eastAsia="Arial" w:hAnsi="Arial" w:cs="Arial"/>
          <w:noProof/>
          <w:color w:val="000000" w:themeColor="text1"/>
          <w:sz w:val="24"/>
          <w:szCs w:val="20"/>
        </w:rPr>
      </w:pPr>
    </w:p>
    <w:p w:rsidR="00670B88" w:rsidRPr="00670B88" w:rsidRDefault="00670B88" w:rsidP="00065075">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 xml:space="preserve">My name is Adeba Hirpa  and I am a graduate student at Ambo University. For my final Research, I am examining </w:t>
      </w:r>
      <w:r w:rsidRPr="00670B88">
        <w:rPr>
          <w:rFonts w:ascii="Times New Roman" w:eastAsia="Times New Roman" w:hAnsi="Times New Roman" w:cs="Times New Roman"/>
          <w:b/>
          <w:bCs/>
          <w:color w:val="000000" w:themeColor="text1"/>
          <w:sz w:val="23"/>
          <w:szCs w:val="23"/>
        </w:rPr>
        <w:t>“</w:t>
      </w:r>
      <w:r w:rsidR="000E4B85">
        <w:rPr>
          <w:rFonts w:ascii="Times New Roman" w:eastAsia="Times New Roman" w:hAnsi="Times New Roman" w:cs="Times New Roman"/>
          <w:b/>
          <w:bCs/>
          <w:color w:val="000000" w:themeColor="text1"/>
          <w:sz w:val="23"/>
          <w:szCs w:val="23"/>
        </w:rPr>
        <w:t>Determinants of default risk</w:t>
      </w:r>
      <w:r w:rsidRPr="00670B88">
        <w:rPr>
          <w:rFonts w:ascii="Times New Roman" w:eastAsia="Times New Roman" w:hAnsi="Times New Roman" w:cs="Times New Roman"/>
          <w:b/>
          <w:bCs/>
          <w:color w:val="000000" w:themeColor="text1"/>
          <w:sz w:val="23"/>
          <w:szCs w:val="23"/>
        </w:rPr>
        <w:t xml:space="preserve">s of Microfinance Industry in </w:t>
      </w:r>
      <w:r w:rsidR="00201981">
        <w:rPr>
          <w:rFonts w:ascii="Times New Roman" w:eastAsia="Times New Roman" w:hAnsi="Times New Roman" w:cs="Times New Roman"/>
          <w:b/>
          <w:bCs/>
          <w:color w:val="000000" w:themeColor="text1"/>
          <w:sz w:val="23"/>
          <w:szCs w:val="23"/>
        </w:rPr>
        <w:t xml:space="preserve">selected Weredas of </w:t>
      </w:r>
      <w:r w:rsidRPr="00670B88">
        <w:rPr>
          <w:rFonts w:ascii="Times New Roman" w:eastAsia="Times New Roman" w:hAnsi="Times New Roman" w:cs="Times New Roman"/>
          <w:b/>
          <w:bCs/>
          <w:color w:val="000000" w:themeColor="text1"/>
          <w:sz w:val="23"/>
          <w:szCs w:val="23"/>
        </w:rPr>
        <w:t xml:space="preserve">West </w:t>
      </w:r>
      <w:r w:rsidR="00B51ADE">
        <w:rPr>
          <w:rFonts w:ascii="Times New Roman" w:eastAsia="Times New Roman" w:hAnsi="Times New Roman" w:cs="Times New Roman"/>
          <w:b/>
          <w:bCs/>
          <w:color w:val="000000" w:themeColor="text1"/>
          <w:sz w:val="23"/>
          <w:szCs w:val="23"/>
        </w:rPr>
        <w:t>Shoa</w:t>
      </w:r>
      <w:r w:rsidR="00201981">
        <w:rPr>
          <w:rFonts w:ascii="Times New Roman" w:eastAsia="Times New Roman" w:hAnsi="Times New Roman" w:cs="Times New Roman"/>
          <w:b/>
          <w:bCs/>
          <w:color w:val="000000" w:themeColor="text1"/>
          <w:sz w:val="23"/>
          <w:szCs w:val="23"/>
        </w:rPr>
        <w:t xml:space="preserve"> Zone</w:t>
      </w:r>
      <w:r w:rsidRPr="00670B88">
        <w:rPr>
          <w:rFonts w:ascii="Times New Roman" w:eastAsia="Times New Roman" w:hAnsi="Times New Roman" w:cs="Times New Roman"/>
          <w:b/>
          <w:bCs/>
          <w:color w:val="000000" w:themeColor="text1"/>
          <w:sz w:val="23"/>
          <w:szCs w:val="23"/>
        </w:rPr>
        <w:t>”</w:t>
      </w:r>
      <w:r w:rsidRPr="00670B88">
        <w:rPr>
          <w:rFonts w:ascii="Times New Roman"/>
          <w:noProof/>
          <w:color w:val="000000" w:themeColor="text1"/>
          <w:sz w:val="24"/>
          <w:szCs w:val="20"/>
        </w:rPr>
        <w:t>. Because you are one of Micro Finance Institution from five of you, I am inviting you to participate in this research study by completing the attached surveys.</w:t>
      </w:r>
    </w:p>
    <w:p w:rsidR="00670B88" w:rsidRPr="00670B88" w:rsidRDefault="00670B88" w:rsidP="00065075">
      <w:pPr>
        <w:spacing w:line="360" w:lineRule="auto"/>
        <w:ind w:right="90"/>
        <w:jc w:val="both"/>
        <w:rPr>
          <w:rFonts w:ascii="Times New Roman"/>
          <w:noProof/>
          <w:color w:val="000000" w:themeColor="text1"/>
          <w:sz w:val="24"/>
          <w:szCs w:val="20"/>
        </w:rPr>
      </w:pPr>
      <w:r w:rsidRPr="00670B88">
        <w:rPr>
          <w:rFonts w:ascii="Times New Roman"/>
          <w:noProof/>
          <w:color w:val="000000" w:themeColor="text1"/>
          <w:sz w:val="24"/>
          <w:szCs w:val="20"/>
        </w:rPr>
        <w:t xml:space="preserve">The following questionnaire will require approximately 14 (fourteen) days to complete. There is no compensation for responding nor is there any known risk. In order to ensure that all information will remain confidential. If you choose to participate in this project, please answer all questions as honestly as possible and return the completed </w:t>
      </w:r>
      <w:r w:rsidRPr="00670B88">
        <w:rPr>
          <w:rFonts w:ascii="Times New Roman"/>
          <w:noProof/>
          <w:color w:val="000000" w:themeColor="text1"/>
          <w:sz w:val="24"/>
          <w:szCs w:val="20"/>
        </w:rPr>
        <w:lastRenderedPageBreak/>
        <w:t>questionnaires promptly for me. Participation is strictly voluntary and you may refuse to participate at any time.</w:t>
      </w:r>
    </w:p>
    <w:p w:rsidR="00670B88" w:rsidRPr="00670B88" w:rsidRDefault="00670B88" w:rsidP="00065075">
      <w:pPr>
        <w:widowControl w:val="0"/>
        <w:autoSpaceDE w:val="0"/>
        <w:autoSpaceDN w:val="0"/>
        <w:spacing w:after="0" w:line="360" w:lineRule="auto"/>
        <w:ind w:right="90"/>
        <w:jc w:val="both"/>
        <w:rPr>
          <w:rFonts w:ascii="Times New Roman" w:eastAsia="Arial" w:hAnsi="Arial" w:cs="Arial"/>
          <w:noProof/>
          <w:color w:val="000000" w:themeColor="text1"/>
          <w:sz w:val="24"/>
          <w:szCs w:val="20"/>
        </w:rPr>
      </w:pPr>
      <w:r w:rsidRPr="00670B88">
        <w:rPr>
          <w:rFonts w:ascii="Times New Roman" w:eastAsia="Arial" w:hAnsi="Arial" w:cs="Arial"/>
          <w:noProof/>
          <w:color w:val="000000" w:themeColor="text1"/>
          <w:sz w:val="24"/>
          <w:szCs w:val="20"/>
        </w:rPr>
        <w:t>Thank you for taking the time to assist me in my educational endeavors. The data collected will provide useful information regarding Credit defualt risk in Micro Finance Institution. If you would like a summary copy of this study please complete and detach the Request for Information Form and return it to me in a separate envelope. Completion and return of the questionnaire will indicate your willingness to participate in this study. If you require additional information or have questions, please contact me at the number listed below.</w:t>
      </w:r>
    </w:p>
    <w:p w:rsidR="00670B88" w:rsidRPr="00670B88" w:rsidRDefault="00065075" w:rsidP="00670B88">
      <w:pPr>
        <w:spacing w:line="360" w:lineRule="auto"/>
        <w:jc w:val="both"/>
        <w:rPr>
          <w:rFonts w:ascii="Times New Roman"/>
          <w:noProof/>
          <w:color w:val="000000" w:themeColor="text1"/>
          <w:sz w:val="24"/>
          <w:szCs w:val="20"/>
        </w:rPr>
      </w:pPr>
      <w:r>
        <w:rPr>
          <w:rFonts w:ascii="Times New Roman"/>
          <w:noProof/>
          <w:color w:val="000000" w:themeColor="text1"/>
          <w:sz w:val="24"/>
          <w:szCs w:val="20"/>
        </w:rPr>
        <w:t xml:space="preserve"> </w:t>
      </w:r>
      <w:r w:rsidR="00670B88" w:rsidRPr="00670B88">
        <w:rPr>
          <w:rFonts w:ascii="Times New Roman"/>
          <w:noProof/>
          <w:color w:val="000000" w:themeColor="text1"/>
          <w:sz w:val="24"/>
          <w:szCs w:val="20"/>
        </w:rPr>
        <w:t xml:space="preserve">If you are not satisfied with the manner in which this study is being conducted, you may report        (anonymously if you so choose) any complaints to the Ambo University Faaculty of Business and Economics Department of Accounting MA in Finance Program by using; </w:t>
      </w:r>
      <w:r w:rsidR="00670B88" w:rsidRPr="00670B88">
        <w:rPr>
          <w:rFonts w:ascii="Times New Roman" w:hAnsi="Arial" w:cs="Arial"/>
          <w:noProof/>
          <w:color w:val="000000" w:themeColor="text1"/>
          <w:sz w:val="24"/>
          <w:szCs w:val="20"/>
        </w:rPr>
        <w:t>http://www.ambou.edu.et. Phone Number: +251 112 36 31 64.</w:t>
      </w:r>
      <w:r w:rsidR="00670B88" w:rsidRPr="00670B88">
        <w:rPr>
          <w:rFonts w:ascii="Times New Roman"/>
          <w:noProof/>
          <w:color w:val="000000" w:themeColor="text1"/>
          <w:sz w:val="24"/>
          <w:szCs w:val="20"/>
        </w:rPr>
        <w:t xml:space="preserve"> </w:t>
      </w:r>
    </w:p>
    <w:p w:rsidR="00670B88" w:rsidRPr="00670B88" w:rsidRDefault="00670B88" w:rsidP="00670B88">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 xml:space="preserve">                            Sincerely,</w:t>
      </w:r>
    </w:p>
    <w:p w:rsidR="00670B88" w:rsidRPr="00670B88" w:rsidRDefault="00670B88" w:rsidP="00670B88">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 xml:space="preserve">                           Adeba Hirpa</w:t>
      </w:r>
    </w:p>
    <w:p w:rsidR="00670B88" w:rsidRPr="00670B88" w:rsidRDefault="00670B88" w:rsidP="00670B88">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 xml:space="preserve">Mob; +125 910 9010 27/+125 940 2044 67/+125 925 9749 69 </w:t>
      </w:r>
    </w:p>
    <w:p w:rsidR="00670B88" w:rsidRPr="00670B88" w:rsidRDefault="00670B88" w:rsidP="00670B88">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 xml:space="preserve">Email: </w:t>
      </w:r>
      <w:hyperlink r:id="rId34" w:history="1">
        <w:r w:rsidRPr="00670B88">
          <w:rPr>
            <w:rFonts w:ascii="Times New Roman"/>
            <w:noProof/>
            <w:color w:val="0000FF" w:themeColor="hyperlink"/>
            <w:sz w:val="24"/>
            <w:szCs w:val="20"/>
            <w:u w:val="single"/>
          </w:rPr>
          <w:t>adebah.55@gmail.com</w:t>
        </w:r>
      </w:hyperlink>
      <w:r w:rsidRPr="00670B88">
        <w:rPr>
          <w:rFonts w:ascii="Times New Roman"/>
          <w:noProof/>
          <w:color w:val="000000" w:themeColor="text1"/>
          <w:sz w:val="24"/>
          <w:szCs w:val="20"/>
        </w:rPr>
        <w:t xml:space="preserve"> </w:t>
      </w:r>
    </w:p>
    <w:p w:rsidR="00670B88" w:rsidRPr="00670B88" w:rsidRDefault="00670B88" w:rsidP="00670B88">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Advisor Name:  Dr.prasad</w:t>
      </w:r>
    </w:p>
    <w:p w:rsidR="00670B88" w:rsidRPr="00670B88" w:rsidRDefault="00670B88" w:rsidP="00670B88">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Mob; +125 933 8919 46</w:t>
      </w:r>
    </w:p>
    <w:p w:rsidR="00670B88" w:rsidRPr="00670B88" w:rsidRDefault="00670B88" w:rsidP="00670B88">
      <w:pPr>
        <w:spacing w:line="360" w:lineRule="auto"/>
        <w:jc w:val="both"/>
        <w:rPr>
          <w:rFonts w:ascii="Times New Roman"/>
          <w:noProof/>
          <w:color w:val="000000" w:themeColor="text1"/>
          <w:sz w:val="24"/>
          <w:szCs w:val="20"/>
        </w:rPr>
      </w:pPr>
      <w:r w:rsidRPr="00670B88">
        <w:rPr>
          <w:rFonts w:ascii="Times New Roman"/>
          <w:noProof/>
          <w:color w:val="000000" w:themeColor="text1"/>
          <w:sz w:val="24"/>
          <w:szCs w:val="20"/>
        </w:rPr>
        <w:t>Email: ___________________________</w:t>
      </w:r>
    </w:p>
    <w:p w:rsidR="00670B88" w:rsidRPr="00670B88" w:rsidRDefault="00670B88" w:rsidP="00670B88">
      <w:pPr>
        <w:spacing w:after="0" w:line="268" w:lineRule="exact"/>
        <w:rPr>
          <w:rFonts w:ascii="Times New Roman" w:eastAsiaTheme="minorEastAsia" w:hAnsi="Times New Roman" w:cs="Times New Roman"/>
          <w:color w:val="000000" w:themeColor="text1"/>
          <w:sz w:val="20"/>
          <w:szCs w:val="20"/>
        </w:rPr>
      </w:pPr>
    </w:p>
    <w:p w:rsidR="00670B88" w:rsidRPr="00670B88" w:rsidRDefault="00670B88" w:rsidP="00670B88">
      <w:pPr>
        <w:spacing w:after="0" w:line="240" w:lineRule="auto"/>
        <w:rPr>
          <w:rFonts w:ascii="Times New Roman" w:eastAsiaTheme="minorEastAsia" w:hAnsi="Times New Roman" w:cs="Times New Roman"/>
          <w:color w:val="000000" w:themeColor="text1"/>
          <w:sz w:val="20"/>
          <w:szCs w:val="20"/>
        </w:rPr>
      </w:pPr>
      <w:r w:rsidRPr="00670B88">
        <w:rPr>
          <w:rFonts w:ascii="Times New Roman" w:eastAsia="Times New Roman" w:hAnsi="Times New Roman" w:cs="Times New Roman"/>
          <w:b/>
          <w:bCs/>
          <w:color w:val="000000" w:themeColor="text1"/>
          <w:sz w:val="23"/>
          <w:szCs w:val="23"/>
        </w:rPr>
        <w:t>Additional Information:</w:t>
      </w:r>
    </w:p>
    <w:p w:rsidR="00670B88" w:rsidRPr="00670B88" w:rsidRDefault="00670B88" w:rsidP="00A1769E">
      <w:pPr>
        <w:numPr>
          <w:ilvl w:val="0"/>
          <w:numId w:val="8"/>
        </w:numPr>
        <w:tabs>
          <w:tab w:val="left" w:pos="1420"/>
        </w:tabs>
        <w:spacing w:after="0" w:line="240" w:lineRule="auto"/>
        <w:ind w:left="1420" w:hanging="502"/>
        <w:jc w:val="both"/>
        <w:rPr>
          <w:rFonts w:ascii="Times New Roman" w:eastAsia="Times New Roman" w:hAnsi="Times New Roman" w:cs="Times New Roman"/>
          <w:color w:val="000000" w:themeColor="text1"/>
          <w:sz w:val="23"/>
          <w:szCs w:val="23"/>
        </w:rPr>
      </w:pPr>
      <w:r w:rsidRPr="00670B88">
        <w:rPr>
          <w:rFonts w:ascii="Times New Roman" w:eastAsia="Times New Roman" w:hAnsi="Times New Roman" w:cs="Times New Roman"/>
          <w:color w:val="000000" w:themeColor="text1"/>
          <w:sz w:val="23"/>
          <w:szCs w:val="23"/>
        </w:rPr>
        <w:t>You need not disclose your name</w:t>
      </w:r>
    </w:p>
    <w:p w:rsidR="00670B88" w:rsidRPr="00670B88" w:rsidRDefault="00670B88" w:rsidP="00A1769E">
      <w:pPr>
        <w:numPr>
          <w:ilvl w:val="0"/>
          <w:numId w:val="9"/>
        </w:numPr>
        <w:tabs>
          <w:tab w:val="left" w:pos="1420"/>
        </w:tabs>
        <w:spacing w:after="0" w:line="240" w:lineRule="auto"/>
        <w:ind w:left="1420" w:hanging="579"/>
        <w:jc w:val="both"/>
        <w:rPr>
          <w:rFonts w:ascii="Times New Roman" w:eastAsia="Times New Roman" w:hAnsi="Times New Roman" w:cs="Times New Roman"/>
          <w:color w:val="000000" w:themeColor="text1"/>
          <w:sz w:val="23"/>
          <w:szCs w:val="23"/>
        </w:rPr>
      </w:pPr>
      <w:r w:rsidRPr="00670B88">
        <w:rPr>
          <w:rFonts w:ascii="Times New Roman" w:eastAsia="Times New Roman" w:hAnsi="Times New Roman" w:cs="Times New Roman"/>
          <w:color w:val="000000" w:themeColor="text1"/>
          <w:sz w:val="23"/>
          <w:szCs w:val="23"/>
        </w:rPr>
        <w:t xml:space="preserve">Put a tick mark </w:t>
      </w:r>
      <w:r w:rsidRPr="00670B88">
        <w:rPr>
          <w:rFonts w:ascii="Times New Roman" w:eastAsia="Times New Roman" w:hAnsi="Times New Roman" w:cs="Times New Roman"/>
          <w:bCs/>
          <w:color w:val="000000" w:themeColor="text1"/>
          <w:sz w:val="24"/>
          <w:szCs w:val="23"/>
        </w:rPr>
        <w:t>√</w:t>
      </w:r>
      <w:r w:rsidRPr="00670B88">
        <w:rPr>
          <w:rFonts w:ascii="Times New Roman" w:eastAsia="Times New Roman" w:hAnsi="Times New Roman" w:cs="Times New Roman"/>
          <w:color w:val="000000" w:themeColor="text1"/>
          <w:sz w:val="24"/>
          <w:szCs w:val="23"/>
        </w:rPr>
        <w:t xml:space="preserve"> </w:t>
      </w:r>
      <w:r w:rsidRPr="00670B88">
        <w:rPr>
          <w:rFonts w:ascii="Times New Roman" w:eastAsia="Times New Roman" w:hAnsi="Times New Roman" w:cs="Times New Roman"/>
          <w:color w:val="000000" w:themeColor="text1"/>
          <w:sz w:val="23"/>
          <w:szCs w:val="23"/>
        </w:rPr>
        <w:t xml:space="preserve">in the boxes </w:t>
      </w:r>
      <w:r w:rsidRPr="00670B88">
        <w:rPr>
          <w:rFonts w:ascii="Times New Roman" w:eastAsia="Times New Roman" w:hAnsi="Times New Roman" w:cs="Times New Roman"/>
          <w:color w:val="000000" w:themeColor="text1"/>
          <w:sz w:val="32"/>
          <w:szCs w:val="23"/>
        </w:rPr>
        <w:t>□</w:t>
      </w:r>
      <w:r w:rsidRPr="00670B88">
        <w:rPr>
          <w:rFonts w:ascii="Times New Roman" w:eastAsia="Times New Roman" w:hAnsi="Times New Roman" w:cs="Times New Roman"/>
          <w:color w:val="000000" w:themeColor="text1"/>
          <w:sz w:val="23"/>
          <w:szCs w:val="23"/>
        </w:rPr>
        <w:t xml:space="preserve"> or in the blank spaces __________ that correspond your answer.</w:t>
      </w:r>
    </w:p>
    <w:p w:rsidR="00670B88" w:rsidRPr="00670B88" w:rsidRDefault="00670B88" w:rsidP="00A1769E">
      <w:pPr>
        <w:numPr>
          <w:ilvl w:val="0"/>
          <w:numId w:val="10"/>
        </w:numPr>
        <w:tabs>
          <w:tab w:val="left" w:pos="1420"/>
        </w:tabs>
        <w:spacing w:after="0" w:line="360" w:lineRule="auto"/>
        <w:ind w:left="1420" w:hanging="656"/>
        <w:jc w:val="both"/>
        <w:rPr>
          <w:rFonts w:ascii="Times New Roman" w:eastAsia="Times New Roman" w:hAnsi="Times New Roman" w:cs="Times New Roman"/>
          <w:color w:val="000000" w:themeColor="text1"/>
          <w:sz w:val="23"/>
          <w:szCs w:val="23"/>
        </w:rPr>
      </w:pPr>
      <w:r w:rsidRPr="00670B88">
        <w:rPr>
          <w:rFonts w:ascii="Times New Roman" w:eastAsia="Times New Roman" w:hAnsi="Times New Roman" w:cs="Times New Roman"/>
          <w:color w:val="000000" w:themeColor="text1"/>
          <w:sz w:val="23"/>
          <w:szCs w:val="23"/>
        </w:rPr>
        <w:t>Circle the letter of the choice that is most appealing to you, e.g. ©</w:t>
      </w:r>
    </w:p>
    <w:p w:rsidR="00670B88" w:rsidRPr="00670B88" w:rsidRDefault="00670B88" w:rsidP="00670B88">
      <w:pPr>
        <w:tabs>
          <w:tab w:val="left" w:pos="1400"/>
        </w:tabs>
        <w:spacing w:after="0" w:line="360" w:lineRule="auto"/>
        <w:jc w:val="both"/>
        <w:rPr>
          <w:rFonts w:ascii="Times New Roman" w:eastAsiaTheme="minorEastAsia" w:hAnsi="Times New Roman" w:cs="Times New Roman"/>
          <w:color w:val="000000" w:themeColor="text1"/>
          <w:sz w:val="20"/>
          <w:szCs w:val="20"/>
        </w:rPr>
      </w:pPr>
      <w:r w:rsidRPr="00670B88">
        <w:rPr>
          <w:rFonts w:ascii="Times New Roman" w:eastAsia="Times New Roman" w:hAnsi="Times New Roman" w:cs="Times New Roman"/>
          <w:color w:val="000000" w:themeColor="text1"/>
          <w:sz w:val="23"/>
          <w:szCs w:val="23"/>
        </w:rPr>
        <w:t xml:space="preserve">              IV.</w:t>
      </w:r>
      <w:r w:rsidRPr="00670B88">
        <w:rPr>
          <w:rFonts w:ascii="Times New Roman" w:eastAsiaTheme="minorEastAsia" w:hAnsi="Times New Roman" w:cs="Times New Roman"/>
          <w:color w:val="000000" w:themeColor="text1"/>
          <w:sz w:val="20"/>
          <w:szCs w:val="20"/>
        </w:rPr>
        <w:tab/>
      </w:r>
      <w:r w:rsidRPr="00670B88">
        <w:rPr>
          <w:rFonts w:ascii="Times New Roman" w:eastAsia="Times New Roman" w:hAnsi="Times New Roman" w:cs="Times New Roman"/>
          <w:color w:val="000000" w:themeColor="text1"/>
          <w:sz w:val="23"/>
          <w:szCs w:val="23"/>
        </w:rPr>
        <w:t xml:space="preserve">Write your answer in the space provided is so required. </w:t>
      </w:r>
      <w:r w:rsidRPr="00670B88">
        <w:rPr>
          <w:rFonts w:ascii="Times New Roman" w:eastAsia="Times New Roman" w:hAnsi="Times New Roman" w:cs="Times New Roman"/>
          <w:i/>
          <w:iCs/>
          <w:color w:val="000000" w:themeColor="text1"/>
          <w:sz w:val="23"/>
          <w:szCs w:val="23"/>
          <w:u w:val="single"/>
        </w:rPr>
        <w:t>Your answer</w:t>
      </w:r>
      <w:r w:rsidRPr="00670B88">
        <w:rPr>
          <w:rFonts w:ascii="Times New Roman" w:eastAsia="Times New Roman" w:hAnsi="Times New Roman" w:cs="Times New Roman"/>
          <w:color w:val="000000" w:themeColor="text1"/>
          <w:sz w:val="23"/>
          <w:szCs w:val="23"/>
        </w:rPr>
        <w:t>.</w:t>
      </w:r>
    </w:p>
    <w:p w:rsidR="00670B88" w:rsidRPr="00670B88" w:rsidRDefault="00670B88" w:rsidP="00A1769E">
      <w:pPr>
        <w:numPr>
          <w:ilvl w:val="0"/>
          <w:numId w:val="11"/>
        </w:numPr>
        <w:tabs>
          <w:tab w:val="left" w:pos="1420"/>
        </w:tabs>
        <w:spacing w:after="0" w:line="360" w:lineRule="auto"/>
        <w:ind w:left="1420" w:hanging="593"/>
        <w:jc w:val="both"/>
        <w:rPr>
          <w:rFonts w:ascii="Times New Roman" w:eastAsia="Times New Roman" w:hAnsi="Times New Roman" w:cs="Times New Roman"/>
          <w:color w:val="000000" w:themeColor="text1"/>
          <w:sz w:val="23"/>
          <w:szCs w:val="23"/>
        </w:rPr>
      </w:pPr>
      <w:r w:rsidRPr="00670B88">
        <w:rPr>
          <w:rFonts w:ascii="Times New Roman" w:eastAsia="Times New Roman" w:hAnsi="Times New Roman" w:cs="Times New Roman"/>
          <w:color w:val="000000" w:themeColor="text1"/>
          <w:sz w:val="23"/>
          <w:szCs w:val="23"/>
        </w:rPr>
        <w:t xml:space="preserve">For open-ended questions you may use the blank space provided ______________ or you may use additional paper, if the space is not adequate. </w:t>
      </w:r>
      <w:r w:rsidRPr="00670B88">
        <w:rPr>
          <w:rFonts w:ascii="Times New Roman" w:eastAsia="Times New Roman" w:hAnsi="Times New Roman" w:cs="Times New Roman"/>
          <w:i/>
          <w:iCs/>
          <w:color w:val="000000" w:themeColor="text1"/>
          <w:sz w:val="23"/>
          <w:szCs w:val="23"/>
          <w:u w:val="single"/>
        </w:rPr>
        <w:t>Your answer</w:t>
      </w:r>
    </w:p>
    <w:p w:rsidR="00670B88" w:rsidRPr="00670B88" w:rsidRDefault="00670B88" w:rsidP="00670B88">
      <w:pPr>
        <w:tabs>
          <w:tab w:val="left" w:pos="1400"/>
        </w:tabs>
        <w:spacing w:after="0" w:line="360" w:lineRule="auto"/>
        <w:jc w:val="both"/>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 </w:t>
      </w:r>
    </w:p>
    <w:p w:rsidR="00670B88" w:rsidRPr="00670B88" w:rsidRDefault="00670B88" w:rsidP="00670B88">
      <w:pPr>
        <w:spacing w:after="0" w:line="360" w:lineRule="auto"/>
        <w:jc w:val="both"/>
        <w:rPr>
          <w:rFonts w:ascii="Times New Roman" w:eastAsiaTheme="minorEastAsia" w:hAnsi="Times New Roman" w:cs="Times New Roman"/>
          <w:color w:val="000000" w:themeColor="text1"/>
          <w:sz w:val="20"/>
          <w:szCs w:val="20"/>
        </w:rPr>
      </w:pPr>
      <w:r w:rsidRPr="00670B88">
        <w:rPr>
          <w:rFonts w:ascii="Times New Roman" w:eastAsia="Times New Roman" w:hAnsi="Times New Roman" w:cs="Times New Roman"/>
          <w:color w:val="000000" w:themeColor="text1"/>
          <w:sz w:val="24"/>
          <w:szCs w:val="24"/>
        </w:rPr>
        <w:t xml:space="preserve">                             Date ____________________________ G.C/E.C.</w:t>
      </w:r>
    </w:p>
    <w:p w:rsidR="00670B88" w:rsidRPr="00670B88" w:rsidRDefault="00670B88" w:rsidP="00670B88">
      <w:pPr>
        <w:spacing w:after="0" w:line="240" w:lineRule="auto"/>
        <w:rPr>
          <w:rFonts w:ascii="Times New Roman" w:eastAsia="Times New Roman" w:hAnsi="Times New Roman" w:cs="Times New Roman"/>
          <w:b/>
          <w:bCs/>
          <w:color w:val="000000" w:themeColor="text1"/>
          <w:sz w:val="24"/>
          <w:szCs w:val="24"/>
        </w:rPr>
      </w:pPr>
    </w:p>
    <w:p w:rsidR="00114985" w:rsidRDefault="00114985" w:rsidP="00065075">
      <w:pPr>
        <w:spacing w:after="0" w:line="240" w:lineRule="auto"/>
        <w:rPr>
          <w:rFonts w:ascii="Times New Roman" w:eastAsia="Times New Roman" w:hAnsi="Times New Roman" w:cs="Times New Roman"/>
          <w:b/>
          <w:bCs/>
          <w:color w:val="000000" w:themeColor="text1"/>
          <w:sz w:val="24"/>
          <w:szCs w:val="24"/>
        </w:rPr>
      </w:pPr>
    </w:p>
    <w:p w:rsidR="00670B88" w:rsidRPr="00670B88" w:rsidRDefault="00670B88" w:rsidP="00670B88">
      <w:pPr>
        <w:spacing w:after="0" w:line="240" w:lineRule="auto"/>
        <w:jc w:val="center"/>
        <w:rPr>
          <w:rFonts w:ascii="Times New Roman" w:eastAsia="Times New Roman" w:hAnsi="Times New Roman" w:cs="Times New Roman"/>
          <w:b/>
          <w:bCs/>
          <w:color w:val="000000" w:themeColor="text1"/>
          <w:sz w:val="24"/>
          <w:szCs w:val="24"/>
        </w:rPr>
      </w:pPr>
      <w:r w:rsidRPr="00670B88">
        <w:rPr>
          <w:rFonts w:ascii="Times New Roman" w:eastAsia="Times New Roman" w:hAnsi="Times New Roman" w:cs="Times New Roman"/>
          <w:b/>
          <w:bCs/>
          <w:color w:val="000000" w:themeColor="text1"/>
          <w:sz w:val="24"/>
          <w:szCs w:val="24"/>
        </w:rPr>
        <w:t>Questionnaire for Customers /borrower of Micro Finance institution</w:t>
      </w:r>
    </w:p>
    <w:p w:rsidR="00670B88" w:rsidRPr="00670B88" w:rsidRDefault="00670B88" w:rsidP="00670B88">
      <w:pPr>
        <w:spacing w:after="0" w:line="240" w:lineRule="auto"/>
        <w:jc w:val="center"/>
        <w:rPr>
          <w:rFonts w:ascii="Times New Roman" w:eastAsia="Times New Roman" w:hAnsi="Times New Roman" w:cs="Times New Roman"/>
          <w:b/>
          <w:bCs/>
          <w:color w:val="000000" w:themeColor="text1"/>
          <w:sz w:val="24"/>
          <w:szCs w:val="24"/>
        </w:rPr>
      </w:pPr>
    </w:p>
    <w:p w:rsidR="00670B88" w:rsidRPr="00670B88" w:rsidRDefault="00670B88" w:rsidP="00670B88">
      <w:pPr>
        <w:spacing w:after="0" w:line="240" w:lineRule="auto"/>
        <w:rPr>
          <w:rFonts w:ascii="Times New Roman" w:eastAsia="Times New Roman" w:hAnsi="Times New Roman" w:cs="Times New Roman"/>
          <w:b/>
          <w:bCs/>
          <w:color w:val="000000" w:themeColor="text1"/>
          <w:sz w:val="24"/>
          <w:szCs w:val="24"/>
        </w:rPr>
      </w:pPr>
    </w:p>
    <w:p w:rsidR="00670B88" w:rsidRPr="00670B88" w:rsidRDefault="00670B88" w:rsidP="00670B88">
      <w:pPr>
        <w:spacing w:after="0" w:line="360" w:lineRule="auto"/>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 xml:space="preserve">Questionnaire No.______________                    </w:t>
      </w:r>
    </w:p>
    <w:p w:rsidR="00670B88" w:rsidRPr="00670B88" w:rsidRDefault="00670B88" w:rsidP="00670B88">
      <w:pPr>
        <w:spacing w:after="0" w:line="360" w:lineRule="auto"/>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 xml:space="preserve">Name of Interviewer: _________________________, Tel/Mob:__________________ </w:t>
      </w:r>
    </w:p>
    <w:p w:rsidR="00670B88" w:rsidRPr="00670B88" w:rsidRDefault="00670B88" w:rsidP="00670B88">
      <w:pPr>
        <w:spacing w:after="0" w:line="360" w:lineRule="auto"/>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Name of Wereda: ____________________________, Name of District;___________</w:t>
      </w:r>
    </w:p>
    <w:p w:rsidR="00670B88" w:rsidRPr="00670B88" w:rsidRDefault="00670B88" w:rsidP="00670B88">
      <w:pPr>
        <w:spacing w:after="0" w:line="360" w:lineRule="auto"/>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 xml:space="preserve">Time Interview Commenced: </w:t>
      </w:r>
      <w:r w:rsidRPr="00670B88">
        <w:rPr>
          <w:rFonts w:ascii="Times New Roman" w:eastAsia="Times New Roman" w:hAnsi="Times New Roman" w:cs="Times New Roman"/>
          <w:b/>
          <w:bCs/>
          <w:color w:val="000000" w:themeColor="text1"/>
          <w:sz w:val="24"/>
          <w:szCs w:val="24"/>
          <w:u w:val="single"/>
        </w:rPr>
        <w:t>2011</w:t>
      </w:r>
      <w:r w:rsidRPr="00670B88">
        <w:rPr>
          <w:rFonts w:ascii="Times New Roman" w:eastAsia="Times New Roman" w:hAnsi="Times New Roman" w:cs="Times New Roman"/>
          <w:b/>
          <w:bCs/>
          <w:color w:val="000000" w:themeColor="text1"/>
          <w:sz w:val="24"/>
          <w:szCs w:val="24"/>
        </w:rPr>
        <w:t>E.C</w:t>
      </w:r>
      <w:r w:rsidRPr="00670B88">
        <w:rPr>
          <w:rFonts w:ascii="Times New Roman" w:eastAsia="Times New Roman" w:hAnsi="Times New Roman" w:cs="Times New Roman"/>
          <w:bCs/>
          <w:color w:val="000000" w:themeColor="text1"/>
          <w:sz w:val="24"/>
          <w:szCs w:val="24"/>
        </w:rPr>
        <w:t xml:space="preserve"> Year, ____Month, ____Day, _____Hour.</w:t>
      </w:r>
    </w:p>
    <w:p w:rsidR="00670B88" w:rsidRPr="00670B88" w:rsidRDefault="00670B88" w:rsidP="00670B88">
      <w:pPr>
        <w:spacing w:after="0" w:line="360" w:lineRule="auto"/>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 xml:space="preserve">Time Interview Concluded: </w:t>
      </w:r>
      <w:r w:rsidRPr="00670B88">
        <w:rPr>
          <w:rFonts w:ascii="Times New Roman" w:eastAsia="Times New Roman" w:hAnsi="Times New Roman" w:cs="Times New Roman"/>
          <w:b/>
          <w:bCs/>
          <w:color w:val="000000" w:themeColor="text1"/>
          <w:sz w:val="24"/>
          <w:szCs w:val="24"/>
          <w:u w:val="single"/>
        </w:rPr>
        <w:t>2011</w:t>
      </w:r>
      <w:r w:rsidRPr="00670B88">
        <w:rPr>
          <w:rFonts w:ascii="Times New Roman" w:eastAsia="Times New Roman" w:hAnsi="Times New Roman" w:cs="Times New Roman"/>
          <w:b/>
          <w:bCs/>
          <w:color w:val="000000" w:themeColor="text1"/>
          <w:sz w:val="24"/>
          <w:szCs w:val="24"/>
        </w:rPr>
        <w:t>E.C</w:t>
      </w:r>
      <w:r w:rsidRPr="00670B88">
        <w:rPr>
          <w:rFonts w:ascii="Times New Roman" w:eastAsia="Times New Roman" w:hAnsi="Times New Roman" w:cs="Times New Roman"/>
          <w:bCs/>
          <w:color w:val="000000" w:themeColor="text1"/>
          <w:sz w:val="24"/>
          <w:szCs w:val="24"/>
        </w:rPr>
        <w:t xml:space="preserve"> Year, ____Month, ____Day, _____Hour.</w:t>
      </w:r>
    </w:p>
    <w:p w:rsidR="00670B88" w:rsidRPr="00670B88" w:rsidRDefault="00670B88" w:rsidP="00670B88">
      <w:pPr>
        <w:spacing w:after="0" w:line="360" w:lineRule="auto"/>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Signature_______________</w:t>
      </w:r>
    </w:p>
    <w:p w:rsidR="00670B88" w:rsidRPr="00670B88" w:rsidRDefault="00670B88" w:rsidP="00670B88">
      <w:pPr>
        <w:spacing w:after="0" w:line="240" w:lineRule="auto"/>
        <w:rPr>
          <w:rFonts w:ascii="Times New Roman" w:eastAsia="Times New Roman" w:hAnsi="Times New Roman" w:cs="Times New Roman"/>
          <w:b/>
          <w:bCs/>
          <w:color w:val="000000" w:themeColor="text1"/>
          <w:sz w:val="24"/>
          <w:szCs w:val="24"/>
        </w:rPr>
      </w:pPr>
    </w:p>
    <w:p w:rsidR="00670B88" w:rsidRPr="00670B88" w:rsidRDefault="00670B88" w:rsidP="00670B88">
      <w:pPr>
        <w:spacing w:after="0" w:line="240" w:lineRule="auto"/>
        <w:rPr>
          <w:rFonts w:ascii="Times New Roman" w:eastAsia="Times New Roman" w:hAnsi="Times New Roman" w:cs="Times New Roman"/>
          <w:b/>
          <w:bCs/>
          <w:color w:val="000000" w:themeColor="text1"/>
          <w:sz w:val="24"/>
          <w:szCs w:val="24"/>
        </w:rPr>
      </w:pPr>
    </w:p>
    <w:p w:rsidR="00670B88" w:rsidRPr="00670B88" w:rsidRDefault="00670B88" w:rsidP="00670B88">
      <w:pPr>
        <w:spacing w:after="0" w:line="240" w:lineRule="auto"/>
        <w:rPr>
          <w:rFonts w:ascii="Times New Roman" w:eastAsia="Times New Roman" w:hAnsi="Times New Roman" w:cs="Times New Roman"/>
          <w:b/>
          <w:bCs/>
          <w:color w:val="000000" w:themeColor="text1"/>
          <w:sz w:val="24"/>
          <w:szCs w:val="24"/>
        </w:rPr>
      </w:pPr>
      <w:r w:rsidRPr="00670B88">
        <w:rPr>
          <w:rFonts w:ascii="Times New Roman" w:eastAsia="Times New Roman" w:hAnsi="Times New Roman" w:cs="Times New Roman"/>
          <w:b/>
          <w:bCs/>
          <w:color w:val="000000" w:themeColor="text1"/>
          <w:sz w:val="24"/>
          <w:szCs w:val="24"/>
        </w:rPr>
        <w:t>SECTION A: PERSONAL INFORMATION OF THE RESPONDENT</w:t>
      </w:r>
    </w:p>
    <w:p w:rsidR="00670B88" w:rsidRPr="00670B88" w:rsidRDefault="00670B88" w:rsidP="00670B88">
      <w:pPr>
        <w:spacing w:after="0" w:line="240" w:lineRule="auto"/>
        <w:rPr>
          <w:rFonts w:ascii="Times New Roman" w:eastAsia="Times New Roman" w:hAnsi="Times New Roman" w:cs="Times New Roman"/>
          <w:b/>
          <w:bCs/>
          <w:color w:val="000000" w:themeColor="text1"/>
          <w:sz w:val="24"/>
          <w:szCs w:val="24"/>
        </w:rPr>
      </w:pPr>
    </w:p>
    <w:tbl>
      <w:tblPr>
        <w:tblStyle w:val="TableGrid3"/>
        <w:tblW w:w="0" w:type="auto"/>
        <w:tblLook w:val="04A0" w:firstRow="1" w:lastRow="0" w:firstColumn="1" w:lastColumn="0" w:noHBand="0" w:noVBand="1"/>
      </w:tblPr>
      <w:tblGrid>
        <w:gridCol w:w="661"/>
        <w:gridCol w:w="2441"/>
        <w:gridCol w:w="5050"/>
      </w:tblGrid>
      <w:tr w:rsidR="00670B88" w:rsidRPr="00670B88" w:rsidTr="0049549C">
        <w:trPr>
          <w:trHeight w:val="263"/>
        </w:trPr>
        <w:tc>
          <w:tcPr>
            <w:tcW w:w="661" w:type="dxa"/>
          </w:tcPr>
          <w:p w:rsidR="00670B88" w:rsidRPr="00670B88" w:rsidRDefault="00670B88" w:rsidP="00670B88">
            <w:pPr>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A-1</w:t>
            </w:r>
          </w:p>
        </w:tc>
        <w:tc>
          <w:tcPr>
            <w:tcW w:w="2441" w:type="dxa"/>
          </w:tcPr>
          <w:p w:rsidR="00670B88" w:rsidRPr="00670B88" w:rsidRDefault="00670B88" w:rsidP="00670B88">
            <w:pPr>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Name of respondent</w:t>
            </w:r>
          </w:p>
        </w:tc>
        <w:tc>
          <w:tcPr>
            <w:tcW w:w="5050" w:type="dxa"/>
          </w:tcPr>
          <w:p w:rsidR="00670B88" w:rsidRPr="00670B88" w:rsidRDefault="00670B88" w:rsidP="00670B88">
            <w:pPr>
              <w:rPr>
                <w:rFonts w:ascii="Times New Roman" w:eastAsia="Times New Roman" w:hAnsi="Times New Roman" w:cs="Times New Roman"/>
                <w:bCs/>
                <w:color w:val="000000" w:themeColor="text1"/>
                <w:sz w:val="24"/>
                <w:szCs w:val="24"/>
              </w:rPr>
            </w:pPr>
            <w:r w:rsidRPr="00670B88">
              <w:rPr>
                <w:rFonts w:ascii="Times New Roman" w:eastAsia="Times New Roman" w:hAnsi="Times New Roman" w:cs="Times New Roman"/>
                <w:bCs/>
                <w:color w:val="000000" w:themeColor="text1"/>
                <w:sz w:val="24"/>
                <w:szCs w:val="24"/>
              </w:rPr>
              <w:t>__________________________________</w:t>
            </w:r>
            <w:r w:rsidR="0049549C">
              <w:rPr>
                <w:rFonts w:ascii="Times New Roman" w:eastAsia="Times New Roman" w:hAnsi="Times New Roman" w:cs="Times New Roman"/>
                <w:bCs/>
                <w:color w:val="000000" w:themeColor="text1"/>
                <w:sz w:val="24"/>
                <w:szCs w:val="24"/>
              </w:rPr>
              <w:t>___</w:t>
            </w:r>
            <w:r w:rsidRPr="00670B88">
              <w:rPr>
                <w:rFonts w:ascii="Times New Roman" w:eastAsia="Times New Roman" w:hAnsi="Times New Roman" w:cs="Times New Roman"/>
                <w:bCs/>
                <w:color w:val="000000" w:themeColor="text1"/>
                <w:sz w:val="24"/>
                <w:szCs w:val="24"/>
              </w:rPr>
              <w:t>___</w:t>
            </w:r>
          </w:p>
        </w:tc>
      </w:tr>
    </w:tbl>
    <w:tbl>
      <w:tblPr>
        <w:tblStyle w:val="TableGrid3"/>
        <w:tblpPr w:leftFromText="180" w:rightFromText="180" w:vertAnchor="text" w:horzAnchor="margin" w:tblpY="301"/>
        <w:tblW w:w="0" w:type="auto"/>
        <w:tblLook w:val="04A0" w:firstRow="1" w:lastRow="0" w:firstColumn="1" w:lastColumn="0" w:noHBand="0" w:noVBand="1"/>
      </w:tblPr>
      <w:tblGrid>
        <w:gridCol w:w="508"/>
        <w:gridCol w:w="2668"/>
        <w:gridCol w:w="4954"/>
      </w:tblGrid>
      <w:tr w:rsidR="00670B88" w:rsidRPr="00670B88" w:rsidTr="0049549C">
        <w:trPr>
          <w:trHeight w:val="538"/>
        </w:trPr>
        <w:tc>
          <w:tcPr>
            <w:tcW w:w="508" w:type="dxa"/>
          </w:tcPr>
          <w:p w:rsidR="00670B88" w:rsidRPr="00670B88" w:rsidRDefault="00670B88" w:rsidP="00670B88">
            <w:pPr>
              <w:rPr>
                <w:color w:val="000000" w:themeColor="text1"/>
              </w:rPr>
            </w:pPr>
            <w:r w:rsidRPr="00670B88">
              <w:rPr>
                <w:color w:val="000000" w:themeColor="text1"/>
              </w:rPr>
              <w:t>A-2</w:t>
            </w:r>
          </w:p>
        </w:tc>
        <w:tc>
          <w:tcPr>
            <w:tcW w:w="2668" w:type="dxa"/>
          </w:tcPr>
          <w:p w:rsidR="00670B88" w:rsidRPr="00670B88" w:rsidRDefault="00670B88" w:rsidP="00670B88">
            <w:pPr>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Sex of Respondent</w:t>
            </w:r>
          </w:p>
        </w:tc>
        <w:tc>
          <w:tcPr>
            <w:tcW w:w="4954" w:type="dxa"/>
          </w:tcPr>
          <w:p w:rsidR="00670B88" w:rsidRPr="00670B88" w:rsidRDefault="00670B88" w:rsidP="00670B88">
            <w:pPr>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Male      </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 xml:space="preserve"> 1</w:t>
            </w:r>
          </w:p>
          <w:p w:rsidR="00670B88" w:rsidRPr="00670B88" w:rsidRDefault="00670B88" w:rsidP="00670B88">
            <w:pPr>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Female  </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 xml:space="preserve"> 2</w:t>
            </w:r>
          </w:p>
        </w:tc>
      </w:tr>
    </w:tbl>
    <w:p w:rsidR="00670B88" w:rsidRPr="00670B88" w:rsidRDefault="00670B88" w:rsidP="00670B88">
      <w:pPr>
        <w:spacing w:after="0" w:line="240" w:lineRule="auto"/>
        <w:rPr>
          <w:rFonts w:ascii="Times New Roman" w:eastAsia="Times New Roman" w:hAnsi="Times New Roman" w:cs="Times New Roman"/>
          <w:b/>
          <w:bCs/>
          <w:color w:val="000000" w:themeColor="text1"/>
          <w:sz w:val="24"/>
          <w:szCs w:val="24"/>
        </w:rPr>
      </w:pPr>
    </w:p>
    <w:p w:rsidR="00670B88" w:rsidRDefault="00670B88" w:rsidP="00670B88">
      <w:pPr>
        <w:spacing w:after="0" w:line="240" w:lineRule="auto"/>
        <w:rPr>
          <w:rFonts w:ascii="Times New Roman" w:eastAsiaTheme="minorEastAsia" w:hAnsi="Times New Roman" w:cs="Times New Roman"/>
          <w:color w:val="000000" w:themeColor="text1"/>
          <w:sz w:val="20"/>
          <w:szCs w:val="20"/>
        </w:rPr>
      </w:pPr>
    </w:p>
    <w:p w:rsidR="0049549C" w:rsidRDefault="0049549C" w:rsidP="00670B88">
      <w:pPr>
        <w:spacing w:after="0" w:line="240" w:lineRule="auto"/>
        <w:rPr>
          <w:rFonts w:ascii="Times New Roman" w:eastAsiaTheme="minorEastAsia" w:hAnsi="Times New Roman" w:cs="Times New Roman"/>
          <w:color w:val="000000" w:themeColor="text1"/>
          <w:sz w:val="20"/>
          <w:szCs w:val="20"/>
        </w:rPr>
      </w:pPr>
    </w:p>
    <w:p w:rsidR="0049549C" w:rsidRPr="00670B88" w:rsidRDefault="0049549C" w:rsidP="00670B88">
      <w:pPr>
        <w:spacing w:after="0" w:line="240" w:lineRule="auto"/>
        <w:rPr>
          <w:rFonts w:ascii="Times New Roman" w:eastAsiaTheme="minorEastAsia" w:hAnsi="Times New Roman" w:cs="Times New Roman"/>
          <w:color w:val="000000" w:themeColor="text1"/>
          <w:sz w:val="20"/>
          <w:szCs w:val="20"/>
        </w:rPr>
      </w:pPr>
    </w:p>
    <w:p w:rsidR="00670B88" w:rsidRPr="00670B88" w:rsidRDefault="00670B88" w:rsidP="00670B88">
      <w:pPr>
        <w:spacing w:after="0" w:line="240" w:lineRule="auto"/>
        <w:rPr>
          <w:rFonts w:ascii="Times New Roman" w:eastAsiaTheme="minorEastAsia" w:hAnsi="Times New Roman" w:cs="Times New Roman"/>
          <w:color w:val="000000" w:themeColor="text1"/>
          <w:sz w:val="20"/>
          <w:szCs w:val="20"/>
        </w:rPr>
      </w:pPr>
    </w:p>
    <w:tbl>
      <w:tblPr>
        <w:tblStyle w:val="TableGrid3"/>
        <w:tblpPr w:leftFromText="180" w:rightFromText="180" w:vertAnchor="text" w:horzAnchor="margin" w:tblpY="-19"/>
        <w:tblW w:w="0" w:type="auto"/>
        <w:tblLook w:val="04A0" w:firstRow="1" w:lastRow="0" w:firstColumn="1" w:lastColumn="0" w:noHBand="0" w:noVBand="1"/>
      </w:tblPr>
      <w:tblGrid>
        <w:gridCol w:w="671"/>
        <w:gridCol w:w="2505"/>
        <w:gridCol w:w="5003"/>
      </w:tblGrid>
      <w:tr w:rsidR="00114985" w:rsidRPr="00670B88" w:rsidTr="0049549C">
        <w:trPr>
          <w:trHeight w:val="177"/>
        </w:trPr>
        <w:tc>
          <w:tcPr>
            <w:tcW w:w="671" w:type="dxa"/>
            <w:vMerge w:val="restart"/>
          </w:tcPr>
          <w:p w:rsidR="00114985" w:rsidRPr="00670B88" w:rsidRDefault="00114985" w:rsidP="00114985">
            <w:pPr>
              <w:rPr>
                <w:rFonts w:ascii="Times New Roman" w:eastAsia="Times New Roman" w:hAnsi="Times New Roman" w:cs="Times New Roman"/>
                <w:color w:val="000000" w:themeColor="text1"/>
                <w:sz w:val="24"/>
                <w:szCs w:val="24"/>
              </w:rPr>
            </w:pPr>
          </w:p>
          <w:p w:rsidR="00114985" w:rsidRPr="00670B88" w:rsidRDefault="00114985" w:rsidP="00114985">
            <w:pPr>
              <w:rPr>
                <w:color w:val="000000" w:themeColor="text1"/>
              </w:rPr>
            </w:pPr>
            <w:r w:rsidRPr="00670B88">
              <w:rPr>
                <w:rFonts w:ascii="Times New Roman" w:eastAsia="Times New Roman" w:hAnsi="Times New Roman" w:cs="Times New Roman"/>
                <w:color w:val="000000" w:themeColor="text1"/>
                <w:sz w:val="24"/>
                <w:szCs w:val="24"/>
              </w:rPr>
              <w:t xml:space="preserve">A-3 </w:t>
            </w:r>
          </w:p>
        </w:tc>
        <w:tc>
          <w:tcPr>
            <w:tcW w:w="2505" w:type="dxa"/>
            <w:vMerge w:val="restart"/>
          </w:tcPr>
          <w:p w:rsidR="00114985" w:rsidRPr="00670B88" w:rsidRDefault="00114985" w:rsidP="00114985">
            <w:pPr>
              <w:rPr>
                <w:rFonts w:ascii="Times New Roman" w:eastAsia="Times New Roman" w:hAnsi="Times New Roman" w:cs="Times New Roman"/>
                <w:color w:val="000000" w:themeColor="text1"/>
                <w:sz w:val="24"/>
                <w:szCs w:val="24"/>
              </w:rPr>
            </w:pPr>
          </w:p>
          <w:p w:rsidR="00114985" w:rsidRPr="00670B88" w:rsidRDefault="00114985" w:rsidP="00114985">
            <w:pPr>
              <w:rPr>
                <w:color w:val="000000" w:themeColor="text1"/>
              </w:rPr>
            </w:pPr>
            <w:r w:rsidRPr="00670B88">
              <w:rPr>
                <w:rFonts w:ascii="Times New Roman" w:eastAsia="Times New Roman" w:hAnsi="Times New Roman" w:cs="Times New Roman"/>
                <w:color w:val="000000" w:themeColor="text1"/>
                <w:sz w:val="24"/>
                <w:szCs w:val="24"/>
              </w:rPr>
              <w:t>Work position</w:t>
            </w:r>
          </w:p>
        </w:tc>
        <w:tc>
          <w:tcPr>
            <w:tcW w:w="5003" w:type="dxa"/>
          </w:tcPr>
          <w:p w:rsidR="00114985" w:rsidRPr="00670B88" w:rsidRDefault="00114985" w:rsidP="00114985">
            <w:pPr>
              <w:rPr>
                <w:color w:val="000000" w:themeColor="text1"/>
              </w:rPr>
            </w:pPr>
            <w:r w:rsidRPr="00670B88">
              <w:rPr>
                <w:color w:val="000000" w:themeColor="text1"/>
              </w:rPr>
              <w:t xml:space="preserve">Manager            </w:t>
            </w:r>
            <w:r w:rsidRPr="00670B88">
              <w:rPr>
                <w:rFonts w:ascii="Times New Roman" w:eastAsia="Times New Roman" w:hAnsi="Times New Roman" w:cs="Times New Roman"/>
                <w:color w:val="000000" w:themeColor="text1"/>
                <w:sz w:val="24"/>
                <w:szCs w:val="24"/>
              </w:rPr>
              <w:sym w:font="Symbol" w:char="F07F"/>
            </w:r>
          </w:p>
        </w:tc>
      </w:tr>
      <w:tr w:rsidR="00114985" w:rsidRPr="00670B88" w:rsidTr="0049549C">
        <w:trPr>
          <w:trHeight w:val="218"/>
        </w:trPr>
        <w:tc>
          <w:tcPr>
            <w:tcW w:w="671" w:type="dxa"/>
            <w:vMerge/>
          </w:tcPr>
          <w:p w:rsidR="00114985" w:rsidRPr="00670B88" w:rsidRDefault="00114985" w:rsidP="00114985">
            <w:pPr>
              <w:rPr>
                <w:rFonts w:ascii="Times New Roman" w:eastAsia="Times New Roman" w:hAnsi="Times New Roman" w:cs="Times New Roman"/>
                <w:color w:val="000000" w:themeColor="text1"/>
                <w:sz w:val="24"/>
                <w:szCs w:val="24"/>
              </w:rPr>
            </w:pPr>
          </w:p>
        </w:tc>
        <w:tc>
          <w:tcPr>
            <w:tcW w:w="2505" w:type="dxa"/>
            <w:vMerge/>
          </w:tcPr>
          <w:p w:rsidR="00114985" w:rsidRPr="00670B88" w:rsidRDefault="00114985" w:rsidP="00114985">
            <w:pPr>
              <w:rPr>
                <w:rFonts w:ascii="Times New Roman" w:eastAsia="Times New Roman" w:hAnsi="Times New Roman" w:cs="Times New Roman"/>
                <w:color w:val="000000" w:themeColor="text1"/>
                <w:sz w:val="24"/>
                <w:szCs w:val="24"/>
              </w:rPr>
            </w:pPr>
          </w:p>
        </w:tc>
        <w:tc>
          <w:tcPr>
            <w:tcW w:w="5003" w:type="dxa"/>
          </w:tcPr>
          <w:p w:rsidR="00114985" w:rsidRPr="00670B88" w:rsidRDefault="00114985" w:rsidP="00114985">
            <w:pPr>
              <w:rPr>
                <w:color w:val="000000" w:themeColor="text1"/>
              </w:rPr>
            </w:pPr>
            <w:r w:rsidRPr="00670B88">
              <w:rPr>
                <w:color w:val="000000" w:themeColor="text1"/>
              </w:rPr>
              <w:t xml:space="preserve">V/Manager        </w:t>
            </w:r>
            <w:r w:rsidRPr="00670B88">
              <w:rPr>
                <w:rFonts w:ascii="Times New Roman" w:eastAsia="Times New Roman" w:hAnsi="Times New Roman" w:cs="Times New Roman"/>
                <w:color w:val="000000" w:themeColor="text1"/>
                <w:sz w:val="24"/>
                <w:szCs w:val="24"/>
              </w:rPr>
              <w:sym w:font="Symbol" w:char="F07F"/>
            </w:r>
          </w:p>
        </w:tc>
      </w:tr>
      <w:tr w:rsidR="00114985" w:rsidRPr="00670B88" w:rsidTr="0049549C">
        <w:trPr>
          <w:trHeight w:val="205"/>
        </w:trPr>
        <w:tc>
          <w:tcPr>
            <w:tcW w:w="671" w:type="dxa"/>
            <w:vMerge/>
          </w:tcPr>
          <w:p w:rsidR="00114985" w:rsidRPr="00670B88" w:rsidRDefault="00114985" w:rsidP="00114985">
            <w:pPr>
              <w:rPr>
                <w:rFonts w:ascii="Times New Roman" w:eastAsia="Times New Roman" w:hAnsi="Times New Roman" w:cs="Times New Roman"/>
                <w:color w:val="000000" w:themeColor="text1"/>
                <w:sz w:val="24"/>
                <w:szCs w:val="24"/>
              </w:rPr>
            </w:pPr>
          </w:p>
        </w:tc>
        <w:tc>
          <w:tcPr>
            <w:tcW w:w="2505" w:type="dxa"/>
            <w:vMerge/>
          </w:tcPr>
          <w:p w:rsidR="00114985" w:rsidRPr="00670B88" w:rsidRDefault="00114985" w:rsidP="00114985">
            <w:pPr>
              <w:rPr>
                <w:rFonts w:ascii="Times New Roman" w:eastAsia="Times New Roman" w:hAnsi="Times New Roman" w:cs="Times New Roman"/>
                <w:color w:val="000000" w:themeColor="text1"/>
                <w:sz w:val="24"/>
                <w:szCs w:val="24"/>
              </w:rPr>
            </w:pPr>
          </w:p>
        </w:tc>
        <w:tc>
          <w:tcPr>
            <w:tcW w:w="5003" w:type="dxa"/>
          </w:tcPr>
          <w:p w:rsidR="00114985" w:rsidRPr="00670B88" w:rsidRDefault="00114985" w:rsidP="00114985">
            <w:pPr>
              <w:rPr>
                <w:color w:val="000000" w:themeColor="text1"/>
              </w:rPr>
            </w:pPr>
            <w:r w:rsidRPr="00670B88">
              <w:rPr>
                <w:color w:val="000000" w:themeColor="text1"/>
              </w:rPr>
              <w:t xml:space="preserve">Employee           </w:t>
            </w:r>
            <w:r w:rsidRPr="00670B88">
              <w:rPr>
                <w:rFonts w:ascii="Times New Roman" w:eastAsia="Times New Roman" w:hAnsi="Times New Roman" w:cs="Times New Roman"/>
                <w:color w:val="000000" w:themeColor="text1"/>
                <w:sz w:val="24"/>
                <w:szCs w:val="24"/>
              </w:rPr>
              <w:sym w:font="Symbol" w:char="F07F"/>
            </w:r>
          </w:p>
        </w:tc>
      </w:tr>
    </w:tbl>
    <w:p w:rsidR="00670B88" w:rsidRDefault="00670B88" w:rsidP="00670B88">
      <w:pPr>
        <w:spacing w:after="0" w:line="240" w:lineRule="auto"/>
        <w:rPr>
          <w:rFonts w:ascii="Times New Roman" w:eastAsiaTheme="minorEastAsia" w:hAnsi="Times New Roman" w:cs="Times New Roman"/>
          <w:color w:val="000000" w:themeColor="text1"/>
          <w:sz w:val="20"/>
          <w:szCs w:val="20"/>
        </w:rPr>
      </w:pPr>
    </w:p>
    <w:p w:rsidR="0049549C" w:rsidRDefault="0049549C" w:rsidP="00670B88">
      <w:pPr>
        <w:spacing w:after="0" w:line="240" w:lineRule="auto"/>
        <w:rPr>
          <w:rFonts w:ascii="Times New Roman" w:eastAsiaTheme="minorEastAsia" w:hAnsi="Times New Roman" w:cs="Times New Roman"/>
          <w:color w:val="000000" w:themeColor="text1"/>
          <w:sz w:val="20"/>
          <w:szCs w:val="20"/>
        </w:rPr>
      </w:pPr>
    </w:p>
    <w:p w:rsidR="0049549C" w:rsidRDefault="0049549C" w:rsidP="00670B88">
      <w:pPr>
        <w:spacing w:after="0" w:line="240" w:lineRule="auto"/>
        <w:rPr>
          <w:rFonts w:ascii="Times New Roman" w:eastAsiaTheme="minorEastAsia" w:hAnsi="Times New Roman" w:cs="Times New Roman"/>
          <w:color w:val="000000" w:themeColor="text1"/>
          <w:sz w:val="20"/>
          <w:szCs w:val="20"/>
        </w:rPr>
      </w:pPr>
    </w:p>
    <w:p w:rsidR="0049549C" w:rsidRDefault="0049549C" w:rsidP="00670B88">
      <w:pPr>
        <w:spacing w:after="0" w:line="240" w:lineRule="auto"/>
        <w:rPr>
          <w:rFonts w:ascii="Times New Roman" w:eastAsiaTheme="minorEastAsia" w:hAnsi="Times New Roman" w:cs="Times New Roman"/>
          <w:color w:val="000000" w:themeColor="text1"/>
          <w:sz w:val="20"/>
          <w:szCs w:val="20"/>
        </w:rPr>
      </w:pPr>
    </w:p>
    <w:p w:rsidR="0049549C" w:rsidRPr="00670B88" w:rsidRDefault="0049549C" w:rsidP="00670B88">
      <w:pPr>
        <w:spacing w:after="0" w:line="240" w:lineRule="auto"/>
        <w:rPr>
          <w:rFonts w:ascii="Times New Roman" w:eastAsiaTheme="minorEastAsia" w:hAnsi="Times New Roman" w:cs="Times New Roman"/>
          <w:color w:val="000000" w:themeColor="text1"/>
          <w:sz w:val="20"/>
          <w:szCs w:val="20"/>
        </w:rPr>
      </w:pPr>
    </w:p>
    <w:tbl>
      <w:tblPr>
        <w:tblStyle w:val="TableGrid3"/>
        <w:tblpPr w:leftFromText="180" w:rightFromText="180" w:vertAnchor="text" w:horzAnchor="margin" w:tblpY="21"/>
        <w:tblW w:w="0" w:type="auto"/>
        <w:tblLook w:val="04A0" w:firstRow="1" w:lastRow="0" w:firstColumn="1" w:lastColumn="0" w:noHBand="0" w:noVBand="1"/>
      </w:tblPr>
      <w:tblGrid>
        <w:gridCol w:w="671"/>
        <w:gridCol w:w="2503"/>
        <w:gridCol w:w="5044"/>
      </w:tblGrid>
      <w:tr w:rsidR="00670B88" w:rsidRPr="00670B88" w:rsidTr="0049549C">
        <w:trPr>
          <w:trHeight w:val="589"/>
        </w:trPr>
        <w:tc>
          <w:tcPr>
            <w:tcW w:w="671" w:type="dxa"/>
          </w:tcPr>
          <w:p w:rsidR="00670B88" w:rsidRPr="00670B88" w:rsidRDefault="00670B88" w:rsidP="00670B88">
            <w:pPr>
              <w:rPr>
                <w:color w:val="000000" w:themeColor="text1"/>
              </w:rPr>
            </w:pPr>
            <w:r w:rsidRPr="00670B88">
              <w:rPr>
                <w:rFonts w:ascii="Times New Roman" w:eastAsia="Times New Roman" w:hAnsi="Times New Roman" w:cs="Times New Roman"/>
                <w:color w:val="000000" w:themeColor="text1"/>
                <w:sz w:val="24"/>
                <w:szCs w:val="24"/>
              </w:rPr>
              <w:t xml:space="preserve">A-3 </w:t>
            </w:r>
          </w:p>
        </w:tc>
        <w:tc>
          <w:tcPr>
            <w:tcW w:w="2503" w:type="dxa"/>
          </w:tcPr>
          <w:p w:rsidR="00670B88" w:rsidRPr="00670B88" w:rsidRDefault="00670B88" w:rsidP="00670B88">
            <w:pPr>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Year of experience in the </w:t>
            </w:r>
          </w:p>
          <w:p w:rsidR="00670B88" w:rsidRPr="00670B88" w:rsidRDefault="00670B88" w:rsidP="00670B88">
            <w:pPr>
              <w:rPr>
                <w:color w:val="000000" w:themeColor="text1"/>
              </w:rPr>
            </w:pPr>
            <w:r w:rsidRPr="00670B88">
              <w:rPr>
                <w:rFonts w:ascii="Times New Roman" w:eastAsia="Times New Roman" w:hAnsi="Times New Roman" w:cs="Times New Roman"/>
                <w:color w:val="000000" w:themeColor="text1"/>
                <w:sz w:val="24"/>
                <w:szCs w:val="24"/>
              </w:rPr>
              <w:t>Institution</w:t>
            </w:r>
          </w:p>
        </w:tc>
        <w:tc>
          <w:tcPr>
            <w:tcW w:w="5044" w:type="dxa"/>
          </w:tcPr>
          <w:p w:rsidR="00670B88" w:rsidRPr="00670B88" w:rsidRDefault="00670B88" w:rsidP="00670B88">
            <w:pPr>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______________________ year /s/                  </w:t>
            </w:r>
          </w:p>
        </w:tc>
      </w:tr>
    </w:tbl>
    <w:p w:rsidR="00670B88" w:rsidRPr="00670B88" w:rsidRDefault="00670B88" w:rsidP="00670B88">
      <w:pPr>
        <w:spacing w:after="0" w:line="240" w:lineRule="auto"/>
        <w:rPr>
          <w:rFonts w:ascii="Times New Roman" w:eastAsiaTheme="minorEastAsia" w:hAnsi="Times New Roman" w:cs="Times New Roman"/>
          <w:color w:val="000000" w:themeColor="text1"/>
          <w:sz w:val="20"/>
          <w:szCs w:val="20"/>
        </w:rPr>
      </w:pPr>
    </w:p>
    <w:tbl>
      <w:tblPr>
        <w:tblStyle w:val="TableGrid3"/>
        <w:tblW w:w="0" w:type="auto"/>
        <w:tblLook w:val="04A0" w:firstRow="1" w:lastRow="0" w:firstColumn="1" w:lastColumn="0" w:noHBand="0" w:noVBand="1"/>
      </w:tblPr>
      <w:tblGrid>
        <w:gridCol w:w="672"/>
        <w:gridCol w:w="4814"/>
        <w:gridCol w:w="2669"/>
      </w:tblGrid>
      <w:tr w:rsidR="00670B88" w:rsidRPr="00670B88" w:rsidTr="0049549C">
        <w:trPr>
          <w:trHeight w:val="560"/>
        </w:trPr>
        <w:tc>
          <w:tcPr>
            <w:tcW w:w="672" w:type="dxa"/>
          </w:tcPr>
          <w:p w:rsidR="00670B88" w:rsidRPr="00670B88" w:rsidRDefault="00670B88" w:rsidP="00670B88">
            <w:pPr>
              <w:rPr>
                <w:color w:val="000000" w:themeColor="text1"/>
              </w:rPr>
            </w:pPr>
            <w:r w:rsidRPr="00670B88">
              <w:rPr>
                <w:color w:val="000000" w:themeColor="text1"/>
              </w:rPr>
              <w:t xml:space="preserve">A-4 </w:t>
            </w:r>
          </w:p>
        </w:tc>
        <w:tc>
          <w:tcPr>
            <w:tcW w:w="4814" w:type="dxa"/>
          </w:tcPr>
          <w:p w:rsidR="00670B88" w:rsidRPr="00670B88" w:rsidRDefault="00670B88" w:rsidP="00670B88">
            <w:pPr>
              <w:tabs>
                <w:tab w:val="left" w:pos="1160"/>
              </w:tabs>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Was the amount of credit is adequate for the purpose that client are intended?</w:t>
            </w:r>
          </w:p>
        </w:tc>
        <w:tc>
          <w:tcPr>
            <w:tcW w:w="2669" w:type="dxa"/>
          </w:tcPr>
          <w:p w:rsidR="00670B88" w:rsidRPr="00670B88" w:rsidRDefault="00670B88" w:rsidP="00670B88">
            <w:pPr>
              <w:tabs>
                <w:tab w:val="left" w:pos="1160"/>
              </w:tabs>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Yeas   </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1</w:t>
            </w:r>
          </w:p>
          <w:p w:rsidR="00670B88" w:rsidRPr="00670B88" w:rsidRDefault="00670B88" w:rsidP="00670B88">
            <w:pPr>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97152" behindDoc="0" locked="0" layoutInCell="1" allowOverlap="1" wp14:anchorId="211C8887" wp14:editId="5EAE67E7">
                      <wp:simplePos x="0" y="0"/>
                      <wp:positionH relativeFrom="column">
                        <wp:posOffset>596596</wp:posOffset>
                      </wp:positionH>
                      <wp:positionV relativeFrom="paragraph">
                        <wp:posOffset>87243</wp:posOffset>
                      </wp:positionV>
                      <wp:extent cx="214686" cy="0"/>
                      <wp:effectExtent l="0" t="76200" r="13970" b="114300"/>
                      <wp:wrapNone/>
                      <wp:docPr id="16" name="Straight Arrow Connector 16"/>
                      <wp:cNvGraphicFramePr/>
                      <a:graphic xmlns:a="http://schemas.openxmlformats.org/drawingml/2006/main">
                        <a:graphicData uri="http://schemas.microsoft.com/office/word/2010/wordprocessingShape">
                          <wps:wsp>
                            <wps:cNvCnPr/>
                            <wps:spPr>
                              <a:xfrm>
                                <a:off x="0" y="0"/>
                                <a:ext cx="214686"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type id="_x0000_t32" coordsize="21600,21600" o:spt="32" o:oned="t" path="m,l21600,21600e" filled="f">
                      <v:path arrowok="t" fillok="f" o:connecttype="none"/>
                      <o:lock v:ext="edit" shapetype="t"/>
                    </v:shapetype>
                    <v:shape id="Straight Arrow Connector 16" o:spid="_x0000_s1026" type="#_x0000_t32" style="position:absolute;margin-left:47pt;margin-top:6.85pt;width:16.9pt;height:0;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">
                      <v:stroke endarrow="open"/>
                    </v:shape>
                  </w:pict>
                </mc:Fallback>
              </mc:AlternateContent>
            </w:r>
            <w:r w:rsidRPr="00670B88">
              <w:rPr>
                <w:rFonts w:ascii="Times New Roman" w:eastAsia="Times New Roman" w:hAnsi="Times New Roman" w:cs="Times New Roman"/>
                <w:color w:val="000000" w:themeColor="text1"/>
                <w:sz w:val="24"/>
                <w:szCs w:val="24"/>
              </w:rPr>
              <w:t xml:space="preserve">No      </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0        A-5</w:t>
            </w:r>
          </w:p>
        </w:tc>
      </w:tr>
    </w:tbl>
    <w:p w:rsidR="00670B88" w:rsidRPr="00670B88" w:rsidRDefault="00670B88" w:rsidP="00670B88">
      <w:pPr>
        <w:rPr>
          <w:color w:val="000000" w:themeColor="text1"/>
        </w:rPr>
      </w:pPr>
    </w:p>
    <w:tbl>
      <w:tblPr>
        <w:tblStyle w:val="TableGrid3"/>
        <w:tblW w:w="0" w:type="auto"/>
        <w:tblLook w:val="04A0" w:firstRow="1" w:lastRow="0" w:firstColumn="1" w:lastColumn="0" w:noHBand="0" w:noVBand="1"/>
      </w:tblPr>
      <w:tblGrid>
        <w:gridCol w:w="677"/>
        <w:gridCol w:w="3766"/>
        <w:gridCol w:w="3775"/>
      </w:tblGrid>
      <w:tr w:rsidR="00670B88" w:rsidRPr="00670B88" w:rsidTr="0049549C">
        <w:trPr>
          <w:trHeight w:val="277"/>
        </w:trPr>
        <w:tc>
          <w:tcPr>
            <w:tcW w:w="677" w:type="dxa"/>
            <w:vMerge w:val="restart"/>
          </w:tcPr>
          <w:p w:rsidR="00670B88" w:rsidRPr="00670B88" w:rsidRDefault="00670B88" w:rsidP="00670B88">
            <w:pPr>
              <w:rPr>
                <w:color w:val="000000" w:themeColor="text1"/>
              </w:rPr>
            </w:pPr>
          </w:p>
          <w:p w:rsidR="00670B88" w:rsidRPr="00670B88" w:rsidRDefault="00670B88" w:rsidP="00670B88">
            <w:pPr>
              <w:rPr>
                <w:color w:val="000000" w:themeColor="text1"/>
              </w:rPr>
            </w:pPr>
            <w:r w:rsidRPr="00670B88">
              <w:rPr>
                <w:color w:val="000000" w:themeColor="text1"/>
              </w:rPr>
              <w:t>A-5</w:t>
            </w:r>
          </w:p>
        </w:tc>
        <w:tc>
          <w:tcPr>
            <w:tcW w:w="3766" w:type="dxa"/>
            <w:vMerge w:val="restart"/>
            <w:vAlign w:val="bottom"/>
          </w:tcPr>
          <w:p w:rsidR="00670B88" w:rsidRPr="00670B88" w:rsidRDefault="00670B88" w:rsidP="00670B88">
            <w:pPr>
              <w:spacing w:line="260" w:lineRule="exact"/>
              <w:rPr>
                <w:rFonts w:ascii="Times New Roman" w:eastAsiaTheme="minorEastAsia" w:hAnsi="Times New Roman" w:cs="Times New Roman"/>
                <w:color w:val="000000" w:themeColor="text1"/>
                <w:sz w:val="20"/>
                <w:szCs w:val="20"/>
              </w:rPr>
            </w:pPr>
            <w:r w:rsidRPr="00670B88">
              <w:rPr>
                <w:rFonts w:ascii="Times New Roman" w:eastAsia="Times New Roman" w:hAnsi="Times New Roman" w:cs="Times New Roman"/>
                <w:color w:val="000000" w:themeColor="text1"/>
                <w:sz w:val="24"/>
                <w:szCs w:val="24"/>
              </w:rPr>
              <w:t xml:space="preserve">If your response is </w:t>
            </w:r>
            <w:r w:rsidRPr="00670B88">
              <w:rPr>
                <w:rFonts w:ascii="Times New Roman" w:eastAsia="Times New Roman" w:hAnsi="Times New Roman" w:cs="Times New Roman"/>
                <w:b/>
                <w:color w:val="000000" w:themeColor="text1"/>
                <w:sz w:val="24"/>
                <w:szCs w:val="24"/>
              </w:rPr>
              <w:t>No</w:t>
            </w:r>
            <w:r w:rsidRPr="00670B88">
              <w:rPr>
                <w:rFonts w:ascii="Times New Roman" w:eastAsia="Times New Roman" w:hAnsi="Times New Roman" w:cs="Times New Roman"/>
                <w:color w:val="000000" w:themeColor="text1"/>
                <w:sz w:val="24"/>
                <w:szCs w:val="24"/>
              </w:rPr>
              <w:t xml:space="preserve"> for question</w:t>
            </w:r>
            <w:r w:rsidRPr="00670B88">
              <w:rPr>
                <w:rFonts w:ascii="Times New Roman" w:eastAsiaTheme="minorEastAsia" w:hAnsi="Times New Roman" w:cs="Times New Roman"/>
                <w:color w:val="000000" w:themeColor="text1"/>
                <w:sz w:val="20"/>
                <w:szCs w:val="20"/>
              </w:rPr>
              <w:t xml:space="preserve"> </w:t>
            </w:r>
            <w:r w:rsidRPr="00670B88">
              <w:rPr>
                <w:rFonts w:ascii="Times New Roman" w:eastAsia="Times New Roman" w:hAnsi="Times New Roman" w:cs="Times New Roman"/>
                <w:color w:val="000000" w:themeColor="text1"/>
                <w:sz w:val="24"/>
                <w:szCs w:val="24"/>
              </w:rPr>
              <w:t xml:space="preserve">number </w:t>
            </w:r>
            <w:r w:rsidRPr="00670B88">
              <w:rPr>
                <w:rFonts w:ascii="Times New Roman" w:eastAsia="Times New Roman" w:hAnsi="Times New Roman" w:cs="Times New Roman"/>
                <w:b/>
                <w:color w:val="000000" w:themeColor="text1"/>
                <w:sz w:val="24"/>
                <w:szCs w:val="24"/>
              </w:rPr>
              <w:t>A-4</w:t>
            </w:r>
            <w:r w:rsidRPr="00670B88">
              <w:rPr>
                <w:rFonts w:ascii="Times New Roman" w:eastAsia="Times New Roman" w:hAnsi="Times New Roman" w:cs="Times New Roman"/>
                <w:color w:val="000000" w:themeColor="text1"/>
                <w:sz w:val="24"/>
                <w:szCs w:val="24"/>
              </w:rPr>
              <w:t>, how much %age they get from the total they request?</w:t>
            </w:r>
          </w:p>
        </w:tc>
        <w:tc>
          <w:tcPr>
            <w:tcW w:w="3775" w:type="dxa"/>
          </w:tcPr>
          <w:p w:rsidR="00670B88" w:rsidRPr="00670B88" w:rsidRDefault="00670B88" w:rsidP="00670B88">
            <w:pPr>
              <w:rPr>
                <w:color w:val="000000" w:themeColor="text1"/>
              </w:rPr>
            </w:pPr>
            <w:r w:rsidRPr="00670B88">
              <w:rPr>
                <w:rFonts w:ascii="Times New Roman" w:eastAsia="Times New Roman" w:hAnsi="Times New Roman" w:cs="Times New Roman"/>
                <w:color w:val="000000" w:themeColor="text1"/>
                <w:sz w:val="24"/>
                <w:szCs w:val="24"/>
              </w:rPr>
              <w:t xml:space="preserve">Less than 20%        </w:t>
            </w:r>
            <w:r w:rsidRPr="00670B88">
              <w:rPr>
                <w:rFonts w:ascii="Times New Roman" w:eastAsiaTheme="minorEastAsia" w:hAnsi="Times New Roman" w:cs="Times New Roman"/>
                <w:color w:val="000000" w:themeColor="text1"/>
                <w:sz w:val="24"/>
                <w:szCs w:val="24"/>
              </w:rPr>
              <w:sym w:font="Symbol" w:char="F07F"/>
            </w:r>
          </w:p>
        </w:tc>
      </w:tr>
      <w:tr w:rsidR="00670B88" w:rsidRPr="00670B88" w:rsidTr="0049549C">
        <w:trPr>
          <w:trHeight w:val="138"/>
        </w:trPr>
        <w:tc>
          <w:tcPr>
            <w:tcW w:w="677" w:type="dxa"/>
            <w:vMerge/>
          </w:tcPr>
          <w:p w:rsidR="00670B88" w:rsidRPr="00670B88" w:rsidRDefault="00670B88" w:rsidP="00670B88">
            <w:pPr>
              <w:rPr>
                <w:color w:val="000000" w:themeColor="text1"/>
              </w:rPr>
            </w:pPr>
          </w:p>
        </w:tc>
        <w:tc>
          <w:tcPr>
            <w:tcW w:w="3766" w:type="dxa"/>
            <w:vMerge/>
            <w:vAlign w:val="bottom"/>
          </w:tcPr>
          <w:p w:rsidR="00670B88" w:rsidRPr="00670B88" w:rsidRDefault="00670B88" w:rsidP="00670B88">
            <w:pPr>
              <w:spacing w:line="273" w:lineRule="exact"/>
              <w:rPr>
                <w:rFonts w:ascii="Times New Roman" w:eastAsiaTheme="minorEastAsia" w:hAnsi="Times New Roman" w:cs="Times New Roman"/>
                <w:color w:val="000000" w:themeColor="text1"/>
                <w:sz w:val="20"/>
                <w:szCs w:val="20"/>
              </w:rPr>
            </w:pPr>
          </w:p>
        </w:tc>
        <w:tc>
          <w:tcPr>
            <w:tcW w:w="3775" w:type="dxa"/>
            <w:tcBorders>
              <w:bottom w:val="single" w:sz="4" w:space="0" w:color="auto"/>
            </w:tcBorders>
          </w:tcPr>
          <w:p w:rsidR="00670B88" w:rsidRPr="00670B88" w:rsidRDefault="00670B88" w:rsidP="00670B88">
            <w:pPr>
              <w:rPr>
                <w:color w:val="000000" w:themeColor="text1"/>
              </w:rPr>
            </w:pPr>
            <w:r w:rsidRPr="00670B88">
              <w:rPr>
                <w:color w:val="000000" w:themeColor="text1"/>
              </w:rPr>
              <w:t xml:space="preserve">21%-50%                     </w:t>
            </w:r>
            <w:r w:rsidRPr="00670B88">
              <w:rPr>
                <w:rFonts w:ascii="Times New Roman" w:eastAsiaTheme="minorEastAsia" w:hAnsi="Times New Roman" w:cs="Times New Roman"/>
                <w:color w:val="000000" w:themeColor="text1"/>
                <w:sz w:val="24"/>
                <w:szCs w:val="24"/>
              </w:rPr>
              <w:sym w:font="Symbol" w:char="F07F"/>
            </w:r>
          </w:p>
        </w:tc>
      </w:tr>
      <w:tr w:rsidR="00670B88" w:rsidRPr="00670B88" w:rsidTr="0049549C">
        <w:trPr>
          <w:trHeight w:val="144"/>
        </w:trPr>
        <w:tc>
          <w:tcPr>
            <w:tcW w:w="677" w:type="dxa"/>
            <w:vMerge/>
          </w:tcPr>
          <w:p w:rsidR="00670B88" w:rsidRPr="00670B88" w:rsidRDefault="00670B88" w:rsidP="00670B88">
            <w:pPr>
              <w:rPr>
                <w:color w:val="000000" w:themeColor="text1"/>
              </w:rPr>
            </w:pPr>
          </w:p>
        </w:tc>
        <w:tc>
          <w:tcPr>
            <w:tcW w:w="3766" w:type="dxa"/>
            <w:vMerge/>
            <w:vAlign w:val="bottom"/>
          </w:tcPr>
          <w:p w:rsidR="00670B88" w:rsidRPr="00670B88" w:rsidRDefault="00670B88" w:rsidP="00670B88">
            <w:pPr>
              <w:spacing w:line="273" w:lineRule="exact"/>
              <w:rPr>
                <w:rFonts w:ascii="Times New Roman" w:eastAsiaTheme="minorEastAsia" w:hAnsi="Times New Roman" w:cs="Times New Roman"/>
                <w:color w:val="000000" w:themeColor="text1"/>
                <w:sz w:val="20"/>
                <w:szCs w:val="20"/>
              </w:rPr>
            </w:pPr>
          </w:p>
        </w:tc>
        <w:tc>
          <w:tcPr>
            <w:tcW w:w="3775" w:type="dxa"/>
          </w:tcPr>
          <w:p w:rsidR="00670B88" w:rsidRPr="00670B88" w:rsidRDefault="00670B88" w:rsidP="00670B88">
            <w:pPr>
              <w:rPr>
                <w:color w:val="000000" w:themeColor="text1"/>
              </w:rPr>
            </w:pPr>
            <w:r w:rsidRPr="00670B88">
              <w:rPr>
                <w:color w:val="000000" w:themeColor="text1"/>
              </w:rPr>
              <w:t xml:space="preserve">51%-80%                     </w:t>
            </w:r>
            <w:r w:rsidRPr="00670B88">
              <w:rPr>
                <w:rFonts w:ascii="Times New Roman" w:eastAsiaTheme="minorEastAsia" w:hAnsi="Times New Roman" w:cs="Times New Roman"/>
                <w:color w:val="000000" w:themeColor="text1"/>
                <w:sz w:val="24"/>
                <w:szCs w:val="24"/>
              </w:rPr>
              <w:sym w:font="Symbol" w:char="F07F"/>
            </w:r>
          </w:p>
        </w:tc>
      </w:tr>
      <w:tr w:rsidR="00670B88" w:rsidRPr="00670B88" w:rsidTr="0049549C">
        <w:trPr>
          <w:trHeight w:val="120"/>
        </w:trPr>
        <w:tc>
          <w:tcPr>
            <w:tcW w:w="677" w:type="dxa"/>
            <w:vMerge/>
          </w:tcPr>
          <w:p w:rsidR="00670B88" w:rsidRPr="00670B88" w:rsidRDefault="00670B88" w:rsidP="00670B88">
            <w:pPr>
              <w:rPr>
                <w:color w:val="000000" w:themeColor="text1"/>
              </w:rPr>
            </w:pPr>
          </w:p>
        </w:tc>
        <w:tc>
          <w:tcPr>
            <w:tcW w:w="3766" w:type="dxa"/>
            <w:vMerge/>
            <w:vAlign w:val="bottom"/>
          </w:tcPr>
          <w:p w:rsidR="00670B88" w:rsidRPr="00670B88" w:rsidRDefault="00670B88" w:rsidP="00670B88">
            <w:pPr>
              <w:spacing w:line="273" w:lineRule="exact"/>
              <w:rPr>
                <w:rFonts w:ascii="Times New Roman" w:eastAsiaTheme="minorEastAsia" w:hAnsi="Times New Roman" w:cs="Times New Roman"/>
                <w:color w:val="000000" w:themeColor="text1"/>
                <w:sz w:val="20"/>
                <w:szCs w:val="20"/>
              </w:rPr>
            </w:pPr>
          </w:p>
        </w:tc>
        <w:tc>
          <w:tcPr>
            <w:tcW w:w="3775" w:type="dxa"/>
            <w:tcBorders>
              <w:bottom w:val="single" w:sz="4" w:space="0" w:color="auto"/>
            </w:tcBorders>
          </w:tcPr>
          <w:p w:rsidR="00670B88" w:rsidRPr="00670B88" w:rsidRDefault="00670B88" w:rsidP="00670B88">
            <w:pPr>
              <w:rPr>
                <w:color w:val="000000" w:themeColor="text1"/>
              </w:rPr>
            </w:pPr>
            <w:r w:rsidRPr="00670B88">
              <w:rPr>
                <w:color w:val="000000" w:themeColor="text1"/>
              </w:rPr>
              <w:t xml:space="preserve">81%-99%                     </w:t>
            </w:r>
            <w:r w:rsidRPr="00670B88">
              <w:rPr>
                <w:rFonts w:ascii="Times New Roman" w:eastAsiaTheme="minorEastAsia" w:hAnsi="Times New Roman" w:cs="Times New Roman"/>
                <w:color w:val="000000" w:themeColor="text1"/>
                <w:sz w:val="24"/>
                <w:szCs w:val="24"/>
              </w:rPr>
              <w:sym w:font="Symbol" w:char="F07F"/>
            </w:r>
          </w:p>
        </w:tc>
      </w:tr>
    </w:tbl>
    <w:tbl>
      <w:tblPr>
        <w:tblStyle w:val="TableGrid3"/>
        <w:tblpPr w:leftFromText="180" w:rightFromText="180" w:vertAnchor="text" w:horzAnchor="margin" w:tblpY="310"/>
        <w:tblW w:w="0" w:type="auto"/>
        <w:tblLook w:val="04A0" w:firstRow="1" w:lastRow="0" w:firstColumn="1" w:lastColumn="0" w:noHBand="0" w:noVBand="1"/>
      </w:tblPr>
      <w:tblGrid>
        <w:gridCol w:w="665"/>
        <w:gridCol w:w="4947"/>
        <w:gridCol w:w="2606"/>
      </w:tblGrid>
      <w:tr w:rsidR="00114985" w:rsidRPr="00670B88" w:rsidTr="0049549C">
        <w:trPr>
          <w:trHeight w:val="502"/>
        </w:trPr>
        <w:tc>
          <w:tcPr>
            <w:tcW w:w="665" w:type="dxa"/>
          </w:tcPr>
          <w:p w:rsidR="00114985" w:rsidRPr="00670B88" w:rsidRDefault="00114985" w:rsidP="00114985">
            <w:pPr>
              <w:rPr>
                <w:color w:val="000000" w:themeColor="text1"/>
              </w:rPr>
            </w:pPr>
            <w:r w:rsidRPr="00670B88">
              <w:rPr>
                <w:color w:val="000000" w:themeColor="text1"/>
              </w:rPr>
              <w:t>A-6</w:t>
            </w:r>
          </w:p>
        </w:tc>
        <w:tc>
          <w:tcPr>
            <w:tcW w:w="4947" w:type="dxa"/>
            <w:vAlign w:val="bottom"/>
          </w:tcPr>
          <w:p w:rsidR="00114985" w:rsidRPr="00670B88" w:rsidRDefault="00114985" w:rsidP="00114985">
            <w:pPr>
              <w:spacing w:line="262" w:lineRule="exact"/>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Is the repayment period set by Microfinance institution for the client is suitable?</w:t>
            </w:r>
          </w:p>
        </w:tc>
        <w:tc>
          <w:tcPr>
            <w:tcW w:w="2606" w:type="dxa"/>
            <w:vAlign w:val="bottom"/>
          </w:tcPr>
          <w:p w:rsidR="00114985" w:rsidRPr="00670B88" w:rsidRDefault="00114985" w:rsidP="00114985">
            <w:pPr>
              <w:spacing w:line="262" w:lineRule="exact"/>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Yes     </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 xml:space="preserve"> 1</w:t>
            </w:r>
          </w:p>
          <w:p w:rsidR="00114985" w:rsidRPr="00670B88" w:rsidRDefault="00114985" w:rsidP="00114985">
            <w:pPr>
              <w:spacing w:line="262" w:lineRule="exact"/>
              <w:ind w:left="17"/>
              <w:rPr>
                <w:rFonts w:ascii="Times New Roman" w:eastAsiaTheme="minorEastAsia" w:hAnsi="Times New Roman" w:cs="Times New Roman"/>
                <w:color w:val="000000" w:themeColor="text1"/>
                <w:sz w:val="20"/>
                <w:szCs w:val="20"/>
              </w:rPr>
            </w:pPr>
            <w:r w:rsidRPr="00670B88">
              <w:rPr>
                <w:rFonts w:ascii="Times New Roman" w:hAnsi="Times New Roman" w:cs="Times New Roman"/>
                <w:color w:val="000000" w:themeColor="text1"/>
                <w:sz w:val="24"/>
              </w:rPr>
              <w:t xml:space="preserve">No      </w:t>
            </w:r>
            <w:r w:rsidRPr="00670B88">
              <w:rPr>
                <w:rFonts w:ascii="Times New Roman" w:hAnsi="Times New Roman" w:cs="Times New Roman"/>
                <w:color w:val="000000" w:themeColor="text1"/>
                <w:sz w:val="24"/>
              </w:rPr>
              <w:sym w:font="Symbol" w:char="F07F"/>
            </w:r>
            <w:r w:rsidRPr="00670B88">
              <w:rPr>
                <w:rFonts w:ascii="Times New Roman" w:hAnsi="Times New Roman" w:cs="Times New Roman"/>
                <w:color w:val="000000" w:themeColor="text1"/>
                <w:sz w:val="24"/>
              </w:rPr>
              <w:t xml:space="preserve"> 0       </w:t>
            </w:r>
          </w:p>
        </w:tc>
      </w:tr>
    </w:tbl>
    <w:p w:rsidR="00670B88" w:rsidRPr="00670B88" w:rsidRDefault="00670B88" w:rsidP="00670B88">
      <w:pPr>
        <w:spacing w:after="0" w:line="240" w:lineRule="auto"/>
        <w:rPr>
          <w:rFonts w:ascii="Times New Roman" w:eastAsiaTheme="minorEastAsia" w:hAnsi="Times New Roman" w:cs="Times New Roman"/>
          <w:color w:val="000000" w:themeColor="text1"/>
          <w:sz w:val="20"/>
          <w:szCs w:val="20"/>
        </w:rPr>
      </w:pPr>
    </w:p>
    <w:p w:rsidR="00670B88" w:rsidRPr="00670B88" w:rsidRDefault="00670B88" w:rsidP="00670B88">
      <w:pPr>
        <w:spacing w:after="0" w:line="240" w:lineRule="auto"/>
        <w:rPr>
          <w:rFonts w:ascii="Times New Roman" w:eastAsiaTheme="minorEastAsia" w:hAnsi="Times New Roman" w:cs="Times New Roman"/>
          <w:color w:val="000000" w:themeColor="text1"/>
          <w:sz w:val="20"/>
          <w:szCs w:val="20"/>
        </w:rPr>
      </w:pPr>
    </w:p>
    <w:tbl>
      <w:tblPr>
        <w:tblStyle w:val="TableGrid3"/>
        <w:tblW w:w="0" w:type="auto"/>
        <w:tblLook w:val="04A0" w:firstRow="1" w:lastRow="0" w:firstColumn="1" w:lastColumn="0" w:noHBand="0" w:noVBand="1"/>
      </w:tblPr>
      <w:tblGrid>
        <w:gridCol w:w="664"/>
        <w:gridCol w:w="5123"/>
        <w:gridCol w:w="2442"/>
      </w:tblGrid>
      <w:tr w:rsidR="00670B88" w:rsidRPr="00670B88" w:rsidTr="0049549C">
        <w:trPr>
          <w:trHeight w:val="264"/>
        </w:trPr>
        <w:tc>
          <w:tcPr>
            <w:tcW w:w="664" w:type="dxa"/>
          </w:tcPr>
          <w:p w:rsidR="00670B88" w:rsidRPr="00670B88" w:rsidRDefault="00670B88" w:rsidP="00670B88">
            <w:pPr>
              <w:rPr>
                <w:color w:val="000000" w:themeColor="text1"/>
              </w:rPr>
            </w:pPr>
            <w:r w:rsidRPr="00670B88">
              <w:rPr>
                <w:color w:val="000000" w:themeColor="text1"/>
              </w:rPr>
              <w:t>A-7</w:t>
            </w:r>
          </w:p>
        </w:tc>
        <w:tc>
          <w:tcPr>
            <w:tcW w:w="5123" w:type="dxa"/>
          </w:tcPr>
          <w:p w:rsidR="00670B88" w:rsidRPr="00670B88" w:rsidRDefault="00670B88" w:rsidP="00670B88">
            <w:pPr>
              <w:tabs>
                <w:tab w:val="left" w:pos="1240"/>
              </w:tabs>
              <w:spacing w:line="233" w:lineRule="auto"/>
              <w:ind w:right="400"/>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Have you ever been supervising regarding credit/loan</w:t>
            </w:r>
          </w:p>
          <w:p w:rsidR="00670B88" w:rsidRPr="00670B88" w:rsidRDefault="00670B88" w:rsidP="00670B88">
            <w:pPr>
              <w:tabs>
                <w:tab w:val="left" w:pos="1240"/>
              </w:tabs>
              <w:spacing w:line="233" w:lineRule="auto"/>
              <w:ind w:right="400"/>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Utilization of your customer?</w:t>
            </w:r>
          </w:p>
        </w:tc>
        <w:tc>
          <w:tcPr>
            <w:tcW w:w="2442" w:type="dxa"/>
          </w:tcPr>
          <w:p w:rsidR="00670B88" w:rsidRPr="00670B88" w:rsidRDefault="00670B88" w:rsidP="00670B88">
            <w:pPr>
              <w:tabs>
                <w:tab w:val="left" w:pos="1240"/>
              </w:tabs>
              <w:spacing w:line="233" w:lineRule="auto"/>
              <w:ind w:right="400"/>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 xml:space="preserve">Yes     </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 xml:space="preserve"> 1</w:t>
            </w:r>
          </w:p>
          <w:p w:rsidR="00670B88" w:rsidRPr="00670B88" w:rsidRDefault="00670B88" w:rsidP="00670B88">
            <w:pPr>
              <w:tabs>
                <w:tab w:val="left" w:pos="1240"/>
              </w:tabs>
              <w:spacing w:line="233" w:lineRule="auto"/>
              <w:ind w:right="400"/>
              <w:rPr>
                <w:rFonts w:ascii="Times New Roman" w:eastAsia="Times New Roman" w:hAnsi="Times New Roman" w:cs="Times New Roman"/>
                <w:color w:val="000000" w:themeColor="text1"/>
                <w:sz w:val="24"/>
                <w:szCs w:val="24"/>
              </w:rPr>
            </w:pPr>
            <w:r w:rsidRPr="00670B88">
              <w:rPr>
                <w:rFonts w:ascii="Times New Roman" w:hAnsi="Times New Roman" w:cs="Times New Roman"/>
                <w:color w:val="000000" w:themeColor="text1"/>
                <w:sz w:val="24"/>
              </w:rPr>
              <w:t xml:space="preserve">No       </w:t>
            </w:r>
            <w:r w:rsidRPr="00670B88">
              <w:rPr>
                <w:rFonts w:ascii="Times New Roman" w:hAnsi="Times New Roman" w:cs="Times New Roman"/>
                <w:color w:val="000000" w:themeColor="text1"/>
                <w:sz w:val="24"/>
              </w:rPr>
              <w:sym w:font="Symbol" w:char="F07F"/>
            </w:r>
            <w:r w:rsidRPr="00670B88">
              <w:rPr>
                <w:rFonts w:ascii="Times New Roman" w:hAnsi="Times New Roman" w:cs="Times New Roman"/>
                <w:color w:val="000000" w:themeColor="text1"/>
                <w:sz w:val="24"/>
              </w:rPr>
              <w:t xml:space="preserve"> 0</w:t>
            </w:r>
          </w:p>
        </w:tc>
      </w:tr>
    </w:tbl>
    <w:p w:rsidR="00670B88" w:rsidRPr="00670B88" w:rsidRDefault="00670B88" w:rsidP="00670B88">
      <w:pPr>
        <w:rPr>
          <w:color w:val="000000" w:themeColor="text1"/>
        </w:rPr>
      </w:pPr>
    </w:p>
    <w:tbl>
      <w:tblPr>
        <w:tblStyle w:val="TableGrid3"/>
        <w:tblW w:w="0" w:type="auto"/>
        <w:tblLook w:val="04A0" w:firstRow="1" w:lastRow="0" w:firstColumn="1" w:lastColumn="0" w:noHBand="0" w:noVBand="1"/>
      </w:tblPr>
      <w:tblGrid>
        <w:gridCol w:w="656"/>
        <w:gridCol w:w="4706"/>
        <w:gridCol w:w="2730"/>
      </w:tblGrid>
      <w:tr w:rsidR="00670B88" w:rsidRPr="00670B88" w:rsidTr="0049549C">
        <w:trPr>
          <w:trHeight w:val="501"/>
        </w:trPr>
        <w:tc>
          <w:tcPr>
            <w:tcW w:w="656" w:type="dxa"/>
          </w:tcPr>
          <w:p w:rsidR="00670B88" w:rsidRPr="00670B88" w:rsidRDefault="00670B88" w:rsidP="00670B88">
            <w:pPr>
              <w:rPr>
                <w:color w:val="000000" w:themeColor="text1"/>
              </w:rPr>
            </w:pPr>
            <w:r w:rsidRPr="00670B88">
              <w:rPr>
                <w:color w:val="000000" w:themeColor="text1"/>
              </w:rPr>
              <w:t>A-8</w:t>
            </w:r>
          </w:p>
        </w:tc>
        <w:tc>
          <w:tcPr>
            <w:tcW w:w="4706" w:type="dxa"/>
          </w:tcPr>
          <w:p w:rsidR="00670B88" w:rsidRPr="00670B88" w:rsidRDefault="00670B88" w:rsidP="00670B88">
            <w:pPr>
              <w:tabs>
                <w:tab w:val="left" w:pos="1240"/>
              </w:tabs>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Did your Institution supervise its customer for their credit repayment Performance?</w:t>
            </w:r>
          </w:p>
        </w:tc>
        <w:tc>
          <w:tcPr>
            <w:tcW w:w="2730" w:type="dxa"/>
          </w:tcPr>
          <w:p w:rsidR="00670B88" w:rsidRPr="00670B88" w:rsidRDefault="00670B88" w:rsidP="00670B88">
            <w:pPr>
              <w:tabs>
                <w:tab w:val="left" w:pos="1240"/>
              </w:tabs>
              <w:jc w:val="both"/>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98176" behindDoc="0" locked="0" layoutInCell="1" allowOverlap="1" wp14:anchorId="6338C27E" wp14:editId="138A35EA">
                      <wp:simplePos x="0" y="0"/>
                      <wp:positionH relativeFrom="column">
                        <wp:posOffset>645160</wp:posOffset>
                      </wp:positionH>
                      <wp:positionV relativeFrom="paragraph">
                        <wp:posOffset>74930</wp:posOffset>
                      </wp:positionV>
                      <wp:extent cx="214630" cy="0"/>
                      <wp:effectExtent l="0" t="76200" r="13970" b="114300"/>
                      <wp:wrapNone/>
                      <wp:docPr id="33" name="Straight Arrow Connector 33"/>
                      <wp:cNvGraphicFramePr/>
                      <a:graphic xmlns:a="http://schemas.openxmlformats.org/drawingml/2006/main">
                        <a:graphicData uri="http://schemas.microsoft.com/office/word/2010/wordprocessingShape">
                          <wps:wsp>
                            <wps:cNvCnPr/>
                            <wps:spPr>
                              <a:xfrm>
                                <a:off x="0" y="0"/>
                                <a:ext cx="21463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Straight Arrow Connector 33" o:spid="_x0000_s1026" type="#_x0000_t32" style="position:absolute;margin-left:50.8pt;margin-top:5.9pt;width:16.9pt;height:0;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">
                      <v:stroke endarrow="open"/>
                    </v:shape>
                  </w:pict>
                </mc:Fallback>
              </mc:AlternateContent>
            </w:r>
            <w:r w:rsidRPr="00670B88">
              <w:rPr>
                <w:rFonts w:ascii="Times New Roman" w:eastAsia="Times New Roman" w:hAnsi="Times New Roman" w:cs="Times New Roman"/>
                <w:color w:val="000000" w:themeColor="text1"/>
                <w:sz w:val="24"/>
                <w:szCs w:val="24"/>
              </w:rPr>
              <w:t xml:space="preserve">Yes     </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 xml:space="preserve"> 1      A-9</w:t>
            </w:r>
          </w:p>
          <w:p w:rsidR="00670B88" w:rsidRPr="00670B88" w:rsidRDefault="00670B88" w:rsidP="00670B88">
            <w:pPr>
              <w:tabs>
                <w:tab w:val="left" w:pos="1240"/>
              </w:tabs>
              <w:jc w:val="both"/>
              <w:rPr>
                <w:rFonts w:ascii="Times New Roman" w:eastAsia="Times New Roman" w:hAnsi="Times New Roman" w:cs="Times New Roman"/>
                <w:color w:val="000000" w:themeColor="text1"/>
                <w:sz w:val="24"/>
                <w:szCs w:val="24"/>
              </w:rPr>
            </w:pPr>
            <w:r w:rsidRPr="00670B88">
              <w:rPr>
                <w:rFonts w:ascii="Times New Roman" w:hAnsi="Times New Roman" w:cs="Times New Roman"/>
                <w:color w:val="000000" w:themeColor="text1"/>
                <w:sz w:val="24"/>
              </w:rPr>
              <w:t xml:space="preserve">No      </w:t>
            </w:r>
            <w:r w:rsidRPr="00670B88">
              <w:rPr>
                <w:rFonts w:ascii="Times New Roman" w:hAnsi="Times New Roman" w:cs="Times New Roman"/>
                <w:color w:val="000000" w:themeColor="text1"/>
                <w:sz w:val="24"/>
              </w:rPr>
              <w:sym w:font="Symbol" w:char="F07F"/>
            </w:r>
            <w:r w:rsidRPr="00670B88">
              <w:rPr>
                <w:rFonts w:ascii="Times New Roman" w:hAnsi="Times New Roman" w:cs="Times New Roman"/>
                <w:color w:val="000000" w:themeColor="text1"/>
                <w:sz w:val="24"/>
              </w:rPr>
              <w:t xml:space="preserve"> 0</w:t>
            </w:r>
          </w:p>
        </w:tc>
      </w:tr>
    </w:tbl>
    <w:p w:rsidR="00670B88" w:rsidRPr="00670B88" w:rsidRDefault="00670B88" w:rsidP="00670B88">
      <w:pPr>
        <w:rPr>
          <w:color w:val="000000" w:themeColor="text1"/>
        </w:rPr>
      </w:pPr>
    </w:p>
    <w:tbl>
      <w:tblPr>
        <w:tblStyle w:val="TableGrid3"/>
        <w:tblW w:w="0" w:type="auto"/>
        <w:tblLook w:val="04A0" w:firstRow="1" w:lastRow="0" w:firstColumn="1" w:lastColumn="0" w:noHBand="0" w:noVBand="1"/>
      </w:tblPr>
      <w:tblGrid>
        <w:gridCol w:w="657"/>
        <w:gridCol w:w="4969"/>
        <w:gridCol w:w="2491"/>
      </w:tblGrid>
      <w:tr w:rsidR="00670B88" w:rsidRPr="00670B88" w:rsidTr="0049549C">
        <w:trPr>
          <w:trHeight w:val="592"/>
        </w:trPr>
        <w:tc>
          <w:tcPr>
            <w:tcW w:w="657" w:type="dxa"/>
          </w:tcPr>
          <w:p w:rsidR="00670B88" w:rsidRPr="00670B88" w:rsidRDefault="00670B88" w:rsidP="00670B88">
            <w:pPr>
              <w:rPr>
                <w:color w:val="000000" w:themeColor="text1"/>
              </w:rPr>
            </w:pPr>
          </w:p>
          <w:p w:rsidR="00670B88" w:rsidRPr="00670B88" w:rsidRDefault="00670B88" w:rsidP="00670B88">
            <w:pPr>
              <w:rPr>
                <w:color w:val="000000" w:themeColor="text1"/>
              </w:rPr>
            </w:pPr>
            <w:r w:rsidRPr="00670B88">
              <w:rPr>
                <w:color w:val="000000" w:themeColor="text1"/>
              </w:rPr>
              <w:t>A-9</w:t>
            </w:r>
          </w:p>
        </w:tc>
        <w:tc>
          <w:tcPr>
            <w:tcW w:w="4969" w:type="dxa"/>
            <w:vAlign w:val="bottom"/>
          </w:tcPr>
          <w:p w:rsidR="00670B88" w:rsidRPr="00670B88" w:rsidRDefault="00670B88" w:rsidP="00670B88">
            <w:pPr>
              <w:spacing w:line="256" w:lineRule="exact"/>
              <w:rPr>
                <w:rFonts w:ascii="Times New Roman" w:eastAsiaTheme="minorEastAsia" w:hAnsi="Times New Roman" w:cs="Times New Roman"/>
                <w:color w:val="000000" w:themeColor="text1"/>
                <w:sz w:val="20"/>
                <w:szCs w:val="20"/>
              </w:rPr>
            </w:pPr>
            <w:r w:rsidRPr="00670B88">
              <w:rPr>
                <w:rFonts w:ascii="Times New Roman" w:eastAsia="Times New Roman" w:hAnsi="Times New Roman" w:cs="Times New Roman"/>
                <w:color w:val="000000" w:themeColor="text1"/>
                <w:sz w:val="24"/>
                <w:szCs w:val="24"/>
              </w:rPr>
              <w:t>If your response for question number</w:t>
            </w:r>
            <w:r w:rsidRPr="00670B88">
              <w:rPr>
                <w:rFonts w:ascii="Times New Roman" w:eastAsia="Times New Roman" w:hAnsi="Times New Roman" w:cs="Times New Roman"/>
                <w:b/>
                <w:color w:val="000000" w:themeColor="text1"/>
                <w:sz w:val="24"/>
                <w:szCs w:val="24"/>
              </w:rPr>
              <w:t xml:space="preserve"> A-8</w:t>
            </w:r>
            <w:r w:rsidRPr="00670B88">
              <w:rPr>
                <w:rFonts w:ascii="Times New Roman" w:eastAsia="Times New Roman" w:hAnsi="Times New Roman" w:cs="Times New Roman"/>
                <w:color w:val="000000" w:themeColor="text1"/>
                <w:sz w:val="24"/>
                <w:szCs w:val="24"/>
              </w:rPr>
              <w:t xml:space="preserve"> is Yes,</w:t>
            </w:r>
            <w:r w:rsidRPr="00670B88">
              <w:rPr>
                <w:rFonts w:ascii="Times New Roman" w:eastAsiaTheme="minorEastAsia" w:hAnsi="Times New Roman" w:cs="Times New Roman"/>
                <w:color w:val="000000" w:themeColor="text1"/>
                <w:sz w:val="20"/>
                <w:szCs w:val="20"/>
              </w:rPr>
              <w:t xml:space="preserve"> </w:t>
            </w:r>
            <w:r w:rsidRPr="00670B88">
              <w:rPr>
                <w:rFonts w:ascii="Times New Roman" w:eastAsia="Times New Roman" w:hAnsi="Times New Roman" w:cs="Times New Roman"/>
                <w:color w:val="000000" w:themeColor="text1"/>
                <w:sz w:val="24"/>
                <w:szCs w:val="24"/>
              </w:rPr>
              <w:t>how many times the Institution supervise them annually?</w:t>
            </w:r>
          </w:p>
        </w:tc>
        <w:tc>
          <w:tcPr>
            <w:tcW w:w="2491" w:type="dxa"/>
          </w:tcPr>
          <w:p w:rsidR="00670B88" w:rsidRPr="00670B88" w:rsidRDefault="00670B88" w:rsidP="00670B88">
            <w:pPr>
              <w:rPr>
                <w:color w:val="000000" w:themeColor="text1"/>
              </w:rPr>
            </w:pPr>
            <w:r w:rsidRPr="00670B88">
              <w:rPr>
                <w:color w:val="000000" w:themeColor="text1"/>
              </w:rPr>
              <w:t xml:space="preserve">1/year                         </w:t>
            </w:r>
            <w:r w:rsidRPr="00670B88">
              <w:rPr>
                <w:rFonts w:ascii="Times New Roman" w:hAnsi="Times New Roman" w:cs="Times New Roman"/>
                <w:color w:val="000000" w:themeColor="text1"/>
                <w:sz w:val="24"/>
              </w:rPr>
              <w:sym w:font="Symbol" w:char="F07F"/>
            </w:r>
          </w:p>
          <w:p w:rsidR="00670B88" w:rsidRPr="00670B88" w:rsidRDefault="00670B88" w:rsidP="00670B88">
            <w:pPr>
              <w:rPr>
                <w:color w:val="000000" w:themeColor="text1"/>
              </w:rPr>
            </w:pPr>
            <w:r w:rsidRPr="00670B88">
              <w:rPr>
                <w:color w:val="000000" w:themeColor="text1"/>
              </w:rPr>
              <w:t xml:space="preserve">2-3/year                      </w:t>
            </w:r>
            <w:r w:rsidRPr="00670B88">
              <w:rPr>
                <w:rFonts w:ascii="Times New Roman" w:hAnsi="Times New Roman" w:cs="Times New Roman"/>
                <w:color w:val="000000" w:themeColor="text1"/>
                <w:sz w:val="24"/>
              </w:rPr>
              <w:sym w:font="Symbol" w:char="F07F"/>
            </w:r>
          </w:p>
          <w:p w:rsidR="00670B88" w:rsidRPr="00670B88" w:rsidRDefault="00670B88" w:rsidP="00670B88">
            <w:pPr>
              <w:rPr>
                <w:color w:val="000000" w:themeColor="text1"/>
              </w:rPr>
            </w:pPr>
            <w:r w:rsidRPr="00670B88">
              <w:rPr>
                <w:color w:val="000000" w:themeColor="text1"/>
              </w:rPr>
              <w:t xml:space="preserve">Greater than 3/year  </w:t>
            </w:r>
            <w:r w:rsidRPr="00670B88">
              <w:rPr>
                <w:rFonts w:ascii="Times New Roman" w:hAnsi="Times New Roman" w:cs="Times New Roman"/>
                <w:color w:val="000000" w:themeColor="text1"/>
                <w:sz w:val="24"/>
              </w:rPr>
              <w:sym w:font="Symbol" w:char="F07F"/>
            </w:r>
          </w:p>
        </w:tc>
      </w:tr>
    </w:tbl>
    <w:p w:rsidR="00670B88" w:rsidRPr="00670B88" w:rsidRDefault="00670B88" w:rsidP="00670B88">
      <w:pPr>
        <w:rPr>
          <w:color w:val="000000" w:themeColor="text1"/>
        </w:rPr>
      </w:pPr>
    </w:p>
    <w:tbl>
      <w:tblPr>
        <w:tblStyle w:val="TableGrid3"/>
        <w:tblW w:w="8118" w:type="dxa"/>
        <w:tblLook w:val="04A0" w:firstRow="1" w:lastRow="0" w:firstColumn="1" w:lastColumn="0" w:noHBand="0" w:noVBand="1"/>
      </w:tblPr>
      <w:tblGrid>
        <w:gridCol w:w="662"/>
        <w:gridCol w:w="5476"/>
        <w:gridCol w:w="1980"/>
      </w:tblGrid>
      <w:tr w:rsidR="00670B88" w:rsidRPr="00670B88" w:rsidTr="0049549C">
        <w:trPr>
          <w:trHeight w:val="639"/>
        </w:trPr>
        <w:tc>
          <w:tcPr>
            <w:tcW w:w="662" w:type="dxa"/>
          </w:tcPr>
          <w:p w:rsidR="00670B88" w:rsidRPr="00670B88" w:rsidRDefault="00670B88" w:rsidP="00670B88">
            <w:pPr>
              <w:rPr>
                <w:color w:val="000000" w:themeColor="text1"/>
              </w:rPr>
            </w:pPr>
            <w:r w:rsidRPr="00670B88">
              <w:rPr>
                <w:color w:val="000000" w:themeColor="text1"/>
              </w:rPr>
              <w:t>A-10</w:t>
            </w:r>
          </w:p>
        </w:tc>
        <w:tc>
          <w:tcPr>
            <w:tcW w:w="5476" w:type="dxa"/>
          </w:tcPr>
          <w:p w:rsidR="00670B88" w:rsidRPr="00670B88" w:rsidRDefault="00670B88" w:rsidP="00670B88">
            <w:pPr>
              <w:tabs>
                <w:tab w:val="left" w:pos="1240"/>
              </w:tabs>
              <w:spacing w:line="235" w:lineRule="auto"/>
              <w:ind w:right="720"/>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Did the Institution give</w:t>
            </w:r>
            <w:r w:rsidR="0049549C">
              <w:rPr>
                <w:rFonts w:ascii="Times New Roman" w:eastAsia="Times New Roman" w:hAnsi="Times New Roman" w:cs="Times New Roman"/>
                <w:color w:val="000000" w:themeColor="text1"/>
                <w:sz w:val="24"/>
                <w:szCs w:val="24"/>
              </w:rPr>
              <w:t xml:space="preserve"> any training before giving the</w:t>
            </w:r>
            <w:r w:rsidRPr="00670B88">
              <w:rPr>
                <w:rFonts w:ascii="Times New Roman" w:eastAsia="Times New Roman" w:hAnsi="Times New Roman" w:cs="Times New Roman"/>
                <w:color w:val="000000" w:themeColor="text1"/>
                <w:sz w:val="24"/>
                <w:szCs w:val="24"/>
              </w:rPr>
              <w:t>Credit/loan in order to efficiently utilize credit for client?</w:t>
            </w:r>
          </w:p>
        </w:tc>
        <w:tc>
          <w:tcPr>
            <w:tcW w:w="1980" w:type="dxa"/>
          </w:tcPr>
          <w:p w:rsidR="00670B88" w:rsidRPr="00670B88" w:rsidRDefault="00670B88" w:rsidP="00670B88">
            <w:pPr>
              <w:tabs>
                <w:tab w:val="left" w:pos="1240"/>
              </w:tabs>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99200" behindDoc="0" locked="0" layoutInCell="1" allowOverlap="1" wp14:anchorId="17A696F6" wp14:editId="6CFA0EFE">
                      <wp:simplePos x="0" y="0"/>
                      <wp:positionH relativeFrom="column">
                        <wp:posOffset>501181</wp:posOffset>
                      </wp:positionH>
                      <wp:positionV relativeFrom="paragraph">
                        <wp:posOffset>82440</wp:posOffset>
                      </wp:positionV>
                      <wp:extent cx="214630" cy="0"/>
                      <wp:effectExtent l="0" t="76200" r="13970" b="114300"/>
                      <wp:wrapNone/>
                      <wp:docPr id="34" name="Straight Arrow Connector 34"/>
                      <wp:cNvGraphicFramePr/>
                      <a:graphic xmlns:a="http://schemas.openxmlformats.org/drawingml/2006/main">
                        <a:graphicData uri="http://schemas.microsoft.com/office/word/2010/wordprocessingShape">
                          <wps:wsp>
                            <wps:cNvCnPr/>
                            <wps:spPr>
                              <a:xfrm>
                                <a:off x="0" y="0"/>
                                <a:ext cx="21463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Straight Arrow Connector 34" o:spid="_x0000_s1026" type="#_x0000_t32" style="position:absolute;margin-left:39.45pt;margin-top:6.5pt;width:16.9pt;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">
                      <v:stroke endarrow="open"/>
                    </v:shape>
                  </w:pict>
                </mc:Fallback>
              </mc:AlternateContent>
            </w:r>
            <w:r w:rsidRPr="00670B88">
              <w:rPr>
                <w:rFonts w:ascii="Times New Roman" w:eastAsia="Times New Roman" w:hAnsi="Times New Roman" w:cs="Times New Roman"/>
                <w:color w:val="000000" w:themeColor="text1"/>
                <w:sz w:val="24"/>
                <w:szCs w:val="24"/>
              </w:rPr>
              <w:t>Yes 1</w:t>
            </w:r>
            <w:r w:rsidRPr="00670B88">
              <w:rPr>
                <w:rFonts w:ascii="Times New Roman" w:eastAsia="Times New Roman" w:hAnsi="Times New Roman" w:cs="Times New Roman"/>
                <w:color w:val="000000" w:themeColor="text1"/>
                <w:sz w:val="24"/>
                <w:szCs w:val="24"/>
              </w:rPr>
              <w:sym w:font="Symbol" w:char="F07F"/>
            </w:r>
            <w:r w:rsidRPr="00670B88">
              <w:rPr>
                <w:rFonts w:ascii="Times New Roman" w:eastAsia="Times New Roman" w:hAnsi="Times New Roman" w:cs="Times New Roman"/>
                <w:color w:val="000000" w:themeColor="text1"/>
                <w:sz w:val="24"/>
                <w:szCs w:val="24"/>
              </w:rPr>
              <w:tab/>
              <w:t>A-11</w:t>
            </w:r>
          </w:p>
          <w:p w:rsidR="00670B88" w:rsidRPr="00670B88" w:rsidRDefault="00670B88" w:rsidP="00670B88">
            <w:pPr>
              <w:rPr>
                <w:color w:val="000000" w:themeColor="text1"/>
              </w:rPr>
            </w:pPr>
            <w:r w:rsidRPr="00670B88">
              <w:rPr>
                <w:rFonts w:ascii="Times New Roman" w:hAnsi="Times New Roman" w:cs="Times New Roman"/>
                <w:color w:val="000000" w:themeColor="text1"/>
                <w:sz w:val="24"/>
              </w:rPr>
              <w:t>No   0</w:t>
            </w:r>
            <w:r w:rsidRPr="00670B88">
              <w:rPr>
                <w:rFonts w:ascii="Times New Roman" w:hAnsi="Times New Roman" w:cs="Times New Roman"/>
                <w:color w:val="000000" w:themeColor="text1"/>
                <w:sz w:val="24"/>
              </w:rPr>
              <w:sym w:font="Symbol" w:char="F07F"/>
            </w:r>
            <w:r w:rsidRPr="00670B88">
              <w:rPr>
                <w:rFonts w:ascii="Times New Roman" w:hAnsi="Times New Roman" w:cs="Times New Roman"/>
                <w:color w:val="000000" w:themeColor="text1"/>
                <w:sz w:val="24"/>
              </w:rPr>
              <w:t xml:space="preserve"> </w:t>
            </w:r>
          </w:p>
        </w:tc>
      </w:tr>
    </w:tbl>
    <w:p w:rsidR="00670B88" w:rsidRPr="00670B88" w:rsidRDefault="00670B88" w:rsidP="00670B88">
      <w:pPr>
        <w:rPr>
          <w:color w:val="000000" w:themeColor="text1"/>
        </w:rPr>
      </w:pPr>
    </w:p>
    <w:tbl>
      <w:tblPr>
        <w:tblStyle w:val="TableGrid3"/>
        <w:tblW w:w="0" w:type="auto"/>
        <w:tblLook w:val="04A0" w:firstRow="1" w:lastRow="0" w:firstColumn="1" w:lastColumn="0" w:noHBand="0" w:noVBand="1"/>
      </w:tblPr>
      <w:tblGrid>
        <w:gridCol w:w="716"/>
        <w:gridCol w:w="5923"/>
        <w:gridCol w:w="1119"/>
      </w:tblGrid>
      <w:tr w:rsidR="00670B88" w:rsidRPr="00670B88" w:rsidTr="000771F0">
        <w:tc>
          <w:tcPr>
            <w:tcW w:w="716" w:type="dxa"/>
            <w:vMerge w:val="restart"/>
          </w:tcPr>
          <w:p w:rsidR="00670B88" w:rsidRPr="00670B88" w:rsidRDefault="00670B88" w:rsidP="00670B88">
            <w:pPr>
              <w:rPr>
                <w:color w:val="000000" w:themeColor="text1"/>
              </w:rPr>
            </w:pPr>
            <w:r w:rsidRPr="00670B88">
              <w:rPr>
                <w:color w:val="000000" w:themeColor="text1"/>
              </w:rPr>
              <w:t>A-11</w:t>
            </w:r>
          </w:p>
        </w:tc>
        <w:tc>
          <w:tcPr>
            <w:tcW w:w="7042" w:type="dxa"/>
            <w:gridSpan w:val="2"/>
          </w:tcPr>
          <w:p w:rsidR="00670B88" w:rsidRPr="00670B88" w:rsidRDefault="00670B88" w:rsidP="00670B88">
            <w:pPr>
              <w:rPr>
                <w:color w:val="000000" w:themeColor="text1"/>
              </w:rPr>
            </w:pPr>
            <w:r w:rsidRPr="00670B88">
              <w:rPr>
                <w:rFonts w:ascii="Times New Roman" w:eastAsia="Times New Roman" w:hAnsi="Times New Roman" w:cs="Times New Roman"/>
                <w:color w:val="000000" w:themeColor="text1"/>
                <w:sz w:val="24"/>
                <w:szCs w:val="24"/>
              </w:rPr>
              <w:t xml:space="preserve">If your response for question number </w:t>
            </w:r>
            <w:r w:rsidRPr="00670B88">
              <w:rPr>
                <w:rFonts w:ascii="Times New Roman" w:eastAsia="Times New Roman" w:hAnsi="Times New Roman" w:cs="Times New Roman"/>
                <w:b/>
                <w:color w:val="000000" w:themeColor="text1"/>
                <w:sz w:val="24"/>
                <w:szCs w:val="24"/>
              </w:rPr>
              <w:t>A-10</w:t>
            </w:r>
            <w:r w:rsidRPr="00670B88">
              <w:rPr>
                <w:rFonts w:ascii="Times New Roman" w:eastAsia="Times New Roman" w:hAnsi="Times New Roman" w:cs="Times New Roman"/>
                <w:color w:val="000000" w:themeColor="text1"/>
                <w:sz w:val="24"/>
                <w:szCs w:val="24"/>
              </w:rPr>
              <w:t xml:space="preserve"> is Yes, what kind of training was it?</w:t>
            </w:r>
          </w:p>
        </w:tc>
      </w:tr>
      <w:tr w:rsidR="00670B88" w:rsidRPr="00670B88" w:rsidTr="000771F0">
        <w:tc>
          <w:tcPr>
            <w:tcW w:w="716" w:type="dxa"/>
            <w:vMerge/>
          </w:tcPr>
          <w:p w:rsidR="00670B88" w:rsidRPr="00670B88" w:rsidRDefault="00670B88" w:rsidP="00670B88">
            <w:pPr>
              <w:rPr>
                <w:color w:val="000000" w:themeColor="text1"/>
              </w:rPr>
            </w:pPr>
          </w:p>
        </w:tc>
        <w:tc>
          <w:tcPr>
            <w:tcW w:w="5923" w:type="dxa"/>
          </w:tcPr>
          <w:p w:rsidR="00670B88" w:rsidRPr="00670B88" w:rsidRDefault="00670B88" w:rsidP="00A1769E">
            <w:pPr>
              <w:numPr>
                <w:ilvl w:val="0"/>
                <w:numId w:val="24"/>
              </w:numPr>
              <w:contextualSpacing/>
              <w:rPr>
                <w:color w:val="000000" w:themeColor="text1"/>
              </w:rPr>
            </w:pPr>
            <w:r w:rsidRPr="00670B88">
              <w:rPr>
                <w:rFonts w:ascii="Times New Roman" w:eastAsia="Times New Roman" w:hAnsi="Times New Roman" w:cs="Times New Roman"/>
                <w:color w:val="000000" w:themeColor="text1"/>
                <w:sz w:val="24"/>
                <w:szCs w:val="24"/>
              </w:rPr>
              <w:t>Business</w:t>
            </w:r>
          </w:p>
        </w:tc>
        <w:tc>
          <w:tcPr>
            <w:tcW w:w="1119" w:type="dxa"/>
          </w:tcPr>
          <w:p w:rsidR="00670B88" w:rsidRPr="00670B88" w:rsidRDefault="00670B88" w:rsidP="00670B88">
            <w:pPr>
              <w:rPr>
                <w:color w:val="000000" w:themeColor="text1"/>
              </w:rPr>
            </w:pPr>
            <w:r w:rsidRPr="00670B88">
              <w:rPr>
                <w:color w:val="000000" w:themeColor="text1"/>
              </w:rPr>
              <w:sym w:font="Symbol" w:char="F07F"/>
            </w:r>
          </w:p>
        </w:tc>
      </w:tr>
      <w:tr w:rsidR="00670B88" w:rsidRPr="00670B88" w:rsidTr="000771F0">
        <w:tc>
          <w:tcPr>
            <w:tcW w:w="716" w:type="dxa"/>
            <w:vMerge/>
          </w:tcPr>
          <w:p w:rsidR="00670B88" w:rsidRPr="00670B88" w:rsidRDefault="00670B88" w:rsidP="00670B88">
            <w:pPr>
              <w:rPr>
                <w:color w:val="000000" w:themeColor="text1"/>
              </w:rPr>
            </w:pPr>
          </w:p>
        </w:tc>
        <w:tc>
          <w:tcPr>
            <w:tcW w:w="5923" w:type="dxa"/>
          </w:tcPr>
          <w:p w:rsidR="00670B88" w:rsidRPr="00670B88" w:rsidRDefault="00670B88" w:rsidP="00A1769E">
            <w:pPr>
              <w:numPr>
                <w:ilvl w:val="0"/>
                <w:numId w:val="24"/>
              </w:numPr>
              <w:contextualSpacing/>
              <w:rPr>
                <w:color w:val="000000" w:themeColor="text1"/>
              </w:rPr>
            </w:pPr>
            <w:r w:rsidRPr="00670B88">
              <w:rPr>
                <w:rFonts w:ascii="Times New Roman" w:eastAsia="Times New Roman" w:hAnsi="Times New Roman" w:cs="Times New Roman"/>
                <w:color w:val="000000" w:themeColor="text1"/>
                <w:sz w:val="24"/>
                <w:szCs w:val="24"/>
              </w:rPr>
              <w:t>Marketing</w:t>
            </w:r>
          </w:p>
        </w:tc>
        <w:tc>
          <w:tcPr>
            <w:tcW w:w="1119" w:type="dxa"/>
          </w:tcPr>
          <w:p w:rsidR="00670B88" w:rsidRPr="00670B88" w:rsidRDefault="00670B88" w:rsidP="00670B88">
            <w:pPr>
              <w:rPr>
                <w:color w:val="000000" w:themeColor="text1"/>
              </w:rPr>
            </w:pPr>
            <w:r w:rsidRPr="00670B88">
              <w:rPr>
                <w:color w:val="000000" w:themeColor="text1"/>
              </w:rPr>
              <w:sym w:font="Symbol" w:char="F07F"/>
            </w:r>
          </w:p>
        </w:tc>
      </w:tr>
      <w:tr w:rsidR="00670B88" w:rsidRPr="00670B88" w:rsidTr="000771F0">
        <w:tc>
          <w:tcPr>
            <w:tcW w:w="716" w:type="dxa"/>
            <w:vMerge/>
          </w:tcPr>
          <w:p w:rsidR="00670B88" w:rsidRPr="00670B88" w:rsidRDefault="00670B88" w:rsidP="00670B88">
            <w:pPr>
              <w:rPr>
                <w:color w:val="000000" w:themeColor="text1"/>
              </w:rPr>
            </w:pPr>
          </w:p>
        </w:tc>
        <w:tc>
          <w:tcPr>
            <w:tcW w:w="5923" w:type="dxa"/>
          </w:tcPr>
          <w:p w:rsidR="00670B88" w:rsidRPr="00670B88" w:rsidRDefault="00670B88" w:rsidP="00A1769E">
            <w:pPr>
              <w:numPr>
                <w:ilvl w:val="0"/>
                <w:numId w:val="24"/>
              </w:numPr>
              <w:contextualSpacing/>
              <w:rPr>
                <w:color w:val="000000" w:themeColor="text1"/>
              </w:rPr>
            </w:pPr>
            <w:r w:rsidRPr="00670B88">
              <w:rPr>
                <w:rFonts w:ascii="Times New Roman" w:eastAsia="Times New Roman" w:hAnsi="Times New Roman" w:cs="Times New Roman"/>
                <w:color w:val="000000" w:themeColor="text1"/>
                <w:sz w:val="24"/>
                <w:szCs w:val="24"/>
              </w:rPr>
              <w:t>Saving</w:t>
            </w:r>
          </w:p>
        </w:tc>
        <w:tc>
          <w:tcPr>
            <w:tcW w:w="1119" w:type="dxa"/>
          </w:tcPr>
          <w:p w:rsidR="00670B88" w:rsidRPr="00670B88" w:rsidRDefault="00670B88" w:rsidP="00670B88">
            <w:pPr>
              <w:rPr>
                <w:color w:val="000000" w:themeColor="text1"/>
              </w:rPr>
            </w:pPr>
            <w:r w:rsidRPr="00670B88">
              <w:rPr>
                <w:color w:val="000000" w:themeColor="text1"/>
              </w:rPr>
              <w:sym w:font="Symbol" w:char="F07F"/>
            </w:r>
          </w:p>
        </w:tc>
      </w:tr>
      <w:tr w:rsidR="00670B88" w:rsidRPr="00670B88" w:rsidTr="000771F0">
        <w:tc>
          <w:tcPr>
            <w:tcW w:w="716" w:type="dxa"/>
            <w:vMerge/>
          </w:tcPr>
          <w:p w:rsidR="00670B88" w:rsidRPr="00670B88" w:rsidRDefault="00670B88" w:rsidP="00670B88">
            <w:pPr>
              <w:rPr>
                <w:color w:val="000000" w:themeColor="text1"/>
              </w:rPr>
            </w:pPr>
          </w:p>
        </w:tc>
        <w:tc>
          <w:tcPr>
            <w:tcW w:w="5923" w:type="dxa"/>
          </w:tcPr>
          <w:p w:rsidR="00670B88" w:rsidRPr="00670B88" w:rsidRDefault="00670B88" w:rsidP="00A1769E">
            <w:pPr>
              <w:numPr>
                <w:ilvl w:val="0"/>
                <w:numId w:val="24"/>
              </w:numPr>
              <w:contextualSpacing/>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color w:val="000000" w:themeColor="text1"/>
                <w:sz w:val="24"/>
                <w:szCs w:val="24"/>
              </w:rPr>
              <w:t>Other (please describe)</w:t>
            </w:r>
          </w:p>
        </w:tc>
        <w:tc>
          <w:tcPr>
            <w:tcW w:w="1119" w:type="dxa"/>
          </w:tcPr>
          <w:p w:rsidR="00670B88" w:rsidRPr="00670B88" w:rsidRDefault="00670B88" w:rsidP="00670B88">
            <w:pPr>
              <w:rPr>
                <w:color w:val="000000" w:themeColor="text1"/>
              </w:rPr>
            </w:pPr>
            <w:r w:rsidRPr="00670B88">
              <w:rPr>
                <w:color w:val="000000" w:themeColor="text1"/>
              </w:rPr>
              <w:sym w:font="Symbol" w:char="F07F"/>
            </w:r>
          </w:p>
        </w:tc>
      </w:tr>
      <w:tr w:rsidR="00670B88" w:rsidRPr="00670B88" w:rsidTr="000771F0">
        <w:tc>
          <w:tcPr>
            <w:tcW w:w="716" w:type="dxa"/>
            <w:vMerge/>
          </w:tcPr>
          <w:p w:rsidR="00670B88" w:rsidRPr="00670B88" w:rsidRDefault="00670B88" w:rsidP="00670B88">
            <w:pPr>
              <w:rPr>
                <w:color w:val="000000" w:themeColor="text1"/>
              </w:rPr>
            </w:pPr>
          </w:p>
        </w:tc>
        <w:tc>
          <w:tcPr>
            <w:tcW w:w="5923" w:type="dxa"/>
          </w:tcPr>
          <w:p w:rsidR="00670B88" w:rsidRPr="00670B88" w:rsidRDefault="00670B88" w:rsidP="00A1769E">
            <w:pPr>
              <w:numPr>
                <w:ilvl w:val="0"/>
                <w:numId w:val="24"/>
              </w:numPr>
              <w:contextualSpacing/>
              <w:rPr>
                <w:color w:val="000000" w:themeColor="text1"/>
              </w:rPr>
            </w:pPr>
            <w:r w:rsidRPr="00670B88">
              <w:rPr>
                <w:rFonts w:ascii="Times New Roman" w:eastAsia="Times New Roman" w:hAnsi="Times New Roman" w:cs="Times New Roman"/>
                <w:color w:val="000000" w:themeColor="text1"/>
                <w:sz w:val="24"/>
                <w:szCs w:val="24"/>
              </w:rPr>
              <w:t>Bookkeeping</w:t>
            </w:r>
          </w:p>
        </w:tc>
        <w:tc>
          <w:tcPr>
            <w:tcW w:w="1119" w:type="dxa"/>
          </w:tcPr>
          <w:p w:rsidR="00670B88" w:rsidRPr="00670B88" w:rsidRDefault="00670B88" w:rsidP="00670B88">
            <w:pPr>
              <w:rPr>
                <w:color w:val="000000" w:themeColor="text1"/>
              </w:rPr>
            </w:pPr>
            <w:r w:rsidRPr="00670B88">
              <w:rPr>
                <w:color w:val="000000" w:themeColor="text1"/>
              </w:rPr>
              <w:sym w:font="Symbol" w:char="F07F"/>
            </w:r>
          </w:p>
        </w:tc>
      </w:tr>
    </w:tbl>
    <w:p w:rsidR="00670B88" w:rsidRPr="00670B88" w:rsidRDefault="00670B88" w:rsidP="00670B88">
      <w:pPr>
        <w:spacing w:after="0" w:line="240" w:lineRule="auto"/>
        <w:rPr>
          <w:rFonts w:ascii="Times New Roman" w:eastAsiaTheme="minorEastAsia" w:hAnsi="Times New Roman" w:cs="Times New Roman"/>
          <w:color w:val="000000" w:themeColor="text1"/>
          <w:sz w:val="20"/>
          <w:szCs w:val="20"/>
        </w:rPr>
      </w:pPr>
    </w:p>
    <w:tbl>
      <w:tblPr>
        <w:tblStyle w:val="TableGrid3"/>
        <w:tblW w:w="7848" w:type="dxa"/>
        <w:tblLayout w:type="fixed"/>
        <w:tblLook w:val="04A0" w:firstRow="1" w:lastRow="0" w:firstColumn="1" w:lastColumn="0" w:noHBand="0" w:noVBand="1"/>
      </w:tblPr>
      <w:tblGrid>
        <w:gridCol w:w="738"/>
        <w:gridCol w:w="5760"/>
        <w:gridCol w:w="1350"/>
      </w:tblGrid>
      <w:tr w:rsidR="00670B88" w:rsidRPr="00670B88" w:rsidTr="000771F0">
        <w:tc>
          <w:tcPr>
            <w:tcW w:w="738" w:type="dxa"/>
          </w:tcPr>
          <w:p w:rsidR="00670B88" w:rsidRPr="00670B88" w:rsidRDefault="00670B88" w:rsidP="00670B88">
            <w:pPr>
              <w:tabs>
                <w:tab w:val="left" w:pos="1415"/>
              </w:tabs>
              <w:rPr>
                <w:color w:val="000000" w:themeColor="text1"/>
              </w:rPr>
            </w:pPr>
            <w:r w:rsidRPr="00670B88">
              <w:rPr>
                <w:color w:val="000000" w:themeColor="text1"/>
              </w:rPr>
              <w:t>A-12</w:t>
            </w:r>
          </w:p>
        </w:tc>
        <w:tc>
          <w:tcPr>
            <w:tcW w:w="5760" w:type="dxa"/>
          </w:tcPr>
          <w:p w:rsidR="00670B88" w:rsidRPr="00670B88" w:rsidRDefault="00670B88" w:rsidP="00670B88">
            <w:pPr>
              <w:tabs>
                <w:tab w:val="left" w:pos="1240"/>
              </w:tabs>
              <w:spacing w:line="235" w:lineRule="auto"/>
              <w:ind w:right="1400"/>
              <w:rPr>
                <w:rFonts w:ascii="Times New Roman" w:eastAsia="Times New Roman" w:hAnsi="Times New Roman" w:cs="Times New Roman"/>
                <w:color w:val="000000" w:themeColor="text1"/>
                <w:szCs w:val="24"/>
              </w:rPr>
            </w:pPr>
            <w:r w:rsidRPr="00670B88">
              <w:rPr>
                <w:rFonts w:ascii="Times New Roman" w:eastAsia="Times New Roman" w:hAnsi="Times New Roman" w:cs="Times New Roman"/>
                <w:color w:val="000000" w:themeColor="text1"/>
                <w:szCs w:val="24"/>
              </w:rPr>
              <w:t xml:space="preserve">Did the client have a saving account before participating </w:t>
            </w:r>
          </w:p>
          <w:p w:rsidR="00670B88" w:rsidRPr="00670B88" w:rsidRDefault="00670B88" w:rsidP="00670B88">
            <w:pPr>
              <w:tabs>
                <w:tab w:val="left" w:pos="1240"/>
              </w:tabs>
              <w:spacing w:line="235" w:lineRule="auto"/>
              <w:ind w:right="1400"/>
              <w:rPr>
                <w:rFonts w:ascii="Times New Roman" w:eastAsia="Times New Roman" w:hAnsi="Times New Roman" w:cs="Times New Roman"/>
                <w:color w:val="000000" w:themeColor="text1"/>
                <w:szCs w:val="24"/>
              </w:rPr>
            </w:pPr>
            <w:r w:rsidRPr="00670B88">
              <w:rPr>
                <w:rFonts w:ascii="Times New Roman" w:eastAsia="Times New Roman" w:hAnsi="Times New Roman" w:cs="Times New Roman"/>
                <w:color w:val="000000" w:themeColor="text1"/>
                <w:szCs w:val="24"/>
              </w:rPr>
              <w:t>in this credit and/or microfinance institution scheme?</w:t>
            </w:r>
            <w:r w:rsidRPr="00670B88">
              <w:rPr>
                <w:rFonts w:ascii="Times New Roman" w:hAnsi="Times New Roman" w:cs="Times New Roman"/>
                <w:color w:val="000000" w:themeColor="text1"/>
              </w:rPr>
              <w:t xml:space="preserve">   </w:t>
            </w:r>
          </w:p>
        </w:tc>
        <w:tc>
          <w:tcPr>
            <w:tcW w:w="1350" w:type="dxa"/>
            <w:shd w:val="clear" w:color="auto" w:fill="auto"/>
          </w:tcPr>
          <w:p w:rsidR="00670B88" w:rsidRPr="00670B88" w:rsidRDefault="00670B88" w:rsidP="00670B88">
            <w:pPr>
              <w:rPr>
                <w:rFonts w:ascii="Times New Roman" w:eastAsia="Times New Roman" w:hAnsi="Times New Roman" w:cs="Times New Roman"/>
                <w:color w:val="000000" w:themeColor="text1"/>
                <w:sz w:val="24"/>
                <w:szCs w:val="24"/>
              </w:rPr>
            </w:pPr>
            <w:r w:rsidRPr="00670B88">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700224" behindDoc="0" locked="0" layoutInCell="1" allowOverlap="1" wp14:anchorId="56CB7EC6" wp14:editId="57CB4566">
                      <wp:simplePos x="0" y="0"/>
                      <wp:positionH relativeFrom="column">
                        <wp:posOffset>593946</wp:posOffset>
                      </wp:positionH>
                      <wp:positionV relativeFrom="paragraph">
                        <wp:posOffset>81473</wp:posOffset>
                      </wp:positionV>
                      <wp:extent cx="214630" cy="0"/>
                      <wp:effectExtent l="0" t="76200" r="13970" b="114300"/>
                      <wp:wrapNone/>
                      <wp:docPr id="36" name="Straight Arrow Connector 36"/>
                      <wp:cNvGraphicFramePr/>
                      <a:graphic xmlns:a="http://schemas.openxmlformats.org/drawingml/2006/main">
                        <a:graphicData uri="http://schemas.microsoft.com/office/word/2010/wordprocessingShape">
                          <wps:wsp>
                            <wps:cNvCnPr/>
                            <wps:spPr>
                              <a:xfrm>
                                <a:off x="0" y="0"/>
                                <a:ext cx="21463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id="Straight Arrow Connector 36" o:spid="_x0000_s1026" type="#_x0000_t32" style="position:absolute;margin-left:46.75pt;margin-top:6.4pt;width:16.9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">
                      <v:stroke endarrow="open"/>
                    </v:shape>
                  </w:pict>
                </mc:Fallback>
              </mc:AlternateContent>
            </w:r>
            <w:r w:rsidRPr="00670B88">
              <w:rPr>
                <w:rFonts w:ascii="Times New Roman" w:eastAsia="Times New Roman" w:hAnsi="Times New Roman" w:cs="Times New Roman"/>
                <w:color w:val="000000" w:themeColor="text1"/>
                <w:sz w:val="24"/>
                <w:szCs w:val="24"/>
              </w:rPr>
              <w:t xml:space="preserve">Yes 1   </w:t>
            </w:r>
            <w:r w:rsidRPr="00670B88">
              <w:rPr>
                <w:rFonts w:ascii="Times New Roman" w:eastAsia="Times New Roman" w:hAnsi="Times New Roman" w:cs="Times New Roman"/>
                <w:color w:val="000000" w:themeColor="text1"/>
                <w:sz w:val="24"/>
                <w:szCs w:val="24"/>
              </w:rPr>
              <w:sym w:font="Symbol" w:char="F07F"/>
            </w:r>
          </w:p>
          <w:p w:rsidR="00670B88" w:rsidRPr="00670B88" w:rsidRDefault="00670B88" w:rsidP="00670B88">
            <w:pPr>
              <w:rPr>
                <w:color w:val="000000" w:themeColor="text1"/>
              </w:rPr>
            </w:pPr>
            <w:r w:rsidRPr="00670B88">
              <w:rPr>
                <w:rFonts w:ascii="Times New Roman" w:hAnsi="Times New Roman" w:cs="Times New Roman"/>
                <w:color w:val="000000" w:themeColor="text1"/>
                <w:sz w:val="24"/>
              </w:rPr>
              <w:t xml:space="preserve">No   0   </w:t>
            </w:r>
            <w:r w:rsidRPr="00670B88">
              <w:rPr>
                <w:rFonts w:ascii="Times New Roman" w:hAnsi="Times New Roman" w:cs="Times New Roman"/>
                <w:color w:val="000000" w:themeColor="text1"/>
                <w:sz w:val="24"/>
              </w:rPr>
              <w:sym w:font="Symbol" w:char="F07F"/>
            </w:r>
            <w:r w:rsidRPr="00670B88">
              <w:rPr>
                <w:rFonts w:ascii="Times New Roman" w:hAnsi="Times New Roman" w:cs="Times New Roman"/>
                <w:color w:val="000000" w:themeColor="text1"/>
                <w:sz w:val="24"/>
              </w:rPr>
              <w:t xml:space="preserve"> </w:t>
            </w:r>
          </w:p>
        </w:tc>
      </w:tr>
    </w:tbl>
    <w:p w:rsidR="00670B88" w:rsidRPr="00670B88" w:rsidRDefault="00670B88" w:rsidP="00670B88">
      <w:pPr>
        <w:tabs>
          <w:tab w:val="left" w:pos="1415"/>
        </w:tabs>
        <w:rPr>
          <w:color w:val="000000" w:themeColor="text1"/>
        </w:rPr>
      </w:pPr>
    </w:p>
    <w:tbl>
      <w:tblPr>
        <w:tblStyle w:val="TableGrid3"/>
        <w:tblW w:w="0" w:type="auto"/>
        <w:tblLook w:val="04A0" w:firstRow="1" w:lastRow="0" w:firstColumn="1" w:lastColumn="0" w:noHBand="0" w:noVBand="1"/>
      </w:tblPr>
      <w:tblGrid>
        <w:gridCol w:w="710"/>
        <w:gridCol w:w="5699"/>
        <w:gridCol w:w="1799"/>
      </w:tblGrid>
      <w:tr w:rsidR="00670B88" w:rsidRPr="00670B88" w:rsidTr="0049549C">
        <w:tc>
          <w:tcPr>
            <w:tcW w:w="710" w:type="dxa"/>
          </w:tcPr>
          <w:p w:rsidR="00670B88" w:rsidRPr="00670B88" w:rsidRDefault="00670B88" w:rsidP="00670B88">
            <w:pPr>
              <w:tabs>
                <w:tab w:val="left" w:pos="1415"/>
              </w:tabs>
              <w:rPr>
                <w:color w:val="000000" w:themeColor="text1"/>
              </w:rPr>
            </w:pPr>
            <w:r w:rsidRPr="00670B88">
              <w:rPr>
                <w:color w:val="000000" w:themeColor="text1"/>
              </w:rPr>
              <w:t>A-13</w:t>
            </w:r>
          </w:p>
        </w:tc>
        <w:tc>
          <w:tcPr>
            <w:tcW w:w="5699" w:type="dxa"/>
            <w:vAlign w:val="bottom"/>
          </w:tcPr>
          <w:p w:rsidR="00670B88" w:rsidRPr="00670B88" w:rsidRDefault="00670B88" w:rsidP="00670B88">
            <w:pPr>
              <w:spacing w:line="256" w:lineRule="exact"/>
              <w:rPr>
                <w:rFonts w:ascii="Times New Roman" w:eastAsiaTheme="minorEastAsia" w:hAnsi="Times New Roman" w:cs="Times New Roman"/>
                <w:color w:val="000000" w:themeColor="text1"/>
                <w:sz w:val="20"/>
                <w:szCs w:val="20"/>
              </w:rPr>
            </w:pPr>
            <w:r w:rsidRPr="00670B88">
              <w:rPr>
                <w:rFonts w:ascii="Times New Roman" w:eastAsia="Times New Roman" w:hAnsi="Times New Roman" w:cs="Times New Roman"/>
                <w:color w:val="000000" w:themeColor="text1"/>
                <w:sz w:val="24"/>
                <w:szCs w:val="24"/>
              </w:rPr>
              <w:t xml:space="preserve">If your response for question number </w:t>
            </w:r>
            <w:r w:rsidRPr="00670B88">
              <w:rPr>
                <w:rFonts w:ascii="Times New Roman" w:eastAsia="Times New Roman" w:hAnsi="Times New Roman" w:cs="Times New Roman"/>
                <w:b/>
                <w:color w:val="000000" w:themeColor="text1"/>
                <w:sz w:val="24"/>
                <w:szCs w:val="24"/>
              </w:rPr>
              <w:t>A-12</w:t>
            </w:r>
            <w:r w:rsidRPr="00670B88">
              <w:rPr>
                <w:rFonts w:ascii="Times New Roman" w:eastAsia="Times New Roman" w:hAnsi="Times New Roman" w:cs="Times New Roman"/>
                <w:color w:val="000000" w:themeColor="text1"/>
                <w:sz w:val="24"/>
                <w:szCs w:val="24"/>
              </w:rPr>
              <w:t xml:space="preserve"> is Yes, what is the average amount that they manage to  </w:t>
            </w:r>
          </w:p>
        </w:tc>
        <w:tc>
          <w:tcPr>
            <w:tcW w:w="1799" w:type="dxa"/>
          </w:tcPr>
          <w:p w:rsidR="00670B88" w:rsidRPr="00670B88" w:rsidRDefault="00670B88" w:rsidP="00670B88">
            <w:pPr>
              <w:pBdr>
                <w:bottom w:val="single" w:sz="12" w:space="1" w:color="auto"/>
              </w:pBdr>
              <w:tabs>
                <w:tab w:val="left" w:pos="1415"/>
              </w:tabs>
              <w:jc w:val="center"/>
              <w:rPr>
                <w:rFonts w:ascii="Times New Roman" w:eastAsia="Times New Roman" w:hAnsi="Times New Roman" w:cs="Times New Roman"/>
                <w:color w:val="000000" w:themeColor="text1"/>
                <w:sz w:val="24"/>
                <w:szCs w:val="24"/>
              </w:rPr>
            </w:pPr>
          </w:p>
          <w:p w:rsidR="00670B88" w:rsidRPr="00670B88" w:rsidRDefault="00670B88" w:rsidP="00670B88">
            <w:pPr>
              <w:tabs>
                <w:tab w:val="left" w:pos="1415"/>
              </w:tabs>
              <w:jc w:val="center"/>
              <w:rPr>
                <w:color w:val="000000" w:themeColor="text1"/>
              </w:rPr>
            </w:pPr>
            <w:r w:rsidRPr="00670B88">
              <w:rPr>
                <w:rFonts w:ascii="Times New Roman" w:eastAsia="Times New Roman" w:hAnsi="Times New Roman" w:cs="Times New Roman"/>
                <w:color w:val="000000" w:themeColor="text1"/>
                <w:sz w:val="24"/>
                <w:szCs w:val="24"/>
              </w:rPr>
              <w:t>ETB</w:t>
            </w:r>
          </w:p>
        </w:tc>
      </w:tr>
    </w:tbl>
    <w:p w:rsidR="00670B88" w:rsidRPr="00670B88" w:rsidRDefault="00670B88" w:rsidP="00670B88">
      <w:pPr>
        <w:tabs>
          <w:tab w:val="left" w:pos="1415"/>
        </w:tabs>
        <w:rPr>
          <w:color w:val="000000" w:themeColor="text1"/>
        </w:rPr>
      </w:pPr>
    </w:p>
    <w:tbl>
      <w:tblPr>
        <w:tblStyle w:val="TableGrid3"/>
        <w:tblW w:w="0" w:type="auto"/>
        <w:tblLayout w:type="fixed"/>
        <w:tblLook w:val="04A0" w:firstRow="1" w:lastRow="0" w:firstColumn="1" w:lastColumn="0" w:noHBand="0" w:noVBand="1"/>
      </w:tblPr>
      <w:tblGrid>
        <w:gridCol w:w="738"/>
        <w:gridCol w:w="7560"/>
      </w:tblGrid>
      <w:tr w:rsidR="00670B88" w:rsidRPr="00670B88" w:rsidTr="0049549C">
        <w:tc>
          <w:tcPr>
            <w:tcW w:w="738" w:type="dxa"/>
            <w:vMerge w:val="restart"/>
          </w:tcPr>
          <w:p w:rsidR="00670B88" w:rsidRPr="00670B88" w:rsidRDefault="00670B88" w:rsidP="00670B88">
            <w:pPr>
              <w:tabs>
                <w:tab w:val="left" w:pos="1415"/>
              </w:tabs>
              <w:rPr>
                <w:color w:val="000000" w:themeColor="text1"/>
              </w:rPr>
            </w:pPr>
            <w:r w:rsidRPr="00670B88">
              <w:rPr>
                <w:color w:val="000000" w:themeColor="text1"/>
              </w:rPr>
              <w:t>A-14</w:t>
            </w:r>
          </w:p>
        </w:tc>
        <w:tc>
          <w:tcPr>
            <w:tcW w:w="7560" w:type="dxa"/>
          </w:tcPr>
          <w:p w:rsidR="00670B88" w:rsidRPr="00670B88" w:rsidRDefault="00670B88" w:rsidP="00670B88">
            <w:pPr>
              <w:tabs>
                <w:tab w:val="left" w:pos="1415"/>
              </w:tabs>
              <w:rPr>
                <w:color w:val="000000" w:themeColor="text1"/>
              </w:rPr>
            </w:pPr>
            <w:r w:rsidRPr="00670B88">
              <w:rPr>
                <w:rFonts w:ascii="Times New Roman" w:eastAsia="Times New Roman" w:hAnsi="Times New Roman" w:cs="Times New Roman"/>
                <w:color w:val="000000" w:themeColor="text1"/>
                <w:sz w:val="24"/>
                <w:szCs w:val="24"/>
              </w:rPr>
              <w:t>What is your overall opinion about the credit scheme?</w:t>
            </w:r>
          </w:p>
        </w:tc>
      </w:tr>
      <w:tr w:rsidR="00670B88" w:rsidRPr="00670B88" w:rsidTr="0049549C">
        <w:tc>
          <w:tcPr>
            <w:tcW w:w="738" w:type="dxa"/>
            <w:vMerge/>
          </w:tcPr>
          <w:p w:rsidR="00670B88" w:rsidRPr="00670B88" w:rsidRDefault="00670B88" w:rsidP="00670B88">
            <w:pPr>
              <w:tabs>
                <w:tab w:val="left" w:pos="1415"/>
              </w:tabs>
              <w:rPr>
                <w:color w:val="000000" w:themeColor="text1"/>
              </w:rPr>
            </w:pPr>
          </w:p>
        </w:tc>
        <w:tc>
          <w:tcPr>
            <w:tcW w:w="7560" w:type="dxa"/>
          </w:tcPr>
          <w:p w:rsidR="00670B88" w:rsidRPr="00670B88" w:rsidRDefault="00670B88" w:rsidP="00AF4F21">
            <w:pPr>
              <w:tabs>
                <w:tab w:val="left" w:pos="1415"/>
              </w:tabs>
              <w:rPr>
                <w:color w:val="000000" w:themeColor="text1"/>
              </w:rPr>
            </w:pPr>
            <w:r w:rsidRPr="00670B88">
              <w:rPr>
                <w:color w:val="000000" w:themeColor="text1"/>
              </w:rPr>
              <w:t>___________________________________________________________________________________________________________________________________________________________________________</w:t>
            </w:r>
            <w:r w:rsidR="00AF4F21">
              <w:rPr>
                <w:color w:val="000000" w:themeColor="text1"/>
              </w:rPr>
              <w:t>______________________________</w:t>
            </w:r>
          </w:p>
        </w:tc>
      </w:tr>
    </w:tbl>
    <w:p w:rsidR="00670B88" w:rsidRDefault="00670B88" w:rsidP="00670B88">
      <w:pPr>
        <w:spacing w:after="0" w:line="240" w:lineRule="auto"/>
        <w:jc w:val="center"/>
        <w:rPr>
          <w:rFonts w:ascii="Times New Roman" w:eastAsia="Times New Roman" w:hAnsi="Times New Roman" w:cs="Times New Roman"/>
          <w:b/>
          <w:bCs/>
          <w:iCs/>
          <w:color w:val="000000" w:themeColor="text1"/>
          <w:sz w:val="24"/>
          <w:szCs w:val="24"/>
        </w:rPr>
      </w:pPr>
      <w:r w:rsidRPr="00670B88">
        <w:rPr>
          <w:rFonts w:ascii="Times New Roman" w:eastAsia="Times New Roman" w:hAnsi="Times New Roman" w:cs="Times New Roman"/>
          <w:b/>
          <w:bCs/>
          <w:iCs/>
          <w:color w:val="000000" w:themeColor="text1"/>
          <w:sz w:val="24"/>
          <w:szCs w:val="24"/>
        </w:rPr>
        <w:t>Thank you for your participation!</w:t>
      </w:r>
    </w:p>
    <w:p w:rsidR="009A50BE" w:rsidRPr="00796227" w:rsidRDefault="009A50BE" w:rsidP="00796227">
      <w:pPr>
        <w:pStyle w:val="Heading1"/>
        <w:rPr>
          <w:rFonts w:eastAsia="Times New Roman"/>
          <w:color w:val="auto"/>
        </w:rPr>
      </w:pPr>
      <w:bookmarkStart w:id="486" w:name="_Toc28172918"/>
      <w:bookmarkStart w:id="487" w:name="_Toc31916118"/>
      <w:r w:rsidRPr="00796227">
        <w:rPr>
          <w:rFonts w:eastAsia="Times New Roman"/>
          <w:color w:val="auto"/>
        </w:rPr>
        <w:t xml:space="preserve">Appendix </w:t>
      </w:r>
      <w:r w:rsidR="00796227" w:rsidRPr="00796227">
        <w:rPr>
          <w:rFonts w:eastAsia="Times New Roman"/>
          <w:color w:val="auto"/>
        </w:rPr>
        <w:t>3:</w:t>
      </w:r>
      <w:r w:rsidRPr="00796227">
        <w:rPr>
          <w:rFonts w:eastAsia="Times New Roman"/>
          <w:color w:val="auto"/>
        </w:rPr>
        <w:t xml:space="preserve"> Cronbach’s alpha Reliability analysis</w:t>
      </w:r>
      <w:bookmarkEnd w:id="486"/>
      <w:bookmarkEnd w:id="487"/>
      <w:r w:rsidRPr="00796227">
        <w:rPr>
          <w:rFonts w:eastAsia="Times New Roman"/>
          <w:color w:val="auto"/>
        </w:rPr>
        <w:t xml:space="preserve"> </w:t>
      </w:r>
    </w:p>
    <w:p w:rsidR="009A50BE" w:rsidRDefault="009A50BE" w:rsidP="00670B88">
      <w:pPr>
        <w:spacing w:after="0" w:line="240" w:lineRule="auto"/>
        <w:jc w:val="center"/>
        <w:rPr>
          <w:rFonts w:ascii="Times New Roman" w:eastAsia="Times New Roman" w:hAnsi="Times New Roman" w:cs="Times New Roman"/>
          <w:b/>
          <w:bCs/>
          <w:iCs/>
          <w:color w:val="000000" w:themeColor="text1"/>
          <w:sz w:val="24"/>
          <w:szCs w:val="24"/>
        </w:rPr>
      </w:pPr>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00"/>
        <w:gridCol w:w="1170"/>
        <w:gridCol w:w="1440"/>
        <w:gridCol w:w="2160"/>
        <w:gridCol w:w="1980"/>
      </w:tblGrid>
      <w:tr w:rsidR="009A50BE" w:rsidRPr="00080A85" w:rsidTr="008C2B1E">
        <w:trPr>
          <w:cantSplit/>
          <w:trHeight w:val="334"/>
        </w:trPr>
        <w:tc>
          <w:tcPr>
            <w:tcW w:w="4410" w:type="dxa"/>
            <w:gridSpan w:val="3"/>
            <w:tcBorders>
              <w:top w:val="nil"/>
              <w:left w:val="nil"/>
              <w:bottom w:val="nil"/>
              <w:right w:val="nil"/>
            </w:tcBorders>
            <w:shd w:val="clear" w:color="auto" w:fill="FFFFFF"/>
          </w:tcPr>
          <w:p w:rsidR="009A50BE" w:rsidRPr="00080A85" w:rsidRDefault="00526B64" w:rsidP="009A50BE">
            <w:pPr>
              <w:autoSpaceDE w:val="0"/>
              <w:autoSpaceDN w:val="0"/>
              <w:adjustRightInd w:val="0"/>
              <w:spacing w:after="0" w:line="320" w:lineRule="atLeast"/>
              <w:ind w:left="60" w:right="60"/>
              <w:rPr>
                <w:rFonts w:ascii="Times New Roman" w:hAnsi="Times New Roman" w:cs="Times New Roman"/>
                <w:color w:val="000000"/>
                <w:sz w:val="18"/>
                <w:szCs w:val="18"/>
              </w:rPr>
            </w:pPr>
            <w:r w:rsidRPr="009A50BE">
              <w:rPr>
                <w:rFonts w:ascii="Times New Roman" w:eastAsia="Times New Roman" w:hAnsi="Times New Roman" w:cs="Times New Roman"/>
                <w:b/>
                <w:bCs/>
                <w:iCs/>
                <w:color w:val="000000" w:themeColor="text1"/>
                <w:sz w:val="24"/>
                <w:szCs w:val="24"/>
              </w:rPr>
              <w:t>Cronbach’s alpha Reliability</w:t>
            </w:r>
          </w:p>
        </w:tc>
        <w:tc>
          <w:tcPr>
            <w:tcW w:w="2160" w:type="dxa"/>
            <w:tcBorders>
              <w:top w:val="nil"/>
              <w:left w:val="nil"/>
              <w:bottom w:val="nil"/>
              <w:right w:val="nil"/>
            </w:tcBorders>
            <w:shd w:val="clear" w:color="auto" w:fill="FFFFFF"/>
          </w:tcPr>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sz w:val="24"/>
              </w:rPr>
            </w:pPr>
          </w:p>
        </w:tc>
        <w:tc>
          <w:tcPr>
            <w:tcW w:w="1980" w:type="dxa"/>
            <w:tcBorders>
              <w:top w:val="nil"/>
              <w:left w:val="nil"/>
              <w:bottom w:val="nil"/>
              <w:right w:val="nil"/>
            </w:tcBorders>
            <w:shd w:val="clear" w:color="auto" w:fill="FFFFFF"/>
          </w:tcPr>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sz w:val="24"/>
              </w:rPr>
            </w:pPr>
          </w:p>
        </w:tc>
      </w:tr>
      <w:tr w:rsidR="009A50BE" w:rsidRPr="00080A85" w:rsidTr="008C2B1E">
        <w:trPr>
          <w:cantSplit/>
          <w:trHeight w:val="334"/>
        </w:trPr>
        <w:tc>
          <w:tcPr>
            <w:tcW w:w="1800" w:type="dxa"/>
            <w:tcBorders>
              <w:top w:val="single" w:sz="16" w:space="0" w:color="000000"/>
              <w:left w:val="single" w:sz="16" w:space="0" w:color="000000"/>
              <w:bottom w:val="single" w:sz="16" w:space="0" w:color="000000"/>
              <w:right w:val="nil"/>
            </w:tcBorders>
            <w:shd w:val="clear" w:color="auto" w:fill="FFFFFF"/>
          </w:tcPr>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color w:val="000000"/>
                <w:sz w:val="18"/>
                <w:szCs w:val="18"/>
              </w:rPr>
            </w:pPr>
            <w:r w:rsidRPr="00080A85">
              <w:rPr>
                <w:rFonts w:ascii="Times New Roman" w:hAnsi="Times New Roman" w:cs="Times New Roman"/>
                <w:color w:val="000000"/>
                <w:sz w:val="18"/>
                <w:szCs w:val="18"/>
              </w:rPr>
              <w:t>Cases</w:t>
            </w:r>
          </w:p>
        </w:tc>
        <w:tc>
          <w:tcPr>
            <w:tcW w:w="1170" w:type="dxa"/>
            <w:tcBorders>
              <w:top w:val="single" w:sz="16" w:space="0" w:color="000000"/>
              <w:left w:val="single" w:sz="16" w:space="0" w:color="000000"/>
              <w:bottom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080A85">
              <w:rPr>
                <w:rFonts w:ascii="Times New Roman" w:hAnsi="Times New Roman" w:cs="Times New Roman"/>
                <w:color w:val="000000"/>
                <w:sz w:val="18"/>
                <w:szCs w:val="18"/>
              </w:rPr>
              <w:t>N</w:t>
            </w:r>
          </w:p>
        </w:tc>
        <w:tc>
          <w:tcPr>
            <w:tcW w:w="1440" w:type="dxa"/>
            <w:tcBorders>
              <w:top w:val="single" w:sz="16" w:space="0" w:color="000000"/>
              <w:bottom w:val="single" w:sz="16" w:space="0" w:color="000000"/>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080A85">
              <w:rPr>
                <w:rFonts w:ascii="Times New Roman" w:hAnsi="Times New Roman" w:cs="Times New Roman"/>
                <w:color w:val="000000"/>
                <w:sz w:val="18"/>
                <w:szCs w:val="18"/>
              </w:rPr>
              <w:t>%</w:t>
            </w:r>
          </w:p>
        </w:tc>
        <w:tc>
          <w:tcPr>
            <w:tcW w:w="2160" w:type="dxa"/>
            <w:tcBorders>
              <w:top w:val="single" w:sz="16" w:space="0" w:color="000000"/>
              <w:bottom w:val="single" w:sz="16" w:space="0" w:color="000000"/>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080A85">
              <w:rPr>
                <w:rFonts w:ascii="Times New Roman" w:hAnsi="Times New Roman" w:cs="Times New Roman"/>
                <w:color w:val="000000"/>
                <w:sz w:val="18"/>
                <w:szCs w:val="18"/>
              </w:rPr>
              <w:t>Cronbach's Alpha</w:t>
            </w:r>
          </w:p>
        </w:tc>
        <w:tc>
          <w:tcPr>
            <w:tcW w:w="1980" w:type="dxa"/>
            <w:tcBorders>
              <w:top w:val="single" w:sz="16" w:space="0" w:color="000000"/>
              <w:bottom w:val="single" w:sz="16" w:space="0" w:color="000000"/>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080A85">
              <w:rPr>
                <w:rFonts w:ascii="Times New Roman" w:hAnsi="Times New Roman" w:cs="Times New Roman"/>
                <w:color w:val="000000"/>
                <w:sz w:val="18"/>
                <w:szCs w:val="18"/>
              </w:rPr>
              <w:t>N of Items</w:t>
            </w:r>
          </w:p>
        </w:tc>
      </w:tr>
      <w:tr w:rsidR="009A50BE" w:rsidRPr="00080A85" w:rsidTr="008C2B1E">
        <w:trPr>
          <w:cantSplit/>
          <w:trHeight w:val="334"/>
        </w:trPr>
        <w:tc>
          <w:tcPr>
            <w:tcW w:w="1800" w:type="dxa"/>
            <w:vMerge w:val="restart"/>
            <w:tcBorders>
              <w:top w:val="single" w:sz="16" w:space="0" w:color="000000"/>
              <w:left w:val="single" w:sz="16" w:space="0" w:color="000000"/>
              <w:right w:val="single" w:sz="16" w:space="0" w:color="000000"/>
            </w:tcBorders>
            <w:shd w:val="clear" w:color="auto" w:fill="FFFFFF"/>
            <w:vAlign w:val="center"/>
          </w:tcPr>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color w:val="000000"/>
                <w:sz w:val="18"/>
                <w:szCs w:val="18"/>
              </w:rPr>
            </w:pPr>
            <w:r w:rsidRPr="00080A85">
              <w:rPr>
                <w:rFonts w:ascii="Times New Roman" w:hAnsi="Times New Roman" w:cs="Times New Roman"/>
                <w:color w:val="000000"/>
                <w:sz w:val="18"/>
                <w:szCs w:val="18"/>
              </w:rPr>
              <w:t>Valid</w:t>
            </w:r>
          </w:p>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color w:val="000000"/>
                <w:sz w:val="18"/>
                <w:szCs w:val="18"/>
              </w:rPr>
            </w:pPr>
            <w:r w:rsidRPr="00080A85">
              <w:rPr>
                <w:rFonts w:ascii="Times New Roman" w:hAnsi="Times New Roman" w:cs="Times New Roman"/>
                <w:color w:val="000000"/>
                <w:sz w:val="18"/>
                <w:szCs w:val="18"/>
              </w:rPr>
              <w:t>Excluded</w:t>
            </w:r>
          </w:p>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color w:val="000000"/>
                <w:sz w:val="18"/>
                <w:szCs w:val="18"/>
              </w:rPr>
            </w:pPr>
            <w:r w:rsidRPr="00080A85">
              <w:rPr>
                <w:rFonts w:ascii="Times New Roman" w:hAnsi="Times New Roman" w:cs="Times New Roman"/>
                <w:color w:val="000000"/>
                <w:sz w:val="18"/>
                <w:szCs w:val="18"/>
              </w:rPr>
              <w:t>Total</w:t>
            </w:r>
          </w:p>
        </w:tc>
        <w:tc>
          <w:tcPr>
            <w:tcW w:w="1170" w:type="dxa"/>
            <w:tcBorders>
              <w:top w:val="single" w:sz="16" w:space="0" w:color="000000"/>
              <w:left w:val="single" w:sz="16" w:space="0" w:color="000000"/>
              <w:bottom w:val="nil"/>
            </w:tcBorders>
            <w:shd w:val="clear" w:color="auto" w:fill="FFFFFF"/>
            <w:vAlign w:val="center"/>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400</w:t>
            </w:r>
          </w:p>
        </w:tc>
        <w:tc>
          <w:tcPr>
            <w:tcW w:w="1440" w:type="dxa"/>
            <w:tcBorders>
              <w:top w:val="single" w:sz="16" w:space="0" w:color="000000"/>
              <w:bottom w:val="nil"/>
              <w:right w:val="single" w:sz="16" w:space="0" w:color="000000"/>
            </w:tcBorders>
            <w:shd w:val="clear" w:color="auto" w:fill="FFFFFF"/>
            <w:vAlign w:val="center"/>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100.0</w:t>
            </w:r>
          </w:p>
        </w:tc>
        <w:tc>
          <w:tcPr>
            <w:tcW w:w="2160" w:type="dxa"/>
            <w:tcBorders>
              <w:top w:val="single" w:sz="16" w:space="0" w:color="000000"/>
              <w:bottom w:val="nil"/>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p>
        </w:tc>
        <w:tc>
          <w:tcPr>
            <w:tcW w:w="1980" w:type="dxa"/>
            <w:tcBorders>
              <w:top w:val="single" w:sz="16" w:space="0" w:color="000000"/>
              <w:bottom w:val="nil"/>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p>
        </w:tc>
      </w:tr>
      <w:tr w:rsidR="009A50BE" w:rsidRPr="00080A85" w:rsidTr="008C2B1E">
        <w:trPr>
          <w:cantSplit/>
          <w:trHeight w:val="151"/>
        </w:trPr>
        <w:tc>
          <w:tcPr>
            <w:tcW w:w="1800" w:type="dxa"/>
            <w:vMerge/>
            <w:tcBorders>
              <w:left w:val="single" w:sz="16" w:space="0" w:color="000000"/>
              <w:right w:val="single" w:sz="16" w:space="0" w:color="000000"/>
            </w:tcBorders>
            <w:shd w:val="clear" w:color="auto" w:fill="FFFFFF"/>
            <w:vAlign w:val="center"/>
          </w:tcPr>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color w:val="000000"/>
                <w:sz w:val="18"/>
                <w:szCs w:val="18"/>
              </w:rPr>
            </w:pPr>
          </w:p>
        </w:tc>
        <w:tc>
          <w:tcPr>
            <w:tcW w:w="1170" w:type="dxa"/>
            <w:tcBorders>
              <w:top w:val="nil"/>
              <w:left w:val="single" w:sz="16" w:space="0" w:color="000000"/>
              <w:bottom w:val="nil"/>
            </w:tcBorders>
            <w:shd w:val="clear" w:color="auto" w:fill="FFFFFF"/>
            <w:vAlign w:val="center"/>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0</w:t>
            </w:r>
          </w:p>
        </w:tc>
        <w:tc>
          <w:tcPr>
            <w:tcW w:w="1440" w:type="dxa"/>
            <w:tcBorders>
              <w:top w:val="nil"/>
              <w:bottom w:val="nil"/>
              <w:right w:val="single" w:sz="16" w:space="0" w:color="000000"/>
            </w:tcBorders>
            <w:shd w:val="clear" w:color="auto" w:fill="FFFFFF"/>
            <w:vAlign w:val="center"/>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.0</w:t>
            </w:r>
          </w:p>
        </w:tc>
        <w:tc>
          <w:tcPr>
            <w:tcW w:w="2160" w:type="dxa"/>
            <w:tcBorders>
              <w:top w:val="nil"/>
              <w:bottom w:val="nil"/>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.721</w:t>
            </w:r>
          </w:p>
        </w:tc>
        <w:tc>
          <w:tcPr>
            <w:tcW w:w="1980" w:type="dxa"/>
            <w:tcBorders>
              <w:top w:val="nil"/>
              <w:bottom w:val="nil"/>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14</w:t>
            </w:r>
          </w:p>
        </w:tc>
      </w:tr>
      <w:tr w:rsidR="009A50BE" w:rsidRPr="00080A85" w:rsidTr="008C2B1E">
        <w:trPr>
          <w:cantSplit/>
          <w:trHeight w:val="151"/>
        </w:trPr>
        <w:tc>
          <w:tcPr>
            <w:tcW w:w="1800" w:type="dxa"/>
            <w:vMerge/>
            <w:tcBorders>
              <w:left w:val="single" w:sz="16" w:space="0" w:color="000000"/>
              <w:bottom w:val="single" w:sz="16" w:space="0" w:color="000000"/>
              <w:right w:val="single" w:sz="16" w:space="0" w:color="000000"/>
            </w:tcBorders>
            <w:shd w:val="clear" w:color="auto" w:fill="FFFFFF"/>
            <w:vAlign w:val="center"/>
          </w:tcPr>
          <w:p w:rsidR="009A50BE" w:rsidRPr="00080A85" w:rsidRDefault="009A50BE" w:rsidP="008C2B1E">
            <w:pPr>
              <w:autoSpaceDE w:val="0"/>
              <w:autoSpaceDN w:val="0"/>
              <w:adjustRightInd w:val="0"/>
              <w:spacing w:after="0" w:line="320" w:lineRule="atLeast"/>
              <w:ind w:left="60" w:right="60"/>
              <w:rPr>
                <w:rFonts w:ascii="Times New Roman" w:hAnsi="Times New Roman" w:cs="Times New Roman"/>
                <w:color w:val="000000"/>
                <w:sz w:val="18"/>
                <w:szCs w:val="18"/>
              </w:rPr>
            </w:pPr>
          </w:p>
        </w:tc>
        <w:tc>
          <w:tcPr>
            <w:tcW w:w="1170" w:type="dxa"/>
            <w:tcBorders>
              <w:top w:val="nil"/>
              <w:left w:val="single" w:sz="16" w:space="0" w:color="000000"/>
              <w:bottom w:val="single" w:sz="16" w:space="0" w:color="000000"/>
            </w:tcBorders>
            <w:shd w:val="clear" w:color="auto" w:fill="FFFFFF"/>
            <w:vAlign w:val="center"/>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400</w:t>
            </w:r>
          </w:p>
        </w:tc>
        <w:tc>
          <w:tcPr>
            <w:tcW w:w="1440" w:type="dxa"/>
            <w:tcBorders>
              <w:top w:val="nil"/>
              <w:bottom w:val="single" w:sz="16" w:space="0" w:color="000000"/>
              <w:right w:val="single" w:sz="16" w:space="0" w:color="000000"/>
            </w:tcBorders>
            <w:shd w:val="clear" w:color="auto" w:fill="FFFFFF"/>
            <w:vAlign w:val="center"/>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080A85">
              <w:rPr>
                <w:rFonts w:ascii="Times New Roman" w:hAnsi="Times New Roman" w:cs="Times New Roman"/>
                <w:color w:val="000000"/>
                <w:sz w:val="18"/>
                <w:szCs w:val="18"/>
              </w:rPr>
              <w:t>100.0</w:t>
            </w:r>
          </w:p>
        </w:tc>
        <w:tc>
          <w:tcPr>
            <w:tcW w:w="2160" w:type="dxa"/>
            <w:tcBorders>
              <w:top w:val="nil"/>
              <w:bottom w:val="single" w:sz="16" w:space="0" w:color="000000"/>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p>
        </w:tc>
        <w:tc>
          <w:tcPr>
            <w:tcW w:w="1980" w:type="dxa"/>
            <w:tcBorders>
              <w:top w:val="nil"/>
              <w:bottom w:val="single" w:sz="16" w:space="0" w:color="000000"/>
              <w:right w:val="single" w:sz="16" w:space="0" w:color="000000"/>
            </w:tcBorders>
            <w:shd w:val="clear" w:color="auto" w:fill="FFFFFF"/>
          </w:tcPr>
          <w:p w:rsidR="009A50BE" w:rsidRPr="00080A85" w:rsidRDefault="009A50BE" w:rsidP="008C2B1E">
            <w:pPr>
              <w:autoSpaceDE w:val="0"/>
              <w:autoSpaceDN w:val="0"/>
              <w:adjustRightInd w:val="0"/>
              <w:spacing w:after="0" w:line="320" w:lineRule="atLeast"/>
              <w:ind w:left="60" w:right="60"/>
              <w:jc w:val="right"/>
              <w:rPr>
                <w:rFonts w:ascii="Times New Roman" w:hAnsi="Times New Roman" w:cs="Times New Roman"/>
                <w:color w:val="000000"/>
                <w:sz w:val="18"/>
                <w:szCs w:val="18"/>
              </w:rPr>
            </w:pPr>
          </w:p>
        </w:tc>
      </w:tr>
    </w:tbl>
    <w:p w:rsidR="009A50BE" w:rsidRDefault="009A50BE" w:rsidP="00670B88">
      <w:pPr>
        <w:spacing w:after="0" w:line="240" w:lineRule="auto"/>
        <w:jc w:val="center"/>
        <w:rPr>
          <w:rFonts w:ascii="Times New Roman" w:eastAsia="Times New Roman" w:hAnsi="Times New Roman" w:cs="Times New Roman"/>
          <w:b/>
          <w:bCs/>
          <w:iCs/>
          <w:color w:val="000000" w:themeColor="text1"/>
          <w:sz w:val="24"/>
          <w:szCs w:val="24"/>
        </w:rPr>
      </w:pPr>
    </w:p>
    <w:p w:rsidR="009A50BE" w:rsidRPr="00796227" w:rsidRDefault="009A50BE" w:rsidP="00796227">
      <w:pPr>
        <w:pStyle w:val="Heading1"/>
        <w:rPr>
          <w:rFonts w:eastAsia="Times New Roman"/>
          <w:color w:val="auto"/>
        </w:rPr>
      </w:pPr>
      <w:bookmarkStart w:id="488" w:name="_Toc28172919"/>
      <w:bookmarkStart w:id="489" w:name="_Toc31916119"/>
      <w:r w:rsidRPr="00796227">
        <w:rPr>
          <w:rFonts w:eastAsia="Times New Roman"/>
          <w:color w:val="auto"/>
        </w:rPr>
        <w:t>Appendix 4: Skewness/Kurtosis</w:t>
      </w:r>
      <w:bookmarkEnd w:id="488"/>
      <w:bookmarkEnd w:id="489"/>
    </w:p>
    <w:p w:rsidR="009A50BE" w:rsidRPr="00670B88" w:rsidRDefault="009A50BE" w:rsidP="00670B88">
      <w:pPr>
        <w:spacing w:after="0" w:line="240" w:lineRule="auto"/>
        <w:jc w:val="center"/>
        <w:rPr>
          <w:rFonts w:ascii="Times New Roman" w:eastAsiaTheme="minorEastAsia" w:hAnsi="Times New Roman" w:cs="Times New Roman"/>
          <w:b/>
          <w:color w:val="000000" w:themeColor="text1"/>
          <w:sz w:val="20"/>
          <w:szCs w:val="20"/>
        </w:rPr>
      </w:pPr>
    </w:p>
    <w:p w:rsidR="009A50BE" w:rsidRDefault="009A50BE" w:rsidP="009A50BE">
      <w:pPr>
        <w:spacing w:line="360" w:lineRule="auto"/>
        <w:jc w:val="both"/>
        <w:rPr>
          <w:rFonts w:ascii="Times New Roman" w:hAnsi="Times New Roman" w:cs="Times New Roman"/>
          <w:sz w:val="24"/>
        </w:rPr>
      </w:pPr>
      <w:bookmarkStart w:id="490" w:name="_Toc27420412"/>
      <w:r w:rsidRPr="0003549C">
        <w:rPr>
          <w:rFonts w:ascii="Times New Roman" w:hAnsi="Times New Roman" w:cs="Times New Roman"/>
          <w:sz w:val="24"/>
        </w:rPr>
        <w:t>Skewness/Kurtosis tests for normality.</w:t>
      </w:r>
    </w:p>
    <w:tbl>
      <w:tblPr>
        <w:tblStyle w:val="TableGrid"/>
        <w:tblW w:w="0" w:type="auto"/>
        <w:tblLook w:val="04A0" w:firstRow="1" w:lastRow="0" w:firstColumn="1" w:lastColumn="0" w:noHBand="0" w:noVBand="1"/>
      </w:tblPr>
      <w:tblGrid>
        <w:gridCol w:w="1136"/>
        <w:gridCol w:w="1800"/>
        <w:gridCol w:w="1529"/>
        <w:gridCol w:w="1512"/>
        <w:gridCol w:w="1401"/>
        <w:gridCol w:w="1478"/>
      </w:tblGrid>
      <w:tr w:rsidR="003644A1" w:rsidRPr="0003549C" w:rsidTr="00F75AA4">
        <w:tc>
          <w:tcPr>
            <w:tcW w:w="1008"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Variables</w:t>
            </w:r>
          </w:p>
        </w:tc>
        <w:tc>
          <w:tcPr>
            <w:tcW w:w="2064"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Obs</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Pr(skewness)</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Pr(Kurtosis)</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Adj chi(2)</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Prob&lt;chi2</w:t>
            </w:r>
          </w:p>
        </w:tc>
      </w:tr>
      <w:tr w:rsidR="003644A1" w:rsidRPr="0003549C" w:rsidTr="00F75AA4">
        <w:tc>
          <w:tcPr>
            <w:tcW w:w="1008"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Res</w:t>
            </w:r>
          </w:p>
        </w:tc>
        <w:tc>
          <w:tcPr>
            <w:tcW w:w="2064" w:type="dxa"/>
          </w:tcPr>
          <w:p w:rsidR="003644A1" w:rsidRPr="0003549C" w:rsidRDefault="003644A1" w:rsidP="00F75AA4">
            <w:pPr>
              <w:spacing w:line="360" w:lineRule="auto"/>
              <w:jc w:val="both"/>
              <w:rPr>
                <w:rFonts w:ascii="Times New Roman" w:hAnsi="Times New Roman" w:cs="Times New Roman"/>
                <w:sz w:val="24"/>
              </w:rPr>
            </w:pPr>
            <w:r>
              <w:rPr>
                <w:rFonts w:ascii="Times New Roman" w:hAnsi="Times New Roman" w:cs="Times New Roman"/>
                <w:sz w:val="24"/>
              </w:rPr>
              <w:t>40</w:t>
            </w:r>
            <w:r w:rsidRPr="0003549C">
              <w:rPr>
                <w:rFonts w:ascii="Times New Roman" w:hAnsi="Times New Roman" w:cs="Times New Roman"/>
                <w:sz w:val="24"/>
              </w:rPr>
              <w:t>0</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0.</w:t>
            </w:r>
            <w:r>
              <w:rPr>
                <w:rFonts w:ascii="Times New Roman" w:hAnsi="Times New Roman" w:cs="Times New Roman"/>
                <w:sz w:val="24"/>
              </w:rPr>
              <w:t>0</w:t>
            </w:r>
            <w:r w:rsidRPr="0003549C">
              <w:rPr>
                <w:rFonts w:ascii="Times New Roman" w:hAnsi="Times New Roman" w:cs="Times New Roman"/>
                <w:sz w:val="24"/>
              </w:rPr>
              <w:t>2</w:t>
            </w:r>
            <w:r>
              <w:rPr>
                <w:rFonts w:ascii="Times New Roman" w:hAnsi="Times New Roman" w:cs="Times New Roman"/>
                <w:sz w:val="24"/>
              </w:rPr>
              <w:t>51</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0.005</w:t>
            </w:r>
            <w:r>
              <w:rPr>
                <w:rFonts w:ascii="Times New Roman" w:hAnsi="Times New Roman" w:cs="Times New Roman"/>
                <w:sz w:val="24"/>
              </w:rPr>
              <w:t>4</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11.0</w:t>
            </w:r>
            <w:r>
              <w:rPr>
                <w:rFonts w:ascii="Times New Roman" w:hAnsi="Times New Roman" w:cs="Times New Roman"/>
                <w:sz w:val="24"/>
              </w:rPr>
              <w:t>3</w:t>
            </w:r>
          </w:p>
        </w:tc>
        <w:tc>
          <w:tcPr>
            <w:tcW w:w="1536" w:type="dxa"/>
          </w:tcPr>
          <w:p w:rsidR="003644A1" w:rsidRPr="0003549C" w:rsidRDefault="003644A1" w:rsidP="00F75AA4">
            <w:pPr>
              <w:spacing w:line="360" w:lineRule="auto"/>
              <w:jc w:val="both"/>
              <w:rPr>
                <w:rFonts w:ascii="Times New Roman" w:hAnsi="Times New Roman" w:cs="Times New Roman"/>
                <w:sz w:val="24"/>
              </w:rPr>
            </w:pPr>
            <w:r w:rsidRPr="0003549C">
              <w:rPr>
                <w:rFonts w:ascii="Times New Roman" w:hAnsi="Times New Roman" w:cs="Times New Roman"/>
                <w:sz w:val="24"/>
              </w:rPr>
              <w:t>0.2</w:t>
            </w:r>
            <w:r>
              <w:rPr>
                <w:rFonts w:ascii="Times New Roman" w:hAnsi="Times New Roman" w:cs="Times New Roman"/>
                <w:sz w:val="24"/>
              </w:rPr>
              <w:t>3</w:t>
            </w:r>
            <w:r w:rsidRPr="0003549C">
              <w:rPr>
                <w:rFonts w:ascii="Times New Roman" w:hAnsi="Times New Roman" w:cs="Times New Roman"/>
                <w:sz w:val="24"/>
              </w:rPr>
              <w:t>2</w:t>
            </w:r>
            <w:r>
              <w:rPr>
                <w:rFonts w:ascii="Times New Roman" w:hAnsi="Times New Roman" w:cs="Times New Roman"/>
                <w:sz w:val="24"/>
              </w:rPr>
              <w:t>6</w:t>
            </w:r>
          </w:p>
        </w:tc>
      </w:tr>
    </w:tbl>
    <w:p w:rsidR="003B3471" w:rsidRDefault="004F66D5" w:rsidP="00670B88">
      <w:pPr>
        <w:pStyle w:val="Heading1"/>
        <w:rPr>
          <w:color w:val="auto"/>
          <w:sz w:val="24"/>
        </w:rPr>
      </w:pPr>
      <w:bookmarkStart w:id="491" w:name="_Toc28160732"/>
      <w:bookmarkStart w:id="492" w:name="_Toc28172920"/>
      <w:bookmarkStart w:id="493" w:name="_Toc31916120"/>
      <w:r w:rsidRPr="00EA1DC9">
        <w:rPr>
          <w:color w:val="auto"/>
          <w:sz w:val="24"/>
        </w:rPr>
        <w:t xml:space="preserve">Appendix </w:t>
      </w:r>
      <w:r w:rsidR="009A50BE">
        <w:rPr>
          <w:color w:val="auto"/>
          <w:sz w:val="24"/>
        </w:rPr>
        <w:t xml:space="preserve">5: </w:t>
      </w:r>
      <w:r w:rsidR="00670B88" w:rsidRPr="00EA1DC9">
        <w:rPr>
          <w:color w:val="auto"/>
          <w:sz w:val="24"/>
        </w:rPr>
        <w:t xml:space="preserve"> </w:t>
      </w:r>
      <w:bookmarkEnd w:id="490"/>
      <w:r w:rsidR="00EA1DC9" w:rsidRPr="00EA1DC9">
        <w:rPr>
          <w:color w:val="auto"/>
          <w:sz w:val="24"/>
        </w:rPr>
        <w:t>Heteroskedesticity</w:t>
      </w:r>
      <w:bookmarkEnd w:id="491"/>
      <w:bookmarkEnd w:id="492"/>
      <w:bookmarkEnd w:id="493"/>
    </w:p>
    <w:tbl>
      <w:tblPr>
        <w:tblW w:w="0" w:type="auto"/>
        <w:tblLook w:val="04A0" w:firstRow="1" w:lastRow="0" w:firstColumn="1" w:lastColumn="0" w:noHBand="0" w:noVBand="1"/>
      </w:tblPr>
      <w:tblGrid>
        <w:gridCol w:w="5652"/>
      </w:tblGrid>
      <w:tr w:rsidR="00224B6A" w:rsidRPr="00F04C16" w:rsidTr="008C2B1E">
        <w:tc>
          <w:tcPr>
            <w:tcW w:w="0" w:type="auto"/>
            <w:hideMark/>
          </w:tcPr>
          <w:p w:rsidR="00224B6A" w:rsidRPr="00F04C16" w:rsidRDefault="00670B88" w:rsidP="008C2B1E">
            <w:pPr>
              <w:spacing w:after="0" w:line="360" w:lineRule="auto"/>
              <w:rPr>
                <w:rFonts w:ascii="Times New Roman" w:eastAsia="Times New Roman" w:hAnsi="Times New Roman" w:cs="Times New Roman"/>
                <w:szCs w:val="24"/>
              </w:rPr>
            </w:pPr>
            <w:r w:rsidRPr="00EA1DC9">
              <w:rPr>
                <w:sz w:val="24"/>
              </w:rPr>
              <w:t xml:space="preserve"> </w:t>
            </w:r>
            <w:r w:rsidR="00224B6A">
              <w:rPr>
                <w:rFonts w:ascii="Times New Roman" w:eastAsia="Times New Roman" w:hAnsi="Times New Roman" w:cs="Times New Roman"/>
                <w:sz w:val="24"/>
                <w:szCs w:val="24"/>
              </w:rPr>
              <w:t xml:space="preserve">  </w:t>
            </w:r>
            <w:r w:rsidR="00224B6A" w:rsidRPr="00F04C16">
              <w:rPr>
                <w:rFonts w:eastAsia="Times New Roman"/>
              </w:rPr>
              <w:t xml:space="preserve"> </w:t>
            </w:r>
            <w:r w:rsidR="00224B6A" w:rsidRPr="00F04C16">
              <w:rPr>
                <w:rFonts w:ascii="Times New Roman" w:eastAsia="Times New Roman" w:hAnsi="Times New Roman" w:cs="Times New Roman"/>
                <w:szCs w:val="24"/>
              </w:rPr>
              <w:t xml:space="preserve">Breusch-Pagan / Cook-Weisberg test for heteroskedasticity </w:t>
            </w:r>
          </w:p>
        </w:tc>
      </w:tr>
      <w:tr w:rsidR="00224B6A" w:rsidRPr="00F04C16" w:rsidTr="008C2B1E">
        <w:tc>
          <w:tcPr>
            <w:tcW w:w="0" w:type="auto"/>
            <w:hideMark/>
          </w:tcPr>
          <w:p w:rsidR="00224B6A" w:rsidRPr="00F04C16" w:rsidRDefault="00224B6A" w:rsidP="008C2B1E">
            <w:pPr>
              <w:spacing w:after="0"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Ho: Constant variance</w:t>
            </w:r>
          </w:p>
        </w:tc>
      </w:tr>
      <w:tr w:rsidR="00224B6A" w:rsidRPr="00F04C16" w:rsidTr="008C2B1E">
        <w:tc>
          <w:tcPr>
            <w:tcW w:w="0" w:type="auto"/>
            <w:hideMark/>
          </w:tcPr>
          <w:p w:rsidR="00224B6A" w:rsidRPr="00F04C16" w:rsidRDefault="00224B6A" w:rsidP="008C2B1E">
            <w:pPr>
              <w:spacing w:after="0"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Variables: fitted values of crp</w:t>
            </w:r>
          </w:p>
          <w:p w:rsidR="00224B6A" w:rsidRPr="00F04C16" w:rsidRDefault="00224B6A" w:rsidP="008C2B1E">
            <w:pPr>
              <w:spacing w:after="0" w:line="360" w:lineRule="auto"/>
              <w:rPr>
                <w:rFonts w:ascii="Times New Roman" w:eastAsia="Times New Roman" w:hAnsi="Times New Roman" w:cs="Times New Roman"/>
                <w:szCs w:val="24"/>
              </w:rPr>
            </w:pPr>
          </w:p>
        </w:tc>
      </w:tr>
      <w:tr w:rsidR="00224B6A" w:rsidRPr="00F04C16" w:rsidTr="008C2B1E">
        <w:tc>
          <w:tcPr>
            <w:tcW w:w="0" w:type="auto"/>
            <w:hideMark/>
          </w:tcPr>
          <w:p w:rsidR="00224B6A" w:rsidRPr="00F04C16" w:rsidRDefault="00224B6A" w:rsidP="008C2B1E">
            <w:pPr>
              <w:spacing w:after="0"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            </w:t>
            </w:r>
            <w:r w:rsidRPr="00F04C16">
              <w:rPr>
                <w:rFonts w:ascii="Times New Roman" w:eastAsia="Times New Roman" w:hAnsi="Times New Roman" w:cs="Times New Roman"/>
                <w:szCs w:val="24"/>
              </w:rPr>
              <w:t xml:space="preserve"> chi2(1) = </w:t>
            </w:r>
            <w:r>
              <w:rPr>
                <w:rFonts w:ascii="Times New Roman" w:eastAsia="Times New Roman" w:hAnsi="Times New Roman" w:cs="Times New Roman"/>
                <w:szCs w:val="24"/>
              </w:rPr>
              <w:t>0</w:t>
            </w:r>
            <w:r w:rsidRPr="00F04C16">
              <w:rPr>
                <w:rFonts w:ascii="Times New Roman" w:eastAsia="Times New Roman" w:hAnsi="Times New Roman" w:cs="Times New Roman"/>
                <w:szCs w:val="24"/>
              </w:rPr>
              <w:t>.</w:t>
            </w:r>
            <w:r>
              <w:rPr>
                <w:rFonts w:ascii="Times New Roman" w:eastAsia="Times New Roman" w:hAnsi="Times New Roman" w:cs="Times New Roman"/>
                <w:szCs w:val="24"/>
              </w:rPr>
              <w:t>18</w:t>
            </w:r>
          </w:p>
        </w:tc>
      </w:tr>
      <w:tr w:rsidR="00224B6A" w:rsidRPr="00F04C16" w:rsidTr="008C2B1E">
        <w:tc>
          <w:tcPr>
            <w:tcW w:w="0" w:type="auto"/>
            <w:hideMark/>
          </w:tcPr>
          <w:p w:rsidR="00224B6A" w:rsidRPr="00F04C16" w:rsidRDefault="00224B6A" w:rsidP="008C2B1E">
            <w:pPr>
              <w:spacing w:after="0" w:line="360" w:lineRule="auto"/>
              <w:rPr>
                <w:rFonts w:ascii="Times New Roman" w:eastAsia="Times New Roman" w:hAnsi="Times New Roman" w:cs="Times New Roman"/>
                <w:szCs w:val="24"/>
              </w:rPr>
            </w:pPr>
            <w:r w:rsidRPr="00F04C16">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             </w:t>
            </w:r>
            <w:r w:rsidRPr="00F04C16">
              <w:rPr>
                <w:rFonts w:ascii="Times New Roman" w:eastAsia="Times New Roman" w:hAnsi="Times New Roman" w:cs="Times New Roman"/>
                <w:szCs w:val="24"/>
              </w:rPr>
              <w:t xml:space="preserve"> Prob &gt; chi2 = 0.1288</w:t>
            </w:r>
          </w:p>
        </w:tc>
      </w:tr>
    </w:tbl>
    <w:p w:rsidR="00EA1DC9" w:rsidRPr="003B3471" w:rsidRDefault="00EA1DC9" w:rsidP="003B3471">
      <w:pPr>
        <w:pStyle w:val="Heading1"/>
        <w:rPr>
          <w:color w:val="auto"/>
        </w:rPr>
      </w:pPr>
      <w:bookmarkStart w:id="494" w:name="_Toc28172921"/>
      <w:bookmarkStart w:id="495" w:name="_Toc31916121"/>
      <w:r w:rsidRPr="003B3471">
        <w:rPr>
          <w:color w:val="auto"/>
        </w:rPr>
        <w:t xml:space="preserve">Appendix </w:t>
      </w:r>
      <w:r w:rsidR="00796227">
        <w:rPr>
          <w:color w:val="auto"/>
        </w:rPr>
        <w:t>6</w:t>
      </w:r>
      <w:r w:rsidRPr="003B3471">
        <w:rPr>
          <w:color w:val="auto"/>
        </w:rPr>
        <w:t xml:space="preserve"> Correlation Analysis</w:t>
      </w:r>
      <w:bookmarkEnd w:id="494"/>
      <w:bookmarkEnd w:id="495"/>
    </w:p>
    <w:p w:rsidR="0058437F" w:rsidRPr="007828BA" w:rsidRDefault="00EA1DC9" w:rsidP="00EA1DC9">
      <w:pPr>
        <w:pStyle w:val="Heading1"/>
        <w:rPr>
          <w:rFonts w:ascii="Times New Roman" w:hAnsi="Times New Roman" w:cs="Times New Roman"/>
          <w:b w:val="0"/>
          <w:color w:val="00B0F0"/>
          <w:sz w:val="24"/>
        </w:rPr>
      </w:pPr>
      <w:r w:rsidRPr="00EA1DC9">
        <w:rPr>
          <w:color w:val="auto"/>
          <w:sz w:val="24"/>
        </w:rPr>
        <w:t xml:space="preserve"> </w:t>
      </w:r>
      <w:r w:rsidR="0058437F" w:rsidRPr="007828BA">
        <w:rPr>
          <w:rFonts w:ascii="Times New Roman" w:hAnsi="Times New Roman" w:cs="Times New Roman"/>
          <w:b w:val="0"/>
          <w:sz w:val="24"/>
        </w:rPr>
        <w:t xml:space="preserve"> </w:t>
      </w:r>
      <w:bookmarkStart w:id="496" w:name="_Toc28160733"/>
      <w:bookmarkStart w:id="497" w:name="_Toc28172922"/>
      <w:bookmarkStart w:id="498" w:name="_Toc31916122"/>
      <w:r w:rsidR="0058437F" w:rsidRPr="007828BA">
        <w:rPr>
          <w:rFonts w:ascii="Times New Roman" w:hAnsi="Times New Roman" w:cs="Times New Roman"/>
          <w:b w:val="0"/>
          <w:sz w:val="24"/>
        </w:rPr>
        <w:t>Correlation Analysis</w:t>
      </w:r>
      <w:bookmarkEnd w:id="496"/>
      <w:bookmarkEnd w:id="497"/>
      <w:bookmarkEnd w:id="498"/>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20"/>
        <w:gridCol w:w="576"/>
        <w:gridCol w:w="562"/>
        <w:gridCol w:w="569"/>
        <w:gridCol w:w="549"/>
        <w:gridCol w:w="535"/>
        <w:gridCol w:w="562"/>
        <w:gridCol w:w="550"/>
        <w:gridCol w:w="549"/>
        <w:gridCol w:w="628"/>
        <w:gridCol w:w="558"/>
        <w:gridCol w:w="475"/>
        <w:gridCol w:w="475"/>
        <w:gridCol w:w="533"/>
        <w:gridCol w:w="552"/>
        <w:gridCol w:w="567"/>
      </w:tblGrid>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CRP</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GEN</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AG</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EDU</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FS</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CSZ</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TM</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TL</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INCOM</w:t>
            </w:r>
          </w:p>
        </w:tc>
        <w:tc>
          <w:tcPr>
            <w:tcW w:w="574"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INCA</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SRP</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FR</w:t>
            </w:r>
          </w:p>
        </w:tc>
        <w:tc>
          <w:tcPr>
            <w:tcW w:w="536"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FPV</w:t>
            </w:r>
          </w:p>
        </w:tc>
        <w:tc>
          <w:tcPr>
            <w:tcW w:w="561" w:type="dxa"/>
            <w:tcBorders>
              <w:top w:val="outset" w:sz="6" w:space="0" w:color="auto"/>
              <w:left w:val="outset" w:sz="6" w:space="0" w:color="auto"/>
              <w:bottom w:val="outset" w:sz="6" w:space="0" w:color="auto"/>
              <w:right w:val="outset" w:sz="6" w:space="0" w:color="auto"/>
            </w:tcBorders>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LC</w:t>
            </w:r>
          </w:p>
        </w:tc>
        <w:tc>
          <w:tcPr>
            <w:tcW w:w="561" w:type="dxa"/>
            <w:tcBorders>
              <w:top w:val="outset" w:sz="6" w:space="0" w:color="auto"/>
              <w:left w:val="outset" w:sz="6" w:space="0" w:color="auto"/>
              <w:bottom w:val="outset" w:sz="6" w:space="0" w:color="auto"/>
              <w:right w:val="outset" w:sz="6" w:space="0" w:color="auto"/>
            </w:tcBorders>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NTB</w:t>
            </w: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CRP</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8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9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0"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9"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8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GEN</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-0.0723</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9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0"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9"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8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AG</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0.0259</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-0.0723</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60"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9"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8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EDU</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0.0096</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-0.0476</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0.1140</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39"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8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FS</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-0.1341</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-0.0950</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-0.0288</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-0.0338</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8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CSZ</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-0.0093</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-0.0500</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0.0639</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-0.1733</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0.0425</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62"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TML</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0.0380</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-0.0726</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0.0430</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0.1046</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0.0124</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0.0386</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61"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TL</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0.0161</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-0.0849</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0.0529</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-0.0034</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0.1320</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0.1399</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0.2283</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638"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AIFL</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0.0285</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-0.0016</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0.0888</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-0.1279</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0.0057</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0.9088</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-0.0048</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0.1029</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74"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0A7E9C"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AIFO</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-0.0012</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-0.1044</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0.0151</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0.0844</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0.0931</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-0.5484</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0.1241</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-0.0142</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-0.5733</w:t>
            </w:r>
          </w:p>
        </w:tc>
        <w:tc>
          <w:tcPr>
            <w:tcW w:w="574"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SRP</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0.0385</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0.0783</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-0.0389</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0.0933</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0.1207</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0.3024</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0.0159</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0.2447</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0.3160</w:t>
            </w:r>
          </w:p>
        </w:tc>
        <w:tc>
          <w:tcPr>
            <w:tcW w:w="574"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-0.4023</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0" w:type="auto"/>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FR</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0.0307</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-0.0000</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-0.0062</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0.0295</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0.0529</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0.5883</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-0.0292</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0.2917</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0.5480</w:t>
            </w:r>
          </w:p>
        </w:tc>
        <w:tc>
          <w:tcPr>
            <w:tcW w:w="574"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-0.5268</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0.2910</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c>
          <w:tcPr>
            <w:tcW w:w="536" w:type="dxa"/>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c>
          <w:tcPr>
            <w:tcW w:w="561" w:type="dxa"/>
          </w:tcPr>
          <w:p w:rsidR="0058437F" w:rsidRPr="00C50154" w:rsidRDefault="0058437F" w:rsidP="00921772">
            <w:pPr>
              <w:spacing w:after="0" w:line="240" w:lineRule="auto"/>
              <w:rPr>
                <w:rFonts w:ascii="Times New Roman" w:eastAsia="Times New Roman" w:hAnsi="Times New Roman" w:cs="Times New Roman"/>
                <w:sz w:val="14"/>
                <w:szCs w:val="16"/>
              </w:rPr>
            </w:pPr>
          </w:p>
        </w:tc>
      </w:tr>
      <w:tr w:rsidR="0058437F" w:rsidRPr="00C50154" w:rsidTr="00921772">
        <w:trPr>
          <w:gridAfter w:val="2"/>
          <w:wAfter w:w="1152" w:type="dxa"/>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FPV</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0.0700</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-0.1077</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0.0002</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-0.0252</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0.0050</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0.2689</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0.0563</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-0.0081</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0.2777</w:t>
            </w:r>
          </w:p>
        </w:tc>
        <w:tc>
          <w:tcPr>
            <w:tcW w:w="574"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-0.1419</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0.0227</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0.1780</w:t>
            </w:r>
          </w:p>
        </w:tc>
        <w:tc>
          <w:tcPr>
            <w:tcW w:w="536"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1.0000</w:t>
            </w:r>
          </w:p>
        </w:tc>
      </w:tr>
      <w:tr w:rsidR="0058437F" w:rsidRPr="00C50154" w:rsidTr="00921772">
        <w:trPr>
          <w:gridAfter w:val="1"/>
          <w:wAfter w:w="561" w:type="dxa"/>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LC</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-0.0409</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-0.0683</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-0.0327</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-0.1540</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0.0459</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0.4172</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0.0972</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0.3003</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0.3592</w:t>
            </w:r>
          </w:p>
        </w:tc>
        <w:tc>
          <w:tcPr>
            <w:tcW w:w="574"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-0.1666</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0.2182</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0.2000</w:t>
            </w:r>
          </w:p>
        </w:tc>
        <w:tc>
          <w:tcPr>
            <w:tcW w:w="536"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0.0791</w:t>
            </w:r>
          </w:p>
        </w:tc>
        <w:tc>
          <w:tcPr>
            <w:tcW w:w="561" w:type="dxa"/>
            <w:tcBorders>
              <w:top w:val="outset" w:sz="6" w:space="0" w:color="auto"/>
              <w:left w:val="outset" w:sz="6" w:space="0" w:color="auto"/>
              <w:bottom w:val="outset" w:sz="6" w:space="0" w:color="auto"/>
              <w:right w:val="outset" w:sz="6" w:space="0" w:color="auto"/>
            </w:tcBorders>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sz w:val="14"/>
                <w:szCs w:val="16"/>
              </w:rPr>
              <w:t>1.0000</w:t>
            </w:r>
          </w:p>
        </w:tc>
      </w:tr>
      <w:tr w:rsidR="0058437F" w:rsidRPr="00C50154" w:rsidTr="00921772">
        <w:trPr>
          <w:tblCellSpacing w:w="15" w:type="dxa"/>
        </w:trPr>
        <w:tc>
          <w:tcPr>
            <w:tcW w:w="52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NTB</w:t>
            </w:r>
          </w:p>
        </w:tc>
        <w:tc>
          <w:tcPr>
            <w:tcW w:w="60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jc w:val="center"/>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0.0524</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-0.0591</w:t>
            </w:r>
          </w:p>
        </w:tc>
        <w:tc>
          <w:tcPr>
            <w:tcW w:w="59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0.1080</w:t>
            </w:r>
          </w:p>
        </w:tc>
        <w:tc>
          <w:tcPr>
            <w:tcW w:w="560"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-0.0763</w:t>
            </w:r>
          </w:p>
        </w:tc>
        <w:tc>
          <w:tcPr>
            <w:tcW w:w="539"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0.1178</w:t>
            </w:r>
          </w:p>
        </w:tc>
        <w:tc>
          <w:tcPr>
            <w:tcW w:w="58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0.5726</w:t>
            </w:r>
          </w:p>
        </w:tc>
        <w:tc>
          <w:tcPr>
            <w:tcW w:w="562"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0.1043</w:t>
            </w:r>
          </w:p>
        </w:tc>
        <w:tc>
          <w:tcPr>
            <w:tcW w:w="561"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0.1436</w:t>
            </w:r>
          </w:p>
        </w:tc>
        <w:tc>
          <w:tcPr>
            <w:tcW w:w="638"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0.5528</w:t>
            </w:r>
          </w:p>
        </w:tc>
        <w:tc>
          <w:tcPr>
            <w:tcW w:w="574"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-0.3135</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0.1541</w:t>
            </w:r>
          </w:p>
        </w:tc>
        <w:tc>
          <w:tcPr>
            <w:tcW w:w="0" w:type="auto"/>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0.3489</w:t>
            </w:r>
          </w:p>
        </w:tc>
        <w:tc>
          <w:tcPr>
            <w:tcW w:w="536" w:type="dxa"/>
            <w:tcBorders>
              <w:top w:val="outset" w:sz="6" w:space="0" w:color="auto"/>
              <w:left w:val="outset" w:sz="6" w:space="0" w:color="auto"/>
              <w:bottom w:val="outset" w:sz="6" w:space="0" w:color="auto"/>
              <w:right w:val="outset" w:sz="6" w:space="0" w:color="auto"/>
            </w:tcBorders>
            <w:vAlign w:val="center"/>
            <w:hideMark/>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rFonts w:ascii="Times New Roman" w:eastAsia="Times New Roman" w:hAnsi="Times New Roman" w:cs="Times New Roman"/>
                <w:sz w:val="14"/>
                <w:szCs w:val="16"/>
              </w:rPr>
              <w:t>0.2697</w:t>
            </w:r>
          </w:p>
        </w:tc>
        <w:tc>
          <w:tcPr>
            <w:tcW w:w="561" w:type="dxa"/>
            <w:tcBorders>
              <w:top w:val="outset" w:sz="6" w:space="0" w:color="auto"/>
              <w:left w:val="outset" w:sz="6" w:space="0" w:color="auto"/>
              <w:bottom w:val="outset" w:sz="6" w:space="0" w:color="auto"/>
              <w:right w:val="outset" w:sz="6" w:space="0" w:color="auto"/>
            </w:tcBorders>
          </w:tcPr>
          <w:p w:rsidR="0058437F" w:rsidRPr="00C50154" w:rsidRDefault="0058437F" w:rsidP="00921772">
            <w:pPr>
              <w:spacing w:after="0" w:line="240" w:lineRule="auto"/>
              <w:rPr>
                <w:rFonts w:ascii="Times New Roman" w:eastAsia="Times New Roman" w:hAnsi="Times New Roman" w:cs="Times New Roman"/>
                <w:sz w:val="14"/>
                <w:szCs w:val="16"/>
              </w:rPr>
            </w:pPr>
            <w:r w:rsidRPr="00C50154">
              <w:rPr>
                <w:sz w:val="14"/>
                <w:szCs w:val="16"/>
              </w:rPr>
              <w:t>0.2808</w:t>
            </w:r>
          </w:p>
        </w:tc>
        <w:tc>
          <w:tcPr>
            <w:tcW w:w="561" w:type="dxa"/>
            <w:tcBorders>
              <w:top w:val="outset" w:sz="6" w:space="0" w:color="auto"/>
              <w:left w:val="outset" w:sz="6" w:space="0" w:color="auto"/>
              <w:bottom w:val="outset" w:sz="6" w:space="0" w:color="auto"/>
              <w:right w:val="outset" w:sz="6" w:space="0" w:color="auto"/>
            </w:tcBorders>
          </w:tcPr>
          <w:p w:rsidR="0058437F" w:rsidRPr="00C50154" w:rsidRDefault="0058437F" w:rsidP="00921772">
            <w:pPr>
              <w:spacing w:after="0" w:line="240" w:lineRule="auto"/>
              <w:rPr>
                <w:sz w:val="14"/>
                <w:szCs w:val="16"/>
              </w:rPr>
            </w:pPr>
            <w:r w:rsidRPr="00C50154">
              <w:rPr>
                <w:sz w:val="14"/>
                <w:szCs w:val="16"/>
              </w:rPr>
              <w:t>1.0000</w:t>
            </w:r>
          </w:p>
        </w:tc>
      </w:tr>
    </w:tbl>
    <w:p w:rsidR="0058437F" w:rsidRDefault="0058437F" w:rsidP="0058437F">
      <w:pPr>
        <w:tabs>
          <w:tab w:val="left" w:pos="1290"/>
        </w:tabs>
        <w:rPr>
          <w:rFonts w:ascii="Times New Roman" w:hAnsi="Times New Roman" w:cs="Times New Roman"/>
          <w:sz w:val="24"/>
        </w:rPr>
      </w:pPr>
    </w:p>
    <w:p w:rsidR="00EA1DC9" w:rsidRPr="003B3471" w:rsidRDefault="00EA1DC9" w:rsidP="003B3471">
      <w:pPr>
        <w:pStyle w:val="Heading1"/>
        <w:rPr>
          <w:color w:val="auto"/>
        </w:rPr>
      </w:pPr>
      <w:bookmarkStart w:id="499" w:name="_Toc28172923"/>
      <w:bookmarkStart w:id="500" w:name="_Toc31916123"/>
      <w:r w:rsidRPr="003B3471">
        <w:rPr>
          <w:color w:val="auto"/>
        </w:rPr>
        <w:t xml:space="preserve">Appendix </w:t>
      </w:r>
      <w:r w:rsidR="009A0A3D">
        <w:rPr>
          <w:color w:val="auto"/>
        </w:rPr>
        <w:t>7</w:t>
      </w:r>
      <w:r w:rsidRPr="003B3471">
        <w:rPr>
          <w:color w:val="auto"/>
        </w:rPr>
        <w:t xml:space="preserve"> Tobit Regression</w:t>
      </w:r>
      <w:bookmarkEnd w:id="499"/>
      <w:bookmarkEnd w:id="500"/>
    </w:p>
    <w:tbl>
      <w:tblPr>
        <w:tblStyle w:val="TableGrid5"/>
        <w:tblW w:w="0" w:type="auto"/>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1067"/>
        <w:gridCol w:w="7007"/>
      </w:tblGrid>
      <w:tr w:rsidR="009A50BE" w:rsidRPr="00333EE8" w:rsidTr="00333EE8">
        <w:trPr>
          <w:trHeight w:val="1200"/>
        </w:trPr>
        <w:tc>
          <w:tcPr>
            <w:tcW w:w="8074" w:type="dxa"/>
            <w:gridSpan w:val="2"/>
          </w:tcPr>
          <w:p w:rsidR="009A50BE" w:rsidRPr="00333EE8" w:rsidRDefault="0058437F" w:rsidP="008C2B1E">
            <w:pPr>
              <w:rPr>
                <w:sz w:val="18"/>
              </w:rPr>
            </w:pPr>
            <w:r w:rsidRPr="00333EE8">
              <w:rPr>
                <w:sz w:val="18"/>
              </w:rPr>
              <w:tab/>
            </w:r>
          </w:p>
          <w:p w:rsidR="009A50BE" w:rsidRPr="00333EE8" w:rsidRDefault="009A50BE" w:rsidP="008C2B1E">
            <w:pPr>
              <w:rPr>
                <w:sz w:val="18"/>
              </w:rPr>
            </w:pPr>
            <w:r w:rsidRPr="00333EE8">
              <w:rPr>
                <w:sz w:val="18"/>
              </w:rPr>
              <w:t>. tobit     GEN     AG  EDU     FS     CSZ    TM  TL   AIFC     AIFO    SRP     FR     SPV     LC     NTB,      11</w:t>
            </w:r>
          </w:p>
          <w:p w:rsidR="009A50BE" w:rsidRPr="00333EE8" w:rsidRDefault="009A50BE" w:rsidP="008C2B1E">
            <w:pPr>
              <w:rPr>
                <w:sz w:val="18"/>
              </w:rPr>
            </w:pPr>
            <w:r w:rsidRPr="00333EE8">
              <w:rPr>
                <w:sz w:val="18"/>
              </w:rPr>
              <w:t xml:space="preserve">Tobit regression                                                                                                             Number of obs   =          400     </w:t>
            </w:r>
          </w:p>
          <w:p w:rsidR="009A50BE" w:rsidRPr="00333EE8" w:rsidRDefault="009A50BE" w:rsidP="008C2B1E">
            <w:pPr>
              <w:rPr>
                <w:sz w:val="18"/>
              </w:rPr>
            </w:pPr>
            <w:r w:rsidRPr="00333EE8">
              <w:rPr>
                <w:sz w:val="18"/>
              </w:rPr>
              <w:t xml:space="preserve">                                                                                                                                          LR chi2(14)          =        16.78</w:t>
            </w:r>
          </w:p>
          <w:p w:rsidR="009A50BE" w:rsidRPr="00333EE8" w:rsidRDefault="009A50BE" w:rsidP="008C2B1E">
            <w:pPr>
              <w:rPr>
                <w:sz w:val="18"/>
              </w:rPr>
            </w:pPr>
            <w:r w:rsidRPr="00333EE8">
              <w:rPr>
                <w:sz w:val="18"/>
              </w:rPr>
              <w:t xml:space="preserve">                                                                                                                                          Prob &gt; chi2          =     0.2680</w:t>
            </w:r>
          </w:p>
          <w:p w:rsidR="009A50BE" w:rsidRPr="00333EE8" w:rsidRDefault="009A50BE" w:rsidP="008C2B1E">
            <w:pPr>
              <w:rPr>
                <w:sz w:val="18"/>
              </w:rPr>
            </w:pPr>
            <w:r w:rsidRPr="00333EE8">
              <w:rPr>
                <w:sz w:val="18"/>
              </w:rPr>
              <w:t>Log likelihood =  -209.44725                                                                                        Pseudo R2           =     0.0314</w:t>
            </w:r>
          </w:p>
        </w:tc>
      </w:tr>
      <w:tr w:rsidR="009A50BE" w:rsidRPr="00333EE8" w:rsidTr="00333EE8">
        <w:trPr>
          <w:trHeight w:val="578"/>
        </w:trPr>
        <w:tc>
          <w:tcPr>
            <w:tcW w:w="1067" w:type="dxa"/>
          </w:tcPr>
          <w:p w:rsidR="009A50BE" w:rsidRPr="00333EE8" w:rsidRDefault="009A50BE" w:rsidP="008C2B1E">
            <w:pPr>
              <w:jc w:val="right"/>
              <w:rPr>
                <w:sz w:val="18"/>
              </w:rPr>
            </w:pPr>
            <w:r w:rsidRPr="00333EE8">
              <w:rPr>
                <w:sz w:val="18"/>
              </w:rPr>
              <w:t xml:space="preserve">     </w:t>
            </w:r>
          </w:p>
          <w:p w:rsidR="009A50BE" w:rsidRPr="00333EE8" w:rsidRDefault="009A50BE" w:rsidP="008C2B1E">
            <w:pPr>
              <w:jc w:val="right"/>
              <w:rPr>
                <w:sz w:val="18"/>
              </w:rPr>
            </w:pPr>
            <w:r w:rsidRPr="00333EE8">
              <w:rPr>
                <w:sz w:val="18"/>
              </w:rPr>
              <w:t xml:space="preserve">  CRP</w:t>
            </w:r>
          </w:p>
        </w:tc>
        <w:tc>
          <w:tcPr>
            <w:tcW w:w="7007" w:type="dxa"/>
          </w:tcPr>
          <w:p w:rsidR="009A50BE" w:rsidRPr="00333EE8" w:rsidRDefault="009A50BE" w:rsidP="008C2B1E">
            <w:pPr>
              <w:ind w:left="150"/>
              <w:rPr>
                <w:sz w:val="18"/>
              </w:rPr>
            </w:pPr>
            <w:r w:rsidRPr="00333EE8">
              <w:rPr>
                <w:sz w:val="18"/>
              </w:rPr>
              <w:t xml:space="preserve">       </w:t>
            </w:r>
          </w:p>
          <w:p w:rsidR="009A50BE" w:rsidRPr="00333EE8" w:rsidRDefault="009A50BE" w:rsidP="008C2B1E">
            <w:pPr>
              <w:ind w:left="150"/>
              <w:rPr>
                <w:sz w:val="18"/>
              </w:rPr>
            </w:pPr>
            <w:r w:rsidRPr="00333EE8">
              <w:rPr>
                <w:sz w:val="18"/>
              </w:rPr>
              <w:t xml:space="preserve">        Coef.                   Std. Err.              t              P&gt;|t|              [95% Conf.                      Interval]</w:t>
            </w:r>
          </w:p>
          <w:p w:rsidR="009A50BE" w:rsidRPr="00333EE8" w:rsidRDefault="009A50BE" w:rsidP="008C2B1E">
            <w:pPr>
              <w:ind w:left="150"/>
              <w:rPr>
                <w:sz w:val="18"/>
              </w:rPr>
            </w:pPr>
          </w:p>
        </w:tc>
      </w:tr>
      <w:tr w:rsidR="009A50BE" w:rsidRPr="00333EE8" w:rsidTr="00333EE8">
        <w:trPr>
          <w:trHeight w:val="3215"/>
        </w:trPr>
        <w:tc>
          <w:tcPr>
            <w:tcW w:w="1067" w:type="dxa"/>
          </w:tcPr>
          <w:p w:rsidR="009A50BE" w:rsidRPr="00333EE8" w:rsidRDefault="009A50BE" w:rsidP="008C2B1E">
            <w:pPr>
              <w:jc w:val="right"/>
              <w:rPr>
                <w:sz w:val="18"/>
              </w:rPr>
            </w:pPr>
            <w:r w:rsidRPr="00333EE8">
              <w:rPr>
                <w:sz w:val="18"/>
              </w:rPr>
              <w:t xml:space="preserve">        GEN</w:t>
            </w:r>
          </w:p>
          <w:p w:rsidR="009A50BE" w:rsidRPr="00333EE8" w:rsidRDefault="009A50BE" w:rsidP="008C2B1E">
            <w:pPr>
              <w:jc w:val="right"/>
              <w:rPr>
                <w:sz w:val="18"/>
              </w:rPr>
            </w:pPr>
            <w:r w:rsidRPr="00333EE8">
              <w:rPr>
                <w:sz w:val="18"/>
              </w:rPr>
              <w:t xml:space="preserve">          AG</w:t>
            </w:r>
          </w:p>
          <w:p w:rsidR="009A50BE" w:rsidRPr="00333EE8" w:rsidRDefault="009A50BE" w:rsidP="008C2B1E">
            <w:pPr>
              <w:jc w:val="right"/>
              <w:rPr>
                <w:sz w:val="18"/>
              </w:rPr>
            </w:pPr>
            <w:r w:rsidRPr="00333EE8">
              <w:rPr>
                <w:sz w:val="18"/>
              </w:rPr>
              <w:t xml:space="preserve">         EDU</w:t>
            </w:r>
          </w:p>
          <w:p w:rsidR="009A50BE" w:rsidRPr="00333EE8" w:rsidRDefault="009A50BE" w:rsidP="008C2B1E">
            <w:pPr>
              <w:jc w:val="right"/>
              <w:rPr>
                <w:sz w:val="18"/>
              </w:rPr>
            </w:pPr>
            <w:r w:rsidRPr="00333EE8">
              <w:rPr>
                <w:sz w:val="18"/>
              </w:rPr>
              <w:t xml:space="preserve">          FS</w:t>
            </w:r>
          </w:p>
          <w:p w:rsidR="009A50BE" w:rsidRPr="00333EE8" w:rsidRDefault="009A50BE" w:rsidP="008C2B1E">
            <w:pPr>
              <w:jc w:val="right"/>
              <w:rPr>
                <w:sz w:val="18"/>
              </w:rPr>
            </w:pPr>
            <w:r w:rsidRPr="00333EE8">
              <w:rPr>
                <w:sz w:val="18"/>
              </w:rPr>
              <w:t xml:space="preserve">         CSZ</w:t>
            </w:r>
          </w:p>
          <w:p w:rsidR="009A50BE" w:rsidRPr="00333EE8" w:rsidRDefault="009A50BE" w:rsidP="008C2B1E">
            <w:pPr>
              <w:jc w:val="right"/>
              <w:rPr>
                <w:sz w:val="18"/>
              </w:rPr>
            </w:pPr>
            <w:r w:rsidRPr="00333EE8">
              <w:rPr>
                <w:sz w:val="18"/>
              </w:rPr>
              <w:t xml:space="preserve">          TM</w:t>
            </w:r>
          </w:p>
          <w:p w:rsidR="009A50BE" w:rsidRPr="00333EE8" w:rsidRDefault="009A50BE" w:rsidP="008C2B1E">
            <w:pPr>
              <w:jc w:val="right"/>
              <w:rPr>
                <w:sz w:val="18"/>
              </w:rPr>
            </w:pPr>
            <w:r w:rsidRPr="00333EE8">
              <w:rPr>
                <w:sz w:val="18"/>
              </w:rPr>
              <w:t xml:space="preserve">          TL</w:t>
            </w:r>
          </w:p>
          <w:p w:rsidR="009A50BE" w:rsidRPr="00333EE8" w:rsidRDefault="009A50BE" w:rsidP="008C2B1E">
            <w:pPr>
              <w:jc w:val="right"/>
              <w:rPr>
                <w:sz w:val="18"/>
              </w:rPr>
            </w:pPr>
            <w:r w:rsidRPr="00333EE8">
              <w:rPr>
                <w:sz w:val="18"/>
              </w:rPr>
              <w:t xml:space="preserve">       AIFL</w:t>
            </w:r>
          </w:p>
          <w:p w:rsidR="009A50BE" w:rsidRPr="00333EE8" w:rsidRDefault="009A50BE" w:rsidP="008C2B1E">
            <w:pPr>
              <w:jc w:val="right"/>
              <w:rPr>
                <w:sz w:val="18"/>
              </w:rPr>
            </w:pPr>
            <w:r w:rsidRPr="00333EE8">
              <w:rPr>
                <w:sz w:val="18"/>
              </w:rPr>
              <w:t xml:space="preserve">        AIFO</w:t>
            </w:r>
          </w:p>
          <w:p w:rsidR="009A50BE" w:rsidRPr="00333EE8" w:rsidRDefault="009A50BE" w:rsidP="008C2B1E">
            <w:pPr>
              <w:jc w:val="right"/>
              <w:rPr>
                <w:sz w:val="18"/>
              </w:rPr>
            </w:pPr>
            <w:r w:rsidRPr="00333EE8">
              <w:rPr>
                <w:sz w:val="18"/>
              </w:rPr>
              <w:t xml:space="preserve">         SRP</w:t>
            </w:r>
          </w:p>
          <w:p w:rsidR="009A50BE" w:rsidRPr="00333EE8" w:rsidRDefault="009A50BE" w:rsidP="008C2B1E">
            <w:pPr>
              <w:jc w:val="right"/>
              <w:rPr>
                <w:sz w:val="18"/>
              </w:rPr>
            </w:pPr>
            <w:r w:rsidRPr="00333EE8">
              <w:rPr>
                <w:sz w:val="18"/>
              </w:rPr>
              <w:t xml:space="preserve">          FR</w:t>
            </w:r>
          </w:p>
          <w:p w:rsidR="009A50BE" w:rsidRPr="00333EE8" w:rsidRDefault="009A50BE" w:rsidP="008C2B1E">
            <w:pPr>
              <w:jc w:val="right"/>
              <w:rPr>
                <w:sz w:val="18"/>
              </w:rPr>
            </w:pPr>
            <w:r w:rsidRPr="00333EE8">
              <w:rPr>
                <w:sz w:val="18"/>
              </w:rPr>
              <w:t xml:space="preserve">         SPV</w:t>
            </w:r>
          </w:p>
          <w:p w:rsidR="009A50BE" w:rsidRPr="00333EE8" w:rsidRDefault="009A50BE" w:rsidP="008C2B1E">
            <w:pPr>
              <w:jc w:val="right"/>
              <w:rPr>
                <w:sz w:val="18"/>
              </w:rPr>
            </w:pPr>
            <w:r w:rsidRPr="00333EE8">
              <w:rPr>
                <w:sz w:val="18"/>
              </w:rPr>
              <w:t xml:space="preserve">          LC</w:t>
            </w:r>
          </w:p>
          <w:p w:rsidR="009A50BE" w:rsidRPr="00333EE8" w:rsidRDefault="009A50BE" w:rsidP="008C2B1E">
            <w:pPr>
              <w:jc w:val="right"/>
              <w:rPr>
                <w:sz w:val="18"/>
              </w:rPr>
            </w:pPr>
            <w:r w:rsidRPr="00333EE8">
              <w:rPr>
                <w:sz w:val="18"/>
              </w:rPr>
              <w:t xml:space="preserve">         NTB</w:t>
            </w:r>
          </w:p>
          <w:p w:rsidR="009A50BE" w:rsidRPr="00333EE8" w:rsidRDefault="009A50BE" w:rsidP="008C2B1E">
            <w:pPr>
              <w:jc w:val="right"/>
              <w:rPr>
                <w:sz w:val="18"/>
              </w:rPr>
            </w:pPr>
            <w:r w:rsidRPr="00333EE8">
              <w:rPr>
                <w:sz w:val="18"/>
              </w:rPr>
              <w:t xml:space="preserve">       _cons</w:t>
            </w:r>
          </w:p>
          <w:p w:rsidR="009A50BE" w:rsidRPr="00333EE8" w:rsidRDefault="009A50BE" w:rsidP="008C2B1E">
            <w:pPr>
              <w:rPr>
                <w:sz w:val="18"/>
              </w:rPr>
            </w:pPr>
          </w:p>
        </w:tc>
        <w:tc>
          <w:tcPr>
            <w:tcW w:w="7007" w:type="dxa"/>
          </w:tcPr>
          <w:p w:rsidR="009A50BE" w:rsidRPr="00333EE8" w:rsidRDefault="009A50BE" w:rsidP="008C2B1E">
            <w:pPr>
              <w:ind w:left="68"/>
              <w:rPr>
                <w:sz w:val="18"/>
              </w:rPr>
            </w:pPr>
            <w:r w:rsidRPr="00333EE8">
              <w:rPr>
                <w:sz w:val="18"/>
              </w:rPr>
              <w:t xml:space="preserve">     .0042504            .3193803             -0.86        0.783             -.9065443                       .3566436</w:t>
            </w:r>
          </w:p>
          <w:p w:rsidR="009A50BE" w:rsidRPr="00333EE8" w:rsidRDefault="009A50BE" w:rsidP="008C2B1E">
            <w:pPr>
              <w:ind w:left="95"/>
              <w:rPr>
                <w:sz w:val="18"/>
              </w:rPr>
            </w:pPr>
            <w:r w:rsidRPr="00333EE8">
              <w:rPr>
                <w:sz w:val="18"/>
              </w:rPr>
              <w:t xml:space="preserve">    .4784062              .0195725             0.09        0.073             -.0369016                       .0405099</w:t>
            </w:r>
          </w:p>
          <w:p w:rsidR="009A50BE" w:rsidRPr="00333EE8" w:rsidRDefault="009A50BE" w:rsidP="008C2B1E">
            <w:pPr>
              <w:ind w:left="27"/>
              <w:rPr>
                <w:sz w:val="18"/>
              </w:rPr>
            </w:pPr>
            <w:r w:rsidRPr="00333EE8">
              <w:rPr>
                <w:sz w:val="18"/>
              </w:rPr>
              <w:t xml:space="preserve">     .0089787              .0550966            -0.34        0.470             -.1275481                       .0903655</w:t>
            </w:r>
          </w:p>
          <w:p w:rsidR="009A50BE" w:rsidRPr="00333EE8" w:rsidRDefault="009A50BE" w:rsidP="008C2B1E">
            <w:pPr>
              <w:ind w:left="136"/>
              <w:rPr>
                <w:sz w:val="18"/>
              </w:rPr>
            </w:pPr>
            <w:r w:rsidRPr="00333EE8">
              <w:rPr>
                <w:sz w:val="18"/>
              </w:rPr>
              <w:t xml:space="preserve">   .014233                .1098877            -1.74        0.876             -.4079687                       .0266504</w:t>
            </w:r>
          </w:p>
          <w:p w:rsidR="009A50BE" w:rsidRPr="00333EE8" w:rsidRDefault="009A50BE" w:rsidP="008C2B1E">
            <w:pPr>
              <w:ind w:left="55"/>
              <w:rPr>
                <w:sz w:val="18"/>
              </w:rPr>
            </w:pPr>
            <w:r w:rsidRPr="00333EE8">
              <w:rPr>
                <w:sz w:val="18"/>
              </w:rPr>
              <w:t xml:space="preserve">     -.0000197            .0000115            -1.11        0.186             -.0000354                        9.91e-06</w:t>
            </w:r>
          </w:p>
          <w:p w:rsidR="009A50BE" w:rsidRPr="00333EE8" w:rsidRDefault="009A50BE" w:rsidP="008C2B1E">
            <w:pPr>
              <w:ind w:left="82"/>
              <w:rPr>
                <w:sz w:val="18"/>
              </w:rPr>
            </w:pPr>
            <w:r w:rsidRPr="00333EE8">
              <w:rPr>
                <w:sz w:val="18"/>
              </w:rPr>
              <w:t xml:space="preserve">    -.0657246             .3245609             0.29        0.792            -.5462379                            .73744</w:t>
            </w:r>
          </w:p>
          <w:p w:rsidR="009A50BE" w:rsidRPr="00333EE8" w:rsidRDefault="009A50BE" w:rsidP="008C2B1E">
            <w:pPr>
              <w:ind w:left="109"/>
              <w:rPr>
                <w:sz w:val="18"/>
              </w:rPr>
            </w:pPr>
            <w:r w:rsidRPr="00333EE8">
              <w:rPr>
                <w:sz w:val="18"/>
              </w:rPr>
              <w:t xml:space="preserve">     .0219978             .0776401             0.07        0.727             -.1478823                       .1591939</w:t>
            </w:r>
          </w:p>
          <w:p w:rsidR="009A50BE" w:rsidRPr="00333EE8" w:rsidRDefault="009A50BE" w:rsidP="008C2B1E">
            <w:pPr>
              <w:ind w:left="136"/>
              <w:rPr>
                <w:sz w:val="18"/>
              </w:rPr>
            </w:pPr>
            <w:r w:rsidRPr="00333EE8">
              <w:rPr>
                <w:sz w:val="18"/>
              </w:rPr>
              <w:t xml:space="preserve">    .0000144             .00001216           0.89        0.238             -.0000108                       .0000284</w:t>
            </w:r>
          </w:p>
          <w:p w:rsidR="009A50BE" w:rsidRPr="00333EE8" w:rsidRDefault="009A50BE" w:rsidP="008C2B1E">
            <w:pPr>
              <w:ind w:left="95"/>
              <w:rPr>
                <w:sz w:val="18"/>
              </w:rPr>
            </w:pPr>
            <w:r w:rsidRPr="00333EE8">
              <w:rPr>
                <w:sz w:val="18"/>
              </w:rPr>
              <w:t xml:space="preserve">     .4810447             .3771645             0.62        0.118             -.5109945                        .9807368</w:t>
            </w:r>
          </w:p>
          <w:p w:rsidR="009A50BE" w:rsidRPr="00333EE8" w:rsidRDefault="009A50BE" w:rsidP="008C2B1E">
            <w:pPr>
              <w:ind w:left="109"/>
              <w:rPr>
                <w:sz w:val="18"/>
              </w:rPr>
            </w:pPr>
            <w:r w:rsidRPr="00333EE8">
              <w:rPr>
                <w:sz w:val="18"/>
              </w:rPr>
              <w:t xml:space="preserve">     .2282432             .4168092             0.81        0.521             -.4850854                       1.163446</w:t>
            </w:r>
          </w:p>
          <w:p w:rsidR="009A50BE" w:rsidRPr="00333EE8" w:rsidRDefault="009A50BE" w:rsidP="008C2B1E">
            <w:pPr>
              <w:ind w:left="27"/>
              <w:rPr>
                <w:sz w:val="18"/>
              </w:rPr>
            </w:pPr>
            <w:r w:rsidRPr="00333EE8">
              <w:rPr>
                <w:sz w:val="18"/>
              </w:rPr>
              <w:t xml:space="preserve">       .2638935             .3886594             0.58        0.358             -.5432851                       .9939099</w:t>
            </w:r>
          </w:p>
          <w:p w:rsidR="009A50BE" w:rsidRPr="00333EE8" w:rsidRDefault="009A50BE" w:rsidP="008C2B1E">
            <w:pPr>
              <w:ind w:left="82"/>
              <w:rPr>
                <w:sz w:val="18"/>
              </w:rPr>
            </w:pPr>
            <w:r w:rsidRPr="00333EE8">
              <w:rPr>
                <w:sz w:val="18"/>
              </w:rPr>
              <w:t xml:space="preserve">    -1.070807             .7318129             0.50        0.070            -1.084108                        1.810301</w:t>
            </w:r>
          </w:p>
          <w:p w:rsidR="009A50BE" w:rsidRPr="00333EE8" w:rsidRDefault="009A50BE" w:rsidP="008C2B1E">
            <w:pPr>
              <w:ind w:left="82"/>
              <w:rPr>
                <w:sz w:val="18"/>
              </w:rPr>
            </w:pPr>
            <w:r w:rsidRPr="00333EE8">
              <w:rPr>
                <w:sz w:val="18"/>
              </w:rPr>
              <w:t xml:space="preserve">    -.4314188             .5343775            -0.55        0.327             -1.348383                      .7651454</w:t>
            </w:r>
          </w:p>
          <w:p w:rsidR="009A50BE" w:rsidRPr="00333EE8" w:rsidRDefault="009A50BE" w:rsidP="008C2B1E">
            <w:pPr>
              <w:ind w:left="136"/>
              <w:rPr>
                <w:sz w:val="18"/>
              </w:rPr>
            </w:pPr>
            <w:r w:rsidRPr="00333EE8">
              <w:rPr>
                <w:sz w:val="18"/>
              </w:rPr>
              <w:t xml:space="preserve">     .3598861            .2196324             0.87         0.051             -.2435812                       .6250917</w:t>
            </w:r>
          </w:p>
          <w:p w:rsidR="009A50BE" w:rsidRPr="00333EE8" w:rsidRDefault="009A50BE" w:rsidP="008C2B1E">
            <w:pPr>
              <w:ind w:left="109"/>
              <w:rPr>
                <w:sz w:val="18"/>
              </w:rPr>
            </w:pPr>
            <w:r w:rsidRPr="00333EE8">
              <w:rPr>
                <w:sz w:val="18"/>
              </w:rPr>
              <w:t xml:space="preserve">     1.511702              1.3242                1.14          0.256            -1.106984                       4.130387</w:t>
            </w:r>
          </w:p>
          <w:p w:rsidR="009A50BE" w:rsidRPr="00333EE8" w:rsidRDefault="009A50BE" w:rsidP="008C2B1E">
            <w:pPr>
              <w:rPr>
                <w:sz w:val="18"/>
              </w:rPr>
            </w:pPr>
            <w:r w:rsidRPr="00333EE8">
              <w:rPr>
                <w:sz w:val="18"/>
              </w:rPr>
              <w:t xml:space="preserve"> </w:t>
            </w:r>
          </w:p>
        </w:tc>
      </w:tr>
      <w:tr w:rsidR="009A50BE" w:rsidRPr="00333EE8" w:rsidTr="00333EE8">
        <w:trPr>
          <w:trHeight w:val="239"/>
        </w:trPr>
        <w:tc>
          <w:tcPr>
            <w:tcW w:w="1067" w:type="dxa"/>
          </w:tcPr>
          <w:p w:rsidR="009A50BE" w:rsidRPr="00333EE8" w:rsidRDefault="009A50BE" w:rsidP="008C2B1E">
            <w:pPr>
              <w:rPr>
                <w:sz w:val="18"/>
              </w:rPr>
            </w:pPr>
            <w:r w:rsidRPr="00333EE8">
              <w:rPr>
                <w:sz w:val="18"/>
              </w:rPr>
              <w:t xml:space="preserve">    /sigma</w:t>
            </w:r>
          </w:p>
        </w:tc>
        <w:tc>
          <w:tcPr>
            <w:tcW w:w="7007" w:type="dxa"/>
          </w:tcPr>
          <w:p w:rsidR="009A50BE" w:rsidRPr="00333EE8" w:rsidRDefault="009A50BE" w:rsidP="008C2B1E">
            <w:pPr>
              <w:ind w:left="41"/>
              <w:rPr>
                <w:sz w:val="18"/>
              </w:rPr>
            </w:pPr>
            <w:r w:rsidRPr="00333EE8">
              <w:rPr>
                <w:sz w:val="18"/>
              </w:rPr>
              <w:t xml:space="preserve">     1.291324                   .1813268                                                    .9327396                    1.649909</w:t>
            </w:r>
          </w:p>
        </w:tc>
      </w:tr>
      <w:tr w:rsidR="009A50BE" w:rsidRPr="00333EE8" w:rsidTr="00333EE8">
        <w:trPr>
          <w:trHeight w:val="893"/>
        </w:trPr>
        <w:tc>
          <w:tcPr>
            <w:tcW w:w="8074" w:type="dxa"/>
            <w:gridSpan w:val="2"/>
          </w:tcPr>
          <w:p w:rsidR="009A50BE" w:rsidRPr="00333EE8" w:rsidRDefault="009A50BE" w:rsidP="008C2B1E">
            <w:pPr>
              <w:rPr>
                <w:sz w:val="18"/>
              </w:rPr>
            </w:pPr>
            <w:r w:rsidRPr="00333EE8">
              <w:rPr>
                <w:sz w:val="18"/>
              </w:rPr>
              <w:t xml:space="preserve">  Obs. summary:                0     left-censored observations</w:t>
            </w:r>
          </w:p>
          <w:p w:rsidR="009A50BE" w:rsidRPr="00333EE8" w:rsidRDefault="009A50BE" w:rsidP="008C2B1E">
            <w:pPr>
              <w:rPr>
                <w:sz w:val="18"/>
              </w:rPr>
            </w:pPr>
            <w:r w:rsidRPr="00333EE8">
              <w:rPr>
                <w:sz w:val="18"/>
              </w:rPr>
              <w:t xml:space="preserve">                                            188     uncensored observations</w:t>
            </w:r>
          </w:p>
          <w:p w:rsidR="009A50BE" w:rsidRPr="00333EE8" w:rsidRDefault="009A50BE" w:rsidP="008C2B1E">
            <w:pPr>
              <w:rPr>
                <w:sz w:val="18"/>
              </w:rPr>
            </w:pPr>
            <w:r w:rsidRPr="00333EE8">
              <w:rPr>
                <w:sz w:val="18"/>
              </w:rPr>
              <w:t xml:space="preserve">                                            112    right-censored observations at crp&gt;=1</w:t>
            </w:r>
          </w:p>
        </w:tc>
      </w:tr>
    </w:tbl>
    <w:p w:rsidR="0003433C" w:rsidRDefault="0003433C" w:rsidP="00333EE8"/>
    <w:sectPr w:rsidR="0003433C" w:rsidSect="000E75C1">
      <w:footerReference w:type="default" r:id="rId35"/>
      <w:pgSz w:w="12240" w:h="15840" w:code="1"/>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77F0" w:rsidRDefault="001C77F0" w:rsidP="00C54173">
      <w:pPr>
        <w:spacing w:after="0" w:line="240" w:lineRule="auto"/>
      </w:pPr>
      <w:r>
        <w:separator/>
      </w:r>
    </w:p>
  </w:endnote>
  <w:endnote w:type="continuationSeparator" w:id="0">
    <w:p w:rsidR="001C77F0" w:rsidRDefault="001C77F0" w:rsidP="00C54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f3">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4648357"/>
      <w:docPartObj>
        <w:docPartGallery w:val="Page Numbers (Bottom of Page)"/>
        <w:docPartUnique/>
      </w:docPartObj>
    </w:sdtPr>
    <w:sdtEndPr/>
    <w:sdtContent>
      <w:p w:rsidR="0052370A" w:rsidRDefault="0052370A" w:rsidP="00EA5482">
        <w:pPr>
          <w:pStyle w:val="Footer"/>
          <w:tabs>
            <w:tab w:val="left" w:pos="3772"/>
          </w:tabs>
        </w:pPr>
        <w:r>
          <w:tab/>
        </w:r>
        <w:r>
          <w:tab/>
        </w:r>
        <w:r>
          <w:tab/>
          <w:t xml:space="preserve">Page | </w:t>
        </w:r>
        <w:r>
          <w:fldChar w:fldCharType="begin"/>
        </w:r>
        <w:r>
          <w:instrText xml:space="preserve"> PAGE   \* MERGEFORMAT </w:instrText>
        </w:r>
        <w:r>
          <w:fldChar w:fldCharType="separate"/>
        </w:r>
        <w:r w:rsidR="001F07D2">
          <w:rPr>
            <w:noProof/>
          </w:rPr>
          <w:t>15</w:t>
        </w:r>
        <w:r>
          <w:rPr>
            <w:noProof/>
          </w:rPr>
          <w:fldChar w:fldCharType="end"/>
        </w:r>
        <w:r>
          <w:t xml:space="preserve"> </w:t>
        </w:r>
      </w:p>
    </w:sdtContent>
  </w:sdt>
  <w:p w:rsidR="0052370A" w:rsidRDefault="005237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77F0" w:rsidRDefault="001C77F0" w:rsidP="00C54173">
      <w:pPr>
        <w:spacing w:after="0" w:line="240" w:lineRule="auto"/>
      </w:pPr>
      <w:r>
        <w:separator/>
      </w:r>
    </w:p>
  </w:footnote>
  <w:footnote w:type="continuationSeparator" w:id="0">
    <w:p w:rsidR="001C77F0" w:rsidRDefault="001C77F0" w:rsidP="00C5417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695F"/>
      </v:shape>
    </w:pict>
  </w:numPicBullet>
  <w:numPicBullet w:numPicBulletId="1">
    <w:pict>
      <v:shape id="_x0000_i1031" type="#_x0000_t75" style="width:11.25pt;height:11.25pt" o:bullet="t">
        <v:imagedata r:id="rId2" o:title="msoDFA2"/>
      </v:shape>
    </w:pict>
  </w:numPicBullet>
  <w:abstractNum w:abstractNumId="0">
    <w:nsid w:val="000023C9"/>
    <w:multiLevelType w:val="hybridMultilevel"/>
    <w:tmpl w:val="09C63AAC"/>
    <w:lvl w:ilvl="0" w:tplc="4676928A">
      <w:start w:val="9"/>
      <w:numFmt w:val="upperLetter"/>
      <w:lvlText w:val="%1."/>
      <w:lvlJc w:val="left"/>
    </w:lvl>
    <w:lvl w:ilvl="1" w:tplc="1D5CAF2C">
      <w:numFmt w:val="decimal"/>
      <w:lvlText w:val=""/>
      <w:lvlJc w:val="left"/>
    </w:lvl>
    <w:lvl w:ilvl="2" w:tplc="B0D6A6B0">
      <w:numFmt w:val="decimal"/>
      <w:lvlText w:val=""/>
      <w:lvlJc w:val="left"/>
    </w:lvl>
    <w:lvl w:ilvl="3" w:tplc="5024DBDA">
      <w:numFmt w:val="decimal"/>
      <w:lvlText w:val=""/>
      <w:lvlJc w:val="left"/>
    </w:lvl>
    <w:lvl w:ilvl="4" w:tplc="B6EC341E">
      <w:numFmt w:val="decimal"/>
      <w:lvlText w:val=""/>
      <w:lvlJc w:val="left"/>
    </w:lvl>
    <w:lvl w:ilvl="5" w:tplc="BA58649C">
      <w:numFmt w:val="decimal"/>
      <w:lvlText w:val=""/>
      <w:lvlJc w:val="left"/>
    </w:lvl>
    <w:lvl w:ilvl="6" w:tplc="10FE3CBE">
      <w:numFmt w:val="decimal"/>
      <w:lvlText w:val=""/>
      <w:lvlJc w:val="left"/>
    </w:lvl>
    <w:lvl w:ilvl="7" w:tplc="B8ECE750">
      <w:numFmt w:val="decimal"/>
      <w:lvlText w:val=""/>
      <w:lvlJc w:val="left"/>
    </w:lvl>
    <w:lvl w:ilvl="8" w:tplc="97ECBCEA">
      <w:numFmt w:val="decimal"/>
      <w:lvlText w:val=""/>
      <w:lvlJc w:val="left"/>
    </w:lvl>
  </w:abstractNum>
  <w:abstractNum w:abstractNumId="1">
    <w:nsid w:val="000048CC"/>
    <w:multiLevelType w:val="hybridMultilevel"/>
    <w:tmpl w:val="FA485444"/>
    <w:lvl w:ilvl="0" w:tplc="29A4E16C">
      <w:start w:val="35"/>
      <w:numFmt w:val="upperLetter"/>
      <w:lvlText w:val="%1."/>
      <w:lvlJc w:val="left"/>
    </w:lvl>
    <w:lvl w:ilvl="1" w:tplc="988CDB30">
      <w:numFmt w:val="decimal"/>
      <w:lvlText w:val=""/>
      <w:lvlJc w:val="left"/>
    </w:lvl>
    <w:lvl w:ilvl="2" w:tplc="43E6324E">
      <w:numFmt w:val="decimal"/>
      <w:lvlText w:val=""/>
      <w:lvlJc w:val="left"/>
    </w:lvl>
    <w:lvl w:ilvl="3" w:tplc="55EE12CC">
      <w:numFmt w:val="decimal"/>
      <w:lvlText w:val=""/>
      <w:lvlJc w:val="left"/>
    </w:lvl>
    <w:lvl w:ilvl="4" w:tplc="8688A834">
      <w:numFmt w:val="decimal"/>
      <w:lvlText w:val=""/>
      <w:lvlJc w:val="left"/>
    </w:lvl>
    <w:lvl w:ilvl="5" w:tplc="449A12FE">
      <w:numFmt w:val="decimal"/>
      <w:lvlText w:val=""/>
      <w:lvlJc w:val="left"/>
    </w:lvl>
    <w:lvl w:ilvl="6" w:tplc="1722ECC6">
      <w:numFmt w:val="decimal"/>
      <w:lvlText w:val=""/>
      <w:lvlJc w:val="left"/>
    </w:lvl>
    <w:lvl w:ilvl="7" w:tplc="1B5E5FA8">
      <w:numFmt w:val="decimal"/>
      <w:lvlText w:val=""/>
      <w:lvlJc w:val="left"/>
    </w:lvl>
    <w:lvl w:ilvl="8" w:tplc="10D87E6C">
      <w:numFmt w:val="decimal"/>
      <w:lvlText w:val=""/>
      <w:lvlJc w:val="left"/>
    </w:lvl>
  </w:abstractNum>
  <w:abstractNum w:abstractNumId="2">
    <w:nsid w:val="00005753"/>
    <w:multiLevelType w:val="hybridMultilevel"/>
    <w:tmpl w:val="82C89508"/>
    <w:lvl w:ilvl="0" w:tplc="F76A6824">
      <w:start w:val="61"/>
      <w:numFmt w:val="upperLetter"/>
      <w:lvlText w:val="%1."/>
      <w:lvlJc w:val="left"/>
    </w:lvl>
    <w:lvl w:ilvl="1" w:tplc="B45A5CEC">
      <w:numFmt w:val="decimal"/>
      <w:lvlText w:val=""/>
      <w:lvlJc w:val="left"/>
    </w:lvl>
    <w:lvl w:ilvl="2" w:tplc="5B6E059A">
      <w:numFmt w:val="decimal"/>
      <w:lvlText w:val=""/>
      <w:lvlJc w:val="left"/>
    </w:lvl>
    <w:lvl w:ilvl="3" w:tplc="418C2B28">
      <w:numFmt w:val="decimal"/>
      <w:lvlText w:val=""/>
      <w:lvlJc w:val="left"/>
    </w:lvl>
    <w:lvl w:ilvl="4" w:tplc="FEB2AC02">
      <w:numFmt w:val="decimal"/>
      <w:lvlText w:val=""/>
      <w:lvlJc w:val="left"/>
    </w:lvl>
    <w:lvl w:ilvl="5" w:tplc="5328A61A">
      <w:numFmt w:val="decimal"/>
      <w:lvlText w:val=""/>
      <w:lvlJc w:val="left"/>
    </w:lvl>
    <w:lvl w:ilvl="6" w:tplc="CCD2429E">
      <w:numFmt w:val="decimal"/>
      <w:lvlText w:val=""/>
      <w:lvlJc w:val="left"/>
    </w:lvl>
    <w:lvl w:ilvl="7" w:tplc="3878A482">
      <w:numFmt w:val="decimal"/>
      <w:lvlText w:val=""/>
      <w:lvlJc w:val="left"/>
    </w:lvl>
    <w:lvl w:ilvl="8" w:tplc="806AC23E">
      <w:numFmt w:val="decimal"/>
      <w:lvlText w:val=""/>
      <w:lvlJc w:val="left"/>
    </w:lvl>
  </w:abstractNum>
  <w:abstractNum w:abstractNumId="3">
    <w:nsid w:val="000060BF"/>
    <w:multiLevelType w:val="hybridMultilevel"/>
    <w:tmpl w:val="4552C8C6"/>
    <w:lvl w:ilvl="0" w:tplc="CC58F16C">
      <w:start w:val="22"/>
      <w:numFmt w:val="upperLetter"/>
      <w:lvlText w:val="%1."/>
      <w:lvlJc w:val="left"/>
    </w:lvl>
    <w:lvl w:ilvl="1" w:tplc="5AA4B788">
      <w:numFmt w:val="decimal"/>
      <w:lvlText w:val=""/>
      <w:lvlJc w:val="left"/>
    </w:lvl>
    <w:lvl w:ilvl="2" w:tplc="4C4A4608">
      <w:numFmt w:val="decimal"/>
      <w:lvlText w:val=""/>
      <w:lvlJc w:val="left"/>
    </w:lvl>
    <w:lvl w:ilvl="3" w:tplc="F83E1FB8">
      <w:numFmt w:val="decimal"/>
      <w:lvlText w:val=""/>
      <w:lvlJc w:val="left"/>
    </w:lvl>
    <w:lvl w:ilvl="4" w:tplc="24180230">
      <w:numFmt w:val="decimal"/>
      <w:lvlText w:val=""/>
      <w:lvlJc w:val="left"/>
    </w:lvl>
    <w:lvl w:ilvl="5" w:tplc="5000984C">
      <w:numFmt w:val="decimal"/>
      <w:lvlText w:val=""/>
      <w:lvlJc w:val="left"/>
    </w:lvl>
    <w:lvl w:ilvl="6" w:tplc="0CC2B858">
      <w:numFmt w:val="decimal"/>
      <w:lvlText w:val=""/>
      <w:lvlJc w:val="left"/>
    </w:lvl>
    <w:lvl w:ilvl="7" w:tplc="BD46C4B8">
      <w:numFmt w:val="decimal"/>
      <w:lvlText w:val=""/>
      <w:lvlJc w:val="left"/>
    </w:lvl>
    <w:lvl w:ilvl="8" w:tplc="525AC522">
      <w:numFmt w:val="decimal"/>
      <w:lvlText w:val=""/>
      <w:lvlJc w:val="left"/>
    </w:lvl>
  </w:abstractNum>
  <w:abstractNum w:abstractNumId="4">
    <w:nsid w:val="0234224F"/>
    <w:multiLevelType w:val="hybridMultilevel"/>
    <w:tmpl w:val="C6124D9C"/>
    <w:lvl w:ilvl="0" w:tplc="8B0237A2">
      <w:start w:val="1"/>
      <w:numFmt w:val="decimal"/>
      <w:lvlText w:val="%1."/>
      <w:lvlJc w:val="left"/>
      <w:pPr>
        <w:ind w:left="720" w:hanging="360"/>
      </w:pPr>
      <w:rPr>
        <w:rFonts w:ascii="Times New Roman" w:eastAsia="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372598D"/>
    <w:multiLevelType w:val="hybridMultilevel"/>
    <w:tmpl w:val="12603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915079"/>
    <w:multiLevelType w:val="hybridMultilevel"/>
    <w:tmpl w:val="093A63DA"/>
    <w:lvl w:ilvl="0" w:tplc="3292581E">
      <w:start w:val="1"/>
      <w:numFmt w:val="lowerRoman"/>
      <w:lvlText w:val="(%1)"/>
      <w:lvlJc w:val="left"/>
      <w:pPr>
        <w:ind w:left="2340" w:hanging="72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7">
    <w:nsid w:val="09570B77"/>
    <w:multiLevelType w:val="hybridMultilevel"/>
    <w:tmpl w:val="91922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265871"/>
    <w:multiLevelType w:val="hybridMultilevel"/>
    <w:tmpl w:val="2D905C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4032B2"/>
    <w:multiLevelType w:val="hybridMultilevel"/>
    <w:tmpl w:val="EB48A940"/>
    <w:lvl w:ilvl="0" w:tplc="0409000F">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0">
    <w:nsid w:val="19F62A5F"/>
    <w:multiLevelType w:val="hybridMultilevel"/>
    <w:tmpl w:val="6D5E39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EE16539"/>
    <w:multiLevelType w:val="hybridMultilevel"/>
    <w:tmpl w:val="1BA85D5A"/>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1E3D84"/>
    <w:multiLevelType w:val="hybridMultilevel"/>
    <w:tmpl w:val="87BA5A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E61FF8"/>
    <w:multiLevelType w:val="hybridMultilevel"/>
    <w:tmpl w:val="330CB7FE"/>
    <w:lvl w:ilvl="0" w:tplc="2CF4D54A">
      <w:start w:val="1"/>
      <w:numFmt w:val="decimal"/>
      <w:lvlText w:val="%1."/>
      <w:lvlJc w:val="left"/>
      <w:pPr>
        <w:ind w:left="720" w:hanging="360"/>
      </w:pPr>
      <w:rPr>
        <w:rFonts w:eastAsia="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3669CC"/>
    <w:multiLevelType w:val="hybridMultilevel"/>
    <w:tmpl w:val="1A601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801B9C"/>
    <w:multiLevelType w:val="hybridMultilevel"/>
    <w:tmpl w:val="B6E28B4A"/>
    <w:lvl w:ilvl="0" w:tplc="397C9B7A">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3672384"/>
    <w:multiLevelType w:val="hybridMultilevel"/>
    <w:tmpl w:val="B6C42C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42162C"/>
    <w:multiLevelType w:val="hybridMultilevel"/>
    <w:tmpl w:val="77461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6A4B8B"/>
    <w:multiLevelType w:val="hybridMultilevel"/>
    <w:tmpl w:val="EC900DC8"/>
    <w:lvl w:ilvl="0" w:tplc="63645290">
      <w:start w:val="2"/>
      <w:numFmt w:val="decimal"/>
      <w:lvlText w:val="%1."/>
      <w:lvlJc w:val="left"/>
      <w:pPr>
        <w:ind w:left="720" w:hanging="360"/>
      </w:pPr>
      <w:rPr>
        <w:rFonts w:ascii="Times New Roman" w:eastAsia="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D82177"/>
    <w:multiLevelType w:val="hybridMultilevel"/>
    <w:tmpl w:val="136A2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F977B7"/>
    <w:multiLevelType w:val="hybridMultilevel"/>
    <w:tmpl w:val="BBB6A528"/>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7BB0BD1"/>
    <w:multiLevelType w:val="hybridMultilevel"/>
    <w:tmpl w:val="10E6B3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D9269D"/>
    <w:multiLevelType w:val="hybridMultilevel"/>
    <w:tmpl w:val="0CA8CBFA"/>
    <w:lvl w:ilvl="0" w:tplc="9042CA28">
      <w:start w:val="1"/>
      <w:numFmt w:val="decimal"/>
      <w:lvlText w:val="%1."/>
      <w:lvlJc w:val="left"/>
      <w:pPr>
        <w:ind w:left="720" w:hanging="360"/>
      </w:pPr>
      <w:rPr>
        <w:rFonts w:ascii="Times New Roman" w:eastAsia="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8396B2D"/>
    <w:multiLevelType w:val="hybridMultilevel"/>
    <w:tmpl w:val="F5C40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9D2358F"/>
    <w:multiLevelType w:val="hybridMultilevel"/>
    <w:tmpl w:val="3EFA7B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C896E41"/>
    <w:multiLevelType w:val="hybridMultilevel"/>
    <w:tmpl w:val="525C2742"/>
    <w:lvl w:ilvl="0" w:tplc="0409000F">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6">
    <w:nsid w:val="508D66EA"/>
    <w:multiLevelType w:val="hybridMultilevel"/>
    <w:tmpl w:val="5D68F5D2"/>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2F43140"/>
    <w:multiLevelType w:val="hybridMultilevel"/>
    <w:tmpl w:val="1DEC39E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8E51983"/>
    <w:multiLevelType w:val="hybridMultilevel"/>
    <w:tmpl w:val="B0ECCE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BF57CD"/>
    <w:multiLevelType w:val="hybridMultilevel"/>
    <w:tmpl w:val="448C360C"/>
    <w:lvl w:ilvl="0" w:tplc="669E4EBE">
      <w:start w:val="1"/>
      <w:numFmt w:val="decimal"/>
      <w:lvlText w:val="%1."/>
      <w:lvlJc w:val="left"/>
      <w:pPr>
        <w:ind w:left="720" w:hanging="360"/>
      </w:pPr>
      <w:rPr>
        <w:rFonts w:ascii="Times New Roman" w:eastAsia="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DD2C01"/>
    <w:multiLevelType w:val="multilevel"/>
    <w:tmpl w:val="89784938"/>
    <w:lvl w:ilvl="0">
      <w:start w:val="1"/>
      <w:numFmt w:val="decimal"/>
      <w:lvlText w:val="%1."/>
      <w:lvlJc w:val="left"/>
      <w:pPr>
        <w:ind w:left="72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1">
    <w:nsid w:val="6D093CD1"/>
    <w:multiLevelType w:val="hybridMultilevel"/>
    <w:tmpl w:val="C71649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FDD3B52"/>
    <w:multiLevelType w:val="hybridMultilevel"/>
    <w:tmpl w:val="6F1C0C50"/>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4064854"/>
    <w:multiLevelType w:val="hybridMultilevel"/>
    <w:tmpl w:val="F8184C6A"/>
    <w:lvl w:ilvl="0" w:tplc="069CF67E">
      <w:start w:val="1"/>
      <w:numFmt w:val="decimal"/>
      <w:lvlText w:val="%1."/>
      <w:lvlJc w:val="left"/>
      <w:pPr>
        <w:ind w:left="720" w:hanging="360"/>
      </w:pPr>
      <w:rPr>
        <w:rFonts w:ascii="Times New Roman" w:eastAsia="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A1B4267"/>
    <w:multiLevelType w:val="hybridMultilevel"/>
    <w:tmpl w:val="0638D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B177804"/>
    <w:multiLevelType w:val="hybridMultilevel"/>
    <w:tmpl w:val="24BC8A6C"/>
    <w:lvl w:ilvl="0" w:tplc="C9DA327C">
      <w:start w:val="1"/>
      <w:numFmt w:val="decimal"/>
      <w:lvlText w:val="%1."/>
      <w:lvlJc w:val="left"/>
      <w:pPr>
        <w:ind w:left="720" w:hanging="360"/>
      </w:pPr>
      <w:rPr>
        <w:rFonts w:eastAsia="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D504090"/>
    <w:multiLevelType w:val="hybridMultilevel"/>
    <w:tmpl w:val="AFF0FB5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0"/>
  </w:num>
  <w:num w:numId="3">
    <w:abstractNumId w:val="24"/>
  </w:num>
  <w:num w:numId="4">
    <w:abstractNumId w:val="11"/>
  </w:num>
  <w:num w:numId="5">
    <w:abstractNumId w:val="9"/>
  </w:num>
  <w:num w:numId="6">
    <w:abstractNumId w:val="25"/>
  </w:num>
  <w:num w:numId="7">
    <w:abstractNumId w:val="15"/>
  </w:num>
  <w:num w:numId="8">
    <w:abstractNumId w:val="0"/>
  </w:num>
  <w:num w:numId="9">
    <w:abstractNumId w:val="1"/>
  </w:num>
  <w:num w:numId="10">
    <w:abstractNumId w:val="2"/>
  </w:num>
  <w:num w:numId="11">
    <w:abstractNumId w:val="3"/>
  </w:num>
  <w:num w:numId="12">
    <w:abstractNumId w:val="36"/>
  </w:num>
  <w:num w:numId="13">
    <w:abstractNumId w:val="26"/>
  </w:num>
  <w:num w:numId="14">
    <w:abstractNumId w:val="16"/>
  </w:num>
  <w:num w:numId="15">
    <w:abstractNumId w:val="19"/>
  </w:num>
  <w:num w:numId="16">
    <w:abstractNumId w:val="27"/>
  </w:num>
  <w:num w:numId="17">
    <w:abstractNumId w:val="13"/>
  </w:num>
  <w:num w:numId="18">
    <w:abstractNumId w:val="18"/>
  </w:num>
  <w:num w:numId="19">
    <w:abstractNumId w:val="7"/>
  </w:num>
  <w:num w:numId="20">
    <w:abstractNumId w:val="29"/>
  </w:num>
  <w:num w:numId="21">
    <w:abstractNumId w:val="35"/>
  </w:num>
  <w:num w:numId="22">
    <w:abstractNumId w:val="4"/>
  </w:num>
  <w:num w:numId="23">
    <w:abstractNumId w:val="22"/>
  </w:num>
  <w:num w:numId="24">
    <w:abstractNumId w:val="33"/>
  </w:num>
  <w:num w:numId="25">
    <w:abstractNumId w:val="21"/>
  </w:num>
  <w:num w:numId="26">
    <w:abstractNumId w:val="31"/>
  </w:num>
  <w:num w:numId="27">
    <w:abstractNumId w:val="5"/>
  </w:num>
  <w:num w:numId="28">
    <w:abstractNumId w:val="34"/>
  </w:num>
  <w:num w:numId="29">
    <w:abstractNumId w:val="8"/>
  </w:num>
  <w:num w:numId="30">
    <w:abstractNumId w:val="14"/>
  </w:num>
  <w:num w:numId="31">
    <w:abstractNumId w:val="23"/>
  </w:num>
  <w:num w:numId="32">
    <w:abstractNumId w:val="28"/>
  </w:num>
  <w:num w:numId="33">
    <w:abstractNumId w:val="17"/>
  </w:num>
  <w:num w:numId="34">
    <w:abstractNumId w:val="12"/>
  </w:num>
  <w:num w:numId="35">
    <w:abstractNumId w:val="20"/>
  </w:num>
  <w:num w:numId="36">
    <w:abstractNumId w:val="32"/>
  </w:num>
  <w:num w:numId="37">
    <w:abstractNumId w:val="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280F"/>
    <w:rsid w:val="00000560"/>
    <w:rsid w:val="00001C58"/>
    <w:rsid w:val="00001F93"/>
    <w:rsid w:val="00002536"/>
    <w:rsid w:val="000027D1"/>
    <w:rsid w:val="00002E9B"/>
    <w:rsid w:val="000031BE"/>
    <w:rsid w:val="00003B71"/>
    <w:rsid w:val="0000432C"/>
    <w:rsid w:val="000046C7"/>
    <w:rsid w:val="000046CE"/>
    <w:rsid w:val="000049A3"/>
    <w:rsid w:val="00005039"/>
    <w:rsid w:val="00006733"/>
    <w:rsid w:val="00006FED"/>
    <w:rsid w:val="000072E9"/>
    <w:rsid w:val="00007837"/>
    <w:rsid w:val="00010636"/>
    <w:rsid w:val="00011509"/>
    <w:rsid w:val="00012D4C"/>
    <w:rsid w:val="000136E2"/>
    <w:rsid w:val="000137A7"/>
    <w:rsid w:val="000143A4"/>
    <w:rsid w:val="00014AA8"/>
    <w:rsid w:val="0001556E"/>
    <w:rsid w:val="00015B97"/>
    <w:rsid w:val="00016232"/>
    <w:rsid w:val="00016D29"/>
    <w:rsid w:val="00016F53"/>
    <w:rsid w:val="0001701F"/>
    <w:rsid w:val="000171DF"/>
    <w:rsid w:val="00017691"/>
    <w:rsid w:val="000215E2"/>
    <w:rsid w:val="00021B1E"/>
    <w:rsid w:val="00021EFD"/>
    <w:rsid w:val="000223B9"/>
    <w:rsid w:val="000227E3"/>
    <w:rsid w:val="0002353B"/>
    <w:rsid w:val="00023B5F"/>
    <w:rsid w:val="00024E61"/>
    <w:rsid w:val="000253F9"/>
    <w:rsid w:val="00026160"/>
    <w:rsid w:val="00026452"/>
    <w:rsid w:val="0002765A"/>
    <w:rsid w:val="00027B3C"/>
    <w:rsid w:val="000307FA"/>
    <w:rsid w:val="00030BE6"/>
    <w:rsid w:val="00031772"/>
    <w:rsid w:val="00031BAA"/>
    <w:rsid w:val="000322E0"/>
    <w:rsid w:val="000330E4"/>
    <w:rsid w:val="00033942"/>
    <w:rsid w:val="0003433C"/>
    <w:rsid w:val="0003480A"/>
    <w:rsid w:val="0003512F"/>
    <w:rsid w:val="0003549C"/>
    <w:rsid w:val="000358B0"/>
    <w:rsid w:val="000358B1"/>
    <w:rsid w:val="00036C96"/>
    <w:rsid w:val="00037E7F"/>
    <w:rsid w:val="00040149"/>
    <w:rsid w:val="000414FB"/>
    <w:rsid w:val="00041F39"/>
    <w:rsid w:val="000420C5"/>
    <w:rsid w:val="00042B19"/>
    <w:rsid w:val="000439DE"/>
    <w:rsid w:val="00044B06"/>
    <w:rsid w:val="00044EFC"/>
    <w:rsid w:val="00045269"/>
    <w:rsid w:val="00046922"/>
    <w:rsid w:val="000478FB"/>
    <w:rsid w:val="000508A5"/>
    <w:rsid w:val="0005149A"/>
    <w:rsid w:val="00052986"/>
    <w:rsid w:val="0005328A"/>
    <w:rsid w:val="000532B6"/>
    <w:rsid w:val="000533E6"/>
    <w:rsid w:val="00053C64"/>
    <w:rsid w:val="00054695"/>
    <w:rsid w:val="00054CB1"/>
    <w:rsid w:val="00054FCA"/>
    <w:rsid w:val="00055112"/>
    <w:rsid w:val="000559B7"/>
    <w:rsid w:val="00055E2D"/>
    <w:rsid w:val="00056108"/>
    <w:rsid w:val="000561BE"/>
    <w:rsid w:val="000573D9"/>
    <w:rsid w:val="00057F0C"/>
    <w:rsid w:val="00060864"/>
    <w:rsid w:val="00060957"/>
    <w:rsid w:val="00060B82"/>
    <w:rsid w:val="00061CF8"/>
    <w:rsid w:val="000625E0"/>
    <w:rsid w:val="00065075"/>
    <w:rsid w:val="0006571A"/>
    <w:rsid w:val="0006603C"/>
    <w:rsid w:val="0006605A"/>
    <w:rsid w:val="000668AB"/>
    <w:rsid w:val="00066923"/>
    <w:rsid w:val="00066CBA"/>
    <w:rsid w:val="000672D3"/>
    <w:rsid w:val="000676E1"/>
    <w:rsid w:val="00070481"/>
    <w:rsid w:val="00071F7C"/>
    <w:rsid w:val="00072038"/>
    <w:rsid w:val="0007265F"/>
    <w:rsid w:val="00072701"/>
    <w:rsid w:val="0007383B"/>
    <w:rsid w:val="00074A02"/>
    <w:rsid w:val="00075E6F"/>
    <w:rsid w:val="00075E90"/>
    <w:rsid w:val="000761A8"/>
    <w:rsid w:val="00076EB1"/>
    <w:rsid w:val="000771F0"/>
    <w:rsid w:val="00077A84"/>
    <w:rsid w:val="00080A85"/>
    <w:rsid w:val="00081114"/>
    <w:rsid w:val="00081138"/>
    <w:rsid w:val="00081675"/>
    <w:rsid w:val="000818CB"/>
    <w:rsid w:val="000829AF"/>
    <w:rsid w:val="00082CD4"/>
    <w:rsid w:val="00082F68"/>
    <w:rsid w:val="00082FBC"/>
    <w:rsid w:val="000832F5"/>
    <w:rsid w:val="00083B39"/>
    <w:rsid w:val="00084105"/>
    <w:rsid w:val="00085A96"/>
    <w:rsid w:val="00085C7F"/>
    <w:rsid w:val="0008612F"/>
    <w:rsid w:val="000866C9"/>
    <w:rsid w:val="0009173E"/>
    <w:rsid w:val="00091F33"/>
    <w:rsid w:val="000930E2"/>
    <w:rsid w:val="0009311E"/>
    <w:rsid w:val="00093BCF"/>
    <w:rsid w:val="00093F08"/>
    <w:rsid w:val="00094865"/>
    <w:rsid w:val="00094C98"/>
    <w:rsid w:val="00094CFF"/>
    <w:rsid w:val="00095023"/>
    <w:rsid w:val="00095D65"/>
    <w:rsid w:val="00096010"/>
    <w:rsid w:val="000965B4"/>
    <w:rsid w:val="00096929"/>
    <w:rsid w:val="00097FDB"/>
    <w:rsid w:val="000A2015"/>
    <w:rsid w:val="000A38F5"/>
    <w:rsid w:val="000A44EE"/>
    <w:rsid w:val="000A5CF9"/>
    <w:rsid w:val="000A6D14"/>
    <w:rsid w:val="000A7954"/>
    <w:rsid w:val="000A7DD9"/>
    <w:rsid w:val="000A7E9C"/>
    <w:rsid w:val="000B0315"/>
    <w:rsid w:val="000B03C4"/>
    <w:rsid w:val="000B093B"/>
    <w:rsid w:val="000B13F9"/>
    <w:rsid w:val="000B1B53"/>
    <w:rsid w:val="000B38BB"/>
    <w:rsid w:val="000B4635"/>
    <w:rsid w:val="000B501A"/>
    <w:rsid w:val="000B568C"/>
    <w:rsid w:val="000B5847"/>
    <w:rsid w:val="000B652C"/>
    <w:rsid w:val="000B68A6"/>
    <w:rsid w:val="000C0023"/>
    <w:rsid w:val="000C0BCE"/>
    <w:rsid w:val="000C16E3"/>
    <w:rsid w:val="000C1C56"/>
    <w:rsid w:val="000C2D12"/>
    <w:rsid w:val="000C3114"/>
    <w:rsid w:val="000C3A30"/>
    <w:rsid w:val="000C3BBE"/>
    <w:rsid w:val="000C4D49"/>
    <w:rsid w:val="000C5863"/>
    <w:rsid w:val="000C6BCD"/>
    <w:rsid w:val="000C6E76"/>
    <w:rsid w:val="000C7BEE"/>
    <w:rsid w:val="000D0934"/>
    <w:rsid w:val="000D0EDF"/>
    <w:rsid w:val="000D2FCE"/>
    <w:rsid w:val="000D36E0"/>
    <w:rsid w:val="000D3AAB"/>
    <w:rsid w:val="000D47E3"/>
    <w:rsid w:val="000D66B9"/>
    <w:rsid w:val="000D6C69"/>
    <w:rsid w:val="000D6CF8"/>
    <w:rsid w:val="000D6F90"/>
    <w:rsid w:val="000D77BA"/>
    <w:rsid w:val="000D784F"/>
    <w:rsid w:val="000E0EA7"/>
    <w:rsid w:val="000E1A4E"/>
    <w:rsid w:val="000E1BAF"/>
    <w:rsid w:val="000E1BDD"/>
    <w:rsid w:val="000E1C60"/>
    <w:rsid w:val="000E20DB"/>
    <w:rsid w:val="000E267D"/>
    <w:rsid w:val="000E3D32"/>
    <w:rsid w:val="000E3F3F"/>
    <w:rsid w:val="000E471A"/>
    <w:rsid w:val="000E4B85"/>
    <w:rsid w:val="000E611E"/>
    <w:rsid w:val="000E6996"/>
    <w:rsid w:val="000E6CEF"/>
    <w:rsid w:val="000E75C1"/>
    <w:rsid w:val="000F00D9"/>
    <w:rsid w:val="000F0E26"/>
    <w:rsid w:val="000F2403"/>
    <w:rsid w:val="000F2C10"/>
    <w:rsid w:val="000F44D6"/>
    <w:rsid w:val="000F559A"/>
    <w:rsid w:val="000F68F3"/>
    <w:rsid w:val="000F6AF2"/>
    <w:rsid w:val="000F7089"/>
    <w:rsid w:val="001011D7"/>
    <w:rsid w:val="00101378"/>
    <w:rsid w:val="00101E61"/>
    <w:rsid w:val="001021BA"/>
    <w:rsid w:val="00102470"/>
    <w:rsid w:val="00103ED5"/>
    <w:rsid w:val="00103EF2"/>
    <w:rsid w:val="00105870"/>
    <w:rsid w:val="00106033"/>
    <w:rsid w:val="0010773D"/>
    <w:rsid w:val="00107EAE"/>
    <w:rsid w:val="00110275"/>
    <w:rsid w:val="0011031C"/>
    <w:rsid w:val="001109F1"/>
    <w:rsid w:val="0011138A"/>
    <w:rsid w:val="0011185A"/>
    <w:rsid w:val="0011222D"/>
    <w:rsid w:val="001127F6"/>
    <w:rsid w:val="001128E9"/>
    <w:rsid w:val="00112D7B"/>
    <w:rsid w:val="00114081"/>
    <w:rsid w:val="001144BF"/>
    <w:rsid w:val="00114985"/>
    <w:rsid w:val="00114D2C"/>
    <w:rsid w:val="00114E1C"/>
    <w:rsid w:val="00115699"/>
    <w:rsid w:val="00115A27"/>
    <w:rsid w:val="00117220"/>
    <w:rsid w:val="00117744"/>
    <w:rsid w:val="00117A07"/>
    <w:rsid w:val="00117CC4"/>
    <w:rsid w:val="00117EE3"/>
    <w:rsid w:val="001204DC"/>
    <w:rsid w:val="00121292"/>
    <w:rsid w:val="00121B9C"/>
    <w:rsid w:val="001226B9"/>
    <w:rsid w:val="001226C3"/>
    <w:rsid w:val="00124B73"/>
    <w:rsid w:val="001259C3"/>
    <w:rsid w:val="00125E38"/>
    <w:rsid w:val="001260CB"/>
    <w:rsid w:val="001267D8"/>
    <w:rsid w:val="00127273"/>
    <w:rsid w:val="00127D13"/>
    <w:rsid w:val="00130C16"/>
    <w:rsid w:val="00130E7B"/>
    <w:rsid w:val="001314A2"/>
    <w:rsid w:val="00131B23"/>
    <w:rsid w:val="00131C4C"/>
    <w:rsid w:val="00132FD0"/>
    <w:rsid w:val="001342E4"/>
    <w:rsid w:val="00134589"/>
    <w:rsid w:val="0013711A"/>
    <w:rsid w:val="001372D5"/>
    <w:rsid w:val="001375FF"/>
    <w:rsid w:val="001377FF"/>
    <w:rsid w:val="001401D3"/>
    <w:rsid w:val="00140301"/>
    <w:rsid w:val="00140746"/>
    <w:rsid w:val="00141EB9"/>
    <w:rsid w:val="00142BC3"/>
    <w:rsid w:val="00142D30"/>
    <w:rsid w:val="00143184"/>
    <w:rsid w:val="001436A9"/>
    <w:rsid w:val="00143B3D"/>
    <w:rsid w:val="00143EB3"/>
    <w:rsid w:val="00144170"/>
    <w:rsid w:val="0014466E"/>
    <w:rsid w:val="00144753"/>
    <w:rsid w:val="00145963"/>
    <w:rsid w:val="00145A64"/>
    <w:rsid w:val="00146169"/>
    <w:rsid w:val="00146446"/>
    <w:rsid w:val="00146510"/>
    <w:rsid w:val="0014660E"/>
    <w:rsid w:val="00147C31"/>
    <w:rsid w:val="00150092"/>
    <w:rsid w:val="0015091C"/>
    <w:rsid w:val="00151362"/>
    <w:rsid w:val="00151B98"/>
    <w:rsid w:val="00152714"/>
    <w:rsid w:val="00152BE0"/>
    <w:rsid w:val="00152C9E"/>
    <w:rsid w:val="0015517A"/>
    <w:rsid w:val="00155C88"/>
    <w:rsid w:val="00156190"/>
    <w:rsid w:val="00156707"/>
    <w:rsid w:val="00157151"/>
    <w:rsid w:val="001577DD"/>
    <w:rsid w:val="00157A7A"/>
    <w:rsid w:val="00157F46"/>
    <w:rsid w:val="001601AD"/>
    <w:rsid w:val="00160260"/>
    <w:rsid w:val="00161194"/>
    <w:rsid w:val="0016146D"/>
    <w:rsid w:val="00161AE8"/>
    <w:rsid w:val="0016353E"/>
    <w:rsid w:val="001638F3"/>
    <w:rsid w:val="00163EA5"/>
    <w:rsid w:val="00167331"/>
    <w:rsid w:val="00171B19"/>
    <w:rsid w:val="00172F55"/>
    <w:rsid w:val="00174651"/>
    <w:rsid w:val="00174B44"/>
    <w:rsid w:val="00177BED"/>
    <w:rsid w:val="00177D31"/>
    <w:rsid w:val="00182DC4"/>
    <w:rsid w:val="001841E9"/>
    <w:rsid w:val="00184723"/>
    <w:rsid w:val="00184BBF"/>
    <w:rsid w:val="00184E4E"/>
    <w:rsid w:val="001855A0"/>
    <w:rsid w:val="0018560F"/>
    <w:rsid w:val="00186034"/>
    <w:rsid w:val="00186F8F"/>
    <w:rsid w:val="00187C52"/>
    <w:rsid w:val="00187EA2"/>
    <w:rsid w:val="0019045C"/>
    <w:rsid w:val="00190659"/>
    <w:rsid w:val="00190D8F"/>
    <w:rsid w:val="001916F9"/>
    <w:rsid w:val="001928CD"/>
    <w:rsid w:val="00192A7D"/>
    <w:rsid w:val="00193A10"/>
    <w:rsid w:val="001950F8"/>
    <w:rsid w:val="0019565F"/>
    <w:rsid w:val="00195D52"/>
    <w:rsid w:val="00197EFC"/>
    <w:rsid w:val="001A226E"/>
    <w:rsid w:val="001A251B"/>
    <w:rsid w:val="001A2F65"/>
    <w:rsid w:val="001A359B"/>
    <w:rsid w:val="001A3783"/>
    <w:rsid w:val="001A3F44"/>
    <w:rsid w:val="001A6ACD"/>
    <w:rsid w:val="001A7452"/>
    <w:rsid w:val="001A76F8"/>
    <w:rsid w:val="001B0F05"/>
    <w:rsid w:val="001B1BBE"/>
    <w:rsid w:val="001B26C9"/>
    <w:rsid w:val="001B2A5F"/>
    <w:rsid w:val="001B2DD7"/>
    <w:rsid w:val="001B2F3F"/>
    <w:rsid w:val="001B35FE"/>
    <w:rsid w:val="001B36FC"/>
    <w:rsid w:val="001B3C9B"/>
    <w:rsid w:val="001B4DDD"/>
    <w:rsid w:val="001B532E"/>
    <w:rsid w:val="001B55C3"/>
    <w:rsid w:val="001B57F4"/>
    <w:rsid w:val="001B5BF4"/>
    <w:rsid w:val="001B5ED3"/>
    <w:rsid w:val="001B645D"/>
    <w:rsid w:val="001B6BDA"/>
    <w:rsid w:val="001B6FDD"/>
    <w:rsid w:val="001B708B"/>
    <w:rsid w:val="001B7FCF"/>
    <w:rsid w:val="001C0D59"/>
    <w:rsid w:val="001C0F50"/>
    <w:rsid w:val="001C1E55"/>
    <w:rsid w:val="001C2185"/>
    <w:rsid w:val="001C309A"/>
    <w:rsid w:val="001C42AC"/>
    <w:rsid w:val="001C4CEF"/>
    <w:rsid w:val="001C59A3"/>
    <w:rsid w:val="001C6AB5"/>
    <w:rsid w:val="001C6E09"/>
    <w:rsid w:val="001C77F0"/>
    <w:rsid w:val="001C7AA3"/>
    <w:rsid w:val="001C7B98"/>
    <w:rsid w:val="001D0D01"/>
    <w:rsid w:val="001D1544"/>
    <w:rsid w:val="001D2114"/>
    <w:rsid w:val="001D337A"/>
    <w:rsid w:val="001D392A"/>
    <w:rsid w:val="001D4094"/>
    <w:rsid w:val="001D41F2"/>
    <w:rsid w:val="001D488C"/>
    <w:rsid w:val="001D4BC4"/>
    <w:rsid w:val="001D6C0D"/>
    <w:rsid w:val="001D6C94"/>
    <w:rsid w:val="001D6CBA"/>
    <w:rsid w:val="001D6D4F"/>
    <w:rsid w:val="001D7102"/>
    <w:rsid w:val="001E03D5"/>
    <w:rsid w:val="001E1C0E"/>
    <w:rsid w:val="001E29FA"/>
    <w:rsid w:val="001E2BDD"/>
    <w:rsid w:val="001E36D0"/>
    <w:rsid w:val="001E3957"/>
    <w:rsid w:val="001E3A45"/>
    <w:rsid w:val="001E3DE5"/>
    <w:rsid w:val="001E474C"/>
    <w:rsid w:val="001E4DB5"/>
    <w:rsid w:val="001E4F47"/>
    <w:rsid w:val="001E739E"/>
    <w:rsid w:val="001E74F7"/>
    <w:rsid w:val="001E7FEF"/>
    <w:rsid w:val="001F01CF"/>
    <w:rsid w:val="001F0210"/>
    <w:rsid w:val="001F07D2"/>
    <w:rsid w:val="001F0EBD"/>
    <w:rsid w:val="001F12ED"/>
    <w:rsid w:val="001F1C03"/>
    <w:rsid w:val="001F2F6D"/>
    <w:rsid w:val="001F2FDD"/>
    <w:rsid w:val="001F32B4"/>
    <w:rsid w:val="001F3668"/>
    <w:rsid w:val="001F3B59"/>
    <w:rsid w:val="001F3C76"/>
    <w:rsid w:val="001F3DF7"/>
    <w:rsid w:val="001F4172"/>
    <w:rsid w:val="001F42C6"/>
    <w:rsid w:val="001F4B24"/>
    <w:rsid w:val="001F5BCF"/>
    <w:rsid w:val="001F6676"/>
    <w:rsid w:val="001F71B9"/>
    <w:rsid w:val="001F735B"/>
    <w:rsid w:val="00200706"/>
    <w:rsid w:val="00200732"/>
    <w:rsid w:val="002017C9"/>
    <w:rsid w:val="00201981"/>
    <w:rsid w:val="002020AE"/>
    <w:rsid w:val="0020222D"/>
    <w:rsid w:val="002024B8"/>
    <w:rsid w:val="0020273D"/>
    <w:rsid w:val="002037DD"/>
    <w:rsid w:val="002039E1"/>
    <w:rsid w:val="00203D09"/>
    <w:rsid w:val="00203D62"/>
    <w:rsid w:val="00204CDB"/>
    <w:rsid w:val="00205599"/>
    <w:rsid w:val="00205B69"/>
    <w:rsid w:val="00205C2C"/>
    <w:rsid w:val="00205D4F"/>
    <w:rsid w:val="002066E0"/>
    <w:rsid w:val="00207455"/>
    <w:rsid w:val="002076E4"/>
    <w:rsid w:val="00210513"/>
    <w:rsid w:val="00210A9D"/>
    <w:rsid w:val="002116EC"/>
    <w:rsid w:val="00212542"/>
    <w:rsid w:val="002125B1"/>
    <w:rsid w:val="002133C0"/>
    <w:rsid w:val="00213A6F"/>
    <w:rsid w:val="00215FAD"/>
    <w:rsid w:val="00217B5E"/>
    <w:rsid w:val="00220A7B"/>
    <w:rsid w:val="002214F5"/>
    <w:rsid w:val="00221D99"/>
    <w:rsid w:val="0022266A"/>
    <w:rsid w:val="0022363E"/>
    <w:rsid w:val="002237E9"/>
    <w:rsid w:val="00223E10"/>
    <w:rsid w:val="00224B6A"/>
    <w:rsid w:val="00224CC3"/>
    <w:rsid w:val="0022782E"/>
    <w:rsid w:val="0023017B"/>
    <w:rsid w:val="0023044C"/>
    <w:rsid w:val="00230C43"/>
    <w:rsid w:val="0023117B"/>
    <w:rsid w:val="002313BD"/>
    <w:rsid w:val="00231AFE"/>
    <w:rsid w:val="00232B7C"/>
    <w:rsid w:val="00233488"/>
    <w:rsid w:val="00233959"/>
    <w:rsid w:val="0023488B"/>
    <w:rsid w:val="00236723"/>
    <w:rsid w:val="00236C90"/>
    <w:rsid w:val="00236E8B"/>
    <w:rsid w:val="002372A0"/>
    <w:rsid w:val="0023760A"/>
    <w:rsid w:val="002376CD"/>
    <w:rsid w:val="002400D2"/>
    <w:rsid w:val="00240160"/>
    <w:rsid w:val="00241395"/>
    <w:rsid w:val="002429A4"/>
    <w:rsid w:val="00242FAB"/>
    <w:rsid w:val="00244295"/>
    <w:rsid w:val="00244DD3"/>
    <w:rsid w:val="00245991"/>
    <w:rsid w:val="00245A8A"/>
    <w:rsid w:val="00245EC2"/>
    <w:rsid w:val="00246434"/>
    <w:rsid w:val="00246657"/>
    <w:rsid w:val="0024761E"/>
    <w:rsid w:val="002506DE"/>
    <w:rsid w:val="00250719"/>
    <w:rsid w:val="00251115"/>
    <w:rsid w:val="00251ABE"/>
    <w:rsid w:val="0025211D"/>
    <w:rsid w:val="00253230"/>
    <w:rsid w:val="00253417"/>
    <w:rsid w:val="00253BE6"/>
    <w:rsid w:val="00254A49"/>
    <w:rsid w:val="00254C7D"/>
    <w:rsid w:val="00254D72"/>
    <w:rsid w:val="002563E4"/>
    <w:rsid w:val="00257861"/>
    <w:rsid w:val="00261026"/>
    <w:rsid w:val="002612F5"/>
    <w:rsid w:val="00261495"/>
    <w:rsid w:val="00261680"/>
    <w:rsid w:val="00261EB6"/>
    <w:rsid w:val="002624AA"/>
    <w:rsid w:val="00263D4B"/>
    <w:rsid w:val="002640D4"/>
    <w:rsid w:val="00266A55"/>
    <w:rsid w:val="00266F5A"/>
    <w:rsid w:val="00267106"/>
    <w:rsid w:val="002704F1"/>
    <w:rsid w:val="00270EBF"/>
    <w:rsid w:val="00271A09"/>
    <w:rsid w:val="00271C45"/>
    <w:rsid w:val="00272A9F"/>
    <w:rsid w:val="002733B4"/>
    <w:rsid w:val="00273877"/>
    <w:rsid w:val="002738CA"/>
    <w:rsid w:val="00273F0D"/>
    <w:rsid w:val="002742C1"/>
    <w:rsid w:val="002751B7"/>
    <w:rsid w:val="00275768"/>
    <w:rsid w:val="00275948"/>
    <w:rsid w:val="00275966"/>
    <w:rsid w:val="00276B46"/>
    <w:rsid w:val="002815C8"/>
    <w:rsid w:val="0028211B"/>
    <w:rsid w:val="00282A7B"/>
    <w:rsid w:val="00282DE8"/>
    <w:rsid w:val="00283DF2"/>
    <w:rsid w:val="00285E9A"/>
    <w:rsid w:val="002861E4"/>
    <w:rsid w:val="00286ED2"/>
    <w:rsid w:val="00287C26"/>
    <w:rsid w:val="00290514"/>
    <w:rsid w:val="00290CC9"/>
    <w:rsid w:val="00291321"/>
    <w:rsid w:val="00291370"/>
    <w:rsid w:val="00291552"/>
    <w:rsid w:val="00291A06"/>
    <w:rsid w:val="00291CC1"/>
    <w:rsid w:val="00292376"/>
    <w:rsid w:val="002927A3"/>
    <w:rsid w:val="00292D27"/>
    <w:rsid w:val="00292EC5"/>
    <w:rsid w:val="00293A12"/>
    <w:rsid w:val="00293AF9"/>
    <w:rsid w:val="00294290"/>
    <w:rsid w:val="00295988"/>
    <w:rsid w:val="00295D9F"/>
    <w:rsid w:val="0029627D"/>
    <w:rsid w:val="002970CB"/>
    <w:rsid w:val="00297AC5"/>
    <w:rsid w:val="00297F0C"/>
    <w:rsid w:val="002A0662"/>
    <w:rsid w:val="002A1342"/>
    <w:rsid w:val="002A1729"/>
    <w:rsid w:val="002A17F0"/>
    <w:rsid w:val="002A1877"/>
    <w:rsid w:val="002A207D"/>
    <w:rsid w:val="002A2390"/>
    <w:rsid w:val="002A2D50"/>
    <w:rsid w:val="002A314F"/>
    <w:rsid w:val="002A3363"/>
    <w:rsid w:val="002A3ABF"/>
    <w:rsid w:val="002A3D43"/>
    <w:rsid w:val="002A3F12"/>
    <w:rsid w:val="002A4070"/>
    <w:rsid w:val="002A4DA5"/>
    <w:rsid w:val="002A631A"/>
    <w:rsid w:val="002A67D3"/>
    <w:rsid w:val="002B0194"/>
    <w:rsid w:val="002B020D"/>
    <w:rsid w:val="002B108A"/>
    <w:rsid w:val="002B1191"/>
    <w:rsid w:val="002B1321"/>
    <w:rsid w:val="002B1F22"/>
    <w:rsid w:val="002B2331"/>
    <w:rsid w:val="002B283F"/>
    <w:rsid w:val="002B2B26"/>
    <w:rsid w:val="002B3608"/>
    <w:rsid w:val="002B4784"/>
    <w:rsid w:val="002B4893"/>
    <w:rsid w:val="002B5122"/>
    <w:rsid w:val="002B58B5"/>
    <w:rsid w:val="002B6326"/>
    <w:rsid w:val="002B6399"/>
    <w:rsid w:val="002B787E"/>
    <w:rsid w:val="002B7AC0"/>
    <w:rsid w:val="002C0388"/>
    <w:rsid w:val="002C0AA0"/>
    <w:rsid w:val="002C0EEA"/>
    <w:rsid w:val="002C11F4"/>
    <w:rsid w:val="002C186F"/>
    <w:rsid w:val="002C1AF3"/>
    <w:rsid w:val="002C22F6"/>
    <w:rsid w:val="002C3707"/>
    <w:rsid w:val="002C4B8D"/>
    <w:rsid w:val="002C52EC"/>
    <w:rsid w:val="002C55D3"/>
    <w:rsid w:val="002C56B5"/>
    <w:rsid w:val="002C6E22"/>
    <w:rsid w:val="002C748F"/>
    <w:rsid w:val="002C77B4"/>
    <w:rsid w:val="002C7AFC"/>
    <w:rsid w:val="002C7E61"/>
    <w:rsid w:val="002D1346"/>
    <w:rsid w:val="002D27BC"/>
    <w:rsid w:val="002D2C6A"/>
    <w:rsid w:val="002D462B"/>
    <w:rsid w:val="002D4D91"/>
    <w:rsid w:val="002D4FE6"/>
    <w:rsid w:val="002D5163"/>
    <w:rsid w:val="002D55FD"/>
    <w:rsid w:val="002D5BDB"/>
    <w:rsid w:val="002E1440"/>
    <w:rsid w:val="002E18D5"/>
    <w:rsid w:val="002E1919"/>
    <w:rsid w:val="002E1B61"/>
    <w:rsid w:val="002E2161"/>
    <w:rsid w:val="002E36F2"/>
    <w:rsid w:val="002E43A1"/>
    <w:rsid w:val="002E4F74"/>
    <w:rsid w:val="002E5097"/>
    <w:rsid w:val="002E5779"/>
    <w:rsid w:val="002E57D6"/>
    <w:rsid w:val="002E64CA"/>
    <w:rsid w:val="002E70CE"/>
    <w:rsid w:val="002E7296"/>
    <w:rsid w:val="002E7FA1"/>
    <w:rsid w:val="002F157B"/>
    <w:rsid w:val="002F2210"/>
    <w:rsid w:val="002F2C2F"/>
    <w:rsid w:val="002F3EEE"/>
    <w:rsid w:val="002F40C5"/>
    <w:rsid w:val="002F434C"/>
    <w:rsid w:val="002F49FC"/>
    <w:rsid w:val="002F4DBA"/>
    <w:rsid w:val="002F55CD"/>
    <w:rsid w:val="002F580B"/>
    <w:rsid w:val="002F59B2"/>
    <w:rsid w:val="002F5A56"/>
    <w:rsid w:val="002F697E"/>
    <w:rsid w:val="002F72C7"/>
    <w:rsid w:val="002F7371"/>
    <w:rsid w:val="002F7BB4"/>
    <w:rsid w:val="00300565"/>
    <w:rsid w:val="00300606"/>
    <w:rsid w:val="00301D33"/>
    <w:rsid w:val="00301E6C"/>
    <w:rsid w:val="00302C76"/>
    <w:rsid w:val="00303612"/>
    <w:rsid w:val="00304AAF"/>
    <w:rsid w:val="00307E48"/>
    <w:rsid w:val="00310D07"/>
    <w:rsid w:val="00310F8E"/>
    <w:rsid w:val="003112F2"/>
    <w:rsid w:val="003119D6"/>
    <w:rsid w:val="00311BB1"/>
    <w:rsid w:val="00311C7B"/>
    <w:rsid w:val="00311E7E"/>
    <w:rsid w:val="00312091"/>
    <w:rsid w:val="00312B28"/>
    <w:rsid w:val="0031310E"/>
    <w:rsid w:val="003132C3"/>
    <w:rsid w:val="003141BF"/>
    <w:rsid w:val="0031423B"/>
    <w:rsid w:val="00314611"/>
    <w:rsid w:val="003146D1"/>
    <w:rsid w:val="003159D5"/>
    <w:rsid w:val="00315E29"/>
    <w:rsid w:val="00316505"/>
    <w:rsid w:val="00317261"/>
    <w:rsid w:val="003213A8"/>
    <w:rsid w:val="00322678"/>
    <w:rsid w:val="0032290E"/>
    <w:rsid w:val="00323075"/>
    <w:rsid w:val="00323B8F"/>
    <w:rsid w:val="00323FFA"/>
    <w:rsid w:val="00324333"/>
    <w:rsid w:val="00324445"/>
    <w:rsid w:val="00324813"/>
    <w:rsid w:val="00324C95"/>
    <w:rsid w:val="003255DC"/>
    <w:rsid w:val="00325BD5"/>
    <w:rsid w:val="00326F1E"/>
    <w:rsid w:val="00327092"/>
    <w:rsid w:val="00330E97"/>
    <w:rsid w:val="00330F8F"/>
    <w:rsid w:val="0033156A"/>
    <w:rsid w:val="00331B1F"/>
    <w:rsid w:val="00331F61"/>
    <w:rsid w:val="0033206B"/>
    <w:rsid w:val="00332C13"/>
    <w:rsid w:val="00332E33"/>
    <w:rsid w:val="00333174"/>
    <w:rsid w:val="00333EE8"/>
    <w:rsid w:val="0033439B"/>
    <w:rsid w:val="00335615"/>
    <w:rsid w:val="0033645F"/>
    <w:rsid w:val="00336F20"/>
    <w:rsid w:val="003371C4"/>
    <w:rsid w:val="00337355"/>
    <w:rsid w:val="00337584"/>
    <w:rsid w:val="00341391"/>
    <w:rsid w:val="00341458"/>
    <w:rsid w:val="0034172B"/>
    <w:rsid w:val="00341B27"/>
    <w:rsid w:val="00341F05"/>
    <w:rsid w:val="00342DA2"/>
    <w:rsid w:val="00343350"/>
    <w:rsid w:val="003446C5"/>
    <w:rsid w:val="00345A49"/>
    <w:rsid w:val="00345F94"/>
    <w:rsid w:val="00347D53"/>
    <w:rsid w:val="003503B2"/>
    <w:rsid w:val="00351307"/>
    <w:rsid w:val="003516BF"/>
    <w:rsid w:val="00351DDA"/>
    <w:rsid w:val="0035268C"/>
    <w:rsid w:val="00353282"/>
    <w:rsid w:val="0035360E"/>
    <w:rsid w:val="0035397F"/>
    <w:rsid w:val="00354004"/>
    <w:rsid w:val="00354137"/>
    <w:rsid w:val="003545C8"/>
    <w:rsid w:val="003551A0"/>
    <w:rsid w:val="00355AC5"/>
    <w:rsid w:val="00355F4B"/>
    <w:rsid w:val="00356060"/>
    <w:rsid w:val="00356AC9"/>
    <w:rsid w:val="00356D4C"/>
    <w:rsid w:val="00356E71"/>
    <w:rsid w:val="003576FD"/>
    <w:rsid w:val="00360670"/>
    <w:rsid w:val="00360908"/>
    <w:rsid w:val="00360AAD"/>
    <w:rsid w:val="00362E22"/>
    <w:rsid w:val="003639DC"/>
    <w:rsid w:val="003644A1"/>
    <w:rsid w:val="0036485C"/>
    <w:rsid w:val="00365493"/>
    <w:rsid w:val="003654CB"/>
    <w:rsid w:val="0036566F"/>
    <w:rsid w:val="0036584B"/>
    <w:rsid w:val="00365C95"/>
    <w:rsid w:val="00367868"/>
    <w:rsid w:val="00370BC1"/>
    <w:rsid w:val="0037116E"/>
    <w:rsid w:val="003711F6"/>
    <w:rsid w:val="003728B5"/>
    <w:rsid w:val="00372FDD"/>
    <w:rsid w:val="00373A2F"/>
    <w:rsid w:val="00374103"/>
    <w:rsid w:val="00374CA3"/>
    <w:rsid w:val="003753E5"/>
    <w:rsid w:val="00375BA7"/>
    <w:rsid w:val="003765A3"/>
    <w:rsid w:val="00377B30"/>
    <w:rsid w:val="00380612"/>
    <w:rsid w:val="00380C9B"/>
    <w:rsid w:val="003810E1"/>
    <w:rsid w:val="00382936"/>
    <w:rsid w:val="00383128"/>
    <w:rsid w:val="0038313F"/>
    <w:rsid w:val="00383518"/>
    <w:rsid w:val="0038455A"/>
    <w:rsid w:val="00384717"/>
    <w:rsid w:val="00385311"/>
    <w:rsid w:val="003857C6"/>
    <w:rsid w:val="00387588"/>
    <w:rsid w:val="00387A33"/>
    <w:rsid w:val="00387BA4"/>
    <w:rsid w:val="003919AA"/>
    <w:rsid w:val="0039200F"/>
    <w:rsid w:val="0039303E"/>
    <w:rsid w:val="003932C2"/>
    <w:rsid w:val="00393E60"/>
    <w:rsid w:val="00395021"/>
    <w:rsid w:val="003958AA"/>
    <w:rsid w:val="003975D9"/>
    <w:rsid w:val="003A070E"/>
    <w:rsid w:val="003A0BF2"/>
    <w:rsid w:val="003A1560"/>
    <w:rsid w:val="003A1770"/>
    <w:rsid w:val="003A1C7D"/>
    <w:rsid w:val="003A1EF4"/>
    <w:rsid w:val="003A219E"/>
    <w:rsid w:val="003A2836"/>
    <w:rsid w:val="003A28CA"/>
    <w:rsid w:val="003A2AA2"/>
    <w:rsid w:val="003A3155"/>
    <w:rsid w:val="003A32B6"/>
    <w:rsid w:val="003A36DF"/>
    <w:rsid w:val="003A4A39"/>
    <w:rsid w:val="003A4D14"/>
    <w:rsid w:val="003A59BD"/>
    <w:rsid w:val="003A5DC5"/>
    <w:rsid w:val="003A73EC"/>
    <w:rsid w:val="003B0A8C"/>
    <w:rsid w:val="003B0BD7"/>
    <w:rsid w:val="003B1636"/>
    <w:rsid w:val="003B2962"/>
    <w:rsid w:val="003B3038"/>
    <w:rsid w:val="003B32FC"/>
    <w:rsid w:val="003B33C8"/>
    <w:rsid w:val="003B3471"/>
    <w:rsid w:val="003B34E9"/>
    <w:rsid w:val="003B350F"/>
    <w:rsid w:val="003B48C5"/>
    <w:rsid w:val="003B4FC5"/>
    <w:rsid w:val="003B5152"/>
    <w:rsid w:val="003B5209"/>
    <w:rsid w:val="003B53B6"/>
    <w:rsid w:val="003B74EF"/>
    <w:rsid w:val="003B785A"/>
    <w:rsid w:val="003C05DC"/>
    <w:rsid w:val="003C09C3"/>
    <w:rsid w:val="003C1A35"/>
    <w:rsid w:val="003C1CCE"/>
    <w:rsid w:val="003C1CF1"/>
    <w:rsid w:val="003C1E20"/>
    <w:rsid w:val="003C207D"/>
    <w:rsid w:val="003C2513"/>
    <w:rsid w:val="003C2965"/>
    <w:rsid w:val="003C3195"/>
    <w:rsid w:val="003C32B3"/>
    <w:rsid w:val="003C339A"/>
    <w:rsid w:val="003C3790"/>
    <w:rsid w:val="003C3BC0"/>
    <w:rsid w:val="003C3EAC"/>
    <w:rsid w:val="003C45BF"/>
    <w:rsid w:val="003C4722"/>
    <w:rsid w:val="003C620E"/>
    <w:rsid w:val="003C65FE"/>
    <w:rsid w:val="003C741B"/>
    <w:rsid w:val="003C75A9"/>
    <w:rsid w:val="003C7D15"/>
    <w:rsid w:val="003D02DA"/>
    <w:rsid w:val="003D033D"/>
    <w:rsid w:val="003D07D3"/>
    <w:rsid w:val="003D0E69"/>
    <w:rsid w:val="003D0FF7"/>
    <w:rsid w:val="003D1BDD"/>
    <w:rsid w:val="003D297C"/>
    <w:rsid w:val="003D3AE9"/>
    <w:rsid w:val="003D3BFD"/>
    <w:rsid w:val="003D3C9B"/>
    <w:rsid w:val="003D4640"/>
    <w:rsid w:val="003D48A2"/>
    <w:rsid w:val="003D4BED"/>
    <w:rsid w:val="003D5F6C"/>
    <w:rsid w:val="003D621B"/>
    <w:rsid w:val="003D684B"/>
    <w:rsid w:val="003D7436"/>
    <w:rsid w:val="003E087F"/>
    <w:rsid w:val="003E08DC"/>
    <w:rsid w:val="003E1283"/>
    <w:rsid w:val="003E18A7"/>
    <w:rsid w:val="003E22B8"/>
    <w:rsid w:val="003E270D"/>
    <w:rsid w:val="003E3CD8"/>
    <w:rsid w:val="003E3FBC"/>
    <w:rsid w:val="003E474B"/>
    <w:rsid w:val="003E5254"/>
    <w:rsid w:val="003E5574"/>
    <w:rsid w:val="003E56DB"/>
    <w:rsid w:val="003E59C2"/>
    <w:rsid w:val="003E6375"/>
    <w:rsid w:val="003E6430"/>
    <w:rsid w:val="003E6B97"/>
    <w:rsid w:val="003E6D5F"/>
    <w:rsid w:val="003E71D3"/>
    <w:rsid w:val="003E7555"/>
    <w:rsid w:val="003E75CD"/>
    <w:rsid w:val="003E7A86"/>
    <w:rsid w:val="003E7E0F"/>
    <w:rsid w:val="003F09E1"/>
    <w:rsid w:val="003F0C4B"/>
    <w:rsid w:val="003F0CD4"/>
    <w:rsid w:val="003F2E2F"/>
    <w:rsid w:val="003F2E4B"/>
    <w:rsid w:val="003F322A"/>
    <w:rsid w:val="003F4692"/>
    <w:rsid w:val="003F4B6E"/>
    <w:rsid w:val="003F5051"/>
    <w:rsid w:val="003F596B"/>
    <w:rsid w:val="003F60C0"/>
    <w:rsid w:val="003F6146"/>
    <w:rsid w:val="003F7187"/>
    <w:rsid w:val="00400339"/>
    <w:rsid w:val="0040178F"/>
    <w:rsid w:val="00402B7F"/>
    <w:rsid w:val="00402DEE"/>
    <w:rsid w:val="00402E5C"/>
    <w:rsid w:val="004031C7"/>
    <w:rsid w:val="00403B1B"/>
    <w:rsid w:val="00403E2D"/>
    <w:rsid w:val="00403FB2"/>
    <w:rsid w:val="004041C0"/>
    <w:rsid w:val="004048F6"/>
    <w:rsid w:val="00405465"/>
    <w:rsid w:val="004057EF"/>
    <w:rsid w:val="00405A37"/>
    <w:rsid w:val="00405AD1"/>
    <w:rsid w:val="00406574"/>
    <w:rsid w:val="00407566"/>
    <w:rsid w:val="004078CE"/>
    <w:rsid w:val="00407BE3"/>
    <w:rsid w:val="00410748"/>
    <w:rsid w:val="00410C80"/>
    <w:rsid w:val="00410EBF"/>
    <w:rsid w:val="004118D0"/>
    <w:rsid w:val="00411E58"/>
    <w:rsid w:val="004123B3"/>
    <w:rsid w:val="0041288A"/>
    <w:rsid w:val="0041360E"/>
    <w:rsid w:val="0041414A"/>
    <w:rsid w:val="004142EA"/>
    <w:rsid w:val="00414441"/>
    <w:rsid w:val="00415A52"/>
    <w:rsid w:val="004173E8"/>
    <w:rsid w:val="00420B1E"/>
    <w:rsid w:val="00421563"/>
    <w:rsid w:val="00421651"/>
    <w:rsid w:val="00423B5F"/>
    <w:rsid w:val="00423DD4"/>
    <w:rsid w:val="00424986"/>
    <w:rsid w:val="00425169"/>
    <w:rsid w:val="004252CF"/>
    <w:rsid w:val="00425415"/>
    <w:rsid w:val="00425A5B"/>
    <w:rsid w:val="00425C00"/>
    <w:rsid w:val="0042639D"/>
    <w:rsid w:val="00426ADC"/>
    <w:rsid w:val="004277FC"/>
    <w:rsid w:val="004302F9"/>
    <w:rsid w:val="0043097A"/>
    <w:rsid w:val="00431469"/>
    <w:rsid w:val="00431BEC"/>
    <w:rsid w:val="00432960"/>
    <w:rsid w:val="00433185"/>
    <w:rsid w:val="0043404A"/>
    <w:rsid w:val="00434A74"/>
    <w:rsid w:val="00434D9E"/>
    <w:rsid w:val="0043571F"/>
    <w:rsid w:val="00436653"/>
    <w:rsid w:val="00437277"/>
    <w:rsid w:val="00440C10"/>
    <w:rsid w:val="004415CE"/>
    <w:rsid w:val="0044167F"/>
    <w:rsid w:val="00441827"/>
    <w:rsid w:val="00442FB2"/>
    <w:rsid w:val="0044431B"/>
    <w:rsid w:val="00447131"/>
    <w:rsid w:val="0044748C"/>
    <w:rsid w:val="00447633"/>
    <w:rsid w:val="004502F1"/>
    <w:rsid w:val="00450E8B"/>
    <w:rsid w:val="00451B26"/>
    <w:rsid w:val="00451DBB"/>
    <w:rsid w:val="00451FC0"/>
    <w:rsid w:val="00452395"/>
    <w:rsid w:val="0045360B"/>
    <w:rsid w:val="00454572"/>
    <w:rsid w:val="0045487F"/>
    <w:rsid w:val="00455A69"/>
    <w:rsid w:val="00455CB2"/>
    <w:rsid w:val="00456129"/>
    <w:rsid w:val="00456968"/>
    <w:rsid w:val="00456ECE"/>
    <w:rsid w:val="00460FD7"/>
    <w:rsid w:val="00461E68"/>
    <w:rsid w:val="004625F9"/>
    <w:rsid w:val="0046265E"/>
    <w:rsid w:val="0046291D"/>
    <w:rsid w:val="004671F5"/>
    <w:rsid w:val="00470C5E"/>
    <w:rsid w:val="00470D18"/>
    <w:rsid w:val="00471380"/>
    <w:rsid w:val="00471710"/>
    <w:rsid w:val="00471949"/>
    <w:rsid w:val="00471DD1"/>
    <w:rsid w:val="00471E9E"/>
    <w:rsid w:val="00471F2F"/>
    <w:rsid w:val="00472F68"/>
    <w:rsid w:val="0047316C"/>
    <w:rsid w:val="004732AB"/>
    <w:rsid w:val="0047331D"/>
    <w:rsid w:val="00474EF6"/>
    <w:rsid w:val="00477628"/>
    <w:rsid w:val="00477987"/>
    <w:rsid w:val="00477EB4"/>
    <w:rsid w:val="00481216"/>
    <w:rsid w:val="004827F1"/>
    <w:rsid w:val="004828F5"/>
    <w:rsid w:val="00482987"/>
    <w:rsid w:val="004836BF"/>
    <w:rsid w:val="00483F35"/>
    <w:rsid w:val="00484528"/>
    <w:rsid w:val="00484A62"/>
    <w:rsid w:val="00485EF0"/>
    <w:rsid w:val="0048657D"/>
    <w:rsid w:val="0048696B"/>
    <w:rsid w:val="00487287"/>
    <w:rsid w:val="0048730B"/>
    <w:rsid w:val="004876BB"/>
    <w:rsid w:val="00487906"/>
    <w:rsid w:val="004903FD"/>
    <w:rsid w:val="00490FD2"/>
    <w:rsid w:val="004917BF"/>
    <w:rsid w:val="00493DAA"/>
    <w:rsid w:val="00493F2C"/>
    <w:rsid w:val="00494EBF"/>
    <w:rsid w:val="0049549C"/>
    <w:rsid w:val="00496252"/>
    <w:rsid w:val="004964E0"/>
    <w:rsid w:val="00496EA7"/>
    <w:rsid w:val="0049726F"/>
    <w:rsid w:val="00497B5C"/>
    <w:rsid w:val="004A00CC"/>
    <w:rsid w:val="004A21E8"/>
    <w:rsid w:val="004A4182"/>
    <w:rsid w:val="004A567D"/>
    <w:rsid w:val="004A5AEE"/>
    <w:rsid w:val="004A62FB"/>
    <w:rsid w:val="004A7AC8"/>
    <w:rsid w:val="004A7E29"/>
    <w:rsid w:val="004A7F93"/>
    <w:rsid w:val="004B17B4"/>
    <w:rsid w:val="004B1F3C"/>
    <w:rsid w:val="004B22C8"/>
    <w:rsid w:val="004B2635"/>
    <w:rsid w:val="004B39FB"/>
    <w:rsid w:val="004B3A60"/>
    <w:rsid w:val="004B3EE9"/>
    <w:rsid w:val="004B617C"/>
    <w:rsid w:val="004B6A87"/>
    <w:rsid w:val="004B6F86"/>
    <w:rsid w:val="004C058B"/>
    <w:rsid w:val="004C1A92"/>
    <w:rsid w:val="004C2B9B"/>
    <w:rsid w:val="004C2BE8"/>
    <w:rsid w:val="004C33E2"/>
    <w:rsid w:val="004C43F0"/>
    <w:rsid w:val="004C46C8"/>
    <w:rsid w:val="004C48C7"/>
    <w:rsid w:val="004C4C7B"/>
    <w:rsid w:val="004C72AE"/>
    <w:rsid w:val="004C7CA7"/>
    <w:rsid w:val="004C7F66"/>
    <w:rsid w:val="004D0ABF"/>
    <w:rsid w:val="004D0FED"/>
    <w:rsid w:val="004D113B"/>
    <w:rsid w:val="004D1267"/>
    <w:rsid w:val="004D145E"/>
    <w:rsid w:val="004D1EAE"/>
    <w:rsid w:val="004D20C6"/>
    <w:rsid w:val="004D2332"/>
    <w:rsid w:val="004D249C"/>
    <w:rsid w:val="004D3AD2"/>
    <w:rsid w:val="004D5D77"/>
    <w:rsid w:val="004D5F79"/>
    <w:rsid w:val="004D6544"/>
    <w:rsid w:val="004E1BF3"/>
    <w:rsid w:val="004E562C"/>
    <w:rsid w:val="004E6A41"/>
    <w:rsid w:val="004E6BC3"/>
    <w:rsid w:val="004F05C9"/>
    <w:rsid w:val="004F069E"/>
    <w:rsid w:val="004F0990"/>
    <w:rsid w:val="004F0AAB"/>
    <w:rsid w:val="004F101E"/>
    <w:rsid w:val="004F1D8D"/>
    <w:rsid w:val="004F1E0F"/>
    <w:rsid w:val="004F31BE"/>
    <w:rsid w:val="004F4D0D"/>
    <w:rsid w:val="004F5DB7"/>
    <w:rsid w:val="004F65DA"/>
    <w:rsid w:val="004F66D5"/>
    <w:rsid w:val="004F76EB"/>
    <w:rsid w:val="004F7D61"/>
    <w:rsid w:val="00500B09"/>
    <w:rsid w:val="00500E3D"/>
    <w:rsid w:val="005010C4"/>
    <w:rsid w:val="00502A54"/>
    <w:rsid w:val="00502D82"/>
    <w:rsid w:val="00504017"/>
    <w:rsid w:val="00504643"/>
    <w:rsid w:val="00505450"/>
    <w:rsid w:val="0050556F"/>
    <w:rsid w:val="005056FA"/>
    <w:rsid w:val="0050689D"/>
    <w:rsid w:val="00507F03"/>
    <w:rsid w:val="005141E1"/>
    <w:rsid w:val="00514C45"/>
    <w:rsid w:val="00515748"/>
    <w:rsid w:val="00517EB9"/>
    <w:rsid w:val="00520CE0"/>
    <w:rsid w:val="00520E4A"/>
    <w:rsid w:val="0052168C"/>
    <w:rsid w:val="00521BB8"/>
    <w:rsid w:val="00521CA4"/>
    <w:rsid w:val="0052270A"/>
    <w:rsid w:val="00522D82"/>
    <w:rsid w:val="0052370A"/>
    <w:rsid w:val="00523BE7"/>
    <w:rsid w:val="00523E03"/>
    <w:rsid w:val="00524544"/>
    <w:rsid w:val="0052565F"/>
    <w:rsid w:val="005263AC"/>
    <w:rsid w:val="005267FA"/>
    <w:rsid w:val="0052684C"/>
    <w:rsid w:val="0052686B"/>
    <w:rsid w:val="00526B64"/>
    <w:rsid w:val="005301CF"/>
    <w:rsid w:val="0053157E"/>
    <w:rsid w:val="00531A8D"/>
    <w:rsid w:val="00531CA6"/>
    <w:rsid w:val="00532DB7"/>
    <w:rsid w:val="00533609"/>
    <w:rsid w:val="00533C2E"/>
    <w:rsid w:val="00533F74"/>
    <w:rsid w:val="0053429A"/>
    <w:rsid w:val="0053463F"/>
    <w:rsid w:val="00535186"/>
    <w:rsid w:val="00535995"/>
    <w:rsid w:val="0053701A"/>
    <w:rsid w:val="005407EE"/>
    <w:rsid w:val="00540A01"/>
    <w:rsid w:val="0054172B"/>
    <w:rsid w:val="00541A17"/>
    <w:rsid w:val="00541FDB"/>
    <w:rsid w:val="00542185"/>
    <w:rsid w:val="00543254"/>
    <w:rsid w:val="005433E0"/>
    <w:rsid w:val="0054355A"/>
    <w:rsid w:val="005437FE"/>
    <w:rsid w:val="0054421C"/>
    <w:rsid w:val="005450F6"/>
    <w:rsid w:val="0054511D"/>
    <w:rsid w:val="00545326"/>
    <w:rsid w:val="00545B79"/>
    <w:rsid w:val="00545FF9"/>
    <w:rsid w:val="00546F7C"/>
    <w:rsid w:val="0054735A"/>
    <w:rsid w:val="00547B63"/>
    <w:rsid w:val="0055060B"/>
    <w:rsid w:val="0055091F"/>
    <w:rsid w:val="00550BA9"/>
    <w:rsid w:val="00550C7D"/>
    <w:rsid w:val="0055182A"/>
    <w:rsid w:val="00551871"/>
    <w:rsid w:val="005523ED"/>
    <w:rsid w:val="005527EE"/>
    <w:rsid w:val="005538E8"/>
    <w:rsid w:val="005547A5"/>
    <w:rsid w:val="00554A39"/>
    <w:rsid w:val="00554D7E"/>
    <w:rsid w:val="0055669B"/>
    <w:rsid w:val="005578F0"/>
    <w:rsid w:val="005603AB"/>
    <w:rsid w:val="005603F4"/>
    <w:rsid w:val="00560EB7"/>
    <w:rsid w:val="0056108C"/>
    <w:rsid w:val="005614FB"/>
    <w:rsid w:val="00561CBA"/>
    <w:rsid w:val="00562A4E"/>
    <w:rsid w:val="0056332B"/>
    <w:rsid w:val="00563CF6"/>
    <w:rsid w:val="00563F91"/>
    <w:rsid w:val="005646A8"/>
    <w:rsid w:val="0056498E"/>
    <w:rsid w:val="00564B11"/>
    <w:rsid w:val="00565909"/>
    <w:rsid w:val="00565D5B"/>
    <w:rsid w:val="0056666A"/>
    <w:rsid w:val="00567333"/>
    <w:rsid w:val="0057045A"/>
    <w:rsid w:val="00570AB8"/>
    <w:rsid w:val="00570DCD"/>
    <w:rsid w:val="00570F94"/>
    <w:rsid w:val="00571C21"/>
    <w:rsid w:val="0057222B"/>
    <w:rsid w:val="0057361F"/>
    <w:rsid w:val="00573EF8"/>
    <w:rsid w:val="005742FE"/>
    <w:rsid w:val="005745AE"/>
    <w:rsid w:val="00574800"/>
    <w:rsid w:val="00574DEC"/>
    <w:rsid w:val="00574F68"/>
    <w:rsid w:val="005754EC"/>
    <w:rsid w:val="0057631B"/>
    <w:rsid w:val="0057718A"/>
    <w:rsid w:val="005772EB"/>
    <w:rsid w:val="005801F4"/>
    <w:rsid w:val="00580612"/>
    <w:rsid w:val="0058097A"/>
    <w:rsid w:val="00580BFB"/>
    <w:rsid w:val="00581210"/>
    <w:rsid w:val="00581305"/>
    <w:rsid w:val="005832E5"/>
    <w:rsid w:val="0058437F"/>
    <w:rsid w:val="005844FD"/>
    <w:rsid w:val="00584834"/>
    <w:rsid w:val="00584CD6"/>
    <w:rsid w:val="00585E4A"/>
    <w:rsid w:val="0058707F"/>
    <w:rsid w:val="005870EC"/>
    <w:rsid w:val="005871D4"/>
    <w:rsid w:val="0058763A"/>
    <w:rsid w:val="00590362"/>
    <w:rsid w:val="00591DCC"/>
    <w:rsid w:val="00592258"/>
    <w:rsid w:val="00592CFA"/>
    <w:rsid w:val="0059344E"/>
    <w:rsid w:val="005938F7"/>
    <w:rsid w:val="00593F29"/>
    <w:rsid w:val="005941E8"/>
    <w:rsid w:val="0059462F"/>
    <w:rsid w:val="005949F1"/>
    <w:rsid w:val="005949F6"/>
    <w:rsid w:val="005957A9"/>
    <w:rsid w:val="0059639E"/>
    <w:rsid w:val="005A0F1C"/>
    <w:rsid w:val="005A2D94"/>
    <w:rsid w:val="005A520C"/>
    <w:rsid w:val="005A6B16"/>
    <w:rsid w:val="005A76A2"/>
    <w:rsid w:val="005B10E9"/>
    <w:rsid w:val="005B35F9"/>
    <w:rsid w:val="005B3C5D"/>
    <w:rsid w:val="005B670F"/>
    <w:rsid w:val="005B676C"/>
    <w:rsid w:val="005B721A"/>
    <w:rsid w:val="005B75E1"/>
    <w:rsid w:val="005B77CB"/>
    <w:rsid w:val="005B77D4"/>
    <w:rsid w:val="005C04C7"/>
    <w:rsid w:val="005C05C3"/>
    <w:rsid w:val="005C0A12"/>
    <w:rsid w:val="005C1C0F"/>
    <w:rsid w:val="005C2210"/>
    <w:rsid w:val="005C27CA"/>
    <w:rsid w:val="005C2D9A"/>
    <w:rsid w:val="005C3551"/>
    <w:rsid w:val="005C3ADD"/>
    <w:rsid w:val="005C3F8B"/>
    <w:rsid w:val="005C58AC"/>
    <w:rsid w:val="005C5CA1"/>
    <w:rsid w:val="005C5E35"/>
    <w:rsid w:val="005C67CB"/>
    <w:rsid w:val="005C7247"/>
    <w:rsid w:val="005C7749"/>
    <w:rsid w:val="005D0995"/>
    <w:rsid w:val="005D0BB2"/>
    <w:rsid w:val="005D138C"/>
    <w:rsid w:val="005D1967"/>
    <w:rsid w:val="005D2C58"/>
    <w:rsid w:val="005D2C98"/>
    <w:rsid w:val="005D330F"/>
    <w:rsid w:val="005D3930"/>
    <w:rsid w:val="005D48F8"/>
    <w:rsid w:val="005D5597"/>
    <w:rsid w:val="005D5E3B"/>
    <w:rsid w:val="005D6460"/>
    <w:rsid w:val="005D695D"/>
    <w:rsid w:val="005D710F"/>
    <w:rsid w:val="005D71DE"/>
    <w:rsid w:val="005D73D0"/>
    <w:rsid w:val="005D756B"/>
    <w:rsid w:val="005D7EF1"/>
    <w:rsid w:val="005E0D76"/>
    <w:rsid w:val="005E17F0"/>
    <w:rsid w:val="005E1A44"/>
    <w:rsid w:val="005E1E0F"/>
    <w:rsid w:val="005E237D"/>
    <w:rsid w:val="005E2FAC"/>
    <w:rsid w:val="005E31BF"/>
    <w:rsid w:val="005E3598"/>
    <w:rsid w:val="005E35B2"/>
    <w:rsid w:val="005E3AFB"/>
    <w:rsid w:val="005E4D66"/>
    <w:rsid w:val="005E5532"/>
    <w:rsid w:val="005E698A"/>
    <w:rsid w:val="005E6E5B"/>
    <w:rsid w:val="005E720C"/>
    <w:rsid w:val="005F064B"/>
    <w:rsid w:val="005F1E2C"/>
    <w:rsid w:val="005F257F"/>
    <w:rsid w:val="005F2630"/>
    <w:rsid w:val="005F5B49"/>
    <w:rsid w:val="005F7226"/>
    <w:rsid w:val="005F7AAB"/>
    <w:rsid w:val="00602831"/>
    <w:rsid w:val="00604054"/>
    <w:rsid w:val="00604717"/>
    <w:rsid w:val="006048BE"/>
    <w:rsid w:val="00605E31"/>
    <w:rsid w:val="00605FC6"/>
    <w:rsid w:val="0060623B"/>
    <w:rsid w:val="006063A5"/>
    <w:rsid w:val="0060679B"/>
    <w:rsid w:val="00606B29"/>
    <w:rsid w:val="00610578"/>
    <w:rsid w:val="006106E1"/>
    <w:rsid w:val="00610A2A"/>
    <w:rsid w:val="00610BE8"/>
    <w:rsid w:val="00610FB8"/>
    <w:rsid w:val="00611AB5"/>
    <w:rsid w:val="00611C12"/>
    <w:rsid w:val="00614E36"/>
    <w:rsid w:val="00615285"/>
    <w:rsid w:val="00615A3D"/>
    <w:rsid w:val="006162BF"/>
    <w:rsid w:val="006173F7"/>
    <w:rsid w:val="0061741D"/>
    <w:rsid w:val="006203D4"/>
    <w:rsid w:val="00620AB5"/>
    <w:rsid w:val="0062172B"/>
    <w:rsid w:val="00621788"/>
    <w:rsid w:val="00621B20"/>
    <w:rsid w:val="00622CCA"/>
    <w:rsid w:val="00623B59"/>
    <w:rsid w:val="00625047"/>
    <w:rsid w:val="00625563"/>
    <w:rsid w:val="006255FD"/>
    <w:rsid w:val="0062594E"/>
    <w:rsid w:val="00625AFD"/>
    <w:rsid w:val="006279DB"/>
    <w:rsid w:val="00627D20"/>
    <w:rsid w:val="00627E4C"/>
    <w:rsid w:val="006302A5"/>
    <w:rsid w:val="006303FA"/>
    <w:rsid w:val="006306CC"/>
    <w:rsid w:val="0063189F"/>
    <w:rsid w:val="006326C4"/>
    <w:rsid w:val="00633418"/>
    <w:rsid w:val="00633BD0"/>
    <w:rsid w:val="00634C53"/>
    <w:rsid w:val="006360FB"/>
    <w:rsid w:val="00636727"/>
    <w:rsid w:val="00636EF3"/>
    <w:rsid w:val="00637AF7"/>
    <w:rsid w:val="00640F0B"/>
    <w:rsid w:val="006426BF"/>
    <w:rsid w:val="006427DA"/>
    <w:rsid w:val="00643C0A"/>
    <w:rsid w:val="00643FBB"/>
    <w:rsid w:val="00645461"/>
    <w:rsid w:val="00645C31"/>
    <w:rsid w:val="00645D76"/>
    <w:rsid w:val="00650AFC"/>
    <w:rsid w:val="00650E59"/>
    <w:rsid w:val="00651F3D"/>
    <w:rsid w:val="00653609"/>
    <w:rsid w:val="006542EC"/>
    <w:rsid w:val="00657CE7"/>
    <w:rsid w:val="006609DB"/>
    <w:rsid w:val="00660C95"/>
    <w:rsid w:val="00662AEE"/>
    <w:rsid w:val="00663D5F"/>
    <w:rsid w:val="00664411"/>
    <w:rsid w:val="00664961"/>
    <w:rsid w:val="00664FD8"/>
    <w:rsid w:val="0066545D"/>
    <w:rsid w:val="006659C5"/>
    <w:rsid w:val="00666DBA"/>
    <w:rsid w:val="00667382"/>
    <w:rsid w:val="0066768A"/>
    <w:rsid w:val="006703B2"/>
    <w:rsid w:val="00670B88"/>
    <w:rsid w:val="00671C94"/>
    <w:rsid w:val="00672442"/>
    <w:rsid w:val="00672D69"/>
    <w:rsid w:val="006734A2"/>
    <w:rsid w:val="0067370B"/>
    <w:rsid w:val="006745BA"/>
    <w:rsid w:val="0067498F"/>
    <w:rsid w:val="00675147"/>
    <w:rsid w:val="00675F67"/>
    <w:rsid w:val="00676780"/>
    <w:rsid w:val="00676D35"/>
    <w:rsid w:val="00676E03"/>
    <w:rsid w:val="0067726F"/>
    <w:rsid w:val="00677725"/>
    <w:rsid w:val="006778AA"/>
    <w:rsid w:val="00677C9F"/>
    <w:rsid w:val="006808A9"/>
    <w:rsid w:val="006814C4"/>
    <w:rsid w:val="00681818"/>
    <w:rsid w:val="00682652"/>
    <w:rsid w:val="006827B3"/>
    <w:rsid w:val="00682C20"/>
    <w:rsid w:val="006839DF"/>
    <w:rsid w:val="00683EC3"/>
    <w:rsid w:val="00684199"/>
    <w:rsid w:val="006842FC"/>
    <w:rsid w:val="0068448D"/>
    <w:rsid w:val="00684D39"/>
    <w:rsid w:val="00685BD0"/>
    <w:rsid w:val="00685FFB"/>
    <w:rsid w:val="006863AC"/>
    <w:rsid w:val="00686656"/>
    <w:rsid w:val="00687778"/>
    <w:rsid w:val="0069054D"/>
    <w:rsid w:val="006910D9"/>
    <w:rsid w:val="0069164F"/>
    <w:rsid w:val="006924CA"/>
    <w:rsid w:val="00692993"/>
    <w:rsid w:val="0069337C"/>
    <w:rsid w:val="00693494"/>
    <w:rsid w:val="00693563"/>
    <w:rsid w:val="0069393F"/>
    <w:rsid w:val="00693A89"/>
    <w:rsid w:val="006948A3"/>
    <w:rsid w:val="006973CE"/>
    <w:rsid w:val="006974F5"/>
    <w:rsid w:val="0069764B"/>
    <w:rsid w:val="00697927"/>
    <w:rsid w:val="006979E5"/>
    <w:rsid w:val="006A0B77"/>
    <w:rsid w:val="006A12BC"/>
    <w:rsid w:val="006A153D"/>
    <w:rsid w:val="006A1B91"/>
    <w:rsid w:val="006A2DAA"/>
    <w:rsid w:val="006A329E"/>
    <w:rsid w:val="006A389B"/>
    <w:rsid w:val="006A3914"/>
    <w:rsid w:val="006A3DBF"/>
    <w:rsid w:val="006A433C"/>
    <w:rsid w:val="006A4DD0"/>
    <w:rsid w:val="006A5168"/>
    <w:rsid w:val="006A54D1"/>
    <w:rsid w:val="006A62BC"/>
    <w:rsid w:val="006A62D1"/>
    <w:rsid w:val="006A711A"/>
    <w:rsid w:val="006A720E"/>
    <w:rsid w:val="006A7CC3"/>
    <w:rsid w:val="006A7FB3"/>
    <w:rsid w:val="006B00A6"/>
    <w:rsid w:val="006B131D"/>
    <w:rsid w:val="006B1546"/>
    <w:rsid w:val="006B1982"/>
    <w:rsid w:val="006B252D"/>
    <w:rsid w:val="006B2533"/>
    <w:rsid w:val="006B3239"/>
    <w:rsid w:val="006B328A"/>
    <w:rsid w:val="006B34C1"/>
    <w:rsid w:val="006B34F0"/>
    <w:rsid w:val="006B3CE5"/>
    <w:rsid w:val="006B4170"/>
    <w:rsid w:val="006B45DE"/>
    <w:rsid w:val="006B605B"/>
    <w:rsid w:val="006B61E9"/>
    <w:rsid w:val="006B6776"/>
    <w:rsid w:val="006B7AE0"/>
    <w:rsid w:val="006C0923"/>
    <w:rsid w:val="006C0FA4"/>
    <w:rsid w:val="006C1A80"/>
    <w:rsid w:val="006C2FF2"/>
    <w:rsid w:val="006C35FA"/>
    <w:rsid w:val="006C37E0"/>
    <w:rsid w:val="006C479B"/>
    <w:rsid w:val="006C6157"/>
    <w:rsid w:val="006C64D2"/>
    <w:rsid w:val="006C6C20"/>
    <w:rsid w:val="006C7201"/>
    <w:rsid w:val="006D0D0C"/>
    <w:rsid w:val="006D1097"/>
    <w:rsid w:val="006D1842"/>
    <w:rsid w:val="006D1857"/>
    <w:rsid w:val="006D1EF5"/>
    <w:rsid w:val="006D2B49"/>
    <w:rsid w:val="006D2E5D"/>
    <w:rsid w:val="006D2F51"/>
    <w:rsid w:val="006D2FF9"/>
    <w:rsid w:val="006D37FB"/>
    <w:rsid w:val="006D3E5C"/>
    <w:rsid w:val="006D4CFF"/>
    <w:rsid w:val="006D5038"/>
    <w:rsid w:val="006D67A3"/>
    <w:rsid w:val="006D6C2C"/>
    <w:rsid w:val="006D70ED"/>
    <w:rsid w:val="006E083C"/>
    <w:rsid w:val="006E0FF4"/>
    <w:rsid w:val="006E106A"/>
    <w:rsid w:val="006E169B"/>
    <w:rsid w:val="006E3488"/>
    <w:rsid w:val="006E4296"/>
    <w:rsid w:val="006E668F"/>
    <w:rsid w:val="006E6AAD"/>
    <w:rsid w:val="006E77A4"/>
    <w:rsid w:val="006F115A"/>
    <w:rsid w:val="006F1E4A"/>
    <w:rsid w:val="006F264F"/>
    <w:rsid w:val="006F2BDB"/>
    <w:rsid w:val="006F2D9E"/>
    <w:rsid w:val="006F338A"/>
    <w:rsid w:val="006F3812"/>
    <w:rsid w:val="006F3A25"/>
    <w:rsid w:val="006F4ACD"/>
    <w:rsid w:val="006F4EBE"/>
    <w:rsid w:val="006F5DD5"/>
    <w:rsid w:val="006F6B75"/>
    <w:rsid w:val="006F6FFB"/>
    <w:rsid w:val="006F741A"/>
    <w:rsid w:val="00700BCA"/>
    <w:rsid w:val="007015C1"/>
    <w:rsid w:val="0070200D"/>
    <w:rsid w:val="0070225C"/>
    <w:rsid w:val="0070237D"/>
    <w:rsid w:val="00702F55"/>
    <w:rsid w:val="00703BC4"/>
    <w:rsid w:val="0070451A"/>
    <w:rsid w:val="00705B2C"/>
    <w:rsid w:val="007067F7"/>
    <w:rsid w:val="0070743C"/>
    <w:rsid w:val="00707608"/>
    <w:rsid w:val="007077DE"/>
    <w:rsid w:val="00711106"/>
    <w:rsid w:val="00711147"/>
    <w:rsid w:val="007124EB"/>
    <w:rsid w:val="0071257D"/>
    <w:rsid w:val="0071284F"/>
    <w:rsid w:val="00712CE6"/>
    <w:rsid w:val="00712EC6"/>
    <w:rsid w:val="00713118"/>
    <w:rsid w:val="007131EC"/>
    <w:rsid w:val="0071360D"/>
    <w:rsid w:val="0071361D"/>
    <w:rsid w:val="007136FA"/>
    <w:rsid w:val="00713806"/>
    <w:rsid w:val="00713EB6"/>
    <w:rsid w:val="00714856"/>
    <w:rsid w:val="0071546C"/>
    <w:rsid w:val="007157F0"/>
    <w:rsid w:val="007162A6"/>
    <w:rsid w:val="0071647F"/>
    <w:rsid w:val="007166FF"/>
    <w:rsid w:val="00716C77"/>
    <w:rsid w:val="00717058"/>
    <w:rsid w:val="007173B0"/>
    <w:rsid w:val="007177D8"/>
    <w:rsid w:val="00717A83"/>
    <w:rsid w:val="00721097"/>
    <w:rsid w:val="0072114D"/>
    <w:rsid w:val="007223E6"/>
    <w:rsid w:val="007227A8"/>
    <w:rsid w:val="00722913"/>
    <w:rsid w:val="007236FC"/>
    <w:rsid w:val="0072376C"/>
    <w:rsid w:val="007239A3"/>
    <w:rsid w:val="00723E2E"/>
    <w:rsid w:val="00724484"/>
    <w:rsid w:val="00725F32"/>
    <w:rsid w:val="007262B6"/>
    <w:rsid w:val="007267BA"/>
    <w:rsid w:val="00726FB7"/>
    <w:rsid w:val="007276FC"/>
    <w:rsid w:val="007309EB"/>
    <w:rsid w:val="0073184B"/>
    <w:rsid w:val="00731BAC"/>
    <w:rsid w:val="00731CFF"/>
    <w:rsid w:val="007321EF"/>
    <w:rsid w:val="007327A3"/>
    <w:rsid w:val="0073287E"/>
    <w:rsid w:val="007329C9"/>
    <w:rsid w:val="0073462A"/>
    <w:rsid w:val="00734CB7"/>
    <w:rsid w:val="007358EA"/>
    <w:rsid w:val="00735E05"/>
    <w:rsid w:val="00736571"/>
    <w:rsid w:val="00736826"/>
    <w:rsid w:val="007404C6"/>
    <w:rsid w:val="00740584"/>
    <w:rsid w:val="007408E3"/>
    <w:rsid w:val="00740E49"/>
    <w:rsid w:val="007411B0"/>
    <w:rsid w:val="00741477"/>
    <w:rsid w:val="00741D82"/>
    <w:rsid w:val="007429BB"/>
    <w:rsid w:val="007431A9"/>
    <w:rsid w:val="00743F8F"/>
    <w:rsid w:val="00745251"/>
    <w:rsid w:val="00747991"/>
    <w:rsid w:val="00750858"/>
    <w:rsid w:val="00751599"/>
    <w:rsid w:val="00751CFB"/>
    <w:rsid w:val="0075338B"/>
    <w:rsid w:val="007538A6"/>
    <w:rsid w:val="00753B3B"/>
    <w:rsid w:val="00754FB4"/>
    <w:rsid w:val="00756036"/>
    <w:rsid w:val="00756470"/>
    <w:rsid w:val="00756639"/>
    <w:rsid w:val="00761104"/>
    <w:rsid w:val="00762230"/>
    <w:rsid w:val="00763273"/>
    <w:rsid w:val="007632F9"/>
    <w:rsid w:val="00763D56"/>
    <w:rsid w:val="00763E54"/>
    <w:rsid w:val="007640DB"/>
    <w:rsid w:val="00764BBA"/>
    <w:rsid w:val="007652F6"/>
    <w:rsid w:val="0076655E"/>
    <w:rsid w:val="00766C83"/>
    <w:rsid w:val="00766C90"/>
    <w:rsid w:val="00770B56"/>
    <w:rsid w:val="00770D16"/>
    <w:rsid w:val="00771B22"/>
    <w:rsid w:val="00771BF5"/>
    <w:rsid w:val="00771CAD"/>
    <w:rsid w:val="00773416"/>
    <w:rsid w:val="0077346C"/>
    <w:rsid w:val="00773D53"/>
    <w:rsid w:val="00773E28"/>
    <w:rsid w:val="0077409B"/>
    <w:rsid w:val="00774A66"/>
    <w:rsid w:val="00774CD3"/>
    <w:rsid w:val="00774E4A"/>
    <w:rsid w:val="007752D8"/>
    <w:rsid w:val="00775BF7"/>
    <w:rsid w:val="007765F4"/>
    <w:rsid w:val="00776745"/>
    <w:rsid w:val="00776F9D"/>
    <w:rsid w:val="007774F6"/>
    <w:rsid w:val="00777638"/>
    <w:rsid w:val="0078025A"/>
    <w:rsid w:val="00780910"/>
    <w:rsid w:val="00780FBE"/>
    <w:rsid w:val="00781953"/>
    <w:rsid w:val="00781BA6"/>
    <w:rsid w:val="007828BA"/>
    <w:rsid w:val="00782CBD"/>
    <w:rsid w:val="00782EAE"/>
    <w:rsid w:val="00783D34"/>
    <w:rsid w:val="007844E7"/>
    <w:rsid w:val="00784A77"/>
    <w:rsid w:val="00784FA9"/>
    <w:rsid w:val="00785748"/>
    <w:rsid w:val="00785E46"/>
    <w:rsid w:val="00791AE3"/>
    <w:rsid w:val="007922CE"/>
    <w:rsid w:val="0079319C"/>
    <w:rsid w:val="00793434"/>
    <w:rsid w:val="007942CD"/>
    <w:rsid w:val="00795543"/>
    <w:rsid w:val="00795B7A"/>
    <w:rsid w:val="00795F89"/>
    <w:rsid w:val="00796156"/>
    <w:rsid w:val="00796227"/>
    <w:rsid w:val="00796C3D"/>
    <w:rsid w:val="00796D1E"/>
    <w:rsid w:val="007A097D"/>
    <w:rsid w:val="007A12D5"/>
    <w:rsid w:val="007A1C28"/>
    <w:rsid w:val="007A2155"/>
    <w:rsid w:val="007A2D55"/>
    <w:rsid w:val="007A378A"/>
    <w:rsid w:val="007A4775"/>
    <w:rsid w:val="007A5227"/>
    <w:rsid w:val="007A5DF2"/>
    <w:rsid w:val="007A68F7"/>
    <w:rsid w:val="007A695C"/>
    <w:rsid w:val="007A72DD"/>
    <w:rsid w:val="007A770D"/>
    <w:rsid w:val="007A7CA4"/>
    <w:rsid w:val="007B002B"/>
    <w:rsid w:val="007B0954"/>
    <w:rsid w:val="007B1989"/>
    <w:rsid w:val="007B1CE1"/>
    <w:rsid w:val="007B207C"/>
    <w:rsid w:val="007B2A09"/>
    <w:rsid w:val="007B2B99"/>
    <w:rsid w:val="007B39F2"/>
    <w:rsid w:val="007B3D3B"/>
    <w:rsid w:val="007B401D"/>
    <w:rsid w:val="007B54CC"/>
    <w:rsid w:val="007B5664"/>
    <w:rsid w:val="007B5872"/>
    <w:rsid w:val="007B6BF6"/>
    <w:rsid w:val="007B79FF"/>
    <w:rsid w:val="007B7B4A"/>
    <w:rsid w:val="007C0733"/>
    <w:rsid w:val="007C0C15"/>
    <w:rsid w:val="007C1923"/>
    <w:rsid w:val="007C2D76"/>
    <w:rsid w:val="007C337F"/>
    <w:rsid w:val="007C3BCC"/>
    <w:rsid w:val="007C3EEA"/>
    <w:rsid w:val="007C3F2F"/>
    <w:rsid w:val="007C417B"/>
    <w:rsid w:val="007C4965"/>
    <w:rsid w:val="007C53B3"/>
    <w:rsid w:val="007C6207"/>
    <w:rsid w:val="007C6AB1"/>
    <w:rsid w:val="007C7A46"/>
    <w:rsid w:val="007C7EED"/>
    <w:rsid w:val="007D0578"/>
    <w:rsid w:val="007D09AC"/>
    <w:rsid w:val="007D1889"/>
    <w:rsid w:val="007D2C87"/>
    <w:rsid w:val="007D3159"/>
    <w:rsid w:val="007D38DE"/>
    <w:rsid w:val="007D3985"/>
    <w:rsid w:val="007D3BCF"/>
    <w:rsid w:val="007D4104"/>
    <w:rsid w:val="007D4BB2"/>
    <w:rsid w:val="007D5FE3"/>
    <w:rsid w:val="007D64CF"/>
    <w:rsid w:val="007D7C6B"/>
    <w:rsid w:val="007E00B8"/>
    <w:rsid w:val="007E01BD"/>
    <w:rsid w:val="007E1071"/>
    <w:rsid w:val="007E1714"/>
    <w:rsid w:val="007E58E0"/>
    <w:rsid w:val="007E635B"/>
    <w:rsid w:val="007E69D6"/>
    <w:rsid w:val="007E75C4"/>
    <w:rsid w:val="007F2EFC"/>
    <w:rsid w:val="007F311E"/>
    <w:rsid w:val="007F317B"/>
    <w:rsid w:val="007F37A4"/>
    <w:rsid w:val="007F44AD"/>
    <w:rsid w:val="007F4DA7"/>
    <w:rsid w:val="007F4DB6"/>
    <w:rsid w:val="007F4F6A"/>
    <w:rsid w:val="007F5A5F"/>
    <w:rsid w:val="007F63BF"/>
    <w:rsid w:val="007F698C"/>
    <w:rsid w:val="007F77EA"/>
    <w:rsid w:val="007F792D"/>
    <w:rsid w:val="007F7AE3"/>
    <w:rsid w:val="007F7C4F"/>
    <w:rsid w:val="008005D9"/>
    <w:rsid w:val="00801E4C"/>
    <w:rsid w:val="0080252D"/>
    <w:rsid w:val="00802986"/>
    <w:rsid w:val="0080373F"/>
    <w:rsid w:val="008046A9"/>
    <w:rsid w:val="00805777"/>
    <w:rsid w:val="008100DA"/>
    <w:rsid w:val="008110F7"/>
    <w:rsid w:val="008111AB"/>
    <w:rsid w:val="008113E1"/>
    <w:rsid w:val="0081230F"/>
    <w:rsid w:val="0081334A"/>
    <w:rsid w:val="00814950"/>
    <w:rsid w:val="0081529A"/>
    <w:rsid w:val="00815A4D"/>
    <w:rsid w:val="00816C81"/>
    <w:rsid w:val="008170E9"/>
    <w:rsid w:val="0081754E"/>
    <w:rsid w:val="008177F7"/>
    <w:rsid w:val="008179A4"/>
    <w:rsid w:val="008203A9"/>
    <w:rsid w:val="00820423"/>
    <w:rsid w:val="00823418"/>
    <w:rsid w:val="00823940"/>
    <w:rsid w:val="00823FEC"/>
    <w:rsid w:val="00825521"/>
    <w:rsid w:val="00825784"/>
    <w:rsid w:val="00825E77"/>
    <w:rsid w:val="00826CF7"/>
    <w:rsid w:val="00826D17"/>
    <w:rsid w:val="008271EA"/>
    <w:rsid w:val="008312B7"/>
    <w:rsid w:val="00831322"/>
    <w:rsid w:val="00832325"/>
    <w:rsid w:val="008323D3"/>
    <w:rsid w:val="00832CB3"/>
    <w:rsid w:val="00833938"/>
    <w:rsid w:val="00834570"/>
    <w:rsid w:val="00835149"/>
    <w:rsid w:val="00835E0D"/>
    <w:rsid w:val="0083601C"/>
    <w:rsid w:val="00836D2C"/>
    <w:rsid w:val="00836F4E"/>
    <w:rsid w:val="0083759E"/>
    <w:rsid w:val="008376C3"/>
    <w:rsid w:val="00837872"/>
    <w:rsid w:val="00840B35"/>
    <w:rsid w:val="00841555"/>
    <w:rsid w:val="00843076"/>
    <w:rsid w:val="00843C72"/>
    <w:rsid w:val="00843E5C"/>
    <w:rsid w:val="0084463F"/>
    <w:rsid w:val="0084583C"/>
    <w:rsid w:val="00845FA6"/>
    <w:rsid w:val="00846092"/>
    <w:rsid w:val="00847895"/>
    <w:rsid w:val="00847ED6"/>
    <w:rsid w:val="00850313"/>
    <w:rsid w:val="0085241E"/>
    <w:rsid w:val="00852CE2"/>
    <w:rsid w:val="00852FCE"/>
    <w:rsid w:val="008530D7"/>
    <w:rsid w:val="00853B25"/>
    <w:rsid w:val="00854185"/>
    <w:rsid w:val="008541CB"/>
    <w:rsid w:val="00855015"/>
    <w:rsid w:val="00855506"/>
    <w:rsid w:val="0085565F"/>
    <w:rsid w:val="0085598C"/>
    <w:rsid w:val="00856526"/>
    <w:rsid w:val="008567DC"/>
    <w:rsid w:val="008567ED"/>
    <w:rsid w:val="00856D7C"/>
    <w:rsid w:val="0085766C"/>
    <w:rsid w:val="00857838"/>
    <w:rsid w:val="008603E3"/>
    <w:rsid w:val="00860751"/>
    <w:rsid w:val="008609FD"/>
    <w:rsid w:val="00860ACE"/>
    <w:rsid w:val="00861275"/>
    <w:rsid w:val="008617DB"/>
    <w:rsid w:val="008618AA"/>
    <w:rsid w:val="008618C7"/>
    <w:rsid w:val="00861912"/>
    <w:rsid w:val="00862BA6"/>
    <w:rsid w:val="00863112"/>
    <w:rsid w:val="00864863"/>
    <w:rsid w:val="008648DA"/>
    <w:rsid w:val="008654ED"/>
    <w:rsid w:val="0086567F"/>
    <w:rsid w:val="00866198"/>
    <w:rsid w:val="0086691C"/>
    <w:rsid w:val="00870865"/>
    <w:rsid w:val="00870A83"/>
    <w:rsid w:val="0087103A"/>
    <w:rsid w:val="00871146"/>
    <w:rsid w:val="0087185D"/>
    <w:rsid w:val="00871BAE"/>
    <w:rsid w:val="008725F6"/>
    <w:rsid w:val="00872776"/>
    <w:rsid w:val="008727A2"/>
    <w:rsid w:val="00872A0C"/>
    <w:rsid w:val="00873F59"/>
    <w:rsid w:val="008741A3"/>
    <w:rsid w:val="008758F5"/>
    <w:rsid w:val="00875A67"/>
    <w:rsid w:val="00875C08"/>
    <w:rsid w:val="008762C6"/>
    <w:rsid w:val="00876BFF"/>
    <w:rsid w:val="0087764B"/>
    <w:rsid w:val="00877D53"/>
    <w:rsid w:val="00877D67"/>
    <w:rsid w:val="0088048A"/>
    <w:rsid w:val="008818A4"/>
    <w:rsid w:val="00881C7D"/>
    <w:rsid w:val="00882324"/>
    <w:rsid w:val="00882931"/>
    <w:rsid w:val="00882C8E"/>
    <w:rsid w:val="008831AB"/>
    <w:rsid w:val="0088352E"/>
    <w:rsid w:val="00883B8B"/>
    <w:rsid w:val="00884C9D"/>
    <w:rsid w:val="00885C6A"/>
    <w:rsid w:val="00885EE4"/>
    <w:rsid w:val="00885FCA"/>
    <w:rsid w:val="0088767F"/>
    <w:rsid w:val="00890312"/>
    <w:rsid w:val="008904D9"/>
    <w:rsid w:val="00890D1B"/>
    <w:rsid w:val="00890D69"/>
    <w:rsid w:val="00891480"/>
    <w:rsid w:val="00892941"/>
    <w:rsid w:val="00892975"/>
    <w:rsid w:val="0089317E"/>
    <w:rsid w:val="00893230"/>
    <w:rsid w:val="008939E0"/>
    <w:rsid w:val="00895310"/>
    <w:rsid w:val="00895C2A"/>
    <w:rsid w:val="008964A8"/>
    <w:rsid w:val="008A1B85"/>
    <w:rsid w:val="008A1E56"/>
    <w:rsid w:val="008A2DAC"/>
    <w:rsid w:val="008A308C"/>
    <w:rsid w:val="008A3B84"/>
    <w:rsid w:val="008A3D7C"/>
    <w:rsid w:val="008A402A"/>
    <w:rsid w:val="008A4C9D"/>
    <w:rsid w:val="008A4D9F"/>
    <w:rsid w:val="008A5594"/>
    <w:rsid w:val="008A5FB4"/>
    <w:rsid w:val="008A6029"/>
    <w:rsid w:val="008A6789"/>
    <w:rsid w:val="008A6A20"/>
    <w:rsid w:val="008A7582"/>
    <w:rsid w:val="008A7AF0"/>
    <w:rsid w:val="008A7ECA"/>
    <w:rsid w:val="008B0F1B"/>
    <w:rsid w:val="008B11CF"/>
    <w:rsid w:val="008B20B7"/>
    <w:rsid w:val="008B307A"/>
    <w:rsid w:val="008B356C"/>
    <w:rsid w:val="008B3B34"/>
    <w:rsid w:val="008B4541"/>
    <w:rsid w:val="008B4563"/>
    <w:rsid w:val="008B4F1C"/>
    <w:rsid w:val="008B5279"/>
    <w:rsid w:val="008B5955"/>
    <w:rsid w:val="008B6B11"/>
    <w:rsid w:val="008B6CCF"/>
    <w:rsid w:val="008C04F5"/>
    <w:rsid w:val="008C2B1E"/>
    <w:rsid w:val="008C3553"/>
    <w:rsid w:val="008C37F6"/>
    <w:rsid w:val="008C40ED"/>
    <w:rsid w:val="008C4FA1"/>
    <w:rsid w:val="008C6268"/>
    <w:rsid w:val="008C7DE2"/>
    <w:rsid w:val="008D01E4"/>
    <w:rsid w:val="008D3A24"/>
    <w:rsid w:val="008D3CD9"/>
    <w:rsid w:val="008D3F43"/>
    <w:rsid w:val="008D42F0"/>
    <w:rsid w:val="008D46A2"/>
    <w:rsid w:val="008D54B5"/>
    <w:rsid w:val="008D6272"/>
    <w:rsid w:val="008D74E7"/>
    <w:rsid w:val="008D7AD7"/>
    <w:rsid w:val="008E049B"/>
    <w:rsid w:val="008E0966"/>
    <w:rsid w:val="008E0FAB"/>
    <w:rsid w:val="008E12D4"/>
    <w:rsid w:val="008E1583"/>
    <w:rsid w:val="008E1825"/>
    <w:rsid w:val="008E1CF0"/>
    <w:rsid w:val="008E29B2"/>
    <w:rsid w:val="008E3BCC"/>
    <w:rsid w:val="008E3BCD"/>
    <w:rsid w:val="008E5969"/>
    <w:rsid w:val="008E5E91"/>
    <w:rsid w:val="008E617F"/>
    <w:rsid w:val="008E676B"/>
    <w:rsid w:val="008E6E25"/>
    <w:rsid w:val="008E7350"/>
    <w:rsid w:val="008E7A07"/>
    <w:rsid w:val="008E7C3F"/>
    <w:rsid w:val="008E7CE6"/>
    <w:rsid w:val="008F08CC"/>
    <w:rsid w:val="008F1306"/>
    <w:rsid w:val="008F22A5"/>
    <w:rsid w:val="008F2A08"/>
    <w:rsid w:val="008F4224"/>
    <w:rsid w:val="008F4440"/>
    <w:rsid w:val="008F45EA"/>
    <w:rsid w:val="008F4653"/>
    <w:rsid w:val="008F46B3"/>
    <w:rsid w:val="008F4CBD"/>
    <w:rsid w:val="008F4F9D"/>
    <w:rsid w:val="008F5CDE"/>
    <w:rsid w:val="008F5F1E"/>
    <w:rsid w:val="008F6023"/>
    <w:rsid w:val="008F618F"/>
    <w:rsid w:val="008F6197"/>
    <w:rsid w:val="008F7025"/>
    <w:rsid w:val="008F7317"/>
    <w:rsid w:val="008F784F"/>
    <w:rsid w:val="008F7FE0"/>
    <w:rsid w:val="0090031E"/>
    <w:rsid w:val="00902643"/>
    <w:rsid w:val="00902D1D"/>
    <w:rsid w:val="00903831"/>
    <w:rsid w:val="00903B13"/>
    <w:rsid w:val="00904F9E"/>
    <w:rsid w:val="00905C60"/>
    <w:rsid w:val="00905ED9"/>
    <w:rsid w:val="00906FF2"/>
    <w:rsid w:val="0090774B"/>
    <w:rsid w:val="00910B15"/>
    <w:rsid w:val="00911437"/>
    <w:rsid w:val="009119F2"/>
    <w:rsid w:val="0091319D"/>
    <w:rsid w:val="00913273"/>
    <w:rsid w:val="00913B8D"/>
    <w:rsid w:val="00913CA9"/>
    <w:rsid w:val="00913E1B"/>
    <w:rsid w:val="00914089"/>
    <w:rsid w:val="00914552"/>
    <w:rsid w:val="00914826"/>
    <w:rsid w:val="009148FB"/>
    <w:rsid w:val="00915024"/>
    <w:rsid w:val="0091644A"/>
    <w:rsid w:val="0092056D"/>
    <w:rsid w:val="009206C1"/>
    <w:rsid w:val="00921772"/>
    <w:rsid w:val="00923409"/>
    <w:rsid w:val="009242F9"/>
    <w:rsid w:val="00924640"/>
    <w:rsid w:val="009246EC"/>
    <w:rsid w:val="00924772"/>
    <w:rsid w:val="0092535C"/>
    <w:rsid w:val="00925ACF"/>
    <w:rsid w:val="0093051A"/>
    <w:rsid w:val="00930E1E"/>
    <w:rsid w:val="00930F51"/>
    <w:rsid w:val="00931553"/>
    <w:rsid w:val="009321C6"/>
    <w:rsid w:val="00933954"/>
    <w:rsid w:val="00933CEF"/>
    <w:rsid w:val="00934E3C"/>
    <w:rsid w:val="00936A33"/>
    <w:rsid w:val="00936B7F"/>
    <w:rsid w:val="0093708D"/>
    <w:rsid w:val="00937747"/>
    <w:rsid w:val="0094003B"/>
    <w:rsid w:val="009408A1"/>
    <w:rsid w:val="00940ECC"/>
    <w:rsid w:val="009410CC"/>
    <w:rsid w:val="00941AEA"/>
    <w:rsid w:val="00942A03"/>
    <w:rsid w:val="009433B9"/>
    <w:rsid w:val="009434B9"/>
    <w:rsid w:val="00947D56"/>
    <w:rsid w:val="009501E8"/>
    <w:rsid w:val="009512AB"/>
    <w:rsid w:val="00951D9F"/>
    <w:rsid w:val="00952000"/>
    <w:rsid w:val="00954CC2"/>
    <w:rsid w:val="00954DC0"/>
    <w:rsid w:val="009551FF"/>
    <w:rsid w:val="0095527C"/>
    <w:rsid w:val="009553F4"/>
    <w:rsid w:val="00955649"/>
    <w:rsid w:val="00955656"/>
    <w:rsid w:val="0095593D"/>
    <w:rsid w:val="00955F5D"/>
    <w:rsid w:val="009569A6"/>
    <w:rsid w:val="00956B3C"/>
    <w:rsid w:val="00960A4F"/>
    <w:rsid w:val="00961789"/>
    <w:rsid w:val="00963991"/>
    <w:rsid w:val="00964454"/>
    <w:rsid w:val="00964669"/>
    <w:rsid w:val="009647A1"/>
    <w:rsid w:val="009652F6"/>
    <w:rsid w:val="00965CF2"/>
    <w:rsid w:val="00965DA3"/>
    <w:rsid w:val="009663A7"/>
    <w:rsid w:val="0096685C"/>
    <w:rsid w:val="009669FA"/>
    <w:rsid w:val="0096793B"/>
    <w:rsid w:val="0097001D"/>
    <w:rsid w:val="009700C0"/>
    <w:rsid w:val="009705BC"/>
    <w:rsid w:val="009709AB"/>
    <w:rsid w:val="00970F9A"/>
    <w:rsid w:val="009716C9"/>
    <w:rsid w:val="00971BAB"/>
    <w:rsid w:val="009731E6"/>
    <w:rsid w:val="009739B8"/>
    <w:rsid w:val="00974066"/>
    <w:rsid w:val="009747A7"/>
    <w:rsid w:val="00975210"/>
    <w:rsid w:val="00975E4C"/>
    <w:rsid w:val="00976034"/>
    <w:rsid w:val="00977515"/>
    <w:rsid w:val="0097787D"/>
    <w:rsid w:val="00980034"/>
    <w:rsid w:val="00980190"/>
    <w:rsid w:val="009802DD"/>
    <w:rsid w:val="00981068"/>
    <w:rsid w:val="009838F2"/>
    <w:rsid w:val="00983ED5"/>
    <w:rsid w:val="00983F17"/>
    <w:rsid w:val="009841FE"/>
    <w:rsid w:val="00984943"/>
    <w:rsid w:val="0098503F"/>
    <w:rsid w:val="009853F4"/>
    <w:rsid w:val="00986639"/>
    <w:rsid w:val="0098713C"/>
    <w:rsid w:val="00990486"/>
    <w:rsid w:val="009912C5"/>
    <w:rsid w:val="009916DD"/>
    <w:rsid w:val="009916F2"/>
    <w:rsid w:val="00991C51"/>
    <w:rsid w:val="0099247C"/>
    <w:rsid w:val="0099254F"/>
    <w:rsid w:val="00994365"/>
    <w:rsid w:val="00994DC7"/>
    <w:rsid w:val="00994F5C"/>
    <w:rsid w:val="009953AB"/>
    <w:rsid w:val="00995A10"/>
    <w:rsid w:val="00995D89"/>
    <w:rsid w:val="00995E66"/>
    <w:rsid w:val="00995F6E"/>
    <w:rsid w:val="00996D33"/>
    <w:rsid w:val="00996DC2"/>
    <w:rsid w:val="00997826"/>
    <w:rsid w:val="00997AB3"/>
    <w:rsid w:val="00997B8F"/>
    <w:rsid w:val="009A058C"/>
    <w:rsid w:val="009A0855"/>
    <w:rsid w:val="009A0A3D"/>
    <w:rsid w:val="009A1220"/>
    <w:rsid w:val="009A1C9A"/>
    <w:rsid w:val="009A1D94"/>
    <w:rsid w:val="009A2394"/>
    <w:rsid w:val="009A2417"/>
    <w:rsid w:val="009A26C2"/>
    <w:rsid w:val="009A2785"/>
    <w:rsid w:val="009A2ADA"/>
    <w:rsid w:val="009A2FC8"/>
    <w:rsid w:val="009A3969"/>
    <w:rsid w:val="009A3CDC"/>
    <w:rsid w:val="009A3DAA"/>
    <w:rsid w:val="009A3F97"/>
    <w:rsid w:val="009A3FED"/>
    <w:rsid w:val="009A438B"/>
    <w:rsid w:val="009A4679"/>
    <w:rsid w:val="009A4854"/>
    <w:rsid w:val="009A50BE"/>
    <w:rsid w:val="009A5C50"/>
    <w:rsid w:val="009A7647"/>
    <w:rsid w:val="009A7D08"/>
    <w:rsid w:val="009B17AA"/>
    <w:rsid w:val="009B2031"/>
    <w:rsid w:val="009B2C80"/>
    <w:rsid w:val="009B3031"/>
    <w:rsid w:val="009B4858"/>
    <w:rsid w:val="009B5308"/>
    <w:rsid w:val="009B530C"/>
    <w:rsid w:val="009B55AC"/>
    <w:rsid w:val="009B5A93"/>
    <w:rsid w:val="009B5D0E"/>
    <w:rsid w:val="009B6368"/>
    <w:rsid w:val="009B68BC"/>
    <w:rsid w:val="009B6B75"/>
    <w:rsid w:val="009B7015"/>
    <w:rsid w:val="009B745C"/>
    <w:rsid w:val="009B75DC"/>
    <w:rsid w:val="009C2AE9"/>
    <w:rsid w:val="009C4D05"/>
    <w:rsid w:val="009C5646"/>
    <w:rsid w:val="009C5F16"/>
    <w:rsid w:val="009C69CF"/>
    <w:rsid w:val="009C73AF"/>
    <w:rsid w:val="009C76DA"/>
    <w:rsid w:val="009D0403"/>
    <w:rsid w:val="009D0DCA"/>
    <w:rsid w:val="009D2CC7"/>
    <w:rsid w:val="009D3A2C"/>
    <w:rsid w:val="009D43A5"/>
    <w:rsid w:val="009D4919"/>
    <w:rsid w:val="009D4D8C"/>
    <w:rsid w:val="009D527E"/>
    <w:rsid w:val="009D5F4B"/>
    <w:rsid w:val="009D6325"/>
    <w:rsid w:val="009D7327"/>
    <w:rsid w:val="009E03EB"/>
    <w:rsid w:val="009E060E"/>
    <w:rsid w:val="009E0A6B"/>
    <w:rsid w:val="009E13A4"/>
    <w:rsid w:val="009E1CE6"/>
    <w:rsid w:val="009E22A3"/>
    <w:rsid w:val="009E2E60"/>
    <w:rsid w:val="009E3B37"/>
    <w:rsid w:val="009E3E79"/>
    <w:rsid w:val="009E3F12"/>
    <w:rsid w:val="009E41FD"/>
    <w:rsid w:val="009E5061"/>
    <w:rsid w:val="009E6561"/>
    <w:rsid w:val="009E77B8"/>
    <w:rsid w:val="009E7AC1"/>
    <w:rsid w:val="009F0505"/>
    <w:rsid w:val="009F05DD"/>
    <w:rsid w:val="009F1235"/>
    <w:rsid w:val="009F2A9B"/>
    <w:rsid w:val="009F2F81"/>
    <w:rsid w:val="009F2FDA"/>
    <w:rsid w:val="009F314A"/>
    <w:rsid w:val="009F3165"/>
    <w:rsid w:val="009F391F"/>
    <w:rsid w:val="009F4852"/>
    <w:rsid w:val="009F54BE"/>
    <w:rsid w:val="009F626A"/>
    <w:rsid w:val="009F682E"/>
    <w:rsid w:val="009F6D7F"/>
    <w:rsid w:val="00A003AB"/>
    <w:rsid w:val="00A00ECB"/>
    <w:rsid w:val="00A0118D"/>
    <w:rsid w:val="00A01B9F"/>
    <w:rsid w:val="00A0204A"/>
    <w:rsid w:val="00A02D0F"/>
    <w:rsid w:val="00A045FC"/>
    <w:rsid w:val="00A04E1E"/>
    <w:rsid w:val="00A051A1"/>
    <w:rsid w:val="00A056F2"/>
    <w:rsid w:val="00A05BCC"/>
    <w:rsid w:val="00A0609A"/>
    <w:rsid w:val="00A06622"/>
    <w:rsid w:val="00A0694F"/>
    <w:rsid w:val="00A07A9E"/>
    <w:rsid w:val="00A07E38"/>
    <w:rsid w:val="00A11191"/>
    <w:rsid w:val="00A123E6"/>
    <w:rsid w:val="00A148AB"/>
    <w:rsid w:val="00A14E69"/>
    <w:rsid w:val="00A1515B"/>
    <w:rsid w:val="00A16005"/>
    <w:rsid w:val="00A1643E"/>
    <w:rsid w:val="00A17348"/>
    <w:rsid w:val="00A1769E"/>
    <w:rsid w:val="00A20713"/>
    <w:rsid w:val="00A20CAB"/>
    <w:rsid w:val="00A20D47"/>
    <w:rsid w:val="00A21978"/>
    <w:rsid w:val="00A21A43"/>
    <w:rsid w:val="00A21A79"/>
    <w:rsid w:val="00A22D20"/>
    <w:rsid w:val="00A235FF"/>
    <w:rsid w:val="00A243AC"/>
    <w:rsid w:val="00A24819"/>
    <w:rsid w:val="00A26289"/>
    <w:rsid w:val="00A26320"/>
    <w:rsid w:val="00A266F8"/>
    <w:rsid w:val="00A3012D"/>
    <w:rsid w:val="00A302F6"/>
    <w:rsid w:val="00A31D4E"/>
    <w:rsid w:val="00A32E94"/>
    <w:rsid w:val="00A33620"/>
    <w:rsid w:val="00A33784"/>
    <w:rsid w:val="00A33AFC"/>
    <w:rsid w:val="00A343C9"/>
    <w:rsid w:val="00A34DAE"/>
    <w:rsid w:val="00A34F10"/>
    <w:rsid w:val="00A3678B"/>
    <w:rsid w:val="00A369F2"/>
    <w:rsid w:val="00A36B32"/>
    <w:rsid w:val="00A372FE"/>
    <w:rsid w:val="00A37577"/>
    <w:rsid w:val="00A4128B"/>
    <w:rsid w:val="00A42299"/>
    <w:rsid w:val="00A453D4"/>
    <w:rsid w:val="00A46074"/>
    <w:rsid w:val="00A47495"/>
    <w:rsid w:val="00A4772F"/>
    <w:rsid w:val="00A47812"/>
    <w:rsid w:val="00A50859"/>
    <w:rsid w:val="00A51B05"/>
    <w:rsid w:val="00A5207A"/>
    <w:rsid w:val="00A52342"/>
    <w:rsid w:val="00A52697"/>
    <w:rsid w:val="00A5282B"/>
    <w:rsid w:val="00A52C4C"/>
    <w:rsid w:val="00A53425"/>
    <w:rsid w:val="00A538BC"/>
    <w:rsid w:val="00A54A43"/>
    <w:rsid w:val="00A54F8D"/>
    <w:rsid w:val="00A55364"/>
    <w:rsid w:val="00A562DA"/>
    <w:rsid w:val="00A56AE2"/>
    <w:rsid w:val="00A57AAF"/>
    <w:rsid w:val="00A60A27"/>
    <w:rsid w:val="00A61ED0"/>
    <w:rsid w:val="00A620F8"/>
    <w:rsid w:val="00A623B8"/>
    <w:rsid w:val="00A623F8"/>
    <w:rsid w:val="00A62E22"/>
    <w:rsid w:val="00A63717"/>
    <w:rsid w:val="00A64D9C"/>
    <w:rsid w:val="00A65414"/>
    <w:rsid w:val="00A65714"/>
    <w:rsid w:val="00A659DD"/>
    <w:rsid w:val="00A6613F"/>
    <w:rsid w:val="00A66369"/>
    <w:rsid w:val="00A663EC"/>
    <w:rsid w:val="00A66450"/>
    <w:rsid w:val="00A66737"/>
    <w:rsid w:val="00A66CC8"/>
    <w:rsid w:val="00A67327"/>
    <w:rsid w:val="00A67BAD"/>
    <w:rsid w:val="00A71640"/>
    <w:rsid w:val="00A7235C"/>
    <w:rsid w:val="00A74A4E"/>
    <w:rsid w:val="00A74A8C"/>
    <w:rsid w:val="00A74C15"/>
    <w:rsid w:val="00A7554C"/>
    <w:rsid w:val="00A757BC"/>
    <w:rsid w:val="00A75ABC"/>
    <w:rsid w:val="00A765C9"/>
    <w:rsid w:val="00A76753"/>
    <w:rsid w:val="00A76CCE"/>
    <w:rsid w:val="00A76F00"/>
    <w:rsid w:val="00A80B42"/>
    <w:rsid w:val="00A825A3"/>
    <w:rsid w:val="00A8285D"/>
    <w:rsid w:val="00A835CF"/>
    <w:rsid w:val="00A83809"/>
    <w:rsid w:val="00A83957"/>
    <w:rsid w:val="00A83B1A"/>
    <w:rsid w:val="00A86863"/>
    <w:rsid w:val="00A8791B"/>
    <w:rsid w:val="00A92C56"/>
    <w:rsid w:val="00A93BEB"/>
    <w:rsid w:val="00A943C2"/>
    <w:rsid w:val="00A947C1"/>
    <w:rsid w:val="00A94A95"/>
    <w:rsid w:val="00A956AB"/>
    <w:rsid w:val="00A95A68"/>
    <w:rsid w:val="00A95D77"/>
    <w:rsid w:val="00A96A52"/>
    <w:rsid w:val="00A972E3"/>
    <w:rsid w:val="00AA03AE"/>
    <w:rsid w:val="00AA0570"/>
    <w:rsid w:val="00AA117D"/>
    <w:rsid w:val="00AA1265"/>
    <w:rsid w:val="00AA1B92"/>
    <w:rsid w:val="00AA278D"/>
    <w:rsid w:val="00AA2D07"/>
    <w:rsid w:val="00AA2DF4"/>
    <w:rsid w:val="00AA4042"/>
    <w:rsid w:val="00AA40B8"/>
    <w:rsid w:val="00AA43B3"/>
    <w:rsid w:val="00AA43CC"/>
    <w:rsid w:val="00AA4EB7"/>
    <w:rsid w:val="00AA4F71"/>
    <w:rsid w:val="00AA55A0"/>
    <w:rsid w:val="00AA5D2E"/>
    <w:rsid w:val="00AA5E2B"/>
    <w:rsid w:val="00AA6E6E"/>
    <w:rsid w:val="00AA7040"/>
    <w:rsid w:val="00AA7752"/>
    <w:rsid w:val="00AA7876"/>
    <w:rsid w:val="00AA7EC5"/>
    <w:rsid w:val="00AB0366"/>
    <w:rsid w:val="00AB0400"/>
    <w:rsid w:val="00AB0425"/>
    <w:rsid w:val="00AB0A30"/>
    <w:rsid w:val="00AB0F09"/>
    <w:rsid w:val="00AB1887"/>
    <w:rsid w:val="00AB200E"/>
    <w:rsid w:val="00AB2158"/>
    <w:rsid w:val="00AB2488"/>
    <w:rsid w:val="00AB2B43"/>
    <w:rsid w:val="00AB2F7C"/>
    <w:rsid w:val="00AB34F8"/>
    <w:rsid w:val="00AB3B56"/>
    <w:rsid w:val="00AB4E0A"/>
    <w:rsid w:val="00AB545A"/>
    <w:rsid w:val="00AB56A8"/>
    <w:rsid w:val="00AB5DB0"/>
    <w:rsid w:val="00AB68EA"/>
    <w:rsid w:val="00AB69B2"/>
    <w:rsid w:val="00AB6FAD"/>
    <w:rsid w:val="00AB7126"/>
    <w:rsid w:val="00AB73CB"/>
    <w:rsid w:val="00AB7A3C"/>
    <w:rsid w:val="00AC1AD5"/>
    <w:rsid w:val="00AC2BE2"/>
    <w:rsid w:val="00AC2F15"/>
    <w:rsid w:val="00AC3620"/>
    <w:rsid w:val="00AC3670"/>
    <w:rsid w:val="00AC4848"/>
    <w:rsid w:val="00AC5949"/>
    <w:rsid w:val="00AC5A3C"/>
    <w:rsid w:val="00AC5DD7"/>
    <w:rsid w:val="00AC6F5E"/>
    <w:rsid w:val="00AD0870"/>
    <w:rsid w:val="00AD13D7"/>
    <w:rsid w:val="00AD15BB"/>
    <w:rsid w:val="00AD2666"/>
    <w:rsid w:val="00AD289E"/>
    <w:rsid w:val="00AD3DB5"/>
    <w:rsid w:val="00AD3E49"/>
    <w:rsid w:val="00AD3E8E"/>
    <w:rsid w:val="00AD4225"/>
    <w:rsid w:val="00AD4993"/>
    <w:rsid w:val="00AD4EE9"/>
    <w:rsid w:val="00AD5CC7"/>
    <w:rsid w:val="00AD5DF5"/>
    <w:rsid w:val="00AD7176"/>
    <w:rsid w:val="00AD758D"/>
    <w:rsid w:val="00AE1B66"/>
    <w:rsid w:val="00AE1DEF"/>
    <w:rsid w:val="00AE1E2B"/>
    <w:rsid w:val="00AE2542"/>
    <w:rsid w:val="00AE36A4"/>
    <w:rsid w:val="00AE3CC1"/>
    <w:rsid w:val="00AE4726"/>
    <w:rsid w:val="00AE4A54"/>
    <w:rsid w:val="00AE4DFF"/>
    <w:rsid w:val="00AE4EE0"/>
    <w:rsid w:val="00AE5289"/>
    <w:rsid w:val="00AE5CFE"/>
    <w:rsid w:val="00AE62EB"/>
    <w:rsid w:val="00AE7188"/>
    <w:rsid w:val="00AF0DDF"/>
    <w:rsid w:val="00AF15A3"/>
    <w:rsid w:val="00AF2A7D"/>
    <w:rsid w:val="00AF431C"/>
    <w:rsid w:val="00AF4F21"/>
    <w:rsid w:val="00AF5535"/>
    <w:rsid w:val="00AF729B"/>
    <w:rsid w:val="00B00160"/>
    <w:rsid w:val="00B01912"/>
    <w:rsid w:val="00B01C48"/>
    <w:rsid w:val="00B01FB1"/>
    <w:rsid w:val="00B02672"/>
    <w:rsid w:val="00B026E4"/>
    <w:rsid w:val="00B03248"/>
    <w:rsid w:val="00B04832"/>
    <w:rsid w:val="00B050E7"/>
    <w:rsid w:val="00B05195"/>
    <w:rsid w:val="00B063D8"/>
    <w:rsid w:val="00B0704B"/>
    <w:rsid w:val="00B0738C"/>
    <w:rsid w:val="00B076E1"/>
    <w:rsid w:val="00B07C52"/>
    <w:rsid w:val="00B07F3A"/>
    <w:rsid w:val="00B10332"/>
    <w:rsid w:val="00B104A6"/>
    <w:rsid w:val="00B11E6C"/>
    <w:rsid w:val="00B12243"/>
    <w:rsid w:val="00B125A0"/>
    <w:rsid w:val="00B1361F"/>
    <w:rsid w:val="00B14F7C"/>
    <w:rsid w:val="00B166C0"/>
    <w:rsid w:val="00B20B90"/>
    <w:rsid w:val="00B20CFA"/>
    <w:rsid w:val="00B20E2A"/>
    <w:rsid w:val="00B20F18"/>
    <w:rsid w:val="00B2160A"/>
    <w:rsid w:val="00B217AC"/>
    <w:rsid w:val="00B21DF0"/>
    <w:rsid w:val="00B22436"/>
    <w:rsid w:val="00B23AD0"/>
    <w:rsid w:val="00B23FD0"/>
    <w:rsid w:val="00B24D3E"/>
    <w:rsid w:val="00B2500F"/>
    <w:rsid w:val="00B25233"/>
    <w:rsid w:val="00B25BD1"/>
    <w:rsid w:val="00B25C87"/>
    <w:rsid w:val="00B25F36"/>
    <w:rsid w:val="00B26688"/>
    <w:rsid w:val="00B26AAD"/>
    <w:rsid w:val="00B26EDD"/>
    <w:rsid w:val="00B303D7"/>
    <w:rsid w:val="00B30B90"/>
    <w:rsid w:val="00B31197"/>
    <w:rsid w:val="00B31440"/>
    <w:rsid w:val="00B31FB2"/>
    <w:rsid w:val="00B31FBB"/>
    <w:rsid w:val="00B331D8"/>
    <w:rsid w:val="00B33BDD"/>
    <w:rsid w:val="00B34709"/>
    <w:rsid w:val="00B3472F"/>
    <w:rsid w:val="00B36C91"/>
    <w:rsid w:val="00B403E6"/>
    <w:rsid w:val="00B4074A"/>
    <w:rsid w:val="00B41506"/>
    <w:rsid w:val="00B418E4"/>
    <w:rsid w:val="00B41CAE"/>
    <w:rsid w:val="00B41D4C"/>
    <w:rsid w:val="00B42AA6"/>
    <w:rsid w:val="00B43AAF"/>
    <w:rsid w:val="00B43F66"/>
    <w:rsid w:val="00B44D88"/>
    <w:rsid w:val="00B44F6D"/>
    <w:rsid w:val="00B455CC"/>
    <w:rsid w:val="00B46286"/>
    <w:rsid w:val="00B46356"/>
    <w:rsid w:val="00B4651E"/>
    <w:rsid w:val="00B466D5"/>
    <w:rsid w:val="00B469BC"/>
    <w:rsid w:val="00B47AE0"/>
    <w:rsid w:val="00B47BD8"/>
    <w:rsid w:val="00B501DB"/>
    <w:rsid w:val="00B50EB1"/>
    <w:rsid w:val="00B5156E"/>
    <w:rsid w:val="00B51600"/>
    <w:rsid w:val="00B51A42"/>
    <w:rsid w:val="00B51A91"/>
    <w:rsid w:val="00B51ADE"/>
    <w:rsid w:val="00B51E28"/>
    <w:rsid w:val="00B51F73"/>
    <w:rsid w:val="00B529CB"/>
    <w:rsid w:val="00B52CFE"/>
    <w:rsid w:val="00B54426"/>
    <w:rsid w:val="00B55B33"/>
    <w:rsid w:val="00B567C4"/>
    <w:rsid w:val="00B56A0D"/>
    <w:rsid w:val="00B56D5D"/>
    <w:rsid w:val="00B570C7"/>
    <w:rsid w:val="00B57BCC"/>
    <w:rsid w:val="00B6055F"/>
    <w:rsid w:val="00B61C36"/>
    <w:rsid w:val="00B626E2"/>
    <w:rsid w:val="00B63EA1"/>
    <w:rsid w:val="00B64558"/>
    <w:rsid w:val="00B64944"/>
    <w:rsid w:val="00B64F52"/>
    <w:rsid w:val="00B650A4"/>
    <w:rsid w:val="00B66E02"/>
    <w:rsid w:val="00B676F7"/>
    <w:rsid w:val="00B679D6"/>
    <w:rsid w:val="00B67A61"/>
    <w:rsid w:val="00B706C4"/>
    <w:rsid w:val="00B70C4F"/>
    <w:rsid w:val="00B72BE7"/>
    <w:rsid w:val="00B73D71"/>
    <w:rsid w:val="00B73F63"/>
    <w:rsid w:val="00B748D0"/>
    <w:rsid w:val="00B75F1E"/>
    <w:rsid w:val="00B76027"/>
    <w:rsid w:val="00B76600"/>
    <w:rsid w:val="00B772C8"/>
    <w:rsid w:val="00B80A61"/>
    <w:rsid w:val="00B80E5F"/>
    <w:rsid w:val="00B80E66"/>
    <w:rsid w:val="00B81588"/>
    <w:rsid w:val="00B82179"/>
    <w:rsid w:val="00B826BD"/>
    <w:rsid w:val="00B82F9B"/>
    <w:rsid w:val="00B838C9"/>
    <w:rsid w:val="00B84493"/>
    <w:rsid w:val="00B84A2E"/>
    <w:rsid w:val="00B84F02"/>
    <w:rsid w:val="00B8526A"/>
    <w:rsid w:val="00B85891"/>
    <w:rsid w:val="00B8609F"/>
    <w:rsid w:val="00B870D1"/>
    <w:rsid w:val="00B90423"/>
    <w:rsid w:val="00B91630"/>
    <w:rsid w:val="00B918A2"/>
    <w:rsid w:val="00B925EA"/>
    <w:rsid w:val="00B927FB"/>
    <w:rsid w:val="00B938F7"/>
    <w:rsid w:val="00B93E91"/>
    <w:rsid w:val="00B93F66"/>
    <w:rsid w:val="00B940CF"/>
    <w:rsid w:val="00B940EE"/>
    <w:rsid w:val="00B94A7C"/>
    <w:rsid w:val="00B95003"/>
    <w:rsid w:val="00B95122"/>
    <w:rsid w:val="00B95203"/>
    <w:rsid w:val="00B968F1"/>
    <w:rsid w:val="00B96F49"/>
    <w:rsid w:val="00B96F63"/>
    <w:rsid w:val="00BA09FB"/>
    <w:rsid w:val="00BA1569"/>
    <w:rsid w:val="00BA1767"/>
    <w:rsid w:val="00BA1929"/>
    <w:rsid w:val="00BA3150"/>
    <w:rsid w:val="00BA350F"/>
    <w:rsid w:val="00BA37F2"/>
    <w:rsid w:val="00BA4D3D"/>
    <w:rsid w:val="00BA56D6"/>
    <w:rsid w:val="00BA5729"/>
    <w:rsid w:val="00BA65DF"/>
    <w:rsid w:val="00BA709A"/>
    <w:rsid w:val="00BA7626"/>
    <w:rsid w:val="00BB008E"/>
    <w:rsid w:val="00BB049D"/>
    <w:rsid w:val="00BB1837"/>
    <w:rsid w:val="00BB247C"/>
    <w:rsid w:val="00BB2945"/>
    <w:rsid w:val="00BB2E77"/>
    <w:rsid w:val="00BB38C2"/>
    <w:rsid w:val="00BB3E33"/>
    <w:rsid w:val="00BB7FB2"/>
    <w:rsid w:val="00BC0EE9"/>
    <w:rsid w:val="00BC167D"/>
    <w:rsid w:val="00BC1BDE"/>
    <w:rsid w:val="00BC3578"/>
    <w:rsid w:val="00BC3945"/>
    <w:rsid w:val="00BC4A51"/>
    <w:rsid w:val="00BC53B9"/>
    <w:rsid w:val="00BC6071"/>
    <w:rsid w:val="00BC67C2"/>
    <w:rsid w:val="00BC72F5"/>
    <w:rsid w:val="00BC7717"/>
    <w:rsid w:val="00BD0A46"/>
    <w:rsid w:val="00BD0FE4"/>
    <w:rsid w:val="00BD19FB"/>
    <w:rsid w:val="00BD1D41"/>
    <w:rsid w:val="00BD314D"/>
    <w:rsid w:val="00BD5AC3"/>
    <w:rsid w:val="00BD60D6"/>
    <w:rsid w:val="00BD64A9"/>
    <w:rsid w:val="00BD6532"/>
    <w:rsid w:val="00BD730E"/>
    <w:rsid w:val="00BE00F5"/>
    <w:rsid w:val="00BE0DD7"/>
    <w:rsid w:val="00BE1084"/>
    <w:rsid w:val="00BE18B9"/>
    <w:rsid w:val="00BE363D"/>
    <w:rsid w:val="00BE4D81"/>
    <w:rsid w:val="00BE5A2C"/>
    <w:rsid w:val="00BE5F42"/>
    <w:rsid w:val="00BE5FD0"/>
    <w:rsid w:val="00BE620F"/>
    <w:rsid w:val="00BF0031"/>
    <w:rsid w:val="00BF11D4"/>
    <w:rsid w:val="00BF3089"/>
    <w:rsid w:val="00BF3463"/>
    <w:rsid w:val="00BF3497"/>
    <w:rsid w:val="00BF384B"/>
    <w:rsid w:val="00BF395E"/>
    <w:rsid w:val="00BF3E39"/>
    <w:rsid w:val="00BF5286"/>
    <w:rsid w:val="00BF57BA"/>
    <w:rsid w:val="00BF5A3A"/>
    <w:rsid w:val="00BF6E95"/>
    <w:rsid w:val="00BF7A0F"/>
    <w:rsid w:val="00C0048E"/>
    <w:rsid w:val="00C01A0B"/>
    <w:rsid w:val="00C01D76"/>
    <w:rsid w:val="00C03FE1"/>
    <w:rsid w:val="00C040D2"/>
    <w:rsid w:val="00C0457C"/>
    <w:rsid w:val="00C04720"/>
    <w:rsid w:val="00C0498B"/>
    <w:rsid w:val="00C0580C"/>
    <w:rsid w:val="00C05B64"/>
    <w:rsid w:val="00C05E16"/>
    <w:rsid w:val="00C061BD"/>
    <w:rsid w:val="00C06249"/>
    <w:rsid w:val="00C063CC"/>
    <w:rsid w:val="00C07DB2"/>
    <w:rsid w:val="00C104A7"/>
    <w:rsid w:val="00C108FA"/>
    <w:rsid w:val="00C10AD3"/>
    <w:rsid w:val="00C11069"/>
    <w:rsid w:val="00C11BF6"/>
    <w:rsid w:val="00C11D00"/>
    <w:rsid w:val="00C12027"/>
    <w:rsid w:val="00C134C6"/>
    <w:rsid w:val="00C1446F"/>
    <w:rsid w:val="00C14645"/>
    <w:rsid w:val="00C14DDB"/>
    <w:rsid w:val="00C14F51"/>
    <w:rsid w:val="00C15014"/>
    <w:rsid w:val="00C15370"/>
    <w:rsid w:val="00C15856"/>
    <w:rsid w:val="00C15A44"/>
    <w:rsid w:val="00C15E81"/>
    <w:rsid w:val="00C16D56"/>
    <w:rsid w:val="00C17082"/>
    <w:rsid w:val="00C17927"/>
    <w:rsid w:val="00C20044"/>
    <w:rsid w:val="00C202BA"/>
    <w:rsid w:val="00C20E34"/>
    <w:rsid w:val="00C22D61"/>
    <w:rsid w:val="00C22F49"/>
    <w:rsid w:val="00C232BE"/>
    <w:rsid w:val="00C2355F"/>
    <w:rsid w:val="00C24181"/>
    <w:rsid w:val="00C24686"/>
    <w:rsid w:val="00C24777"/>
    <w:rsid w:val="00C2495D"/>
    <w:rsid w:val="00C25AC7"/>
    <w:rsid w:val="00C26B3B"/>
    <w:rsid w:val="00C26E90"/>
    <w:rsid w:val="00C275C2"/>
    <w:rsid w:val="00C27C8E"/>
    <w:rsid w:val="00C311A1"/>
    <w:rsid w:val="00C3173E"/>
    <w:rsid w:val="00C32416"/>
    <w:rsid w:val="00C33797"/>
    <w:rsid w:val="00C351A1"/>
    <w:rsid w:val="00C35E80"/>
    <w:rsid w:val="00C37250"/>
    <w:rsid w:val="00C37608"/>
    <w:rsid w:val="00C37721"/>
    <w:rsid w:val="00C378E4"/>
    <w:rsid w:val="00C400A0"/>
    <w:rsid w:val="00C401DB"/>
    <w:rsid w:val="00C40D2B"/>
    <w:rsid w:val="00C40DB6"/>
    <w:rsid w:val="00C40EEA"/>
    <w:rsid w:val="00C41D4E"/>
    <w:rsid w:val="00C43A2D"/>
    <w:rsid w:val="00C440D1"/>
    <w:rsid w:val="00C448BA"/>
    <w:rsid w:val="00C45A7B"/>
    <w:rsid w:val="00C470B7"/>
    <w:rsid w:val="00C47253"/>
    <w:rsid w:val="00C478C5"/>
    <w:rsid w:val="00C47B3E"/>
    <w:rsid w:val="00C50154"/>
    <w:rsid w:val="00C50310"/>
    <w:rsid w:val="00C5058B"/>
    <w:rsid w:val="00C50EBB"/>
    <w:rsid w:val="00C511C0"/>
    <w:rsid w:val="00C515AC"/>
    <w:rsid w:val="00C51CAA"/>
    <w:rsid w:val="00C51FB0"/>
    <w:rsid w:val="00C52068"/>
    <w:rsid w:val="00C52539"/>
    <w:rsid w:val="00C5298F"/>
    <w:rsid w:val="00C52B15"/>
    <w:rsid w:val="00C52F5E"/>
    <w:rsid w:val="00C533ED"/>
    <w:rsid w:val="00C54173"/>
    <w:rsid w:val="00C5636E"/>
    <w:rsid w:val="00C56682"/>
    <w:rsid w:val="00C56816"/>
    <w:rsid w:val="00C60492"/>
    <w:rsid w:val="00C609B1"/>
    <w:rsid w:val="00C63E61"/>
    <w:rsid w:val="00C65970"/>
    <w:rsid w:val="00C664B3"/>
    <w:rsid w:val="00C66B87"/>
    <w:rsid w:val="00C66C51"/>
    <w:rsid w:val="00C66F51"/>
    <w:rsid w:val="00C670D6"/>
    <w:rsid w:val="00C675B1"/>
    <w:rsid w:val="00C679FF"/>
    <w:rsid w:val="00C67B1E"/>
    <w:rsid w:val="00C67D36"/>
    <w:rsid w:val="00C67DFF"/>
    <w:rsid w:val="00C67E31"/>
    <w:rsid w:val="00C7073C"/>
    <w:rsid w:val="00C707C9"/>
    <w:rsid w:val="00C71268"/>
    <w:rsid w:val="00C71D73"/>
    <w:rsid w:val="00C748D4"/>
    <w:rsid w:val="00C74FE3"/>
    <w:rsid w:val="00C76725"/>
    <w:rsid w:val="00C771FC"/>
    <w:rsid w:val="00C77364"/>
    <w:rsid w:val="00C779D9"/>
    <w:rsid w:val="00C80CEA"/>
    <w:rsid w:val="00C82327"/>
    <w:rsid w:val="00C828C4"/>
    <w:rsid w:val="00C83045"/>
    <w:rsid w:val="00C831DF"/>
    <w:rsid w:val="00C8419B"/>
    <w:rsid w:val="00C84E45"/>
    <w:rsid w:val="00C851C7"/>
    <w:rsid w:val="00C85631"/>
    <w:rsid w:val="00C8568A"/>
    <w:rsid w:val="00C8786F"/>
    <w:rsid w:val="00C878E1"/>
    <w:rsid w:val="00C90F4F"/>
    <w:rsid w:val="00C9167E"/>
    <w:rsid w:val="00C91749"/>
    <w:rsid w:val="00C92381"/>
    <w:rsid w:val="00C923CB"/>
    <w:rsid w:val="00C93137"/>
    <w:rsid w:val="00C93536"/>
    <w:rsid w:val="00C937D4"/>
    <w:rsid w:val="00C93CCF"/>
    <w:rsid w:val="00C94335"/>
    <w:rsid w:val="00C9503A"/>
    <w:rsid w:val="00C953E7"/>
    <w:rsid w:val="00C96316"/>
    <w:rsid w:val="00C9651C"/>
    <w:rsid w:val="00C96FBC"/>
    <w:rsid w:val="00CA0742"/>
    <w:rsid w:val="00CA0ACF"/>
    <w:rsid w:val="00CA1101"/>
    <w:rsid w:val="00CA150A"/>
    <w:rsid w:val="00CA2214"/>
    <w:rsid w:val="00CA2DA3"/>
    <w:rsid w:val="00CA2DA5"/>
    <w:rsid w:val="00CA4067"/>
    <w:rsid w:val="00CA470D"/>
    <w:rsid w:val="00CA532B"/>
    <w:rsid w:val="00CA6B3B"/>
    <w:rsid w:val="00CA7B26"/>
    <w:rsid w:val="00CA7F25"/>
    <w:rsid w:val="00CB03EB"/>
    <w:rsid w:val="00CB0999"/>
    <w:rsid w:val="00CB09D3"/>
    <w:rsid w:val="00CB1089"/>
    <w:rsid w:val="00CB1B81"/>
    <w:rsid w:val="00CB1F84"/>
    <w:rsid w:val="00CB2C8B"/>
    <w:rsid w:val="00CB32CC"/>
    <w:rsid w:val="00CB33C8"/>
    <w:rsid w:val="00CB3A2D"/>
    <w:rsid w:val="00CB5087"/>
    <w:rsid w:val="00CB5245"/>
    <w:rsid w:val="00CB5365"/>
    <w:rsid w:val="00CB5604"/>
    <w:rsid w:val="00CB61F9"/>
    <w:rsid w:val="00CB71BC"/>
    <w:rsid w:val="00CB76BA"/>
    <w:rsid w:val="00CC02BE"/>
    <w:rsid w:val="00CC0E13"/>
    <w:rsid w:val="00CC1176"/>
    <w:rsid w:val="00CC1F16"/>
    <w:rsid w:val="00CC242C"/>
    <w:rsid w:val="00CC35F9"/>
    <w:rsid w:val="00CC4411"/>
    <w:rsid w:val="00CC4E20"/>
    <w:rsid w:val="00CC5497"/>
    <w:rsid w:val="00CC5505"/>
    <w:rsid w:val="00CC5559"/>
    <w:rsid w:val="00CC5805"/>
    <w:rsid w:val="00CC6198"/>
    <w:rsid w:val="00CC7029"/>
    <w:rsid w:val="00CC7E02"/>
    <w:rsid w:val="00CD088C"/>
    <w:rsid w:val="00CD11B0"/>
    <w:rsid w:val="00CD323B"/>
    <w:rsid w:val="00CD38ED"/>
    <w:rsid w:val="00CD4417"/>
    <w:rsid w:val="00CD4C6B"/>
    <w:rsid w:val="00CD4FBC"/>
    <w:rsid w:val="00CD5B34"/>
    <w:rsid w:val="00CD64C6"/>
    <w:rsid w:val="00CD65E0"/>
    <w:rsid w:val="00CD7718"/>
    <w:rsid w:val="00CE0460"/>
    <w:rsid w:val="00CE050D"/>
    <w:rsid w:val="00CE102A"/>
    <w:rsid w:val="00CE122A"/>
    <w:rsid w:val="00CE1D30"/>
    <w:rsid w:val="00CE33C7"/>
    <w:rsid w:val="00CE3CF1"/>
    <w:rsid w:val="00CE3E79"/>
    <w:rsid w:val="00CE4495"/>
    <w:rsid w:val="00CE4CCE"/>
    <w:rsid w:val="00CE54BE"/>
    <w:rsid w:val="00CE62AC"/>
    <w:rsid w:val="00CE6ABB"/>
    <w:rsid w:val="00CE70B6"/>
    <w:rsid w:val="00CE7515"/>
    <w:rsid w:val="00CF08B9"/>
    <w:rsid w:val="00CF0960"/>
    <w:rsid w:val="00CF13AE"/>
    <w:rsid w:val="00CF2D86"/>
    <w:rsid w:val="00CF2E8F"/>
    <w:rsid w:val="00CF31D8"/>
    <w:rsid w:val="00CF4435"/>
    <w:rsid w:val="00CF4878"/>
    <w:rsid w:val="00CF51D0"/>
    <w:rsid w:val="00CF5854"/>
    <w:rsid w:val="00CF7900"/>
    <w:rsid w:val="00D00C2A"/>
    <w:rsid w:val="00D00E74"/>
    <w:rsid w:val="00D00E8F"/>
    <w:rsid w:val="00D00FB6"/>
    <w:rsid w:val="00D01826"/>
    <w:rsid w:val="00D018A3"/>
    <w:rsid w:val="00D01C24"/>
    <w:rsid w:val="00D02424"/>
    <w:rsid w:val="00D024AC"/>
    <w:rsid w:val="00D025D4"/>
    <w:rsid w:val="00D02750"/>
    <w:rsid w:val="00D05B5D"/>
    <w:rsid w:val="00D0639E"/>
    <w:rsid w:val="00D10070"/>
    <w:rsid w:val="00D11382"/>
    <w:rsid w:val="00D114FC"/>
    <w:rsid w:val="00D11DD8"/>
    <w:rsid w:val="00D12678"/>
    <w:rsid w:val="00D12C25"/>
    <w:rsid w:val="00D12CF8"/>
    <w:rsid w:val="00D131EF"/>
    <w:rsid w:val="00D13FB1"/>
    <w:rsid w:val="00D1409B"/>
    <w:rsid w:val="00D15359"/>
    <w:rsid w:val="00D15B55"/>
    <w:rsid w:val="00D16155"/>
    <w:rsid w:val="00D17B0E"/>
    <w:rsid w:val="00D201DA"/>
    <w:rsid w:val="00D206F0"/>
    <w:rsid w:val="00D22880"/>
    <w:rsid w:val="00D22B3E"/>
    <w:rsid w:val="00D22DE8"/>
    <w:rsid w:val="00D22ED0"/>
    <w:rsid w:val="00D23754"/>
    <w:rsid w:val="00D24507"/>
    <w:rsid w:val="00D24C74"/>
    <w:rsid w:val="00D25043"/>
    <w:rsid w:val="00D2578F"/>
    <w:rsid w:val="00D2600D"/>
    <w:rsid w:val="00D27B53"/>
    <w:rsid w:val="00D27EEE"/>
    <w:rsid w:val="00D30B10"/>
    <w:rsid w:val="00D3133E"/>
    <w:rsid w:val="00D329D7"/>
    <w:rsid w:val="00D32CA7"/>
    <w:rsid w:val="00D32E95"/>
    <w:rsid w:val="00D33C39"/>
    <w:rsid w:val="00D3494F"/>
    <w:rsid w:val="00D34A7A"/>
    <w:rsid w:val="00D352B7"/>
    <w:rsid w:val="00D3657B"/>
    <w:rsid w:val="00D37B7D"/>
    <w:rsid w:val="00D37FAF"/>
    <w:rsid w:val="00D37FD2"/>
    <w:rsid w:val="00D404CA"/>
    <w:rsid w:val="00D40633"/>
    <w:rsid w:val="00D41F86"/>
    <w:rsid w:val="00D42482"/>
    <w:rsid w:val="00D42720"/>
    <w:rsid w:val="00D42AAE"/>
    <w:rsid w:val="00D42E68"/>
    <w:rsid w:val="00D42EA9"/>
    <w:rsid w:val="00D43293"/>
    <w:rsid w:val="00D4414B"/>
    <w:rsid w:val="00D44B2B"/>
    <w:rsid w:val="00D44FFC"/>
    <w:rsid w:val="00D45D4C"/>
    <w:rsid w:val="00D462F6"/>
    <w:rsid w:val="00D4662A"/>
    <w:rsid w:val="00D46675"/>
    <w:rsid w:val="00D469DB"/>
    <w:rsid w:val="00D47203"/>
    <w:rsid w:val="00D50283"/>
    <w:rsid w:val="00D5030D"/>
    <w:rsid w:val="00D50413"/>
    <w:rsid w:val="00D5060A"/>
    <w:rsid w:val="00D51279"/>
    <w:rsid w:val="00D51511"/>
    <w:rsid w:val="00D51963"/>
    <w:rsid w:val="00D52B66"/>
    <w:rsid w:val="00D5328F"/>
    <w:rsid w:val="00D53DB8"/>
    <w:rsid w:val="00D53F02"/>
    <w:rsid w:val="00D55EC1"/>
    <w:rsid w:val="00D56C95"/>
    <w:rsid w:val="00D57ED5"/>
    <w:rsid w:val="00D60368"/>
    <w:rsid w:val="00D609AA"/>
    <w:rsid w:val="00D60B1C"/>
    <w:rsid w:val="00D60C9F"/>
    <w:rsid w:val="00D60EF6"/>
    <w:rsid w:val="00D61193"/>
    <w:rsid w:val="00D61D14"/>
    <w:rsid w:val="00D62240"/>
    <w:rsid w:val="00D62562"/>
    <w:rsid w:val="00D62F07"/>
    <w:rsid w:val="00D637FD"/>
    <w:rsid w:val="00D647EA"/>
    <w:rsid w:val="00D64C2C"/>
    <w:rsid w:val="00D64C95"/>
    <w:rsid w:val="00D651F2"/>
    <w:rsid w:val="00D657E1"/>
    <w:rsid w:val="00D66387"/>
    <w:rsid w:val="00D6714B"/>
    <w:rsid w:val="00D6784F"/>
    <w:rsid w:val="00D67854"/>
    <w:rsid w:val="00D70B52"/>
    <w:rsid w:val="00D711C4"/>
    <w:rsid w:val="00D715F9"/>
    <w:rsid w:val="00D72115"/>
    <w:rsid w:val="00D73503"/>
    <w:rsid w:val="00D73E8D"/>
    <w:rsid w:val="00D73ECE"/>
    <w:rsid w:val="00D74A88"/>
    <w:rsid w:val="00D76E95"/>
    <w:rsid w:val="00D7741A"/>
    <w:rsid w:val="00D7787E"/>
    <w:rsid w:val="00D802C1"/>
    <w:rsid w:val="00D80782"/>
    <w:rsid w:val="00D850F5"/>
    <w:rsid w:val="00D856A3"/>
    <w:rsid w:val="00D87037"/>
    <w:rsid w:val="00D87840"/>
    <w:rsid w:val="00D87EA4"/>
    <w:rsid w:val="00D90A4B"/>
    <w:rsid w:val="00D90A96"/>
    <w:rsid w:val="00D90DDB"/>
    <w:rsid w:val="00D90F95"/>
    <w:rsid w:val="00D915D7"/>
    <w:rsid w:val="00D9170C"/>
    <w:rsid w:val="00D9179E"/>
    <w:rsid w:val="00D9364D"/>
    <w:rsid w:val="00D93A25"/>
    <w:rsid w:val="00D94E10"/>
    <w:rsid w:val="00D9549D"/>
    <w:rsid w:val="00D954CA"/>
    <w:rsid w:val="00D960D8"/>
    <w:rsid w:val="00D96965"/>
    <w:rsid w:val="00DA0313"/>
    <w:rsid w:val="00DA1FA4"/>
    <w:rsid w:val="00DA4A21"/>
    <w:rsid w:val="00DA5B8B"/>
    <w:rsid w:val="00DA5F43"/>
    <w:rsid w:val="00DA7B74"/>
    <w:rsid w:val="00DB13D9"/>
    <w:rsid w:val="00DB1C4A"/>
    <w:rsid w:val="00DB24E4"/>
    <w:rsid w:val="00DB2B5C"/>
    <w:rsid w:val="00DB316A"/>
    <w:rsid w:val="00DB330E"/>
    <w:rsid w:val="00DB3A36"/>
    <w:rsid w:val="00DB46DF"/>
    <w:rsid w:val="00DB4EE7"/>
    <w:rsid w:val="00DB67CE"/>
    <w:rsid w:val="00DB70F2"/>
    <w:rsid w:val="00DB7CBD"/>
    <w:rsid w:val="00DB7E25"/>
    <w:rsid w:val="00DB7F38"/>
    <w:rsid w:val="00DC0134"/>
    <w:rsid w:val="00DC0388"/>
    <w:rsid w:val="00DC0C59"/>
    <w:rsid w:val="00DC0D46"/>
    <w:rsid w:val="00DC11A8"/>
    <w:rsid w:val="00DC2068"/>
    <w:rsid w:val="00DC20B8"/>
    <w:rsid w:val="00DC25FE"/>
    <w:rsid w:val="00DC2A3D"/>
    <w:rsid w:val="00DC2DFD"/>
    <w:rsid w:val="00DC2F4B"/>
    <w:rsid w:val="00DC2F89"/>
    <w:rsid w:val="00DC321F"/>
    <w:rsid w:val="00DC361B"/>
    <w:rsid w:val="00DC423E"/>
    <w:rsid w:val="00DC4264"/>
    <w:rsid w:val="00DC43C3"/>
    <w:rsid w:val="00DC64B8"/>
    <w:rsid w:val="00DC696C"/>
    <w:rsid w:val="00DC6DDC"/>
    <w:rsid w:val="00DD0021"/>
    <w:rsid w:val="00DD1758"/>
    <w:rsid w:val="00DD424E"/>
    <w:rsid w:val="00DD479F"/>
    <w:rsid w:val="00DD5128"/>
    <w:rsid w:val="00DD5443"/>
    <w:rsid w:val="00DD5745"/>
    <w:rsid w:val="00DD61E1"/>
    <w:rsid w:val="00DD660D"/>
    <w:rsid w:val="00DD6851"/>
    <w:rsid w:val="00DD7D34"/>
    <w:rsid w:val="00DD7E57"/>
    <w:rsid w:val="00DE10FE"/>
    <w:rsid w:val="00DE13E6"/>
    <w:rsid w:val="00DE15FE"/>
    <w:rsid w:val="00DE177B"/>
    <w:rsid w:val="00DE20AA"/>
    <w:rsid w:val="00DE241E"/>
    <w:rsid w:val="00DE29A8"/>
    <w:rsid w:val="00DE2F27"/>
    <w:rsid w:val="00DE3225"/>
    <w:rsid w:val="00DE3907"/>
    <w:rsid w:val="00DE3CB9"/>
    <w:rsid w:val="00DE5F96"/>
    <w:rsid w:val="00DE61B6"/>
    <w:rsid w:val="00DE6844"/>
    <w:rsid w:val="00DE7880"/>
    <w:rsid w:val="00DF04F1"/>
    <w:rsid w:val="00DF0A6D"/>
    <w:rsid w:val="00DF13E8"/>
    <w:rsid w:val="00DF281C"/>
    <w:rsid w:val="00DF28C4"/>
    <w:rsid w:val="00DF2DDC"/>
    <w:rsid w:val="00DF3FE2"/>
    <w:rsid w:val="00DF433C"/>
    <w:rsid w:val="00DF4D38"/>
    <w:rsid w:val="00DF55F6"/>
    <w:rsid w:val="00DF6BA9"/>
    <w:rsid w:val="00DF7601"/>
    <w:rsid w:val="00DF76F8"/>
    <w:rsid w:val="00DF7DFF"/>
    <w:rsid w:val="00E0002F"/>
    <w:rsid w:val="00E0145E"/>
    <w:rsid w:val="00E01BC3"/>
    <w:rsid w:val="00E02955"/>
    <w:rsid w:val="00E03510"/>
    <w:rsid w:val="00E0460D"/>
    <w:rsid w:val="00E04650"/>
    <w:rsid w:val="00E0470B"/>
    <w:rsid w:val="00E05184"/>
    <w:rsid w:val="00E05D49"/>
    <w:rsid w:val="00E05E72"/>
    <w:rsid w:val="00E06768"/>
    <w:rsid w:val="00E0757F"/>
    <w:rsid w:val="00E10261"/>
    <w:rsid w:val="00E10709"/>
    <w:rsid w:val="00E10A6D"/>
    <w:rsid w:val="00E128F4"/>
    <w:rsid w:val="00E12933"/>
    <w:rsid w:val="00E12ADE"/>
    <w:rsid w:val="00E12B46"/>
    <w:rsid w:val="00E12D32"/>
    <w:rsid w:val="00E12ECC"/>
    <w:rsid w:val="00E15271"/>
    <w:rsid w:val="00E1548C"/>
    <w:rsid w:val="00E1640F"/>
    <w:rsid w:val="00E16CF9"/>
    <w:rsid w:val="00E203A6"/>
    <w:rsid w:val="00E20647"/>
    <w:rsid w:val="00E20867"/>
    <w:rsid w:val="00E216AD"/>
    <w:rsid w:val="00E22896"/>
    <w:rsid w:val="00E22BDF"/>
    <w:rsid w:val="00E2446C"/>
    <w:rsid w:val="00E253D2"/>
    <w:rsid w:val="00E26020"/>
    <w:rsid w:val="00E266BE"/>
    <w:rsid w:val="00E26C1C"/>
    <w:rsid w:val="00E27045"/>
    <w:rsid w:val="00E278EE"/>
    <w:rsid w:val="00E301AA"/>
    <w:rsid w:val="00E32C09"/>
    <w:rsid w:val="00E33096"/>
    <w:rsid w:val="00E3310D"/>
    <w:rsid w:val="00E3373D"/>
    <w:rsid w:val="00E33C22"/>
    <w:rsid w:val="00E341C7"/>
    <w:rsid w:val="00E3528A"/>
    <w:rsid w:val="00E36369"/>
    <w:rsid w:val="00E36ECC"/>
    <w:rsid w:val="00E37D3E"/>
    <w:rsid w:val="00E41628"/>
    <w:rsid w:val="00E4209E"/>
    <w:rsid w:val="00E420C4"/>
    <w:rsid w:val="00E42360"/>
    <w:rsid w:val="00E4255B"/>
    <w:rsid w:val="00E42B19"/>
    <w:rsid w:val="00E42E0F"/>
    <w:rsid w:val="00E438E6"/>
    <w:rsid w:val="00E45096"/>
    <w:rsid w:val="00E45151"/>
    <w:rsid w:val="00E4672F"/>
    <w:rsid w:val="00E4680A"/>
    <w:rsid w:val="00E46F6B"/>
    <w:rsid w:val="00E4738F"/>
    <w:rsid w:val="00E47520"/>
    <w:rsid w:val="00E4772A"/>
    <w:rsid w:val="00E47E97"/>
    <w:rsid w:val="00E50013"/>
    <w:rsid w:val="00E50D0A"/>
    <w:rsid w:val="00E51546"/>
    <w:rsid w:val="00E517B4"/>
    <w:rsid w:val="00E52C03"/>
    <w:rsid w:val="00E53AEF"/>
    <w:rsid w:val="00E547BE"/>
    <w:rsid w:val="00E54CF1"/>
    <w:rsid w:val="00E54D58"/>
    <w:rsid w:val="00E54D72"/>
    <w:rsid w:val="00E561B0"/>
    <w:rsid w:val="00E56358"/>
    <w:rsid w:val="00E5651F"/>
    <w:rsid w:val="00E6010C"/>
    <w:rsid w:val="00E60E9B"/>
    <w:rsid w:val="00E631A0"/>
    <w:rsid w:val="00E65A71"/>
    <w:rsid w:val="00E67158"/>
    <w:rsid w:val="00E67C09"/>
    <w:rsid w:val="00E706EB"/>
    <w:rsid w:val="00E70CD9"/>
    <w:rsid w:val="00E7123B"/>
    <w:rsid w:val="00E7187A"/>
    <w:rsid w:val="00E71EB4"/>
    <w:rsid w:val="00E71F4D"/>
    <w:rsid w:val="00E73116"/>
    <w:rsid w:val="00E73D01"/>
    <w:rsid w:val="00E73DB6"/>
    <w:rsid w:val="00E7436F"/>
    <w:rsid w:val="00E74752"/>
    <w:rsid w:val="00E75E4B"/>
    <w:rsid w:val="00E81829"/>
    <w:rsid w:val="00E818A1"/>
    <w:rsid w:val="00E81A2E"/>
    <w:rsid w:val="00E81EEC"/>
    <w:rsid w:val="00E82750"/>
    <w:rsid w:val="00E82D4E"/>
    <w:rsid w:val="00E82F2E"/>
    <w:rsid w:val="00E8383E"/>
    <w:rsid w:val="00E8587E"/>
    <w:rsid w:val="00E86B17"/>
    <w:rsid w:val="00E86F5C"/>
    <w:rsid w:val="00E90B1F"/>
    <w:rsid w:val="00E90FEC"/>
    <w:rsid w:val="00E910E6"/>
    <w:rsid w:val="00E9367D"/>
    <w:rsid w:val="00E94DBC"/>
    <w:rsid w:val="00E95741"/>
    <w:rsid w:val="00E959DC"/>
    <w:rsid w:val="00E95BE9"/>
    <w:rsid w:val="00E95F8D"/>
    <w:rsid w:val="00E96B3C"/>
    <w:rsid w:val="00E97BBD"/>
    <w:rsid w:val="00E97C04"/>
    <w:rsid w:val="00E97DD2"/>
    <w:rsid w:val="00EA048D"/>
    <w:rsid w:val="00EA0CA4"/>
    <w:rsid w:val="00EA1D3C"/>
    <w:rsid w:val="00EA1DC9"/>
    <w:rsid w:val="00EA27A8"/>
    <w:rsid w:val="00EA286C"/>
    <w:rsid w:val="00EA2ED6"/>
    <w:rsid w:val="00EA30CD"/>
    <w:rsid w:val="00EA363C"/>
    <w:rsid w:val="00EA44BE"/>
    <w:rsid w:val="00EA4A8B"/>
    <w:rsid w:val="00EA4AD4"/>
    <w:rsid w:val="00EA53D9"/>
    <w:rsid w:val="00EA5482"/>
    <w:rsid w:val="00EA55BA"/>
    <w:rsid w:val="00EA5B2E"/>
    <w:rsid w:val="00EA65D6"/>
    <w:rsid w:val="00EA6693"/>
    <w:rsid w:val="00EA70AF"/>
    <w:rsid w:val="00EA7FBE"/>
    <w:rsid w:val="00EB074A"/>
    <w:rsid w:val="00EB08D2"/>
    <w:rsid w:val="00EB0D0B"/>
    <w:rsid w:val="00EB265C"/>
    <w:rsid w:val="00EB278C"/>
    <w:rsid w:val="00EB28CD"/>
    <w:rsid w:val="00EB2DB7"/>
    <w:rsid w:val="00EB3ABA"/>
    <w:rsid w:val="00EB4641"/>
    <w:rsid w:val="00EB6AF2"/>
    <w:rsid w:val="00EC4B6E"/>
    <w:rsid w:val="00EC4CD8"/>
    <w:rsid w:val="00EC6249"/>
    <w:rsid w:val="00EC7A5B"/>
    <w:rsid w:val="00ED0590"/>
    <w:rsid w:val="00ED1ADF"/>
    <w:rsid w:val="00ED22D4"/>
    <w:rsid w:val="00ED2606"/>
    <w:rsid w:val="00ED3504"/>
    <w:rsid w:val="00ED3FAB"/>
    <w:rsid w:val="00ED4F1B"/>
    <w:rsid w:val="00ED5F22"/>
    <w:rsid w:val="00ED61E2"/>
    <w:rsid w:val="00ED693E"/>
    <w:rsid w:val="00ED6A32"/>
    <w:rsid w:val="00ED7CF5"/>
    <w:rsid w:val="00EE03B5"/>
    <w:rsid w:val="00EE0A1E"/>
    <w:rsid w:val="00EE0E51"/>
    <w:rsid w:val="00EE112C"/>
    <w:rsid w:val="00EE3078"/>
    <w:rsid w:val="00EE3524"/>
    <w:rsid w:val="00EE3BF0"/>
    <w:rsid w:val="00EE55E3"/>
    <w:rsid w:val="00EE5FC8"/>
    <w:rsid w:val="00EE6A3B"/>
    <w:rsid w:val="00EE6A3C"/>
    <w:rsid w:val="00EE6DD8"/>
    <w:rsid w:val="00EE7998"/>
    <w:rsid w:val="00EF0DAB"/>
    <w:rsid w:val="00EF1C6A"/>
    <w:rsid w:val="00EF3DC0"/>
    <w:rsid w:val="00EF574A"/>
    <w:rsid w:val="00EF59B5"/>
    <w:rsid w:val="00EF6624"/>
    <w:rsid w:val="00EF710D"/>
    <w:rsid w:val="00EF7971"/>
    <w:rsid w:val="00F00548"/>
    <w:rsid w:val="00F00674"/>
    <w:rsid w:val="00F00A1A"/>
    <w:rsid w:val="00F01AD0"/>
    <w:rsid w:val="00F01CF4"/>
    <w:rsid w:val="00F01DF6"/>
    <w:rsid w:val="00F02BEF"/>
    <w:rsid w:val="00F04890"/>
    <w:rsid w:val="00F04C16"/>
    <w:rsid w:val="00F058E1"/>
    <w:rsid w:val="00F05F89"/>
    <w:rsid w:val="00F074C8"/>
    <w:rsid w:val="00F07756"/>
    <w:rsid w:val="00F07BA9"/>
    <w:rsid w:val="00F10224"/>
    <w:rsid w:val="00F109B6"/>
    <w:rsid w:val="00F11BE4"/>
    <w:rsid w:val="00F11E67"/>
    <w:rsid w:val="00F121EA"/>
    <w:rsid w:val="00F12A25"/>
    <w:rsid w:val="00F1339A"/>
    <w:rsid w:val="00F1369B"/>
    <w:rsid w:val="00F1498C"/>
    <w:rsid w:val="00F15C54"/>
    <w:rsid w:val="00F16CFE"/>
    <w:rsid w:val="00F16E49"/>
    <w:rsid w:val="00F17D0C"/>
    <w:rsid w:val="00F20790"/>
    <w:rsid w:val="00F2082F"/>
    <w:rsid w:val="00F21391"/>
    <w:rsid w:val="00F213E5"/>
    <w:rsid w:val="00F228FB"/>
    <w:rsid w:val="00F23D4B"/>
    <w:rsid w:val="00F245B1"/>
    <w:rsid w:val="00F24D7E"/>
    <w:rsid w:val="00F24DE0"/>
    <w:rsid w:val="00F255D4"/>
    <w:rsid w:val="00F268D9"/>
    <w:rsid w:val="00F270FC"/>
    <w:rsid w:val="00F27B4D"/>
    <w:rsid w:val="00F30C03"/>
    <w:rsid w:val="00F3130A"/>
    <w:rsid w:val="00F31382"/>
    <w:rsid w:val="00F31767"/>
    <w:rsid w:val="00F31CB3"/>
    <w:rsid w:val="00F31DCC"/>
    <w:rsid w:val="00F32B28"/>
    <w:rsid w:val="00F32BE9"/>
    <w:rsid w:val="00F32D23"/>
    <w:rsid w:val="00F358D5"/>
    <w:rsid w:val="00F40DAC"/>
    <w:rsid w:val="00F40F90"/>
    <w:rsid w:val="00F41AD4"/>
    <w:rsid w:val="00F41B9C"/>
    <w:rsid w:val="00F444C1"/>
    <w:rsid w:val="00F449FD"/>
    <w:rsid w:val="00F44EEC"/>
    <w:rsid w:val="00F44F71"/>
    <w:rsid w:val="00F45105"/>
    <w:rsid w:val="00F47693"/>
    <w:rsid w:val="00F50A5B"/>
    <w:rsid w:val="00F50F3E"/>
    <w:rsid w:val="00F51009"/>
    <w:rsid w:val="00F51876"/>
    <w:rsid w:val="00F51973"/>
    <w:rsid w:val="00F521EE"/>
    <w:rsid w:val="00F5405F"/>
    <w:rsid w:val="00F542A1"/>
    <w:rsid w:val="00F55C66"/>
    <w:rsid w:val="00F5720C"/>
    <w:rsid w:val="00F57AD7"/>
    <w:rsid w:val="00F57AE9"/>
    <w:rsid w:val="00F57F97"/>
    <w:rsid w:val="00F60666"/>
    <w:rsid w:val="00F6091E"/>
    <w:rsid w:val="00F60B1E"/>
    <w:rsid w:val="00F60B3A"/>
    <w:rsid w:val="00F6133D"/>
    <w:rsid w:val="00F61CF2"/>
    <w:rsid w:val="00F62D3B"/>
    <w:rsid w:val="00F63720"/>
    <w:rsid w:val="00F63B11"/>
    <w:rsid w:val="00F63B3B"/>
    <w:rsid w:val="00F63E58"/>
    <w:rsid w:val="00F640FD"/>
    <w:rsid w:val="00F64E10"/>
    <w:rsid w:val="00F65459"/>
    <w:rsid w:val="00F6624E"/>
    <w:rsid w:val="00F6646E"/>
    <w:rsid w:val="00F667D4"/>
    <w:rsid w:val="00F676EC"/>
    <w:rsid w:val="00F6775D"/>
    <w:rsid w:val="00F713F0"/>
    <w:rsid w:val="00F7141D"/>
    <w:rsid w:val="00F715AC"/>
    <w:rsid w:val="00F7280F"/>
    <w:rsid w:val="00F729EA"/>
    <w:rsid w:val="00F7395D"/>
    <w:rsid w:val="00F73D69"/>
    <w:rsid w:val="00F73E48"/>
    <w:rsid w:val="00F74D1E"/>
    <w:rsid w:val="00F750C1"/>
    <w:rsid w:val="00F75493"/>
    <w:rsid w:val="00F75AA4"/>
    <w:rsid w:val="00F75C61"/>
    <w:rsid w:val="00F771B3"/>
    <w:rsid w:val="00F778B2"/>
    <w:rsid w:val="00F77CDD"/>
    <w:rsid w:val="00F819B0"/>
    <w:rsid w:val="00F83343"/>
    <w:rsid w:val="00F83C0C"/>
    <w:rsid w:val="00F84383"/>
    <w:rsid w:val="00F84D8A"/>
    <w:rsid w:val="00F85414"/>
    <w:rsid w:val="00F85846"/>
    <w:rsid w:val="00F8584A"/>
    <w:rsid w:val="00F8592E"/>
    <w:rsid w:val="00F8619E"/>
    <w:rsid w:val="00F8672F"/>
    <w:rsid w:val="00F86B83"/>
    <w:rsid w:val="00F86F10"/>
    <w:rsid w:val="00F9031E"/>
    <w:rsid w:val="00F905C1"/>
    <w:rsid w:val="00F908AC"/>
    <w:rsid w:val="00F91039"/>
    <w:rsid w:val="00F92EEC"/>
    <w:rsid w:val="00F93122"/>
    <w:rsid w:val="00F934F4"/>
    <w:rsid w:val="00F943BD"/>
    <w:rsid w:val="00F9445A"/>
    <w:rsid w:val="00F958C5"/>
    <w:rsid w:val="00F9604A"/>
    <w:rsid w:val="00F96CFD"/>
    <w:rsid w:val="00F972BA"/>
    <w:rsid w:val="00F97CBF"/>
    <w:rsid w:val="00FA0879"/>
    <w:rsid w:val="00FA1BB7"/>
    <w:rsid w:val="00FA3734"/>
    <w:rsid w:val="00FA3AC9"/>
    <w:rsid w:val="00FA51C7"/>
    <w:rsid w:val="00FA51E5"/>
    <w:rsid w:val="00FA5864"/>
    <w:rsid w:val="00FA5948"/>
    <w:rsid w:val="00FA5D48"/>
    <w:rsid w:val="00FA66FB"/>
    <w:rsid w:val="00FA7DDE"/>
    <w:rsid w:val="00FB0CE2"/>
    <w:rsid w:val="00FB1089"/>
    <w:rsid w:val="00FB1700"/>
    <w:rsid w:val="00FB1E7C"/>
    <w:rsid w:val="00FB2A37"/>
    <w:rsid w:val="00FB31BB"/>
    <w:rsid w:val="00FB33F9"/>
    <w:rsid w:val="00FB3421"/>
    <w:rsid w:val="00FB4648"/>
    <w:rsid w:val="00FB49AC"/>
    <w:rsid w:val="00FB4EFF"/>
    <w:rsid w:val="00FB5055"/>
    <w:rsid w:val="00FB5546"/>
    <w:rsid w:val="00FB65F9"/>
    <w:rsid w:val="00FB6618"/>
    <w:rsid w:val="00FB7326"/>
    <w:rsid w:val="00FB797C"/>
    <w:rsid w:val="00FC040F"/>
    <w:rsid w:val="00FC05B0"/>
    <w:rsid w:val="00FC20CF"/>
    <w:rsid w:val="00FC2EA1"/>
    <w:rsid w:val="00FC304F"/>
    <w:rsid w:val="00FC38CE"/>
    <w:rsid w:val="00FC4DC2"/>
    <w:rsid w:val="00FC5B6F"/>
    <w:rsid w:val="00FC5BF8"/>
    <w:rsid w:val="00FC61D6"/>
    <w:rsid w:val="00FC624F"/>
    <w:rsid w:val="00FC6AFA"/>
    <w:rsid w:val="00FC7B74"/>
    <w:rsid w:val="00FD0297"/>
    <w:rsid w:val="00FD05BA"/>
    <w:rsid w:val="00FD0834"/>
    <w:rsid w:val="00FD0B14"/>
    <w:rsid w:val="00FD0E03"/>
    <w:rsid w:val="00FD16F7"/>
    <w:rsid w:val="00FD399B"/>
    <w:rsid w:val="00FD3DDD"/>
    <w:rsid w:val="00FD402D"/>
    <w:rsid w:val="00FD43B3"/>
    <w:rsid w:val="00FD5286"/>
    <w:rsid w:val="00FD6AF0"/>
    <w:rsid w:val="00FD72D0"/>
    <w:rsid w:val="00FD72FB"/>
    <w:rsid w:val="00FD7724"/>
    <w:rsid w:val="00FE0152"/>
    <w:rsid w:val="00FE06BB"/>
    <w:rsid w:val="00FE0815"/>
    <w:rsid w:val="00FE2D16"/>
    <w:rsid w:val="00FE4BF6"/>
    <w:rsid w:val="00FE50BD"/>
    <w:rsid w:val="00FE51D3"/>
    <w:rsid w:val="00FE54DC"/>
    <w:rsid w:val="00FE56E7"/>
    <w:rsid w:val="00FE5CD8"/>
    <w:rsid w:val="00FE68DE"/>
    <w:rsid w:val="00FE7082"/>
    <w:rsid w:val="00FE77F4"/>
    <w:rsid w:val="00FE7AD1"/>
    <w:rsid w:val="00FF108E"/>
    <w:rsid w:val="00FF124F"/>
    <w:rsid w:val="00FF3627"/>
    <w:rsid w:val="00FF43D0"/>
    <w:rsid w:val="00FF616E"/>
    <w:rsid w:val="00FF63B9"/>
    <w:rsid w:val="00FF6FFB"/>
    <w:rsid w:val="00FF7475"/>
    <w:rsid w:val="00FF7620"/>
    <w:rsid w:val="00FF76FA"/>
    <w:rsid w:val="00FF78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44A1"/>
  </w:style>
  <w:style w:type="paragraph" w:styleId="Heading1">
    <w:name w:val="heading 1"/>
    <w:basedOn w:val="Normal"/>
    <w:next w:val="Normal"/>
    <w:link w:val="Heading1Char"/>
    <w:uiPriority w:val="9"/>
    <w:qFormat/>
    <w:rsid w:val="00B125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125A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423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6613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125A0"/>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B125A0"/>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C541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4173"/>
  </w:style>
  <w:style w:type="paragraph" w:styleId="Footer">
    <w:name w:val="footer"/>
    <w:basedOn w:val="Normal"/>
    <w:link w:val="FooterChar"/>
    <w:uiPriority w:val="99"/>
    <w:unhideWhenUsed/>
    <w:rsid w:val="00C541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4173"/>
  </w:style>
  <w:style w:type="character" w:styleId="Hyperlink">
    <w:name w:val="Hyperlink"/>
    <w:basedOn w:val="DefaultParagraphFont"/>
    <w:uiPriority w:val="99"/>
    <w:unhideWhenUsed/>
    <w:rsid w:val="00355AC5"/>
    <w:rPr>
      <w:color w:val="0000FF"/>
      <w:u w:val="single"/>
    </w:rPr>
  </w:style>
  <w:style w:type="character" w:customStyle="1" w:styleId="Heading3Char">
    <w:name w:val="Heading 3 Char"/>
    <w:basedOn w:val="DefaultParagraphFont"/>
    <w:link w:val="Heading3"/>
    <w:uiPriority w:val="9"/>
    <w:rsid w:val="00DC423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094C98"/>
    <w:pPr>
      <w:ind w:left="720"/>
      <w:contextualSpacing/>
    </w:pPr>
  </w:style>
  <w:style w:type="paragraph" w:customStyle="1" w:styleId="Default">
    <w:name w:val="Default"/>
    <w:rsid w:val="00A6613F"/>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Heading4Char">
    <w:name w:val="Heading 4 Char"/>
    <w:basedOn w:val="DefaultParagraphFont"/>
    <w:link w:val="Heading4"/>
    <w:uiPriority w:val="9"/>
    <w:rsid w:val="00A6613F"/>
    <w:rPr>
      <w:rFonts w:asciiTheme="majorHAnsi" w:eastAsiaTheme="majorEastAsia" w:hAnsiTheme="majorHAnsi" w:cstheme="majorBidi"/>
      <w:b/>
      <w:bCs/>
      <w:i/>
      <w:iCs/>
      <w:color w:val="4F81BD" w:themeColor="accent1"/>
    </w:rPr>
  </w:style>
  <w:style w:type="table" w:styleId="TableGrid">
    <w:name w:val="Table Grid"/>
    <w:basedOn w:val="TableNormal"/>
    <w:uiPriority w:val="59"/>
    <w:rsid w:val="00714856"/>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
    <w:name w:val="Light Shading"/>
    <w:basedOn w:val="TableNormal"/>
    <w:uiPriority w:val="60"/>
    <w:rsid w:val="00940EC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3">
    <w:name w:val="Light Shading Accent 3"/>
    <w:basedOn w:val="TableNormal"/>
    <w:uiPriority w:val="60"/>
    <w:rsid w:val="00940ECC"/>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940ECC"/>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6">
    <w:name w:val="Light Shading Accent 6"/>
    <w:basedOn w:val="TableNormal"/>
    <w:uiPriority w:val="60"/>
    <w:rsid w:val="00940ECC"/>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Accent5">
    <w:name w:val="Light List Accent 5"/>
    <w:basedOn w:val="TableNormal"/>
    <w:uiPriority w:val="61"/>
    <w:rsid w:val="00940EC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BalloonText">
    <w:name w:val="Balloon Text"/>
    <w:basedOn w:val="Normal"/>
    <w:link w:val="BalloonTextChar"/>
    <w:uiPriority w:val="99"/>
    <w:semiHidden/>
    <w:unhideWhenUsed/>
    <w:rsid w:val="00A95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5A68"/>
    <w:rPr>
      <w:rFonts w:ascii="Tahoma" w:hAnsi="Tahoma" w:cs="Tahoma"/>
      <w:sz w:val="16"/>
      <w:szCs w:val="16"/>
    </w:rPr>
  </w:style>
  <w:style w:type="character" w:customStyle="1" w:styleId="fs3">
    <w:name w:val="fs3"/>
    <w:basedOn w:val="DefaultParagraphFont"/>
    <w:rsid w:val="00C50EBB"/>
  </w:style>
  <w:style w:type="character" w:customStyle="1" w:styleId="fs2">
    <w:name w:val="fs2"/>
    <w:basedOn w:val="DefaultParagraphFont"/>
    <w:rsid w:val="00C50EBB"/>
  </w:style>
  <w:style w:type="character" w:customStyle="1" w:styleId="ls14">
    <w:name w:val="ls14"/>
    <w:basedOn w:val="DefaultParagraphFont"/>
    <w:rsid w:val="00C50EBB"/>
  </w:style>
  <w:style w:type="character" w:customStyle="1" w:styleId="ff4">
    <w:name w:val="ff4"/>
    <w:basedOn w:val="DefaultParagraphFont"/>
    <w:rsid w:val="00C50EBB"/>
  </w:style>
  <w:style w:type="character" w:customStyle="1" w:styleId="ls3">
    <w:name w:val="ls3"/>
    <w:basedOn w:val="DefaultParagraphFont"/>
    <w:rsid w:val="00C50EBB"/>
  </w:style>
  <w:style w:type="character" w:customStyle="1" w:styleId="ff1">
    <w:name w:val="ff1"/>
    <w:basedOn w:val="DefaultParagraphFont"/>
    <w:rsid w:val="00C50EBB"/>
  </w:style>
  <w:style w:type="table" w:styleId="LightShading-Accent5">
    <w:name w:val="Light Shading Accent 5"/>
    <w:basedOn w:val="TableNormal"/>
    <w:uiPriority w:val="60"/>
    <w:rsid w:val="00DE177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TableGrid1">
    <w:name w:val="Table Grid1"/>
    <w:basedOn w:val="TableNormal"/>
    <w:next w:val="TableGrid"/>
    <w:uiPriority w:val="59"/>
    <w:rsid w:val="00C856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BF6E95"/>
    <w:pPr>
      <w:spacing w:after="100"/>
      <w:ind w:left="220"/>
    </w:pPr>
    <w:rPr>
      <w:rFonts w:eastAsiaTheme="minorEastAsia"/>
    </w:rPr>
  </w:style>
  <w:style w:type="paragraph" w:styleId="TOCHeading">
    <w:name w:val="TOC Heading"/>
    <w:basedOn w:val="Heading1"/>
    <w:next w:val="Normal"/>
    <w:uiPriority w:val="39"/>
    <w:unhideWhenUsed/>
    <w:qFormat/>
    <w:rsid w:val="00BF6E95"/>
    <w:pPr>
      <w:outlineLvl w:val="9"/>
    </w:pPr>
  </w:style>
  <w:style w:type="paragraph" w:styleId="TOC1">
    <w:name w:val="toc 1"/>
    <w:basedOn w:val="Normal"/>
    <w:next w:val="Normal"/>
    <w:autoRedefine/>
    <w:uiPriority w:val="39"/>
    <w:unhideWhenUsed/>
    <w:rsid w:val="0019045C"/>
    <w:pPr>
      <w:spacing w:after="100"/>
    </w:pPr>
  </w:style>
  <w:style w:type="paragraph" w:styleId="TOC3">
    <w:name w:val="toc 3"/>
    <w:basedOn w:val="Normal"/>
    <w:next w:val="Normal"/>
    <w:autoRedefine/>
    <w:uiPriority w:val="39"/>
    <w:unhideWhenUsed/>
    <w:rsid w:val="0019045C"/>
    <w:pPr>
      <w:spacing w:after="100"/>
      <w:ind w:left="440"/>
    </w:pPr>
  </w:style>
  <w:style w:type="paragraph" w:styleId="TOC4">
    <w:name w:val="toc 4"/>
    <w:basedOn w:val="Normal"/>
    <w:next w:val="Normal"/>
    <w:autoRedefine/>
    <w:uiPriority w:val="39"/>
    <w:unhideWhenUsed/>
    <w:rsid w:val="0019045C"/>
    <w:pPr>
      <w:spacing w:after="100"/>
      <w:ind w:left="660"/>
    </w:pPr>
    <w:rPr>
      <w:rFonts w:eastAsiaTheme="minorEastAsia"/>
    </w:rPr>
  </w:style>
  <w:style w:type="paragraph" w:styleId="TOC5">
    <w:name w:val="toc 5"/>
    <w:basedOn w:val="Normal"/>
    <w:next w:val="Normal"/>
    <w:autoRedefine/>
    <w:uiPriority w:val="39"/>
    <w:unhideWhenUsed/>
    <w:rsid w:val="0019045C"/>
    <w:pPr>
      <w:spacing w:after="100"/>
      <w:ind w:left="880"/>
    </w:pPr>
    <w:rPr>
      <w:rFonts w:eastAsiaTheme="minorEastAsia"/>
    </w:rPr>
  </w:style>
  <w:style w:type="paragraph" w:styleId="TOC6">
    <w:name w:val="toc 6"/>
    <w:basedOn w:val="Normal"/>
    <w:next w:val="Normal"/>
    <w:autoRedefine/>
    <w:uiPriority w:val="39"/>
    <w:unhideWhenUsed/>
    <w:rsid w:val="0019045C"/>
    <w:pPr>
      <w:spacing w:after="100"/>
      <w:ind w:left="1100"/>
    </w:pPr>
    <w:rPr>
      <w:rFonts w:eastAsiaTheme="minorEastAsia"/>
    </w:rPr>
  </w:style>
  <w:style w:type="paragraph" w:styleId="TOC7">
    <w:name w:val="toc 7"/>
    <w:basedOn w:val="Normal"/>
    <w:next w:val="Normal"/>
    <w:autoRedefine/>
    <w:uiPriority w:val="39"/>
    <w:unhideWhenUsed/>
    <w:rsid w:val="0019045C"/>
    <w:pPr>
      <w:spacing w:after="100"/>
      <w:ind w:left="1320"/>
    </w:pPr>
    <w:rPr>
      <w:rFonts w:eastAsiaTheme="minorEastAsia"/>
    </w:rPr>
  </w:style>
  <w:style w:type="paragraph" w:styleId="TOC8">
    <w:name w:val="toc 8"/>
    <w:basedOn w:val="Normal"/>
    <w:next w:val="Normal"/>
    <w:autoRedefine/>
    <w:uiPriority w:val="39"/>
    <w:unhideWhenUsed/>
    <w:rsid w:val="0019045C"/>
    <w:pPr>
      <w:spacing w:after="100"/>
      <w:ind w:left="1540"/>
    </w:pPr>
    <w:rPr>
      <w:rFonts w:eastAsiaTheme="minorEastAsia"/>
    </w:rPr>
  </w:style>
  <w:style w:type="paragraph" w:styleId="TOC9">
    <w:name w:val="toc 9"/>
    <w:basedOn w:val="Normal"/>
    <w:next w:val="Normal"/>
    <w:autoRedefine/>
    <w:uiPriority w:val="39"/>
    <w:unhideWhenUsed/>
    <w:rsid w:val="0019045C"/>
    <w:pPr>
      <w:spacing w:after="100"/>
      <w:ind w:left="1760"/>
    </w:pPr>
    <w:rPr>
      <w:rFonts w:eastAsiaTheme="minorEastAsia"/>
    </w:rPr>
  </w:style>
  <w:style w:type="paragraph" w:styleId="BodyText">
    <w:name w:val="Body Text"/>
    <w:basedOn w:val="Normal"/>
    <w:link w:val="BodyTextChar"/>
    <w:uiPriority w:val="1"/>
    <w:unhideWhenUsed/>
    <w:qFormat/>
    <w:rsid w:val="004F66D5"/>
    <w:pPr>
      <w:spacing w:after="120"/>
    </w:pPr>
  </w:style>
  <w:style w:type="character" w:customStyle="1" w:styleId="BodyTextChar">
    <w:name w:val="Body Text Char"/>
    <w:basedOn w:val="DefaultParagraphFont"/>
    <w:link w:val="BodyText"/>
    <w:uiPriority w:val="1"/>
    <w:rsid w:val="004F66D5"/>
  </w:style>
  <w:style w:type="table" w:customStyle="1" w:styleId="TableGrid2">
    <w:name w:val="Table Grid2"/>
    <w:basedOn w:val="TableNormal"/>
    <w:next w:val="TableGrid"/>
    <w:uiPriority w:val="59"/>
    <w:rsid w:val="004F66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D60368"/>
  </w:style>
  <w:style w:type="table" w:customStyle="1" w:styleId="TableGrid3">
    <w:name w:val="Table Grid3"/>
    <w:basedOn w:val="TableNormal"/>
    <w:next w:val="TableGrid"/>
    <w:uiPriority w:val="59"/>
    <w:rsid w:val="00670B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24kjd">
    <w:name w:val="e24kjd"/>
    <w:basedOn w:val="DefaultParagraphFont"/>
    <w:rsid w:val="009C76DA"/>
  </w:style>
  <w:style w:type="table" w:customStyle="1" w:styleId="TableGrid4">
    <w:name w:val="Table Grid4"/>
    <w:basedOn w:val="TableNormal"/>
    <w:next w:val="TableGrid"/>
    <w:uiPriority w:val="59"/>
    <w:rsid w:val="004065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4065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1">
    <w:name w:val="Light Shading Accent 1"/>
    <w:basedOn w:val="TableNormal"/>
    <w:uiPriority w:val="60"/>
    <w:rsid w:val="00554D7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44A1"/>
  </w:style>
  <w:style w:type="paragraph" w:styleId="Heading1">
    <w:name w:val="heading 1"/>
    <w:basedOn w:val="Normal"/>
    <w:next w:val="Normal"/>
    <w:link w:val="Heading1Char"/>
    <w:uiPriority w:val="9"/>
    <w:qFormat/>
    <w:rsid w:val="00B125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125A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423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6613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125A0"/>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B125A0"/>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C541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4173"/>
  </w:style>
  <w:style w:type="paragraph" w:styleId="Footer">
    <w:name w:val="footer"/>
    <w:basedOn w:val="Normal"/>
    <w:link w:val="FooterChar"/>
    <w:uiPriority w:val="99"/>
    <w:unhideWhenUsed/>
    <w:rsid w:val="00C541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4173"/>
  </w:style>
  <w:style w:type="character" w:styleId="Hyperlink">
    <w:name w:val="Hyperlink"/>
    <w:basedOn w:val="DefaultParagraphFont"/>
    <w:uiPriority w:val="99"/>
    <w:unhideWhenUsed/>
    <w:rsid w:val="00355AC5"/>
    <w:rPr>
      <w:color w:val="0000FF"/>
      <w:u w:val="single"/>
    </w:rPr>
  </w:style>
  <w:style w:type="character" w:customStyle="1" w:styleId="Heading3Char">
    <w:name w:val="Heading 3 Char"/>
    <w:basedOn w:val="DefaultParagraphFont"/>
    <w:link w:val="Heading3"/>
    <w:uiPriority w:val="9"/>
    <w:rsid w:val="00DC423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094C98"/>
    <w:pPr>
      <w:ind w:left="720"/>
      <w:contextualSpacing/>
    </w:pPr>
  </w:style>
  <w:style w:type="paragraph" w:customStyle="1" w:styleId="Default">
    <w:name w:val="Default"/>
    <w:rsid w:val="00A6613F"/>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Heading4Char">
    <w:name w:val="Heading 4 Char"/>
    <w:basedOn w:val="DefaultParagraphFont"/>
    <w:link w:val="Heading4"/>
    <w:uiPriority w:val="9"/>
    <w:rsid w:val="00A6613F"/>
    <w:rPr>
      <w:rFonts w:asciiTheme="majorHAnsi" w:eastAsiaTheme="majorEastAsia" w:hAnsiTheme="majorHAnsi" w:cstheme="majorBidi"/>
      <w:b/>
      <w:bCs/>
      <w:i/>
      <w:iCs/>
      <w:color w:val="4F81BD" w:themeColor="accent1"/>
    </w:rPr>
  </w:style>
  <w:style w:type="table" w:styleId="TableGrid">
    <w:name w:val="Table Grid"/>
    <w:basedOn w:val="TableNormal"/>
    <w:uiPriority w:val="59"/>
    <w:rsid w:val="00714856"/>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
    <w:name w:val="Light Shading"/>
    <w:basedOn w:val="TableNormal"/>
    <w:uiPriority w:val="60"/>
    <w:rsid w:val="00940EC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3">
    <w:name w:val="Light Shading Accent 3"/>
    <w:basedOn w:val="TableNormal"/>
    <w:uiPriority w:val="60"/>
    <w:rsid w:val="00940ECC"/>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940ECC"/>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6">
    <w:name w:val="Light Shading Accent 6"/>
    <w:basedOn w:val="TableNormal"/>
    <w:uiPriority w:val="60"/>
    <w:rsid w:val="00940ECC"/>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Accent5">
    <w:name w:val="Light List Accent 5"/>
    <w:basedOn w:val="TableNormal"/>
    <w:uiPriority w:val="61"/>
    <w:rsid w:val="00940EC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BalloonText">
    <w:name w:val="Balloon Text"/>
    <w:basedOn w:val="Normal"/>
    <w:link w:val="BalloonTextChar"/>
    <w:uiPriority w:val="99"/>
    <w:semiHidden/>
    <w:unhideWhenUsed/>
    <w:rsid w:val="00A95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5A68"/>
    <w:rPr>
      <w:rFonts w:ascii="Tahoma" w:hAnsi="Tahoma" w:cs="Tahoma"/>
      <w:sz w:val="16"/>
      <w:szCs w:val="16"/>
    </w:rPr>
  </w:style>
  <w:style w:type="character" w:customStyle="1" w:styleId="fs3">
    <w:name w:val="fs3"/>
    <w:basedOn w:val="DefaultParagraphFont"/>
    <w:rsid w:val="00C50EBB"/>
  </w:style>
  <w:style w:type="character" w:customStyle="1" w:styleId="fs2">
    <w:name w:val="fs2"/>
    <w:basedOn w:val="DefaultParagraphFont"/>
    <w:rsid w:val="00C50EBB"/>
  </w:style>
  <w:style w:type="character" w:customStyle="1" w:styleId="ls14">
    <w:name w:val="ls14"/>
    <w:basedOn w:val="DefaultParagraphFont"/>
    <w:rsid w:val="00C50EBB"/>
  </w:style>
  <w:style w:type="character" w:customStyle="1" w:styleId="ff4">
    <w:name w:val="ff4"/>
    <w:basedOn w:val="DefaultParagraphFont"/>
    <w:rsid w:val="00C50EBB"/>
  </w:style>
  <w:style w:type="character" w:customStyle="1" w:styleId="ls3">
    <w:name w:val="ls3"/>
    <w:basedOn w:val="DefaultParagraphFont"/>
    <w:rsid w:val="00C50EBB"/>
  </w:style>
  <w:style w:type="character" w:customStyle="1" w:styleId="ff1">
    <w:name w:val="ff1"/>
    <w:basedOn w:val="DefaultParagraphFont"/>
    <w:rsid w:val="00C50EBB"/>
  </w:style>
  <w:style w:type="table" w:styleId="LightShading-Accent5">
    <w:name w:val="Light Shading Accent 5"/>
    <w:basedOn w:val="TableNormal"/>
    <w:uiPriority w:val="60"/>
    <w:rsid w:val="00DE177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TableGrid1">
    <w:name w:val="Table Grid1"/>
    <w:basedOn w:val="TableNormal"/>
    <w:next w:val="TableGrid"/>
    <w:uiPriority w:val="59"/>
    <w:rsid w:val="00C856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BF6E95"/>
    <w:pPr>
      <w:spacing w:after="100"/>
      <w:ind w:left="220"/>
    </w:pPr>
    <w:rPr>
      <w:rFonts w:eastAsiaTheme="minorEastAsia"/>
    </w:rPr>
  </w:style>
  <w:style w:type="paragraph" w:styleId="TOCHeading">
    <w:name w:val="TOC Heading"/>
    <w:basedOn w:val="Heading1"/>
    <w:next w:val="Normal"/>
    <w:uiPriority w:val="39"/>
    <w:unhideWhenUsed/>
    <w:qFormat/>
    <w:rsid w:val="00BF6E95"/>
    <w:pPr>
      <w:outlineLvl w:val="9"/>
    </w:pPr>
  </w:style>
  <w:style w:type="paragraph" w:styleId="TOC1">
    <w:name w:val="toc 1"/>
    <w:basedOn w:val="Normal"/>
    <w:next w:val="Normal"/>
    <w:autoRedefine/>
    <w:uiPriority w:val="39"/>
    <w:unhideWhenUsed/>
    <w:rsid w:val="0019045C"/>
    <w:pPr>
      <w:spacing w:after="100"/>
    </w:pPr>
  </w:style>
  <w:style w:type="paragraph" w:styleId="TOC3">
    <w:name w:val="toc 3"/>
    <w:basedOn w:val="Normal"/>
    <w:next w:val="Normal"/>
    <w:autoRedefine/>
    <w:uiPriority w:val="39"/>
    <w:unhideWhenUsed/>
    <w:rsid w:val="0019045C"/>
    <w:pPr>
      <w:spacing w:after="100"/>
      <w:ind w:left="440"/>
    </w:pPr>
  </w:style>
  <w:style w:type="paragraph" w:styleId="TOC4">
    <w:name w:val="toc 4"/>
    <w:basedOn w:val="Normal"/>
    <w:next w:val="Normal"/>
    <w:autoRedefine/>
    <w:uiPriority w:val="39"/>
    <w:unhideWhenUsed/>
    <w:rsid w:val="0019045C"/>
    <w:pPr>
      <w:spacing w:after="100"/>
      <w:ind w:left="660"/>
    </w:pPr>
    <w:rPr>
      <w:rFonts w:eastAsiaTheme="minorEastAsia"/>
    </w:rPr>
  </w:style>
  <w:style w:type="paragraph" w:styleId="TOC5">
    <w:name w:val="toc 5"/>
    <w:basedOn w:val="Normal"/>
    <w:next w:val="Normal"/>
    <w:autoRedefine/>
    <w:uiPriority w:val="39"/>
    <w:unhideWhenUsed/>
    <w:rsid w:val="0019045C"/>
    <w:pPr>
      <w:spacing w:after="100"/>
      <w:ind w:left="880"/>
    </w:pPr>
    <w:rPr>
      <w:rFonts w:eastAsiaTheme="minorEastAsia"/>
    </w:rPr>
  </w:style>
  <w:style w:type="paragraph" w:styleId="TOC6">
    <w:name w:val="toc 6"/>
    <w:basedOn w:val="Normal"/>
    <w:next w:val="Normal"/>
    <w:autoRedefine/>
    <w:uiPriority w:val="39"/>
    <w:unhideWhenUsed/>
    <w:rsid w:val="0019045C"/>
    <w:pPr>
      <w:spacing w:after="100"/>
      <w:ind w:left="1100"/>
    </w:pPr>
    <w:rPr>
      <w:rFonts w:eastAsiaTheme="minorEastAsia"/>
    </w:rPr>
  </w:style>
  <w:style w:type="paragraph" w:styleId="TOC7">
    <w:name w:val="toc 7"/>
    <w:basedOn w:val="Normal"/>
    <w:next w:val="Normal"/>
    <w:autoRedefine/>
    <w:uiPriority w:val="39"/>
    <w:unhideWhenUsed/>
    <w:rsid w:val="0019045C"/>
    <w:pPr>
      <w:spacing w:after="100"/>
      <w:ind w:left="1320"/>
    </w:pPr>
    <w:rPr>
      <w:rFonts w:eastAsiaTheme="minorEastAsia"/>
    </w:rPr>
  </w:style>
  <w:style w:type="paragraph" w:styleId="TOC8">
    <w:name w:val="toc 8"/>
    <w:basedOn w:val="Normal"/>
    <w:next w:val="Normal"/>
    <w:autoRedefine/>
    <w:uiPriority w:val="39"/>
    <w:unhideWhenUsed/>
    <w:rsid w:val="0019045C"/>
    <w:pPr>
      <w:spacing w:after="100"/>
      <w:ind w:left="1540"/>
    </w:pPr>
    <w:rPr>
      <w:rFonts w:eastAsiaTheme="minorEastAsia"/>
    </w:rPr>
  </w:style>
  <w:style w:type="paragraph" w:styleId="TOC9">
    <w:name w:val="toc 9"/>
    <w:basedOn w:val="Normal"/>
    <w:next w:val="Normal"/>
    <w:autoRedefine/>
    <w:uiPriority w:val="39"/>
    <w:unhideWhenUsed/>
    <w:rsid w:val="0019045C"/>
    <w:pPr>
      <w:spacing w:after="100"/>
      <w:ind w:left="1760"/>
    </w:pPr>
    <w:rPr>
      <w:rFonts w:eastAsiaTheme="minorEastAsia"/>
    </w:rPr>
  </w:style>
  <w:style w:type="paragraph" w:styleId="BodyText">
    <w:name w:val="Body Text"/>
    <w:basedOn w:val="Normal"/>
    <w:link w:val="BodyTextChar"/>
    <w:uiPriority w:val="1"/>
    <w:unhideWhenUsed/>
    <w:qFormat/>
    <w:rsid w:val="004F66D5"/>
    <w:pPr>
      <w:spacing w:after="120"/>
    </w:pPr>
  </w:style>
  <w:style w:type="character" w:customStyle="1" w:styleId="BodyTextChar">
    <w:name w:val="Body Text Char"/>
    <w:basedOn w:val="DefaultParagraphFont"/>
    <w:link w:val="BodyText"/>
    <w:uiPriority w:val="1"/>
    <w:rsid w:val="004F66D5"/>
  </w:style>
  <w:style w:type="table" w:customStyle="1" w:styleId="TableGrid2">
    <w:name w:val="Table Grid2"/>
    <w:basedOn w:val="TableNormal"/>
    <w:next w:val="TableGrid"/>
    <w:uiPriority w:val="59"/>
    <w:rsid w:val="004F66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D60368"/>
  </w:style>
  <w:style w:type="table" w:customStyle="1" w:styleId="TableGrid3">
    <w:name w:val="Table Grid3"/>
    <w:basedOn w:val="TableNormal"/>
    <w:next w:val="TableGrid"/>
    <w:uiPriority w:val="59"/>
    <w:rsid w:val="00670B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24kjd">
    <w:name w:val="e24kjd"/>
    <w:basedOn w:val="DefaultParagraphFont"/>
    <w:rsid w:val="009C76DA"/>
  </w:style>
  <w:style w:type="table" w:customStyle="1" w:styleId="TableGrid4">
    <w:name w:val="Table Grid4"/>
    <w:basedOn w:val="TableNormal"/>
    <w:next w:val="TableGrid"/>
    <w:uiPriority w:val="59"/>
    <w:rsid w:val="004065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4065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1">
    <w:name w:val="Light Shading Accent 1"/>
    <w:basedOn w:val="TableNormal"/>
    <w:uiPriority w:val="60"/>
    <w:rsid w:val="00554D7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082040">
      <w:bodyDiv w:val="1"/>
      <w:marLeft w:val="0"/>
      <w:marRight w:val="0"/>
      <w:marTop w:val="0"/>
      <w:marBottom w:val="0"/>
      <w:divBdr>
        <w:top w:val="none" w:sz="0" w:space="0" w:color="auto"/>
        <w:left w:val="none" w:sz="0" w:space="0" w:color="auto"/>
        <w:bottom w:val="none" w:sz="0" w:space="0" w:color="auto"/>
        <w:right w:val="none" w:sz="0" w:space="0" w:color="auto"/>
      </w:divBdr>
    </w:div>
    <w:div w:id="283585255">
      <w:bodyDiv w:val="1"/>
      <w:marLeft w:val="0"/>
      <w:marRight w:val="0"/>
      <w:marTop w:val="0"/>
      <w:marBottom w:val="0"/>
      <w:divBdr>
        <w:top w:val="none" w:sz="0" w:space="0" w:color="auto"/>
        <w:left w:val="none" w:sz="0" w:space="0" w:color="auto"/>
        <w:bottom w:val="none" w:sz="0" w:space="0" w:color="auto"/>
        <w:right w:val="none" w:sz="0" w:space="0" w:color="auto"/>
      </w:divBdr>
    </w:div>
    <w:div w:id="465900699">
      <w:bodyDiv w:val="1"/>
      <w:marLeft w:val="0"/>
      <w:marRight w:val="0"/>
      <w:marTop w:val="0"/>
      <w:marBottom w:val="0"/>
      <w:divBdr>
        <w:top w:val="none" w:sz="0" w:space="0" w:color="auto"/>
        <w:left w:val="none" w:sz="0" w:space="0" w:color="auto"/>
        <w:bottom w:val="none" w:sz="0" w:space="0" w:color="auto"/>
        <w:right w:val="none" w:sz="0" w:space="0" w:color="auto"/>
      </w:divBdr>
    </w:div>
    <w:div w:id="505949776">
      <w:bodyDiv w:val="1"/>
      <w:marLeft w:val="0"/>
      <w:marRight w:val="0"/>
      <w:marTop w:val="0"/>
      <w:marBottom w:val="0"/>
      <w:divBdr>
        <w:top w:val="none" w:sz="0" w:space="0" w:color="auto"/>
        <w:left w:val="none" w:sz="0" w:space="0" w:color="auto"/>
        <w:bottom w:val="none" w:sz="0" w:space="0" w:color="auto"/>
        <w:right w:val="none" w:sz="0" w:space="0" w:color="auto"/>
      </w:divBdr>
    </w:div>
    <w:div w:id="618486910">
      <w:bodyDiv w:val="1"/>
      <w:marLeft w:val="0"/>
      <w:marRight w:val="0"/>
      <w:marTop w:val="0"/>
      <w:marBottom w:val="0"/>
      <w:divBdr>
        <w:top w:val="none" w:sz="0" w:space="0" w:color="auto"/>
        <w:left w:val="none" w:sz="0" w:space="0" w:color="auto"/>
        <w:bottom w:val="none" w:sz="0" w:space="0" w:color="auto"/>
        <w:right w:val="none" w:sz="0" w:space="0" w:color="auto"/>
      </w:divBdr>
    </w:div>
    <w:div w:id="905455426">
      <w:bodyDiv w:val="1"/>
      <w:marLeft w:val="0"/>
      <w:marRight w:val="0"/>
      <w:marTop w:val="0"/>
      <w:marBottom w:val="0"/>
      <w:divBdr>
        <w:top w:val="none" w:sz="0" w:space="0" w:color="auto"/>
        <w:left w:val="none" w:sz="0" w:space="0" w:color="auto"/>
        <w:bottom w:val="none" w:sz="0" w:space="0" w:color="auto"/>
        <w:right w:val="none" w:sz="0" w:space="0" w:color="auto"/>
      </w:divBdr>
      <w:divsChild>
        <w:div w:id="1297293282">
          <w:marLeft w:val="0"/>
          <w:marRight w:val="0"/>
          <w:marTop w:val="0"/>
          <w:marBottom w:val="0"/>
          <w:divBdr>
            <w:top w:val="none" w:sz="0" w:space="0" w:color="auto"/>
            <w:left w:val="none" w:sz="0" w:space="0" w:color="auto"/>
            <w:bottom w:val="none" w:sz="0" w:space="0" w:color="auto"/>
            <w:right w:val="none" w:sz="0" w:space="0" w:color="auto"/>
          </w:divBdr>
          <w:divsChild>
            <w:div w:id="1914116737">
              <w:marLeft w:val="0"/>
              <w:marRight w:val="0"/>
              <w:marTop w:val="300"/>
              <w:marBottom w:val="0"/>
              <w:divBdr>
                <w:top w:val="single" w:sz="6" w:space="0" w:color="DDDDDD"/>
                <w:left w:val="single" w:sz="6" w:space="0" w:color="DDDDDD"/>
                <w:bottom w:val="single" w:sz="6" w:space="0" w:color="DDDDDD"/>
                <w:right w:val="single" w:sz="6" w:space="0" w:color="DDDDDD"/>
              </w:divBdr>
              <w:divsChild>
                <w:div w:id="1459957025">
                  <w:marLeft w:val="0"/>
                  <w:marRight w:val="0"/>
                  <w:marTop w:val="0"/>
                  <w:marBottom w:val="0"/>
                  <w:divBdr>
                    <w:top w:val="none" w:sz="0" w:space="0" w:color="auto"/>
                    <w:left w:val="none" w:sz="0" w:space="0" w:color="auto"/>
                    <w:bottom w:val="none" w:sz="0" w:space="0" w:color="auto"/>
                    <w:right w:val="none" w:sz="0" w:space="0" w:color="auto"/>
                  </w:divBdr>
                  <w:divsChild>
                    <w:div w:id="750739815">
                      <w:marLeft w:val="0"/>
                      <w:marRight w:val="0"/>
                      <w:marTop w:val="0"/>
                      <w:marBottom w:val="0"/>
                      <w:divBdr>
                        <w:top w:val="none" w:sz="0" w:space="0" w:color="auto"/>
                        <w:left w:val="none" w:sz="0" w:space="0" w:color="auto"/>
                        <w:bottom w:val="none" w:sz="0" w:space="0" w:color="auto"/>
                        <w:right w:val="none" w:sz="0" w:space="0" w:color="auto"/>
                      </w:divBdr>
                      <w:divsChild>
                        <w:div w:id="430662871">
                          <w:marLeft w:val="0"/>
                          <w:marRight w:val="0"/>
                          <w:marTop w:val="0"/>
                          <w:marBottom w:val="0"/>
                          <w:divBdr>
                            <w:top w:val="none" w:sz="0" w:space="0" w:color="auto"/>
                            <w:left w:val="none" w:sz="0" w:space="0" w:color="auto"/>
                            <w:bottom w:val="none" w:sz="0" w:space="0" w:color="auto"/>
                            <w:right w:val="none" w:sz="0" w:space="0" w:color="auto"/>
                          </w:divBdr>
                          <w:divsChild>
                            <w:div w:id="931622737">
                              <w:marLeft w:val="0"/>
                              <w:marRight w:val="0"/>
                              <w:marTop w:val="0"/>
                              <w:marBottom w:val="0"/>
                              <w:divBdr>
                                <w:top w:val="none" w:sz="0" w:space="0" w:color="auto"/>
                                <w:left w:val="none" w:sz="0" w:space="0" w:color="auto"/>
                                <w:bottom w:val="none" w:sz="0" w:space="0" w:color="auto"/>
                                <w:right w:val="none" w:sz="0" w:space="0" w:color="auto"/>
                              </w:divBdr>
                              <w:divsChild>
                                <w:div w:id="30081869">
                                  <w:marLeft w:val="0"/>
                                  <w:marRight w:val="0"/>
                                  <w:marTop w:val="0"/>
                                  <w:marBottom w:val="0"/>
                                  <w:divBdr>
                                    <w:top w:val="none" w:sz="0" w:space="0" w:color="auto"/>
                                    <w:left w:val="none" w:sz="0" w:space="0" w:color="auto"/>
                                    <w:bottom w:val="none" w:sz="0" w:space="0" w:color="auto"/>
                                    <w:right w:val="none" w:sz="0" w:space="0" w:color="auto"/>
                                  </w:divBdr>
                                  <w:divsChild>
                                    <w:div w:id="643122531">
                                      <w:marLeft w:val="0"/>
                                      <w:marRight w:val="0"/>
                                      <w:marTop w:val="0"/>
                                      <w:marBottom w:val="0"/>
                                      <w:divBdr>
                                        <w:top w:val="none" w:sz="0" w:space="0" w:color="auto"/>
                                        <w:left w:val="none" w:sz="0" w:space="0" w:color="auto"/>
                                        <w:bottom w:val="none" w:sz="0" w:space="0" w:color="auto"/>
                                        <w:right w:val="none" w:sz="0" w:space="0" w:color="auto"/>
                                      </w:divBdr>
                                    </w:div>
                                    <w:div w:id="215749332">
                                      <w:marLeft w:val="0"/>
                                      <w:marRight w:val="0"/>
                                      <w:marTop w:val="0"/>
                                      <w:marBottom w:val="0"/>
                                      <w:divBdr>
                                        <w:top w:val="none" w:sz="0" w:space="0" w:color="auto"/>
                                        <w:left w:val="none" w:sz="0" w:space="0" w:color="auto"/>
                                        <w:bottom w:val="none" w:sz="0" w:space="0" w:color="auto"/>
                                        <w:right w:val="none" w:sz="0" w:space="0" w:color="auto"/>
                                      </w:divBdr>
                                    </w:div>
                                    <w:div w:id="1465200175">
                                      <w:marLeft w:val="0"/>
                                      <w:marRight w:val="0"/>
                                      <w:marTop w:val="0"/>
                                      <w:marBottom w:val="0"/>
                                      <w:divBdr>
                                        <w:top w:val="none" w:sz="0" w:space="0" w:color="auto"/>
                                        <w:left w:val="none" w:sz="0" w:space="0" w:color="auto"/>
                                        <w:bottom w:val="none" w:sz="0" w:space="0" w:color="auto"/>
                                        <w:right w:val="none" w:sz="0" w:space="0" w:color="auto"/>
                                      </w:divBdr>
                                    </w:div>
                                    <w:div w:id="1188787542">
                                      <w:marLeft w:val="0"/>
                                      <w:marRight w:val="0"/>
                                      <w:marTop w:val="0"/>
                                      <w:marBottom w:val="0"/>
                                      <w:divBdr>
                                        <w:top w:val="none" w:sz="0" w:space="0" w:color="auto"/>
                                        <w:left w:val="none" w:sz="0" w:space="0" w:color="auto"/>
                                        <w:bottom w:val="none" w:sz="0" w:space="0" w:color="auto"/>
                                        <w:right w:val="none" w:sz="0" w:space="0" w:color="auto"/>
                                      </w:divBdr>
                                    </w:div>
                                    <w:div w:id="522205649">
                                      <w:marLeft w:val="0"/>
                                      <w:marRight w:val="0"/>
                                      <w:marTop w:val="0"/>
                                      <w:marBottom w:val="0"/>
                                      <w:divBdr>
                                        <w:top w:val="none" w:sz="0" w:space="0" w:color="auto"/>
                                        <w:left w:val="none" w:sz="0" w:space="0" w:color="auto"/>
                                        <w:bottom w:val="none" w:sz="0" w:space="0" w:color="auto"/>
                                        <w:right w:val="none" w:sz="0" w:space="0" w:color="auto"/>
                                      </w:divBdr>
                                    </w:div>
                                    <w:div w:id="490490042">
                                      <w:marLeft w:val="0"/>
                                      <w:marRight w:val="0"/>
                                      <w:marTop w:val="0"/>
                                      <w:marBottom w:val="0"/>
                                      <w:divBdr>
                                        <w:top w:val="none" w:sz="0" w:space="0" w:color="auto"/>
                                        <w:left w:val="none" w:sz="0" w:space="0" w:color="auto"/>
                                        <w:bottom w:val="none" w:sz="0" w:space="0" w:color="auto"/>
                                        <w:right w:val="none" w:sz="0" w:space="0" w:color="auto"/>
                                      </w:divBdr>
                                    </w:div>
                                    <w:div w:id="482356050">
                                      <w:marLeft w:val="0"/>
                                      <w:marRight w:val="0"/>
                                      <w:marTop w:val="0"/>
                                      <w:marBottom w:val="0"/>
                                      <w:divBdr>
                                        <w:top w:val="none" w:sz="0" w:space="0" w:color="auto"/>
                                        <w:left w:val="none" w:sz="0" w:space="0" w:color="auto"/>
                                        <w:bottom w:val="none" w:sz="0" w:space="0" w:color="auto"/>
                                        <w:right w:val="none" w:sz="0" w:space="0" w:color="auto"/>
                                      </w:divBdr>
                                    </w:div>
                                    <w:div w:id="2073962650">
                                      <w:marLeft w:val="0"/>
                                      <w:marRight w:val="0"/>
                                      <w:marTop w:val="0"/>
                                      <w:marBottom w:val="0"/>
                                      <w:divBdr>
                                        <w:top w:val="none" w:sz="0" w:space="0" w:color="auto"/>
                                        <w:left w:val="none" w:sz="0" w:space="0" w:color="auto"/>
                                        <w:bottom w:val="none" w:sz="0" w:space="0" w:color="auto"/>
                                        <w:right w:val="none" w:sz="0" w:space="0" w:color="auto"/>
                                      </w:divBdr>
                                    </w:div>
                                    <w:div w:id="759569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3585017">
      <w:bodyDiv w:val="1"/>
      <w:marLeft w:val="0"/>
      <w:marRight w:val="0"/>
      <w:marTop w:val="0"/>
      <w:marBottom w:val="0"/>
      <w:divBdr>
        <w:top w:val="none" w:sz="0" w:space="0" w:color="auto"/>
        <w:left w:val="none" w:sz="0" w:space="0" w:color="auto"/>
        <w:bottom w:val="none" w:sz="0" w:space="0" w:color="auto"/>
        <w:right w:val="none" w:sz="0" w:space="0" w:color="auto"/>
      </w:divBdr>
    </w:div>
    <w:div w:id="1438214415">
      <w:bodyDiv w:val="1"/>
      <w:marLeft w:val="0"/>
      <w:marRight w:val="0"/>
      <w:marTop w:val="0"/>
      <w:marBottom w:val="0"/>
      <w:divBdr>
        <w:top w:val="none" w:sz="0" w:space="0" w:color="auto"/>
        <w:left w:val="none" w:sz="0" w:space="0" w:color="auto"/>
        <w:bottom w:val="none" w:sz="0" w:space="0" w:color="auto"/>
        <w:right w:val="none" w:sz="0" w:space="0" w:color="auto"/>
      </w:divBdr>
    </w:div>
    <w:div w:id="1570270458">
      <w:bodyDiv w:val="1"/>
      <w:marLeft w:val="0"/>
      <w:marRight w:val="0"/>
      <w:marTop w:val="0"/>
      <w:marBottom w:val="0"/>
      <w:divBdr>
        <w:top w:val="none" w:sz="0" w:space="0" w:color="auto"/>
        <w:left w:val="none" w:sz="0" w:space="0" w:color="auto"/>
        <w:bottom w:val="none" w:sz="0" w:space="0" w:color="auto"/>
        <w:right w:val="none" w:sz="0" w:space="0" w:color="auto"/>
      </w:divBdr>
    </w:div>
    <w:div w:id="1613048509">
      <w:bodyDiv w:val="1"/>
      <w:marLeft w:val="0"/>
      <w:marRight w:val="0"/>
      <w:marTop w:val="0"/>
      <w:marBottom w:val="0"/>
      <w:divBdr>
        <w:top w:val="none" w:sz="0" w:space="0" w:color="auto"/>
        <w:left w:val="none" w:sz="0" w:space="0" w:color="auto"/>
        <w:bottom w:val="none" w:sz="0" w:space="0" w:color="auto"/>
        <w:right w:val="none" w:sz="0" w:space="0" w:color="auto"/>
      </w:divBdr>
    </w:div>
    <w:div w:id="1734353622">
      <w:bodyDiv w:val="1"/>
      <w:marLeft w:val="0"/>
      <w:marRight w:val="0"/>
      <w:marTop w:val="0"/>
      <w:marBottom w:val="0"/>
      <w:divBdr>
        <w:top w:val="none" w:sz="0" w:space="0" w:color="auto"/>
        <w:left w:val="none" w:sz="0" w:space="0" w:color="auto"/>
        <w:bottom w:val="none" w:sz="0" w:space="0" w:color="auto"/>
        <w:right w:val="none" w:sz="0" w:space="0" w:color="auto"/>
      </w:divBdr>
    </w:div>
    <w:div w:id="1936088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Interest" TargetMode="External"/><Relationship Id="rId18" Type="http://schemas.openxmlformats.org/officeDocument/2006/relationships/hyperlink" Target="http://www.businessdictionary.com/definition/borrower.html" TargetMode="External"/><Relationship Id="rId26" Type="http://schemas.openxmlformats.org/officeDocument/2006/relationships/image" Target="media/image3.emf"/><Relationship Id="rId3" Type="http://schemas.openxmlformats.org/officeDocument/2006/relationships/styles" Target="styles.xml"/><Relationship Id="rId21" Type="http://schemas.openxmlformats.org/officeDocument/2006/relationships/hyperlink" Target="http://www.businessdictionary.com/definition/credit.html" TargetMode="External"/><Relationship Id="rId34" Type="http://schemas.openxmlformats.org/officeDocument/2006/relationships/hyperlink" Target="mailto:adebah.55@gmail.com" TargetMode="External"/><Relationship Id="rId7" Type="http://schemas.openxmlformats.org/officeDocument/2006/relationships/footnotes" Target="footnotes.xml"/><Relationship Id="rId12" Type="http://schemas.openxmlformats.org/officeDocument/2006/relationships/hyperlink" Target="https://en.wikipedia.org/wiki/Principal_sum" TargetMode="External"/><Relationship Id="rId17" Type="http://schemas.openxmlformats.org/officeDocument/2006/relationships/hyperlink" Target="https://www.investopedia.com/terms/r/rateofreturn.asp" TargetMode="External"/><Relationship Id="rId25" Type="http://schemas.openxmlformats.org/officeDocument/2006/relationships/hyperlink" Target="https://www.investopedia.com/contributors/53409/" TargetMode="External"/><Relationship Id="rId33" Type="http://schemas.openxmlformats.org/officeDocument/2006/relationships/hyperlink" Target="mailto:adebah.55@gmail.com" TargetMode="External"/><Relationship Id="rId2" Type="http://schemas.openxmlformats.org/officeDocument/2006/relationships/numbering" Target="numbering.xml"/><Relationship Id="rId16" Type="http://schemas.openxmlformats.org/officeDocument/2006/relationships/hyperlink" Target="https://en.wikipedia.org/wiki/Yield_spread" TargetMode="External"/><Relationship Id="rId20" Type="http://schemas.openxmlformats.org/officeDocument/2006/relationships/hyperlink" Target="http://www.businessdictionary.com/definition/payable.html" TargetMode="External"/><Relationship Id="rId29" Type="http://schemas.openxmlformats.org/officeDocument/2006/relationships/hyperlink" Target="https://www.projectguru.in/publications/author/priy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Default_(finance)" TargetMode="External"/><Relationship Id="rId24" Type="http://schemas.openxmlformats.org/officeDocument/2006/relationships/hyperlink" Target="http://www.businessdictionary.com/definition/loan.html" TargetMode="External"/><Relationship Id="rId32" Type="http://schemas.openxmlformats.org/officeDocument/2006/relationships/image" Target="media/image5.pn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en.wikipedia.org/wiki/Collection_cost" TargetMode="External"/><Relationship Id="rId23" Type="http://schemas.openxmlformats.org/officeDocument/2006/relationships/hyperlink" Target="http://www.businessdictionary.com/definition/interest-rate.html" TargetMode="External"/><Relationship Id="rId28" Type="http://schemas.openxmlformats.org/officeDocument/2006/relationships/hyperlink" Target="https://www.researchgate.net/profile/Ozlem_Ozdemir3" TargetMode="External"/><Relationship Id="rId36" Type="http://schemas.openxmlformats.org/officeDocument/2006/relationships/fontTable" Target="fontTable.xml"/><Relationship Id="rId10" Type="http://schemas.openxmlformats.org/officeDocument/2006/relationships/hyperlink" Target="file:///F:\PHgKjZKnQ\Header.docx" TargetMode="External"/><Relationship Id="rId19" Type="http://schemas.openxmlformats.org/officeDocument/2006/relationships/hyperlink" Target="http://www.businessdictionary.com/definition/financial-obligation.html" TargetMode="External"/><Relationship Id="rId31" Type="http://schemas.openxmlformats.org/officeDocument/2006/relationships/hyperlink" Target="https://en.wikipedia.org/wiki/Default_(finance)" TargetMode="External"/><Relationship Id="rId4" Type="http://schemas.microsoft.com/office/2007/relationships/stylesWithEffects" Target="stylesWithEffects.xml"/><Relationship Id="rId9" Type="http://schemas.openxmlformats.org/officeDocument/2006/relationships/hyperlink" Target="file:///F:\PHgKjZKnQ\Header.docx" TargetMode="External"/><Relationship Id="rId14" Type="http://schemas.openxmlformats.org/officeDocument/2006/relationships/hyperlink" Target="https://en.wikipedia.org/wiki/Cash_flow" TargetMode="External"/><Relationship Id="rId22" Type="http://schemas.openxmlformats.org/officeDocument/2006/relationships/hyperlink" Target="http://www.businessdictionary.com/definition/account.html" TargetMode="External"/><Relationship Id="rId27" Type="http://schemas.openxmlformats.org/officeDocument/2006/relationships/image" Target="media/image4.emf"/><Relationship Id="rId30" Type="http://schemas.openxmlformats.org/officeDocument/2006/relationships/hyperlink" Target="https://www.projectguru.in/publications/author/shruti-datt/" TargetMode="External"/><Relationship Id="rId35" Type="http://schemas.openxmlformats.org/officeDocument/2006/relationships/footer" Target="footer1.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Oki052</b:Tag>
    <b:SourceType>JournalArticle</b:SourceType>
    <b:Guid>{E6E5C65B-D640-445A-89A5-A7C7C0F95D31}</b:Guid>
    <b:Author>
      <b:Author>
        <b:NameList>
          <b:Person>
            <b:Last>(Okio credit</b:Last>
            <b:First>).</b:First>
          </b:Person>
        </b:NameList>
      </b:Author>
    </b:Author>
    <b:Title>Therefore micro credit is a component of microfinance in that it involves providing credit to the poor, but microfinance also involves additional non-credit financial services such as savings, insurance, pensions and payment services </b:Title>
    <b:Year> 2005</b:Year>
    <b:RefOrder>1</b:RefOrder>
  </b:Source>
  <b:Source>
    <b:Tag>Rob012</b:Tag>
    <b:SourceType>JournalArticle</b:SourceType>
    <b:Guid>{E5375EC4-1F05-4FFF-AD17-48DC1403378B}</b:Guid>
    <b:Author>
      <b:Author>
        <b:NameList>
          <b:Person>
            <b:Last>Robinson</b:Last>
          </b:Person>
        </b:NameList>
      </b:Author>
    </b:Author>
    <b:Title>Micro credit and microfinance are relatively new terms in the field of development, first coming to prominence in the 1970s, according to</b:Title>
    <b:Year>(2001)</b:Year>
    <b:RefOrder>2</b:RefOrder>
  </b:Source>
  <b:Source>
    <b:Tag>Get05</b:Tag>
    <b:SourceType>JournalArticle</b:SourceType>
    <b:Guid>{EB44ADF6-14D4-4BCA-996A-F7C2FFB98AA1}</b:Guid>
    <b:Author>
      <b:Author>
        <b:NameList>
          <b:Person>
            <b:Last>Mengesha).</b:Last>
            <b:First>(Getachew</b:First>
            <b:Middle>Teaka Yishak</b:Middle>
          </b:Person>
        </b:NameList>
      </b:Author>
    </b:Author>
    <b:Title>In many cases, these loans were not to be repaid and might have fostered a culture of not repaying loans</b:Title>
    <b:Year> 2005</b:Year>
    <b:RefOrder>3</b:RefOrder>
  </b:Source>
  <b:Source>
    <b:Tag>Get051</b:Tag>
    <b:SourceType>JournalArticle</b:SourceType>
    <b:Guid>{840D3D85-1B3F-4619-A89F-2C04C4453378}</b:Guid>
    <b:Author>
      <b:Author>
        <b:NameList>
          <b:Person>
            <b:Last>Mengesha</b:Last>
            <b:First>Getachew</b:First>
            <b:Middle>Teaka Yishak</b:Middle>
          </b:Person>
        </b:NameList>
      </b:Author>
    </b:Author>
    <b:Title>In many cases, these loans were not to be repaid and might have fostered a culture of not repaying loans</b:Title>
    <b:Year>2005</b:Year>
    <b:RefOrder>64</b:RefOrder>
  </b:Source>
  <b:Source>
    <b:Tag>Get052</b:Tag>
    <b:SourceType>JournalArticle</b:SourceType>
    <b:Guid>{85F5A69D-8F03-48EB-9A15-B5A4F8CD09A4}</b:Guid>
    <b:Author>
      <b:Author>
        <b:NameList>
          <b:Person>
            <b:Last>).</b:Last>
            <b:First>(Getachew</b:First>
            <b:Middle>Teaka Yishak Mengesha</b:Middle>
          </b:Person>
        </b:NameList>
      </b:Author>
    </b:Author>
    <b:Title>In many cases, these loans were not to be repaid and might have fostered a culture of not repaying loans</b:Title>
    <b:Year>2005</b:Year>
    <b:RefOrder>65</b:RefOrder>
  </b:Source>
  <b:Source>
    <b:Tag>Get053</b:Tag>
    <b:SourceType>JournalArticle</b:SourceType>
    <b:Guid>{C8AC13BD-049E-458E-847B-38EB0165A19E}</b:Guid>
    <b:Author>
      <b:Author>
        <b:NameList>
          <b:Person>
            <b:Last>).</b:Last>
            <b:First>(Getachew</b:First>
            <b:Middle>Teaka Yishak Mengesha</b:Middle>
          </b:Person>
        </b:NameList>
      </b:Author>
    </b:Author>
    <b:Title>In many cases, these loans were not to be repaid and might have fostered a culture of not repaying loans</b:Title>
    <b:Year>2005</b:Year>
    <b:RefOrder>66</b:RefOrder>
  </b:Source>
  <b:Source>
    <b:Tag>Ham10</b:Tag>
    <b:SourceType>JournalArticle</b:SourceType>
    <b:Guid>{C2998D88-6093-4931-A72E-D4625FA07AB8}</b:Guid>
    <b:Author>
      <b:Author>
        <b:NameList>
          <b:Person>
            <b:Last>Hamada</b:Last>
          </b:Person>
        </b:NameList>
      </b:Author>
    </b:Author>
    <b:Title>there have been three essential microfinance objectives: outreach, impact, and financial sustainability</b:Title>
    <b:Year>(2010),</b:Year>
    <b:RefOrder>4</b:RefOrder>
  </b:Source>
  <b:Source>
    <b:Tag>Ran10</b:Tag>
    <b:SourceType>JournalArticle</b:SourceType>
    <b:Guid>{71312380-BC74-4989-8D8F-7FDB2815A9EC}</b:Guid>
    <b:Author>
      <b:Author>
        <b:NameList>
          <b:Person>
            <b:Last>).</b:Last>
            <b:First>(Rangan</b:First>
          </b:Person>
        </b:NameList>
      </b:Author>
    </b:Author>
    <b:Title>Credit risk is simply the possibility of the adverse condition in which the clients does not pay back the loan amount </b:Title>
    <b:Year>2010</b:Year>
    <b:RefOrder>67</b:RefOrder>
  </b:Source>
  <b:Source>
    <b:Tag>Ran101</b:Tag>
    <b:SourceType>JournalArticle</b:SourceType>
    <b:Guid>{61A2FA01-5E65-41E4-82CD-BE3DCA06A016}</b:Guid>
    <b:Author>
      <b:Author>
        <b:NameList>
          <b:Person>
            <b:Last>)</b:Last>
            <b:First>(Rangan</b:First>
          </b:Person>
        </b:NameList>
      </b:Author>
    </b:Author>
    <b:Title>Credit risk is simply the possibility of the adverse condition in which the clients does not pay back the loan amount </b:Title>
    <b:Year>2010</b:Year>
    <b:RefOrder>68</b:RefOrder>
  </b:Source>
  <b:Source>
    <b:Tag>Gup09</b:Tag>
    <b:SourceType>JournalArticle</b:SourceType>
    <b:Guid>{6B17E4DF-2F93-42EB-B7DA-5E743C13EC44}</b:Guid>
    <b:Author>
      <b:Author>
        <b:NameList>
          <b:Person>
            <b:Last>(Gup et al</b:Last>
            <b:First>)</b:First>
          </b:Person>
        </b:NameList>
      </b:Author>
    </b:Author>
    <b:Title>Credit default risk is the main cause of bank failures, and the most visible risk facing banks' managers</b:Title>
    <b:Year> 2009</b:Year>
    <b:RefOrder>5</b:RefOrder>
  </b:Source>
  <b:Source>
    <b:Tag>Ros08</b:Tag>
    <b:SourceType>JournalArticle</b:SourceType>
    <b:Guid>{5321F408-E211-46FC-BB40-E5BCE1B67E5D}</b:Guid>
    <b:Author>
      <b:Author>
        <b:NameList>
          <b:Person>
            <b:Last>Hudgins</b:Last>
            <b:First>Rose</b:First>
            <b:Middle>and</b:Middle>
          </b:Person>
        </b:NameList>
      </b:Author>
    </b:Author>
    <b:Title>credit default risk is the probability that some of the financial institution’s assets, especially its loans, will decline in value and perhaps become worthless.</b:Title>
    <b:Year> (2008) </b:Year>
    <b:RefOrder>6</b:RefOrder>
  </b:Source>
  <b:Source>
    <b:Tag>AlS09</b:Tag>
    <b:SourceType>JournalArticle</b:SourceType>
    <b:Guid>{A18F310D-ED90-45D2-BC6D-457C2DD6E9BD}</b:Guid>
    <b:Author>
      <b:Author>
        <b:NameList>
          <b:Person>
            <b:Last>)</b:Last>
            <b:First>Al-Smadi</b:First>
            <b:Middle>and Ahmad</b:Middle>
          </b:Person>
        </b:NameList>
      </b:Author>
    </b:Author>
    <b:Title> indicate that an in-depth study and understanding on the manner in which internal and external factors contribute to credit default risk warrant further analysis.</b:Title>
    <b:Year>2009</b:Year>
    <b:RefOrder>7</b:RefOrder>
  </b:Source>
  <b:Source>
    <b:Tag>GloGC</b:Tag>
    <b:SourceType>JournalArticle</b:SourceType>
    <b:Guid>{8BBCD71C-2FF2-4C17-85E1-36C215D133FE}</b:Guid>
    <b:Author>
      <b:Author>
        <b:NameList>
          <b:Person>
            <b:Last>Research</b:Last>
            <b:First>Global</b:First>
            <b:Middle>Journal of Management and Business</b:Middle>
          </b:Person>
        </b:NameList>
      </b:Author>
    </b:Author>
    <b:Title>The determinant factor affecting loan repayment performance of borrowers conclude that, positive preconditions including training and better supervision enable borrowers to enhance loan repayme</b:Title>
    <b:Year>(2017 G.C) </b:Year>
    <b:RefOrder>8</b:RefOrder>
  </b:Source>
  <b:Source>
    <b:Tag>Das07</b:Tag>
    <b:SourceType>JournalArticle</b:SourceType>
    <b:Guid>{992EE11D-5428-46BE-B179-60F099C7BC2D}</b:Guid>
    <b:Author>
      <b:Author>
        <b:NameList>
          <b:Person>
            <b:Last>Ghosh</b:Last>
            <b:First>(Das</b:First>
            <b:Middle>and</b:Middle>
          </b:Person>
        </b:NameList>
      </b:Author>
    </b:Author>
    <b:Title>In conclusion, it was determined that growth rate, growthin loans, operating expenses and bank sizes inﬂuence non-performing loans in India</b:Title>
    <b:Year>2007</b:Year>
    <b:RefOrder>9</b:RefOrder>
  </b:Source>
  <b:Source>
    <b:Tag>Kwa09</b:Tag>
    <b:SourceType>JournalArticle</b:SourceType>
    <b:Guid>{94AECC56-9ABD-47A6-92D8-3BD6907A7D66}</b:Guid>
    <b:Author>
      <b:Author>
        <b:NameList>
          <b:Person>
            <b:Last>Kwakwa</b:Last>
          </b:Person>
        </b:NameList>
      </b:Author>
    </b:Author>
    <b:Title>found that, corporate loan default increases as real gross domestic product decline, and that the exchange rate depreciation directly affects the repayment ability of borrowers.</b:Title>
    <b:Year> (2009) </b:Year>
    <b:RefOrder>10</b:RefOrder>
  </b:Source>
  <b:Source>
    <b:Tag>Aki90</b:Tag>
    <b:SourceType>JournalArticle</b:SourceType>
    <b:Guid>{6EFC46D5-4DF5-4F0D-9CE4-0009AA758DCC}</b:Guid>
    <b:Author>
      <b:Author>
        <b:NameList>
          <b:Person>
            <b:Last>Ajayi</b:Last>
            <b:First>Akinwumi</b:First>
            <b:Middle>and</b:Middle>
          </b:Person>
        </b:NameList>
      </b:Author>
    </b:Author>
    <b:Title>found out that farm size, family size, scale of operation, family living expenses and exposure to sound management techniques were some of the factors that can influence the repayment capacity of farmers.</b:Title>
    <b:Year>(1990)</b:Year>
    <b:RefOrder>11</b:RefOrder>
  </b:Source>
  <b:Source>
    <b:Tag>Ber95</b:Tag>
    <b:SourceType>JournalArticle</b:SourceType>
    <b:Guid>{0080ADEC-4A7B-4E67-8201-C0D6A7C831E0}</b:Guid>
    <b:Author>
      <b:Author>
        <b:NameList>
          <b:Person>
            <b:Last>Young</b:Last>
            <b:First>Berger</b:First>
            <b:Middle>and De</b:Middle>
          </b:Person>
        </b:NameList>
      </b:Author>
    </b:Author>
    <b:Title>After surveying different banks in India, identified the main causes of default of loans from industrial sector as improper selection of an entrepreneur</b:Title>
    <b:Year>(1995)</b:Year>
    <b:RefOrder>12</b:RefOrder>
  </b:Source>
  <b:Source>
    <b:Tag>Okp09</b:Tag>
    <b:SourceType>JournalArticle</b:SourceType>
    <b:Guid>{7E2CEBE9-AE3D-429F-8516-5A50FE9453A4}</b:Guid>
    <b:Author>
      <b:Author>
        <b:NameList>
          <b:Person>
            <b:Last>Okpugie</b:Last>
          </b:Person>
        </b:NameList>
      </b:Author>
    </b:Author>
    <b:Title>also indicated that, high interest charged by the microfinance banks has been discovered to be the reason behind the alarming default</b:Title>
    <b:Year> (2009)</b:Year>
    <b:RefOrder>13</b:RefOrder>
  </b:Source>
  <b:Source>
    <b:Tag>Gor02</b:Tag>
    <b:SourceType>JournalArticle</b:SourceType>
    <b:Guid>{79BB8F9F-589A-4CB6-A9D9-505BD4F38910}</b:Guid>
    <b:Author>
      <b:Author>
        <b:NameList>
          <b:Person>
            <b:Last>Bloem</b:Last>
            <b:First>Gorter</b:First>
            <b:Middle>and</b:Middle>
          </b:Person>
        </b:NameList>
      </b:Author>
    </b:Author>
    <b:Title>non-performing loans are mainly caused by an inevitable number of wrong economic decisions by individuals and plain bad luck</b:Title>
    <b:Year> (2002) </b:Year>
    <b:RefOrder>14</b:RefOrder>
  </b:Source>
  <b:Source>
    <b:Tag>Nis01</b:Tag>
    <b:SourceType>JournalArticle</b:SourceType>
    <b:Guid>{F5485378-7452-4393-861C-0B7A1833853A}</b:Guid>
    <b:Author>
      <b:Author>
        <b:NameList>
          <b:Person>
            <b:Last>Nishimura</b:Last>
            <b:First>Kazuhito,</b:First>
            <b:Middle>and Yukiko,</b:Middle>
          </b:Person>
        </b:NameList>
      </b:Author>
    </b:Author>
    <b:Title> state that one of the underlying causes of Japan’s prolonged economic stagnation is the non-performing or bad loan problem</b:Title>
    <b:Year>(2001)</b:Year>
    <b:RefOrder>15</b:RefOrder>
  </b:Source>
  <b:Source>
    <b:Tag>Koh09</b:Tag>
    <b:SourceType>JournalArticle</b:SourceType>
    <b:Guid>{37710147-B08D-4BC0-BD12-D798EF996A33}</b:Guid>
    <b:Author>
      <b:Author>
        <b:NameList>
          <b:Person>
            <b:Last>Mansoori</b:Last>
            <b:First>Kohansal</b:First>
            <b:Middle>and</b:Middle>
          </b:Person>
        </b:NameList>
      </b:Author>
    </b:Author>
    <b:Title>Most of the defaults arose from poor management procedures, loan diversion and unwillingness to repay loans, </b:Title>
    <b:Year> (2009).</b:Year>
    <b:RefOrder>16</b:RefOrder>
  </b:Source>
  <b:Source>
    <b:Tag>Koh091</b:Tag>
    <b:SourceType>JournalArticle</b:SourceType>
    <b:Guid>{811E6296-2CF8-4B9D-AE37-C79D7875D525}</b:Guid>
    <b:Author>
      <b:Author>
        <b:NameList>
          <b:Person>
            <b:Last>.</b:Last>
            <b:First>Kohansal</b:First>
            <b:Middle>and Mansoori</b:Middle>
          </b:Person>
        </b:NameList>
      </b:Author>
    </b:Author>
    <b:Title>Most of the defaults arose from poor management procedures, loan diversion and unwillingness to repay loans, </b:Title>
    <b:Year>(2009)</b:Year>
    <b:RefOrder>69</b:RefOrder>
  </b:Source>
  <b:Source>
    <b:Tag>She11</b:Tag>
    <b:SourceType>JournalArticle</b:SourceType>
    <b:Guid>{05BF2FC2-4AA0-4AC2-8F41-E0924484F24C}</b:Guid>
    <b:Author>
      <b:Author>
        <b:NameList>
          <b:Person>
            <b:Last>Sheila</b:Last>
          </b:Person>
        </b:NameList>
      </b:Author>
    </b:Author>
    <b:Title>also points out that in Uganda; the issue of inadequate loan support is another cause of loan default</b:Title>
    <b:Year>(2011)</b:Year>
    <b:RefOrder>17</b:RefOrder>
  </b:Source>
  <b:Source>
    <b:Tag>Chr02</b:Tag>
    <b:SourceType>JournalArticle</b:SourceType>
    <b:Guid>{CBC3331D-AB11-426B-AC0E-47C244A44ABD}</b:Guid>
    <b:Author>
      <b:Author>
        <b:NameList>
          <b:Person>
            <b:Last>).</b:Last>
            <b:First>(Christoph</b:First>
          </b:Person>
        </b:NameList>
      </b:Author>
    </b:Author>
    <b:Title>Because of the vulnerability of the microcredit sub-sector, lending institutions continue to adopt different techniques to improve repayment frequency and grant more credit access to borrowers who pay their credits on time</b:Title>
    <b:Year>2002</b:Year>
    <b:RefOrder>70</b:RefOrder>
  </b:Source>
  <b:Source>
    <b:Tag>Hol02</b:Tag>
    <b:SourceType>JournalArticle</b:SourceType>
    <b:Guid>{6CBDEF9C-92C4-4EB4-8B12-F71D71FEC108}</b:Guid>
    <b:Author>
      <b:Author>
        <b:NameList>
          <b:Person>
            <b:Last>(Hol</b:Last>
            <b:First>Westgaard</b:First>
            <b:Middle>&amp; Wijst,).</b:Middle>
          </b:Person>
        </b:NameList>
      </b:Author>
    </b:Author>
    <b:Title>Empirical studies on default prediction are dated back to 1960s, pioneered by Beaver and Altman</b:Title>
    <b:Year>2002</b:Year>
    <b:RefOrder>18</b:RefOrder>
  </b:Source>
  <b:Source>
    <b:Tag>Sam11</b:Tag>
    <b:SourceType>JournalArticle</b:SourceType>
    <b:Guid>{7A96D78B-36E7-4BA5-8922-D39F357E2170}</b:Guid>
    <b:Author>
      <b:Author>
        <b:NameList>
          <b:Person>
            <b:Last>Setergie</b:Last>
            <b:First>Samuel</b:First>
          </b:Person>
        </b:NameList>
      </b:Author>
    </b:Author>
    <b:Title>examined Credit default risk and its determinants of Micro Finance Institution in Ethiopia.</b:Title>
    <b:Year>(2011)</b:Year>
    <b:RefOrder>19</b:RefOrder>
  </b:Source>
  <b:Source>
    <b:Tag>Ber05</b:Tag>
    <b:SourceType>JournalArticle</b:SourceType>
    <b:Guid>{7AB09546-BEBA-4713-967D-985266FC7F34}</b:Guid>
    <b:Author>
      <b:Author>
        <b:NameList>
          <b:Person>
            <b:Last>Berhanu</b:Last>
          </b:Person>
        </b:NameList>
      </b:Author>
    </b:Author>
    <b:Title> studied on the determinants of loan repayment performance of smallholder farmers in North Gondar, Ethiopia</b:Title>
    <b:Year>(2005)</b:Year>
    <b:RefOrder>20</b:RefOrder>
  </b:Source>
  <b:Source>
    <b:Tag>Aba03</b:Tag>
    <b:SourceType>JournalArticle</b:SourceType>
    <b:Guid>{4EB72C55-85E9-4CC3-B428-CF8050B8FACE}</b:Guid>
    <b:Author>
      <b:Author>
        <b:NameList>
          <b:Person>
            <b:Last>Abafita</b:Last>
          </b:Person>
        </b:NameList>
      </b:Author>
    </b:Author>
    <b:Title> analyzed the microfinance repayment performance of Oromia credit and saving institution in Kuyu, Ethiopia.</b:Title>
    <b:Year>(2003)</b:Year>
    <b:RefOrder>21</b:RefOrder>
  </b:Source>
  <b:Source>
    <b:Tag>Ass02</b:Tag>
    <b:SourceType>JournalArticle</b:SourceType>
    <b:Guid>{9E613FBC-A192-43B8-8C8E-7F86E1215E2E}</b:Guid>
    <b:Author>
      <b:Author>
        <b:NameList>
          <b:Person>
            <b:Last>Assefa</b:Last>
          </b:Person>
        </b:NameList>
      </b:Author>
    </b:Author>
    <b:Title>employed a logit model to estimate the effects of hypothesized explanatory variables on the repayment performance of rural women credit beneficiaries in Dire Dewa, Ethiopia.</b:Title>
    <b:Year> (2002)</b:Year>
    <b:RefOrder>22</b:RefOrder>
  </b:Source>
  <b:Source>
    <b:Tag>Abr02</b:Tag>
    <b:SourceType>JournalArticle</b:SourceType>
    <b:Guid>{BDB9605F-38A1-42E8-8D0A-4A06C70327A6}</b:Guid>
    <b:Author>
      <b:Author>
        <b:NameList>
          <b:Person>
            <b:Last>Abreham</b:Last>
          </b:Person>
        </b:NameList>
      </b:Author>
    </b:Author>
    <b:Title>studied on the loan repayment and its determinants in small-scale enterprise financing in Ethiopia around Zeway area.</b:Title>
    <b:Year>(2002) </b:Year>
    <b:RefOrder>23</b:RefOrder>
  </b:Source>
  <b:Source>
    <b:Tag>Ret03</b:Tag>
    <b:SourceType>JournalArticle</b:SourceType>
    <b:Guid>{A66B0FD1-C0BD-4043-B2E8-4BDCF3890E3E}</b:Guid>
    <b:Author>
      <b:Author>
        <b:NameList>
          <b:Person>
            <b:Last>Retta (2000</b:Last>
            <b:First>cited</b:First>
            <b:Middle>in Abafit, )</b:Middle>
          </b:Person>
        </b:NameList>
      </b:Author>
    </b:Author>
    <b:Title>employed probit model for loan repayment performance of women fuel wood carriers in Addis Ababa</b:Title>
    <b:Year>2003</b:Year>
    <b:RefOrder>24</b:RefOrder>
  </b:Source>
  <b:Source>
    <b:Tag>Bha02</b:Tag>
    <b:SourceType>JournalArticle</b:SourceType>
    <b:Guid>{9262A78E-E165-4123-BA85-012BBDF5A120}</b:Guid>
    <b:Author>
      <b:Author>
        <b:NameList>
          <b:Person>
            <b:Last>Tang</b:Last>
            <b:First>Bhatt</b:First>
            <b:Middle>and</b:Middle>
          </b:Person>
        </b:NameList>
      </b:Author>
    </b:Author>
    <b:Title>studied the determinants of loan repayment in microcredit evidence from programs in the United States</b:Title>
    <b:Year>(2002) </b:Year>
    <b:RefOrder>25</b:RefOrder>
  </b:Source>
  <b:Source>
    <b:Tag>Abr021</b:Tag>
    <b:SourceType>JournalArticle</b:SourceType>
    <b:Guid>{50A16EDC-490A-4EA8-9362-6F7D15D477E9}</b:Guid>
    <b:Author>
      <b:Author>
        <b:NameList>
          <b:Person>
            <b:Last>Abreham</b:Last>
          </b:Person>
        </b:NameList>
      </b:Author>
    </b:Author>
    <b:Title>showed in his study male borrowers are the undermining factors for repayment.</b:Title>
    <b:Year>(2002) </b:Year>
    <b:RefOrder>71</b:RefOrder>
  </b:Source>
  <b:Source>
    <b:Tag>Abr022</b:Tag>
    <b:SourceType>JournalArticle</b:SourceType>
    <b:Guid>{BA431F4B-B933-439B-B4B1-81DE06B3DDEA}</b:Guid>
    <b:Author>
      <b:Author>
        <b:NameList>
          <b:Person>
            <b:Last>Abreham</b:Last>
          </b:Person>
        </b:NameList>
      </b:Author>
    </b:Author>
    <b:Title>showed in his study male borrowers are the undermining factors for repayment</b:Title>
    <b:Year>(2002)</b:Year>
    <b:RefOrder>72</b:RefOrder>
  </b:Source>
  <b:Source>
    <b:Tag>Ola07</b:Tag>
    <b:SourceType>JournalArticle</b:SourceType>
    <b:Guid>{904EFBCC-8FBA-458C-9639-B83CB28B7C47}</b:Guid>
    <b:Author>
      <b:Author>
        <b:NameList>
          <b:Person>
            <b:Last>et.al</b:Last>
            <b:First>Olagunju</b:First>
            <b:Middle>and Adeyemo and Oke</b:Middle>
          </b:Person>
        </b:NameList>
      </b:Author>
    </b:Author>
    <b:Title>also analyzed the determinants of repayment decision among small holder farmers in southwestern Nigeria.</b:Title>
    <b:Year>(2007)</b:Year>
    <b:RefOrder>26</b:RefOrder>
  </b:Source>
  <b:Source>
    <b:Tag>Esp10</b:Tag>
    <b:SourceType>JournalArticle</b:SourceType>
    <b:Guid>{63EE39D7-EAF4-491F-91B3-2BD523DE24B7}</b:Guid>
    <b:Author>
      <b:Author>
        <b:NameList>
          <b:Person>
            <b:Last>Prasad</b:Last>
            <b:First>(Espinoza</b:First>
            <b:Middle>and</b:Middle>
          </b:Person>
        </b:NameList>
      </b:Author>
    </b:Author>
    <b:Title>As a result, it was determined that NPL ratio worsens as economic growth becomes lower and interest rates increase</b:Title>
    <b:Year>2010</b:Year>
    <b:RefOrder>27</b:RefOrder>
  </b:Source>
  <b:Source>
    <b:Tag>Das071</b:Tag>
    <b:SourceType>JournalArticle</b:SourceType>
    <b:Guid>{C41A10DA-F648-4F1E-AFC4-62661FCFD429}</b:Guid>
    <b:Author>
      <b:Author>
        <b:NameList>
          <b:Person>
            <b:Last>Ghosh).</b:Last>
            <b:First>(Das</b:First>
            <b:Middle>and</b:Middle>
          </b:Person>
        </b:NameList>
      </b:Author>
    </b:Author>
    <b:Title>In conclusion, it was determined that growth rate, growth in loans, operating expenses and bank sizes inﬂuence non-performing loans in India</b:Title>
    <b:Year> 2007</b:Year>
    <b:RefOrder>28</b:RefOrder>
  </b:Source>
  <b:Source>
    <b:Tag>Sri11</b:Tag>
    <b:SourceType>JournalArticle</b:SourceType>
    <b:Guid>{95D9D6DE-DC07-46F7-BE31-965B2FE182E0}</b:Guid>
    <b:Author>
      <b:Author>
        <b:NameList>
          <b:Person>
            <b:Last>(Srivastava &amp; Rego</b:Last>
            <b:First>).</b:First>
          </b:Person>
        </b:NameList>
      </b:Author>
    </b:Author>
    <b:Title>Research design is a comprehensive plan of sequence of operations that a researcher intends to carry out to achieve the objectives of a research study</b:Title>
    <b:Year> 2011</b:Year>
    <b:RefOrder>29</b:RefOrder>
  </b:Source>
  <b:Source>
    <b:Tag>Guj04</b:Tag>
    <b:SourceType>JournalArticle</b:SourceType>
    <b:Guid>{1937E978-37BF-41CA-80DC-388AF96D3D53}</b:Guid>
    <b:Author>
      <b:Author>
        <b:NameList>
          <b:Person>
            <b:Last>(Gujarati</b:Last>
            <b:First>)</b:First>
          </b:Person>
        </b:NameList>
      </b:Author>
    </b:Author>
    <b:Title>The advantage of panel data analysis is that more reliable estimates of the parameters in the model can be obtained</b:Title>
    <b:Year>2004</b:Year>
    <b:RefOrder>30</b:RefOrder>
  </b:Source>
  <b:Source>
    <b:Tag>Cre09</b:Tag>
    <b:SourceType>JournalArticle</b:SourceType>
    <b:Guid>{FC8C802C-58B2-4282-B59D-9D748E681DD4}</b:Guid>
    <b:Author>
      <b:Author>
        <b:NameList>
          <b:Person>
            <b:Last>Creswell</b:Last>
          </b:Person>
        </b:NameList>
      </b:Author>
    </b:Author>
    <b:Title>In terms of investigative study there are three common approaches to business and social research namely, quantitative, qualitative and mixed methods approach </b:Title>
    <b:Year>(2009)</b:Year>
    <b:RefOrder>31</b:RefOrder>
  </b:Source>
  <b:Source>
    <b:Tag>Cre091</b:Tag>
    <b:SourceType>JournalArticle</b:SourceType>
    <b:Guid>{2325B4E3-DF91-458A-9AA9-B36AB3ABFDD5}</b:Guid>
    <b:Author>
      <b:Author>
        <b:NameList>
          <b:Person>
            <b:Last>(Creswell</b:Last>
            <b:First>p.4</b:First>
            <b:Middle>of)</b:Middle>
          </b:Person>
        </b:NameList>
      </b:Author>
    </b:Author>
    <b:Title>Quantitative research is a means for testing objectives theories by examining the relationship among variables in quantitative research approach there are two strategies of inquiries namely, survey design and experimental design</b:Title>
    <b:Year>2009</b:Year>
    <b:RefOrder>32</b:RefOrder>
  </b:Source>
  <b:Source>
    <b:Tag>Dun37</b:Tag>
    <b:SourceType>JournalArticle</b:SourceType>
    <b:Guid>{7293266E-3BB8-43C9-B58C-F648CD77C1D2}</b:Guid>
    <b:Author>
      <b:Author>
        <b:NameList>
          <b:Person>
            <b:Last>(Dunn)</b:Last>
          </b:Person>
        </b:NameList>
      </b:Author>
    </b:Author>
    <b:Title>The chief advantage of this approach is that numbers are easy to work with, data are readily collected, coded, summarized and analyzed</b:Title>
    <b:Year>1999, p.37</b:Year>
    <b:RefOrder>33</b:RefOrder>
  </b:Source>
  <b:Source>
    <b:Tag>Dua09</b:Tag>
    <b:SourceType>JournalArticle</b:SourceType>
    <b:Guid>{AD58C83A-BEB7-4AD9-B285-19663B8BD71E}</b:Guid>
    <b:Author>
      <b:Author>
        <b:NameList>
          <b:Person>
            <b:Last>Duangtip</b:Last>
          </b:Person>
        </b:NameList>
      </b:Author>
    </b:Author>
    <b:Title>argued that the strength of such an interactive relationship is that the researcher obtains first-hand experience providing valuable meaningful data</b:Title>
    <b:Year>(2009) </b:Year>
    <b:RefOrder>34</b:RefOrder>
  </b:Source>
  <b:Source>
    <b:Tag>Lia05</b:Tag>
    <b:SourceType>JournalArticle</b:SourceType>
    <b:Guid>{ECE9CFAF-FBBC-463E-8649-595A0D173FFF}</b:Guid>
    <b:Author>
      <b:Author>
        <b:NameList>
          <b:Person>
            <b:Last>Ezzy</b:Last>
            <b:First>(Liamputtong</b:First>
            <b:Middle>and</b:Middle>
          </b:Person>
        </b:NameList>
      </b:Author>
    </b:Author>
    <b:Title>More over qualitative research design has advantages like flexibility and emergent without being constrained by standardized procedures</b:Title>
    <b:Year>2005</b:Year>
    <b:RefOrder>35</b:RefOrder>
  </b:Source>
  <b:Source>
    <b:Tag>Lia051</b:Tag>
    <b:SourceType>JournalArticle</b:SourceType>
    <b:Guid>{F64B0288-93CF-488F-B863-AAF433EF3B6E}</b:Guid>
    <b:Author>
      <b:Author>
        <b:NameList>
          <b:Person>
            <b:Last>Liamputtong</b:Last>
          </b:Person>
        </b:NameList>
      </b:Author>
    </b:Author>
    <b:Title>More over qualitative research design has advantages like flexibility and emergent without being constrained by standardized procedures</b:Title>
    <b:Year>2005</b:Year>
    <b:RefOrder>73</b:RefOrder>
  </b:Source>
  <b:Source>
    <b:Tag>Cre092</b:Tag>
    <b:SourceType>JournalArticle</b:SourceType>
    <b:Guid>{4218D9A8-C9DF-4C9F-8B60-385742AEC4CA}</b:Guid>
    <b:Author>
      <b:Author>
        <b:NameList>
          <b:Person>
            <b:Last>(Creswell)</b:Last>
          </b:Person>
        </b:NameList>
      </b:Author>
    </b:Author>
    <b:Title>Mixed research approach is an approach to inquiry that combines or associates both qualitative and quantitative forms</b:Title>
    <b:Year>2009</b:Year>
    <b:RefOrder>36</b:RefOrder>
  </b:Source>
  <b:Source>
    <b:Tag>Cre093</b:Tag>
    <b:SourceType>JournalArticle</b:SourceType>
    <b:Guid>{6AC6B150-86EF-4787-AD63-D86FEEC2C2B2}</b:Guid>
    <b:Author>
      <b:Author>
        <b:NameList>
          <b:Person>
            <b:Last>(Creswell).</b:Last>
          </b:Person>
        </b:NameList>
      </b:Author>
    </b:Author>
    <b:Title>Mixed research approach is an approach to inquiry that combines or associates both qualitative and quantitative forms </b:Title>
    <b:Year> 2009</b:Year>
    <b:RefOrder>74</b:RefOrder>
  </b:Source>
  <b:Source>
    <b:Tag>Lee05</b:Tag>
    <b:SourceType>JournalArticle</b:SourceType>
    <b:Guid>{B4290D7D-C86D-4D1C-BDA8-5A079E88215B}</b:Guid>
    <b:Author>
      <b:Author>
        <b:NameList>
          <b:Person>
            <b:Last>Ormorod</b:Last>
            <b:First>Leedy</b:First>
            <b:Middle>and</b:Middle>
          </b:Person>
        </b:NameList>
      </b:Author>
    </b:Author>
    <b:Title>As a major advantage, when the investigator uses this approach he can learn more about the research problem</b:Title>
    <b:Year>2005</b:Year>
    <b:RefOrder>37</b:RefOrder>
  </b:Source>
  <b:Source>
    <b:Tag>Bry15</b:Tag>
    <b:SourceType>JournalArticle</b:SourceType>
    <b:Guid>{03D16A19-E6BB-40C5-A30E-35BF947E13EF}</b:Guid>
    <b:Author>
      <b:Author>
        <b:NameList>
          <b:Person>
            <b:Last>Bell)</b:Last>
            <b:First>(Bry</b:First>
            <b:Middle>man and</b:Middle>
          </b:Person>
        </b:NameList>
      </b:Author>
    </b:Author>
    <b:Title>Population is asserted to be an aggregate of subjects that share similar characteristics</b:Title>
    <b:Year>2015</b:Year>
    <b:RefOrder>38</b:RefOrder>
  </b:Source>
  <b:Source>
    <b:Tag>Mug03</b:Tag>
    <b:SourceType>JournalArticle</b:SourceType>
    <b:Guid>{84D67EB4-7F60-4DD8-BAC4-7ED58FE1ADCF}</b:Guid>
    <b:Author>
      <b:Author>
        <b:NameList>
          <b:Person>
            <b:Last>Mugenda</b:Last>
            <b:First>Mugenda</b:First>
            <b:Middle>and</b:Middle>
          </b:Person>
        </b:NameList>
      </b:Author>
    </b:Author>
    <b:Title>assert that a researcher should able to identify and define that population of study as consistently as possible with the objectives of the study</b:Title>
    <b:Year>(2003) </b:Year>
    <b:RefOrder>39</b:RefOrder>
  </b:Source>
  <b:Source>
    <b:Tag>Lev13</b:Tag>
    <b:SourceType>JournalArticle</b:SourceType>
    <b:Guid>{DEAA032C-C4B0-4ABD-88ED-EC2C6D0CDAFB}</b:Guid>
    <b:Author>
      <b:Author>
        <b:NameList>
          <b:Person>
            <b:Last>Lemeshow).</b:Last>
            <b:First>(Levy</b:First>
            <b:Middle>&amp;</b:Middle>
          </b:Person>
        </b:NameList>
      </b:Author>
    </b:Author>
    <b:Title>The target population is asserted to be the entire set of units to which the study findings will be generalized</b:Title>
    <b:Year>2013</b:Year>
    <b:RefOrder>40</b:RefOrder>
  </b:Source>
  <b:Source>
    <b:Tag>Abi09</b:Tag>
    <b:SourceType>JournalArticle</b:SourceType>
    <b:Guid>{D9CBF29F-F07E-40A4-A8C6-EB05DFFAEA0B}</b:Guid>
    <b:Author>
      <b:Author>
        <b:NameList>
          <b:Person>
            <b:Last>et</b:Last>
            <b:First>(Abiy</b:First>
          </b:Person>
        </b:NameList>
      </b:Author>
    </b:Author>
    <b:Title>Wide target population, generates numeric data, manipulates key factors and variables to drive frequencies etc</b:Title>
    <b:Year>2009</b:Year>
    <b:RefOrder>75</b:RefOrder>
  </b:Source>
  <b:Source>
    <b:Tag>Abi091</b:Tag>
    <b:SourceType>JournalArticle</b:SourceType>
    <b:Guid>{2E852151-2BE5-4F79-AA95-27F05F8D085C}</b:Guid>
    <b:Author>
      <b:Author>
        <b:NameList>
          <b:Person>
            <b:Last>et</b:Last>
            <b:First>(Abiy</b:First>
          </b:Person>
        </b:NameList>
      </b:Author>
    </b:Author>
    <b:Title>Wide target population, generates numeric data, manipulates key factors and variables to drive frequencies etc</b:Title>
    <b:Year>2009</b:Year>
    <b:RefOrder>76</b:RefOrder>
  </b:Source>
  <b:Source>
    <b:Tag>Kot04</b:Tag>
    <b:SourceType>JournalArticle</b:SourceType>
    <b:Guid>{E327F2C4-69A6-4E4B-9C21-38D312B2A99C}</b:Guid>
    <b:Author>
      <b:Author>
        <b:NameList>
          <b:Person>
            <b:Last>Kothari</b:Last>
          </b:Person>
        </b:NameList>
      </b:Author>
    </b:Author>
    <b:Title>Descriptive research studies are those studies which are concerned with describing the characteristics of a particular individual</b:Title>
    <b:Year>(2004)</b:Year>
    <b:RefOrder>41</b:RefOrder>
  </b:Source>
  <b:Source>
    <b:Tag>Tob58</b:Tag>
    <b:SourceType>JournalArticle</b:SourceType>
    <b:Guid>{2517B7EC-5859-43E7-96FC-F6301E30BA09}</b:Guid>
    <b:Author>
      <b:Author>
        <b:NameList>
          <b:Person>
            <b:Last>Tobin</b:Last>
          </b:Person>
        </b:NameList>
      </b:Author>
    </b:Author>
    <b:Title>The Tobit Model  approach usually used to estimate models with censored dependent variables is known as tobit analysis, named after</b:Title>
    <b:Year>(1958)</b:Year>
    <b:RefOrder>42</b:RefOrder>
  </b:Source>
  <b:Source>
    <b:Tag>Hun96</b:Tag>
    <b:SourceType>JournalArticle</b:SourceType>
    <b:Guid>{64321C00-9D5D-4B1D-BD49-70C0E7B19C08}</b:Guid>
    <b:Author>
      <b:Author>
        <b:NameList>
          <b:Person>
            <b:Last>Hunte</b:Last>
          </b:Person>
        </b:NameList>
      </b:Author>
    </b:Author>
    <b:Title>The method of analysis employed bystands appropriate for this action of the study Unlike the loan repayment equation</b:Title>
    <b:Year>(1996)</b:Year>
    <b:RefOrder>43</b:RefOrder>
  </b:Source>
  <b:Source>
    <b:Tag>Wic09</b:Tag>
    <b:SourceType>JournalArticle</b:SourceType>
    <b:Guid>{2F8BFF62-CE82-4C85-94D0-F68785C41AB4}</b:Guid>
    <b:Author>
      <b:Author>
        <b:NameList>
          <b:Person>
            <b:Last>Gurugamage</b:Last>
            <b:First>Wickramasinghe</b:First>
            <b:Middle>and</b:Middle>
          </b:Person>
        </b:NameList>
      </b:Author>
    </b:Author>
    <b:Title> age has been found to be one of the significant demographic and socio-economic characteristic in describing credit practices</b:Title>
    <b:Year>(2009)</b:Year>
    <b:RefOrder>44</b:RefOrder>
  </b:Source>
  <b:Source>
    <b:Tag>Abd07</b:Tag>
    <b:SourceType>JournalArticle</b:SourceType>
    <b:Guid>{BE0C78DC-98B0-45C6-AB9A-032FE79B4B9C}</b:Guid>
    <b:Author>
      <b:Author>
        <b:NameList>
          <b:Person>
            <b:Last>Umar)</b:Last>
            <b:First>(Abdul-Muhmin</b:First>
            <b:Middle>and</b:Middle>
          </b:Person>
        </b:NameList>
      </b:Author>
    </b:Author>
    <b:Title>In the latter case, the evidence suggests that usage intensity is heavier among middle-aged consumers than lower- and old-aged consumers </b:Title>
    <b:Year>2007</b:Year>
    <b:RefOrder>45</b:RefOrder>
  </b:Source>
  <b:Source>
    <b:Tag>Fik16</b:Tag>
    <b:SourceType>JournalArticle</b:SourceType>
    <b:Guid>{6C2DC2BF-506D-45C3-B3FC-D404470B2F5E}</b:Guid>
    <b:Author>
      <b:Author>
        <b:NameList>
          <b:Person>
            <b:Last>Fikadu G. and Wondaferahu M</b:Last>
          </b:Person>
        </b:NameList>
      </b:Author>
    </b:Author>
    <b:Title>stated that, even if micro finance institutions have a positive impact/role on women economic empowerment, loan repayment problem was seen on some women clients of micro finance institutions</b:Title>
    <b:Year> (2016) </b:Year>
    <b:RefOrder>46</b:RefOrder>
  </b:Source>
  <b:Source>
    <b:Tag>Ozl04</b:Tag>
    <b:SourceType>JournalArticle</b:SourceType>
    <b:Guid>{98DAB150-4A0E-4419-887C-60E51F40604A}</b:Guid>
    <b:Author>
      <b:Author>
        <b:NameList>
          <b:Person>
            <b:Last>Ozdemir</b:Last>
            <b:First>Ozlem</b:First>
          </b:Person>
        </b:NameList>
      </b:Author>
    </b:Author>
    <b:Title> found a negative relationship between incomes and default risk and the size of limit having no influence on payment performance, whereas increasing the loan size delay payback.</b:Title>
    <b:Year>(2004)</b:Year>
    <b:RefOrder>47</b:RefOrder>
  </b:Source>
  <b:Source>
    <b:Tag>Sal07</b:Tag>
    <b:SourceType>JournalArticle</b:SourceType>
    <b:Guid>{62E84D17-593C-45EB-BA78-2A70B8F0BD29}</b:Guid>
    <b:Author>
      <b:Author>
        <b:NameList>
          <b:Person>
            <b:Last>Saloner</b:Last>
          </b:Person>
        </b:NameList>
      </b:Author>
    </b:Author>
    <b:Title>group lending will also minimize loan default. Many microfinance institutions borrow in groups and choose to lend to groups of borrowers rather than on an individual basis.</b:Title>
    <b:Year>(2007)</b:Year>
    <b:RefOrder>48</b:RefOrder>
  </b:Source>
  <b:Source>
    <b:Tag>Kas93</b:Tag>
    <b:SourceType>JournalArticle</b:SourceType>
    <b:Guid>{00CB7BFA-4E94-438E-87EA-C0C0050CAC1B}</b:Guid>
    <b:Author>
      <b:Author>
        <b:NameList>
          <b:Person>
            <b:Last>Kashuliza</b:Last>
          </b:Person>
        </b:NameList>
      </b:Author>
    </b:Author>
    <b:Title>has concluded that farmers who obtained higher income from farming were more likely to repay their credit</b:Title>
    <b:Year>(1993) </b:Year>
    <b:RefOrder>49</b:RefOrder>
  </b:Source>
  <b:Source>
    <b:Tag>Glo17</b:Tag>
    <b:SourceType>JournalArticle</b:SourceType>
    <b:Guid>{A17801E6-489E-4E71-B5B1-8286D35A407D}</b:Guid>
    <b:Title>Other income shows that clients pay loans not only from incomes arising from loan investments but, also normal regular household income. Hence, the researcher expects positive sign from the study</b:Title>
    <b:Year>(2017)</b:Year>
    <b:JournalName>Global Journals</b:JournalName>
    <b:RefOrder>77</b:RefOrder>
  </b:Source>
  <b:Source>
    <b:Tag>War121</b:Tag>
    <b:SourceType>JournalArticle</b:SourceType>
    <b:Guid>{B10EA240-BA16-4D4C-A488-817D6248D7DA}</b:Guid>
    <b:Author>
      <b:Author>
        <b:NameList>
          <b:Person>
            <b:Last>(Warue</b:Last>
            <b:First>)</b:First>
          </b:Person>
        </b:NameList>
      </b:Author>
    </b:Author>
    <b:Title>support this idea, MFIs need a monitoring system that highlights repayment problems clearly and quickly</b:Title>
    <b:Year> 2012</b:Year>
    <b:RefOrder>50</b:RefOrder>
  </b:Source>
  <b:Source>
    <b:Tag>Gur19</b:Tag>
    <b:SourceType>JournalArticle</b:SourceType>
    <b:Guid>{E90B4DF9-DD8D-40BE-A9C8-C15B1A05D052}</b:Guid>
    <b:Author>
      <b:Author>
        <b:NameList>
          <b:Person>
            <b:Last>Kalanidhi</b:Last>
            <b:First>Gurag</b:First>
          </b:Person>
        </b:NameList>
      </b:Author>
    </b:Author>
    <b:Title>Loan collection process involving pursuing payment of debt that has been owed by individuals or business </b:Title>
    <b:Year>(2019)</b:Year>
    <b:RefOrder>51</b:RefOrder>
  </b:Source>
  <b:Source>
    <b:Tag>Jou14</b:Tag>
    <b:SourceType>JournalArticle</b:SourceType>
    <b:Guid>{9603A68B-97BD-42D7-8F97-661B6ACCF6A1}</b:Guid>
    <b:Author>
      <b:Author>
        <b:NameList>
          <b:Person>
            <b:Last>Kenya)</b:Last>
            <b:First>(Journal</b:First>
            <b:Middle>of Economics and Finance of</b:Middle>
          </b:Person>
        </b:NameList>
      </b:Author>
    </b:Author>
    <b:Title>as increase source of income for client reduce default</b:Title>
    <b:Year>2014</b:Year>
    <b:RefOrder>52</b:RefOrder>
  </b:Source>
  <b:Source>
    <b:Tag>Jou141</b:Tag>
    <b:SourceType>JournalArticle</b:SourceType>
    <b:Guid>{54C1B6A5-792B-4399-9801-C082149A5D79}</b:Guid>
    <b:Author>
      <b:Author>
        <b:NameList>
          <b:Person>
            <b:Last>Kenya</b:Last>
            <b:First>Journal</b:First>
            <b:Middle>of Economics and Finance of</b:Middle>
          </b:Person>
        </b:NameList>
      </b:Author>
    </b:Author>
    <b:Title>as increase source of income for client reduce default</b:Title>
    <b:Year>2014</b:Year>
    <b:RefOrder>53</b:RefOrder>
  </b:Source>
  <b:Source>
    <b:Tag>APP15</b:Tag>
    <b:SourceType>JournalArticle</b:SourceType>
    <b:Guid>{0737CD5B-69FB-4E10-8354-A6F51444021D}</b:Guid>
    <b:Author>
      <b:Author>
        <b:NameList>
          <b:Person>
            <b:Last>OWIREDU</b:Last>
            <b:First>APPIAH</b:First>
          </b:Person>
        </b:NameList>
      </b:Author>
    </b:Author>
    <b:Title>married people are subjected to more liabilities which discourage them to save more as the income is spent on family consumption</b:Title>
    <b:Year> (July 2015) </b:Year>
    <b:RefOrder>54</b:RefOrder>
  </b:Source>
  <b:Source>
    <b:Tag>Mal07</b:Tag>
    <b:SourceType>JournalArticle</b:SourceType>
    <b:Guid>{F0839E9F-E742-45DF-BC78-A6CE29CB3426}</b:Guid>
    <b:Author>
      <b:Author>
        <b:NameList>
          <b:Person>
            <b:Last>Malhotra</b:Last>
          </b:Person>
        </b:NameList>
      </b:Author>
    </b:Author>
    <b:Title>stated that multicollinearity problem exists when the correlation coefficient among variables is greater than 0.75</b:Title>
    <b:Year>(2007)</b:Year>
    <b:RefOrder>55</b:RefOrder>
  </b:Source>
  <b:Source>
    <b:Tag>Tro06</b:Tag>
    <b:SourceType>JournalArticle</b:SourceType>
    <b:Guid>{C91DB3AB-2955-4F23-8A93-875B19D7466F}</b:Guid>
    <b:Author>
      <b:Author>
        <b:NameList>
          <b:Person>
            <b:Last>Tronchim</b:Last>
          </b:Person>
        </b:NameList>
      </b:Author>
    </b:Author>
    <b:Title>contents that; along with simple graphics analysis, descriptive analysis virtually forms the basis of every quantitative analysis of data</b:Title>
    <b:Year> (2006) </b:Year>
    <b:RefOrder>56</b:RefOrder>
  </b:Source>
  <b:Source>
    <b:Tag>Pri15</b:Tag>
    <b:SourceType>JournalArticle</b:SourceType>
    <b:Guid>{C11BEABC-2F3A-45DB-AE53-F7D8BB61DAE4}</b:Guid>
    <b:Author>
      <b:Author>
        <b:NameList>
          <b:Person>
            <b:Last>Datt</b:Last>
            <b:First>Priya</b:First>
            <b:Middle>Chetty and Shruti</b:Middle>
          </b:Person>
        </b:NameList>
      </b:Author>
    </b:Author>
    <b:Title>Cronbach Alpha is a reliability test conducted within SPSS in order to measure the internal consistency</b:Title>
    <b:Year>(2015)</b:Year>
    <b:RefOrder>57</b:RefOrder>
  </b:Source>
  <b:Source>
    <b:Tag>Emm16</b:Tag>
    <b:SourceType>JournalArticle</b:SourceType>
    <b:Guid>{D507B8C3-A603-476B-BACE-4C4DF016575D}</b:Guid>
    <b:Author>
      <b:Author>
        <b:NameList>
          <b:Person>
            <b:Last>Mosha</b:Last>
            <b:First>Emmanuel</b:First>
            <b:Middle>Severine</b:Middle>
          </b:Person>
        </b:NameList>
      </b:Author>
    </b:Author>
    <b:Title>states that  Borrowers with high level of education are more likely to repay their loan since they occupy higher positions and with high income levels</b:Title>
    <b:Year>(2016) </b:Year>
    <b:RefOrder>58</b:RefOrder>
  </b:Source>
  <b:Source>
    <b:Tag>Won12</b:Tag>
    <b:SourceType>JournalArticle</b:SourceType>
    <b:Guid>{9CF926DB-A411-483A-B219-7F362A6FDE99}</b:Guid>
    <b:Author>
      <b:Author>
        <b:NameList>
          <b:Person>
            <b:Last>Negera</b:Last>
            <b:First>Wondimagegnehu</b:First>
          </b:Person>
        </b:NameList>
      </b:Author>
    </b:Author>
    <b:Title>with growth of loan size comes poor loan performance ascribing to the relaxed underwriting standard and  loan size</b:Title>
    <b:Year>(2012)</b:Year>
    <b:RefOrder>59</b:RefOrder>
  </b:Source>
  <b:Source>
    <b:Tag>Fik11</b:Tag>
    <b:SourceType>JournalArticle</b:SourceType>
    <b:Guid>{6301F353-56BE-4791-B437-A6AB61DCCF88}</b:Guid>
    <b:Author>
      <b:Author>
        <b:NameList>
          <b:Person>
            <b:Last>Reta</b:Last>
            <b:First>Fikirte</b:First>
            <b:Middle>K.</b:Middle>
          </b:Person>
        </b:NameList>
      </b:Author>
    </b:Author>
    <b:Title>number of dependents are negatively related to loan repayment. </b:Title>
    <b:Year>(2011) </b:Year>
    <b:RefOrder>60</b:RefOrder>
  </b:Source>
  <b:Source>
    <b:Tag>Fik111</b:Tag>
    <b:SourceType>JournalArticle</b:SourceType>
    <b:Guid>{8C9D1C31-21C1-427A-8C52-CB8D905F1906}</b:Guid>
    <b:Author>
      <b:Author>
        <b:NameList>
          <b:Person>
            <b:Last>Reta</b:Last>
            <b:First>Fikirte</b:First>
            <b:Middle>K.</b:Middle>
          </b:Person>
        </b:NameList>
      </b:Author>
    </b:Author>
    <b:Title>time of loan disbursement would have a better repayment performance. This is expected as if the loan is disbursed on time, the borrower were use the loan for what they Intended</b:Title>
    <b:Year>(August 2011)</b:Year>
    <b:RefOrder>78</b:RefOrder>
  </b:Source>
  <b:Source>
    <b:Tag>Yeb17</b:Tag>
    <b:SourceType>JournalArticle</b:SourceType>
    <b:Guid>{A00536B6-67AF-40C0-9E1C-D0A291ED87E2}</b:Guid>
    <b:Author>
      <b:Author>
        <b:NameList>
          <b:Person>
            <b:Last>Yoseph</b:Last>
            <b:First>Yebabie</b:First>
          </b:Person>
        </b:NameList>
      </b:Author>
    </b:Author>
    <b:Title> indicated his result flexible repayment periods improve loan repayment and finally that the use of credit checks on regular basis enhances credit management</b:Title>
    <b:Year>(2017)</b:Year>
    <b:RefOrder>61</b:RefOrder>
  </b:Source>
  <b:Source>
    <b:Tag>Set11</b:Tag>
    <b:SourceType>JournalArticle</b:SourceType>
    <b:Guid>{07F55925-F021-4EBE-8219-DAB9E8E95905}</b:Guid>
    <b:Author>
      <b:Author>
        <b:NameList>
          <b:Person>
            <b:Last>Setargie Further</b:Last>
          </b:Person>
        </b:NameList>
      </b:Author>
    </b:Author>
    <b:Title>the results indicate that education, number of times borrowed and suitability of repayment period are significant determinants of credit diversion.</b:Title>
    <b:Year>(2011)</b:Year>
    <b:RefOrder>62</b:RefOrder>
  </b:Source>
  <b:Source>
    <b:Tag>Rob013</b:Tag>
    <b:SourceType>JournalArticle</b:SourceType>
    <b:Guid>{445F118F-0DED-4E8A-831D-3F32554FF6BB}</b:Guid>
    <b:Author>
      <b:Author>
        <b:NameList>
          <b:Person>
            <b:Last>Robinson</b:Last>
          </b:Person>
        </b:NameList>
      </b:Author>
    </b:Author>
    <b:Title>Micro credit and microfinance are relatively new terms in the field of development, first coming to prominence in the 1970s, according to</b:Title>
    <b:Year>(2001)</b:Year>
    <b:RefOrder>79</b:RefOrder>
  </b:Source>
  <b:Source>
    <b:Tag>Rob014</b:Tag>
    <b:SourceType>JournalArticle</b:SourceType>
    <b:Guid>{B26E00AA-F94D-4385-A8F2-B4546D552DEC}</b:Guid>
    <b:Author>
      <b:Author>
        <b:NameList>
          <b:Person>
            <b:Last>Robinson</b:Last>
          </b:Person>
        </b:NameList>
      </b:Author>
    </b:Author>
    <b:Title>Micro credit and microfinance are relatively new terms in the field of development, first coming to prominence in the 1970s, according to </b:Title>
    <b:Year>(2001)</b:Year>
    <b:RefOrder>80</b:RefOrder>
  </b:Source>
  <b:Source>
    <b:Tag>Fik112</b:Tag>
    <b:SourceType>JournalArticle</b:SourceType>
    <b:Guid>{C8127B06-66F1-441A-92F6-1112C29457D8}</b:Guid>
    <b:Author>
      <b:Author>
        <b:NameList>
          <b:Person>
            <b:Last>Reta</b:Last>
            <b:First>Fikirte</b:First>
            <b:Middle>K.</b:Middle>
          </b:Person>
        </b:NameList>
      </b:Author>
    </b:Author>
    <b:Title>time of loan disbursement would have a better repayment performance. This is expected as if the loan is disbursed on time, the borrower were use the loan for what they Intended</b:Title>
    <b:Year>(2011)</b:Year>
    <b:RefOrder>81</b:RefOrder>
  </b:Source>
  <b:Source>
    <b:Tag>Get054</b:Tag>
    <b:SourceType>JournalArticle</b:SourceType>
    <b:Guid>{31B41EBB-D4F7-4C3E-B3A9-CE854280C52D}</b:Guid>
    <b:Author>
      <b:Author>
        <b:NameList>
          <b:Person>
            <b:Last>Mengesha</b:Last>
            <b:First>Getachew</b:First>
            <b:Middle>Teaka Yishak</b:Middle>
          </b:Person>
        </b:NameList>
      </b:Author>
    </b:Author>
    <b:Title>In many cases, these loans were not to be repaid and might have fostered a culture of not repaying loans </b:Title>
    <b:Year>( 2005)</b:Year>
    <b:RefOrder>63</b:RefOrder>
  </b:Source>
  <b:Source>
    <b:Tag>Kas062</b:Tag>
    <b:SourceType>Book</b:SourceType>
    <b:Guid>{3CCC7C35-409E-4B14-8492-5D7E9DB4289F}</b:Guid>
    <b:Author>
      <b:Author>
        <b:NameList>
          <b:Person>
            <b:Last>Kasparovska</b:Last>
            <b:First>2006</b:First>
          </b:Person>
        </b:NameList>
      </b:Author>
    </b:Author>
    <b:Title>Credit risk includes credit risk default, risk of the guarantor or ounterparties of the derivatives</b:Title>
    <b:Year>2006</b:Year>
    <b:RefOrder>18</b:RefOrder>
  </b:Source>
  <b:Source>
    <b:Tag>Kas063</b:Tag>
    <b:SourceType>JournalArticle</b:SourceType>
    <b:Guid>{B4EB3AC2-B251-48A3-94D9-E377BE054B06}</b:Guid>
    <b:Author>
      <b:Author>
        <b:NameList>
          <b:Person>
            <b:Last>(Kasparovska</b:Last>
            <b:First>)</b:First>
          </b:Person>
        </b:NameList>
      </b:Author>
    </b:Author>
    <b:Title>Credit risk includes credit risk default, risk of the guarantor or ounterparties of the derivatives</b:Title>
    <b:Year>2006</b:Year>
    <b:RefOrder>19</b:RefOrder>
  </b:Source>
  <b:Source>
    <b:Tag>War12</b:Tag>
    <b:SourceType>JournalArticle</b:SourceType>
    <b:Guid>{09D3A665-E63D-4BE6-8D24-1906B5A8B955}</b:Guid>
    <b:Author>
      <b:Author>
        <b:NameList>
          <b:Person>
            <b:Last>(Warue</b:Last>
            <b:First>)</b:First>
          </b:Person>
        </b:NameList>
      </b:Author>
    </b:Author>
    <b:Title>The chance that a microfinance institution (MFI) may not receive its money back from borrowers (plus interest) is the most common and often the most serious vulnerability in a microfinance institution </b:Title>
    <b:Year> 2012</b:Year>
    <b:RefOrder>1</b:RefOrder>
  </b:Source>
  <b:Source>
    <b:Tag>Mil08</b:Tag>
    <b:SourceType>JournalArticle</b:SourceType>
    <b:Guid>{6151AEC9-8C28-4AE1-97DA-90D3C9ACDF75}</b:Guid>
    <b:Author>
      <b:Author>
        <b:NameList>
          <b:Person>
            <b:Last>)</b:Last>
            <b:First>(Milena</b:First>
          </b:Person>
        </b:NameList>
      </b:Author>
    </b:Author>
    <b:Title>It is also an opportunity to gain Insight into how people interpret and order the world </b:Title>
    <b:Year>2008</b:Year>
    <b:RefOrder>2</b:RefOrder>
  </b:Source>
  <b:Source>
    <b:Tag>Ita04</b:Tag>
    <b:SourceType>JournalArticle</b:SourceType>
    <b:Guid>{BACC2C66-64AD-4A32-99AC-70BD6CA23F42}</b:Guid>
    <b:Author>
      <b:Author>
        <b:NameList>
          <b:Person>
            <b:Last>Itana et al</b:Last>
          </b:Person>
        </b:NameList>
      </b:Author>
    </b:Author>
    <b:Title>until 1990s, the sources of finance for rural and urban poor and micro and small enterprise operators in Ethiopia were confined only to informal sources of finance like Arata, bedar  (local money lenders in local version), </b:Title>
    <b:Year> 2004</b:Year>
    <b:RefOrder>3</b:RefOrder>
  </b:Source>
  <b:Source>
    <b:Tag>Bel02</b:Tag>
    <b:SourceType>JournalArticle</b:SourceType>
    <b:Guid>{5AE797C1-D653-418B-A6DA-855720245117}</b:Guid>
    <b:Author>
      <b:Author>
        <b:NameList>
          <b:Person>
            <b:Last>(Belay</b:Last>
            <b:First>)</b:First>
          </b:Person>
        </b:NameList>
      </b:Author>
    </b:Author>
    <b:Title>Ethiopian government, financing rural community has been considered as an important tool for agricultural and food security</b:Title>
    <b:Year> 2002</b:Year>
    <b:RefOrder>4</b:RefOrder>
  </b:Source>
  <b:Source>
    <b:Tag>Git97</b:Tag>
    <b:SourceType>JournalArticle</b:SourceType>
    <b:Guid>{66847BC6-0249-48BF-8BFC-7747EF3C733D}</b:Guid>
    <b:Author>
      <b:Author>
        <b:NameList>
          <b:Person>
            <b:Last>Gitman</b:Last>
          </b:Person>
        </b:NameList>
      </b:Author>
    </b:Author>
    <b:Title>the probability of bad debts increases as credit standards are relaxed</b:Title>
    <b:Year>(1997),</b:Year>
    <b:RefOrder>5</b:RefOrder>
  </b:Source>
  <b:Source>
    <b:Tag>Cra01</b:Tag>
    <b:SourceType>JournalArticle</b:SourceType>
    <b:Guid>{25C15698-E89E-4059-B38D-87A4962127BC}</b:Guid>
    <b:Author>
      <b:Author>
        <b:NameList>
          <b:Person>
            <b:Last>Coster</b:Last>
            <b:First>Craig</b:First>
            <b:Middle>Churchill and Dan</b:Middle>
          </b:Person>
        </b:NameList>
      </b:Author>
    </b:Author>
    <b:Title>traditional collateral is not often used to secure microloans </b:Title>
    <b:Year>(2001)</b:Year>
    <b:RefOrder>6</b:RefOrder>
  </b:Source>
  <b:Source>
    <b:Tag>Kar05</b:Tag>
    <b:SourceType>JournalArticle</b:SourceType>
    <b:Guid>{833FB6C9-A943-4188-90E3-E9A6CAFD4629}</b:Guid>
    <b:Author>
      <b:Author>
        <b:NameList>
          <b:Person>
            <b:Last>)</b:Last>
            <b:First>(Karlan</b:First>
          </b:Person>
        </b:NameList>
      </b:Author>
    </b:Author>
    <b:Title>A critical aspect of microfinance that needs to be focused on risks management aspect. Microfinance is entrapped by various types of risks, such as default risk, disaster risks</b:Title>
    <b:Year>2005</b:Year>
    <b:RefOrder>20</b:RefOrder>
  </b:Source>
  <b:Source>
    <b:Tag>Kar051</b:Tag>
    <b:SourceType>JournalArticle</b:SourceType>
    <b:Guid>{9E2CB87E-9FA2-49B3-A688-28D6383710B8}</b:Guid>
    <b:Author>
      <b:Author>
        <b:NameList>
          <b:Person>
            <b:Last>(Karlan)</b:Last>
          </b:Person>
        </b:NameList>
      </b:Author>
    </b:Author>
    <b:Title>A critical aspect of microfinance that needs to be focused on risks management aspect. Microfinance is entrapped by various types of risks, such as default risk, disaster risks </b:Title>
    <b:Year> 2005</b:Year>
    <b:RefOrder>7</b:RefOrder>
  </b:Source>
  <b:Source>
    <b:Tag>Ric08</b:Tag>
    <b:SourceType>JournalArticle</b:SourceType>
    <b:Guid>{24DEACE9-47B0-4549-9041-6A9CF7EA9204}</b:Guid>
    <b:Author>
      <b:Author>
        <b:NameList>
          <b:Person>
            <b:Last>.).</b:Last>
            <b:First>(Richard</b:First>
            <b:Middle>et al</b:Middle>
          </b:Person>
        </b:NameList>
      </b:Author>
    </b:Author>
    <b:Title>The problem starts in the application stage and increases in the approval, monitoring and controlling stage if credit risk management guideline is weak or incomplete</b:Title>
    <b:Year>2008</b:Year>
    <b:RefOrder>8</b:RefOrder>
  </b:Source>
  <b:Source>
    <b:Tag>Jus12</b:Tag>
    <b:SourceType>JournalArticle</b:SourceType>
    <b:Guid>{2FB4BC55-C40A-426F-B25D-2FAE45B8AE30}</b:Guid>
    <b:Author>
      <b:Author>
        <b:NameList>
          <b:Person>
            <b:Last>Masinde).</b:Last>
            <b:First>(Justo</b:First>
            <b:Middle>Simiyu</b:Middle>
          </b:Person>
        </b:NameList>
      </b:Author>
    </b:Author>
    <b:Title>The success of MFIs largely depend on the effectiveness of their credit management systems because these institutions generate most of their income from interest earned on loans extended to small and medium entrepreneurs </b:Title>
    <b:Year> 2012</b:Year>
    <b:RefOrder>9</b:RefOrder>
  </b:Source>
  <b:Source>
    <b:Tag>Mig02</b:Tag>
    <b:SourceType>JournalArticle</b:SourceType>
    <b:Guid>{D6A6D26F-E52B-4826-98EC-7E5843803277}</b:Guid>
    <b:Author>
      <b:Author>
        <b:NameList>
          <b:Person>
            <b:Last>(Migiri)</b:Last>
          </b:Person>
        </b:NameList>
      </b:Author>
    </b:Author>
    <b:Title>However, most studies undertaken in the past few years have focused mainly on credit models used by MFI’s and their impact on profitability</b:Title>
    <b:Year>2002</b:Year>
    <b:RefOrder>10</b:RefOrder>
  </b:Source>
  <b:Source>
    <b:Tag>Gib92</b:Tag>
    <b:SourceType>JournalArticle</b:SourceType>
    <b:Guid>{8996E8F3-6A20-48DE-95F1-A443499F3050}</b:Guid>
    <b:Author>
      <b:Author>
        <b:NameList>
          <b:Person>
            <b:Last>Gibbons</b:Last>
          </b:Person>
        </b:NameList>
      </b:Author>
    </b:Author>
    <b:Title>argues that the best way to do something about poverty is to let the people do their own thing. Nobody will have more motivation to change his/her situation than the sufferer himself/herself.  </b:Title>
    <b:Year>(1992) </b:Year>
    <b:RefOrder>11</b:RefOrder>
  </b:Source>
  <b:Source>
    <b:Tag>Jul19</b:Tag>
    <b:SourceType>JournalArticle</b:SourceType>
    <b:Guid>{EB696444-B41B-41C5-9CFB-4192158287B5}</b:Guid>
    <b:Author>
      <b:Author>
        <b:NameList>
          <b:Person>
            <b:Last>Kagan</b:Last>
            <b:First>Julia</b:First>
          </b:Person>
        </b:NameList>
      </b:Author>
    </b:Author>
    <b:Title>Default risk is the chance that companies or individuals will be unable to make the required payments on their debt obligations.</b:Title>
    <b:Year>(2019) </b:Year>
    <b:RefOrder>12</b:RefOrder>
  </b:Source>
  <b:Source>
    <b:Tag>Ame11</b:Tag>
    <b:SourceType>JournalArticle</b:SourceType>
    <b:Guid>{8B756E33-4C3D-4C93-86E8-BD72565BE497}</b:Guid>
    <b:Author>
      <b:Author>
        <b:NameList>
          <b:Person>
            <b:Last>(Ameyaw-Amankwah</b:Last>
            <b:First>).</b:First>
          </b:Person>
        </b:NameList>
      </b:Author>
    </b:Author>
    <b:Title>Default occurs when a debtor has not met his or her legal obligations according to the debt contract. For example a debtor has not made a scheduled payment, or has violated a loan covenant (condition) of the debt contract </b:Title>
    <b:Year> 2011</b:Year>
    <b:RefOrder>21</b:RefOrder>
  </b:Source>
  <b:Source xmlns:b="http://schemas.openxmlformats.org/officeDocument/2006/bibliography" xmlns="http://schemas.openxmlformats.org/officeDocument/2006/bibliography">
    <b:Tag>Placeholder1</b:Tag>
    <b:RefOrder>22</b:RefOrder>
  </b:Source>
  <b:Source>
    <b:Tag>Mur11</b:Tag>
    <b:SourceType>JournalArticle</b:SourceType>
    <b:Guid>{CC7DA2C0-E8A9-4AF7-959E-13D86096312B}</b:Guid>
    <b:Author>
      <b:Author>
        <b:NameList>
          <b:Person>
            <b:Last>(Murray</b:Last>
            <b:First>).</b:First>
          </b:Person>
        </b:NameList>
      </b:Author>
    </b:Author>
    <b:Title>A loan default occurs when the borrower does not make required payments or in some other way does not comply with the terms of a loan.</b:Title>
    <b:Year> 2011</b:Year>
    <b:RefOrder>13</b:RefOrder>
  </b:Source>
  <b:Source>
    <b:Tag>Pea06</b:Tag>
    <b:SourceType>JournalArticle</b:SourceType>
    <b:Guid>{AE4D875E-62EB-43BF-8944-E947A6459193}</b:Guid>
    <b:Author>
      <b:Author>
        <b:NameList>
          <b:Person>
            <b:Last>Greeff</b:Last>
            <b:First>Pearson</b:First>
            <b:Middle>and</b:Middle>
          </b:Person>
        </b:NameList>
      </b:Author>
    </b:Author>
    <b:Title>defined default as a risk threshold that describes the point in the borrower’s repayment history where he or she missed at least three installments within a 24 month period.</b:Title>
    <b:Year>(2006)</b:Year>
    <b:RefOrder>14</b:RefOrder>
  </b:Source>
  <b:Source>
    <b:Tag>Bal90</b:Tag>
    <b:SourceType>JournalArticle</b:SourceType>
    <b:Guid>{C43B35A7-FDAD-47ED-9A98-EA5CE4266FA9}</b:Guid>
    <b:Author>
      <b:Author>
        <b:NameList>
          <b:Person>
            <b:Last>(Balogun and Alimi</b:Last>
            <b:First>).</b:First>
          </b:Person>
        </b:NameList>
      </b:Author>
    </b:Author>
    <b:Title>Loan default can be defined as the inability of a borrower to fulfill his or her loan obligation as at when due</b:Title>
    <b:Year> 1990</b:Year>
    <b:RefOrder>15</b:RefOrder>
  </b:Source>
  <b:Source>
    <b:Tag>Ani08</b:Tag>
    <b:SourceType>JournalArticle</b:SourceType>
    <b:Guid>{7A45D991-D421-4A5E-97D1-32B31AF75BDC}</b:Guid>
    <b:Author>
      <b:Author>
        <b:NameList>
          <b:Person>
            <b:Last>Anita</b:Last>
          </b:Person>
        </b:NameList>
      </b:Author>
    </b:Author>
    <b:Title> credit risk is defined as the potential loss of valuable assets caused by probable deterioration in the creditworthiness of counterparty or its inability to meet contractual obligations</b:Title>
    <b:Year>(2008)</b:Year>
    <b:RefOrder>16</b:RefOrder>
  </b:Source>
  <b:Source>
    <b:Tag>Ani081</b:Tag>
    <b:SourceType>JournalArticle</b:SourceType>
    <b:Guid>{4F3021B3-92B6-4F87-8D9B-57B2BA005B6C}</b:Guid>
    <b:Author>
      <b:Author>
        <b:NameList>
          <b:Person>
            <b:Last>Anita</b:Last>
          </b:Person>
        </b:NameList>
      </b:Author>
    </b:Author>
    <b:Title> credit risk is defined as the potential loss of valuable assets caused by probable deterioration in the creditworthiness of counterparty or its inability to meet contractual obligations</b:Title>
    <b:Year>(2008),</b:Year>
    <b:RefOrder>23</b:RefOrder>
  </b:Source>
  <b:Source>
    <b:Tag>Ani082</b:Tag>
    <b:SourceType>JournalArticle</b:SourceType>
    <b:Guid>{A34F5F68-39D6-4D5F-8F08-B6996BDAB6F2}</b:Guid>
    <b:Author>
      <b:Author>
        <b:NameList>
          <b:Person>
            <b:Last>Anita</b:Last>
          </b:Person>
        </b:NameList>
      </b:Author>
    </b:Author>
    <b:Title>credit risk is defined as the potential loss of valuable assets caused by probable deterioration in the creditworthiness of counterparty or its inability to meet contractual obligations</b:Title>
    <b:Year> (2008)</b:Year>
    <b:RefOrder>17</b:RefOrder>
  </b:Source>
  <b:Source>
    <b:Tag>Sar18</b:Tag>
    <b:SourceType>JournalArticle</b:SourceType>
    <b:Guid>{BE9E2276-7C00-404A-9B6B-36685A3EBE0E}</b:Guid>
    <b:Author>
      <b:Author>
        <b:NameList>
          <b:Person>
            <b:Last>Shantikumar</b:Last>
            <b:First>Saran</b:First>
          </b:Person>
        </b:NameList>
      </b:Author>
    </b:Author>
    <b:Title> Sampling is the method that allows researchers to infer information about a population based on results from a subset of a population</b:Title>
    <b:Year>(2018)</b:Year>
    <b:RefOrder>1</b:RefOrder>
  </b:Source>
  <b:Source>
    <b:Tag>Oli191</b:Tag>
    <b:SourceType>JournalArticle</b:SourceType>
    <b:Guid>{F12BC75C-FFB4-49E2-BD81-FBAFCE3BB828}</b:Guid>
    <b:Author>
      <b:Author>
        <b:NameList>
          <b:Person>
            <b:Last>(Olivia</b:Last>
          </b:Person>
        </b:NameList>
      </b:Author>
    </b:Author>
    <b:Title>Credit risk is the risk of loss given default that does not meet its obligation under the conditions of the contract and thus causes the holders of creditor’s loss, </b:Title>
    <b:Year>2019</b:Year>
    <b:RefOrder>1</b:RefOrder>
  </b:Source>
  <b:Source>
    <b:Tag>Yam67</b:Tag>
    <b:SourceType>JournalArticle</b:SourceType>
    <b:Guid>{A1A7170E-4B23-49B9-A79F-6D05BC167025}</b:Guid>
    <b:Author>
      <b:Author>
        <b:NameList>
          <b:Person>
            <b:Last>Yamane</b:Last>
          </b:Person>
        </b:NameList>
      </b:Author>
    </b:Author>
    <b:Title>sample size method provides a simplified formula to calculate sample sizes</b:Title>
    <b:Year>(1967)</b:Year>
    <b:RefOrder>1</b:RefOrder>
  </b:Source>
  <b:Source>
    <b:Tag>Ste13</b:Tag>
    <b:SourceType>JournalArticle</b:SourceType>
    <b:Guid>{3F785533-31C9-4BC2-A686-8D2EE85F6E69}</b:Guid>
    <b:Author>
      <b:Author>
        <b:NameList>
          <b:Person>
            <b:Last>Stephanie</b:Last>
          </b:Person>
        </b:NameList>
      </b:Author>
    </b:Author>
    <b:Title>systematic sampling is quick and convenient when you have a complete list of the members of your population,</b:Title>
    <b:Year> 2013</b:Year>
    <b:RefOrder>1</b:RefOrder>
  </b:Source>
  <b:Source>
    <b:Tag>Oli192</b:Tag>
    <b:SourceType>JournalArticle</b:SourceType>
    <b:Guid>{DEA82404-5256-4096-BDA7-519AD4200FA3}</b:Guid>
    <b:Author>
      <b:Author>
        <b:NameList>
          <b:Person>
            <b:Last>Olivia</b:Last>
          </b:Person>
        </b:NameList>
      </b:Author>
    </b:Author>
    <b:Title>Traditionally, it refers to the risk that a lender may not receive the owed principal and interest, which results in an interruption of cash flows and increased costs for collection.</b:Title>
    <b:Year>(2019) </b:Year>
    <b:RefOrder>1</b:RefOrder>
  </b:Source>
</b:Sources>
</file>

<file path=customXml/itemProps1.xml><?xml version="1.0" encoding="utf-8"?>
<ds:datastoreItem xmlns:ds="http://schemas.openxmlformats.org/officeDocument/2006/customXml" ds:itemID="{A5762B87-24BF-4FFA-8286-8E2BCFCC6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107</Pages>
  <Words>29050</Words>
  <Characters>165589</Characters>
  <Application>Microsoft Office Word</Application>
  <DocSecurity>0</DocSecurity>
  <Lines>1379</Lines>
  <Paragraphs>388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194251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Dell`</cp:lastModifiedBy>
  <cp:revision>2</cp:revision>
  <cp:lastPrinted>2019-12-21T17:01:00Z</cp:lastPrinted>
  <dcterms:created xsi:type="dcterms:W3CDTF">2020-03-13T11:27:00Z</dcterms:created>
  <dcterms:modified xsi:type="dcterms:W3CDTF">2020-03-13T11:27:00Z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-714672595</vt:i4>
  </property>
</Properties>
</file>