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F7EF7" w:rsidRPr="00647807" w:rsidRDefault="000F7EF7" w:rsidP="000F7EF7">
      <w:pPr>
        <w:pStyle w:val="BodyText"/>
      </w:pPr>
    </w:p>
    <w:p w:rsidR="000F7EF7" w:rsidRPr="00647807" w:rsidRDefault="000F7EF7" w:rsidP="000F7EF7">
      <w:pPr>
        <w:pStyle w:val="BodyText"/>
      </w:pPr>
      <w:r w:rsidRPr="00647807">
        <w:rPr>
          <w:noProof/>
        </w:rPr>
        <w:drawing>
          <wp:inline distT="0" distB="0" distL="0" distR="0" wp14:anchorId="654E5039" wp14:editId="08687F0A">
            <wp:extent cx="5715000" cy="2137519"/>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0" cy="2137519"/>
                    </a:xfrm>
                    <a:prstGeom prst="rect">
                      <a:avLst/>
                    </a:prstGeom>
                    <a:noFill/>
                  </pic:spPr>
                </pic:pic>
              </a:graphicData>
            </a:graphic>
          </wp:inline>
        </w:drawing>
      </w:r>
    </w:p>
    <w:p w:rsidR="000F7EF7" w:rsidRPr="000F7EF7" w:rsidRDefault="000F7EF7" w:rsidP="00965202">
      <w:pPr>
        <w:spacing w:before="120" w:after="120" w:line="360" w:lineRule="auto"/>
        <w:jc w:val="center"/>
        <w:rPr>
          <w:rFonts w:ascii="Times New Roman" w:hAnsi="Times New Roman" w:cs="Times New Roman"/>
          <w:sz w:val="28"/>
          <w:szCs w:val="28"/>
        </w:rPr>
      </w:pPr>
      <w:r w:rsidRPr="000F7EF7">
        <w:rPr>
          <w:rFonts w:ascii="Times New Roman" w:hAnsi="Times New Roman" w:cs="Times New Roman"/>
          <w:sz w:val="28"/>
          <w:szCs w:val="28"/>
        </w:rPr>
        <w:t>AMBO UNIVERSITY</w:t>
      </w:r>
    </w:p>
    <w:p w:rsidR="000F7EF7" w:rsidRDefault="000F7EF7" w:rsidP="00965202">
      <w:pPr>
        <w:spacing w:before="120" w:after="120" w:line="360" w:lineRule="auto"/>
        <w:jc w:val="center"/>
        <w:rPr>
          <w:rFonts w:ascii="Times New Roman" w:hAnsi="Times New Roman" w:cs="Times New Roman"/>
          <w:sz w:val="28"/>
          <w:szCs w:val="28"/>
        </w:rPr>
      </w:pPr>
      <w:r w:rsidRPr="000F7EF7">
        <w:rPr>
          <w:rFonts w:ascii="Times New Roman" w:hAnsi="Times New Roman" w:cs="Times New Roman"/>
          <w:sz w:val="28"/>
          <w:szCs w:val="28"/>
        </w:rPr>
        <w:t>SCHOOL OF GRADUATE STUDIES</w:t>
      </w:r>
    </w:p>
    <w:p w:rsidR="00EC6FD0" w:rsidRPr="000F7EF7" w:rsidRDefault="00EC6FD0" w:rsidP="00965202">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COLLEGE OF BUSINESS AND ECONOMICS</w:t>
      </w:r>
    </w:p>
    <w:p w:rsidR="000F7EF7" w:rsidRPr="000F7EF7" w:rsidRDefault="000F7EF7" w:rsidP="00965202">
      <w:pPr>
        <w:spacing w:before="120" w:after="120" w:line="360" w:lineRule="auto"/>
        <w:jc w:val="center"/>
        <w:rPr>
          <w:rFonts w:ascii="Times New Roman" w:hAnsi="Times New Roman" w:cs="Times New Roman"/>
          <w:sz w:val="28"/>
          <w:szCs w:val="28"/>
        </w:rPr>
      </w:pPr>
      <w:bookmarkStart w:id="0" w:name="_Hlk80714914"/>
      <w:r w:rsidRPr="000F7EF7">
        <w:rPr>
          <w:rFonts w:ascii="Times New Roman" w:hAnsi="Times New Roman" w:cs="Times New Roman"/>
          <w:sz w:val="28"/>
          <w:szCs w:val="28"/>
        </w:rPr>
        <w:t>DEPARTMENT OF ECONOMICS</w:t>
      </w:r>
      <w:bookmarkEnd w:id="0"/>
    </w:p>
    <w:p w:rsidR="000F7EF7" w:rsidRPr="000F7EF7" w:rsidRDefault="000F7EF7" w:rsidP="00965202">
      <w:pPr>
        <w:adjustRightInd w:val="0"/>
        <w:spacing w:line="360" w:lineRule="auto"/>
        <w:jc w:val="center"/>
        <w:rPr>
          <w:rFonts w:ascii="Times New Roman" w:eastAsia="Calibri" w:hAnsi="Times New Roman" w:cs="Times New Roman"/>
          <w:bCs/>
          <w:sz w:val="28"/>
          <w:szCs w:val="28"/>
        </w:rPr>
      </w:pPr>
      <w:bookmarkStart w:id="1" w:name="_Hlk102127712"/>
      <w:r>
        <w:rPr>
          <w:rFonts w:ascii="Times New Roman" w:eastAsia="Calibri" w:hAnsi="Times New Roman" w:cs="Times New Roman"/>
          <w:bCs/>
          <w:sz w:val="28"/>
          <w:szCs w:val="28"/>
        </w:rPr>
        <w:t>DETERMINANTS OF COSTS OF LIVING AT HOUSEHOLD LEVEL</w:t>
      </w:r>
      <w:r w:rsidR="0078504A">
        <w:rPr>
          <w:rFonts w:ascii="Times New Roman" w:eastAsia="Calibri" w:hAnsi="Times New Roman" w:cs="Times New Roman"/>
          <w:bCs/>
          <w:sz w:val="28"/>
          <w:szCs w:val="28"/>
        </w:rPr>
        <w:t xml:space="preserve">: </w:t>
      </w:r>
      <w:r w:rsidR="0078504A" w:rsidRPr="000F7EF7">
        <w:rPr>
          <w:rFonts w:ascii="Times New Roman" w:eastAsia="Calibri" w:hAnsi="Times New Roman" w:cs="Times New Roman"/>
          <w:bCs/>
          <w:sz w:val="28"/>
          <w:szCs w:val="28"/>
        </w:rPr>
        <w:t>IN</w:t>
      </w:r>
      <w:r w:rsidRPr="000F7EF7">
        <w:rPr>
          <w:rFonts w:ascii="Times New Roman" w:eastAsia="Calibri" w:hAnsi="Times New Roman" w:cs="Times New Roman"/>
          <w:bCs/>
          <w:sz w:val="28"/>
          <w:szCs w:val="28"/>
        </w:rPr>
        <w:t xml:space="preserve"> CASE OF AMBO TOWN</w:t>
      </w:r>
      <w:r w:rsidR="0078504A">
        <w:rPr>
          <w:rFonts w:ascii="Times New Roman" w:eastAsia="Calibri" w:hAnsi="Times New Roman" w:cs="Times New Roman"/>
          <w:bCs/>
          <w:sz w:val="28"/>
          <w:szCs w:val="28"/>
        </w:rPr>
        <w:t xml:space="preserve">, OROMIA, ETHIOPIA </w:t>
      </w:r>
    </w:p>
    <w:bookmarkEnd w:id="1"/>
    <w:p w:rsidR="000F7EF7" w:rsidRPr="000F7EF7" w:rsidRDefault="000F7EF7" w:rsidP="00965202">
      <w:pPr>
        <w:spacing w:line="360" w:lineRule="auto"/>
        <w:jc w:val="center"/>
        <w:rPr>
          <w:rFonts w:ascii="Times New Roman" w:hAnsi="Times New Roman" w:cs="Times New Roman"/>
          <w:sz w:val="28"/>
          <w:szCs w:val="28"/>
        </w:rPr>
      </w:pPr>
    </w:p>
    <w:p w:rsidR="000F7EF7" w:rsidRPr="000F7EF7" w:rsidRDefault="000F7EF7" w:rsidP="00965202">
      <w:pPr>
        <w:spacing w:before="120" w:after="120" w:line="360" w:lineRule="auto"/>
        <w:jc w:val="center"/>
        <w:rPr>
          <w:rFonts w:ascii="Times New Roman" w:eastAsia="Calibri" w:hAnsi="Times New Roman" w:cs="Times New Roman"/>
          <w:sz w:val="28"/>
          <w:szCs w:val="28"/>
        </w:rPr>
      </w:pPr>
      <w:r w:rsidRPr="000F7EF7">
        <w:rPr>
          <w:rFonts w:ascii="Times New Roman" w:eastAsia="Calibri" w:hAnsi="Times New Roman" w:cs="Times New Roman"/>
          <w:sz w:val="28"/>
          <w:szCs w:val="28"/>
        </w:rPr>
        <w:t xml:space="preserve">BY: </w:t>
      </w:r>
    </w:p>
    <w:p w:rsidR="000F7EF7" w:rsidRDefault="000F7EF7" w:rsidP="00965202">
      <w:pPr>
        <w:spacing w:before="120" w:after="120" w:line="360" w:lineRule="auto"/>
        <w:jc w:val="center"/>
        <w:rPr>
          <w:rFonts w:ascii="Times New Roman" w:eastAsia="Calibri" w:hAnsi="Times New Roman" w:cs="Times New Roman"/>
          <w:sz w:val="28"/>
          <w:szCs w:val="28"/>
        </w:rPr>
      </w:pPr>
      <w:r w:rsidRPr="000F7EF7">
        <w:rPr>
          <w:rFonts w:ascii="Times New Roman" w:eastAsia="Calibri" w:hAnsi="Times New Roman" w:cs="Times New Roman"/>
          <w:sz w:val="28"/>
          <w:szCs w:val="28"/>
        </w:rPr>
        <w:t xml:space="preserve"> SHELEMA</w:t>
      </w:r>
      <w:r w:rsidR="00912A8F">
        <w:rPr>
          <w:rFonts w:ascii="Times New Roman" w:eastAsia="Calibri" w:hAnsi="Times New Roman" w:cs="Times New Roman"/>
          <w:sz w:val="28"/>
          <w:szCs w:val="28"/>
        </w:rPr>
        <w:t xml:space="preserve"> ABDI</w:t>
      </w:r>
    </w:p>
    <w:p w:rsidR="000F7EF7" w:rsidRDefault="000F7EF7" w:rsidP="00965202">
      <w:pPr>
        <w:spacing w:before="120" w:after="120" w:line="360" w:lineRule="auto"/>
        <w:rPr>
          <w:rFonts w:ascii="Times New Roman" w:eastAsia="Calibri" w:hAnsi="Times New Roman" w:cs="Times New Roman"/>
          <w:sz w:val="28"/>
          <w:szCs w:val="28"/>
        </w:rPr>
      </w:pPr>
    </w:p>
    <w:p w:rsidR="00963B03" w:rsidRPr="000F7EF7" w:rsidRDefault="00963B03" w:rsidP="00965202">
      <w:pPr>
        <w:spacing w:before="120" w:after="120" w:line="360" w:lineRule="auto"/>
        <w:jc w:val="center"/>
        <w:rPr>
          <w:rFonts w:ascii="Times New Roman" w:eastAsia="Calibri" w:hAnsi="Times New Roman" w:cs="Times New Roman"/>
          <w:sz w:val="28"/>
          <w:szCs w:val="28"/>
        </w:rPr>
      </w:pPr>
    </w:p>
    <w:p w:rsidR="00AA12BA" w:rsidRDefault="00AA12BA" w:rsidP="00965202">
      <w:pPr>
        <w:spacing w:before="120" w:after="120" w:line="360" w:lineRule="auto"/>
        <w:jc w:val="right"/>
        <w:rPr>
          <w:rFonts w:ascii="Times New Roman" w:eastAsia="Calibri" w:hAnsi="Times New Roman" w:cs="Times New Roman"/>
          <w:sz w:val="28"/>
          <w:szCs w:val="28"/>
        </w:rPr>
      </w:pPr>
    </w:p>
    <w:p w:rsidR="00963B03" w:rsidRDefault="007C2634" w:rsidP="00965202">
      <w:pPr>
        <w:spacing w:before="120" w:after="120" w:line="360" w:lineRule="auto"/>
        <w:jc w:val="right"/>
        <w:rPr>
          <w:rFonts w:ascii="Times New Roman" w:eastAsia="Calibri" w:hAnsi="Times New Roman" w:cs="Times New Roman"/>
          <w:sz w:val="28"/>
          <w:szCs w:val="28"/>
        </w:rPr>
      </w:pPr>
      <w:r>
        <w:rPr>
          <w:rFonts w:ascii="Times New Roman" w:eastAsia="Calibri" w:hAnsi="Times New Roman" w:cs="Times New Roman"/>
          <w:sz w:val="28"/>
          <w:szCs w:val="28"/>
        </w:rPr>
        <w:t>JULY</w:t>
      </w:r>
      <w:r w:rsidR="00963B03">
        <w:rPr>
          <w:rFonts w:ascii="Times New Roman" w:eastAsia="Calibri" w:hAnsi="Times New Roman" w:cs="Times New Roman"/>
          <w:sz w:val="28"/>
          <w:szCs w:val="28"/>
        </w:rPr>
        <w:t>, 2025</w:t>
      </w:r>
    </w:p>
    <w:p w:rsidR="000F7EF7" w:rsidRPr="000F7EF7" w:rsidRDefault="000F7EF7" w:rsidP="00965202">
      <w:pPr>
        <w:spacing w:before="120" w:after="120" w:line="360" w:lineRule="auto"/>
        <w:jc w:val="right"/>
        <w:rPr>
          <w:rFonts w:ascii="Times New Roman" w:eastAsia="Calibri" w:hAnsi="Times New Roman" w:cs="Times New Roman"/>
          <w:sz w:val="28"/>
          <w:szCs w:val="28"/>
        </w:rPr>
      </w:pPr>
      <w:r w:rsidRPr="000F7EF7">
        <w:rPr>
          <w:rFonts w:ascii="Times New Roman" w:eastAsia="Calibri" w:hAnsi="Times New Roman" w:cs="Times New Roman"/>
          <w:sz w:val="28"/>
          <w:szCs w:val="28"/>
        </w:rPr>
        <w:t>AMBO, ETHIOPIA</w:t>
      </w:r>
    </w:p>
    <w:p w:rsidR="00AA12BA" w:rsidRDefault="000F7EF7" w:rsidP="00401B61">
      <w:pPr>
        <w:spacing w:before="120" w:after="120" w:line="360" w:lineRule="auto"/>
        <w:jc w:val="center"/>
        <w:rPr>
          <w:rFonts w:ascii="Times New Roman" w:eastAsia="Calibri" w:hAnsi="Times New Roman" w:cs="Times New Roman"/>
          <w:sz w:val="28"/>
          <w:szCs w:val="28"/>
        </w:rPr>
      </w:pPr>
      <w:r w:rsidRPr="000F7EF7">
        <w:rPr>
          <w:rFonts w:ascii="Times New Roman" w:eastAsia="Calibri" w:hAnsi="Times New Roman" w:cs="Times New Roman"/>
          <w:sz w:val="28"/>
          <w:szCs w:val="28"/>
        </w:rPr>
        <w:t xml:space="preserve"> </w:t>
      </w:r>
    </w:p>
    <w:p w:rsidR="00EC6FD0" w:rsidRPr="000F7EF7" w:rsidRDefault="00EC6FD0" w:rsidP="00401B61">
      <w:pPr>
        <w:spacing w:before="120" w:after="120" w:line="360" w:lineRule="auto"/>
        <w:jc w:val="center"/>
        <w:rPr>
          <w:rFonts w:ascii="Times New Roman" w:hAnsi="Times New Roman" w:cs="Times New Roman"/>
          <w:sz w:val="28"/>
          <w:szCs w:val="28"/>
        </w:rPr>
      </w:pPr>
      <w:bookmarkStart w:id="2" w:name="_GoBack"/>
      <w:bookmarkEnd w:id="2"/>
      <w:r w:rsidRPr="000F7EF7">
        <w:rPr>
          <w:rFonts w:ascii="Times New Roman" w:hAnsi="Times New Roman" w:cs="Times New Roman"/>
          <w:sz w:val="28"/>
          <w:szCs w:val="28"/>
        </w:rPr>
        <w:lastRenderedPageBreak/>
        <w:t>AMBO UNIVERSITY</w:t>
      </w:r>
    </w:p>
    <w:p w:rsidR="00EC6FD0" w:rsidRDefault="00EC6FD0" w:rsidP="00401B61">
      <w:pPr>
        <w:spacing w:before="120" w:after="120" w:line="360" w:lineRule="auto"/>
        <w:jc w:val="center"/>
        <w:rPr>
          <w:rFonts w:ascii="Times New Roman" w:hAnsi="Times New Roman" w:cs="Times New Roman"/>
          <w:sz w:val="28"/>
          <w:szCs w:val="28"/>
        </w:rPr>
      </w:pPr>
      <w:r w:rsidRPr="000F7EF7">
        <w:rPr>
          <w:rFonts w:ascii="Times New Roman" w:hAnsi="Times New Roman" w:cs="Times New Roman"/>
          <w:sz w:val="28"/>
          <w:szCs w:val="28"/>
        </w:rPr>
        <w:t>SCHOOL OF GRADUATE STUDIES</w:t>
      </w:r>
    </w:p>
    <w:p w:rsidR="00EC6FD0" w:rsidRPr="000F7EF7" w:rsidRDefault="00EC6FD0" w:rsidP="00401B61">
      <w:pPr>
        <w:spacing w:before="120" w:after="120" w:line="360" w:lineRule="auto"/>
        <w:jc w:val="center"/>
        <w:rPr>
          <w:rFonts w:ascii="Times New Roman" w:hAnsi="Times New Roman" w:cs="Times New Roman"/>
          <w:sz w:val="28"/>
          <w:szCs w:val="28"/>
        </w:rPr>
      </w:pPr>
      <w:r>
        <w:rPr>
          <w:rFonts w:ascii="Times New Roman" w:hAnsi="Times New Roman" w:cs="Times New Roman"/>
          <w:sz w:val="28"/>
          <w:szCs w:val="28"/>
        </w:rPr>
        <w:t>COLLEGE OF BUSINESS AND ECONOMICS</w:t>
      </w:r>
    </w:p>
    <w:p w:rsidR="00EC6FD0" w:rsidRPr="000F7EF7" w:rsidRDefault="00EC6FD0" w:rsidP="00401B61">
      <w:pPr>
        <w:spacing w:before="120" w:after="120" w:line="360" w:lineRule="auto"/>
        <w:jc w:val="center"/>
        <w:rPr>
          <w:rFonts w:ascii="Times New Roman" w:hAnsi="Times New Roman" w:cs="Times New Roman"/>
          <w:sz w:val="28"/>
          <w:szCs w:val="28"/>
        </w:rPr>
      </w:pPr>
      <w:r w:rsidRPr="000F7EF7">
        <w:rPr>
          <w:rFonts w:ascii="Times New Roman" w:hAnsi="Times New Roman" w:cs="Times New Roman"/>
          <w:sz w:val="28"/>
          <w:szCs w:val="28"/>
        </w:rPr>
        <w:t>DEPARTMENT OF ECONOMICS</w:t>
      </w:r>
    </w:p>
    <w:p w:rsidR="00EC6FD0" w:rsidRPr="000F7EF7" w:rsidRDefault="00EC6FD0" w:rsidP="00401B61">
      <w:pPr>
        <w:spacing w:before="120" w:after="120" w:line="360" w:lineRule="auto"/>
        <w:jc w:val="center"/>
        <w:rPr>
          <w:rFonts w:ascii="Times New Roman" w:hAnsi="Times New Roman" w:cs="Times New Roman"/>
          <w:sz w:val="28"/>
          <w:szCs w:val="28"/>
        </w:rPr>
      </w:pPr>
    </w:p>
    <w:p w:rsidR="00EC6FD0" w:rsidRPr="000F7EF7" w:rsidRDefault="00EC6FD0" w:rsidP="00401B61">
      <w:pPr>
        <w:adjustRightInd w:val="0"/>
        <w:spacing w:line="360" w:lineRule="auto"/>
        <w:jc w:val="center"/>
        <w:rPr>
          <w:rFonts w:ascii="Times New Roman" w:eastAsia="Calibri" w:hAnsi="Times New Roman" w:cs="Times New Roman"/>
          <w:bCs/>
          <w:sz w:val="28"/>
          <w:szCs w:val="28"/>
        </w:rPr>
      </w:pPr>
      <w:r>
        <w:rPr>
          <w:rFonts w:ascii="Times New Roman" w:eastAsia="Calibri" w:hAnsi="Times New Roman" w:cs="Times New Roman"/>
          <w:bCs/>
          <w:sz w:val="28"/>
          <w:szCs w:val="28"/>
        </w:rPr>
        <w:t xml:space="preserve">DETERMINANTS OF COSTS OF LIVING AT HOUSEHOLD LEVEL: </w:t>
      </w:r>
      <w:r w:rsidRPr="000F7EF7">
        <w:rPr>
          <w:rFonts w:ascii="Times New Roman" w:eastAsia="Calibri" w:hAnsi="Times New Roman" w:cs="Times New Roman"/>
          <w:bCs/>
          <w:sz w:val="28"/>
          <w:szCs w:val="28"/>
        </w:rPr>
        <w:t>IN CASE OF AMBO TOWN</w:t>
      </w:r>
      <w:r>
        <w:rPr>
          <w:rFonts w:ascii="Times New Roman" w:eastAsia="Calibri" w:hAnsi="Times New Roman" w:cs="Times New Roman"/>
          <w:bCs/>
          <w:sz w:val="28"/>
          <w:szCs w:val="28"/>
        </w:rPr>
        <w:t xml:space="preserve">, OROMIA, ETHIOPIA </w:t>
      </w:r>
    </w:p>
    <w:p w:rsidR="00EC6FD0" w:rsidRPr="000F7EF7" w:rsidRDefault="00EC6FD0" w:rsidP="00401B61">
      <w:pPr>
        <w:spacing w:line="360" w:lineRule="auto"/>
        <w:jc w:val="center"/>
        <w:rPr>
          <w:rFonts w:ascii="Times New Roman" w:hAnsi="Times New Roman" w:cs="Times New Roman"/>
          <w:sz w:val="28"/>
          <w:szCs w:val="28"/>
        </w:rPr>
      </w:pPr>
    </w:p>
    <w:p w:rsidR="00EC6FD0" w:rsidRPr="000F7EF7" w:rsidRDefault="00EC6FD0" w:rsidP="00401B61">
      <w:pPr>
        <w:spacing w:line="360" w:lineRule="auto"/>
        <w:jc w:val="both"/>
        <w:rPr>
          <w:rFonts w:ascii="Times New Roman" w:hAnsi="Times New Roman" w:cs="Times New Roman"/>
          <w:sz w:val="28"/>
          <w:szCs w:val="28"/>
        </w:rPr>
      </w:pPr>
      <w:r w:rsidRPr="000F7EF7">
        <w:rPr>
          <w:rFonts w:ascii="Times New Roman" w:hAnsi="Times New Roman" w:cs="Times New Roman"/>
          <w:sz w:val="28"/>
          <w:szCs w:val="28"/>
        </w:rPr>
        <w:t xml:space="preserve">A THESIS </w:t>
      </w:r>
      <w:r>
        <w:rPr>
          <w:rFonts w:ascii="Times New Roman" w:hAnsi="Times New Roman" w:cs="Times New Roman"/>
          <w:sz w:val="28"/>
          <w:szCs w:val="28"/>
        </w:rPr>
        <w:t>RESEARCH</w:t>
      </w:r>
      <w:r w:rsidRPr="000F7EF7">
        <w:rPr>
          <w:rFonts w:ascii="Times New Roman" w:hAnsi="Times New Roman" w:cs="Times New Roman"/>
          <w:sz w:val="28"/>
          <w:szCs w:val="28"/>
        </w:rPr>
        <w:t xml:space="preserve"> SUBMITTED TO DEPARTMENT OF ECONOMICS FOR PARTIAL FULFILLMENT OF THE REQUIREMENTS FOR THE DEGREE OF MASTERS OF SCIENCE IN DEVELOPMENT ECONOMICS</w:t>
      </w:r>
    </w:p>
    <w:p w:rsidR="00EC6FD0" w:rsidRPr="000F7EF7" w:rsidRDefault="00EC6FD0" w:rsidP="00EC6FD0">
      <w:pPr>
        <w:spacing w:before="120" w:after="120"/>
        <w:jc w:val="center"/>
        <w:rPr>
          <w:rFonts w:ascii="Times New Roman" w:hAnsi="Times New Roman" w:cs="Times New Roman"/>
          <w:sz w:val="28"/>
          <w:szCs w:val="28"/>
        </w:rPr>
      </w:pPr>
    </w:p>
    <w:p w:rsidR="00EC6FD0" w:rsidRDefault="00EC6FD0" w:rsidP="00EC6FD0">
      <w:pPr>
        <w:spacing w:before="120" w:after="120"/>
        <w:jc w:val="center"/>
        <w:rPr>
          <w:rFonts w:ascii="Times New Roman" w:eastAsia="Calibri" w:hAnsi="Times New Roman" w:cs="Times New Roman"/>
          <w:sz w:val="28"/>
          <w:szCs w:val="28"/>
        </w:rPr>
      </w:pPr>
      <w:r w:rsidRPr="000F7EF7">
        <w:rPr>
          <w:rFonts w:ascii="Times New Roman" w:eastAsia="Calibri" w:hAnsi="Times New Roman" w:cs="Times New Roman"/>
          <w:sz w:val="28"/>
          <w:szCs w:val="28"/>
        </w:rPr>
        <w:t>BY: SHELEMA</w:t>
      </w:r>
      <w:r>
        <w:rPr>
          <w:rFonts w:ascii="Times New Roman" w:eastAsia="Calibri" w:hAnsi="Times New Roman" w:cs="Times New Roman"/>
          <w:sz w:val="28"/>
          <w:szCs w:val="28"/>
        </w:rPr>
        <w:t xml:space="preserve"> ABDI</w:t>
      </w:r>
    </w:p>
    <w:p w:rsidR="00EC6FD0" w:rsidRPr="000F7EF7" w:rsidRDefault="00EC6FD0" w:rsidP="00EC6FD0">
      <w:pPr>
        <w:spacing w:before="120" w:after="120"/>
        <w:jc w:val="center"/>
        <w:rPr>
          <w:rFonts w:ascii="Times New Roman" w:eastAsia="Calibri" w:hAnsi="Times New Roman" w:cs="Times New Roman"/>
          <w:sz w:val="28"/>
          <w:szCs w:val="28"/>
        </w:rPr>
      </w:pPr>
      <w:r>
        <w:rPr>
          <w:rFonts w:ascii="Times New Roman" w:eastAsia="Calibri" w:hAnsi="Times New Roman" w:cs="Times New Roman"/>
          <w:sz w:val="28"/>
          <w:szCs w:val="28"/>
        </w:rPr>
        <w:t>ADVISOR: BADASA WOLTEJI (PhD)</w:t>
      </w:r>
    </w:p>
    <w:p w:rsidR="00EC6FD0" w:rsidRDefault="00EC6FD0" w:rsidP="00EC6FD0">
      <w:pPr>
        <w:spacing w:before="120" w:after="120"/>
        <w:jc w:val="center"/>
        <w:rPr>
          <w:rFonts w:ascii="Times New Roman" w:eastAsia="Calibri" w:hAnsi="Times New Roman" w:cs="Times New Roman"/>
          <w:sz w:val="28"/>
          <w:szCs w:val="28"/>
        </w:rPr>
      </w:pPr>
    </w:p>
    <w:p w:rsidR="00EC6FD0" w:rsidRPr="000F7EF7" w:rsidRDefault="00EC6FD0" w:rsidP="00EC6FD0">
      <w:pPr>
        <w:spacing w:before="120" w:after="120"/>
        <w:jc w:val="center"/>
        <w:rPr>
          <w:rFonts w:ascii="Times New Roman" w:eastAsia="Calibri" w:hAnsi="Times New Roman" w:cs="Times New Roman"/>
          <w:sz w:val="28"/>
          <w:szCs w:val="28"/>
        </w:rPr>
      </w:pPr>
    </w:p>
    <w:p w:rsidR="00EC6FD0" w:rsidRDefault="00EC6FD0" w:rsidP="00EC6FD0">
      <w:pPr>
        <w:spacing w:before="120" w:after="120"/>
        <w:jc w:val="center"/>
        <w:rPr>
          <w:rFonts w:ascii="Times New Roman" w:eastAsia="Calibri" w:hAnsi="Times New Roman" w:cs="Times New Roman"/>
          <w:sz w:val="28"/>
          <w:szCs w:val="28"/>
        </w:rPr>
      </w:pPr>
    </w:p>
    <w:p w:rsidR="00EC6FD0" w:rsidRDefault="00EC6FD0" w:rsidP="00EC6FD0">
      <w:pPr>
        <w:spacing w:before="120" w:after="120"/>
        <w:jc w:val="center"/>
        <w:rPr>
          <w:rFonts w:ascii="Times New Roman" w:eastAsia="Calibri" w:hAnsi="Times New Roman" w:cs="Times New Roman"/>
          <w:sz w:val="28"/>
          <w:szCs w:val="28"/>
        </w:rPr>
      </w:pPr>
    </w:p>
    <w:p w:rsidR="00EC6FD0" w:rsidRDefault="00EC6FD0" w:rsidP="00EC6FD0">
      <w:pPr>
        <w:spacing w:before="120" w:after="120"/>
        <w:jc w:val="center"/>
        <w:rPr>
          <w:rFonts w:ascii="Times New Roman" w:eastAsia="Calibri" w:hAnsi="Times New Roman" w:cs="Times New Roman"/>
          <w:sz w:val="28"/>
          <w:szCs w:val="28"/>
        </w:rPr>
      </w:pPr>
    </w:p>
    <w:p w:rsidR="00EC6FD0" w:rsidRDefault="00EC6FD0" w:rsidP="00EC6FD0">
      <w:pPr>
        <w:spacing w:before="120" w:after="120"/>
        <w:jc w:val="center"/>
        <w:rPr>
          <w:rFonts w:ascii="Times New Roman" w:eastAsia="Calibri" w:hAnsi="Times New Roman" w:cs="Times New Roman"/>
          <w:sz w:val="28"/>
          <w:szCs w:val="28"/>
        </w:rPr>
      </w:pPr>
    </w:p>
    <w:p w:rsidR="006B1F13" w:rsidRDefault="006B1F13" w:rsidP="00EC6FD0">
      <w:pPr>
        <w:spacing w:before="120" w:after="120"/>
        <w:jc w:val="center"/>
        <w:rPr>
          <w:rFonts w:ascii="Times New Roman" w:eastAsia="Calibri" w:hAnsi="Times New Roman" w:cs="Times New Roman"/>
          <w:sz w:val="28"/>
          <w:szCs w:val="28"/>
        </w:rPr>
      </w:pPr>
    </w:p>
    <w:p w:rsidR="006B1F13" w:rsidRDefault="006B1F13" w:rsidP="00EC6FD0">
      <w:pPr>
        <w:spacing w:before="120" w:after="120"/>
        <w:jc w:val="center"/>
        <w:rPr>
          <w:rFonts w:ascii="Times New Roman" w:eastAsia="Calibri" w:hAnsi="Times New Roman" w:cs="Times New Roman"/>
          <w:sz w:val="28"/>
          <w:szCs w:val="28"/>
        </w:rPr>
      </w:pPr>
    </w:p>
    <w:p w:rsidR="006B1F13" w:rsidRPr="000F7EF7" w:rsidRDefault="006B1F13" w:rsidP="00401B61">
      <w:pPr>
        <w:spacing w:before="120" w:after="120"/>
        <w:rPr>
          <w:rFonts w:ascii="Times New Roman" w:eastAsia="Calibri" w:hAnsi="Times New Roman" w:cs="Times New Roman"/>
          <w:sz w:val="28"/>
          <w:szCs w:val="28"/>
        </w:rPr>
      </w:pPr>
    </w:p>
    <w:p w:rsidR="00EC6FD0" w:rsidRDefault="007C2634" w:rsidP="00EC6FD0">
      <w:pPr>
        <w:spacing w:before="120" w:after="120"/>
        <w:jc w:val="right"/>
        <w:rPr>
          <w:rFonts w:ascii="Times New Roman" w:eastAsia="Calibri" w:hAnsi="Times New Roman" w:cs="Times New Roman"/>
          <w:sz w:val="28"/>
          <w:szCs w:val="28"/>
        </w:rPr>
      </w:pPr>
      <w:r>
        <w:rPr>
          <w:rFonts w:ascii="Times New Roman" w:eastAsia="Calibri" w:hAnsi="Times New Roman" w:cs="Times New Roman"/>
          <w:sz w:val="28"/>
          <w:szCs w:val="28"/>
        </w:rPr>
        <w:t>JULY</w:t>
      </w:r>
      <w:r w:rsidR="00EC6FD0">
        <w:rPr>
          <w:rFonts w:ascii="Times New Roman" w:eastAsia="Calibri" w:hAnsi="Times New Roman" w:cs="Times New Roman"/>
          <w:sz w:val="28"/>
          <w:szCs w:val="28"/>
        </w:rPr>
        <w:t>, 2025</w:t>
      </w:r>
    </w:p>
    <w:p w:rsidR="00EC6FD0" w:rsidRDefault="00EC6FD0" w:rsidP="00401B61">
      <w:pPr>
        <w:spacing w:before="120" w:after="120"/>
        <w:jc w:val="right"/>
        <w:rPr>
          <w:rFonts w:ascii="Times New Roman" w:eastAsia="Calibri" w:hAnsi="Times New Roman" w:cs="Times New Roman"/>
          <w:sz w:val="28"/>
          <w:szCs w:val="28"/>
        </w:rPr>
      </w:pPr>
      <w:r w:rsidRPr="000F7EF7">
        <w:rPr>
          <w:rFonts w:ascii="Times New Roman" w:eastAsia="Calibri" w:hAnsi="Times New Roman" w:cs="Times New Roman"/>
          <w:sz w:val="28"/>
          <w:szCs w:val="28"/>
        </w:rPr>
        <w:t>AMBO, ETHIOPIA</w:t>
      </w:r>
    </w:p>
    <w:p w:rsidR="00E43C85" w:rsidRPr="00E43C85" w:rsidRDefault="00E43C85" w:rsidP="00D754EB">
      <w:pPr>
        <w:pStyle w:val="BodyText"/>
        <w:spacing w:line="360" w:lineRule="auto"/>
        <w:jc w:val="center"/>
        <w:rPr>
          <w:b/>
          <w:bCs/>
          <w:sz w:val="28"/>
          <w:szCs w:val="28"/>
        </w:rPr>
      </w:pPr>
      <w:r w:rsidRPr="00E43C85">
        <w:rPr>
          <w:b/>
          <w:bCs/>
          <w:sz w:val="28"/>
          <w:szCs w:val="28"/>
        </w:rPr>
        <w:lastRenderedPageBreak/>
        <w:t>AMBO UNIVERSITY</w:t>
      </w:r>
    </w:p>
    <w:p w:rsidR="00E43C85" w:rsidRPr="00E43C85" w:rsidRDefault="00E43C85" w:rsidP="00D754EB">
      <w:pPr>
        <w:pStyle w:val="BodyText"/>
        <w:spacing w:line="360" w:lineRule="auto"/>
        <w:jc w:val="center"/>
        <w:rPr>
          <w:b/>
          <w:bCs/>
          <w:sz w:val="28"/>
          <w:szCs w:val="28"/>
        </w:rPr>
      </w:pPr>
      <w:r w:rsidRPr="00E43C85">
        <w:rPr>
          <w:b/>
          <w:bCs/>
          <w:sz w:val="28"/>
          <w:szCs w:val="28"/>
        </w:rPr>
        <w:t>COLLEGE OF BUSINESS AND ECONOMICS</w:t>
      </w:r>
    </w:p>
    <w:p w:rsidR="00E43C85" w:rsidRPr="00E43C85" w:rsidRDefault="00E43C85" w:rsidP="00D754EB">
      <w:pPr>
        <w:pStyle w:val="BodyText"/>
        <w:spacing w:line="360" w:lineRule="auto"/>
        <w:jc w:val="center"/>
        <w:rPr>
          <w:sz w:val="28"/>
          <w:szCs w:val="28"/>
        </w:rPr>
      </w:pPr>
      <w:r w:rsidRPr="00E43C85">
        <w:rPr>
          <w:b/>
          <w:bCs/>
          <w:sz w:val="28"/>
          <w:szCs w:val="28"/>
        </w:rPr>
        <w:t>SCHOOL OF GRADUATE STUDIES</w:t>
      </w:r>
    </w:p>
    <w:p w:rsidR="00E43C85" w:rsidRPr="00E43C85" w:rsidRDefault="00E43C85" w:rsidP="00D754EB">
      <w:pPr>
        <w:pStyle w:val="Heading1"/>
        <w:spacing w:before="0" w:line="360" w:lineRule="auto"/>
        <w:jc w:val="center"/>
        <w:rPr>
          <w:rFonts w:ascii="Times New Roman" w:hAnsi="Times New Roman" w:cs="Times New Roman"/>
          <w:b/>
          <w:bCs/>
          <w:color w:val="auto"/>
          <w:sz w:val="28"/>
          <w:szCs w:val="28"/>
        </w:rPr>
      </w:pPr>
      <w:bookmarkStart w:id="3" w:name="_Toc197868834"/>
      <w:bookmarkStart w:id="4" w:name="_Toc197925053"/>
      <w:bookmarkStart w:id="5" w:name="_Toc204147974"/>
      <w:r w:rsidRPr="00E43C85">
        <w:rPr>
          <w:rFonts w:ascii="Times New Roman" w:hAnsi="Times New Roman" w:cs="Times New Roman"/>
          <w:b/>
          <w:bCs/>
          <w:color w:val="auto"/>
          <w:sz w:val="28"/>
          <w:szCs w:val="28"/>
        </w:rPr>
        <w:t>CERTIFICATION SHEET</w:t>
      </w:r>
      <w:bookmarkEnd w:id="3"/>
      <w:bookmarkEnd w:id="4"/>
      <w:bookmarkEnd w:id="5"/>
    </w:p>
    <w:p w:rsidR="00E43C85" w:rsidRDefault="00E43C85" w:rsidP="00E43C85">
      <w:pPr>
        <w:pStyle w:val="BodyText"/>
      </w:pPr>
    </w:p>
    <w:p w:rsidR="00E43C85" w:rsidRPr="00F4530D" w:rsidRDefault="00E43C85" w:rsidP="00E43C85">
      <w:pPr>
        <w:pStyle w:val="BodyText"/>
        <w:spacing w:line="360" w:lineRule="auto"/>
        <w:rPr>
          <w:b/>
          <w:bCs/>
        </w:rPr>
      </w:pPr>
      <w:r w:rsidRPr="00F4530D">
        <w:t>As Thesis advisor</w:t>
      </w:r>
      <w:r>
        <w:t>s</w:t>
      </w:r>
      <w:r w:rsidRPr="00F4530D">
        <w:t xml:space="preserve">, we hereby genuinely certify that we have read this thesis prepared, under our guidance, by </w:t>
      </w:r>
      <w:bookmarkStart w:id="6" w:name="_Hlk103112544"/>
      <w:proofErr w:type="spellStart"/>
      <w:r>
        <w:t>Shelema</w:t>
      </w:r>
      <w:proofErr w:type="spellEnd"/>
      <w:r>
        <w:t xml:space="preserve"> </w:t>
      </w:r>
      <w:proofErr w:type="spellStart"/>
      <w:r>
        <w:t>Abdi</w:t>
      </w:r>
      <w:proofErr w:type="spellEnd"/>
      <w:r w:rsidRPr="00F4530D">
        <w:t xml:space="preserve"> </w:t>
      </w:r>
      <w:bookmarkEnd w:id="6"/>
      <w:r w:rsidRPr="00F4530D">
        <w:t>entitle</w:t>
      </w:r>
      <w:r>
        <w:t>d</w:t>
      </w:r>
      <w:r w:rsidRPr="00F4530D">
        <w:t xml:space="preserve"> </w:t>
      </w:r>
      <w:r w:rsidRPr="00F4530D">
        <w:rPr>
          <w:b/>
          <w:bCs/>
        </w:rPr>
        <w:t>“</w:t>
      </w:r>
      <w:r>
        <w:t>Determinants of Cost of living at household level in case of Ambo town</w:t>
      </w:r>
      <w:r w:rsidRPr="00F4530D">
        <w:t xml:space="preserve">”. We recommend that it be submitted as fulfilling the thesis requirement. </w:t>
      </w:r>
    </w:p>
    <w:p w:rsidR="00E43C85" w:rsidRPr="00F4530D" w:rsidRDefault="00E43C85" w:rsidP="00E43C85">
      <w:pPr>
        <w:pStyle w:val="BodyText"/>
        <w:spacing w:line="360" w:lineRule="auto"/>
      </w:pPr>
      <w:proofErr w:type="spellStart"/>
      <w:r>
        <w:rPr>
          <w:b/>
          <w:bCs/>
          <w:u w:val="single"/>
        </w:rPr>
        <w:t>Badassa</w:t>
      </w:r>
      <w:proofErr w:type="spellEnd"/>
      <w:r>
        <w:rPr>
          <w:b/>
          <w:bCs/>
          <w:u w:val="single"/>
        </w:rPr>
        <w:t xml:space="preserve"> </w:t>
      </w:r>
      <w:proofErr w:type="spellStart"/>
      <w:r>
        <w:rPr>
          <w:b/>
          <w:bCs/>
          <w:u w:val="single"/>
        </w:rPr>
        <w:t>Wolteji</w:t>
      </w:r>
      <w:proofErr w:type="spellEnd"/>
      <w:r>
        <w:rPr>
          <w:b/>
          <w:bCs/>
          <w:u w:val="single"/>
        </w:rPr>
        <w:t xml:space="preserve"> (PhD</w:t>
      </w:r>
      <w:r w:rsidRPr="00F4530D">
        <w:rPr>
          <w:b/>
          <w:bCs/>
          <w:u w:val="single"/>
        </w:rPr>
        <w:t xml:space="preserve">) </w:t>
      </w:r>
      <w:r w:rsidRPr="00F4530D">
        <w:rPr>
          <w:b/>
          <w:bCs/>
        </w:rPr>
        <w:t xml:space="preserve">            </w:t>
      </w:r>
      <w:r w:rsidR="006A262F">
        <w:rPr>
          <w:b/>
          <w:bCs/>
        </w:rPr>
        <w:t xml:space="preserve">                 </w:t>
      </w:r>
      <w:r w:rsidRPr="00F4530D">
        <w:rPr>
          <w:b/>
          <w:bCs/>
        </w:rPr>
        <w:t>_____________                             _________</w:t>
      </w:r>
    </w:p>
    <w:p w:rsidR="00E43C85" w:rsidRPr="00F4530D" w:rsidRDefault="00E43C85" w:rsidP="00E43C85">
      <w:pPr>
        <w:pStyle w:val="BodyText"/>
        <w:spacing w:line="360" w:lineRule="auto"/>
      </w:pPr>
      <w:r w:rsidRPr="00F4530D">
        <w:rPr>
          <w:b/>
          <w:bCs/>
        </w:rPr>
        <w:t xml:space="preserve">Advisor                                                       </w:t>
      </w:r>
      <w:r>
        <w:rPr>
          <w:b/>
          <w:bCs/>
        </w:rPr>
        <w:t xml:space="preserve">  </w:t>
      </w:r>
      <w:r w:rsidRPr="00F4530D">
        <w:rPr>
          <w:b/>
          <w:bCs/>
        </w:rPr>
        <w:t xml:space="preserve">Signature                                            Date </w:t>
      </w:r>
    </w:p>
    <w:p w:rsidR="00E43C85" w:rsidRPr="00F4530D" w:rsidRDefault="00E43C85" w:rsidP="00E43C85">
      <w:pPr>
        <w:pStyle w:val="BodyText"/>
        <w:spacing w:line="360" w:lineRule="auto"/>
      </w:pPr>
      <w:r w:rsidRPr="00F4530D">
        <w:t xml:space="preserve">As member of the Board of Examiners of the </w:t>
      </w:r>
      <w:r>
        <w:t>MSc</w:t>
      </w:r>
      <w:r w:rsidRPr="00F4530D">
        <w:t xml:space="preserve"> Thesis Open Defense Examination, We certify that we have read, evaluated the Thesis prepared by </w:t>
      </w:r>
      <w:proofErr w:type="spellStart"/>
      <w:r w:rsidR="006A262F">
        <w:t>Shelema</w:t>
      </w:r>
      <w:proofErr w:type="spellEnd"/>
      <w:r w:rsidR="006A262F">
        <w:t xml:space="preserve"> </w:t>
      </w:r>
      <w:proofErr w:type="spellStart"/>
      <w:r w:rsidR="006A262F">
        <w:t>Abdi</w:t>
      </w:r>
      <w:proofErr w:type="spellEnd"/>
      <w:r w:rsidRPr="00F4530D">
        <w:t xml:space="preserve"> and examined the candidate. We recommended that the Thesis be accepted as fulfilling the Thesis requirements for the Degree of Master of </w:t>
      </w:r>
      <w:r>
        <w:t>Science in Development Economics</w:t>
      </w:r>
      <w:r w:rsidRPr="00F4530D">
        <w:t xml:space="preserve">. </w:t>
      </w:r>
    </w:p>
    <w:p w:rsidR="00E43C85" w:rsidRPr="00F4530D" w:rsidRDefault="00E43C85" w:rsidP="00E43C85">
      <w:pPr>
        <w:pStyle w:val="BodyText"/>
        <w:spacing w:line="360" w:lineRule="auto"/>
      </w:pPr>
      <w:r w:rsidRPr="00F4530D">
        <w:rPr>
          <w:b/>
          <w:bCs/>
        </w:rPr>
        <w:t xml:space="preserve">________________________                           _____________                       ____________ </w:t>
      </w:r>
    </w:p>
    <w:p w:rsidR="00E43C85" w:rsidRPr="00F4530D" w:rsidRDefault="00E43C85" w:rsidP="00E43C85">
      <w:pPr>
        <w:pStyle w:val="BodyText"/>
        <w:spacing w:line="360" w:lineRule="auto"/>
      </w:pPr>
      <w:r w:rsidRPr="00F4530D">
        <w:rPr>
          <w:b/>
          <w:bCs/>
        </w:rPr>
        <w:t xml:space="preserve">Chairperson                                                       Signature                                   Date </w:t>
      </w:r>
    </w:p>
    <w:p w:rsidR="00E43C85" w:rsidRPr="00F4530D" w:rsidRDefault="00E43C85" w:rsidP="00E43C85">
      <w:pPr>
        <w:pStyle w:val="BodyText"/>
        <w:spacing w:line="360" w:lineRule="auto"/>
      </w:pPr>
      <w:r w:rsidRPr="00F4530D">
        <w:rPr>
          <w:b/>
          <w:bCs/>
        </w:rPr>
        <w:t xml:space="preserve">________________________                            _____________                         ____________ </w:t>
      </w:r>
    </w:p>
    <w:p w:rsidR="00E43C85" w:rsidRPr="00F4530D" w:rsidRDefault="00E43C85" w:rsidP="00E43C85">
      <w:pPr>
        <w:pStyle w:val="BodyText"/>
        <w:spacing w:line="360" w:lineRule="auto"/>
      </w:pPr>
      <w:r w:rsidRPr="00F4530D">
        <w:rPr>
          <w:b/>
          <w:bCs/>
        </w:rPr>
        <w:t xml:space="preserve">Internal Examiner                                             Signature                                        Date </w:t>
      </w:r>
    </w:p>
    <w:p w:rsidR="00E43C85" w:rsidRPr="00F4530D" w:rsidRDefault="00E43C85" w:rsidP="00E43C85">
      <w:pPr>
        <w:pStyle w:val="BodyText"/>
        <w:spacing w:line="360" w:lineRule="auto"/>
      </w:pPr>
      <w:r w:rsidRPr="00F4530D">
        <w:rPr>
          <w:b/>
          <w:bCs/>
        </w:rPr>
        <w:t xml:space="preserve">________________________                             _____________                          ____________ </w:t>
      </w:r>
    </w:p>
    <w:p w:rsidR="00E43C85" w:rsidRPr="00F4530D" w:rsidRDefault="00E43C85" w:rsidP="007C2634">
      <w:pPr>
        <w:pStyle w:val="BodyText"/>
        <w:spacing w:after="240" w:line="360" w:lineRule="auto"/>
      </w:pPr>
      <w:r w:rsidRPr="00F4530D">
        <w:rPr>
          <w:b/>
          <w:bCs/>
        </w:rPr>
        <w:t xml:space="preserve">External Examiner                                             Signature                                          Date </w:t>
      </w:r>
    </w:p>
    <w:p w:rsidR="00E43C85" w:rsidRPr="00F4530D" w:rsidRDefault="00E43C85" w:rsidP="00E43C85">
      <w:pPr>
        <w:pStyle w:val="BodyText"/>
        <w:spacing w:line="360" w:lineRule="auto"/>
      </w:pPr>
      <w:r w:rsidRPr="00F4530D">
        <w:t>This M</w:t>
      </w:r>
      <w:r>
        <w:t>Sc</w:t>
      </w:r>
      <w:r w:rsidRPr="00F4530D">
        <w:t xml:space="preserve"> thesis final write up contains all-important comments given by professionals during the defense session and consulted with advisors.</w:t>
      </w:r>
    </w:p>
    <w:p w:rsidR="00E43C85" w:rsidRDefault="00E43C85" w:rsidP="006B1F13">
      <w:pPr>
        <w:spacing w:before="120" w:after="120"/>
        <w:rPr>
          <w:rFonts w:ascii="Times New Roman" w:eastAsia="Calibri" w:hAnsi="Times New Roman" w:cs="Times New Roman"/>
          <w:sz w:val="28"/>
          <w:szCs w:val="28"/>
        </w:rPr>
      </w:pPr>
    </w:p>
    <w:p w:rsidR="000B7FCD" w:rsidRDefault="000B7FCD" w:rsidP="006B1F13">
      <w:pPr>
        <w:spacing w:before="120" w:after="120"/>
        <w:rPr>
          <w:rFonts w:ascii="Times New Roman" w:eastAsia="Calibri" w:hAnsi="Times New Roman" w:cs="Times New Roman"/>
          <w:sz w:val="28"/>
          <w:szCs w:val="28"/>
        </w:rPr>
      </w:pPr>
    </w:p>
    <w:p w:rsidR="000B7FCD" w:rsidRDefault="000B7FCD" w:rsidP="006B1F13">
      <w:pPr>
        <w:spacing w:before="120" w:after="120"/>
        <w:rPr>
          <w:rFonts w:ascii="Times New Roman" w:eastAsia="Calibri" w:hAnsi="Times New Roman" w:cs="Times New Roman"/>
          <w:sz w:val="28"/>
          <w:szCs w:val="28"/>
        </w:rPr>
      </w:pPr>
    </w:p>
    <w:p w:rsidR="000B7FCD" w:rsidRDefault="000B7FCD" w:rsidP="006B1F13">
      <w:pPr>
        <w:spacing w:before="120" w:after="120"/>
        <w:rPr>
          <w:rFonts w:ascii="Times New Roman" w:eastAsia="Calibri" w:hAnsi="Times New Roman" w:cs="Times New Roman"/>
          <w:sz w:val="28"/>
          <w:szCs w:val="28"/>
        </w:rPr>
      </w:pPr>
    </w:p>
    <w:p w:rsidR="000B7FCD" w:rsidRDefault="000B7FCD" w:rsidP="006B1F13">
      <w:pPr>
        <w:spacing w:before="120" w:after="120"/>
        <w:rPr>
          <w:rFonts w:ascii="Times New Roman" w:eastAsia="Calibri" w:hAnsi="Times New Roman" w:cs="Times New Roman"/>
          <w:sz w:val="28"/>
          <w:szCs w:val="28"/>
        </w:rPr>
      </w:pPr>
    </w:p>
    <w:p w:rsidR="00D754EB" w:rsidRDefault="00D754EB" w:rsidP="006B1F13">
      <w:pPr>
        <w:spacing w:before="120" w:after="120"/>
        <w:rPr>
          <w:rFonts w:ascii="Times New Roman" w:eastAsia="Calibri" w:hAnsi="Times New Roman" w:cs="Times New Roman"/>
          <w:sz w:val="28"/>
          <w:szCs w:val="28"/>
        </w:rPr>
      </w:pPr>
    </w:p>
    <w:p w:rsidR="000B7FCD" w:rsidRDefault="000B7FCD" w:rsidP="006B1F13">
      <w:pPr>
        <w:spacing w:before="120" w:after="120"/>
        <w:rPr>
          <w:rFonts w:ascii="Times New Roman" w:eastAsia="Calibri" w:hAnsi="Times New Roman" w:cs="Times New Roman"/>
          <w:sz w:val="28"/>
          <w:szCs w:val="28"/>
        </w:rPr>
      </w:pPr>
    </w:p>
    <w:p w:rsidR="00B813BB" w:rsidRPr="00CE37E8" w:rsidRDefault="00B813BB" w:rsidP="00D754EB">
      <w:pPr>
        <w:tabs>
          <w:tab w:val="left" w:pos="9900"/>
        </w:tabs>
        <w:spacing w:line="360" w:lineRule="auto"/>
        <w:ind w:right="630"/>
        <w:jc w:val="center"/>
        <w:rPr>
          <w:rFonts w:ascii="Times New Roman" w:eastAsia="SimSun" w:hAnsi="Times New Roman" w:cs="Times New Roman"/>
          <w:b/>
          <w:sz w:val="28"/>
          <w:szCs w:val="28"/>
        </w:rPr>
      </w:pPr>
      <w:r w:rsidRPr="00CE37E8">
        <w:rPr>
          <w:rFonts w:ascii="Times New Roman" w:eastAsia="SimSun" w:hAnsi="Times New Roman" w:cs="Times New Roman"/>
          <w:b/>
          <w:sz w:val="28"/>
          <w:szCs w:val="28"/>
        </w:rPr>
        <w:lastRenderedPageBreak/>
        <w:t>AMBO UNIVERSITY</w:t>
      </w:r>
    </w:p>
    <w:p w:rsidR="00B813BB" w:rsidRPr="00CE37E8" w:rsidRDefault="00B813BB" w:rsidP="00D754EB">
      <w:pPr>
        <w:tabs>
          <w:tab w:val="left" w:pos="9900"/>
        </w:tabs>
        <w:spacing w:line="360" w:lineRule="auto"/>
        <w:ind w:right="630"/>
        <w:jc w:val="center"/>
        <w:rPr>
          <w:rFonts w:ascii="Times New Roman" w:eastAsia="SimSun" w:hAnsi="Times New Roman" w:cs="Times New Roman"/>
          <w:b/>
          <w:sz w:val="28"/>
          <w:szCs w:val="28"/>
        </w:rPr>
      </w:pPr>
      <w:r w:rsidRPr="00CE37E8">
        <w:rPr>
          <w:rFonts w:ascii="Times New Roman" w:eastAsia="SimSun" w:hAnsi="Times New Roman" w:cs="Times New Roman"/>
          <w:b/>
          <w:sz w:val="28"/>
          <w:szCs w:val="28"/>
        </w:rPr>
        <w:t>SCHOOL OF GRADUTE STUDIES</w:t>
      </w:r>
    </w:p>
    <w:p w:rsidR="00B813BB" w:rsidRPr="00CE37E8" w:rsidRDefault="00B813BB" w:rsidP="00D754EB">
      <w:pPr>
        <w:tabs>
          <w:tab w:val="left" w:pos="9900"/>
        </w:tabs>
        <w:spacing w:line="360" w:lineRule="auto"/>
        <w:ind w:right="630"/>
        <w:jc w:val="center"/>
        <w:rPr>
          <w:rFonts w:ascii="Times New Roman" w:eastAsia="SimSun" w:hAnsi="Times New Roman" w:cs="Times New Roman"/>
          <w:bCs/>
          <w:sz w:val="28"/>
          <w:szCs w:val="28"/>
        </w:rPr>
      </w:pPr>
      <w:r w:rsidRPr="00CE37E8">
        <w:rPr>
          <w:rFonts w:ascii="Times New Roman" w:eastAsia="SimSun" w:hAnsi="Times New Roman" w:cs="Times New Roman"/>
          <w:b/>
          <w:sz w:val="28"/>
          <w:szCs w:val="28"/>
        </w:rPr>
        <w:t>DEPARTMENT OF ECONOMICS</w:t>
      </w:r>
    </w:p>
    <w:p w:rsidR="00B813BB" w:rsidRPr="00151BCA" w:rsidRDefault="000B7FCD" w:rsidP="00D754EB">
      <w:pPr>
        <w:pStyle w:val="Heading1"/>
        <w:spacing w:line="360" w:lineRule="auto"/>
        <w:jc w:val="center"/>
        <w:rPr>
          <w:rFonts w:ascii="Times New Roman" w:eastAsia="SimSun" w:hAnsi="Times New Roman" w:cs="Times New Roman"/>
          <w:b/>
          <w:bCs/>
          <w:color w:val="auto"/>
          <w:sz w:val="28"/>
          <w:szCs w:val="28"/>
        </w:rPr>
      </w:pPr>
      <w:bookmarkStart w:id="7" w:name="_Toc204147975"/>
      <w:bookmarkStart w:id="8" w:name="_Toc164318036"/>
      <w:bookmarkStart w:id="9" w:name="_Toc167180249"/>
      <w:r>
        <w:rPr>
          <w:rFonts w:ascii="Times New Roman" w:eastAsia="SimSun" w:hAnsi="Times New Roman" w:cs="Times New Roman"/>
          <w:b/>
          <w:bCs/>
          <w:color w:val="auto"/>
          <w:sz w:val="28"/>
          <w:szCs w:val="28"/>
        </w:rPr>
        <w:t xml:space="preserve">RESEARCH </w:t>
      </w:r>
      <w:r w:rsidR="00B813BB" w:rsidRPr="00151BCA">
        <w:rPr>
          <w:rFonts w:ascii="Times New Roman" w:eastAsia="SimSun" w:hAnsi="Times New Roman" w:cs="Times New Roman"/>
          <w:b/>
          <w:bCs/>
          <w:color w:val="auto"/>
          <w:sz w:val="28"/>
          <w:szCs w:val="28"/>
        </w:rPr>
        <w:t>APPROVAL SHEET</w:t>
      </w:r>
      <w:bookmarkEnd w:id="7"/>
      <w:r w:rsidR="00B813BB" w:rsidRPr="00151BCA">
        <w:rPr>
          <w:rFonts w:ascii="Times New Roman" w:eastAsia="SimSun" w:hAnsi="Times New Roman" w:cs="Times New Roman"/>
          <w:b/>
          <w:bCs/>
          <w:color w:val="auto"/>
          <w:sz w:val="28"/>
          <w:szCs w:val="28"/>
        </w:rPr>
        <w:t xml:space="preserve"> </w:t>
      </w:r>
      <w:bookmarkEnd w:id="8"/>
      <w:bookmarkEnd w:id="9"/>
    </w:p>
    <w:p w:rsidR="00B813BB" w:rsidRPr="00B813BB" w:rsidRDefault="00B813BB" w:rsidP="00D754EB">
      <w:pPr>
        <w:tabs>
          <w:tab w:val="left" w:pos="9900"/>
        </w:tabs>
        <w:spacing w:line="360" w:lineRule="auto"/>
        <w:ind w:right="630"/>
        <w:rPr>
          <w:rFonts w:ascii="Times New Roman" w:hAnsi="Times New Roman" w:cs="Times New Roman"/>
          <w:sz w:val="24"/>
          <w:szCs w:val="24"/>
        </w:rPr>
      </w:pPr>
      <w:r w:rsidRPr="00B813BB">
        <w:rPr>
          <w:rFonts w:ascii="Times New Roman" w:eastAsia="SimSun" w:hAnsi="Times New Roman" w:cs="Times New Roman"/>
          <w:bCs/>
          <w:sz w:val="24"/>
          <w:szCs w:val="24"/>
        </w:rPr>
        <w:t xml:space="preserve">I hereby certify that I have gone through, checked this </w:t>
      </w:r>
      <w:r w:rsidR="00912A8F">
        <w:rPr>
          <w:rFonts w:ascii="Times New Roman" w:eastAsia="SimSun" w:hAnsi="Times New Roman" w:cs="Times New Roman"/>
          <w:bCs/>
          <w:sz w:val="24"/>
          <w:szCs w:val="24"/>
        </w:rPr>
        <w:t>research</w:t>
      </w:r>
      <w:r w:rsidRPr="00B813BB">
        <w:rPr>
          <w:rFonts w:ascii="Times New Roman" w:eastAsia="SimSun" w:hAnsi="Times New Roman" w:cs="Times New Roman"/>
          <w:bCs/>
          <w:sz w:val="24"/>
          <w:szCs w:val="24"/>
        </w:rPr>
        <w:t xml:space="preserve">, and here by approve the </w:t>
      </w:r>
      <w:r w:rsidR="00CE37E8">
        <w:rPr>
          <w:rFonts w:ascii="Times New Roman" w:eastAsia="SimSun" w:hAnsi="Times New Roman" w:cs="Times New Roman"/>
          <w:bCs/>
          <w:sz w:val="24"/>
          <w:szCs w:val="24"/>
        </w:rPr>
        <w:t xml:space="preserve">study </w:t>
      </w:r>
      <w:r w:rsidRPr="00B813BB">
        <w:rPr>
          <w:rFonts w:ascii="Times New Roman" w:eastAsia="SimSun" w:hAnsi="Times New Roman" w:cs="Times New Roman"/>
          <w:bCs/>
          <w:sz w:val="24"/>
          <w:szCs w:val="24"/>
        </w:rPr>
        <w:t>for final presentation by the candidate.</w:t>
      </w:r>
    </w:p>
    <w:p w:rsidR="00B813BB" w:rsidRPr="00B813BB" w:rsidRDefault="00B813BB" w:rsidP="00D754EB">
      <w:pPr>
        <w:tabs>
          <w:tab w:val="left" w:pos="9900"/>
        </w:tabs>
        <w:spacing w:line="360" w:lineRule="auto"/>
        <w:ind w:right="630"/>
        <w:rPr>
          <w:rFonts w:ascii="Times New Roman" w:hAnsi="Times New Roman" w:cs="Times New Roman"/>
          <w:sz w:val="24"/>
          <w:szCs w:val="24"/>
        </w:rPr>
      </w:pPr>
    </w:p>
    <w:p w:rsidR="000B7FCD" w:rsidRPr="00784E09" w:rsidRDefault="000B7FCD" w:rsidP="000B7FCD">
      <w:pPr>
        <w:pStyle w:val="BodyText"/>
        <w:rPr>
          <w:bCs/>
        </w:rPr>
      </w:pPr>
      <w:r w:rsidRPr="00784E09">
        <w:rPr>
          <w:bCs/>
        </w:rPr>
        <w:t>Submitted by:</w:t>
      </w:r>
    </w:p>
    <w:p w:rsidR="000B7FCD" w:rsidRPr="00784E09" w:rsidRDefault="000B7FCD" w:rsidP="000B7FCD">
      <w:pPr>
        <w:pStyle w:val="BodyText"/>
        <w:rPr>
          <w:bCs/>
        </w:rPr>
      </w:pPr>
    </w:p>
    <w:p w:rsidR="000B7FCD" w:rsidRPr="00784E09" w:rsidRDefault="000B7FCD" w:rsidP="000B7FCD">
      <w:pPr>
        <w:pStyle w:val="BodyText"/>
        <w:numPr>
          <w:ilvl w:val="0"/>
          <w:numId w:val="8"/>
        </w:numPr>
        <w:rPr>
          <w:bCs/>
        </w:rPr>
      </w:pPr>
      <w:r w:rsidRPr="00784E09">
        <w:rPr>
          <w:bCs/>
        </w:rPr>
        <w:t>__________________________         ___________________                 ____________</w:t>
      </w:r>
    </w:p>
    <w:p w:rsidR="000B7FCD" w:rsidRPr="00784E09" w:rsidRDefault="000B7FCD" w:rsidP="000B7FCD">
      <w:pPr>
        <w:pStyle w:val="BodyText"/>
        <w:rPr>
          <w:bCs/>
        </w:rPr>
      </w:pPr>
    </w:p>
    <w:p w:rsidR="000B7FCD" w:rsidRPr="00784E09" w:rsidRDefault="000B7FCD" w:rsidP="000B7FCD">
      <w:pPr>
        <w:pStyle w:val="BodyText"/>
        <w:ind w:left="720"/>
        <w:rPr>
          <w:bCs/>
        </w:rPr>
      </w:pPr>
      <w:r w:rsidRPr="00784E09">
        <w:rPr>
          <w:bCs/>
        </w:rPr>
        <w:t>PG Candidate                                           Signature                                      Date</w:t>
      </w:r>
    </w:p>
    <w:p w:rsidR="000B7FCD" w:rsidRPr="00784E09" w:rsidRDefault="000B7FCD" w:rsidP="000B7FCD">
      <w:pPr>
        <w:pStyle w:val="BodyText"/>
        <w:ind w:left="720"/>
        <w:rPr>
          <w:bCs/>
        </w:rPr>
      </w:pPr>
    </w:p>
    <w:p w:rsidR="000B7FCD" w:rsidRPr="00784E09" w:rsidRDefault="000B7FCD" w:rsidP="000B7FCD">
      <w:pPr>
        <w:pStyle w:val="BodyText"/>
        <w:ind w:left="720"/>
        <w:rPr>
          <w:bCs/>
        </w:rPr>
      </w:pPr>
      <w:r w:rsidRPr="00784E09">
        <w:rPr>
          <w:bCs/>
        </w:rPr>
        <w:t>Approved by:</w:t>
      </w:r>
    </w:p>
    <w:p w:rsidR="000B7FCD" w:rsidRPr="00784E09" w:rsidRDefault="000B7FCD" w:rsidP="000B7FCD">
      <w:pPr>
        <w:pStyle w:val="BodyText"/>
        <w:ind w:left="720"/>
        <w:rPr>
          <w:bCs/>
        </w:rPr>
      </w:pPr>
    </w:p>
    <w:p w:rsidR="000B7FCD" w:rsidRPr="00784E09" w:rsidRDefault="000B7FCD" w:rsidP="000B7FCD">
      <w:pPr>
        <w:pStyle w:val="BodyText"/>
        <w:numPr>
          <w:ilvl w:val="0"/>
          <w:numId w:val="8"/>
        </w:numPr>
        <w:rPr>
          <w:bCs/>
        </w:rPr>
      </w:pPr>
      <w:r w:rsidRPr="00784E09">
        <w:rPr>
          <w:bCs/>
        </w:rPr>
        <w:t>__________________________         ___________________                 ____________</w:t>
      </w:r>
    </w:p>
    <w:p w:rsidR="000B7FCD" w:rsidRPr="00784E09" w:rsidRDefault="000B7FCD" w:rsidP="000B7FCD">
      <w:pPr>
        <w:pStyle w:val="BodyText"/>
        <w:rPr>
          <w:bCs/>
        </w:rPr>
      </w:pPr>
    </w:p>
    <w:p w:rsidR="000B7FCD" w:rsidRPr="00784E09" w:rsidRDefault="000B7FCD" w:rsidP="000B7FCD">
      <w:pPr>
        <w:pStyle w:val="BodyText"/>
        <w:ind w:left="720"/>
        <w:rPr>
          <w:bCs/>
        </w:rPr>
      </w:pPr>
      <w:r w:rsidRPr="00784E09">
        <w:rPr>
          <w:bCs/>
        </w:rPr>
        <w:t>Advisor                                                      Signature                                      Date</w:t>
      </w:r>
    </w:p>
    <w:p w:rsidR="000B7FCD" w:rsidRPr="00784E09" w:rsidRDefault="000B7FCD" w:rsidP="000B7FCD">
      <w:pPr>
        <w:pStyle w:val="BodyText"/>
        <w:ind w:left="720"/>
        <w:rPr>
          <w:bCs/>
        </w:rPr>
      </w:pPr>
    </w:p>
    <w:p w:rsidR="000B7FCD" w:rsidRPr="00784E09" w:rsidRDefault="000B7FCD" w:rsidP="000B7FCD">
      <w:pPr>
        <w:pStyle w:val="BodyText"/>
        <w:numPr>
          <w:ilvl w:val="0"/>
          <w:numId w:val="8"/>
        </w:numPr>
        <w:rPr>
          <w:bCs/>
        </w:rPr>
      </w:pPr>
      <w:r w:rsidRPr="00784E09">
        <w:rPr>
          <w:bCs/>
        </w:rPr>
        <w:t>__________________________         ___________________                 ____________</w:t>
      </w:r>
    </w:p>
    <w:p w:rsidR="000B7FCD" w:rsidRPr="00784E09" w:rsidRDefault="000B7FCD" w:rsidP="000B7FCD">
      <w:pPr>
        <w:pStyle w:val="BodyText"/>
        <w:rPr>
          <w:bCs/>
        </w:rPr>
      </w:pPr>
    </w:p>
    <w:p w:rsidR="000B7FCD" w:rsidRPr="00784E09" w:rsidRDefault="00CE3115" w:rsidP="000B7FCD">
      <w:pPr>
        <w:pStyle w:val="BodyText"/>
        <w:ind w:left="720"/>
        <w:rPr>
          <w:bCs/>
        </w:rPr>
      </w:pPr>
      <w:r>
        <w:rPr>
          <w:bCs/>
        </w:rPr>
        <w:t>Head, Department</w:t>
      </w:r>
      <w:r w:rsidR="000B7FCD" w:rsidRPr="00784E09">
        <w:rPr>
          <w:bCs/>
        </w:rPr>
        <w:t xml:space="preserve">                                      Signature                                      Date</w:t>
      </w:r>
    </w:p>
    <w:p w:rsidR="000B7FCD" w:rsidRPr="00784E09" w:rsidRDefault="000B7FCD" w:rsidP="000B7FCD">
      <w:pPr>
        <w:pStyle w:val="BodyText"/>
        <w:ind w:left="720"/>
        <w:rPr>
          <w:bCs/>
        </w:rPr>
      </w:pPr>
    </w:p>
    <w:p w:rsidR="000B7FCD" w:rsidRPr="00784E09" w:rsidRDefault="000B7FCD" w:rsidP="000B7FCD">
      <w:pPr>
        <w:pStyle w:val="BodyText"/>
        <w:numPr>
          <w:ilvl w:val="0"/>
          <w:numId w:val="8"/>
        </w:numPr>
        <w:rPr>
          <w:bCs/>
        </w:rPr>
      </w:pPr>
      <w:r w:rsidRPr="00784E09">
        <w:rPr>
          <w:bCs/>
        </w:rPr>
        <w:t>__________________________         ___________________                 ____________</w:t>
      </w:r>
    </w:p>
    <w:p w:rsidR="000B7FCD" w:rsidRPr="00784E09" w:rsidRDefault="000B7FCD" w:rsidP="000B7FCD">
      <w:pPr>
        <w:pStyle w:val="BodyText"/>
        <w:rPr>
          <w:bCs/>
        </w:rPr>
      </w:pPr>
    </w:p>
    <w:p w:rsidR="000B7FCD" w:rsidRPr="00784E09" w:rsidRDefault="00CE3115" w:rsidP="000B7FCD">
      <w:pPr>
        <w:pStyle w:val="BodyText"/>
        <w:ind w:left="720"/>
        <w:rPr>
          <w:bCs/>
        </w:rPr>
      </w:pPr>
      <w:r>
        <w:rPr>
          <w:bCs/>
        </w:rPr>
        <w:t>Dean, College of Business and Economics</w:t>
      </w:r>
      <w:r w:rsidR="000B7FCD" w:rsidRPr="00784E09">
        <w:rPr>
          <w:bCs/>
        </w:rPr>
        <w:t xml:space="preserve">      Signature                                      Date</w:t>
      </w:r>
    </w:p>
    <w:p w:rsidR="000B7FCD" w:rsidRPr="00784E09" w:rsidRDefault="000B7FCD" w:rsidP="000B7FCD">
      <w:pPr>
        <w:pStyle w:val="BodyText"/>
        <w:ind w:left="720"/>
        <w:rPr>
          <w:bCs/>
        </w:rPr>
      </w:pPr>
    </w:p>
    <w:p w:rsidR="000B7FCD" w:rsidRPr="00784E09" w:rsidRDefault="000B7FCD" w:rsidP="000B7FCD">
      <w:pPr>
        <w:pStyle w:val="BodyText"/>
        <w:numPr>
          <w:ilvl w:val="0"/>
          <w:numId w:val="8"/>
        </w:numPr>
        <w:rPr>
          <w:bCs/>
        </w:rPr>
      </w:pPr>
      <w:r w:rsidRPr="00784E09">
        <w:rPr>
          <w:bCs/>
        </w:rPr>
        <w:t>__________________________         ___________________                 ____________</w:t>
      </w:r>
    </w:p>
    <w:p w:rsidR="000B7FCD" w:rsidRPr="00784E09" w:rsidRDefault="000B7FCD" w:rsidP="000B7FCD">
      <w:pPr>
        <w:pStyle w:val="BodyText"/>
        <w:rPr>
          <w:bCs/>
        </w:rPr>
      </w:pPr>
    </w:p>
    <w:p w:rsidR="000B7FCD" w:rsidRPr="00784E09" w:rsidRDefault="00CE3115" w:rsidP="000B7FCD">
      <w:pPr>
        <w:pStyle w:val="BodyText"/>
        <w:ind w:left="720"/>
        <w:rPr>
          <w:bCs/>
        </w:rPr>
      </w:pPr>
      <w:r>
        <w:rPr>
          <w:bCs/>
        </w:rPr>
        <w:t>College SGS Coordinator</w:t>
      </w:r>
      <w:r w:rsidR="000B7FCD" w:rsidRPr="00784E09">
        <w:rPr>
          <w:bCs/>
        </w:rPr>
        <w:t xml:space="preserve">                                     Signature                                      Date</w:t>
      </w:r>
    </w:p>
    <w:p w:rsidR="000B7FCD" w:rsidRPr="00784E09" w:rsidRDefault="000B7FCD" w:rsidP="000B7FCD">
      <w:pPr>
        <w:pStyle w:val="BodyText"/>
        <w:ind w:left="720"/>
        <w:rPr>
          <w:bCs/>
        </w:rPr>
      </w:pPr>
    </w:p>
    <w:p w:rsidR="000B7FCD" w:rsidRPr="00784E09" w:rsidRDefault="000B7FCD" w:rsidP="000B7FCD">
      <w:pPr>
        <w:pStyle w:val="BodyText"/>
        <w:ind w:left="720"/>
        <w:rPr>
          <w:bCs/>
        </w:rPr>
      </w:pPr>
    </w:p>
    <w:p w:rsidR="000B7FCD" w:rsidRPr="00784E09" w:rsidRDefault="000B7FCD" w:rsidP="000B7FCD">
      <w:pPr>
        <w:pStyle w:val="BodyText"/>
        <w:numPr>
          <w:ilvl w:val="0"/>
          <w:numId w:val="8"/>
        </w:numPr>
        <w:rPr>
          <w:bCs/>
        </w:rPr>
      </w:pPr>
      <w:r w:rsidRPr="00784E09">
        <w:rPr>
          <w:bCs/>
        </w:rPr>
        <w:t>__________________________         ___________________                 ____________</w:t>
      </w:r>
    </w:p>
    <w:p w:rsidR="000B7FCD" w:rsidRPr="00784E09" w:rsidRDefault="000B7FCD" w:rsidP="000B7FCD">
      <w:pPr>
        <w:pStyle w:val="BodyText"/>
        <w:rPr>
          <w:bCs/>
        </w:rPr>
      </w:pPr>
    </w:p>
    <w:p w:rsidR="000B7FCD" w:rsidRPr="00784E09" w:rsidRDefault="000B7FCD" w:rsidP="000B7FCD">
      <w:pPr>
        <w:pStyle w:val="BodyText"/>
        <w:ind w:left="720"/>
        <w:rPr>
          <w:bCs/>
        </w:rPr>
      </w:pPr>
      <w:r w:rsidRPr="00784E09">
        <w:rPr>
          <w:bCs/>
        </w:rPr>
        <w:t>SGS, Directorate Director                              Signature                                      Date</w:t>
      </w:r>
    </w:p>
    <w:p w:rsidR="00C34529" w:rsidRDefault="00C34529" w:rsidP="001A4B57">
      <w:pPr>
        <w:pStyle w:val="BodyText"/>
      </w:pPr>
    </w:p>
    <w:p w:rsidR="00E661B3" w:rsidRPr="003B769A" w:rsidRDefault="00E661B3" w:rsidP="00E661B3">
      <w:pPr>
        <w:pStyle w:val="Heading1"/>
        <w:jc w:val="center"/>
        <w:rPr>
          <w:rFonts w:ascii="Times New Roman" w:hAnsi="Times New Roman" w:cs="Times New Roman"/>
          <w:color w:val="auto"/>
        </w:rPr>
      </w:pPr>
      <w:bookmarkStart w:id="10" w:name="_Toc200023339"/>
      <w:bookmarkStart w:id="11" w:name="_Toc204147976"/>
      <w:bookmarkStart w:id="12" w:name="_Toc158350175"/>
      <w:bookmarkStart w:id="13" w:name="_Toc197868836"/>
      <w:bookmarkStart w:id="14" w:name="_Toc197925055"/>
      <w:r w:rsidRPr="003B769A">
        <w:rPr>
          <w:rFonts w:ascii="Times New Roman" w:hAnsi="Times New Roman" w:cs="Times New Roman"/>
          <w:color w:val="auto"/>
        </w:rPr>
        <w:lastRenderedPageBreak/>
        <w:t>BIOGRAPHICAL SKETCH</w:t>
      </w:r>
      <w:bookmarkEnd w:id="10"/>
      <w:bookmarkEnd w:id="11"/>
    </w:p>
    <w:p w:rsidR="00E661B3" w:rsidRPr="008F0253" w:rsidRDefault="00E661B3" w:rsidP="00E661B3">
      <w:pPr>
        <w:pStyle w:val="NormalWeb"/>
        <w:spacing w:line="360" w:lineRule="auto"/>
        <w:jc w:val="both"/>
      </w:pPr>
      <w:proofErr w:type="spellStart"/>
      <w:r>
        <w:t>Shelema</w:t>
      </w:r>
      <w:proofErr w:type="spellEnd"/>
      <w:r>
        <w:t xml:space="preserve"> </w:t>
      </w:r>
      <w:proofErr w:type="spellStart"/>
      <w:r>
        <w:t>Abdi</w:t>
      </w:r>
      <w:proofErr w:type="spellEnd"/>
      <w:r>
        <w:t xml:space="preserve"> </w:t>
      </w:r>
      <w:proofErr w:type="spellStart"/>
      <w:r>
        <w:t>Waktola</w:t>
      </w:r>
      <w:proofErr w:type="spellEnd"/>
      <w:r>
        <w:t>, the author of this thesis, was born on December 29, 1991 G</w:t>
      </w:r>
      <w:r w:rsidRPr="008F0253">
        <w:t xml:space="preserve">.C., in the Oromia Region, West Shewa </w:t>
      </w:r>
      <w:r>
        <w:t>zone</w:t>
      </w:r>
      <w:r w:rsidRPr="008F0253">
        <w:t xml:space="preserve">, </w:t>
      </w:r>
      <w:r>
        <w:t>Ilu Gelan Woreda</w:t>
      </w:r>
      <w:r w:rsidRPr="008F0253">
        <w:t xml:space="preserve">, </w:t>
      </w:r>
      <w:r>
        <w:t xml:space="preserve">from his mother </w:t>
      </w:r>
      <w:proofErr w:type="spellStart"/>
      <w:r>
        <w:t>Yadeshi</w:t>
      </w:r>
      <w:proofErr w:type="spellEnd"/>
      <w:r>
        <w:t xml:space="preserve"> </w:t>
      </w:r>
      <w:proofErr w:type="spellStart"/>
      <w:r>
        <w:t>Mosisa</w:t>
      </w:r>
      <w:proofErr w:type="spellEnd"/>
      <w:r>
        <w:t xml:space="preserve"> </w:t>
      </w:r>
      <w:proofErr w:type="spellStart"/>
      <w:r>
        <w:t>Amante</w:t>
      </w:r>
      <w:proofErr w:type="spellEnd"/>
      <w:r w:rsidRPr="008F0253">
        <w:t xml:space="preserve">. He began his early education at </w:t>
      </w:r>
      <w:proofErr w:type="spellStart"/>
      <w:r>
        <w:t>Ijaji</w:t>
      </w:r>
      <w:proofErr w:type="spellEnd"/>
      <w:r w:rsidRPr="008F0253">
        <w:t xml:space="preserve"> Elementary School, where he completed Grades 1–8 with outstanding academic performance. His strong academic foundation allowed him to continue his secondary education at </w:t>
      </w:r>
      <w:proofErr w:type="spellStart"/>
      <w:r>
        <w:t>Ijaji</w:t>
      </w:r>
      <w:proofErr w:type="spellEnd"/>
      <w:r>
        <w:t xml:space="preserve"> </w:t>
      </w:r>
      <w:r w:rsidRPr="008F0253">
        <w:t xml:space="preserve">Secondary School, where he successfully completed Grades 9 </w:t>
      </w:r>
      <w:r>
        <w:t>to 12</w:t>
      </w:r>
      <w:r w:rsidRPr="008F0253">
        <w:t>.</w:t>
      </w:r>
      <w:r>
        <w:t xml:space="preserve"> </w:t>
      </w:r>
    </w:p>
    <w:p w:rsidR="00E661B3" w:rsidRPr="008F0253" w:rsidRDefault="00E661B3" w:rsidP="00E661B3">
      <w:pPr>
        <w:pStyle w:val="NormalWeb"/>
        <w:spacing w:line="360" w:lineRule="auto"/>
        <w:jc w:val="both"/>
      </w:pPr>
      <w:r w:rsidRPr="008F0253">
        <w:t xml:space="preserve">Recognizing his potential, </w:t>
      </w:r>
      <w:proofErr w:type="spellStart"/>
      <w:r>
        <w:t>Shelema</w:t>
      </w:r>
      <w:proofErr w:type="spellEnd"/>
      <w:r w:rsidRPr="008F0253">
        <w:t xml:space="preserve"> pursued further studies at Rift Valley University, where he earned a Bach</w:t>
      </w:r>
      <w:r>
        <w:t xml:space="preserve">elor of Arts degree in Economics graduating in July8, 2018. He </w:t>
      </w:r>
      <w:r w:rsidR="00FD36BA">
        <w:t>has been</w:t>
      </w:r>
      <w:r>
        <w:t xml:space="preserve"> served for about five years in different offices with different positions and currently serving in </w:t>
      </w:r>
      <w:r w:rsidR="00A174B2">
        <w:t>Ethio telecom</w:t>
      </w:r>
      <w:r>
        <w:t>.</w:t>
      </w:r>
    </w:p>
    <w:p w:rsidR="00E661B3" w:rsidRDefault="00E661B3" w:rsidP="00E661B3">
      <w:pPr>
        <w:pStyle w:val="NormalWeb"/>
        <w:spacing w:line="360" w:lineRule="auto"/>
        <w:jc w:val="both"/>
        <w:rPr>
          <w:rFonts w:eastAsia="Calibri"/>
          <w:sz w:val="20"/>
          <w:szCs w:val="20"/>
        </w:rPr>
      </w:pPr>
      <w:r w:rsidRPr="008F0253">
        <w:t xml:space="preserve">With a continuous drive for higher learning and professional advancement, </w:t>
      </w:r>
      <w:proofErr w:type="spellStart"/>
      <w:r>
        <w:t>Shelema</w:t>
      </w:r>
      <w:proofErr w:type="spellEnd"/>
      <w:r w:rsidRPr="008F0253">
        <w:t xml:space="preserve"> later joined Ambo University to pursue </w:t>
      </w:r>
      <w:r>
        <w:t xml:space="preserve">a Master of Science (MSc) </w:t>
      </w:r>
      <w:r w:rsidRPr="008F0253">
        <w:t>in Economics</w:t>
      </w:r>
      <w:r>
        <w:t xml:space="preserve"> with specialization of Development Economics and graduated in June 2025</w:t>
      </w:r>
      <w:r w:rsidRPr="008F0253">
        <w:t>. His academic journey reflects his dedication to knowledge, personal development, and a commitment to contributing meaningfully to his field of study.</w:t>
      </w:r>
    </w:p>
    <w:p w:rsidR="00E661B3" w:rsidRDefault="00E661B3" w:rsidP="006263A9">
      <w:pPr>
        <w:pStyle w:val="Heading1"/>
        <w:jc w:val="center"/>
        <w:rPr>
          <w:rFonts w:ascii="Times New Roman" w:hAnsi="Times New Roman" w:cs="Times New Roman"/>
          <w:b/>
          <w:bCs/>
          <w:color w:val="auto"/>
          <w:sz w:val="28"/>
          <w:szCs w:val="28"/>
        </w:rPr>
      </w:pPr>
    </w:p>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Default="00E661B3" w:rsidP="00E661B3"/>
    <w:p w:rsidR="00E661B3" w:rsidRPr="00E661B3" w:rsidRDefault="00E661B3" w:rsidP="00E661B3"/>
    <w:p w:rsidR="006263A9" w:rsidRPr="006263A9" w:rsidRDefault="006263A9" w:rsidP="006263A9">
      <w:pPr>
        <w:pStyle w:val="Heading1"/>
        <w:jc w:val="center"/>
        <w:rPr>
          <w:rFonts w:ascii="Times New Roman" w:hAnsi="Times New Roman" w:cs="Times New Roman"/>
          <w:b/>
          <w:bCs/>
          <w:color w:val="auto"/>
          <w:sz w:val="28"/>
          <w:szCs w:val="28"/>
        </w:rPr>
      </w:pPr>
      <w:bookmarkStart w:id="15" w:name="_Toc204147977"/>
      <w:r w:rsidRPr="006263A9">
        <w:rPr>
          <w:rFonts w:ascii="Times New Roman" w:hAnsi="Times New Roman" w:cs="Times New Roman"/>
          <w:b/>
          <w:bCs/>
          <w:color w:val="auto"/>
          <w:sz w:val="28"/>
          <w:szCs w:val="28"/>
        </w:rPr>
        <w:t>STATEMENT OF THE AUTHOR</w:t>
      </w:r>
      <w:bookmarkEnd w:id="12"/>
      <w:bookmarkEnd w:id="13"/>
      <w:bookmarkEnd w:id="14"/>
      <w:bookmarkEnd w:id="15"/>
    </w:p>
    <w:p w:rsidR="006263A9" w:rsidRPr="00E118AD" w:rsidRDefault="006263A9" w:rsidP="006263A9">
      <w:pPr>
        <w:pStyle w:val="BodyText"/>
        <w:spacing w:before="46"/>
        <w:rPr>
          <w:b/>
        </w:rPr>
      </w:pPr>
    </w:p>
    <w:p w:rsidR="006263A9" w:rsidRPr="00E118AD" w:rsidRDefault="006263A9" w:rsidP="00DE1A44">
      <w:pPr>
        <w:pStyle w:val="BodyText"/>
        <w:spacing w:before="46" w:line="360" w:lineRule="auto"/>
        <w:jc w:val="both"/>
        <w:rPr>
          <w:bCs/>
        </w:rPr>
      </w:pPr>
      <w:r w:rsidRPr="00E118AD">
        <w:rPr>
          <w:bCs/>
        </w:rPr>
        <w:t xml:space="preserve">I, the undersigned, declare that the thesis comprises my own work. Incompliance with internationally accepted practices, I have dually acknowledged and referred all materials used in this work. I understood that non-adherence to the principles of academic honesty and integrity, misrepresentation/fabrication of any idea/data/fact source will constitute sufficient ground for disciplinary action by university and can evoke penal action from the source, which have not been properly cited or acknowledged. </w:t>
      </w:r>
    </w:p>
    <w:p w:rsidR="006263A9" w:rsidRPr="00E118AD" w:rsidRDefault="006263A9" w:rsidP="00DE1A44">
      <w:pPr>
        <w:pStyle w:val="BodyText"/>
        <w:spacing w:before="46" w:line="360" w:lineRule="auto"/>
        <w:jc w:val="both"/>
        <w:rPr>
          <w:bCs/>
        </w:rPr>
      </w:pPr>
      <w:r w:rsidRPr="00E118AD">
        <w:rPr>
          <w:bCs/>
        </w:rPr>
        <w:t xml:space="preserve">Name of candidate: </w:t>
      </w:r>
      <w:proofErr w:type="spellStart"/>
      <w:r>
        <w:rPr>
          <w:bCs/>
        </w:rPr>
        <w:t>Shelema</w:t>
      </w:r>
      <w:proofErr w:type="spellEnd"/>
      <w:r>
        <w:rPr>
          <w:bCs/>
        </w:rPr>
        <w:t xml:space="preserve"> </w:t>
      </w:r>
      <w:proofErr w:type="spellStart"/>
      <w:r>
        <w:rPr>
          <w:bCs/>
        </w:rPr>
        <w:t>Abdi</w:t>
      </w:r>
      <w:proofErr w:type="spellEnd"/>
      <w:r w:rsidRPr="00E118AD">
        <w:rPr>
          <w:bCs/>
        </w:rPr>
        <w:t xml:space="preserve"> </w:t>
      </w:r>
    </w:p>
    <w:p w:rsidR="006263A9" w:rsidRPr="00E118AD" w:rsidRDefault="006263A9" w:rsidP="00DE1A44">
      <w:pPr>
        <w:pStyle w:val="BodyText"/>
        <w:spacing w:before="46" w:line="360" w:lineRule="auto"/>
        <w:jc w:val="both"/>
        <w:rPr>
          <w:bCs/>
        </w:rPr>
      </w:pPr>
      <w:r w:rsidRPr="00E118AD">
        <w:rPr>
          <w:bCs/>
        </w:rPr>
        <w:t>Place: Ambo University</w:t>
      </w:r>
    </w:p>
    <w:p w:rsidR="006263A9" w:rsidRPr="00E118AD" w:rsidRDefault="006263A9" w:rsidP="00DE1A44">
      <w:pPr>
        <w:pStyle w:val="BodyText"/>
        <w:spacing w:before="46" w:line="360" w:lineRule="auto"/>
        <w:jc w:val="both"/>
        <w:rPr>
          <w:bCs/>
        </w:rPr>
      </w:pPr>
      <w:r w:rsidRPr="00E118AD">
        <w:rPr>
          <w:bCs/>
        </w:rPr>
        <w:t xml:space="preserve">Date of Submission: _______________ </w:t>
      </w:r>
    </w:p>
    <w:p w:rsidR="006263A9" w:rsidRPr="00E118AD" w:rsidRDefault="006263A9" w:rsidP="00DE1A44">
      <w:pPr>
        <w:pStyle w:val="BodyText"/>
        <w:spacing w:before="46" w:line="360" w:lineRule="auto"/>
        <w:jc w:val="both"/>
        <w:rPr>
          <w:bCs/>
        </w:rPr>
      </w:pPr>
      <w:r w:rsidRPr="00E118AD">
        <w:rPr>
          <w:bCs/>
        </w:rPr>
        <w:t>Signature: _______________</w:t>
      </w:r>
    </w:p>
    <w:p w:rsidR="00C34529" w:rsidRDefault="00C34529" w:rsidP="00DE1A44">
      <w:pPr>
        <w:pStyle w:val="BodyText"/>
        <w:spacing w:line="360" w:lineRule="auto"/>
        <w:jc w:val="both"/>
      </w:pPr>
    </w:p>
    <w:p w:rsidR="001A4B57" w:rsidRDefault="001A4B57" w:rsidP="001A4B57">
      <w:pPr>
        <w:pStyle w:val="BodyText"/>
      </w:pPr>
    </w:p>
    <w:p w:rsidR="001A4B57" w:rsidRDefault="001A4B57" w:rsidP="001A4B57">
      <w:pPr>
        <w:pStyle w:val="BodyText"/>
      </w:pPr>
    </w:p>
    <w:p w:rsidR="001A4B57" w:rsidRDefault="001A4B57" w:rsidP="001A4B57">
      <w:pPr>
        <w:pStyle w:val="BodyText"/>
      </w:pPr>
    </w:p>
    <w:p w:rsidR="001A4B57" w:rsidRDefault="001A4B57"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Default="0062568A" w:rsidP="001A4B57">
      <w:pPr>
        <w:pStyle w:val="BodyText"/>
      </w:pPr>
    </w:p>
    <w:p w:rsidR="0062568A" w:rsidRPr="0062568A" w:rsidRDefault="0062568A" w:rsidP="0062568A">
      <w:pPr>
        <w:pStyle w:val="Heading1"/>
        <w:jc w:val="center"/>
        <w:rPr>
          <w:rFonts w:ascii="Times New Roman" w:hAnsi="Times New Roman" w:cs="Times New Roman"/>
          <w:b/>
          <w:bCs/>
          <w:color w:val="auto"/>
          <w:sz w:val="28"/>
          <w:szCs w:val="28"/>
        </w:rPr>
      </w:pPr>
      <w:bookmarkStart w:id="16" w:name="_Toc103551377"/>
      <w:bookmarkStart w:id="17" w:name="_Toc158350176"/>
      <w:bookmarkStart w:id="18" w:name="_Toc197868837"/>
      <w:bookmarkStart w:id="19" w:name="_Toc197925056"/>
      <w:bookmarkStart w:id="20" w:name="_Toc204147978"/>
      <w:r w:rsidRPr="0062568A">
        <w:rPr>
          <w:rFonts w:ascii="Times New Roman" w:hAnsi="Times New Roman" w:cs="Times New Roman"/>
          <w:b/>
          <w:bCs/>
          <w:color w:val="auto"/>
          <w:sz w:val="28"/>
          <w:szCs w:val="28"/>
        </w:rPr>
        <w:lastRenderedPageBreak/>
        <w:t>ACKNOWLEDGEMENT</w:t>
      </w:r>
      <w:bookmarkEnd w:id="16"/>
      <w:bookmarkEnd w:id="17"/>
      <w:bookmarkEnd w:id="18"/>
      <w:bookmarkEnd w:id="19"/>
      <w:bookmarkEnd w:id="20"/>
    </w:p>
    <w:p w:rsidR="0062568A" w:rsidRPr="008F2C9F" w:rsidRDefault="0062568A" w:rsidP="0062568A">
      <w:pPr>
        <w:pStyle w:val="BodyText"/>
        <w:spacing w:before="46"/>
        <w:rPr>
          <w:b/>
        </w:rPr>
      </w:pPr>
    </w:p>
    <w:p w:rsidR="0062568A" w:rsidRPr="008F2C9F" w:rsidRDefault="0062568A" w:rsidP="0062568A">
      <w:pPr>
        <w:pStyle w:val="BodyText"/>
        <w:spacing w:before="46" w:line="360" w:lineRule="auto"/>
        <w:jc w:val="both"/>
        <w:rPr>
          <w:bCs/>
        </w:rPr>
      </w:pPr>
      <w:r w:rsidRPr="008F2C9F">
        <w:rPr>
          <w:bCs/>
        </w:rPr>
        <w:t xml:space="preserve">First and foremost, I would like to express my great praise and gratitude for Almighty God, the lord of all things and the ultimate source of all kinds of ability and knowledge endowed to mankind. With his blessing, I was able to get the strength and power to accomplish this piece of work. </w:t>
      </w:r>
    </w:p>
    <w:p w:rsidR="0062568A" w:rsidRDefault="0062568A" w:rsidP="0062568A">
      <w:pPr>
        <w:pStyle w:val="BodyText"/>
        <w:spacing w:before="46" w:line="360" w:lineRule="auto"/>
        <w:jc w:val="both"/>
        <w:rPr>
          <w:bCs/>
        </w:rPr>
      </w:pPr>
    </w:p>
    <w:p w:rsidR="0062568A" w:rsidRPr="008F2C9F" w:rsidRDefault="0062568A" w:rsidP="0062568A">
      <w:pPr>
        <w:pStyle w:val="BodyText"/>
        <w:spacing w:before="46" w:line="360" w:lineRule="auto"/>
        <w:jc w:val="both"/>
        <w:rPr>
          <w:bCs/>
        </w:rPr>
      </w:pPr>
      <w:r w:rsidRPr="008F2C9F">
        <w:rPr>
          <w:bCs/>
        </w:rPr>
        <w:t xml:space="preserve">Next, I want to give full thank from my full heart to my advisor, </w:t>
      </w:r>
      <w:proofErr w:type="spellStart"/>
      <w:r>
        <w:rPr>
          <w:bCs/>
        </w:rPr>
        <w:t>Badassa</w:t>
      </w:r>
      <w:proofErr w:type="spellEnd"/>
      <w:r>
        <w:rPr>
          <w:bCs/>
        </w:rPr>
        <w:t xml:space="preserve"> </w:t>
      </w:r>
      <w:proofErr w:type="spellStart"/>
      <w:r>
        <w:rPr>
          <w:bCs/>
        </w:rPr>
        <w:t>Wolteji</w:t>
      </w:r>
      <w:proofErr w:type="spellEnd"/>
      <w:r>
        <w:rPr>
          <w:bCs/>
        </w:rPr>
        <w:t xml:space="preserve"> (PhD)</w:t>
      </w:r>
      <w:r w:rsidRPr="008F2C9F">
        <w:rPr>
          <w:bCs/>
        </w:rPr>
        <w:t xml:space="preserve"> who show me the truck during the undertaking of my study and give possible recommendations in relation to the research topic, during my proposal writing, final thesis work by giving heart full support, guidance, showing the means to performs all activities needed in this study journey without tiredness.</w:t>
      </w:r>
    </w:p>
    <w:p w:rsidR="0062568A" w:rsidRDefault="0062568A" w:rsidP="0062568A">
      <w:pPr>
        <w:pStyle w:val="BodyText"/>
        <w:spacing w:before="46" w:line="360" w:lineRule="auto"/>
        <w:jc w:val="both"/>
        <w:rPr>
          <w:bCs/>
        </w:rPr>
      </w:pPr>
    </w:p>
    <w:p w:rsidR="0062568A" w:rsidRPr="008F2C9F" w:rsidRDefault="0062568A" w:rsidP="0062568A">
      <w:pPr>
        <w:pStyle w:val="BodyText"/>
        <w:spacing w:before="46" w:line="360" w:lineRule="auto"/>
        <w:jc w:val="both"/>
        <w:rPr>
          <w:bCs/>
        </w:rPr>
      </w:pPr>
      <w:r w:rsidRPr="008F2C9F">
        <w:rPr>
          <w:bCs/>
        </w:rPr>
        <w:t xml:space="preserve">Then, I would like to give thankful to my </w:t>
      </w:r>
      <w:r>
        <w:rPr>
          <w:bCs/>
        </w:rPr>
        <w:t>family</w:t>
      </w:r>
      <w:r w:rsidRPr="008F2C9F">
        <w:rPr>
          <w:bCs/>
        </w:rPr>
        <w:t xml:space="preserve"> who challenged with me all obstacles of life and all of my families for their support in idea and materials. </w:t>
      </w:r>
    </w:p>
    <w:p w:rsidR="0062568A" w:rsidRPr="008F2C9F" w:rsidRDefault="0062568A" w:rsidP="0062568A">
      <w:pPr>
        <w:pStyle w:val="BodyText"/>
        <w:spacing w:before="46" w:line="360" w:lineRule="auto"/>
        <w:jc w:val="both"/>
        <w:rPr>
          <w:bCs/>
        </w:rPr>
      </w:pPr>
    </w:p>
    <w:p w:rsidR="0062568A" w:rsidRDefault="0062568A" w:rsidP="0062568A">
      <w:pPr>
        <w:pStyle w:val="BodyText"/>
        <w:spacing w:before="46" w:line="360" w:lineRule="auto"/>
        <w:jc w:val="both"/>
        <w:rPr>
          <w:bCs/>
        </w:rPr>
      </w:pPr>
      <w:r w:rsidRPr="008F2C9F">
        <w:rPr>
          <w:bCs/>
        </w:rPr>
        <w:t xml:space="preserve">I am also extremely grateful to all who helped </w:t>
      </w:r>
      <w:r>
        <w:rPr>
          <w:bCs/>
        </w:rPr>
        <w:t xml:space="preserve">me </w:t>
      </w:r>
      <w:r w:rsidRPr="008F2C9F">
        <w:rPr>
          <w:bCs/>
        </w:rPr>
        <w:t xml:space="preserve">through giving technical support and being in carrying out of this study and I give appreciation </w:t>
      </w:r>
      <w:r>
        <w:rPr>
          <w:bCs/>
        </w:rPr>
        <w:t>to</w:t>
      </w:r>
      <w:r w:rsidRPr="008F2C9F">
        <w:rPr>
          <w:bCs/>
        </w:rPr>
        <w:t xml:space="preserve"> different stake holder</w:t>
      </w:r>
      <w:r>
        <w:rPr>
          <w:bCs/>
        </w:rPr>
        <w:t>s and</w:t>
      </w:r>
      <w:r w:rsidRPr="008F2C9F">
        <w:rPr>
          <w:bCs/>
        </w:rPr>
        <w:t xml:space="preserve"> organizations who describe their experiences proposed possible recommendation in relation to the research </w:t>
      </w:r>
      <w:r w:rsidR="00C65C90">
        <w:rPr>
          <w:bCs/>
        </w:rPr>
        <w:t>activities</w:t>
      </w:r>
      <w:r w:rsidRPr="008F2C9F">
        <w:rPr>
          <w:bCs/>
        </w:rPr>
        <w:t xml:space="preserve"> and I am very much grateful thanks </w:t>
      </w:r>
      <w:r>
        <w:rPr>
          <w:bCs/>
        </w:rPr>
        <w:t xml:space="preserve">to </w:t>
      </w:r>
      <w:r w:rsidRPr="008F2C9F">
        <w:rPr>
          <w:bCs/>
        </w:rPr>
        <w:t xml:space="preserve">all my friends in the work place for their invaluable help in material, financial support and printing questioners. In this regard, I am very much thankful for </w:t>
      </w:r>
      <w:r>
        <w:rPr>
          <w:bCs/>
        </w:rPr>
        <w:t>different organizations</w:t>
      </w:r>
      <w:r w:rsidRPr="008F2C9F">
        <w:rPr>
          <w:bCs/>
        </w:rPr>
        <w:t xml:space="preserve"> who contributed meaningfully to collect objective and accurate data and information</w:t>
      </w:r>
      <w:r>
        <w:rPr>
          <w:bCs/>
        </w:rPr>
        <w:t>.</w:t>
      </w:r>
    </w:p>
    <w:p w:rsidR="00DE1A44" w:rsidRDefault="00DE1A44" w:rsidP="0062568A">
      <w:pPr>
        <w:pStyle w:val="BodyText"/>
        <w:spacing w:before="46" w:line="360" w:lineRule="auto"/>
        <w:jc w:val="both"/>
        <w:rPr>
          <w:bCs/>
        </w:rPr>
      </w:pPr>
    </w:p>
    <w:p w:rsidR="00DE1A44" w:rsidRDefault="00DE1A44" w:rsidP="0062568A">
      <w:pPr>
        <w:pStyle w:val="BodyText"/>
        <w:spacing w:before="46" w:line="360" w:lineRule="auto"/>
        <w:jc w:val="both"/>
        <w:rPr>
          <w:bCs/>
        </w:rPr>
      </w:pPr>
    </w:p>
    <w:p w:rsidR="00DE1A44" w:rsidRDefault="00DE1A44" w:rsidP="0062568A">
      <w:pPr>
        <w:pStyle w:val="BodyText"/>
        <w:spacing w:before="46" w:line="360" w:lineRule="auto"/>
        <w:jc w:val="both"/>
        <w:rPr>
          <w:bCs/>
        </w:rPr>
      </w:pPr>
    </w:p>
    <w:p w:rsidR="00DE1A44" w:rsidRDefault="00DE1A44" w:rsidP="0062568A">
      <w:pPr>
        <w:pStyle w:val="BodyText"/>
        <w:spacing w:before="46" w:line="360" w:lineRule="auto"/>
        <w:jc w:val="both"/>
        <w:rPr>
          <w:bCs/>
        </w:rPr>
      </w:pPr>
    </w:p>
    <w:p w:rsidR="00DE1A44" w:rsidRDefault="00DE1A44" w:rsidP="0062568A">
      <w:pPr>
        <w:pStyle w:val="BodyText"/>
        <w:spacing w:before="46" w:line="360" w:lineRule="auto"/>
        <w:jc w:val="both"/>
        <w:rPr>
          <w:bCs/>
        </w:rPr>
      </w:pPr>
    </w:p>
    <w:p w:rsidR="00DE1A44" w:rsidRDefault="00DE1A44" w:rsidP="0062568A">
      <w:pPr>
        <w:pStyle w:val="BodyText"/>
        <w:spacing w:before="46" w:line="360" w:lineRule="auto"/>
        <w:jc w:val="both"/>
        <w:rPr>
          <w:bCs/>
        </w:rPr>
      </w:pPr>
    </w:p>
    <w:p w:rsidR="00DE1A44" w:rsidRDefault="00DE1A44" w:rsidP="0062568A">
      <w:pPr>
        <w:pStyle w:val="BodyText"/>
        <w:spacing w:before="46" w:line="360" w:lineRule="auto"/>
        <w:jc w:val="both"/>
        <w:rPr>
          <w:bCs/>
        </w:rPr>
      </w:pPr>
    </w:p>
    <w:p w:rsidR="00567E34" w:rsidRPr="004C74C1" w:rsidRDefault="00567E34" w:rsidP="002442A3">
      <w:pPr>
        <w:pStyle w:val="BodyText"/>
        <w:spacing w:line="360" w:lineRule="auto"/>
        <w:jc w:val="both"/>
        <w:rPr>
          <w:rFonts w:eastAsia="Calibri"/>
          <w:b/>
          <w:bCs/>
          <w:i/>
          <w:iCs/>
        </w:rPr>
      </w:pPr>
    </w:p>
    <w:sdt>
      <w:sdtPr>
        <w:rPr>
          <w:rFonts w:ascii="Times New Roman" w:eastAsiaTheme="minorHAnsi" w:hAnsi="Times New Roman" w:cs="Times New Roman"/>
          <w:color w:val="auto"/>
          <w:kern w:val="2"/>
          <w:sz w:val="24"/>
          <w:szCs w:val="24"/>
        </w:rPr>
        <w:id w:val="69405663"/>
        <w:docPartObj>
          <w:docPartGallery w:val="Table of Contents"/>
          <w:docPartUnique/>
        </w:docPartObj>
      </w:sdtPr>
      <w:sdtEndPr>
        <w:rPr>
          <w:noProof/>
        </w:rPr>
      </w:sdtEndPr>
      <w:sdtContent>
        <w:p w:rsidR="007D4F30" w:rsidRPr="00755DE6" w:rsidRDefault="007D4F30" w:rsidP="00755DE6">
          <w:pPr>
            <w:pStyle w:val="TOCHeading"/>
            <w:spacing w:line="360" w:lineRule="auto"/>
            <w:jc w:val="center"/>
            <w:rPr>
              <w:rFonts w:ascii="Times New Roman" w:hAnsi="Times New Roman" w:cs="Times New Roman"/>
              <w:b/>
              <w:bCs/>
              <w:color w:val="auto"/>
              <w:sz w:val="24"/>
              <w:szCs w:val="24"/>
            </w:rPr>
          </w:pPr>
          <w:r w:rsidRPr="00755DE6">
            <w:rPr>
              <w:rFonts w:ascii="Times New Roman" w:hAnsi="Times New Roman" w:cs="Times New Roman"/>
              <w:b/>
              <w:bCs/>
              <w:color w:val="auto"/>
              <w:sz w:val="24"/>
              <w:szCs w:val="24"/>
            </w:rPr>
            <w:t>Table of Contents</w:t>
          </w:r>
        </w:p>
        <w:p w:rsidR="00755DE6" w:rsidRPr="00755DE6" w:rsidRDefault="00330616"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r w:rsidRPr="00183C79">
            <w:rPr>
              <w:rFonts w:ascii="Times New Roman" w:hAnsi="Times New Roman" w:cs="Times New Roman"/>
              <w:sz w:val="24"/>
              <w:szCs w:val="24"/>
            </w:rPr>
            <w:fldChar w:fldCharType="begin"/>
          </w:r>
          <w:r w:rsidR="007D4F30" w:rsidRPr="00183C79">
            <w:rPr>
              <w:rFonts w:ascii="Times New Roman" w:hAnsi="Times New Roman" w:cs="Times New Roman"/>
              <w:sz w:val="24"/>
              <w:szCs w:val="24"/>
            </w:rPr>
            <w:instrText xml:space="preserve"> TOC \o "1-3" \h \z \u </w:instrText>
          </w:r>
          <w:r w:rsidRPr="00183C79">
            <w:rPr>
              <w:rFonts w:ascii="Times New Roman" w:hAnsi="Times New Roman" w:cs="Times New Roman"/>
              <w:sz w:val="24"/>
              <w:szCs w:val="24"/>
            </w:rPr>
            <w:fldChar w:fldCharType="separate"/>
          </w:r>
          <w:hyperlink w:anchor="_Toc204147974" w:history="1">
            <w:r w:rsidR="00755DE6" w:rsidRPr="00755DE6">
              <w:rPr>
                <w:rStyle w:val="Hyperlink"/>
                <w:rFonts w:ascii="Times New Roman" w:hAnsi="Times New Roman" w:cs="Times New Roman"/>
                <w:noProof/>
                <w:sz w:val="24"/>
                <w:szCs w:val="24"/>
              </w:rPr>
              <w:t>CERTIFICATION SHEET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_Toc204147974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iii</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75" w:history="1">
            <w:r w:rsidR="00755DE6" w:rsidRPr="00755DE6">
              <w:rPr>
                <w:rStyle w:val="Hyperlink"/>
                <w:rFonts w:ascii="Times New Roman" w:eastAsia="SimSun" w:hAnsi="Times New Roman" w:cs="Times New Roman"/>
                <w:noProof/>
                <w:sz w:val="24"/>
                <w:szCs w:val="24"/>
              </w:rPr>
              <w:t>RESEARCH APPROVAL SHEET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_Toc204147975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iv</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76" w:history="1">
            <w:r w:rsidR="00755DE6" w:rsidRPr="00755DE6">
              <w:rPr>
                <w:rStyle w:val="Hyperlink"/>
                <w:rFonts w:ascii="Times New Roman" w:hAnsi="Times New Roman" w:cs="Times New Roman"/>
                <w:noProof/>
                <w:sz w:val="24"/>
                <w:szCs w:val="24"/>
              </w:rPr>
              <w:t>BIOGRAPHICAL SKETCH</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_Toc204147976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v</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77" w:history="1">
            <w:r w:rsidR="00755DE6" w:rsidRPr="00755DE6">
              <w:rPr>
                <w:rStyle w:val="Hyperlink"/>
                <w:rFonts w:ascii="Times New Roman" w:hAnsi="Times New Roman" w:cs="Times New Roman"/>
                <w:noProof/>
                <w:sz w:val="24"/>
                <w:szCs w:val="24"/>
              </w:rPr>
              <w:t>STATEMENT OF THE AUTHOR</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_Toc204147977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vi</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78" w:history="1">
            <w:r w:rsidR="00755DE6" w:rsidRPr="00755DE6">
              <w:rPr>
                <w:rStyle w:val="Hyperlink"/>
                <w:rFonts w:ascii="Times New Roman" w:hAnsi="Times New Roman" w:cs="Times New Roman"/>
                <w:noProof/>
                <w:sz w:val="24"/>
                <w:szCs w:val="24"/>
              </w:rPr>
              <w:t>ACKNOWLEDGEMENT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_Toc204147978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vii</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79" w:history="1">
            <w:r w:rsidR="00755DE6" w:rsidRPr="00755DE6">
              <w:rPr>
                <w:rStyle w:val="Hyperlink"/>
                <w:rFonts w:ascii="Times New Roman" w:hAnsi="Times New Roman" w:cs="Times New Roman"/>
                <w:noProof/>
                <w:sz w:val="24"/>
                <w:szCs w:val="24"/>
              </w:rPr>
              <w:t>ABBREVIATIONS AND ACRONYMS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_Toc204147979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x</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0" w:history="1">
            <w:r w:rsidR="00755DE6" w:rsidRPr="00755DE6">
              <w:rPr>
                <w:rStyle w:val="Hyperlink"/>
                <w:rFonts w:ascii="Times New Roman" w:hAnsi="Times New Roman" w:cs="Times New Roman"/>
                <w:noProof/>
                <w:sz w:val="24"/>
                <w:szCs w:val="24"/>
              </w:rPr>
              <w:t>LIST OF  FIGURES AND TABLES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_Toc204147980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xi</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1" w:history="1">
            <w:r w:rsidR="00755DE6" w:rsidRPr="00755DE6">
              <w:rPr>
                <w:rStyle w:val="Hyperlink"/>
                <w:rFonts w:ascii="Times New Roman" w:hAnsi="Times New Roman" w:cs="Times New Roman"/>
                <w:noProof/>
                <w:sz w:val="24"/>
                <w:szCs w:val="24"/>
              </w:rPr>
              <w:t>Abstract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_Toc204147981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xii</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2" w:history="1">
            <w:r w:rsidR="00755DE6" w:rsidRPr="00755DE6">
              <w:rPr>
                <w:rStyle w:val="Hyperlink"/>
                <w:rFonts w:ascii="Times New Roman" w:hAnsi="Times New Roman" w:cs="Times New Roman"/>
                <w:noProof/>
                <w:sz w:val="24"/>
                <w:szCs w:val="24"/>
              </w:rPr>
              <w:t>CHAPTER ONE</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_Toc204147982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left" w:pos="44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3" w:history="1">
            <w:r w:rsidR="00755DE6" w:rsidRPr="00755DE6">
              <w:rPr>
                <w:rStyle w:val="Hyperlink"/>
                <w:rFonts w:ascii="Times New Roman" w:hAnsi="Times New Roman" w:cs="Times New Roman"/>
                <w:noProof/>
                <w:sz w:val="24"/>
                <w:szCs w:val="24"/>
              </w:rPr>
              <w:t>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INTRODUCTION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_Toc204147983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4" w:history="1">
            <w:r w:rsidR="00755DE6" w:rsidRPr="00755DE6">
              <w:rPr>
                <w:rStyle w:val="Hyperlink"/>
                <w:rFonts w:ascii="Times New Roman" w:hAnsi="Times New Roman" w:cs="Times New Roman"/>
                <w:noProof/>
                <w:sz w:val="24"/>
                <w:szCs w:val="24"/>
              </w:rPr>
              <w:t>1.1.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Background of the Study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5" w:history="1">
            <w:r w:rsidR="00755DE6" w:rsidRPr="00755DE6">
              <w:rPr>
                <w:rStyle w:val="Hyperlink"/>
                <w:rFonts w:ascii="Times New Roman" w:hAnsi="Times New Roman" w:cs="Times New Roman"/>
                <w:noProof/>
                <w:sz w:val="24"/>
                <w:szCs w:val="24"/>
              </w:rPr>
              <w:t>1.2.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Statement of the problem</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6" w:history="1">
            <w:r w:rsidR="00755DE6" w:rsidRPr="00755DE6">
              <w:rPr>
                <w:rStyle w:val="Hyperlink"/>
                <w:rFonts w:ascii="Times New Roman" w:hAnsi="Times New Roman" w:cs="Times New Roman"/>
                <w:noProof/>
                <w:sz w:val="24"/>
                <w:szCs w:val="24"/>
              </w:rPr>
              <w:t>1.3.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Research Questions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_Toc204147986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7" w:history="1">
            <w:r w:rsidR="00755DE6" w:rsidRPr="00755DE6">
              <w:rPr>
                <w:rStyle w:val="Hyperlink"/>
                <w:rFonts w:ascii="Times New Roman" w:hAnsi="Times New Roman" w:cs="Times New Roman"/>
                <w:noProof/>
                <w:sz w:val="24"/>
                <w:szCs w:val="24"/>
              </w:rPr>
              <w:t>1.4.</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Objectives of the study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_Toc204147987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8" w:history="1">
            <w:r w:rsidR="00755DE6" w:rsidRPr="00755DE6">
              <w:rPr>
                <w:rStyle w:val="Hyperlink"/>
                <w:rFonts w:ascii="Times New Roman" w:hAnsi="Times New Roman" w:cs="Times New Roman"/>
                <w:noProof/>
                <w:sz w:val="24"/>
                <w:szCs w:val="24"/>
              </w:rPr>
              <w:t>1.4.1.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General Objective</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_Toc204147988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89" w:history="1">
            <w:r w:rsidR="00755DE6" w:rsidRPr="00755DE6">
              <w:rPr>
                <w:rStyle w:val="Hyperlink"/>
                <w:rFonts w:ascii="Times New Roman" w:hAnsi="Times New Roman" w:cs="Times New Roman"/>
                <w:noProof/>
                <w:sz w:val="24"/>
                <w:szCs w:val="24"/>
              </w:rPr>
              <w:t>1.4.2.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Specific Objectives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_Toc204147989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5</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0" w:history="1">
            <w:r w:rsidR="00755DE6" w:rsidRPr="00755DE6">
              <w:rPr>
                <w:rStyle w:val="Hyperlink"/>
                <w:rFonts w:ascii="Times New Roman" w:hAnsi="Times New Roman" w:cs="Times New Roman"/>
                <w:noProof/>
                <w:sz w:val="24"/>
                <w:szCs w:val="24"/>
              </w:rPr>
              <w:t>1.5.</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Significance of the study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_Toc204147990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5</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1" w:history="1">
            <w:r w:rsidR="00755DE6" w:rsidRPr="00755DE6">
              <w:rPr>
                <w:rStyle w:val="Hyperlink"/>
                <w:rFonts w:ascii="Times New Roman" w:hAnsi="Times New Roman" w:cs="Times New Roman"/>
                <w:noProof/>
                <w:sz w:val="24"/>
                <w:szCs w:val="24"/>
              </w:rPr>
              <w:t>1.6.</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Scope of the study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_Toc204147991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6</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2" w:history="1">
            <w:r w:rsidR="00755DE6" w:rsidRPr="00755DE6">
              <w:rPr>
                <w:rStyle w:val="Hyperlink"/>
                <w:rFonts w:ascii="Times New Roman" w:hAnsi="Times New Roman" w:cs="Times New Roman"/>
                <w:noProof/>
                <w:sz w:val="24"/>
                <w:szCs w:val="24"/>
              </w:rPr>
              <w:t>1.7.</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Organization of the Paper</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_Toc204147992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6</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3" w:history="1">
            <w:r w:rsidR="00755DE6" w:rsidRPr="00755DE6">
              <w:rPr>
                <w:rStyle w:val="Hyperlink"/>
                <w:rFonts w:ascii="Times New Roman" w:hAnsi="Times New Roman" w:cs="Times New Roman"/>
                <w:noProof/>
                <w:sz w:val="24"/>
                <w:szCs w:val="24"/>
              </w:rPr>
              <w:t>CHAPTER TWO</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_Toc204147993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7</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left" w:pos="44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4" w:history="1">
            <w:r w:rsidR="00755DE6" w:rsidRPr="00755DE6">
              <w:rPr>
                <w:rStyle w:val="Hyperlink"/>
                <w:rFonts w:ascii="Times New Roman" w:hAnsi="Times New Roman" w:cs="Times New Roman"/>
                <w:noProof/>
                <w:sz w:val="24"/>
                <w:szCs w:val="24"/>
              </w:rPr>
              <w:t>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LITERATURE REVIEW</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7</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5" w:history="1">
            <w:r w:rsidR="00755DE6" w:rsidRPr="00755DE6">
              <w:rPr>
                <w:rStyle w:val="Hyperlink"/>
                <w:rFonts w:ascii="Times New Roman" w:hAnsi="Times New Roman" w:cs="Times New Roman"/>
                <w:noProof/>
                <w:sz w:val="24"/>
                <w:szCs w:val="24"/>
              </w:rPr>
              <w:t>2.1.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Operational Definitions of basic concepts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7</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6" w:history="1">
            <w:r w:rsidR="00755DE6" w:rsidRPr="00755DE6">
              <w:rPr>
                <w:rStyle w:val="Hyperlink"/>
                <w:rFonts w:ascii="Times New Roman" w:hAnsi="Times New Roman" w:cs="Times New Roman"/>
                <w:noProof/>
                <w:sz w:val="24"/>
                <w:szCs w:val="24"/>
              </w:rPr>
              <w:t>2.2.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Theoretical Literature Review</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_Toc204147996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7</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7" w:history="1">
            <w:r w:rsidR="00755DE6" w:rsidRPr="00755DE6">
              <w:rPr>
                <w:rStyle w:val="Hyperlink"/>
                <w:rFonts w:ascii="Times New Roman" w:hAnsi="Times New Roman" w:cs="Times New Roman"/>
                <w:noProof/>
                <w:sz w:val="24"/>
                <w:szCs w:val="24"/>
              </w:rPr>
              <w:t>2.2.1.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The Utility Choice Theory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_Toc204147997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7</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8" w:history="1">
            <w:r w:rsidR="00755DE6" w:rsidRPr="00755DE6">
              <w:rPr>
                <w:rStyle w:val="Hyperlink"/>
                <w:rFonts w:ascii="Times New Roman" w:hAnsi="Times New Roman" w:cs="Times New Roman"/>
                <w:noProof/>
                <w:sz w:val="24"/>
                <w:szCs w:val="24"/>
              </w:rPr>
              <w:t>2.2.2.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The “cost-push” theory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_Toc204147998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7999" w:history="1">
            <w:r w:rsidR="00755DE6" w:rsidRPr="00755DE6">
              <w:rPr>
                <w:rStyle w:val="Hyperlink"/>
                <w:rFonts w:ascii="Times New Roman" w:hAnsi="Times New Roman" w:cs="Times New Roman"/>
                <w:noProof/>
                <w:sz w:val="24"/>
                <w:szCs w:val="24"/>
              </w:rPr>
              <w:t>2.2.3.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Market-Power Theory of Inflation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_Toc204147999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12</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0" w:history="1">
            <w:r w:rsidR="00755DE6" w:rsidRPr="00755DE6">
              <w:rPr>
                <w:rStyle w:val="Hyperlink"/>
                <w:rFonts w:ascii="Times New Roman" w:hAnsi="Times New Roman" w:cs="Times New Roman"/>
                <w:noProof/>
                <w:sz w:val="24"/>
                <w:szCs w:val="24"/>
              </w:rPr>
              <w:t>2.3.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Empirical Literature Review</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_Toc204148000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1" w:history="1">
            <w:r w:rsidR="00755DE6" w:rsidRPr="00755DE6">
              <w:rPr>
                <w:rStyle w:val="Hyperlink"/>
                <w:rFonts w:ascii="Times New Roman" w:hAnsi="Times New Roman" w:cs="Times New Roman"/>
                <w:noProof/>
                <w:sz w:val="24"/>
                <w:szCs w:val="24"/>
              </w:rPr>
              <w:t>2.4.</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Conceptual Framework</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_Toc204148001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18</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2" w:history="1">
            <w:r w:rsidR="00755DE6" w:rsidRPr="00755DE6">
              <w:rPr>
                <w:rStyle w:val="Hyperlink"/>
                <w:rFonts w:ascii="Times New Roman" w:hAnsi="Times New Roman" w:cs="Times New Roman"/>
                <w:noProof/>
                <w:sz w:val="24"/>
                <w:szCs w:val="24"/>
              </w:rPr>
              <w:t>CHAPTER THREE</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_Toc204148002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left" w:pos="44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3" w:history="1">
            <w:r w:rsidR="00755DE6" w:rsidRPr="00755DE6">
              <w:rPr>
                <w:rStyle w:val="Hyperlink"/>
                <w:rFonts w:ascii="Times New Roman" w:hAnsi="Times New Roman" w:cs="Times New Roman"/>
                <w:noProof/>
                <w:sz w:val="24"/>
                <w:szCs w:val="24"/>
              </w:rPr>
              <w:t>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METHODOLOGY OF THE STUDY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_Toc204148003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4" w:history="1">
            <w:r w:rsidR="00755DE6" w:rsidRPr="00755DE6">
              <w:rPr>
                <w:rStyle w:val="Hyperlink"/>
                <w:rFonts w:ascii="Times New Roman" w:hAnsi="Times New Roman" w:cs="Times New Roman"/>
                <w:noProof/>
                <w:sz w:val="24"/>
                <w:szCs w:val="24"/>
              </w:rPr>
              <w:t>3.1.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Description of the study Area</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5" w:history="1">
            <w:r w:rsidR="00755DE6" w:rsidRPr="00755DE6">
              <w:rPr>
                <w:rStyle w:val="Hyperlink"/>
                <w:rFonts w:ascii="Times New Roman" w:hAnsi="Times New Roman" w:cs="Times New Roman"/>
                <w:noProof/>
                <w:sz w:val="24"/>
                <w:szCs w:val="24"/>
              </w:rPr>
              <w:t>3.2.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Research design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19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6" w:history="1">
            <w:r w:rsidR="00755DE6" w:rsidRPr="00755DE6">
              <w:rPr>
                <w:rStyle w:val="Hyperlink"/>
                <w:rFonts w:ascii="Times New Roman" w:hAnsi="Times New Roman" w:cs="Times New Roman"/>
                <w:noProof/>
                <w:sz w:val="24"/>
                <w:szCs w:val="24"/>
              </w:rPr>
              <w:t>3.3.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Target population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_Toc204148006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20</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7" w:history="1">
            <w:r w:rsidR="00755DE6" w:rsidRPr="00755DE6">
              <w:rPr>
                <w:rStyle w:val="Hyperlink"/>
                <w:rFonts w:ascii="Times New Roman" w:hAnsi="Times New Roman" w:cs="Times New Roman"/>
                <w:noProof/>
                <w:sz w:val="24"/>
                <w:szCs w:val="24"/>
              </w:rPr>
              <w:t>3.4.</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Sampling technique and sample size determination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_Toc204148007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20</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8" w:history="1">
            <w:r w:rsidR="00755DE6" w:rsidRPr="00755DE6">
              <w:rPr>
                <w:rStyle w:val="Hyperlink"/>
                <w:rFonts w:ascii="Times New Roman" w:hAnsi="Times New Roman" w:cs="Times New Roman"/>
                <w:noProof/>
                <w:sz w:val="24"/>
                <w:szCs w:val="24"/>
              </w:rPr>
              <w:t>3.5.</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Data collection instruments and procedures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_Toc204148008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20</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09" w:history="1">
            <w:r w:rsidR="00755DE6" w:rsidRPr="00755DE6">
              <w:rPr>
                <w:rStyle w:val="Hyperlink"/>
                <w:rFonts w:ascii="Times New Roman" w:hAnsi="Times New Roman" w:cs="Times New Roman"/>
                <w:noProof/>
                <w:sz w:val="24"/>
                <w:szCs w:val="24"/>
              </w:rPr>
              <w:t>3.6.</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Method of Data Analysis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_Toc204148009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20</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0" w:history="1">
            <w:r w:rsidR="00755DE6" w:rsidRPr="00755DE6">
              <w:rPr>
                <w:rStyle w:val="Hyperlink"/>
                <w:rFonts w:ascii="Times New Roman" w:hAnsi="Times New Roman" w:cs="Times New Roman"/>
                <w:noProof/>
                <w:sz w:val="24"/>
                <w:szCs w:val="24"/>
              </w:rPr>
              <w:t>3.7.</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Diagnostic tests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_Toc204148010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1" w:history="1">
            <w:r w:rsidR="00755DE6" w:rsidRPr="00755DE6">
              <w:rPr>
                <w:rStyle w:val="Hyperlink"/>
                <w:rFonts w:ascii="Times New Roman" w:hAnsi="Times New Roman" w:cs="Times New Roman"/>
                <w:noProof/>
                <w:sz w:val="24"/>
                <w:szCs w:val="24"/>
              </w:rPr>
              <w:t>3.7.1.</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Goodness of fit of the model</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_Toc204148011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2" w:history="1">
            <w:r w:rsidR="00755DE6" w:rsidRPr="00755DE6">
              <w:rPr>
                <w:rStyle w:val="Hyperlink"/>
                <w:rFonts w:ascii="Times New Roman" w:hAnsi="Times New Roman" w:cs="Times New Roman"/>
                <w:noProof/>
                <w:sz w:val="24"/>
                <w:szCs w:val="24"/>
              </w:rPr>
              <w:t>3.7.2.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Multicollinearity Test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_Toc204148012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3" w:history="1">
            <w:r w:rsidR="00755DE6" w:rsidRPr="00755DE6">
              <w:rPr>
                <w:rStyle w:val="Hyperlink"/>
                <w:rFonts w:ascii="Times New Roman" w:hAnsi="Times New Roman" w:cs="Times New Roman"/>
                <w:noProof/>
                <w:sz w:val="24"/>
                <w:szCs w:val="24"/>
              </w:rPr>
              <w:t>3.7.3.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Normality Test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_Toc204148013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22</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4" w:history="1">
            <w:r w:rsidR="00755DE6" w:rsidRPr="00755DE6">
              <w:rPr>
                <w:rStyle w:val="Hyperlink"/>
                <w:rFonts w:ascii="Times New Roman" w:hAnsi="Times New Roman" w:cs="Times New Roman"/>
                <w:noProof/>
                <w:sz w:val="24"/>
                <w:szCs w:val="24"/>
              </w:rPr>
              <w:t>3.7.4.</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Omitted Variable (Model Specification) Test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22</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5" w:history="1">
            <w:r w:rsidR="00755DE6" w:rsidRPr="00755DE6">
              <w:rPr>
                <w:rStyle w:val="Hyperlink"/>
                <w:rFonts w:ascii="Times New Roman" w:hAnsi="Times New Roman" w:cs="Times New Roman"/>
                <w:noProof/>
                <w:sz w:val="24"/>
                <w:szCs w:val="24"/>
              </w:rPr>
              <w:t>3.7.5.</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Heteroscedasticity Test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23</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6" w:history="1">
            <w:r w:rsidR="00755DE6" w:rsidRPr="00755DE6">
              <w:rPr>
                <w:rStyle w:val="Hyperlink"/>
                <w:rFonts w:ascii="Times New Roman" w:hAnsi="Times New Roman" w:cs="Times New Roman"/>
                <w:noProof/>
                <w:sz w:val="24"/>
                <w:szCs w:val="24"/>
              </w:rPr>
              <w:t>CHAPTER FOUR</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_Toc204148016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7" w:history="1">
            <w:r w:rsidR="00755DE6" w:rsidRPr="00755DE6">
              <w:rPr>
                <w:rStyle w:val="Hyperlink"/>
                <w:rFonts w:ascii="Times New Roman" w:hAnsi="Times New Roman" w:cs="Times New Roman"/>
                <w:noProof/>
                <w:sz w:val="24"/>
                <w:szCs w:val="24"/>
              </w:rPr>
              <w:t>RESULT AND DISCUSSION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_Toc204148017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8" w:history="1">
            <w:r w:rsidR="00755DE6" w:rsidRPr="00755DE6">
              <w:rPr>
                <w:rStyle w:val="Hyperlink"/>
                <w:rFonts w:ascii="Times New Roman" w:hAnsi="Times New Roman" w:cs="Times New Roman"/>
                <w:noProof/>
                <w:sz w:val="24"/>
                <w:szCs w:val="24"/>
              </w:rPr>
              <w:t>4.1. Introduction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_Toc204148018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19" w:history="1">
            <w:r w:rsidR="00755DE6" w:rsidRPr="00755DE6">
              <w:rPr>
                <w:rStyle w:val="Hyperlink"/>
                <w:rFonts w:ascii="Times New Roman" w:hAnsi="Times New Roman" w:cs="Times New Roman"/>
                <w:noProof/>
                <w:sz w:val="24"/>
                <w:szCs w:val="24"/>
              </w:rPr>
              <w:t>4.2. Descriptive statistics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_Toc204148019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0" w:history="1">
            <w:r w:rsidR="00755DE6" w:rsidRPr="00755DE6">
              <w:rPr>
                <w:rStyle w:val="Hyperlink"/>
                <w:rFonts w:ascii="Times New Roman" w:hAnsi="Times New Roman" w:cs="Times New Roman"/>
                <w:noProof/>
                <w:sz w:val="24"/>
                <w:szCs w:val="24"/>
              </w:rPr>
              <w:t>4.2.1. Descriptive statistics of Categorical variables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_Toc204148020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1" w:history="1">
            <w:r w:rsidR="00755DE6" w:rsidRPr="00755DE6">
              <w:rPr>
                <w:rStyle w:val="Hyperlink"/>
                <w:rFonts w:ascii="Times New Roman" w:hAnsi="Times New Roman" w:cs="Times New Roman"/>
                <w:noProof/>
                <w:sz w:val="24"/>
                <w:szCs w:val="24"/>
              </w:rPr>
              <w:t>4.2.2. Descriptive summary of continuous variables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_Toc204148021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25</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2" w:history="1">
            <w:r w:rsidR="00755DE6" w:rsidRPr="00755DE6">
              <w:rPr>
                <w:rStyle w:val="Hyperlink"/>
                <w:rFonts w:ascii="Times New Roman" w:hAnsi="Times New Roman" w:cs="Times New Roman"/>
                <w:noProof/>
                <w:sz w:val="24"/>
                <w:szCs w:val="24"/>
              </w:rPr>
              <w:t>4.3. Econometric Tests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_Toc204148022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25</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3" w:history="1">
            <w:r w:rsidR="00755DE6" w:rsidRPr="00755DE6">
              <w:rPr>
                <w:rStyle w:val="Hyperlink"/>
                <w:rFonts w:ascii="Times New Roman" w:hAnsi="Times New Roman" w:cs="Times New Roman"/>
                <w:noProof/>
                <w:sz w:val="24"/>
                <w:szCs w:val="24"/>
              </w:rPr>
              <w:t>4.3.1. Test for Normality</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_Toc204148023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25</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4" w:history="1">
            <w:r w:rsidR="00755DE6" w:rsidRPr="00755DE6">
              <w:rPr>
                <w:rStyle w:val="Hyperlink"/>
                <w:rFonts w:ascii="Times New Roman" w:hAnsi="Times New Roman" w:cs="Times New Roman"/>
                <w:noProof/>
                <w:sz w:val="24"/>
                <w:szCs w:val="24"/>
              </w:rPr>
              <w:t>4.3.2.</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Multicollinearity Test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26</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3"/>
            <w:tabs>
              <w:tab w:val="left" w:pos="120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5" w:history="1">
            <w:r w:rsidR="00755DE6" w:rsidRPr="00755DE6">
              <w:rPr>
                <w:rStyle w:val="Hyperlink"/>
                <w:rFonts w:ascii="Times New Roman" w:hAnsi="Times New Roman" w:cs="Times New Roman"/>
                <w:noProof/>
                <w:sz w:val="24"/>
                <w:szCs w:val="24"/>
              </w:rPr>
              <w:t>4.3.3.</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Heteroscedasticity test</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26</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left" w:pos="960"/>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6" w:history="1">
            <w:r w:rsidR="00755DE6" w:rsidRPr="00755DE6">
              <w:rPr>
                <w:rStyle w:val="Hyperlink"/>
                <w:rFonts w:ascii="Times New Roman" w:hAnsi="Times New Roman" w:cs="Times New Roman"/>
                <w:noProof/>
                <w:sz w:val="24"/>
                <w:szCs w:val="24"/>
              </w:rPr>
              <w:t>4.4.</w:t>
            </w:r>
            <w:r w:rsidR="00755DE6" w:rsidRPr="00755DE6">
              <w:rPr>
                <w:rFonts w:ascii="Times New Roman" w:eastAsiaTheme="minorEastAsia" w:hAnsi="Times New Roman" w:cs="Times New Roman"/>
                <w:noProof/>
                <w:sz w:val="24"/>
                <w:szCs w:val="24"/>
                <w14:ligatures w14:val="standardContextual"/>
              </w:rPr>
              <w:tab/>
            </w:r>
            <w:r w:rsidR="00755DE6" w:rsidRPr="00755DE6">
              <w:rPr>
                <w:rStyle w:val="Hyperlink"/>
                <w:rFonts w:ascii="Times New Roman" w:hAnsi="Times New Roman" w:cs="Times New Roman"/>
                <w:noProof/>
                <w:sz w:val="24"/>
                <w:szCs w:val="24"/>
              </w:rPr>
              <w:t>Result of Inferential Analysis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_Toc204148026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26</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7" w:history="1">
            <w:r w:rsidR="00755DE6" w:rsidRPr="00755DE6">
              <w:rPr>
                <w:rStyle w:val="Hyperlink"/>
                <w:rFonts w:ascii="Times New Roman" w:hAnsi="Times New Roman" w:cs="Times New Roman"/>
                <w:noProof/>
                <w:sz w:val="24"/>
                <w:szCs w:val="24"/>
              </w:rPr>
              <w:t>CHAPTER FIVE</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_Toc204148027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8" w:history="1">
            <w:r w:rsidR="00755DE6" w:rsidRPr="00755DE6">
              <w:rPr>
                <w:rStyle w:val="Hyperlink"/>
                <w:rFonts w:ascii="Times New Roman" w:hAnsi="Times New Roman" w:cs="Times New Roman"/>
                <w:noProof/>
                <w:sz w:val="24"/>
                <w:szCs w:val="24"/>
              </w:rPr>
              <w:t>CONCLUSION AND RECOMMENDATIONS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_Toc204148028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29" w:history="1">
            <w:r w:rsidR="00755DE6" w:rsidRPr="00755DE6">
              <w:rPr>
                <w:rStyle w:val="Hyperlink"/>
                <w:rFonts w:ascii="Times New Roman" w:hAnsi="Times New Roman" w:cs="Times New Roman"/>
                <w:noProof/>
                <w:sz w:val="24"/>
                <w:szCs w:val="24"/>
              </w:rPr>
              <w:t>5.1. Conclusion</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_Toc204148029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2"/>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30" w:history="1">
            <w:r w:rsidR="00755DE6" w:rsidRPr="00755DE6">
              <w:rPr>
                <w:rStyle w:val="Hyperlink"/>
                <w:rFonts w:ascii="Times New Roman" w:eastAsia="Calibri" w:hAnsi="Times New Roman" w:cs="Times New Roman"/>
                <w:noProof/>
                <w:sz w:val="24"/>
                <w:szCs w:val="24"/>
              </w:rPr>
              <w:t>5.2. Recommendations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_Toc204148030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29</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31" w:history="1">
            <w:r w:rsidR="00755DE6" w:rsidRPr="00755DE6">
              <w:rPr>
                <w:rStyle w:val="Hyperlink"/>
                <w:rFonts w:ascii="Times New Roman" w:hAnsi="Times New Roman" w:cs="Times New Roman"/>
                <w:noProof/>
                <w:sz w:val="24"/>
                <w:szCs w:val="24"/>
              </w:rPr>
              <w:t>REFERENCES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_Toc204148031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31</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32" w:history="1">
            <w:r w:rsidR="00755DE6" w:rsidRPr="00755DE6">
              <w:rPr>
                <w:rStyle w:val="Hyperlink"/>
                <w:rFonts w:ascii="Times New Roman" w:hAnsi="Times New Roman" w:cs="Times New Roman"/>
                <w:noProof/>
                <w:sz w:val="24"/>
                <w:szCs w:val="24"/>
              </w:rPr>
              <w:t>APPENDEX I</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_Toc204148032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34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33" w:history="1">
            <w:r w:rsidR="00755DE6" w:rsidRPr="00755DE6">
              <w:rPr>
                <w:rStyle w:val="Hyperlink"/>
                <w:rFonts w:ascii="Times New Roman" w:hAnsi="Times New Roman" w:cs="Times New Roman"/>
                <w:noProof/>
                <w:sz w:val="24"/>
                <w:szCs w:val="24"/>
              </w:rPr>
              <w:t>QUESTIONNAIRES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_Toc204148033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34</w:t>
            </w:r>
            <w:r w:rsidR="00755DE6" w:rsidRPr="00755DE6">
              <w:rPr>
                <w:rFonts w:ascii="Times New Roman" w:hAnsi="Times New Roman" w:cs="Times New Roman"/>
                <w:noProof/>
                <w:webHidden/>
                <w:sz w:val="24"/>
                <w:szCs w:val="24"/>
              </w:rPr>
              <w:fldChar w:fldCharType="end"/>
            </w:r>
          </w:hyperlink>
        </w:p>
        <w:p w:rsidR="00755DE6" w:rsidRPr="00755DE6" w:rsidRDefault="006D092F" w:rsidP="00755DE6">
          <w:pPr>
            <w:pStyle w:val="TOC1"/>
            <w:tabs>
              <w:tab w:val="right" w:leader="dot" w:pos="9350"/>
            </w:tabs>
            <w:spacing w:line="360" w:lineRule="auto"/>
            <w:jc w:val="both"/>
            <w:rPr>
              <w:rFonts w:ascii="Times New Roman" w:eastAsiaTheme="minorEastAsia" w:hAnsi="Times New Roman" w:cs="Times New Roman"/>
              <w:noProof/>
              <w:sz w:val="24"/>
              <w:szCs w:val="24"/>
              <w14:ligatures w14:val="standardContextual"/>
            </w:rPr>
          </w:pPr>
          <w:hyperlink w:anchor="_Toc204148034" w:history="1">
            <w:r w:rsidR="00755DE6" w:rsidRPr="00755DE6">
              <w:rPr>
                <w:rStyle w:val="Hyperlink"/>
                <w:rFonts w:ascii="Times New Roman" w:hAnsi="Times New Roman" w:cs="Times New Roman"/>
                <w:noProof/>
                <w:sz w:val="24"/>
                <w:szCs w:val="24"/>
              </w:rPr>
              <w:t>APPENDEX II</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_Toc204148034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36</w:t>
            </w:r>
            <w:r w:rsidR="00755DE6" w:rsidRPr="00755DE6">
              <w:rPr>
                <w:rFonts w:ascii="Times New Roman" w:hAnsi="Times New Roman" w:cs="Times New Roman"/>
                <w:noProof/>
                <w:webHidden/>
                <w:sz w:val="24"/>
                <w:szCs w:val="24"/>
              </w:rPr>
              <w:fldChar w:fldCharType="end"/>
            </w:r>
          </w:hyperlink>
        </w:p>
        <w:p w:rsidR="00755DE6" w:rsidRDefault="006D092F" w:rsidP="00755DE6">
          <w:pPr>
            <w:pStyle w:val="TOC1"/>
            <w:tabs>
              <w:tab w:val="right" w:leader="dot" w:pos="9350"/>
            </w:tabs>
            <w:spacing w:line="360" w:lineRule="auto"/>
            <w:jc w:val="both"/>
            <w:rPr>
              <w:rFonts w:eastAsiaTheme="minorEastAsia"/>
              <w:noProof/>
              <w:sz w:val="24"/>
              <w:szCs w:val="24"/>
              <w14:ligatures w14:val="standardContextual"/>
            </w:rPr>
          </w:pPr>
          <w:hyperlink w:anchor="_Toc204148035" w:history="1">
            <w:r w:rsidR="00755DE6" w:rsidRPr="00755DE6">
              <w:rPr>
                <w:rStyle w:val="Hyperlink"/>
                <w:rFonts w:ascii="Times New Roman" w:hAnsi="Times New Roman" w:cs="Times New Roman"/>
                <w:noProof/>
                <w:sz w:val="24"/>
                <w:szCs w:val="24"/>
              </w:rPr>
              <w:t>RAW RESULT OF STATA ANALYSIS</w:t>
            </w:r>
            <w:r w:rsidR="00755DE6" w:rsidRPr="00755DE6">
              <w:rPr>
                <w:rFonts w:ascii="Times New Roman" w:hAnsi="Times New Roman" w:cs="Times New Roman"/>
                <w:noProof/>
                <w:webHidden/>
                <w:sz w:val="24"/>
                <w:szCs w:val="24"/>
              </w:rPr>
              <w:tab/>
            </w:r>
            <w:r w:rsidR="00755DE6" w:rsidRPr="00755DE6">
              <w:rPr>
                <w:rFonts w:ascii="Times New Roman" w:hAnsi="Times New Roman" w:cs="Times New Roman"/>
                <w:noProof/>
                <w:webHidden/>
                <w:sz w:val="24"/>
                <w:szCs w:val="24"/>
              </w:rPr>
              <w:fldChar w:fldCharType="begin"/>
            </w:r>
            <w:r w:rsidR="00755DE6" w:rsidRPr="00755DE6">
              <w:rPr>
                <w:rFonts w:ascii="Times New Roman" w:hAnsi="Times New Roman" w:cs="Times New Roman"/>
                <w:noProof/>
                <w:webHidden/>
                <w:sz w:val="24"/>
                <w:szCs w:val="24"/>
              </w:rPr>
              <w:instrText xml:space="preserve"> PAGEREF _Toc204148035 \h </w:instrText>
            </w:r>
            <w:r w:rsidR="00755DE6" w:rsidRPr="00755DE6">
              <w:rPr>
                <w:rFonts w:ascii="Times New Roman" w:hAnsi="Times New Roman" w:cs="Times New Roman"/>
                <w:noProof/>
                <w:webHidden/>
                <w:sz w:val="24"/>
                <w:szCs w:val="24"/>
              </w:rPr>
            </w:r>
            <w:r w:rsidR="00755DE6" w:rsidRPr="00755DE6">
              <w:rPr>
                <w:rFonts w:ascii="Times New Roman" w:hAnsi="Times New Roman" w:cs="Times New Roman"/>
                <w:noProof/>
                <w:webHidden/>
                <w:sz w:val="24"/>
                <w:szCs w:val="24"/>
              </w:rPr>
              <w:fldChar w:fldCharType="separate"/>
            </w:r>
            <w:r w:rsidR="00755DE6" w:rsidRPr="00755DE6">
              <w:rPr>
                <w:rFonts w:ascii="Times New Roman" w:hAnsi="Times New Roman" w:cs="Times New Roman"/>
                <w:noProof/>
                <w:webHidden/>
                <w:sz w:val="24"/>
                <w:szCs w:val="24"/>
              </w:rPr>
              <w:t>36</w:t>
            </w:r>
            <w:r w:rsidR="00755DE6" w:rsidRPr="00755DE6">
              <w:rPr>
                <w:rFonts w:ascii="Times New Roman" w:hAnsi="Times New Roman" w:cs="Times New Roman"/>
                <w:noProof/>
                <w:webHidden/>
                <w:sz w:val="24"/>
                <w:szCs w:val="24"/>
              </w:rPr>
              <w:fldChar w:fldCharType="end"/>
            </w:r>
          </w:hyperlink>
        </w:p>
        <w:p w:rsidR="00C34529" w:rsidRPr="00183C79" w:rsidRDefault="00330616" w:rsidP="00183C79">
          <w:pPr>
            <w:spacing w:line="360" w:lineRule="auto"/>
            <w:jc w:val="both"/>
            <w:rPr>
              <w:rFonts w:ascii="Times New Roman" w:hAnsi="Times New Roman" w:cs="Times New Roman"/>
              <w:noProof/>
              <w:sz w:val="24"/>
              <w:szCs w:val="24"/>
            </w:rPr>
          </w:pPr>
          <w:r w:rsidRPr="00183C79">
            <w:rPr>
              <w:rFonts w:ascii="Times New Roman" w:hAnsi="Times New Roman" w:cs="Times New Roman"/>
              <w:noProof/>
              <w:sz w:val="24"/>
              <w:szCs w:val="24"/>
            </w:rPr>
            <w:fldChar w:fldCharType="end"/>
          </w:r>
        </w:p>
      </w:sdtContent>
    </w:sdt>
    <w:p w:rsidR="001D472E" w:rsidRDefault="001D472E"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83C79" w:rsidRDefault="00183C79" w:rsidP="001D472E">
      <w:pPr>
        <w:rPr>
          <w:rFonts w:ascii="Times New Roman" w:hAnsi="Times New Roman" w:cs="Times New Roman"/>
          <w:noProof/>
          <w:sz w:val="24"/>
          <w:szCs w:val="24"/>
        </w:rPr>
      </w:pPr>
    </w:p>
    <w:p w:rsidR="001D472E" w:rsidRPr="009F270A" w:rsidRDefault="001D472E" w:rsidP="001D472E">
      <w:pPr>
        <w:pStyle w:val="Heading1"/>
        <w:jc w:val="center"/>
        <w:rPr>
          <w:rFonts w:ascii="Times New Roman" w:hAnsi="Times New Roman" w:cs="Times New Roman"/>
          <w:b/>
          <w:bCs/>
          <w:sz w:val="28"/>
          <w:szCs w:val="28"/>
        </w:rPr>
      </w:pPr>
      <w:bookmarkStart w:id="21" w:name="_Toc197925057"/>
      <w:bookmarkStart w:id="22" w:name="_Toc204147979"/>
      <w:r w:rsidRPr="009F270A">
        <w:rPr>
          <w:rFonts w:ascii="Times New Roman" w:hAnsi="Times New Roman" w:cs="Times New Roman"/>
          <w:b/>
          <w:bCs/>
          <w:color w:val="auto"/>
          <w:sz w:val="28"/>
          <w:szCs w:val="28"/>
        </w:rPr>
        <w:t>ABBREVIATIONS AND ACRONYMS</w:t>
      </w:r>
      <w:bookmarkEnd w:id="21"/>
      <w:bookmarkEnd w:id="22"/>
    </w:p>
    <w:p w:rsidR="001D472E" w:rsidRDefault="001D472E" w:rsidP="001D472E">
      <w:pPr>
        <w:pStyle w:val="BodyText"/>
      </w:pPr>
    </w:p>
    <w:p w:rsidR="001D472E" w:rsidRDefault="001D472E" w:rsidP="001D472E">
      <w:pPr>
        <w:rPr>
          <w:rFonts w:ascii="Times New Roman" w:hAnsi="Times New Roman" w:cs="Times New Roman"/>
        </w:rPr>
      </w:pPr>
      <w:r>
        <w:rPr>
          <w:rFonts w:ascii="Times New Roman" w:hAnsi="Times New Roman" w:cs="Times New Roman"/>
        </w:rPr>
        <w:t>ARDL                                Autoregressive Distributed Lag</w:t>
      </w:r>
    </w:p>
    <w:p w:rsidR="001D472E" w:rsidRDefault="001D472E" w:rsidP="001D472E">
      <w:pPr>
        <w:rPr>
          <w:rFonts w:ascii="Times New Roman" w:hAnsi="Times New Roman" w:cs="Times New Roman"/>
        </w:rPr>
      </w:pPr>
      <w:r>
        <w:rPr>
          <w:rFonts w:ascii="Times New Roman" w:hAnsi="Times New Roman" w:cs="Times New Roman"/>
        </w:rPr>
        <w:t xml:space="preserve">CSS                                   </w:t>
      </w:r>
      <w:r>
        <w:rPr>
          <w:rFonts w:ascii="Times New Roman" w:hAnsi="Times New Roman" w:cs="Times New Roman"/>
          <w:sz w:val="24"/>
          <w:szCs w:val="24"/>
        </w:rPr>
        <w:t xml:space="preserve">Central Statistical Services </w:t>
      </w:r>
    </w:p>
    <w:p w:rsidR="001D472E" w:rsidRDefault="001D472E" w:rsidP="001D472E">
      <w:pPr>
        <w:rPr>
          <w:rFonts w:ascii="Times New Roman" w:hAnsi="Times New Roman" w:cs="Times New Roman"/>
        </w:rPr>
      </w:pPr>
      <w:r>
        <w:rPr>
          <w:rFonts w:ascii="Times New Roman" w:hAnsi="Times New Roman" w:cs="Times New Roman"/>
        </w:rPr>
        <w:t>CLR                                  Classical Linear Regression</w:t>
      </w:r>
    </w:p>
    <w:p w:rsidR="001D472E" w:rsidRDefault="001D472E" w:rsidP="001D472E">
      <w:pPr>
        <w:rPr>
          <w:rFonts w:ascii="Times New Roman" w:hAnsi="Times New Roman" w:cs="Times New Roman"/>
        </w:rPr>
      </w:pPr>
      <w:r>
        <w:rPr>
          <w:rFonts w:ascii="Times New Roman" w:hAnsi="Times New Roman" w:cs="Times New Roman"/>
        </w:rPr>
        <w:t xml:space="preserve">CPI                                   Consumer Price Index </w:t>
      </w:r>
    </w:p>
    <w:p w:rsidR="001D472E" w:rsidRDefault="001D472E" w:rsidP="001D472E">
      <w:pPr>
        <w:rPr>
          <w:rFonts w:ascii="Times New Roman" w:hAnsi="Times New Roman" w:cs="Times New Roman"/>
        </w:rPr>
      </w:pPr>
      <w:r w:rsidRPr="006D55DC">
        <w:rPr>
          <w:rFonts w:ascii="Times New Roman" w:hAnsi="Times New Roman" w:cs="Times New Roman"/>
          <w:sz w:val="24"/>
          <w:szCs w:val="24"/>
        </w:rPr>
        <w:t>COLI</w:t>
      </w:r>
      <w:r>
        <w:rPr>
          <w:rFonts w:ascii="Times New Roman" w:hAnsi="Times New Roman" w:cs="Times New Roman"/>
        </w:rPr>
        <w:t xml:space="preserve">                                C</w:t>
      </w:r>
      <w:r w:rsidRPr="006D55DC">
        <w:rPr>
          <w:rFonts w:ascii="Times New Roman" w:hAnsi="Times New Roman" w:cs="Times New Roman"/>
          <w:sz w:val="24"/>
          <w:szCs w:val="24"/>
        </w:rPr>
        <w:t xml:space="preserve">ost of </w:t>
      </w:r>
      <w:r>
        <w:rPr>
          <w:rFonts w:ascii="Times New Roman" w:hAnsi="Times New Roman" w:cs="Times New Roman"/>
        </w:rPr>
        <w:t>L</w:t>
      </w:r>
      <w:r w:rsidRPr="006D55DC">
        <w:rPr>
          <w:rFonts w:ascii="Times New Roman" w:hAnsi="Times New Roman" w:cs="Times New Roman"/>
          <w:sz w:val="24"/>
          <w:szCs w:val="24"/>
        </w:rPr>
        <w:t xml:space="preserve">iving </w:t>
      </w:r>
      <w:r>
        <w:rPr>
          <w:rFonts w:ascii="Times New Roman" w:hAnsi="Times New Roman" w:cs="Times New Roman"/>
        </w:rPr>
        <w:t>I</w:t>
      </w:r>
      <w:r w:rsidRPr="006D55DC">
        <w:rPr>
          <w:rFonts w:ascii="Times New Roman" w:hAnsi="Times New Roman" w:cs="Times New Roman"/>
          <w:sz w:val="24"/>
          <w:szCs w:val="24"/>
        </w:rPr>
        <w:t xml:space="preserve">ndex </w:t>
      </w:r>
    </w:p>
    <w:p w:rsidR="001D472E" w:rsidRDefault="001D472E" w:rsidP="001D472E">
      <w:pPr>
        <w:rPr>
          <w:rFonts w:ascii="Times New Roman" w:hAnsi="Times New Roman" w:cs="Times New Roman"/>
        </w:rPr>
      </w:pPr>
      <w:r>
        <w:rPr>
          <w:rFonts w:ascii="Times New Roman" w:hAnsi="Times New Roman" w:cs="Times New Roman"/>
        </w:rPr>
        <w:t>GDP                                 Gross Domestic Product</w:t>
      </w:r>
    </w:p>
    <w:p w:rsidR="001D472E" w:rsidRDefault="001D472E" w:rsidP="001D472E">
      <w:pPr>
        <w:rPr>
          <w:rFonts w:ascii="Times New Roman" w:hAnsi="Times New Roman" w:cs="Times New Roman"/>
        </w:rPr>
      </w:pPr>
      <w:r>
        <w:rPr>
          <w:rFonts w:ascii="Times New Roman" w:hAnsi="Times New Roman" w:cs="Times New Roman"/>
        </w:rPr>
        <w:t xml:space="preserve">IMF                                  International Monetary Fund </w:t>
      </w:r>
    </w:p>
    <w:p w:rsidR="001D472E" w:rsidRPr="00DC25B2" w:rsidRDefault="001D472E" w:rsidP="001D472E">
      <w:pPr>
        <w:rPr>
          <w:rFonts w:ascii="Times New Roman" w:hAnsi="Times New Roman" w:cs="Times New Roman"/>
        </w:rPr>
      </w:pPr>
      <w:r w:rsidRPr="00DC25B2">
        <w:rPr>
          <w:rFonts w:ascii="Times New Roman" w:hAnsi="Times New Roman" w:cs="Times New Roman"/>
        </w:rPr>
        <w:t xml:space="preserve">OLS </w:t>
      </w:r>
      <w:r>
        <w:rPr>
          <w:rFonts w:ascii="Times New Roman" w:hAnsi="Times New Roman" w:cs="Times New Roman"/>
        </w:rPr>
        <w:t xml:space="preserve">                                </w:t>
      </w:r>
      <w:r w:rsidRPr="00DC25B2">
        <w:rPr>
          <w:rFonts w:ascii="Times New Roman" w:hAnsi="Times New Roman" w:cs="Times New Roman"/>
        </w:rPr>
        <w:t xml:space="preserve">Ordinary Least Square </w:t>
      </w:r>
    </w:p>
    <w:p w:rsidR="001D472E" w:rsidRDefault="001D472E" w:rsidP="001D472E">
      <w:r w:rsidRPr="00DC25B2">
        <w:rPr>
          <w:rFonts w:ascii="Times New Roman" w:hAnsi="Times New Roman" w:cs="Times New Roman"/>
        </w:rPr>
        <w:t xml:space="preserve">VIF </w:t>
      </w:r>
      <w:r>
        <w:rPr>
          <w:rFonts w:ascii="Times New Roman" w:hAnsi="Times New Roman" w:cs="Times New Roman"/>
        </w:rPr>
        <w:t xml:space="preserve">                                 </w:t>
      </w:r>
      <w:r w:rsidRPr="00DC25B2">
        <w:rPr>
          <w:rFonts w:ascii="Times New Roman" w:hAnsi="Times New Roman" w:cs="Times New Roman"/>
        </w:rPr>
        <w:t>Variance Inflation Factor</w:t>
      </w:r>
    </w:p>
    <w:p w:rsidR="001D472E" w:rsidRDefault="001D472E" w:rsidP="001D472E"/>
    <w:p w:rsidR="001D472E" w:rsidRDefault="001D472E" w:rsidP="001D472E"/>
    <w:p w:rsidR="001D472E" w:rsidRDefault="001D472E" w:rsidP="001D472E"/>
    <w:p w:rsidR="001D472E" w:rsidRDefault="001D472E" w:rsidP="001D472E"/>
    <w:p w:rsidR="001D472E" w:rsidRDefault="001D472E" w:rsidP="001D472E"/>
    <w:p w:rsidR="001D472E" w:rsidRDefault="001D472E" w:rsidP="001D472E"/>
    <w:p w:rsidR="001D472E" w:rsidRDefault="001D472E" w:rsidP="001D472E"/>
    <w:p w:rsidR="001D472E" w:rsidRDefault="001D472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5C7EA5" w:rsidRDefault="005C7EA5" w:rsidP="001D472E"/>
    <w:p w:rsidR="005C7EA5" w:rsidRDefault="005C7EA5" w:rsidP="001D472E"/>
    <w:p w:rsidR="005C7EA5" w:rsidRDefault="005C7EA5" w:rsidP="001D472E"/>
    <w:p w:rsidR="001D472E" w:rsidRDefault="001D472E" w:rsidP="001D472E"/>
    <w:p w:rsidR="005C7EA5" w:rsidRPr="00BC6974" w:rsidRDefault="005C7EA5" w:rsidP="005C7EA5">
      <w:pPr>
        <w:pStyle w:val="Heading1"/>
        <w:jc w:val="center"/>
        <w:rPr>
          <w:rFonts w:ascii="Times New Roman" w:hAnsi="Times New Roman" w:cs="Times New Roman"/>
          <w:b/>
          <w:bCs/>
          <w:color w:val="auto"/>
          <w:sz w:val="28"/>
          <w:szCs w:val="28"/>
        </w:rPr>
      </w:pPr>
      <w:bookmarkStart w:id="23" w:name="_Toc197868839"/>
      <w:bookmarkStart w:id="24" w:name="_Toc204147980"/>
      <w:r w:rsidRPr="00BC6974">
        <w:rPr>
          <w:rFonts w:ascii="Times New Roman" w:hAnsi="Times New Roman" w:cs="Times New Roman"/>
          <w:b/>
          <w:bCs/>
          <w:color w:val="auto"/>
          <w:sz w:val="28"/>
          <w:szCs w:val="28"/>
        </w:rPr>
        <w:t xml:space="preserve">LIST OF </w:t>
      </w:r>
      <w:r>
        <w:rPr>
          <w:rFonts w:ascii="Times New Roman" w:hAnsi="Times New Roman" w:cs="Times New Roman"/>
          <w:b/>
          <w:bCs/>
          <w:color w:val="auto"/>
          <w:sz w:val="28"/>
          <w:szCs w:val="28"/>
        </w:rPr>
        <w:t xml:space="preserve"> FIGURES AND </w:t>
      </w:r>
      <w:r w:rsidRPr="00BC6974">
        <w:rPr>
          <w:rFonts w:ascii="Times New Roman" w:hAnsi="Times New Roman" w:cs="Times New Roman"/>
          <w:b/>
          <w:bCs/>
          <w:color w:val="auto"/>
          <w:sz w:val="28"/>
          <w:szCs w:val="28"/>
        </w:rPr>
        <w:t>TABLES</w:t>
      </w:r>
      <w:bookmarkEnd w:id="23"/>
      <w:bookmarkEnd w:id="24"/>
    </w:p>
    <w:p w:rsidR="005C7EA5" w:rsidRDefault="005C7EA5" w:rsidP="005C7EA5">
      <w:pPr>
        <w:pStyle w:val="BodyText"/>
      </w:pPr>
    </w:p>
    <w:p w:rsidR="005C7EA5" w:rsidRDefault="005C7EA5" w:rsidP="005C7EA5">
      <w:pPr>
        <w:jc w:val="both"/>
        <w:rPr>
          <w:rFonts w:ascii="Times New Roman" w:hAnsi="Times New Roman" w:cs="Times New Roman"/>
          <w:sz w:val="24"/>
          <w:szCs w:val="24"/>
        </w:rPr>
      </w:pPr>
      <w:r w:rsidRPr="005C5CBE">
        <w:rPr>
          <w:rFonts w:ascii="Times New Roman" w:hAnsi="Times New Roman" w:cs="Times New Roman"/>
          <w:bCs/>
          <w:sz w:val="24"/>
          <w:szCs w:val="24"/>
        </w:rPr>
        <w:t xml:space="preserve">Table </w:t>
      </w:r>
      <w:r>
        <w:rPr>
          <w:rFonts w:ascii="Times New Roman" w:hAnsi="Times New Roman" w:cs="Times New Roman"/>
          <w:bCs/>
          <w:sz w:val="24"/>
          <w:szCs w:val="24"/>
        </w:rPr>
        <w:t>3.</w:t>
      </w:r>
      <w:r w:rsidRPr="005C5CBE">
        <w:rPr>
          <w:rFonts w:ascii="Times New Roman" w:hAnsi="Times New Roman" w:cs="Times New Roman"/>
          <w:bCs/>
          <w:sz w:val="24"/>
          <w:szCs w:val="24"/>
        </w:rPr>
        <w:t xml:space="preserve">1: Description of independent variables </w:t>
      </w:r>
      <w:r>
        <w:rPr>
          <w:rFonts w:ascii="Times New Roman" w:hAnsi="Times New Roman" w:cs="Times New Roman"/>
          <w:bCs/>
          <w:sz w:val="24"/>
          <w:szCs w:val="24"/>
        </w:rPr>
        <w:t>their</w:t>
      </w:r>
      <w:r w:rsidRPr="005C5CBE">
        <w:rPr>
          <w:rFonts w:ascii="Times New Roman" w:hAnsi="Times New Roman" w:cs="Times New Roman"/>
          <w:bCs/>
          <w:sz w:val="24"/>
          <w:szCs w:val="24"/>
        </w:rPr>
        <w:t xml:space="preserve"> effect</w:t>
      </w:r>
      <w:r>
        <w:rPr>
          <w:rFonts w:ascii="Times New Roman" w:hAnsi="Times New Roman" w:cs="Times New Roman"/>
          <w:bCs/>
          <w:sz w:val="24"/>
          <w:szCs w:val="24"/>
        </w:rPr>
        <w:t>s</w:t>
      </w:r>
      <w:r w:rsidRPr="005C5CBE">
        <w:rPr>
          <w:rFonts w:ascii="Times New Roman" w:hAnsi="Times New Roman" w:cs="Times New Roman"/>
          <w:bCs/>
          <w:sz w:val="24"/>
          <w:szCs w:val="24"/>
        </w:rPr>
        <w:t xml:space="preserve"> </w:t>
      </w:r>
      <w:r>
        <w:rPr>
          <w:rFonts w:ascii="Times New Roman" w:hAnsi="Times New Roman" w:cs="Times New Roman"/>
          <w:bCs/>
          <w:sz w:val="24"/>
          <w:szCs w:val="24"/>
        </w:rPr>
        <w:t>……………………………….. 23</w:t>
      </w:r>
    </w:p>
    <w:p w:rsidR="005C7EA5" w:rsidRDefault="005C7EA5" w:rsidP="005C7EA5">
      <w:pPr>
        <w:jc w:val="both"/>
        <w:rPr>
          <w:rFonts w:ascii="Times New Roman" w:hAnsi="Times New Roman" w:cs="Times New Roman"/>
          <w:sz w:val="24"/>
          <w:szCs w:val="24"/>
        </w:rPr>
      </w:pPr>
      <w:r w:rsidRPr="005C6609">
        <w:rPr>
          <w:rFonts w:ascii="Times New Roman" w:hAnsi="Times New Roman" w:cs="Times New Roman"/>
          <w:sz w:val="24"/>
          <w:szCs w:val="24"/>
        </w:rPr>
        <w:t>Table 4.1.  Descriptive Statistics result for Categorical variables ……………………………</w:t>
      </w:r>
      <w:r>
        <w:rPr>
          <w:rFonts w:ascii="Times New Roman" w:hAnsi="Times New Roman" w:cs="Times New Roman"/>
          <w:sz w:val="24"/>
          <w:szCs w:val="24"/>
        </w:rPr>
        <w:t xml:space="preserve"> </w:t>
      </w:r>
      <w:r w:rsidRPr="005C6609">
        <w:rPr>
          <w:rFonts w:ascii="Times New Roman" w:hAnsi="Times New Roman" w:cs="Times New Roman"/>
          <w:sz w:val="24"/>
          <w:szCs w:val="24"/>
        </w:rPr>
        <w:t>2</w:t>
      </w:r>
      <w:r>
        <w:rPr>
          <w:rFonts w:ascii="Times New Roman" w:hAnsi="Times New Roman" w:cs="Times New Roman"/>
          <w:sz w:val="24"/>
          <w:szCs w:val="24"/>
        </w:rPr>
        <w:t>4</w:t>
      </w:r>
    </w:p>
    <w:p w:rsidR="005C7EA5" w:rsidRDefault="005C7EA5" w:rsidP="005C7EA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Table 4.2. Descriptive Summary of continuous variables …………………………………… 24</w:t>
      </w:r>
    </w:p>
    <w:p w:rsidR="005C7EA5" w:rsidRDefault="005C7EA5" w:rsidP="005C7EA5">
      <w:pPr>
        <w:spacing w:line="360" w:lineRule="auto"/>
        <w:jc w:val="both"/>
        <w:rPr>
          <w:rFonts w:ascii="Times New Roman" w:hAnsi="Times New Roman" w:cs="Times New Roman"/>
          <w:sz w:val="24"/>
          <w:szCs w:val="24"/>
        </w:rPr>
      </w:pPr>
      <w:r>
        <w:rPr>
          <w:rFonts w:ascii="Times New Roman" w:hAnsi="Times New Roman" w:cs="Times New Roman"/>
          <w:sz w:val="24"/>
          <w:szCs w:val="24"/>
        </w:rPr>
        <w:t>Table 4.3. Result of Tobit Regression Analysis ……………………………………………… 32</w:t>
      </w:r>
    </w:p>
    <w:p w:rsidR="00AB20DD" w:rsidRDefault="00AB20DD"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304C1E" w:rsidRDefault="00304C1E" w:rsidP="001D472E"/>
    <w:p w:rsidR="001D472E" w:rsidRPr="00567E34" w:rsidRDefault="001D472E" w:rsidP="001D472E">
      <w:pPr>
        <w:pStyle w:val="Heading1"/>
        <w:jc w:val="center"/>
        <w:rPr>
          <w:rFonts w:ascii="Times New Roman" w:hAnsi="Times New Roman" w:cs="Times New Roman"/>
          <w:b/>
          <w:bCs/>
          <w:color w:val="auto"/>
          <w:sz w:val="28"/>
          <w:szCs w:val="28"/>
        </w:rPr>
      </w:pPr>
      <w:bookmarkStart w:id="25" w:name="_Toc204147981"/>
      <w:r w:rsidRPr="00567E34">
        <w:rPr>
          <w:rFonts w:ascii="Times New Roman" w:hAnsi="Times New Roman" w:cs="Times New Roman"/>
          <w:b/>
          <w:bCs/>
          <w:color w:val="auto"/>
          <w:sz w:val="28"/>
          <w:szCs w:val="28"/>
        </w:rPr>
        <w:t>Abstract</w:t>
      </w:r>
      <w:bookmarkEnd w:id="25"/>
    </w:p>
    <w:p w:rsidR="001D472E" w:rsidRDefault="001D472E" w:rsidP="001D472E"/>
    <w:p w:rsidR="001D472E" w:rsidRPr="004C74C1" w:rsidRDefault="001D472E" w:rsidP="001D472E">
      <w:pPr>
        <w:pStyle w:val="BodyText"/>
        <w:spacing w:line="360" w:lineRule="auto"/>
        <w:jc w:val="both"/>
        <w:rPr>
          <w:i/>
          <w:iCs/>
        </w:rPr>
      </w:pPr>
      <w:r w:rsidRPr="004C74C1">
        <w:rPr>
          <w:i/>
          <w:iCs/>
        </w:rPr>
        <w:t xml:space="preserve">This study was carried out to examine the determinants of the cost of living at Household level in case of Ambo town, Oromia region, Ethiopia. This study was based on a qualitative and quantitative research method, using the descriptive survey design and Inferential statistics, to depict the participants in an accurate way. Information was collected using a questionnaire distributed to the sample of 265 respondents, randomly selected from the three kebeles identified purposively. The collected data was critically analyzed for easy evaluation and presentation, using means, standard deviations and percentages for descriptive analysis. The Tobit model was used to analyze determinants by using Index of Cost of living. The result depicts that </w:t>
      </w:r>
      <w:r w:rsidRPr="004C74C1">
        <w:rPr>
          <w:rFonts w:eastAsia="Calibri"/>
          <w:i/>
          <w:iCs/>
        </w:rPr>
        <w:t xml:space="preserve">Age of households,  Income level, Utilities expenses, Different forms of taxes, Family size of households, policy related problems and Inflation were positively affecting cost of living at household level and statistically significant variables at less than 1% level of significance. Another variable such as food expenses, transportation, energy and health services were also significantly affecting cost of living at household level. </w:t>
      </w:r>
      <w:r w:rsidRPr="004C74C1">
        <w:rPr>
          <w:i/>
          <w:iCs/>
        </w:rPr>
        <w:t>The study recommends that concerned body including government should provide strategies that will sustain manageable cost of living.</w:t>
      </w:r>
    </w:p>
    <w:p w:rsidR="001D472E" w:rsidRDefault="001D472E" w:rsidP="001D472E">
      <w:pPr>
        <w:pStyle w:val="BodyText"/>
        <w:spacing w:line="360" w:lineRule="auto"/>
        <w:jc w:val="both"/>
      </w:pPr>
    </w:p>
    <w:p w:rsidR="001D472E" w:rsidRDefault="001D472E" w:rsidP="001D472E">
      <w:pPr>
        <w:pStyle w:val="BodyText"/>
        <w:spacing w:line="360" w:lineRule="auto"/>
        <w:jc w:val="both"/>
      </w:pPr>
    </w:p>
    <w:p w:rsidR="001D472E" w:rsidRDefault="001D472E" w:rsidP="001D472E">
      <w:pPr>
        <w:pStyle w:val="BodyText"/>
        <w:spacing w:line="360" w:lineRule="auto"/>
        <w:jc w:val="both"/>
      </w:pPr>
    </w:p>
    <w:p w:rsidR="001D472E" w:rsidRDefault="001D472E" w:rsidP="001D472E">
      <w:pPr>
        <w:pStyle w:val="BodyText"/>
        <w:spacing w:line="360" w:lineRule="auto"/>
        <w:jc w:val="both"/>
      </w:pPr>
    </w:p>
    <w:p w:rsidR="001D472E" w:rsidRDefault="001D472E" w:rsidP="001D472E">
      <w:pPr>
        <w:pStyle w:val="BodyText"/>
        <w:spacing w:line="360" w:lineRule="auto"/>
        <w:jc w:val="both"/>
      </w:pPr>
    </w:p>
    <w:p w:rsidR="001D472E" w:rsidRDefault="001D472E" w:rsidP="001D472E">
      <w:pPr>
        <w:pStyle w:val="BodyText"/>
        <w:spacing w:line="360" w:lineRule="auto"/>
        <w:jc w:val="both"/>
      </w:pPr>
    </w:p>
    <w:p w:rsidR="00304C1E" w:rsidRDefault="00304C1E" w:rsidP="001D472E">
      <w:pPr>
        <w:rPr>
          <w:rFonts w:ascii="Times New Roman" w:hAnsi="Times New Roman" w:cs="Times New Roman"/>
          <w:b/>
          <w:bCs/>
          <w:i/>
          <w:iCs/>
          <w:sz w:val="24"/>
          <w:szCs w:val="24"/>
        </w:rPr>
      </w:pPr>
    </w:p>
    <w:p w:rsidR="00304C1E" w:rsidRDefault="00304C1E" w:rsidP="001D472E">
      <w:pPr>
        <w:rPr>
          <w:rFonts w:ascii="Times New Roman" w:hAnsi="Times New Roman" w:cs="Times New Roman"/>
          <w:b/>
          <w:bCs/>
          <w:i/>
          <w:iCs/>
          <w:sz w:val="24"/>
          <w:szCs w:val="24"/>
        </w:rPr>
      </w:pPr>
    </w:p>
    <w:p w:rsidR="00304C1E" w:rsidRDefault="00304C1E" w:rsidP="001D472E">
      <w:pPr>
        <w:rPr>
          <w:rFonts w:ascii="Times New Roman" w:hAnsi="Times New Roman" w:cs="Times New Roman"/>
          <w:b/>
          <w:bCs/>
          <w:i/>
          <w:iCs/>
          <w:sz w:val="24"/>
          <w:szCs w:val="24"/>
        </w:rPr>
      </w:pPr>
    </w:p>
    <w:p w:rsidR="00304C1E" w:rsidRDefault="00304C1E" w:rsidP="001D472E">
      <w:pPr>
        <w:rPr>
          <w:rFonts w:ascii="Times New Roman" w:hAnsi="Times New Roman" w:cs="Times New Roman"/>
          <w:b/>
          <w:bCs/>
          <w:i/>
          <w:iCs/>
          <w:sz w:val="24"/>
          <w:szCs w:val="24"/>
        </w:rPr>
      </w:pPr>
    </w:p>
    <w:p w:rsidR="001D472E" w:rsidRDefault="001D472E" w:rsidP="001D472E">
      <w:pPr>
        <w:rPr>
          <w:b/>
          <w:bCs/>
          <w:i/>
          <w:iCs/>
        </w:rPr>
      </w:pPr>
      <w:r w:rsidRPr="004C74C1">
        <w:rPr>
          <w:rFonts w:ascii="Times New Roman" w:hAnsi="Times New Roman" w:cs="Times New Roman"/>
          <w:b/>
          <w:bCs/>
          <w:i/>
          <w:iCs/>
          <w:sz w:val="24"/>
          <w:szCs w:val="24"/>
        </w:rPr>
        <w:t>Keywords: Household Income, Utilities, Inflation, Taxes, cost of living</w:t>
      </w:r>
      <w:r w:rsidRPr="003563A1">
        <w:rPr>
          <w:rFonts w:ascii="Times New Roman" w:hAnsi="Times New Roman" w:cs="Times New Roman"/>
          <w:b/>
          <w:bCs/>
          <w:i/>
          <w:iCs/>
          <w:sz w:val="24"/>
          <w:szCs w:val="24"/>
        </w:rPr>
        <w:t>, Tobit Model</w:t>
      </w:r>
    </w:p>
    <w:p w:rsidR="005C7EA5" w:rsidRDefault="005C7EA5" w:rsidP="001D472E">
      <w:pPr>
        <w:rPr>
          <w:b/>
          <w:bCs/>
          <w:i/>
          <w:iCs/>
        </w:rPr>
      </w:pPr>
    </w:p>
    <w:p w:rsidR="005C7EA5" w:rsidRDefault="005C7EA5" w:rsidP="001D472E">
      <w:pPr>
        <w:rPr>
          <w:rFonts w:ascii="Times New Roman" w:hAnsi="Times New Roman" w:cs="Times New Roman"/>
          <w:noProof/>
          <w:sz w:val="24"/>
          <w:szCs w:val="24"/>
        </w:rPr>
      </w:pPr>
    </w:p>
    <w:p w:rsidR="001D472E" w:rsidRDefault="001D472E" w:rsidP="001D472E">
      <w:pPr>
        <w:rPr>
          <w:rFonts w:ascii="Times New Roman" w:hAnsi="Times New Roman" w:cs="Times New Roman"/>
          <w:noProof/>
          <w:sz w:val="24"/>
          <w:szCs w:val="24"/>
        </w:rPr>
      </w:pPr>
    </w:p>
    <w:p w:rsidR="001D472E" w:rsidRPr="001D472E" w:rsidRDefault="001D472E" w:rsidP="001D472E">
      <w:pPr>
        <w:rPr>
          <w:rFonts w:ascii="Times New Roman" w:hAnsi="Times New Roman" w:cs="Times New Roman"/>
          <w:sz w:val="24"/>
          <w:szCs w:val="24"/>
        </w:rPr>
        <w:sectPr w:rsidR="001D472E" w:rsidRPr="001D472E" w:rsidSect="00C34529">
          <w:footerReference w:type="default" r:id="rId10"/>
          <w:pgSz w:w="12240" w:h="15840"/>
          <w:pgMar w:top="1440" w:right="1440" w:bottom="1440" w:left="1440" w:header="720" w:footer="720" w:gutter="0"/>
          <w:pgNumType w:fmt="lowerRoman" w:start="1"/>
          <w:cols w:space="720"/>
          <w:docGrid w:linePitch="360"/>
        </w:sectPr>
      </w:pPr>
    </w:p>
    <w:p w:rsidR="005318CE" w:rsidRPr="000F7EF7" w:rsidRDefault="00CF3FF0" w:rsidP="00C34529">
      <w:pPr>
        <w:pStyle w:val="Heading1"/>
        <w:jc w:val="center"/>
        <w:rPr>
          <w:rFonts w:ascii="Times New Roman" w:hAnsi="Times New Roman" w:cs="Times New Roman"/>
          <w:b/>
          <w:bCs/>
          <w:color w:val="auto"/>
          <w:sz w:val="28"/>
          <w:szCs w:val="28"/>
        </w:rPr>
      </w:pPr>
      <w:bookmarkStart w:id="26" w:name="_Toc204147982"/>
      <w:r w:rsidRPr="000F7EF7">
        <w:rPr>
          <w:rFonts w:ascii="Times New Roman" w:hAnsi="Times New Roman" w:cs="Times New Roman"/>
          <w:b/>
          <w:bCs/>
          <w:color w:val="auto"/>
          <w:sz w:val="28"/>
          <w:szCs w:val="28"/>
        </w:rPr>
        <w:lastRenderedPageBreak/>
        <w:t>CHAPTER ONE</w:t>
      </w:r>
      <w:bookmarkEnd w:id="26"/>
    </w:p>
    <w:p w:rsidR="00CF3FF0" w:rsidRPr="000F7EF7" w:rsidRDefault="00CF3FF0" w:rsidP="00183C79">
      <w:pPr>
        <w:pStyle w:val="Heading1"/>
        <w:numPr>
          <w:ilvl w:val="0"/>
          <w:numId w:val="1"/>
        </w:numPr>
        <w:spacing w:line="360" w:lineRule="auto"/>
        <w:jc w:val="center"/>
        <w:rPr>
          <w:rFonts w:ascii="Times New Roman" w:hAnsi="Times New Roman" w:cs="Times New Roman"/>
          <w:b/>
          <w:bCs/>
          <w:color w:val="auto"/>
          <w:sz w:val="28"/>
          <w:szCs w:val="28"/>
        </w:rPr>
      </w:pPr>
      <w:bookmarkStart w:id="27" w:name="_Toc204147983"/>
      <w:r w:rsidRPr="000F7EF7">
        <w:rPr>
          <w:rFonts w:ascii="Times New Roman" w:hAnsi="Times New Roman" w:cs="Times New Roman"/>
          <w:b/>
          <w:bCs/>
          <w:color w:val="auto"/>
          <w:sz w:val="28"/>
          <w:szCs w:val="28"/>
        </w:rPr>
        <w:t>INTRODUCTION</w:t>
      </w:r>
      <w:bookmarkEnd w:id="27"/>
    </w:p>
    <w:p w:rsidR="00CF3FF0" w:rsidRPr="005D33E4" w:rsidRDefault="00CF3FF0" w:rsidP="00183C79">
      <w:pPr>
        <w:pStyle w:val="Heading2"/>
        <w:numPr>
          <w:ilvl w:val="1"/>
          <w:numId w:val="1"/>
        </w:numPr>
        <w:spacing w:line="360" w:lineRule="auto"/>
        <w:rPr>
          <w:rFonts w:ascii="Times New Roman" w:hAnsi="Times New Roman" w:cs="Times New Roman"/>
          <w:b/>
          <w:bCs/>
          <w:color w:val="auto"/>
          <w:sz w:val="24"/>
          <w:szCs w:val="24"/>
        </w:rPr>
      </w:pPr>
      <w:bookmarkStart w:id="28" w:name="_Toc204147984"/>
      <w:r w:rsidRPr="005D33E4">
        <w:rPr>
          <w:rFonts w:ascii="Times New Roman" w:hAnsi="Times New Roman" w:cs="Times New Roman"/>
          <w:b/>
          <w:bCs/>
          <w:color w:val="auto"/>
          <w:sz w:val="24"/>
          <w:szCs w:val="24"/>
        </w:rPr>
        <w:t>Background of the Study</w:t>
      </w:r>
      <w:bookmarkEnd w:id="28"/>
    </w:p>
    <w:p w:rsidR="00CF3FF0" w:rsidRDefault="00CF3FF0" w:rsidP="00183C79">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 xml:space="preserve">The cost of living as defined by </w:t>
      </w:r>
      <w:proofErr w:type="spellStart"/>
      <w:r w:rsidRPr="00433393">
        <w:rPr>
          <w:rFonts w:ascii="Times New Roman" w:hAnsi="Times New Roman" w:cs="Times New Roman"/>
          <w:sz w:val="24"/>
          <w:szCs w:val="24"/>
        </w:rPr>
        <w:t>Albouy</w:t>
      </w:r>
      <w:proofErr w:type="spellEnd"/>
      <w:r w:rsidRPr="00433393">
        <w:rPr>
          <w:rFonts w:ascii="Times New Roman" w:hAnsi="Times New Roman" w:cs="Times New Roman"/>
          <w:sz w:val="24"/>
          <w:szCs w:val="24"/>
        </w:rPr>
        <w:t xml:space="preserve"> et. al (2016) refers to be the monetary value of those consumers’ goods and services which are in fact consumed in the course of a certain period of time by an average family belonging to a given stratum of a population. This consumption defines the general state of the want-satisfaction which the researcher terms as the ‘standard of living’ of the family in question. It is a useful measurement, in an index format, that allows comparison of expenses between locations and over time. The consumption level is determined by a wide range of factors like the utility costs, taxes available, inflation, insurance cover required and even the household level of earnings. All these impacts the amount of income that will be available to enable them do the consumption.</w:t>
      </w:r>
    </w:p>
    <w:p w:rsidR="006D55DC" w:rsidRPr="00433393" w:rsidRDefault="006D55DC" w:rsidP="00433393">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t xml:space="preserve">The effective functioning of food grain markets is vital to economic growth and national food security. However, the global grain price has been increasing continuously, contributing to rising costs of living, particularly in many food-insecure countries. Rising living cost is a headache for households and a severe concern for many governments. Rising living costs sometimes result in riots, instability, and deadly clashes between protesting individuals and the police (Cardiff University, 2018; France 24, 2010; </w:t>
      </w:r>
      <w:proofErr w:type="spellStart"/>
      <w:r w:rsidRPr="006D55DC">
        <w:rPr>
          <w:rFonts w:ascii="Times New Roman" w:hAnsi="Times New Roman" w:cs="Times New Roman"/>
          <w:sz w:val="24"/>
          <w:szCs w:val="24"/>
        </w:rPr>
        <w:t>Rédaction</w:t>
      </w:r>
      <w:proofErr w:type="spellEnd"/>
      <w:r w:rsidRPr="006D55DC">
        <w:rPr>
          <w:rFonts w:ascii="Times New Roman" w:hAnsi="Times New Roman" w:cs="Times New Roman"/>
          <w:sz w:val="24"/>
          <w:szCs w:val="24"/>
        </w:rPr>
        <w:t xml:space="preserve"> </w:t>
      </w:r>
      <w:proofErr w:type="spellStart"/>
      <w:r w:rsidRPr="006D55DC">
        <w:rPr>
          <w:rFonts w:ascii="Times New Roman" w:hAnsi="Times New Roman" w:cs="Times New Roman"/>
          <w:sz w:val="24"/>
          <w:szCs w:val="24"/>
        </w:rPr>
        <w:t>Africanews</w:t>
      </w:r>
      <w:proofErr w:type="spellEnd"/>
      <w:r w:rsidRPr="006D55DC">
        <w:rPr>
          <w:rFonts w:ascii="Times New Roman" w:hAnsi="Times New Roman" w:cs="Times New Roman"/>
          <w:sz w:val="24"/>
          <w:szCs w:val="24"/>
        </w:rPr>
        <w:t>, 2021).</w:t>
      </w:r>
    </w:p>
    <w:p w:rsidR="00CF3FF0" w:rsidRPr="00433393" w:rsidRDefault="00CF3FF0" w:rsidP="00433393">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The effect of cost of living on the cities keep on changing depending on how these factors are being handled by the cities concerned, either in making steps to mitigate the problems existing or new factors setting in to make the situation worse off. This leads to changing the rankings existing (Matoke, &amp; Omwenga, 2016).</w:t>
      </w:r>
      <w:r w:rsidR="00695F7F" w:rsidRPr="00433393">
        <w:rPr>
          <w:rFonts w:ascii="Times New Roman" w:hAnsi="Times New Roman" w:cs="Times New Roman"/>
          <w:sz w:val="24"/>
          <w:szCs w:val="24"/>
        </w:rPr>
        <w:t xml:space="preserve"> Income inequality leading to low wages are the norm, limiting spending and creating many tiers of pricing and strong competition from a range of retail sources. This, together with the cheap and plentiful supply of goods into cities from rural producers with short supply chains as well as government subsidies on some products, had kept prices down, especially by Western standards. “Cost of living is an important component of a city’s attractiveness for businesses,” said Yvonne Traber, Global Mobility Product Solutions Leader at Mercer. “Decision makers increasingly acknowledge that globalization is challenging </w:t>
      </w:r>
      <w:r w:rsidR="00695F7F" w:rsidRPr="00433393">
        <w:rPr>
          <w:rFonts w:ascii="Times New Roman" w:hAnsi="Times New Roman" w:cs="Times New Roman"/>
          <w:sz w:val="24"/>
          <w:szCs w:val="24"/>
        </w:rPr>
        <w:lastRenderedPageBreak/>
        <w:t>cities to inform, innovate, and compete to foster the kind of satisfaction that attracts both people and investment – the keys to a city’s future.”</w:t>
      </w:r>
    </w:p>
    <w:p w:rsidR="00695F7F" w:rsidRDefault="00695F7F" w:rsidP="00433393">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In February 2017(Alper et. al 2017), inflation figures were released for some of the largest African economies. During January it was 40.3% in Angola, 13.3% in Ghana 18.7% in Nigeria and 6.8% in South Africa. In none of these countries could high inflation be attributed to the economy “overheating”.</w:t>
      </w:r>
    </w:p>
    <w:p w:rsidR="006D55DC" w:rsidRPr="006D55DC" w:rsidRDefault="006D55DC" w:rsidP="006D55DC">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t>For instance, the inflation rate was around 2355% in Venezuela and 557% in Zimbabwe in 2020 (Statista, 2021)1. Fundamentally, demand side and supply side factors as well as built-in inflation (i.e., expectations that price increase will occur/continue to increase) are the causes of inflation. The demand side most frequent causes of rising cost of living are associated with government policies &amp; practices of increasing the fiat money to increase employment and boost the economy (</w:t>
      </w:r>
      <w:proofErr w:type="spellStart"/>
      <w:r w:rsidRPr="006D55DC">
        <w:rPr>
          <w:rFonts w:ascii="Times New Roman" w:hAnsi="Times New Roman" w:cs="Times New Roman"/>
          <w:sz w:val="24"/>
          <w:szCs w:val="24"/>
        </w:rPr>
        <w:t>Mishkin</w:t>
      </w:r>
      <w:proofErr w:type="spellEnd"/>
      <w:r w:rsidRPr="006D55DC">
        <w:rPr>
          <w:rFonts w:ascii="Times New Roman" w:hAnsi="Times New Roman" w:cs="Times New Roman"/>
          <w:sz w:val="24"/>
          <w:szCs w:val="24"/>
        </w:rPr>
        <w:t xml:space="preserve">, 1984; </w:t>
      </w:r>
      <w:proofErr w:type="spellStart"/>
      <w:r w:rsidRPr="006D55DC">
        <w:rPr>
          <w:rFonts w:ascii="Times New Roman" w:hAnsi="Times New Roman" w:cs="Times New Roman"/>
          <w:sz w:val="24"/>
          <w:szCs w:val="24"/>
        </w:rPr>
        <w:t>Totonchi</w:t>
      </w:r>
      <w:proofErr w:type="spellEnd"/>
      <w:r w:rsidRPr="006D55DC">
        <w:rPr>
          <w:rFonts w:ascii="Times New Roman" w:hAnsi="Times New Roman" w:cs="Times New Roman"/>
          <w:sz w:val="24"/>
          <w:szCs w:val="24"/>
        </w:rPr>
        <w:t xml:space="preserve">, 2011). Similarly, the velocity of money contributes to inflation. Whereas, supply side causes for inflation is when aggregate supply of goods and services decline because of weather shocks, war, political instability, and the like.   </w:t>
      </w:r>
    </w:p>
    <w:p w:rsidR="006D55DC" w:rsidRPr="006D55DC" w:rsidRDefault="006D55DC" w:rsidP="006D55DC">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t xml:space="preserve">Ranked 10th in the world in 2021, Ethiopia has been experiencing one of the highest rising cost of living  in the last couple of years (World Population Review, 2021)2, where the inflation worsened s in the last couple of months. The price of some of the key consumption commodities (e.g., Grains, edible oil and onion) more than doubled when compared with the previous year's price. The long-standing issue about the drastic rise in price of products we buy and the subsequent shrinking of the size of items purchased with a given amount of money has become the new normal for many urban consumers in Ethiopia. On a daily basis, there are news on the shift in prices that influence our daily budget. The prices of food, housing, transportation, education, entertainment, and health care are on the rise (Amare, 2021; Girma, 2019; Tsegaye, 2021; Yimer, 2021). A significant concern for many households is the expense they incur to buy the goods and services that are necessary to maintain a certain standard of living, that is, their ‘cost of living’. Such concern is also shared by policy makers, civil society organizations, and the media since the terms cost of living has become a buzzword following the skyrocketing price in the early 2010’s in </w:t>
      </w:r>
    </w:p>
    <w:p w:rsidR="006D55DC" w:rsidRPr="00433393" w:rsidRDefault="006D55DC" w:rsidP="006D55DC">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t>Ethiopia.</w:t>
      </w:r>
    </w:p>
    <w:p w:rsidR="00695F7F" w:rsidRPr="00433393" w:rsidRDefault="00695F7F" w:rsidP="00433393">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lastRenderedPageBreak/>
        <w:t>Food and fuel are considered volatile commodities and are excluded so as not to distort the statistical trend. But in reality, for most people, these are core expenses. While food price hikes (Africa Research Institute, 2017) caused by economic factors, drought, war, inefficient regional markets or agricultural policy are not uncommon, in time a measure of stabilization usually occurs. The problem for African consumers is that almost all over the trend is continuously rising.</w:t>
      </w:r>
    </w:p>
    <w:p w:rsidR="00F74667" w:rsidRPr="00433393" w:rsidRDefault="00F74667" w:rsidP="00433393">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The Economist Intelligence Unit Limited in the 2019 release, a currency factor is identified to affect the economies. Across geographic regions and countries, the survey observed a degree of convergence in 2018 among the most expensive locations.</w:t>
      </w:r>
    </w:p>
    <w:p w:rsidR="00F74667" w:rsidRPr="00433393" w:rsidRDefault="00F74667" w:rsidP="00433393">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Spatial inequality is pervasive within developing countries, and accounting for cost-of living differences across places is key to a comprehensive view of its patterns (</w:t>
      </w:r>
      <w:proofErr w:type="spellStart"/>
      <w:r w:rsidRPr="00433393">
        <w:rPr>
          <w:rFonts w:ascii="Times New Roman" w:hAnsi="Times New Roman" w:cs="Times New Roman"/>
          <w:sz w:val="24"/>
          <w:szCs w:val="24"/>
        </w:rPr>
        <w:t>Ravallion</w:t>
      </w:r>
      <w:proofErr w:type="spellEnd"/>
      <w:r w:rsidRPr="00433393">
        <w:rPr>
          <w:rFonts w:ascii="Times New Roman" w:hAnsi="Times New Roman" w:cs="Times New Roman"/>
          <w:sz w:val="24"/>
          <w:szCs w:val="24"/>
        </w:rPr>
        <w:t xml:space="preserve"> and Van De Walle, 1991). The literature so far has mainly focused on cost-of-living differences between urban and rural areas driven by price differentials of available products and services (</w:t>
      </w:r>
      <w:proofErr w:type="spellStart"/>
      <w:r w:rsidRPr="00433393">
        <w:rPr>
          <w:rFonts w:ascii="Times New Roman" w:hAnsi="Times New Roman" w:cs="Times New Roman"/>
          <w:sz w:val="24"/>
          <w:szCs w:val="24"/>
        </w:rPr>
        <w:t>Ravallion</w:t>
      </w:r>
      <w:proofErr w:type="spellEnd"/>
      <w:r w:rsidRPr="00433393">
        <w:rPr>
          <w:rFonts w:ascii="Times New Roman" w:hAnsi="Times New Roman" w:cs="Times New Roman"/>
          <w:sz w:val="24"/>
          <w:szCs w:val="24"/>
        </w:rPr>
        <w:t xml:space="preserve"> and Van De Walle, 1991; Deaton and </w:t>
      </w:r>
      <w:proofErr w:type="spellStart"/>
      <w:r w:rsidRPr="00433393">
        <w:rPr>
          <w:rFonts w:ascii="Times New Roman" w:hAnsi="Times New Roman" w:cs="Times New Roman"/>
          <w:sz w:val="24"/>
          <w:szCs w:val="24"/>
        </w:rPr>
        <w:t>Tarozzi</w:t>
      </w:r>
      <w:proofErr w:type="spellEnd"/>
      <w:r w:rsidRPr="00433393">
        <w:rPr>
          <w:rFonts w:ascii="Times New Roman" w:hAnsi="Times New Roman" w:cs="Times New Roman"/>
          <w:sz w:val="24"/>
          <w:szCs w:val="24"/>
        </w:rPr>
        <w:t>, 2000; Muller, 2002).</w:t>
      </w:r>
    </w:p>
    <w:p w:rsidR="00AE0A60" w:rsidRPr="00433393" w:rsidRDefault="00AE0A60" w:rsidP="00433393">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The effect of economic geography on the local cost of living is not trivial, because several opposing forces operate. On the one hand, larger cities host higher-income households, which is likely to push prices up. On the other hand, consumers in small and remote cities may face higher trade costs, pushing the price of tradable goods up in those small and remote places, and amplifying the nominal income spatial inequality. Moreover, an under studied component of the cost of living is product availability (Feenstra, 1994). Consumers in large and central cities may enjoy direct access to a greater number of products and services, which in the case of consumers’ love for variety will push the relative cost of living down in those locations. What forces dominate is a quantitative question, but quite surprisingly, the literature has thus far provided little evidence on the spatial differences in terms of cost of living within developing countries.</w:t>
      </w:r>
    </w:p>
    <w:p w:rsidR="00587CCF" w:rsidRDefault="00AE0A60" w:rsidP="00183C79">
      <w:pPr>
        <w:spacing w:line="360" w:lineRule="auto"/>
        <w:jc w:val="both"/>
        <w:rPr>
          <w:rFonts w:ascii="Times New Roman" w:hAnsi="Times New Roman" w:cs="Times New Roman"/>
          <w:sz w:val="24"/>
          <w:szCs w:val="24"/>
        </w:rPr>
      </w:pPr>
      <w:r w:rsidRPr="00433393">
        <w:rPr>
          <w:rFonts w:ascii="Times New Roman" w:hAnsi="Times New Roman" w:cs="Times New Roman"/>
          <w:sz w:val="24"/>
          <w:szCs w:val="24"/>
        </w:rPr>
        <w:t>Now days in Ethiopia, people are facing serious costs of living those are resulted due to different reasons. The price of consumer goods is increasing from time to time at household level beside of effort by government to tackle the problem by macro policy. This study is therefore aimed to investigate the determinants of high costs of living at household level</w:t>
      </w:r>
      <w:r w:rsidR="00DE5D9C" w:rsidRPr="00433393">
        <w:rPr>
          <w:rFonts w:ascii="Times New Roman" w:hAnsi="Times New Roman" w:cs="Times New Roman"/>
          <w:sz w:val="24"/>
          <w:szCs w:val="24"/>
        </w:rPr>
        <w:t xml:space="preserve"> in case of West </w:t>
      </w:r>
      <w:proofErr w:type="spellStart"/>
      <w:r w:rsidR="00DE5D9C" w:rsidRPr="00433393">
        <w:rPr>
          <w:rFonts w:ascii="Times New Roman" w:hAnsi="Times New Roman" w:cs="Times New Roman"/>
          <w:sz w:val="24"/>
          <w:szCs w:val="24"/>
        </w:rPr>
        <w:t>showa</w:t>
      </w:r>
      <w:proofErr w:type="spellEnd"/>
      <w:r w:rsidR="00DE5D9C" w:rsidRPr="00433393">
        <w:rPr>
          <w:rFonts w:ascii="Times New Roman" w:hAnsi="Times New Roman" w:cs="Times New Roman"/>
          <w:sz w:val="24"/>
          <w:szCs w:val="24"/>
        </w:rPr>
        <w:t xml:space="preserve"> zone.</w:t>
      </w:r>
    </w:p>
    <w:p w:rsidR="00433393" w:rsidRPr="005D33E4" w:rsidRDefault="00433393" w:rsidP="00183C79">
      <w:pPr>
        <w:pStyle w:val="Heading2"/>
        <w:numPr>
          <w:ilvl w:val="1"/>
          <w:numId w:val="1"/>
        </w:numPr>
        <w:spacing w:line="360" w:lineRule="auto"/>
        <w:rPr>
          <w:rFonts w:ascii="Times New Roman" w:hAnsi="Times New Roman" w:cs="Times New Roman"/>
          <w:b/>
          <w:bCs/>
          <w:color w:val="auto"/>
          <w:sz w:val="24"/>
          <w:szCs w:val="24"/>
        </w:rPr>
      </w:pPr>
      <w:bookmarkStart w:id="29" w:name="_Toc204147985"/>
      <w:r w:rsidRPr="005D33E4">
        <w:rPr>
          <w:rFonts w:ascii="Times New Roman" w:hAnsi="Times New Roman" w:cs="Times New Roman"/>
          <w:b/>
          <w:bCs/>
          <w:color w:val="auto"/>
          <w:sz w:val="24"/>
          <w:szCs w:val="24"/>
        </w:rPr>
        <w:lastRenderedPageBreak/>
        <w:t>Statement of the problem</w:t>
      </w:r>
      <w:bookmarkEnd w:id="29"/>
    </w:p>
    <w:p w:rsidR="00433393" w:rsidRDefault="00587CCF" w:rsidP="00183C79">
      <w:pPr>
        <w:spacing w:line="360" w:lineRule="auto"/>
        <w:jc w:val="both"/>
        <w:rPr>
          <w:rFonts w:ascii="Times New Roman" w:hAnsi="Times New Roman" w:cs="Times New Roman"/>
          <w:sz w:val="24"/>
          <w:szCs w:val="24"/>
        </w:rPr>
      </w:pPr>
      <w:r w:rsidRPr="00587CCF">
        <w:rPr>
          <w:rFonts w:ascii="Times New Roman" w:hAnsi="Times New Roman" w:cs="Times New Roman"/>
          <w:sz w:val="24"/>
          <w:szCs w:val="24"/>
        </w:rPr>
        <w:t xml:space="preserve">In </w:t>
      </w:r>
      <w:r>
        <w:rPr>
          <w:rFonts w:ascii="Times New Roman" w:hAnsi="Times New Roman" w:cs="Times New Roman"/>
          <w:sz w:val="24"/>
          <w:szCs w:val="24"/>
        </w:rPr>
        <w:t>Ethiopia</w:t>
      </w:r>
      <w:r w:rsidRPr="00587CCF">
        <w:rPr>
          <w:rFonts w:ascii="Times New Roman" w:hAnsi="Times New Roman" w:cs="Times New Roman"/>
          <w:sz w:val="24"/>
          <w:szCs w:val="24"/>
        </w:rPr>
        <w:t xml:space="preserve">, citizens have encountered various challenges in managing their cost of living </w:t>
      </w:r>
      <w:r>
        <w:rPr>
          <w:rFonts w:ascii="Times New Roman" w:hAnsi="Times New Roman" w:cs="Times New Roman"/>
          <w:sz w:val="24"/>
          <w:szCs w:val="24"/>
        </w:rPr>
        <w:t>both</w:t>
      </w:r>
      <w:r w:rsidRPr="00587CCF">
        <w:rPr>
          <w:rFonts w:ascii="Times New Roman" w:hAnsi="Times New Roman" w:cs="Times New Roman"/>
          <w:sz w:val="24"/>
          <w:szCs w:val="24"/>
        </w:rPr>
        <w:t xml:space="preserve"> in rural</w:t>
      </w:r>
      <w:r>
        <w:rPr>
          <w:rFonts w:ascii="Times New Roman" w:hAnsi="Times New Roman" w:cs="Times New Roman"/>
          <w:sz w:val="24"/>
          <w:szCs w:val="24"/>
        </w:rPr>
        <w:t xml:space="preserve"> and urban</w:t>
      </w:r>
      <w:r w:rsidRPr="00587CCF">
        <w:rPr>
          <w:rFonts w:ascii="Times New Roman" w:hAnsi="Times New Roman" w:cs="Times New Roman"/>
          <w:sz w:val="24"/>
          <w:szCs w:val="24"/>
        </w:rPr>
        <w:t xml:space="preserve"> areas. The main purpose of this research is to investigate the factors influencing the cost of living in </w:t>
      </w:r>
      <w:r w:rsidR="003B2E11">
        <w:rPr>
          <w:rFonts w:ascii="Times New Roman" w:hAnsi="Times New Roman" w:cs="Times New Roman"/>
          <w:sz w:val="24"/>
          <w:szCs w:val="24"/>
        </w:rPr>
        <w:t>West Showa zone</w:t>
      </w:r>
      <w:r w:rsidRPr="00587CCF">
        <w:rPr>
          <w:rFonts w:ascii="Times New Roman" w:hAnsi="Times New Roman" w:cs="Times New Roman"/>
          <w:sz w:val="24"/>
          <w:szCs w:val="24"/>
        </w:rPr>
        <w:t>. Families face many problems both at start up periods and also as they grow in numbers and needs in many developing countries. Lack of proper knowledge and the inability to access better incomes has led to a high cost of living. Homesteads in Africa</w:t>
      </w:r>
      <w:r w:rsidR="003B2E11">
        <w:rPr>
          <w:rFonts w:ascii="Times New Roman" w:hAnsi="Times New Roman" w:cs="Times New Roman"/>
          <w:sz w:val="24"/>
          <w:szCs w:val="24"/>
        </w:rPr>
        <w:t>,</w:t>
      </w:r>
      <w:r w:rsidRPr="00587CCF">
        <w:rPr>
          <w:rFonts w:ascii="Times New Roman" w:hAnsi="Times New Roman" w:cs="Times New Roman"/>
          <w:sz w:val="24"/>
          <w:szCs w:val="24"/>
        </w:rPr>
        <w:t xml:space="preserve"> lack consumption tactics, knowledge on how to caution themselves on inflation</w:t>
      </w:r>
      <w:r w:rsidR="003B2E11">
        <w:rPr>
          <w:rFonts w:ascii="Times New Roman" w:hAnsi="Times New Roman" w:cs="Times New Roman"/>
          <w:sz w:val="24"/>
          <w:szCs w:val="24"/>
        </w:rPr>
        <w:t>,</w:t>
      </w:r>
      <w:r w:rsidRPr="00587CCF">
        <w:rPr>
          <w:rFonts w:ascii="Times New Roman" w:hAnsi="Times New Roman" w:cs="Times New Roman"/>
          <w:sz w:val="24"/>
          <w:szCs w:val="24"/>
        </w:rPr>
        <w:t xml:space="preserve"> taxes and management of utility costs which will all be critical for them to run their families smoothly</w:t>
      </w:r>
      <w:r w:rsidR="005713FF">
        <w:rPr>
          <w:rFonts w:ascii="Times New Roman" w:hAnsi="Times New Roman" w:cs="Times New Roman"/>
          <w:sz w:val="24"/>
          <w:szCs w:val="24"/>
        </w:rPr>
        <w:t xml:space="preserve"> (</w:t>
      </w:r>
      <w:r w:rsidR="005713FF" w:rsidRPr="005713FF">
        <w:rPr>
          <w:rFonts w:ascii="Times New Roman" w:hAnsi="Times New Roman" w:cs="Times New Roman"/>
          <w:sz w:val="24"/>
          <w:szCs w:val="24"/>
        </w:rPr>
        <w:t>Mercer et. Al</w:t>
      </w:r>
      <w:r w:rsidR="005713FF">
        <w:rPr>
          <w:rFonts w:ascii="Times New Roman" w:hAnsi="Times New Roman" w:cs="Times New Roman"/>
          <w:sz w:val="24"/>
          <w:szCs w:val="24"/>
        </w:rPr>
        <w:t xml:space="preserve">, </w:t>
      </w:r>
      <w:r w:rsidR="005713FF" w:rsidRPr="005713FF">
        <w:rPr>
          <w:rFonts w:ascii="Times New Roman" w:hAnsi="Times New Roman" w:cs="Times New Roman"/>
          <w:sz w:val="24"/>
          <w:szCs w:val="24"/>
        </w:rPr>
        <w:t>2019)</w:t>
      </w:r>
      <w:r w:rsidRPr="00587CCF">
        <w:rPr>
          <w:rFonts w:ascii="Times New Roman" w:hAnsi="Times New Roman" w:cs="Times New Roman"/>
          <w:sz w:val="24"/>
          <w:szCs w:val="24"/>
        </w:rPr>
        <w:t>. This has created a hindrance to effectively and manageably meeting their daily spending and consumption behaviors because they cannot maintain a steady cost of living time to time.</w:t>
      </w:r>
    </w:p>
    <w:p w:rsidR="005713FF" w:rsidRDefault="005713FF" w:rsidP="00433393">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Some studies have been conducted regarding costs of living in different countries. For example, </w:t>
      </w:r>
      <w:r w:rsidRPr="005713FF">
        <w:rPr>
          <w:rFonts w:ascii="Times New Roman" w:hAnsi="Times New Roman" w:cs="Times New Roman"/>
          <w:sz w:val="24"/>
          <w:szCs w:val="24"/>
        </w:rPr>
        <w:t>Wycliffe M,</w:t>
      </w:r>
      <w:r>
        <w:rPr>
          <w:rFonts w:ascii="Times New Roman" w:hAnsi="Times New Roman" w:cs="Times New Roman"/>
          <w:sz w:val="24"/>
          <w:szCs w:val="24"/>
        </w:rPr>
        <w:t xml:space="preserve"> and</w:t>
      </w:r>
      <w:r w:rsidRPr="005713FF">
        <w:rPr>
          <w:rFonts w:ascii="Times New Roman" w:hAnsi="Times New Roman" w:cs="Times New Roman"/>
          <w:sz w:val="24"/>
          <w:szCs w:val="24"/>
        </w:rPr>
        <w:t xml:space="preserve"> Dr. Jane Q</w:t>
      </w:r>
      <w:r>
        <w:rPr>
          <w:rFonts w:ascii="Times New Roman" w:hAnsi="Times New Roman" w:cs="Times New Roman"/>
          <w:sz w:val="24"/>
          <w:szCs w:val="24"/>
        </w:rPr>
        <w:t xml:space="preserve">. (2022) </w:t>
      </w:r>
      <w:r w:rsidRPr="005713FF">
        <w:rPr>
          <w:rFonts w:ascii="Times New Roman" w:hAnsi="Times New Roman" w:cs="Times New Roman"/>
          <w:sz w:val="24"/>
          <w:szCs w:val="24"/>
        </w:rPr>
        <w:t>examine</w:t>
      </w:r>
      <w:r>
        <w:rPr>
          <w:rFonts w:ascii="Times New Roman" w:hAnsi="Times New Roman" w:cs="Times New Roman"/>
          <w:sz w:val="24"/>
          <w:szCs w:val="24"/>
        </w:rPr>
        <w:t>d</w:t>
      </w:r>
      <w:r w:rsidRPr="005713FF">
        <w:rPr>
          <w:rFonts w:ascii="Times New Roman" w:hAnsi="Times New Roman" w:cs="Times New Roman"/>
          <w:sz w:val="24"/>
          <w:szCs w:val="24"/>
        </w:rPr>
        <w:t xml:space="preserve"> the determinants of the cost of living of the Households in Kajiado North sub county</w:t>
      </w:r>
      <w:r>
        <w:rPr>
          <w:rFonts w:ascii="Times New Roman" w:hAnsi="Times New Roman" w:cs="Times New Roman"/>
          <w:sz w:val="24"/>
          <w:szCs w:val="24"/>
        </w:rPr>
        <w:t xml:space="preserve"> of Kenya. This study used household data to examine determinants of high cost of living. </w:t>
      </w:r>
      <w:r w:rsidRPr="005713FF">
        <w:rPr>
          <w:rFonts w:ascii="Times New Roman" w:hAnsi="Times New Roman" w:cs="Times New Roman"/>
          <w:sz w:val="24"/>
          <w:szCs w:val="24"/>
        </w:rPr>
        <w:t>Julien M</w:t>
      </w:r>
      <w:r>
        <w:rPr>
          <w:rFonts w:ascii="Times New Roman" w:hAnsi="Times New Roman" w:cs="Times New Roman"/>
          <w:sz w:val="24"/>
          <w:szCs w:val="24"/>
        </w:rPr>
        <w:t xml:space="preserve">. et al, 2020 </w:t>
      </w:r>
      <w:r w:rsidR="00FD4AF0" w:rsidRPr="00FD4AF0">
        <w:rPr>
          <w:rFonts w:ascii="Times New Roman" w:hAnsi="Times New Roman" w:cs="Times New Roman"/>
          <w:sz w:val="24"/>
          <w:szCs w:val="24"/>
        </w:rPr>
        <w:t>uses the microdata underlying the Ethiopian CPI to examine the spatial dispersion in local prices and availability of 400 items across more than 100 cities.</w:t>
      </w:r>
      <w:r w:rsidR="00FD4AF0">
        <w:rPr>
          <w:rFonts w:ascii="Times New Roman" w:hAnsi="Times New Roman" w:cs="Times New Roman"/>
          <w:sz w:val="24"/>
          <w:szCs w:val="24"/>
        </w:rPr>
        <w:t xml:space="preserve"> This study focused on impacts of high cost of living on rural and cities. </w:t>
      </w:r>
      <w:r w:rsidR="00FD4AF0" w:rsidRPr="00FD4AF0">
        <w:rPr>
          <w:rFonts w:ascii="Times New Roman" w:hAnsi="Times New Roman" w:cs="Times New Roman"/>
          <w:sz w:val="24"/>
          <w:szCs w:val="24"/>
        </w:rPr>
        <w:t>Rusli L</w:t>
      </w:r>
      <w:r w:rsidR="00FD4AF0">
        <w:rPr>
          <w:rFonts w:ascii="Times New Roman" w:hAnsi="Times New Roman" w:cs="Times New Roman"/>
          <w:sz w:val="24"/>
          <w:szCs w:val="24"/>
        </w:rPr>
        <w:t>. et al, (2020) investigated determinants of cost of living in Malaysia by using time series data.</w:t>
      </w:r>
    </w:p>
    <w:p w:rsidR="00FD4AF0" w:rsidRDefault="00FD4AF0"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Among the above expressed studies, no single study analyzed the determinants of high costs of living in specific city or town of Ethiopia. Therefore, this study will fill this gap by </w:t>
      </w:r>
      <w:r w:rsidR="00267030">
        <w:rPr>
          <w:rFonts w:ascii="Times New Roman" w:hAnsi="Times New Roman" w:cs="Times New Roman"/>
          <w:sz w:val="24"/>
          <w:szCs w:val="24"/>
        </w:rPr>
        <w:t>analyzing determinants of high cost of living in Ambo town by using both descriptive and inferential analysis.</w:t>
      </w:r>
    </w:p>
    <w:p w:rsidR="00290CC7" w:rsidRPr="005D33E4" w:rsidRDefault="00290CC7" w:rsidP="00183C79">
      <w:pPr>
        <w:pStyle w:val="Heading2"/>
        <w:numPr>
          <w:ilvl w:val="1"/>
          <w:numId w:val="1"/>
        </w:numPr>
        <w:spacing w:line="360" w:lineRule="auto"/>
        <w:rPr>
          <w:rFonts w:ascii="Times New Roman" w:hAnsi="Times New Roman" w:cs="Times New Roman"/>
          <w:b/>
          <w:bCs/>
          <w:color w:val="auto"/>
          <w:sz w:val="24"/>
          <w:szCs w:val="24"/>
        </w:rPr>
      </w:pPr>
      <w:bookmarkStart w:id="30" w:name="_Toc204147986"/>
      <w:r w:rsidRPr="005D33E4">
        <w:rPr>
          <w:rFonts w:ascii="Times New Roman" w:hAnsi="Times New Roman" w:cs="Times New Roman"/>
          <w:b/>
          <w:bCs/>
          <w:color w:val="auto"/>
          <w:sz w:val="24"/>
          <w:szCs w:val="24"/>
        </w:rPr>
        <w:t>Research Questions</w:t>
      </w:r>
      <w:bookmarkEnd w:id="30"/>
    </w:p>
    <w:p w:rsidR="00290CC7" w:rsidRDefault="00290CC7"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w:t>
      </w:r>
      <w:r w:rsidR="00912A8F">
        <w:rPr>
          <w:rFonts w:ascii="Times New Roman" w:hAnsi="Times New Roman" w:cs="Times New Roman"/>
          <w:sz w:val="24"/>
          <w:szCs w:val="24"/>
        </w:rPr>
        <w:t>answered</w:t>
      </w:r>
      <w:r>
        <w:rPr>
          <w:rFonts w:ascii="Times New Roman" w:hAnsi="Times New Roman" w:cs="Times New Roman"/>
          <w:sz w:val="24"/>
          <w:szCs w:val="24"/>
        </w:rPr>
        <w:t xml:space="preserve"> for the following questions:</w:t>
      </w:r>
    </w:p>
    <w:p w:rsidR="00290CC7" w:rsidRDefault="00290CC7" w:rsidP="00183C7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current condition of cost of living in the study area?</w:t>
      </w:r>
    </w:p>
    <w:p w:rsidR="00290CC7" w:rsidRDefault="00290CC7" w:rsidP="00183C7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are key determinants of high cost of living in study area?</w:t>
      </w:r>
    </w:p>
    <w:p w:rsidR="00C34529" w:rsidRPr="001D099B" w:rsidRDefault="00290CC7" w:rsidP="00183C7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is the influence of Inflation on cost of living</w:t>
      </w:r>
      <w:r w:rsidR="00D2581A">
        <w:rPr>
          <w:rFonts w:ascii="Times New Roman" w:hAnsi="Times New Roman" w:cs="Times New Roman"/>
          <w:sz w:val="24"/>
          <w:szCs w:val="24"/>
        </w:rPr>
        <w:t xml:space="preserve"> at household level</w:t>
      </w:r>
      <w:r>
        <w:rPr>
          <w:rFonts w:ascii="Times New Roman" w:hAnsi="Times New Roman" w:cs="Times New Roman"/>
          <w:sz w:val="24"/>
          <w:szCs w:val="24"/>
        </w:rPr>
        <w:t>?</w:t>
      </w:r>
    </w:p>
    <w:p w:rsidR="00290CC7" w:rsidRPr="005D33E4" w:rsidRDefault="00290CC7" w:rsidP="00183C79">
      <w:pPr>
        <w:pStyle w:val="Heading2"/>
        <w:numPr>
          <w:ilvl w:val="1"/>
          <w:numId w:val="1"/>
        </w:numPr>
        <w:spacing w:line="360" w:lineRule="auto"/>
        <w:rPr>
          <w:rFonts w:ascii="Times New Roman" w:hAnsi="Times New Roman" w:cs="Times New Roman"/>
          <w:b/>
          <w:bCs/>
          <w:color w:val="auto"/>
          <w:sz w:val="24"/>
          <w:szCs w:val="24"/>
        </w:rPr>
      </w:pPr>
      <w:bookmarkStart w:id="31" w:name="_Toc204147987"/>
      <w:r w:rsidRPr="005D33E4">
        <w:rPr>
          <w:rFonts w:ascii="Times New Roman" w:hAnsi="Times New Roman" w:cs="Times New Roman"/>
          <w:b/>
          <w:bCs/>
          <w:color w:val="auto"/>
          <w:sz w:val="24"/>
          <w:szCs w:val="24"/>
        </w:rPr>
        <w:lastRenderedPageBreak/>
        <w:t>Objectives of the study</w:t>
      </w:r>
      <w:bookmarkEnd w:id="31"/>
    </w:p>
    <w:p w:rsidR="00290CC7" w:rsidRPr="004E37F7" w:rsidRDefault="00290CC7" w:rsidP="00183C79">
      <w:pPr>
        <w:pStyle w:val="Heading3"/>
        <w:numPr>
          <w:ilvl w:val="2"/>
          <w:numId w:val="1"/>
        </w:numPr>
        <w:spacing w:line="360" w:lineRule="auto"/>
        <w:rPr>
          <w:rFonts w:ascii="Times New Roman" w:hAnsi="Times New Roman" w:cs="Times New Roman"/>
          <w:b/>
          <w:bCs/>
          <w:color w:val="auto"/>
        </w:rPr>
      </w:pPr>
      <w:bookmarkStart w:id="32" w:name="_Toc204147988"/>
      <w:r w:rsidRPr="004E37F7">
        <w:rPr>
          <w:rFonts w:ascii="Times New Roman" w:hAnsi="Times New Roman" w:cs="Times New Roman"/>
          <w:b/>
          <w:bCs/>
          <w:color w:val="auto"/>
        </w:rPr>
        <w:t>General Objective</w:t>
      </w:r>
      <w:bookmarkEnd w:id="32"/>
      <w:r w:rsidRPr="004E37F7">
        <w:rPr>
          <w:rFonts w:ascii="Times New Roman" w:hAnsi="Times New Roman" w:cs="Times New Roman"/>
          <w:b/>
          <w:bCs/>
          <w:color w:val="auto"/>
        </w:rPr>
        <w:t xml:space="preserve"> </w:t>
      </w:r>
    </w:p>
    <w:p w:rsidR="00290CC7" w:rsidRDefault="00290CC7"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Overall objective of the study </w:t>
      </w:r>
      <w:r w:rsidR="00912A8F">
        <w:rPr>
          <w:rFonts w:ascii="Times New Roman" w:hAnsi="Times New Roman" w:cs="Times New Roman"/>
          <w:sz w:val="24"/>
          <w:szCs w:val="24"/>
        </w:rPr>
        <w:t>was</w:t>
      </w:r>
      <w:r>
        <w:rPr>
          <w:rFonts w:ascii="Times New Roman" w:hAnsi="Times New Roman" w:cs="Times New Roman"/>
          <w:sz w:val="24"/>
          <w:szCs w:val="24"/>
        </w:rPr>
        <w:t xml:space="preserve"> to analyze </w:t>
      </w:r>
      <w:r w:rsidR="00A1293B">
        <w:rPr>
          <w:rFonts w:ascii="Times New Roman" w:hAnsi="Times New Roman" w:cs="Times New Roman"/>
          <w:sz w:val="24"/>
          <w:szCs w:val="24"/>
        </w:rPr>
        <w:t>t</w:t>
      </w:r>
      <w:r>
        <w:rPr>
          <w:rFonts w:ascii="Times New Roman" w:hAnsi="Times New Roman" w:cs="Times New Roman"/>
          <w:sz w:val="24"/>
          <w:szCs w:val="24"/>
        </w:rPr>
        <w:t>he determinants of high cost of living in Ambo town.</w:t>
      </w:r>
    </w:p>
    <w:p w:rsidR="00290CC7" w:rsidRPr="004E37F7" w:rsidRDefault="00290CC7" w:rsidP="00183C79">
      <w:pPr>
        <w:pStyle w:val="Heading3"/>
        <w:numPr>
          <w:ilvl w:val="2"/>
          <w:numId w:val="1"/>
        </w:numPr>
        <w:spacing w:line="360" w:lineRule="auto"/>
        <w:rPr>
          <w:rFonts w:ascii="Times New Roman" w:hAnsi="Times New Roman" w:cs="Times New Roman"/>
          <w:b/>
          <w:bCs/>
          <w:color w:val="auto"/>
        </w:rPr>
      </w:pPr>
      <w:bookmarkStart w:id="33" w:name="_Toc204147989"/>
      <w:r w:rsidRPr="004E37F7">
        <w:rPr>
          <w:rFonts w:ascii="Times New Roman" w:hAnsi="Times New Roman" w:cs="Times New Roman"/>
          <w:b/>
          <w:bCs/>
          <w:color w:val="auto"/>
        </w:rPr>
        <w:t>Specific Objectives</w:t>
      </w:r>
      <w:bookmarkEnd w:id="33"/>
    </w:p>
    <w:p w:rsidR="00290CC7" w:rsidRDefault="00290CC7"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specific objectives of the study </w:t>
      </w:r>
      <w:r w:rsidR="00A1293B">
        <w:rPr>
          <w:rFonts w:ascii="Times New Roman" w:hAnsi="Times New Roman" w:cs="Times New Roman"/>
          <w:sz w:val="24"/>
          <w:szCs w:val="24"/>
        </w:rPr>
        <w:t>include</w:t>
      </w:r>
      <w:r w:rsidR="00912A8F">
        <w:rPr>
          <w:rFonts w:ascii="Times New Roman" w:hAnsi="Times New Roman" w:cs="Times New Roman"/>
          <w:sz w:val="24"/>
          <w:szCs w:val="24"/>
        </w:rPr>
        <w:t>d</w:t>
      </w:r>
      <w:r>
        <w:rPr>
          <w:rFonts w:ascii="Times New Roman" w:hAnsi="Times New Roman" w:cs="Times New Roman"/>
          <w:sz w:val="24"/>
          <w:szCs w:val="24"/>
        </w:rPr>
        <w:t xml:space="preserve"> the following inline to research questions:</w:t>
      </w:r>
    </w:p>
    <w:p w:rsidR="00290CC7" w:rsidRDefault="00D2581A" w:rsidP="00183C79">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access the current condition of cost of living in Ambo town</w:t>
      </w:r>
    </w:p>
    <w:p w:rsidR="00D2581A" w:rsidRDefault="00D2581A" w:rsidP="00183C79">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identify key determinants of cost of living in the study area</w:t>
      </w:r>
    </w:p>
    <w:p w:rsidR="00D2581A" w:rsidRDefault="00D2581A" w:rsidP="00183C79">
      <w:pPr>
        <w:pStyle w:val="ListParagraph"/>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To examine the influence of inflation on cost of living at household level</w:t>
      </w:r>
    </w:p>
    <w:p w:rsidR="005F2889" w:rsidRPr="004E37F7" w:rsidRDefault="005F2889" w:rsidP="00183C79">
      <w:pPr>
        <w:pStyle w:val="Heading2"/>
        <w:numPr>
          <w:ilvl w:val="1"/>
          <w:numId w:val="1"/>
        </w:numPr>
        <w:spacing w:line="360" w:lineRule="auto"/>
        <w:rPr>
          <w:rFonts w:ascii="Times New Roman" w:hAnsi="Times New Roman" w:cs="Times New Roman"/>
          <w:b/>
          <w:bCs/>
          <w:color w:val="auto"/>
          <w:sz w:val="24"/>
          <w:szCs w:val="24"/>
        </w:rPr>
      </w:pPr>
      <w:bookmarkStart w:id="34" w:name="_Toc204147990"/>
      <w:r w:rsidRPr="004E37F7">
        <w:rPr>
          <w:rFonts w:ascii="Times New Roman" w:hAnsi="Times New Roman" w:cs="Times New Roman"/>
          <w:b/>
          <w:bCs/>
          <w:color w:val="auto"/>
          <w:sz w:val="24"/>
          <w:szCs w:val="24"/>
        </w:rPr>
        <w:t>Significance of the study</w:t>
      </w:r>
      <w:bookmarkEnd w:id="34"/>
    </w:p>
    <w:p w:rsidR="005F2889" w:rsidRDefault="005F2889" w:rsidP="00183C79">
      <w:pPr>
        <w:spacing w:line="360" w:lineRule="auto"/>
        <w:jc w:val="both"/>
        <w:rPr>
          <w:rFonts w:ascii="Times New Roman" w:hAnsi="Times New Roman" w:cs="Times New Roman"/>
          <w:sz w:val="24"/>
          <w:szCs w:val="24"/>
        </w:rPr>
      </w:pPr>
      <w:r w:rsidRPr="00345984">
        <w:rPr>
          <w:rFonts w:ascii="Times New Roman" w:hAnsi="Times New Roman" w:cs="Times New Roman"/>
          <w:sz w:val="24"/>
          <w:szCs w:val="24"/>
        </w:rPr>
        <w:t xml:space="preserve">The findings of this study </w:t>
      </w:r>
      <w:r w:rsidR="007C5B0B">
        <w:rPr>
          <w:rFonts w:ascii="Times New Roman" w:hAnsi="Times New Roman" w:cs="Times New Roman"/>
          <w:sz w:val="24"/>
          <w:szCs w:val="24"/>
        </w:rPr>
        <w:t xml:space="preserve">would </w:t>
      </w:r>
      <w:r w:rsidRPr="00345984">
        <w:rPr>
          <w:rFonts w:ascii="Times New Roman" w:hAnsi="Times New Roman" w:cs="Times New Roman"/>
          <w:sz w:val="24"/>
          <w:szCs w:val="24"/>
        </w:rPr>
        <w:t>benefit four categories of persons</w:t>
      </w:r>
      <w:r w:rsidR="007C5B0B">
        <w:rPr>
          <w:rFonts w:ascii="Times New Roman" w:hAnsi="Times New Roman" w:cs="Times New Roman"/>
          <w:sz w:val="24"/>
          <w:szCs w:val="24"/>
        </w:rPr>
        <w:t xml:space="preserve">. </w:t>
      </w:r>
      <w:r w:rsidRPr="00345984">
        <w:rPr>
          <w:rFonts w:ascii="Times New Roman" w:hAnsi="Times New Roman" w:cs="Times New Roman"/>
          <w:sz w:val="24"/>
          <w:szCs w:val="24"/>
        </w:rPr>
        <w:t xml:space="preserve">One, specific households-The study will be important to the households in </w:t>
      </w:r>
      <w:r>
        <w:rPr>
          <w:rFonts w:ascii="Times New Roman" w:hAnsi="Times New Roman" w:cs="Times New Roman"/>
          <w:sz w:val="24"/>
          <w:szCs w:val="24"/>
        </w:rPr>
        <w:t>Ambo town</w:t>
      </w:r>
      <w:r w:rsidRPr="00345984">
        <w:rPr>
          <w:rFonts w:ascii="Times New Roman" w:hAnsi="Times New Roman" w:cs="Times New Roman"/>
          <w:sz w:val="24"/>
          <w:szCs w:val="24"/>
        </w:rPr>
        <w:t xml:space="preserve">. They will be able to understand as well as determine the trend of their consumption. This will enable them to formulate strategies to implement in the future and seek measures to overcome the challenges affecting their cost of living, both in the short-run and long-run. </w:t>
      </w:r>
    </w:p>
    <w:p w:rsidR="005F2889" w:rsidRDefault="005F2889" w:rsidP="00183C79">
      <w:pPr>
        <w:spacing w:line="360" w:lineRule="auto"/>
        <w:jc w:val="both"/>
        <w:rPr>
          <w:rFonts w:ascii="Times New Roman" w:hAnsi="Times New Roman" w:cs="Times New Roman"/>
          <w:sz w:val="24"/>
          <w:szCs w:val="24"/>
        </w:rPr>
      </w:pPr>
      <w:r w:rsidRPr="00345984">
        <w:rPr>
          <w:rFonts w:ascii="Times New Roman" w:hAnsi="Times New Roman" w:cs="Times New Roman"/>
          <w:sz w:val="24"/>
          <w:szCs w:val="24"/>
        </w:rPr>
        <w:t xml:space="preserve">Two, the government-in their role in effective formulation of regulations, policies and rules, the research study will provide a basis of understanding the determinants of the cost of living for the people living in the county and facilitates the search for solutions. It will also help to establish the current trend of consumption and seek for the ways to enhance their cost of living in achieving the </w:t>
      </w:r>
      <w:r>
        <w:rPr>
          <w:rFonts w:ascii="Times New Roman" w:hAnsi="Times New Roman" w:cs="Times New Roman"/>
          <w:sz w:val="24"/>
          <w:szCs w:val="24"/>
        </w:rPr>
        <w:t>development goal</w:t>
      </w:r>
      <w:r w:rsidRPr="00345984">
        <w:rPr>
          <w:rFonts w:ascii="Times New Roman" w:hAnsi="Times New Roman" w:cs="Times New Roman"/>
          <w:sz w:val="24"/>
          <w:szCs w:val="24"/>
        </w:rPr>
        <w:t xml:space="preserve">. </w:t>
      </w:r>
    </w:p>
    <w:p w:rsidR="005F2889" w:rsidRDefault="005F2889" w:rsidP="00183C79">
      <w:pPr>
        <w:spacing w:line="360" w:lineRule="auto"/>
        <w:jc w:val="both"/>
        <w:rPr>
          <w:rFonts w:ascii="Times New Roman" w:hAnsi="Times New Roman" w:cs="Times New Roman"/>
          <w:sz w:val="24"/>
          <w:szCs w:val="24"/>
        </w:rPr>
      </w:pPr>
      <w:r w:rsidRPr="00345984">
        <w:rPr>
          <w:rFonts w:ascii="Times New Roman" w:hAnsi="Times New Roman" w:cs="Times New Roman"/>
          <w:sz w:val="24"/>
          <w:szCs w:val="24"/>
        </w:rPr>
        <w:t xml:space="preserve">Three, Potential Investors-This study will be very significant to potential investors in the business sector. Since it would help provide a clear picture of the key </w:t>
      </w:r>
      <w:r w:rsidR="001D099B" w:rsidRPr="00345984">
        <w:rPr>
          <w:rFonts w:ascii="Times New Roman" w:hAnsi="Times New Roman" w:cs="Times New Roman"/>
          <w:sz w:val="24"/>
          <w:szCs w:val="24"/>
        </w:rPr>
        <w:t>areas,</w:t>
      </w:r>
      <w:r w:rsidRPr="00345984">
        <w:rPr>
          <w:rFonts w:ascii="Times New Roman" w:hAnsi="Times New Roman" w:cs="Times New Roman"/>
          <w:sz w:val="24"/>
          <w:szCs w:val="24"/>
        </w:rPr>
        <w:t xml:space="preserve"> they need to have knowledge on in developing of the welfare of the residents in </w:t>
      </w:r>
      <w:r>
        <w:rPr>
          <w:rFonts w:ascii="Times New Roman" w:hAnsi="Times New Roman" w:cs="Times New Roman"/>
          <w:sz w:val="24"/>
          <w:szCs w:val="24"/>
        </w:rPr>
        <w:t>Ambo town</w:t>
      </w:r>
      <w:r w:rsidRPr="00345984">
        <w:rPr>
          <w:rFonts w:ascii="Times New Roman" w:hAnsi="Times New Roman" w:cs="Times New Roman"/>
          <w:sz w:val="24"/>
          <w:szCs w:val="24"/>
        </w:rPr>
        <w:t xml:space="preserve"> if they want to achieve a sustainable vision of economic growth. It will also be relevant in the evaluation of the trends of the lifestyles to capitalize on the loop holes and lead to growth enhancement. </w:t>
      </w:r>
    </w:p>
    <w:p w:rsidR="005F2889" w:rsidRPr="005F2889" w:rsidRDefault="005F2889" w:rsidP="00183C79">
      <w:pPr>
        <w:spacing w:line="360" w:lineRule="auto"/>
        <w:jc w:val="both"/>
        <w:rPr>
          <w:rFonts w:ascii="Times New Roman" w:hAnsi="Times New Roman" w:cs="Times New Roman"/>
          <w:sz w:val="24"/>
          <w:szCs w:val="24"/>
        </w:rPr>
      </w:pPr>
      <w:r w:rsidRPr="00345984">
        <w:rPr>
          <w:rFonts w:ascii="Times New Roman" w:hAnsi="Times New Roman" w:cs="Times New Roman"/>
          <w:sz w:val="24"/>
          <w:szCs w:val="24"/>
        </w:rPr>
        <w:t xml:space="preserve">And finally, the Students and Scholars-Scholars shall benefit from this study in that they will be in a position to use the findings of this study to try and develop concepts that can have a lasting effect in creating an environment that will sustain manageable cost of living. The findings about the trend of cost of living will help understand the current position and the scholars will have a </w:t>
      </w:r>
      <w:r w:rsidRPr="00345984">
        <w:rPr>
          <w:rFonts w:ascii="Times New Roman" w:hAnsi="Times New Roman" w:cs="Times New Roman"/>
          <w:sz w:val="24"/>
          <w:szCs w:val="24"/>
        </w:rPr>
        <w:lastRenderedPageBreak/>
        <w:t>bearing by concentrating their efforts to the future.</w:t>
      </w:r>
      <w:r>
        <w:rPr>
          <w:rFonts w:ascii="Times New Roman" w:hAnsi="Times New Roman" w:cs="Times New Roman"/>
          <w:sz w:val="24"/>
          <w:szCs w:val="24"/>
        </w:rPr>
        <w:t xml:space="preserve"> The result of this study would be used as reference for further studies.</w:t>
      </w:r>
    </w:p>
    <w:p w:rsidR="00A65508" w:rsidRPr="004E37F7" w:rsidRDefault="00A65508" w:rsidP="00183C79">
      <w:pPr>
        <w:pStyle w:val="Heading2"/>
        <w:numPr>
          <w:ilvl w:val="1"/>
          <w:numId w:val="1"/>
        </w:numPr>
        <w:spacing w:line="360" w:lineRule="auto"/>
        <w:rPr>
          <w:rFonts w:ascii="Times New Roman" w:hAnsi="Times New Roman" w:cs="Times New Roman"/>
          <w:b/>
          <w:bCs/>
          <w:color w:val="auto"/>
          <w:sz w:val="24"/>
          <w:szCs w:val="24"/>
        </w:rPr>
      </w:pPr>
      <w:bookmarkStart w:id="35" w:name="_Toc204147991"/>
      <w:r w:rsidRPr="004E37F7">
        <w:rPr>
          <w:rFonts w:ascii="Times New Roman" w:hAnsi="Times New Roman" w:cs="Times New Roman"/>
          <w:b/>
          <w:bCs/>
          <w:color w:val="auto"/>
          <w:sz w:val="24"/>
          <w:szCs w:val="24"/>
        </w:rPr>
        <w:t>Scope of the study</w:t>
      </w:r>
      <w:bookmarkEnd w:id="35"/>
    </w:p>
    <w:p w:rsidR="00A65508" w:rsidRDefault="00A65508"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study has both geographical scope and methodological scope. This study </w:t>
      </w:r>
      <w:r w:rsidR="00766634">
        <w:rPr>
          <w:rFonts w:ascii="Times New Roman" w:hAnsi="Times New Roman" w:cs="Times New Roman"/>
          <w:sz w:val="24"/>
          <w:szCs w:val="24"/>
        </w:rPr>
        <w:t>was</w:t>
      </w:r>
      <w:r>
        <w:rPr>
          <w:rFonts w:ascii="Times New Roman" w:hAnsi="Times New Roman" w:cs="Times New Roman"/>
          <w:sz w:val="24"/>
          <w:szCs w:val="24"/>
        </w:rPr>
        <w:t xml:space="preserve"> conducted in Ambo town even though it is possible to generalize for the whole cities in Ethiopia. Methodologically, the study </w:t>
      </w:r>
      <w:r w:rsidR="007C5B0B">
        <w:rPr>
          <w:rFonts w:ascii="Times New Roman" w:hAnsi="Times New Roman" w:cs="Times New Roman"/>
          <w:sz w:val="24"/>
          <w:szCs w:val="24"/>
        </w:rPr>
        <w:t>employed Tobit model</w:t>
      </w:r>
      <w:r>
        <w:rPr>
          <w:rFonts w:ascii="Times New Roman" w:hAnsi="Times New Roman" w:cs="Times New Roman"/>
          <w:sz w:val="24"/>
          <w:szCs w:val="24"/>
        </w:rPr>
        <w:t xml:space="preserve"> to analyze the data gathered from households by using Cross section as cost of living is </w:t>
      </w:r>
      <w:r w:rsidR="007C5B0B">
        <w:rPr>
          <w:rFonts w:ascii="Times New Roman" w:hAnsi="Times New Roman" w:cs="Times New Roman"/>
          <w:sz w:val="24"/>
          <w:szCs w:val="24"/>
        </w:rPr>
        <w:t>index of different prices of different commodities</w:t>
      </w:r>
      <w:r>
        <w:rPr>
          <w:rFonts w:ascii="Times New Roman" w:hAnsi="Times New Roman" w:cs="Times New Roman"/>
          <w:sz w:val="24"/>
          <w:szCs w:val="24"/>
        </w:rPr>
        <w:t xml:space="preserve"> measured as average value of household expenditure for consumption of different goods/services.</w:t>
      </w:r>
    </w:p>
    <w:p w:rsidR="005F2889" w:rsidRPr="004E37F7" w:rsidRDefault="005F2889" w:rsidP="00183C79">
      <w:pPr>
        <w:pStyle w:val="Heading2"/>
        <w:numPr>
          <w:ilvl w:val="1"/>
          <w:numId w:val="1"/>
        </w:numPr>
        <w:spacing w:line="360" w:lineRule="auto"/>
        <w:rPr>
          <w:rFonts w:ascii="Times New Roman" w:hAnsi="Times New Roman" w:cs="Times New Roman"/>
          <w:b/>
          <w:bCs/>
          <w:color w:val="auto"/>
          <w:sz w:val="24"/>
          <w:szCs w:val="24"/>
        </w:rPr>
      </w:pPr>
      <w:bookmarkStart w:id="36" w:name="_Toc204147992"/>
      <w:bookmarkStart w:id="37" w:name="_Hlk197338986"/>
      <w:r w:rsidRPr="004E37F7">
        <w:rPr>
          <w:rFonts w:ascii="Times New Roman" w:hAnsi="Times New Roman" w:cs="Times New Roman"/>
          <w:b/>
          <w:bCs/>
          <w:color w:val="auto"/>
          <w:sz w:val="24"/>
          <w:szCs w:val="24"/>
        </w:rPr>
        <w:t xml:space="preserve">Organization of the </w:t>
      </w:r>
      <w:r w:rsidR="002F1FF9">
        <w:rPr>
          <w:rFonts w:ascii="Times New Roman" w:hAnsi="Times New Roman" w:cs="Times New Roman"/>
          <w:b/>
          <w:bCs/>
          <w:color w:val="auto"/>
          <w:sz w:val="24"/>
          <w:szCs w:val="24"/>
        </w:rPr>
        <w:t>Paper</w:t>
      </w:r>
      <w:bookmarkEnd w:id="36"/>
    </w:p>
    <w:p w:rsidR="008C44F5" w:rsidRPr="008C44F5" w:rsidRDefault="008C44F5" w:rsidP="00183C79">
      <w:pPr>
        <w:spacing w:line="360" w:lineRule="auto"/>
        <w:jc w:val="both"/>
        <w:rPr>
          <w:rFonts w:ascii="Times New Roman" w:hAnsi="Times New Roman" w:cs="Times New Roman"/>
          <w:sz w:val="24"/>
          <w:szCs w:val="24"/>
        </w:rPr>
      </w:pPr>
      <w:r w:rsidRPr="008C44F5">
        <w:rPr>
          <w:rFonts w:ascii="Times New Roman" w:hAnsi="Times New Roman" w:cs="Times New Roman"/>
          <w:sz w:val="24"/>
          <w:szCs w:val="24"/>
        </w:rPr>
        <w:t>This thesis was organized in to five chapters. The first part is introduction part which includes background of the study, statement of the problem, research questions, research objectives, scope and significance of the study. The second part is about literature review and thirdly, methodological issues which includes research design, target population, sampling issues and methods of analysis. The fourth chapter was result and discussion, lastly chapter five was about conclusion and recommendations.</w:t>
      </w:r>
    </w:p>
    <w:bookmarkEnd w:id="37"/>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2A6EAF" w:rsidRDefault="002A6EAF" w:rsidP="005F2889">
      <w:pPr>
        <w:spacing w:line="360" w:lineRule="auto"/>
        <w:jc w:val="both"/>
        <w:rPr>
          <w:rFonts w:ascii="Times New Roman" w:hAnsi="Times New Roman" w:cs="Times New Roman"/>
          <w:sz w:val="24"/>
          <w:szCs w:val="24"/>
        </w:rPr>
      </w:pPr>
    </w:p>
    <w:p w:rsidR="009D54CB" w:rsidRDefault="009D54CB" w:rsidP="005F2889">
      <w:pPr>
        <w:spacing w:line="360" w:lineRule="auto"/>
        <w:jc w:val="both"/>
        <w:rPr>
          <w:rFonts w:ascii="Times New Roman" w:hAnsi="Times New Roman" w:cs="Times New Roman"/>
          <w:sz w:val="24"/>
          <w:szCs w:val="24"/>
        </w:rPr>
      </w:pPr>
    </w:p>
    <w:p w:rsidR="00183C79" w:rsidRDefault="00183C79" w:rsidP="005F2889">
      <w:pPr>
        <w:spacing w:line="360" w:lineRule="auto"/>
        <w:jc w:val="both"/>
        <w:rPr>
          <w:rFonts w:ascii="Times New Roman" w:hAnsi="Times New Roman" w:cs="Times New Roman"/>
          <w:sz w:val="24"/>
          <w:szCs w:val="24"/>
        </w:rPr>
      </w:pPr>
    </w:p>
    <w:p w:rsidR="002A6EAF" w:rsidRPr="001004FD" w:rsidRDefault="002A6EAF" w:rsidP="001004FD">
      <w:pPr>
        <w:pStyle w:val="Heading1"/>
        <w:jc w:val="center"/>
        <w:rPr>
          <w:rFonts w:ascii="Times New Roman" w:hAnsi="Times New Roman" w:cs="Times New Roman"/>
          <w:b/>
          <w:bCs/>
          <w:color w:val="auto"/>
          <w:sz w:val="28"/>
          <w:szCs w:val="28"/>
        </w:rPr>
      </w:pPr>
      <w:bookmarkStart w:id="38" w:name="_Toc204147993"/>
      <w:r w:rsidRPr="001004FD">
        <w:rPr>
          <w:rFonts w:ascii="Times New Roman" w:hAnsi="Times New Roman" w:cs="Times New Roman"/>
          <w:b/>
          <w:bCs/>
          <w:color w:val="auto"/>
          <w:sz w:val="28"/>
          <w:szCs w:val="28"/>
        </w:rPr>
        <w:t>CHAPTER TWO</w:t>
      </w:r>
      <w:bookmarkEnd w:id="38"/>
    </w:p>
    <w:p w:rsidR="002A6EAF" w:rsidRDefault="002A6EAF" w:rsidP="001004FD">
      <w:pPr>
        <w:pStyle w:val="Heading1"/>
        <w:numPr>
          <w:ilvl w:val="0"/>
          <w:numId w:val="1"/>
        </w:numPr>
        <w:jc w:val="center"/>
        <w:rPr>
          <w:rFonts w:ascii="Times New Roman" w:hAnsi="Times New Roman" w:cs="Times New Roman"/>
          <w:b/>
          <w:bCs/>
          <w:color w:val="auto"/>
          <w:sz w:val="28"/>
          <w:szCs w:val="28"/>
        </w:rPr>
      </w:pPr>
      <w:bookmarkStart w:id="39" w:name="_Toc204147994"/>
      <w:r w:rsidRPr="001004FD">
        <w:rPr>
          <w:rFonts w:ascii="Times New Roman" w:hAnsi="Times New Roman" w:cs="Times New Roman"/>
          <w:b/>
          <w:bCs/>
          <w:color w:val="auto"/>
          <w:sz w:val="28"/>
          <w:szCs w:val="28"/>
        </w:rPr>
        <w:t>LITERATURE REVIEW</w:t>
      </w:r>
      <w:bookmarkEnd w:id="39"/>
    </w:p>
    <w:p w:rsidR="00183C79" w:rsidRPr="00183C79" w:rsidRDefault="00183C79" w:rsidP="00183C79"/>
    <w:p w:rsidR="00DC76BE" w:rsidRDefault="00DC76BE" w:rsidP="00183C79">
      <w:pPr>
        <w:pStyle w:val="Heading2"/>
        <w:numPr>
          <w:ilvl w:val="1"/>
          <w:numId w:val="1"/>
        </w:numPr>
        <w:spacing w:line="360" w:lineRule="auto"/>
        <w:rPr>
          <w:rFonts w:ascii="Times New Roman" w:hAnsi="Times New Roman" w:cs="Times New Roman"/>
          <w:b/>
          <w:bCs/>
          <w:color w:val="auto"/>
          <w:sz w:val="24"/>
          <w:szCs w:val="24"/>
        </w:rPr>
      </w:pPr>
      <w:bookmarkStart w:id="40" w:name="_Toc204147995"/>
      <w:r>
        <w:rPr>
          <w:rFonts w:ascii="Times New Roman" w:hAnsi="Times New Roman" w:cs="Times New Roman"/>
          <w:b/>
          <w:bCs/>
          <w:color w:val="auto"/>
          <w:sz w:val="24"/>
          <w:szCs w:val="24"/>
        </w:rPr>
        <w:t>Operational Definitions of basic concepts</w:t>
      </w:r>
      <w:bookmarkEnd w:id="40"/>
    </w:p>
    <w:p w:rsidR="00DC76BE" w:rsidRPr="00263F37" w:rsidRDefault="0015150F" w:rsidP="00183C79">
      <w:pPr>
        <w:spacing w:line="360" w:lineRule="auto"/>
        <w:jc w:val="both"/>
        <w:rPr>
          <w:rFonts w:ascii="Times New Roman" w:hAnsi="Times New Roman" w:cs="Times New Roman"/>
          <w:sz w:val="24"/>
          <w:szCs w:val="24"/>
        </w:rPr>
      </w:pPr>
      <w:r w:rsidRPr="00263F37">
        <w:rPr>
          <w:rFonts w:ascii="Times New Roman" w:hAnsi="Times New Roman" w:cs="Times New Roman"/>
          <w:b/>
          <w:bCs/>
          <w:sz w:val="24"/>
          <w:szCs w:val="24"/>
        </w:rPr>
        <w:t>Costs of living:</w:t>
      </w:r>
      <w:r w:rsidRPr="00263F37">
        <w:rPr>
          <w:rFonts w:ascii="Times New Roman" w:hAnsi="Times New Roman" w:cs="Times New Roman"/>
          <w:sz w:val="24"/>
          <w:szCs w:val="24"/>
        </w:rPr>
        <w:t xml:space="preserve"> The cost of living refers to the money needed for essentials like housing, food, taxes, and healthcare in a specific location and time. It is often used to compare the expenses of living in different cities. monetary cost of maintaining a particular standard of living, usually measured by calculating the average cost of a number of specific goods and services required by a particular group. </w:t>
      </w:r>
      <w:r w:rsidR="00FE4A8F" w:rsidRPr="00263F37">
        <w:rPr>
          <w:rFonts w:ascii="Times New Roman" w:hAnsi="Times New Roman" w:cs="Times New Roman"/>
          <w:sz w:val="24"/>
          <w:szCs w:val="24"/>
        </w:rPr>
        <w:t>Cost-of-living measurements are also used to compare the cost of maintaining similar living standards in different areas.</w:t>
      </w:r>
    </w:p>
    <w:p w:rsidR="00FE4A8F" w:rsidRPr="00263F37" w:rsidRDefault="00FE4A8F" w:rsidP="00263F37">
      <w:pPr>
        <w:spacing w:line="360" w:lineRule="auto"/>
        <w:jc w:val="both"/>
        <w:rPr>
          <w:rFonts w:ascii="Times New Roman" w:hAnsi="Times New Roman" w:cs="Times New Roman"/>
          <w:sz w:val="24"/>
          <w:szCs w:val="24"/>
        </w:rPr>
      </w:pPr>
      <w:r w:rsidRPr="00263F37">
        <w:rPr>
          <w:rFonts w:ascii="Times New Roman" w:hAnsi="Times New Roman" w:cs="Times New Roman"/>
          <w:b/>
          <w:bCs/>
          <w:sz w:val="24"/>
          <w:szCs w:val="24"/>
        </w:rPr>
        <w:t>Inflation:</w:t>
      </w:r>
      <w:r w:rsidRPr="00263F37">
        <w:rPr>
          <w:rFonts w:ascii="Times New Roman" w:hAnsi="Times New Roman" w:cs="Times New Roman"/>
          <w:sz w:val="24"/>
          <w:szCs w:val="24"/>
        </w:rPr>
        <w:t xml:space="preserve"> </w:t>
      </w:r>
      <w:r w:rsidR="00A07783" w:rsidRPr="00263F37">
        <w:rPr>
          <w:rFonts w:ascii="Times New Roman" w:hAnsi="Times New Roman" w:cs="Times New Roman"/>
          <w:sz w:val="24"/>
          <w:szCs w:val="24"/>
        </w:rPr>
        <w:t>Inflation is defined as a general increment in price of goods and services rise regularly in a given economy for some period of time.</w:t>
      </w:r>
      <w:r w:rsidR="00350ACA" w:rsidRPr="00263F37">
        <w:rPr>
          <w:rFonts w:ascii="Times New Roman" w:hAnsi="Times New Roman" w:cs="Times New Roman"/>
          <w:sz w:val="24"/>
          <w:szCs w:val="24"/>
        </w:rPr>
        <w:t xml:space="preserve"> Inflation is a natural and healthy part of a growing economy, provided it stays under control and peoples’ salaries don’t lag behind the general rise in prices. </w:t>
      </w:r>
    </w:p>
    <w:p w:rsidR="00263F37" w:rsidRPr="00263F37" w:rsidRDefault="00263F37" w:rsidP="00183C79">
      <w:pPr>
        <w:spacing w:line="360" w:lineRule="auto"/>
        <w:jc w:val="both"/>
        <w:rPr>
          <w:rFonts w:ascii="Times New Roman" w:hAnsi="Times New Roman" w:cs="Times New Roman"/>
          <w:sz w:val="24"/>
          <w:szCs w:val="24"/>
        </w:rPr>
      </w:pPr>
      <w:r w:rsidRPr="00263F37">
        <w:rPr>
          <w:rFonts w:ascii="Times New Roman" w:hAnsi="Times New Roman" w:cs="Times New Roman"/>
          <w:b/>
          <w:bCs/>
          <w:sz w:val="24"/>
          <w:szCs w:val="24"/>
        </w:rPr>
        <w:t>A consumer price index (CPI)</w:t>
      </w:r>
      <w:r>
        <w:rPr>
          <w:rFonts w:ascii="Times New Roman" w:hAnsi="Times New Roman" w:cs="Times New Roman"/>
          <w:sz w:val="24"/>
          <w:szCs w:val="24"/>
        </w:rPr>
        <w:t xml:space="preserve">: </w:t>
      </w:r>
      <w:r w:rsidRPr="00263F37">
        <w:rPr>
          <w:rFonts w:ascii="Times New Roman" w:hAnsi="Times New Roman" w:cs="Times New Roman"/>
          <w:sz w:val="24"/>
          <w:szCs w:val="24"/>
        </w:rPr>
        <w:t>is a measure of living costs based on changes in retail prices. Such indexes are generally based on a survey of a sample of the population in question to determine which goods and services compose the typical “market basket.” These goods and services are then priced periodically (typically, monthly and annually), and their prices are combined in proportion to the relative importance of the goods. This set of prices is compared with the initial set of prices (collected in the base year) to determine the percentage increase or decrease.</w:t>
      </w:r>
    </w:p>
    <w:p w:rsidR="002A6EAF" w:rsidRPr="001004FD" w:rsidRDefault="002A6EAF" w:rsidP="00183C79">
      <w:pPr>
        <w:pStyle w:val="Heading2"/>
        <w:numPr>
          <w:ilvl w:val="1"/>
          <w:numId w:val="1"/>
        </w:numPr>
        <w:spacing w:line="360" w:lineRule="auto"/>
        <w:rPr>
          <w:rFonts w:ascii="Times New Roman" w:hAnsi="Times New Roman" w:cs="Times New Roman"/>
          <w:b/>
          <w:bCs/>
          <w:color w:val="auto"/>
          <w:sz w:val="24"/>
          <w:szCs w:val="24"/>
        </w:rPr>
      </w:pPr>
      <w:bookmarkStart w:id="41" w:name="_Toc204147996"/>
      <w:r w:rsidRPr="001004FD">
        <w:rPr>
          <w:rFonts w:ascii="Times New Roman" w:hAnsi="Times New Roman" w:cs="Times New Roman"/>
          <w:b/>
          <w:bCs/>
          <w:color w:val="auto"/>
          <w:sz w:val="24"/>
          <w:szCs w:val="24"/>
        </w:rPr>
        <w:t>Theoretical Literature Review</w:t>
      </w:r>
      <w:bookmarkEnd w:id="41"/>
    </w:p>
    <w:p w:rsidR="004B6176" w:rsidRDefault="007A0254" w:rsidP="00183C79">
      <w:pPr>
        <w:spacing w:line="360" w:lineRule="auto"/>
        <w:jc w:val="both"/>
        <w:rPr>
          <w:rFonts w:ascii="Times New Roman" w:hAnsi="Times New Roman" w:cs="Times New Roman"/>
          <w:sz w:val="24"/>
          <w:szCs w:val="24"/>
        </w:rPr>
      </w:pPr>
      <w:r w:rsidRPr="007A0254">
        <w:rPr>
          <w:rFonts w:ascii="Times New Roman" w:hAnsi="Times New Roman" w:cs="Times New Roman"/>
          <w:sz w:val="24"/>
          <w:szCs w:val="24"/>
        </w:rPr>
        <w:t xml:space="preserve">The theory of cost of living can be explained through the utility function subject to a budget constraint. The utility function () is the utility level or standard of living that can be attained if the individual consumes a given quantity of set of goods, x. </w:t>
      </w:r>
    </w:p>
    <w:p w:rsidR="004B6176" w:rsidRPr="00B74C2E" w:rsidRDefault="004B6176" w:rsidP="00183C79">
      <w:pPr>
        <w:pStyle w:val="Heading3"/>
        <w:numPr>
          <w:ilvl w:val="2"/>
          <w:numId w:val="1"/>
        </w:numPr>
        <w:spacing w:line="360" w:lineRule="auto"/>
        <w:rPr>
          <w:rFonts w:ascii="Times New Roman" w:hAnsi="Times New Roman" w:cs="Times New Roman"/>
          <w:b/>
          <w:bCs/>
          <w:color w:val="auto"/>
        </w:rPr>
      </w:pPr>
      <w:bookmarkStart w:id="42" w:name="_Toc204147997"/>
      <w:r w:rsidRPr="00B74C2E">
        <w:rPr>
          <w:rFonts w:ascii="Times New Roman" w:hAnsi="Times New Roman" w:cs="Times New Roman"/>
          <w:b/>
          <w:bCs/>
          <w:color w:val="auto"/>
        </w:rPr>
        <w:lastRenderedPageBreak/>
        <w:t>The Utility Choice Theory</w:t>
      </w:r>
      <w:bookmarkEnd w:id="42"/>
      <w:r w:rsidRPr="00B74C2E">
        <w:rPr>
          <w:rFonts w:ascii="Times New Roman" w:hAnsi="Times New Roman" w:cs="Times New Roman"/>
          <w:b/>
          <w:bCs/>
          <w:color w:val="auto"/>
        </w:rPr>
        <w:t xml:space="preserve"> </w:t>
      </w:r>
    </w:p>
    <w:p w:rsidR="004B6176" w:rsidRDefault="004B6176" w:rsidP="00183C79">
      <w:pPr>
        <w:spacing w:line="360" w:lineRule="auto"/>
        <w:jc w:val="both"/>
        <w:rPr>
          <w:rFonts w:ascii="Times New Roman" w:hAnsi="Times New Roman" w:cs="Times New Roman"/>
          <w:sz w:val="24"/>
          <w:szCs w:val="24"/>
        </w:rPr>
      </w:pPr>
      <w:r w:rsidRPr="004B6176">
        <w:rPr>
          <w:rFonts w:ascii="Times New Roman" w:hAnsi="Times New Roman" w:cs="Times New Roman"/>
          <w:sz w:val="24"/>
          <w:szCs w:val="24"/>
        </w:rPr>
        <w:t>Utility refers to how much value a household will obtain from portfolio performance (Page, 2018), used to introduce the household’s tastes. The exploration of consumer tastes is a crucial step in determining how a household maximizes satisfaction in spending income. While it may be intuitive to assume that all consumers would like to achieve very high returns, it is important to realize that such returns typically require the consumer to take on a lot of risks. Risk and return are trade-offs and follow a linear relationship. Any decision to be made can be recast, slightly more formally, in terms of three sorts of entities. First, there are outcomes</w:t>
      </w:r>
      <w:r w:rsidR="00447F39">
        <w:rPr>
          <w:rFonts w:ascii="Times New Roman" w:hAnsi="Times New Roman" w:cs="Times New Roman"/>
          <w:sz w:val="24"/>
          <w:szCs w:val="24"/>
        </w:rPr>
        <w:t xml:space="preserve"> </w:t>
      </w:r>
      <w:r w:rsidRPr="004B6176">
        <w:rPr>
          <w:rFonts w:ascii="Times New Roman" w:hAnsi="Times New Roman" w:cs="Times New Roman"/>
          <w:sz w:val="24"/>
          <w:szCs w:val="24"/>
        </w:rPr>
        <w:t>objects of non-instrumental preferences. Second, there are states</w:t>
      </w:r>
      <w:r w:rsidR="00447F39">
        <w:rPr>
          <w:rFonts w:ascii="Times New Roman" w:hAnsi="Times New Roman" w:cs="Times New Roman"/>
          <w:sz w:val="24"/>
          <w:szCs w:val="24"/>
        </w:rPr>
        <w:t xml:space="preserve"> </w:t>
      </w:r>
      <w:r w:rsidRPr="004B6176">
        <w:rPr>
          <w:rFonts w:ascii="Times New Roman" w:hAnsi="Times New Roman" w:cs="Times New Roman"/>
          <w:sz w:val="24"/>
          <w:szCs w:val="24"/>
        </w:rPr>
        <w:t>things outside the decision-maker's control which influence the outcome of the decision. Finally, there are acts</w:t>
      </w:r>
      <w:r w:rsidR="00447F39">
        <w:rPr>
          <w:rFonts w:ascii="Times New Roman" w:hAnsi="Times New Roman" w:cs="Times New Roman"/>
          <w:sz w:val="24"/>
          <w:szCs w:val="24"/>
        </w:rPr>
        <w:t xml:space="preserve"> </w:t>
      </w:r>
      <w:r w:rsidRPr="004B6176">
        <w:rPr>
          <w:rFonts w:ascii="Times New Roman" w:hAnsi="Times New Roman" w:cs="Times New Roman"/>
          <w:sz w:val="24"/>
          <w:szCs w:val="24"/>
        </w:rPr>
        <w:t>objects of the decision-maker's instrumental preferences, and in some sense, things that she can do. Expected utility theory provides a way of ranking the acts according to how choice worthy they are: the higher the expected utility, the better it is to choose the act.</w:t>
      </w:r>
    </w:p>
    <w:p w:rsidR="00AB2DEE" w:rsidRDefault="00072310" w:rsidP="002A6EAF">
      <w:pPr>
        <w:spacing w:line="360" w:lineRule="auto"/>
        <w:jc w:val="both"/>
        <w:rPr>
          <w:rFonts w:ascii="Times New Roman" w:hAnsi="Times New Roman" w:cs="Times New Roman"/>
          <w:sz w:val="24"/>
          <w:szCs w:val="24"/>
        </w:rPr>
      </w:pPr>
      <w:r w:rsidRPr="00072310">
        <w:rPr>
          <w:rFonts w:ascii="Times New Roman" w:hAnsi="Times New Roman" w:cs="Times New Roman"/>
          <w:sz w:val="24"/>
          <w:szCs w:val="24"/>
        </w:rPr>
        <w:t xml:space="preserve">Following general convention, </w:t>
      </w:r>
      <w:proofErr w:type="spellStart"/>
      <w:r w:rsidRPr="00072310">
        <w:rPr>
          <w:rFonts w:ascii="Times New Roman" w:hAnsi="Times New Roman" w:cs="Times New Roman"/>
          <w:sz w:val="24"/>
          <w:szCs w:val="24"/>
        </w:rPr>
        <w:t>Soufiani</w:t>
      </w:r>
      <w:proofErr w:type="spellEnd"/>
      <w:r w:rsidRPr="00072310">
        <w:rPr>
          <w:rFonts w:ascii="Times New Roman" w:hAnsi="Times New Roman" w:cs="Times New Roman"/>
          <w:sz w:val="24"/>
          <w:szCs w:val="24"/>
        </w:rPr>
        <w:t xml:space="preserve"> et. al (2012) make the four assumptions about the relationships between acts, states, and outcomes. First: states, acts, and outcomes are propositions, i.e., sets of possibilities. There is a maximal set of possibilities, of which each state, act, or outcome is a subset. Secondly: The set of acts, the set of states, and the set of outcomes are all partitions. In other words, acts and states are individuated so that every possibility is one where exactly one state obtains, the agent performs exactly one act, and exactly one outcome ensues. Thirdly: Acts and states are logically independent, so that no state rules out the performance of any act. Lastly: </w:t>
      </w:r>
      <w:proofErr w:type="spellStart"/>
      <w:r w:rsidRPr="00072310">
        <w:rPr>
          <w:rFonts w:ascii="Times New Roman" w:hAnsi="Times New Roman" w:cs="Times New Roman"/>
          <w:sz w:val="24"/>
          <w:szCs w:val="24"/>
        </w:rPr>
        <w:t>Soufiani</w:t>
      </w:r>
      <w:proofErr w:type="spellEnd"/>
      <w:r w:rsidRPr="00072310">
        <w:rPr>
          <w:rFonts w:ascii="Times New Roman" w:hAnsi="Times New Roman" w:cs="Times New Roman"/>
          <w:sz w:val="24"/>
          <w:szCs w:val="24"/>
        </w:rPr>
        <w:t xml:space="preserve"> assumes for a moment that, given a state of the world, each act has exactly one possible outcome. </w:t>
      </w:r>
    </w:p>
    <w:p w:rsidR="00072310" w:rsidRDefault="00072310" w:rsidP="002A6EAF">
      <w:pPr>
        <w:spacing w:line="360" w:lineRule="auto"/>
        <w:jc w:val="both"/>
        <w:rPr>
          <w:rFonts w:ascii="Times New Roman" w:hAnsi="Times New Roman" w:cs="Times New Roman"/>
          <w:sz w:val="24"/>
          <w:szCs w:val="24"/>
        </w:rPr>
      </w:pPr>
      <w:r w:rsidRPr="00072310">
        <w:rPr>
          <w:rFonts w:ascii="Times New Roman" w:hAnsi="Times New Roman" w:cs="Times New Roman"/>
          <w:sz w:val="24"/>
          <w:szCs w:val="24"/>
        </w:rPr>
        <w:t>It is only since the theory itself is positive, after observing the choices that individuals make, we can draw inferences about their preferences. When we place certain restrictions on those preferences, we can represent them analytically using a utility function</w:t>
      </w:r>
      <w:r>
        <w:rPr>
          <w:rFonts w:ascii="Times New Roman" w:hAnsi="Times New Roman" w:cs="Times New Roman"/>
          <w:sz w:val="24"/>
          <w:szCs w:val="24"/>
        </w:rPr>
        <w:t xml:space="preserve"> </w:t>
      </w:r>
      <w:r w:rsidRPr="00072310">
        <w:rPr>
          <w:rFonts w:ascii="Times New Roman" w:hAnsi="Times New Roman" w:cs="Times New Roman"/>
          <w:sz w:val="24"/>
          <w:szCs w:val="24"/>
        </w:rPr>
        <w:t xml:space="preserve">a mathematical formulation that ranks the preferences of the individual in terms of satisfaction different consumption bundles provide. Thus, under the assumptions of utility theory, we can assume that people behaved as if they had a utility function and acted according to it. Therefore, the fact that a person does not know his/her utility function, or even denies its existence, does not contradict the theory. </w:t>
      </w:r>
    </w:p>
    <w:p w:rsidR="00AB2DEE" w:rsidRDefault="00072310" w:rsidP="002A6EAF">
      <w:pPr>
        <w:spacing w:line="360" w:lineRule="auto"/>
        <w:jc w:val="both"/>
        <w:rPr>
          <w:rFonts w:ascii="Times New Roman" w:hAnsi="Times New Roman" w:cs="Times New Roman"/>
          <w:sz w:val="24"/>
          <w:szCs w:val="24"/>
        </w:rPr>
      </w:pPr>
      <w:r w:rsidRPr="00072310">
        <w:rPr>
          <w:rFonts w:ascii="Times New Roman" w:hAnsi="Times New Roman" w:cs="Times New Roman"/>
          <w:sz w:val="24"/>
          <w:szCs w:val="24"/>
        </w:rPr>
        <w:lastRenderedPageBreak/>
        <w:t xml:space="preserve">Moscati (2016) from another angle, notes a number of assumptions on this theory. On completeness, individuals are able to rank order all possible bundles. This can be broken down to imply that no matter how many combinations of consumption bundles are placed in front of the individual, each individual can always rank them in some order based on preferences. This, in turn, means that individuals can somehow compare any bundle with any other bundle and rank them in order of the satisfaction each bundle provides. </w:t>
      </w:r>
    </w:p>
    <w:p w:rsidR="00072310" w:rsidRDefault="00072310" w:rsidP="002A6EAF">
      <w:pPr>
        <w:spacing w:line="360" w:lineRule="auto"/>
        <w:jc w:val="both"/>
        <w:rPr>
          <w:rFonts w:ascii="Times New Roman" w:hAnsi="Times New Roman" w:cs="Times New Roman"/>
          <w:sz w:val="24"/>
          <w:szCs w:val="24"/>
        </w:rPr>
      </w:pPr>
      <w:r w:rsidRPr="00072310">
        <w:rPr>
          <w:rFonts w:ascii="Times New Roman" w:hAnsi="Times New Roman" w:cs="Times New Roman"/>
          <w:sz w:val="24"/>
          <w:szCs w:val="24"/>
        </w:rPr>
        <w:t>More-is-better assumption is stated that individuals prefer αX to X, which in turn is preferred to Y, but also X itself. Mathematically, the more-is-better assumption is called the monotonicity assumption on preferences. One can continually argue that this assumption breaks down frequently. It is not difficult to imagine that a person whose stomach is full would turn down extra food. However, this situation is easily resolved. Suppose the individual is given the option of disposing of the extra food to another person his or her choice. In this case, the person will still prefer more food even if he or she has eaten enough. Thus</w:t>
      </w:r>
      <w:r>
        <w:rPr>
          <w:rFonts w:ascii="Times New Roman" w:hAnsi="Times New Roman" w:cs="Times New Roman"/>
          <w:sz w:val="24"/>
          <w:szCs w:val="24"/>
        </w:rPr>
        <w:t>,</w:t>
      </w:r>
      <w:r w:rsidRPr="00072310">
        <w:rPr>
          <w:rFonts w:ascii="Times New Roman" w:hAnsi="Times New Roman" w:cs="Times New Roman"/>
          <w:sz w:val="24"/>
          <w:szCs w:val="24"/>
        </w:rPr>
        <w:t xml:space="preserve"> under the monotonicity assumption, a hidden property allows costless disposal of excess quantities of any bundle. The mix-is-better assumption is about preferences, that a mix of the two, say half-week of food mixed with half-week of clothing, will be preferred to both stand-alone choices. The mix-is-better assumption is called the “convexity” assumption on preferences, that is, preferences are convex. On rationality, Quiggin (2012) adds by indicating that this is the most important and controversial assumption that underlies all of utility theory. Under this assumption, individuals’ preferences avoid any kind of circularity; that is, if bundle X is preferred to Y, and bundle Y is preferred to Z, then X is also preferred to Z. Under no circumstances will the individual prefer Z to X.</w:t>
      </w:r>
    </w:p>
    <w:p w:rsidR="00AB2DEE" w:rsidRDefault="007A0254" w:rsidP="002A6EAF">
      <w:pPr>
        <w:spacing w:line="360" w:lineRule="auto"/>
        <w:jc w:val="both"/>
        <w:rPr>
          <w:rFonts w:ascii="Times New Roman" w:hAnsi="Times New Roman" w:cs="Times New Roman"/>
          <w:sz w:val="24"/>
          <w:szCs w:val="24"/>
        </w:rPr>
      </w:pPr>
      <w:r w:rsidRPr="007A0254">
        <w:rPr>
          <w:rFonts w:ascii="Times New Roman" w:hAnsi="Times New Roman" w:cs="Times New Roman"/>
          <w:sz w:val="24"/>
          <w:szCs w:val="24"/>
        </w:rPr>
        <w:t>The consumer attempts to minimize the cost of achieving a given utility level (</w:t>
      </w:r>
      <w:proofErr w:type="spellStart"/>
      <w:r w:rsidRPr="007A0254">
        <w:rPr>
          <w:rFonts w:ascii="Times New Roman" w:hAnsi="Times New Roman" w:cs="Times New Roman"/>
          <w:sz w:val="24"/>
          <w:szCs w:val="24"/>
        </w:rPr>
        <w:t>Diewert</w:t>
      </w:r>
      <w:proofErr w:type="spellEnd"/>
      <w:r w:rsidRPr="007A0254">
        <w:rPr>
          <w:rFonts w:ascii="Times New Roman" w:hAnsi="Times New Roman" w:cs="Times New Roman"/>
          <w:sz w:val="24"/>
          <w:szCs w:val="24"/>
        </w:rPr>
        <w:t xml:space="preserve"> 1983) that defines the consumer’s cost function. The cost function stems may be used to define the </w:t>
      </w:r>
      <w:proofErr w:type="spellStart"/>
      <w:r w:rsidRPr="007A0254">
        <w:rPr>
          <w:rFonts w:ascii="Times New Roman" w:hAnsi="Times New Roman" w:cs="Times New Roman"/>
          <w:sz w:val="24"/>
          <w:szCs w:val="24"/>
        </w:rPr>
        <w:t>Konüs</w:t>
      </w:r>
      <w:proofErr w:type="spellEnd"/>
      <w:r w:rsidRPr="007A0254">
        <w:rPr>
          <w:rFonts w:ascii="Times New Roman" w:hAnsi="Times New Roman" w:cs="Times New Roman"/>
          <w:sz w:val="24"/>
          <w:szCs w:val="24"/>
        </w:rPr>
        <w:t xml:space="preserve"> cost of living index, PK . The PK is the minimum cost of achieving the standard of living indexed relative to the minimum cost of achieving the same standard of living at base period. The </w:t>
      </w:r>
      <w:proofErr w:type="spellStart"/>
      <w:r w:rsidRPr="007A0254">
        <w:rPr>
          <w:rFonts w:ascii="Times New Roman" w:hAnsi="Times New Roman" w:cs="Times New Roman"/>
          <w:sz w:val="24"/>
          <w:szCs w:val="24"/>
        </w:rPr>
        <w:t>Konüs</w:t>
      </w:r>
      <w:proofErr w:type="spellEnd"/>
      <w:r w:rsidRPr="007A0254">
        <w:rPr>
          <w:rFonts w:ascii="Times New Roman" w:hAnsi="Times New Roman" w:cs="Times New Roman"/>
          <w:sz w:val="24"/>
          <w:szCs w:val="24"/>
        </w:rPr>
        <w:t xml:space="preserve"> index assumes that the cost function holds across the time where people get the same amount of utility or maintain the same standard of living as the previous year and that leads to a true cost of living index. But the </w:t>
      </w:r>
      <w:proofErr w:type="spellStart"/>
      <w:r w:rsidRPr="007A0254">
        <w:rPr>
          <w:rFonts w:ascii="Times New Roman" w:hAnsi="Times New Roman" w:cs="Times New Roman"/>
          <w:sz w:val="24"/>
          <w:szCs w:val="24"/>
        </w:rPr>
        <w:t>Konüs</w:t>
      </w:r>
      <w:proofErr w:type="spellEnd"/>
      <w:r w:rsidRPr="007A0254">
        <w:rPr>
          <w:rFonts w:ascii="Times New Roman" w:hAnsi="Times New Roman" w:cs="Times New Roman"/>
          <w:sz w:val="24"/>
          <w:szCs w:val="24"/>
        </w:rPr>
        <w:t xml:space="preserve"> index only serves as a theoretical idea and is not a practical price index compared to the Laspeyres price index. The theory of the cost of living </w:t>
      </w:r>
      <w:r w:rsidRPr="007A0254">
        <w:rPr>
          <w:rFonts w:ascii="Times New Roman" w:hAnsi="Times New Roman" w:cs="Times New Roman"/>
          <w:sz w:val="24"/>
          <w:szCs w:val="24"/>
        </w:rPr>
        <w:lastRenderedPageBreak/>
        <w:t xml:space="preserve">index originated in the 1920s with </w:t>
      </w:r>
      <w:proofErr w:type="spellStart"/>
      <w:r w:rsidRPr="007A0254">
        <w:rPr>
          <w:rFonts w:ascii="Times New Roman" w:hAnsi="Times New Roman" w:cs="Times New Roman"/>
          <w:sz w:val="24"/>
          <w:szCs w:val="24"/>
        </w:rPr>
        <w:t>Konüs</w:t>
      </w:r>
      <w:proofErr w:type="spellEnd"/>
      <w:r w:rsidRPr="007A0254">
        <w:rPr>
          <w:rFonts w:ascii="Times New Roman" w:hAnsi="Times New Roman" w:cs="Times New Roman"/>
          <w:sz w:val="24"/>
          <w:szCs w:val="24"/>
        </w:rPr>
        <w:t xml:space="preserve"> and showed that the Laspeyres index is in common use to measure the cost of living (Triplett 2001). </w:t>
      </w:r>
    </w:p>
    <w:p w:rsidR="00142E88" w:rsidRDefault="007A0254" w:rsidP="002A6EAF">
      <w:pPr>
        <w:spacing w:line="360" w:lineRule="auto"/>
        <w:jc w:val="both"/>
        <w:rPr>
          <w:rFonts w:ascii="Times New Roman" w:hAnsi="Times New Roman" w:cs="Times New Roman"/>
          <w:sz w:val="24"/>
          <w:szCs w:val="24"/>
        </w:rPr>
      </w:pPr>
      <w:r w:rsidRPr="007A0254">
        <w:rPr>
          <w:rFonts w:ascii="Times New Roman" w:hAnsi="Times New Roman" w:cs="Times New Roman"/>
          <w:sz w:val="24"/>
          <w:szCs w:val="24"/>
        </w:rPr>
        <w:t xml:space="preserve">According to </w:t>
      </w:r>
      <w:proofErr w:type="spellStart"/>
      <w:r w:rsidRPr="007A0254">
        <w:rPr>
          <w:rFonts w:ascii="Times New Roman" w:hAnsi="Times New Roman" w:cs="Times New Roman"/>
          <w:sz w:val="24"/>
          <w:szCs w:val="24"/>
        </w:rPr>
        <w:t>Konüs</w:t>
      </w:r>
      <w:proofErr w:type="spellEnd"/>
      <w:r w:rsidRPr="007A0254">
        <w:rPr>
          <w:rFonts w:ascii="Times New Roman" w:hAnsi="Times New Roman" w:cs="Times New Roman"/>
          <w:sz w:val="24"/>
          <w:szCs w:val="24"/>
        </w:rPr>
        <w:t xml:space="preserve"> (1939), </w:t>
      </w:r>
      <w:proofErr w:type="spellStart"/>
      <w:r w:rsidRPr="007A0254">
        <w:rPr>
          <w:rFonts w:ascii="Times New Roman" w:hAnsi="Times New Roman" w:cs="Times New Roman"/>
          <w:sz w:val="24"/>
          <w:szCs w:val="24"/>
        </w:rPr>
        <w:t>Boonkitticharoen</w:t>
      </w:r>
      <w:proofErr w:type="spellEnd"/>
      <w:r w:rsidRPr="007A0254">
        <w:rPr>
          <w:rFonts w:ascii="Times New Roman" w:hAnsi="Times New Roman" w:cs="Times New Roman"/>
          <w:sz w:val="24"/>
          <w:szCs w:val="24"/>
        </w:rPr>
        <w:t xml:space="preserve"> (1970) and Triplett (2001), a true cost of living index is where the satisfaction of the family or the standard of living of that family remains constant. </w:t>
      </w:r>
      <w:proofErr w:type="spellStart"/>
      <w:r w:rsidRPr="007A0254">
        <w:rPr>
          <w:rFonts w:ascii="Times New Roman" w:hAnsi="Times New Roman" w:cs="Times New Roman"/>
          <w:sz w:val="24"/>
          <w:szCs w:val="24"/>
        </w:rPr>
        <w:t>Konüs</w:t>
      </w:r>
      <w:proofErr w:type="spellEnd"/>
      <w:r w:rsidRPr="007A0254">
        <w:rPr>
          <w:rFonts w:ascii="Times New Roman" w:hAnsi="Times New Roman" w:cs="Times New Roman"/>
          <w:sz w:val="24"/>
          <w:szCs w:val="24"/>
        </w:rPr>
        <w:t xml:space="preserve"> (1939) indicates that between the standard of living of consumers in the base period and given period there always exists some standard, for which the true index of the cost-of-living falls in between the budgetary indexes. One of the common methods of obtaining the cost of living index is based on the Laspeyres price index. </w:t>
      </w:r>
      <w:proofErr w:type="spellStart"/>
      <w:r w:rsidRPr="007A0254">
        <w:rPr>
          <w:rFonts w:ascii="Times New Roman" w:hAnsi="Times New Roman" w:cs="Times New Roman"/>
          <w:sz w:val="24"/>
          <w:szCs w:val="24"/>
        </w:rPr>
        <w:t>Boonkitticharoen</w:t>
      </w:r>
      <w:proofErr w:type="spellEnd"/>
      <w:r w:rsidRPr="007A0254">
        <w:rPr>
          <w:rFonts w:ascii="Times New Roman" w:hAnsi="Times New Roman" w:cs="Times New Roman"/>
          <w:sz w:val="24"/>
          <w:szCs w:val="24"/>
        </w:rPr>
        <w:t xml:space="preserve"> (1970), Banerjee (1975), Gillingham and </w:t>
      </w:r>
      <w:proofErr w:type="spellStart"/>
      <w:r w:rsidRPr="007A0254">
        <w:rPr>
          <w:rFonts w:ascii="Times New Roman" w:hAnsi="Times New Roman" w:cs="Times New Roman"/>
          <w:sz w:val="24"/>
          <w:szCs w:val="24"/>
        </w:rPr>
        <w:t>Greenlees</w:t>
      </w:r>
      <w:proofErr w:type="spellEnd"/>
      <w:r w:rsidRPr="007A0254">
        <w:rPr>
          <w:rFonts w:ascii="Times New Roman" w:hAnsi="Times New Roman" w:cs="Times New Roman"/>
          <w:sz w:val="24"/>
          <w:szCs w:val="24"/>
        </w:rPr>
        <w:t xml:space="preserve"> (1987), and </w:t>
      </w:r>
      <w:proofErr w:type="spellStart"/>
      <w:r w:rsidRPr="007A0254">
        <w:rPr>
          <w:rFonts w:ascii="Times New Roman" w:hAnsi="Times New Roman" w:cs="Times New Roman"/>
          <w:sz w:val="24"/>
          <w:szCs w:val="24"/>
        </w:rPr>
        <w:t>Primont</w:t>
      </w:r>
      <w:proofErr w:type="spellEnd"/>
      <w:r w:rsidRPr="007A0254">
        <w:rPr>
          <w:rFonts w:ascii="Times New Roman" w:hAnsi="Times New Roman" w:cs="Times New Roman"/>
          <w:sz w:val="24"/>
          <w:szCs w:val="24"/>
        </w:rPr>
        <w:t xml:space="preserve"> (2000) indicated that the true cost of living lies within the limits of the Laspeyres index and Paasche index, L &gt; I &gt; P. The Laspeyres index constitutes or establishes an upper limit of the true cost of living. Meanwhile, the Paasche index constitutes or establishes the lower limit of the true cost of living. In conclusion, the true cost of living lies within the limits of the Laspeyres index and </w:t>
      </w:r>
      <w:proofErr w:type="spellStart"/>
      <w:r w:rsidRPr="007A0254">
        <w:rPr>
          <w:rFonts w:ascii="Times New Roman" w:hAnsi="Times New Roman" w:cs="Times New Roman"/>
          <w:sz w:val="24"/>
          <w:szCs w:val="24"/>
        </w:rPr>
        <w:t>Paasche</w:t>
      </w:r>
      <w:proofErr w:type="spellEnd"/>
      <w:r w:rsidRPr="007A0254">
        <w:rPr>
          <w:rFonts w:ascii="Times New Roman" w:hAnsi="Times New Roman" w:cs="Times New Roman"/>
          <w:sz w:val="24"/>
          <w:szCs w:val="24"/>
        </w:rPr>
        <w:t xml:space="preserve"> index (</w:t>
      </w:r>
      <w:proofErr w:type="spellStart"/>
      <w:r w:rsidRPr="007A0254">
        <w:rPr>
          <w:rFonts w:ascii="Times New Roman" w:hAnsi="Times New Roman" w:cs="Times New Roman"/>
          <w:sz w:val="24"/>
          <w:szCs w:val="24"/>
        </w:rPr>
        <w:t>Boonkitticharoen</w:t>
      </w:r>
      <w:proofErr w:type="spellEnd"/>
      <w:r w:rsidRPr="007A0254">
        <w:rPr>
          <w:rFonts w:ascii="Times New Roman" w:hAnsi="Times New Roman" w:cs="Times New Roman"/>
          <w:sz w:val="24"/>
          <w:szCs w:val="24"/>
        </w:rPr>
        <w:t xml:space="preserve"> 1970; Banerjee 1975;</w:t>
      </w:r>
      <w:r w:rsidR="00142E88" w:rsidRPr="00142E88">
        <w:t xml:space="preserve"> </w:t>
      </w:r>
      <w:r w:rsidR="00142E88" w:rsidRPr="00142E88">
        <w:rPr>
          <w:rFonts w:ascii="Times New Roman" w:hAnsi="Times New Roman" w:cs="Times New Roman"/>
          <w:sz w:val="24"/>
          <w:szCs w:val="24"/>
        </w:rPr>
        <w:t xml:space="preserve">Gillingham &amp; </w:t>
      </w:r>
      <w:proofErr w:type="spellStart"/>
      <w:r w:rsidR="00142E88" w:rsidRPr="00142E88">
        <w:rPr>
          <w:rFonts w:ascii="Times New Roman" w:hAnsi="Times New Roman" w:cs="Times New Roman"/>
          <w:sz w:val="24"/>
          <w:szCs w:val="24"/>
        </w:rPr>
        <w:t>Greenlees</w:t>
      </w:r>
      <w:proofErr w:type="spellEnd"/>
      <w:r w:rsidR="00142E88" w:rsidRPr="00142E88">
        <w:rPr>
          <w:rFonts w:ascii="Times New Roman" w:hAnsi="Times New Roman" w:cs="Times New Roman"/>
          <w:sz w:val="24"/>
          <w:szCs w:val="24"/>
        </w:rPr>
        <w:t xml:space="preserve"> 1987; </w:t>
      </w:r>
      <w:proofErr w:type="spellStart"/>
      <w:r w:rsidR="00142E88" w:rsidRPr="00142E88">
        <w:rPr>
          <w:rFonts w:ascii="Times New Roman" w:hAnsi="Times New Roman" w:cs="Times New Roman"/>
          <w:sz w:val="24"/>
          <w:szCs w:val="24"/>
        </w:rPr>
        <w:t>Primont</w:t>
      </w:r>
      <w:proofErr w:type="spellEnd"/>
      <w:r w:rsidR="00142E88" w:rsidRPr="00142E88">
        <w:rPr>
          <w:rFonts w:ascii="Times New Roman" w:hAnsi="Times New Roman" w:cs="Times New Roman"/>
          <w:sz w:val="24"/>
          <w:szCs w:val="24"/>
        </w:rPr>
        <w:t xml:space="preserve"> 2000). The true cost of living can be derived from the indifference curve given the level of satisfaction enjoyed. </w:t>
      </w:r>
    </w:p>
    <w:p w:rsidR="00AB2DEE" w:rsidRDefault="00142E88" w:rsidP="002A6EAF">
      <w:pPr>
        <w:spacing w:line="360" w:lineRule="auto"/>
        <w:jc w:val="both"/>
        <w:rPr>
          <w:rFonts w:ascii="Times New Roman" w:hAnsi="Times New Roman" w:cs="Times New Roman"/>
          <w:sz w:val="24"/>
          <w:szCs w:val="24"/>
        </w:rPr>
      </w:pPr>
      <w:r w:rsidRPr="00142E88">
        <w:rPr>
          <w:rFonts w:ascii="Times New Roman" w:hAnsi="Times New Roman" w:cs="Times New Roman"/>
          <w:sz w:val="24"/>
          <w:szCs w:val="24"/>
        </w:rPr>
        <w:t xml:space="preserve">The theory of consumer choice also can explain the cost of living, with given a fixed amount of income to spend that fits his or her total income or budget constraint. If the purchasing power for a person rises because of an increase in the person’s income or wage, the quantity of each normal good purchased will also increase. Thus, the budget lines will move forward and parallel to each other, where the quantity of goods demanded increases. This reflects an increase in the standard of living. If the prices change, the intercept and slope of the budget constraint will change. The substitution effect involves a movement along the curve. </w:t>
      </w:r>
    </w:p>
    <w:p w:rsidR="00142E88" w:rsidRDefault="00142E88" w:rsidP="002A6EAF">
      <w:pPr>
        <w:spacing w:line="360" w:lineRule="auto"/>
        <w:jc w:val="both"/>
        <w:rPr>
          <w:rFonts w:ascii="Times New Roman" w:hAnsi="Times New Roman" w:cs="Times New Roman"/>
          <w:sz w:val="24"/>
          <w:szCs w:val="24"/>
        </w:rPr>
      </w:pPr>
      <w:r w:rsidRPr="00142E88">
        <w:rPr>
          <w:rFonts w:ascii="Times New Roman" w:hAnsi="Times New Roman" w:cs="Times New Roman"/>
          <w:sz w:val="24"/>
          <w:szCs w:val="24"/>
        </w:rPr>
        <w:t xml:space="preserve">The income effect is a movement of the curves that representing a higher level of utility because the real income has increased. The budget constraint also moves upward because of the price fall. And this reflects that the standard of living of consumers increase because they have high purchasing power and maximize their utility, where we can derive a demand curve. The demand curve might shift to a new position if income, the price of other goods and the preferences change. The changes are reflections of the standard of living when there are changes in prices. </w:t>
      </w:r>
    </w:p>
    <w:p w:rsidR="002A6EAF" w:rsidRDefault="00142E88" w:rsidP="00183C79">
      <w:pPr>
        <w:spacing w:line="360" w:lineRule="auto"/>
        <w:jc w:val="both"/>
        <w:rPr>
          <w:rFonts w:ascii="Times New Roman" w:hAnsi="Times New Roman" w:cs="Times New Roman"/>
          <w:sz w:val="24"/>
          <w:szCs w:val="24"/>
        </w:rPr>
      </w:pPr>
      <w:r w:rsidRPr="00142E88">
        <w:rPr>
          <w:rFonts w:ascii="Times New Roman" w:hAnsi="Times New Roman" w:cs="Times New Roman"/>
          <w:sz w:val="24"/>
          <w:szCs w:val="24"/>
        </w:rPr>
        <w:t xml:space="preserve">Therefore, to maintain the same cost of living or standard of living as previously either depends on the factors that determine the demand function such as prices of related goods, income </w:t>
      </w:r>
      <w:r w:rsidRPr="00142E88">
        <w:rPr>
          <w:rFonts w:ascii="Times New Roman" w:hAnsi="Times New Roman" w:cs="Times New Roman"/>
          <w:sz w:val="24"/>
          <w:szCs w:val="24"/>
        </w:rPr>
        <w:lastRenderedPageBreak/>
        <w:t>distribution, tastes and preferences, the number of buyers and future expectations regarding the prices of goods and services (Keat &amp; Young 2009). The government’s policy through the rolling out of taxes and subsidies will affect directly the prices of goods and services, tastes and future prices. Meanwhile, a higher population and population density are the reflections of a high number of buyers in the market.</w:t>
      </w:r>
    </w:p>
    <w:p w:rsidR="00E95481" w:rsidRPr="00B74C2E" w:rsidRDefault="00E95481" w:rsidP="00183C79">
      <w:pPr>
        <w:pStyle w:val="Heading3"/>
        <w:numPr>
          <w:ilvl w:val="2"/>
          <w:numId w:val="1"/>
        </w:numPr>
        <w:spacing w:line="360" w:lineRule="auto"/>
        <w:rPr>
          <w:rFonts w:ascii="Times New Roman" w:hAnsi="Times New Roman" w:cs="Times New Roman"/>
          <w:b/>
          <w:bCs/>
          <w:color w:val="auto"/>
        </w:rPr>
      </w:pPr>
      <w:bookmarkStart w:id="43" w:name="_Toc204147998"/>
      <w:r w:rsidRPr="00B74C2E">
        <w:rPr>
          <w:rFonts w:ascii="Times New Roman" w:hAnsi="Times New Roman" w:cs="Times New Roman"/>
          <w:b/>
          <w:bCs/>
          <w:color w:val="auto"/>
        </w:rPr>
        <w:t>The “cost-push” theory</w:t>
      </w:r>
      <w:bookmarkEnd w:id="43"/>
      <w:r w:rsidRPr="00B74C2E">
        <w:rPr>
          <w:rFonts w:ascii="Times New Roman" w:hAnsi="Times New Roman" w:cs="Times New Roman"/>
          <w:b/>
          <w:bCs/>
          <w:color w:val="auto"/>
        </w:rPr>
        <w:t xml:space="preserve"> </w:t>
      </w:r>
    </w:p>
    <w:p w:rsidR="00247A81" w:rsidRDefault="00E95481" w:rsidP="00183C79">
      <w:pPr>
        <w:spacing w:line="360" w:lineRule="auto"/>
        <w:jc w:val="both"/>
        <w:rPr>
          <w:rFonts w:ascii="Times New Roman" w:hAnsi="Times New Roman" w:cs="Times New Roman"/>
          <w:sz w:val="24"/>
          <w:szCs w:val="24"/>
        </w:rPr>
      </w:pPr>
      <w:r w:rsidRPr="00E95481">
        <w:rPr>
          <w:rFonts w:ascii="Times New Roman" w:hAnsi="Times New Roman" w:cs="Times New Roman"/>
          <w:sz w:val="24"/>
          <w:szCs w:val="24"/>
        </w:rPr>
        <w:t xml:space="preserve">Schwarzer (2018) urges that this approach in inflation assumes that prices of goods are basically determined by their costs, whereas supplies of money are responsive to demand. In these circumstances, increasing costs may create an inflationary pressure that becomes continuous through the operation of the “price-wage spiral.” Takami (2015) goes ahead to claim that this theory maintains that prices instead of being pulled-up by excess demand are also pushed-up as a result of a rise in the cost of production. This theory maintains that prices instead of being pulled-up by excess demand are also pushed-up as a result of a rise in the cost of production. Under cost-push inflation prices rise on account of a rise in the cost of raw materials, especially wages. The theory holds that the basic explanation for inflation is the fact that some producers, group of workers or both, succeed in raising the prices for either their product or services above the levels that would prevail under more competitive conditions. </w:t>
      </w:r>
    </w:p>
    <w:p w:rsidR="00AB2DEE" w:rsidRDefault="00E95481" w:rsidP="002A6EAF">
      <w:pPr>
        <w:spacing w:line="360" w:lineRule="auto"/>
        <w:jc w:val="both"/>
        <w:rPr>
          <w:rFonts w:ascii="Times New Roman" w:hAnsi="Times New Roman" w:cs="Times New Roman"/>
          <w:sz w:val="24"/>
          <w:szCs w:val="24"/>
        </w:rPr>
      </w:pPr>
      <w:r w:rsidRPr="00E95481">
        <w:rPr>
          <w:rFonts w:ascii="Times New Roman" w:hAnsi="Times New Roman" w:cs="Times New Roman"/>
          <w:sz w:val="24"/>
          <w:szCs w:val="24"/>
        </w:rPr>
        <w:t xml:space="preserve">The idea is that wage earners and profit receivers desire incomes that add up to more than the total value of their production at full employment. One or both groups must, therefore, be satisfied at any given time. The wage earners, if satisfied, demand wage increases. These are acknowledged by employers in the course of the bargaining process, initially at the expense of profits. Later, employers increase prices to reflect their higher costs, and, while this reinstates profits, it also reduces wage earners’ real incomes, leading to a further round of wage demands. </w:t>
      </w:r>
    </w:p>
    <w:p w:rsidR="00E95481" w:rsidRDefault="00E95481" w:rsidP="002A6EAF">
      <w:pPr>
        <w:spacing w:line="360" w:lineRule="auto"/>
        <w:jc w:val="both"/>
        <w:rPr>
          <w:rFonts w:ascii="Times New Roman" w:hAnsi="Times New Roman" w:cs="Times New Roman"/>
          <w:sz w:val="24"/>
          <w:szCs w:val="24"/>
        </w:rPr>
      </w:pPr>
      <w:r w:rsidRPr="00E95481">
        <w:rPr>
          <w:rFonts w:ascii="Times New Roman" w:hAnsi="Times New Roman" w:cs="Times New Roman"/>
          <w:sz w:val="24"/>
          <w:szCs w:val="24"/>
        </w:rPr>
        <w:t xml:space="preserve">If the supply of money were fixed, this process would lead to increasing financial inflexibility; it would become increasingly difficult to finance increases in wages and purchases of goods the prices of which had just been raised or, definitely, to finance production and distribution generally—though, as noted earlier, there are some circumstances in which the speed of circulation can rise radically and make a limited money stock go a long way. In practice, money supply responds to demand, partly because monetary authorities do not wish to see the </w:t>
      </w:r>
      <w:r w:rsidRPr="00E95481">
        <w:rPr>
          <w:rFonts w:ascii="Times New Roman" w:hAnsi="Times New Roman" w:cs="Times New Roman"/>
          <w:sz w:val="24"/>
          <w:szCs w:val="24"/>
        </w:rPr>
        <w:lastRenderedPageBreak/>
        <w:t>dislocation of capital markets that would follow if monetary stringency produced very large rises in rates of interest.</w:t>
      </w:r>
    </w:p>
    <w:p w:rsidR="00215B83" w:rsidRDefault="00215B83" w:rsidP="00183C79">
      <w:pPr>
        <w:spacing w:line="360" w:lineRule="auto"/>
        <w:jc w:val="both"/>
        <w:rPr>
          <w:rFonts w:ascii="Times New Roman" w:hAnsi="Times New Roman" w:cs="Times New Roman"/>
          <w:sz w:val="24"/>
          <w:szCs w:val="24"/>
        </w:rPr>
      </w:pPr>
      <w:r w:rsidRPr="00215B83">
        <w:rPr>
          <w:rFonts w:ascii="Times New Roman" w:hAnsi="Times New Roman" w:cs="Times New Roman"/>
          <w:sz w:val="24"/>
          <w:szCs w:val="24"/>
        </w:rPr>
        <w:t xml:space="preserve">Since inflation is due to the forces of cost and supply, it is not subject to easy treatment because fiscal and monetary measures may remedy a cost inflation only at the cost of increasing joblessness and slower growth. This in turn dictates how much the household income will be, becoming a major determinant affecting the consumption of the families in the economy Javed et. al (2010) noted that the process of inflation is caused not by an excess of demand but by increase in cost, principally when factors of production try to increase their stake in the total product by levitation of their factor costs called cost-push inflation. It is caused by the domination elements either in the labour market when there is wage-push or in the merchandises market when there is profit-push but mostly it is due to wage-push which increases the cost of production and hence prices. </w:t>
      </w:r>
    </w:p>
    <w:p w:rsidR="00215B83" w:rsidRPr="00B74C2E" w:rsidRDefault="00215B83" w:rsidP="00183C79">
      <w:pPr>
        <w:pStyle w:val="Heading3"/>
        <w:numPr>
          <w:ilvl w:val="2"/>
          <w:numId w:val="1"/>
        </w:numPr>
        <w:spacing w:line="360" w:lineRule="auto"/>
        <w:rPr>
          <w:rFonts w:ascii="Times New Roman" w:hAnsi="Times New Roman" w:cs="Times New Roman"/>
          <w:b/>
          <w:bCs/>
          <w:color w:val="auto"/>
        </w:rPr>
      </w:pPr>
      <w:bookmarkStart w:id="44" w:name="_Toc204147999"/>
      <w:r w:rsidRPr="00B74C2E">
        <w:rPr>
          <w:rFonts w:ascii="Times New Roman" w:hAnsi="Times New Roman" w:cs="Times New Roman"/>
          <w:b/>
          <w:bCs/>
          <w:color w:val="auto"/>
        </w:rPr>
        <w:t>Market-Power Theory of Inflation</w:t>
      </w:r>
      <w:bookmarkEnd w:id="44"/>
      <w:r w:rsidRPr="00B74C2E">
        <w:rPr>
          <w:rFonts w:ascii="Times New Roman" w:hAnsi="Times New Roman" w:cs="Times New Roman"/>
          <w:b/>
          <w:bCs/>
          <w:color w:val="auto"/>
        </w:rPr>
        <w:t xml:space="preserve"> </w:t>
      </w:r>
    </w:p>
    <w:p w:rsidR="00215B83" w:rsidRDefault="00215B83" w:rsidP="00183C79">
      <w:pPr>
        <w:spacing w:line="360" w:lineRule="auto"/>
        <w:jc w:val="both"/>
        <w:rPr>
          <w:rFonts w:ascii="Times New Roman" w:hAnsi="Times New Roman" w:cs="Times New Roman"/>
          <w:sz w:val="24"/>
          <w:szCs w:val="24"/>
        </w:rPr>
      </w:pPr>
      <w:r w:rsidRPr="00215B83">
        <w:rPr>
          <w:rFonts w:ascii="Times New Roman" w:hAnsi="Times New Roman" w:cs="Times New Roman"/>
          <w:sz w:val="24"/>
          <w:szCs w:val="24"/>
        </w:rPr>
        <w:t xml:space="preserve">In an economy, when a single or a group of sellers together decide a new price that is different from the competitive price, then the price is termed as market-power price. Chen &amp; Lee (2018) adds that such groups keep prices at the level at which they can earn maximum profit without any concern for the purchasing power of consumers. </w:t>
      </w:r>
    </w:p>
    <w:p w:rsidR="00215B83" w:rsidRDefault="00215B83" w:rsidP="002A6EAF">
      <w:pPr>
        <w:spacing w:line="360" w:lineRule="auto"/>
        <w:jc w:val="both"/>
        <w:rPr>
          <w:rFonts w:ascii="Times New Roman" w:hAnsi="Times New Roman" w:cs="Times New Roman"/>
          <w:sz w:val="24"/>
          <w:szCs w:val="24"/>
        </w:rPr>
      </w:pPr>
      <w:r w:rsidRPr="00215B83">
        <w:rPr>
          <w:rFonts w:ascii="Times New Roman" w:hAnsi="Times New Roman" w:cs="Times New Roman"/>
          <w:sz w:val="24"/>
          <w:szCs w:val="24"/>
        </w:rPr>
        <w:t xml:space="preserve">According to </w:t>
      </w:r>
      <w:proofErr w:type="spellStart"/>
      <w:r w:rsidRPr="00215B83">
        <w:rPr>
          <w:rFonts w:ascii="Times New Roman" w:hAnsi="Times New Roman" w:cs="Times New Roman"/>
          <w:sz w:val="24"/>
          <w:szCs w:val="24"/>
        </w:rPr>
        <w:t>Bremus</w:t>
      </w:r>
      <w:proofErr w:type="spellEnd"/>
      <w:r w:rsidRPr="00215B83">
        <w:rPr>
          <w:rFonts w:ascii="Times New Roman" w:hAnsi="Times New Roman" w:cs="Times New Roman"/>
          <w:sz w:val="24"/>
          <w:szCs w:val="24"/>
        </w:rPr>
        <w:t xml:space="preserve"> (2015), </w:t>
      </w:r>
      <w:proofErr w:type="spellStart"/>
      <w:r w:rsidRPr="00215B83">
        <w:rPr>
          <w:rFonts w:ascii="Times New Roman" w:hAnsi="Times New Roman" w:cs="Times New Roman"/>
          <w:sz w:val="24"/>
          <w:szCs w:val="24"/>
        </w:rPr>
        <w:t>oligopolists</w:t>
      </w:r>
      <w:proofErr w:type="spellEnd"/>
      <w:r w:rsidRPr="00215B83">
        <w:rPr>
          <w:rFonts w:ascii="Times New Roman" w:hAnsi="Times New Roman" w:cs="Times New Roman"/>
          <w:sz w:val="24"/>
          <w:szCs w:val="24"/>
        </w:rPr>
        <w:t xml:space="preserve"> can increase the price to any level even if the demand does not rise. This hike in price levels occurs due to increase in wages in the oligopolistic industry, probably because of trade unions. The increase in wages is compensated by the hike in prices of products which is incurred by the consumers. With increase in the income of individuals, their purchasing power also increases, which further results in inflation. Apart from this, Chen &amp; Lee (2018) indicate that some economists concluded that fiscal and monetary policies are not applicable in practical situations as these policies are not able to control rise in prices levels. These policies would work only when prices rise due to an increase in demand. Moreover, these policies cannot be applied to oligopolistic rise in prices, which is due to increase in the cost of production. Monetary policy can reduce the rate of inflation by raising the interest rate and regulating the credit flow in the market. However, it would have no effect on the oligopolistic price as the cost is transferred to the prices of goods and services</w:t>
      </w:r>
      <w:r w:rsidR="009611AC">
        <w:rPr>
          <w:rFonts w:ascii="Times New Roman" w:hAnsi="Times New Roman" w:cs="Times New Roman"/>
          <w:sz w:val="24"/>
          <w:szCs w:val="24"/>
        </w:rPr>
        <w:t>.</w:t>
      </w:r>
    </w:p>
    <w:p w:rsidR="006D55DC" w:rsidRDefault="006D55DC" w:rsidP="002A6EAF">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lastRenderedPageBreak/>
        <w:t xml:space="preserve">The theory of cost of living is explained via consumer behavior theory through the utility function subject to the budget constraint. The conceptual framework to construct the cost of living index is explained in detail by Schultze et al (2002). The utility function or standard of living is determined by the consumption of a set of (vector) of quantities consumed q, where the utility function will be given by , U= f(q). So the utility function maps consumer’s preference and allows households preference ordering in the goods space. In order to achieve a given level of utility, consumers attempt to minimize their cost to achieve that level of utility( </w:t>
      </w:r>
      <w:proofErr w:type="spellStart"/>
      <w:r w:rsidRPr="006D55DC">
        <w:rPr>
          <w:rFonts w:ascii="Times New Roman" w:hAnsi="Times New Roman" w:cs="Times New Roman"/>
          <w:sz w:val="24"/>
          <w:szCs w:val="24"/>
        </w:rPr>
        <w:t>Diewart</w:t>
      </w:r>
      <w:proofErr w:type="spellEnd"/>
      <w:r w:rsidRPr="006D55DC">
        <w:rPr>
          <w:rFonts w:ascii="Times New Roman" w:hAnsi="Times New Roman" w:cs="Times New Roman"/>
          <w:sz w:val="24"/>
          <w:szCs w:val="24"/>
        </w:rPr>
        <w:t xml:space="preserve"> 1983, </w:t>
      </w:r>
      <w:proofErr w:type="spellStart"/>
      <w:r w:rsidRPr="006D55DC">
        <w:rPr>
          <w:rFonts w:ascii="Times New Roman" w:hAnsi="Times New Roman" w:cs="Times New Roman"/>
          <w:sz w:val="24"/>
          <w:szCs w:val="24"/>
        </w:rPr>
        <w:t>Schultze</w:t>
      </w:r>
      <w:proofErr w:type="spellEnd"/>
      <w:r w:rsidRPr="006D55DC">
        <w:rPr>
          <w:rFonts w:ascii="Times New Roman" w:hAnsi="Times New Roman" w:cs="Times New Roman"/>
          <w:sz w:val="24"/>
          <w:szCs w:val="24"/>
        </w:rPr>
        <w:t xml:space="preserve"> et al (2002) ) and this provides the cost or expenditure function that measures the least amount of money that the consumer would have to pay at the specified prices to reach a specified standard of living or utility assuming the consumer spends the money rationally to spend the highest possible standard of living given the income and the price they face, and this is described mathematically as : e= C( U, P), where U, is the standard of living, P is vector of prices of commodities, and e is the total expenditure.</w:t>
      </w:r>
    </w:p>
    <w:p w:rsidR="006D55DC" w:rsidRDefault="006D55DC" w:rsidP="002A6EAF">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t xml:space="preserve">The cost of living is measured by developing a cost of living index and it is defined directly from the cost function (Schultze et al, 2002). In line with this, </w:t>
      </w:r>
      <w:proofErr w:type="spellStart"/>
      <w:r w:rsidRPr="006D55DC">
        <w:rPr>
          <w:rFonts w:ascii="Times New Roman" w:hAnsi="Times New Roman" w:cs="Times New Roman"/>
          <w:sz w:val="24"/>
          <w:szCs w:val="24"/>
        </w:rPr>
        <w:t>Boskin</w:t>
      </w:r>
      <w:proofErr w:type="spellEnd"/>
      <w:r w:rsidRPr="006D55DC">
        <w:rPr>
          <w:rFonts w:ascii="Times New Roman" w:hAnsi="Times New Roman" w:cs="Times New Roman"/>
          <w:sz w:val="24"/>
          <w:szCs w:val="24"/>
        </w:rPr>
        <w:t xml:space="preserve"> et al (1996) and Johanson (2015) defined the cost of living index as it is a comparison of the minimum expenditure required to achieve the same level of well-being (also known as welfare, utility, and standard-of-living) across two different sets of prices and mostly between two points of time. Moreover, </w:t>
      </w:r>
      <w:proofErr w:type="spellStart"/>
      <w:r w:rsidRPr="006D55DC">
        <w:rPr>
          <w:rFonts w:ascii="Times New Roman" w:hAnsi="Times New Roman" w:cs="Times New Roman"/>
          <w:sz w:val="24"/>
          <w:szCs w:val="24"/>
        </w:rPr>
        <w:t>Diewert</w:t>
      </w:r>
      <w:proofErr w:type="spellEnd"/>
      <w:r w:rsidRPr="006D55DC">
        <w:rPr>
          <w:rFonts w:ascii="Times New Roman" w:hAnsi="Times New Roman" w:cs="Times New Roman"/>
          <w:sz w:val="24"/>
          <w:szCs w:val="24"/>
        </w:rPr>
        <w:t xml:space="preserve"> (1990) defined the </w:t>
      </w:r>
      <w:r w:rsidR="00AB2DEE" w:rsidRPr="006D55DC">
        <w:rPr>
          <w:rFonts w:ascii="Times New Roman" w:hAnsi="Times New Roman" w:cs="Times New Roman"/>
          <w:sz w:val="24"/>
          <w:szCs w:val="24"/>
        </w:rPr>
        <w:t>cost-of-living</w:t>
      </w:r>
      <w:r w:rsidRPr="006D55DC">
        <w:rPr>
          <w:rFonts w:ascii="Times New Roman" w:hAnsi="Times New Roman" w:cs="Times New Roman"/>
          <w:sz w:val="24"/>
          <w:szCs w:val="24"/>
        </w:rPr>
        <w:t xml:space="preserve"> index for a single person as the minimum cost of achieving a certain standard of living during </w:t>
      </w:r>
      <w:r w:rsidR="00AB2DEE">
        <w:rPr>
          <w:rFonts w:ascii="Times New Roman" w:hAnsi="Times New Roman" w:cs="Times New Roman"/>
          <w:sz w:val="24"/>
          <w:szCs w:val="24"/>
        </w:rPr>
        <w:t>a</w:t>
      </w:r>
      <w:r w:rsidRPr="006D55DC">
        <w:rPr>
          <w:rFonts w:ascii="Times New Roman" w:hAnsi="Times New Roman" w:cs="Times New Roman"/>
          <w:sz w:val="24"/>
          <w:szCs w:val="24"/>
        </w:rPr>
        <w:t xml:space="preserve"> given period divided by the minimum cost of achieving the same standard of living during a base period. To construct the </w:t>
      </w:r>
      <w:r w:rsidR="00AB2DEE" w:rsidRPr="006D55DC">
        <w:rPr>
          <w:rFonts w:ascii="Times New Roman" w:hAnsi="Times New Roman" w:cs="Times New Roman"/>
          <w:sz w:val="24"/>
          <w:szCs w:val="24"/>
        </w:rPr>
        <w:t>cost-of-living</w:t>
      </w:r>
      <w:r w:rsidRPr="006D55DC">
        <w:rPr>
          <w:rFonts w:ascii="Times New Roman" w:hAnsi="Times New Roman" w:cs="Times New Roman"/>
          <w:sz w:val="24"/>
          <w:szCs w:val="24"/>
        </w:rPr>
        <w:t xml:space="preserve"> index, it is necessary to know the consumer’s preference over economic goods which are basically unobservable and it is necessary to construct approximation of the </w:t>
      </w:r>
      <w:r w:rsidR="00AB2DEE" w:rsidRPr="006D55DC">
        <w:rPr>
          <w:rFonts w:ascii="Times New Roman" w:hAnsi="Times New Roman" w:cs="Times New Roman"/>
          <w:sz w:val="24"/>
          <w:szCs w:val="24"/>
        </w:rPr>
        <w:t>cost-of-living</w:t>
      </w:r>
      <w:r w:rsidRPr="006D55DC">
        <w:rPr>
          <w:rFonts w:ascii="Times New Roman" w:hAnsi="Times New Roman" w:cs="Times New Roman"/>
          <w:sz w:val="24"/>
          <w:szCs w:val="24"/>
        </w:rPr>
        <w:t xml:space="preserve"> index.</w:t>
      </w:r>
    </w:p>
    <w:p w:rsidR="006D55DC" w:rsidRDefault="006D55DC" w:rsidP="002A6EAF">
      <w:pPr>
        <w:spacing w:line="360" w:lineRule="auto"/>
        <w:jc w:val="both"/>
        <w:rPr>
          <w:rFonts w:ascii="Times New Roman" w:hAnsi="Times New Roman" w:cs="Times New Roman"/>
          <w:sz w:val="24"/>
          <w:szCs w:val="24"/>
        </w:rPr>
      </w:pPr>
      <w:r w:rsidRPr="006D55DC">
        <w:rPr>
          <w:rFonts w:ascii="Times New Roman" w:hAnsi="Times New Roman" w:cs="Times New Roman"/>
          <w:sz w:val="24"/>
          <w:szCs w:val="24"/>
        </w:rPr>
        <w:t xml:space="preserve">The cost of living is measured by developing a </w:t>
      </w:r>
      <w:bookmarkStart w:id="45" w:name="_Hlk197958780"/>
      <w:r w:rsidR="00AB2DEE" w:rsidRPr="006D55DC">
        <w:rPr>
          <w:rFonts w:ascii="Times New Roman" w:hAnsi="Times New Roman" w:cs="Times New Roman"/>
          <w:sz w:val="24"/>
          <w:szCs w:val="24"/>
        </w:rPr>
        <w:t>cost-of-living</w:t>
      </w:r>
      <w:r w:rsidRPr="006D55DC">
        <w:rPr>
          <w:rFonts w:ascii="Times New Roman" w:hAnsi="Times New Roman" w:cs="Times New Roman"/>
          <w:sz w:val="24"/>
          <w:szCs w:val="24"/>
        </w:rPr>
        <w:t xml:space="preserve"> index (COLI). </w:t>
      </w:r>
      <w:bookmarkEnd w:id="45"/>
      <w:r w:rsidRPr="006D55DC">
        <w:rPr>
          <w:rFonts w:ascii="Times New Roman" w:hAnsi="Times New Roman" w:cs="Times New Roman"/>
          <w:sz w:val="24"/>
          <w:szCs w:val="24"/>
        </w:rPr>
        <w:t xml:space="preserve">According to the CPI manual, IMF et al (2020) the scope of COLI is influenced by whether it is conditional or unconditional COLI (see paragraph 2.87). In the case of unconditional COLI it measures “the change in the cost to a household of maintaining a given level of total economic well-being allowing the noneconomic factors to vary as well as the prices of consumption goods and services”. The non- economic factors that affect the welfare or standard of living include climate change, social and political stability, incidence of disease and the like. For instance, if wellbeing </w:t>
      </w:r>
      <w:r w:rsidRPr="006D55DC">
        <w:rPr>
          <w:rFonts w:ascii="Times New Roman" w:hAnsi="Times New Roman" w:cs="Times New Roman"/>
          <w:sz w:val="24"/>
          <w:szCs w:val="24"/>
        </w:rPr>
        <w:lastRenderedPageBreak/>
        <w:t>or standard of living is lowered due to the non-economic factor such as due to the incidence of Covid-19 or political instability, then some compensation is needed to increase the level of consumption to maintain the same level standard of living (wellbeing). This measure hence is applied to measure other factors in addition to price effects. While the conditional COLI is defined “ as the ratio of the minimum expenditure needed to maintain a given level of utility, or standard of living, in response to price changes, assuming that all the other factors affecting economic well-being remain constant”.</w:t>
      </w:r>
    </w:p>
    <w:p w:rsidR="009611AC" w:rsidRPr="00B74C2E" w:rsidRDefault="009611AC" w:rsidP="00183C79">
      <w:pPr>
        <w:pStyle w:val="Heading2"/>
        <w:numPr>
          <w:ilvl w:val="1"/>
          <w:numId w:val="1"/>
        </w:numPr>
        <w:spacing w:line="360" w:lineRule="auto"/>
        <w:rPr>
          <w:rFonts w:ascii="Times New Roman" w:hAnsi="Times New Roman" w:cs="Times New Roman"/>
          <w:b/>
          <w:bCs/>
          <w:color w:val="auto"/>
          <w:sz w:val="24"/>
          <w:szCs w:val="24"/>
        </w:rPr>
      </w:pPr>
      <w:bookmarkStart w:id="46" w:name="_Toc204148000"/>
      <w:r w:rsidRPr="00B74C2E">
        <w:rPr>
          <w:rFonts w:ascii="Times New Roman" w:hAnsi="Times New Roman" w:cs="Times New Roman"/>
          <w:b/>
          <w:bCs/>
          <w:color w:val="auto"/>
          <w:sz w:val="24"/>
          <w:szCs w:val="24"/>
        </w:rPr>
        <w:t>Empirical Literature Review</w:t>
      </w:r>
      <w:bookmarkEnd w:id="46"/>
    </w:p>
    <w:p w:rsidR="009611AC" w:rsidRDefault="00094ADF"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Some studies have been conducted in relation to costs of living at different countries and summarized as follow.</w:t>
      </w:r>
    </w:p>
    <w:p w:rsidR="00EE66AC"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The ordinary least square (OLS) regression analysis method has been commonly used by most researchers in their investigation of the cost of living. Studies by Haworth and Rasmussen in 1973 stated that more econometric research was needed on the variation in the cost of living although the findings showed that more than 65 percent of the variation could be explained. </w:t>
      </w:r>
    </w:p>
    <w:p w:rsidR="00DB0728"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In the 21st century, Cebula and Todd (2004) used the heteroscedasticity-corrected ordinary least squares for 67 counties for the year 2003 by focusing on a single state, metropolitan areas as well as rural and urban areas in the United States of America. The use of the OLS method was appropriate because it involved large and extensive research samples. For small-sized samples or more specifically, the use of the Autoregressive Distributed Lag (ARDL) method has begun to receive the attention of researchers today and is highly recommended. The</w:t>
      </w:r>
      <w:r w:rsidRPr="00DB0728">
        <w:t xml:space="preserve"> </w:t>
      </w:r>
      <w:r w:rsidRPr="00DB0728">
        <w:rPr>
          <w:rFonts w:ascii="Times New Roman" w:hAnsi="Times New Roman" w:cs="Times New Roman"/>
          <w:sz w:val="24"/>
          <w:szCs w:val="24"/>
        </w:rPr>
        <w:t>developments of quantitative research and econometric methods that are more complex and more efficient have enabled the study of the variations in the cost of living in cities to be made. It also proves that the empirical results obtained by previous researchers can be validated through the latest econometric methods.</w:t>
      </w:r>
    </w:p>
    <w:p w:rsidR="00EE66AC"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Before the 1990s, the cost of living data was not yet readily available. Haworth and </w:t>
      </w:r>
      <w:proofErr w:type="spellStart"/>
      <w:r w:rsidRPr="00DB0728">
        <w:rPr>
          <w:rFonts w:ascii="Times New Roman" w:hAnsi="Times New Roman" w:cs="Times New Roman"/>
          <w:sz w:val="24"/>
          <w:szCs w:val="24"/>
        </w:rPr>
        <w:t>Rassmusen</w:t>
      </w:r>
      <w:proofErr w:type="spellEnd"/>
      <w:r w:rsidRPr="00DB0728">
        <w:rPr>
          <w:rFonts w:ascii="Times New Roman" w:hAnsi="Times New Roman" w:cs="Times New Roman"/>
          <w:sz w:val="24"/>
          <w:szCs w:val="24"/>
        </w:rPr>
        <w:t xml:space="preserve"> (1973) in their study stated that the costs of rent and transportation were not available. Therefore, when some of the most useful information was not collected, developing a good policy was not possible. An improvement on CPI data by using the Laspeyres calculation method made the CPI the best option for a cost of living index as a proxy (Gillingham &amp; Greenlees 1987). The cost of </w:t>
      </w:r>
      <w:r w:rsidRPr="00DB0728">
        <w:rPr>
          <w:rFonts w:ascii="Times New Roman" w:hAnsi="Times New Roman" w:cs="Times New Roman"/>
          <w:sz w:val="24"/>
          <w:szCs w:val="24"/>
        </w:rPr>
        <w:lastRenderedPageBreak/>
        <w:t xml:space="preserve">living can be any proxy as long as it is able to measure any changes in the cost of attaining some base level of utility between a base area and a comparison area. </w:t>
      </w:r>
    </w:p>
    <w:p w:rsidR="00DB0728"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According to Alazzawi (2017), the rising prices as measured by the CPI do not accurately measure changes in the cost of living because a rational individual resort to substitution to hedge them against a declining standard of living when inflation is high. Thus, the researcher propose to use the true cost of living index and found that the cost of living increases have been higher in rural regions and there are larger regional disparities in cost of living increases over time. Other than that, using time series data or secondary data and new econometric methods in order to run the analysis is highly recommended. The empirical results show that per capita income is significant that helps to improve the cost of living because increased demand for goods and services will increase the overall level of prices (Cebula 1980; Gillingham &amp; Greenlees 1987; Nelson 1991; </w:t>
      </w:r>
      <w:proofErr w:type="spellStart"/>
      <w:r w:rsidRPr="00DB0728">
        <w:rPr>
          <w:rFonts w:ascii="Times New Roman" w:hAnsi="Times New Roman" w:cs="Times New Roman"/>
          <w:sz w:val="24"/>
          <w:szCs w:val="24"/>
        </w:rPr>
        <w:t>Blanciforti</w:t>
      </w:r>
      <w:proofErr w:type="spellEnd"/>
      <w:r w:rsidRPr="00DB0728">
        <w:rPr>
          <w:rFonts w:ascii="Times New Roman" w:hAnsi="Times New Roman" w:cs="Times New Roman"/>
          <w:sz w:val="24"/>
          <w:szCs w:val="24"/>
        </w:rPr>
        <w:t xml:space="preserve"> &amp; </w:t>
      </w:r>
      <w:proofErr w:type="spellStart"/>
      <w:r w:rsidRPr="00DB0728">
        <w:rPr>
          <w:rFonts w:ascii="Times New Roman" w:hAnsi="Times New Roman" w:cs="Times New Roman"/>
          <w:sz w:val="24"/>
          <w:szCs w:val="24"/>
        </w:rPr>
        <w:t>Kranner</w:t>
      </w:r>
      <w:proofErr w:type="spellEnd"/>
      <w:r w:rsidRPr="00DB0728">
        <w:rPr>
          <w:rFonts w:ascii="Times New Roman" w:hAnsi="Times New Roman" w:cs="Times New Roman"/>
          <w:sz w:val="24"/>
          <w:szCs w:val="24"/>
        </w:rPr>
        <w:t xml:space="preserve"> 1997; Kurre 2000; Pasha &amp; Pasha 2002; Cebula &amp; Todd 2004; Cebula &amp; Toma 2007; Chien &amp; Mistry 2013). </w:t>
      </w:r>
    </w:p>
    <w:p w:rsidR="00EE66AC"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Further, Cebula (1980) also found that the coefficient for income fails to be significant at an acceptable level when the cost of living is not included in the model. Meanwhile, Hogan (1984) found that per capita income is not a significant variable in determining the cost of living and the sign is ambiguous. </w:t>
      </w:r>
    </w:p>
    <w:p w:rsidR="00DB0728"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It is likely that Hogan’s (1984) research was undertaken on 12 different expenditure groups with 12 different equations that gave different results due to the different tastes and preferences and income groups that existed in the household expenditure theory. </w:t>
      </w:r>
    </w:p>
    <w:p w:rsidR="00EE66AC"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However, Haworth and Rasmussen (1973) indicated that using real income is a better measure of economic welfare for regional differences in the cost of living. The data used will be deflated by current prices in order to evaluate the actual effect on the cost of living in certain areas. </w:t>
      </w:r>
    </w:p>
    <w:p w:rsidR="00AB2DEE"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Cebula and Toma (2007) further stated that the cost of living is an increasing function of per capita income. The findings are in line with the theory of consumer choice but in the capacity of the law of demand, the price of the goods also depends on the types of goods, such as normal</w:t>
      </w:r>
      <w:r w:rsidRPr="00DB0728">
        <w:t xml:space="preserve"> </w:t>
      </w:r>
      <w:r w:rsidRPr="00DB0728">
        <w:rPr>
          <w:rFonts w:ascii="Times New Roman" w:hAnsi="Times New Roman" w:cs="Times New Roman"/>
          <w:sz w:val="24"/>
          <w:szCs w:val="24"/>
        </w:rPr>
        <w:t xml:space="preserve">goods, essential goods, luxury goods and so on. The proportion of income spent varies by the type of goods and the amount of income enjoyed by individuals. Therefore, the income per capita is only valid and able to capture the changes in the cost of living at the household level study. </w:t>
      </w:r>
      <w:r w:rsidRPr="00DB0728">
        <w:rPr>
          <w:rFonts w:ascii="Times New Roman" w:hAnsi="Times New Roman" w:cs="Times New Roman"/>
          <w:sz w:val="24"/>
          <w:szCs w:val="24"/>
        </w:rPr>
        <w:lastRenderedPageBreak/>
        <w:t xml:space="preserve">Moreover, most of the studies have been completed without distinguishing income groups and the per capita income data derived from the household expenditure survey. Therefore, the findings of the study did not reflect the real situation regarding the cost of living at the national level. </w:t>
      </w:r>
    </w:p>
    <w:p w:rsidR="00EE66AC"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Haworth and Rasmussen (1973), Roback (1982), Hogan (1984) and </w:t>
      </w:r>
      <w:proofErr w:type="spellStart"/>
      <w:r w:rsidRPr="00DB0728">
        <w:rPr>
          <w:rFonts w:ascii="Times New Roman" w:hAnsi="Times New Roman" w:cs="Times New Roman"/>
          <w:sz w:val="24"/>
          <w:szCs w:val="24"/>
        </w:rPr>
        <w:t>Blanciforti</w:t>
      </w:r>
      <w:proofErr w:type="spellEnd"/>
      <w:r w:rsidRPr="00DB0728">
        <w:rPr>
          <w:rFonts w:ascii="Times New Roman" w:hAnsi="Times New Roman" w:cs="Times New Roman"/>
          <w:sz w:val="24"/>
          <w:szCs w:val="24"/>
        </w:rPr>
        <w:t xml:space="preserve"> and </w:t>
      </w:r>
      <w:proofErr w:type="spellStart"/>
      <w:r w:rsidRPr="00DB0728">
        <w:rPr>
          <w:rFonts w:ascii="Times New Roman" w:hAnsi="Times New Roman" w:cs="Times New Roman"/>
          <w:sz w:val="24"/>
          <w:szCs w:val="24"/>
        </w:rPr>
        <w:t>Kranner</w:t>
      </w:r>
      <w:proofErr w:type="spellEnd"/>
      <w:r w:rsidRPr="00DB0728">
        <w:rPr>
          <w:rFonts w:ascii="Times New Roman" w:hAnsi="Times New Roman" w:cs="Times New Roman"/>
          <w:sz w:val="24"/>
          <w:szCs w:val="24"/>
        </w:rPr>
        <w:t xml:space="preserve"> (1997) found strong evidence that the greater the population, the higher the cost of living because of higher demand for goods and services. Haworth and </w:t>
      </w:r>
      <w:proofErr w:type="spellStart"/>
      <w:r w:rsidRPr="00DB0728">
        <w:rPr>
          <w:rFonts w:ascii="Times New Roman" w:hAnsi="Times New Roman" w:cs="Times New Roman"/>
          <w:sz w:val="24"/>
          <w:szCs w:val="24"/>
        </w:rPr>
        <w:t>Rassmusen</w:t>
      </w:r>
      <w:proofErr w:type="spellEnd"/>
      <w:r w:rsidRPr="00DB0728">
        <w:rPr>
          <w:rFonts w:ascii="Times New Roman" w:hAnsi="Times New Roman" w:cs="Times New Roman"/>
          <w:sz w:val="24"/>
          <w:szCs w:val="24"/>
        </w:rPr>
        <w:t xml:space="preserve"> (1973) also indicated that population size affects the cost of living by compensating for externalities such as air pollution, traffic congestion and the cost of land (Kurre 2000). As a consequence, an area with environmental issues suffers from a higher cost of living particularly in the capital cities such as found in the study conducted by Roback (1982). For example, a rapid </w:t>
      </w:r>
      <w:r w:rsidR="00181D4B" w:rsidRPr="00DB0728">
        <w:rPr>
          <w:rFonts w:ascii="Times New Roman" w:hAnsi="Times New Roman" w:cs="Times New Roman"/>
          <w:sz w:val="24"/>
          <w:szCs w:val="24"/>
        </w:rPr>
        <w:t>urbanization</w:t>
      </w:r>
      <w:r w:rsidRPr="00DB0728">
        <w:rPr>
          <w:rFonts w:ascii="Times New Roman" w:hAnsi="Times New Roman" w:cs="Times New Roman"/>
          <w:sz w:val="24"/>
          <w:szCs w:val="24"/>
        </w:rPr>
        <w:t xml:space="preserve"> process, an increasing number of vehicles on the road, rental costs and housing becoming increasingly expensive show the existence of the rising cost of living in Malaysia. </w:t>
      </w:r>
    </w:p>
    <w:p w:rsidR="00DB0728"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In addition, Haworth and Rasmussen (1973), </w:t>
      </w:r>
      <w:proofErr w:type="spellStart"/>
      <w:r w:rsidRPr="00DB0728">
        <w:rPr>
          <w:rFonts w:ascii="Times New Roman" w:hAnsi="Times New Roman" w:cs="Times New Roman"/>
          <w:sz w:val="24"/>
          <w:szCs w:val="24"/>
        </w:rPr>
        <w:t>Roback</w:t>
      </w:r>
      <w:proofErr w:type="spellEnd"/>
      <w:r w:rsidRPr="00DB0728">
        <w:rPr>
          <w:rFonts w:ascii="Times New Roman" w:hAnsi="Times New Roman" w:cs="Times New Roman"/>
          <w:sz w:val="24"/>
          <w:szCs w:val="24"/>
        </w:rPr>
        <w:t xml:space="preserve"> (1982), </w:t>
      </w:r>
      <w:proofErr w:type="spellStart"/>
      <w:r w:rsidRPr="00DB0728">
        <w:rPr>
          <w:rFonts w:ascii="Times New Roman" w:hAnsi="Times New Roman" w:cs="Times New Roman"/>
          <w:sz w:val="24"/>
          <w:szCs w:val="24"/>
        </w:rPr>
        <w:t>Blanciforti</w:t>
      </w:r>
      <w:proofErr w:type="spellEnd"/>
      <w:r w:rsidRPr="00DB0728">
        <w:rPr>
          <w:rFonts w:ascii="Times New Roman" w:hAnsi="Times New Roman" w:cs="Times New Roman"/>
          <w:sz w:val="24"/>
          <w:szCs w:val="24"/>
        </w:rPr>
        <w:t xml:space="preserve"> and </w:t>
      </w:r>
      <w:proofErr w:type="spellStart"/>
      <w:r w:rsidRPr="00DB0728">
        <w:rPr>
          <w:rFonts w:ascii="Times New Roman" w:hAnsi="Times New Roman" w:cs="Times New Roman"/>
          <w:sz w:val="24"/>
          <w:szCs w:val="24"/>
        </w:rPr>
        <w:t>Kranner</w:t>
      </w:r>
      <w:proofErr w:type="spellEnd"/>
      <w:r w:rsidRPr="00DB0728">
        <w:rPr>
          <w:rFonts w:ascii="Times New Roman" w:hAnsi="Times New Roman" w:cs="Times New Roman"/>
          <w:sz w:val="24"/>
          <w:szCs w:val="24"/>
        </w:rPr>
        <w:t xml:space="preserve"> (1997) and Kurre (2000) found that population growth has a positive and significant relationship with the cost of living. However, there is an issue regarding the significance of population growth in terms of absolute and relative value before the 1990s. After the 1990s, the population growth increased at a relatively decreasing rate. A small magnitude percentage change in population growth can affect the results indirectly. </w:t>
      </w:r>
    </w:p>
    <w:p w:rsidR="00181D4B"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For example, a study by Nelson (1991) found that population growth is not significant and has an ambiguous sign. As indicated by Nakamura et al. (2020), the cost of living is a key determinant for the productivity and population size of cities. In the 1990s, </w:t>
      </w:r>
      <w:proofErr w:type="spellStart"/>
      <w:r w:rsidRPr="00DB0728">
        <w:rPr>
          <w:rFonts w:ascii="Times New Roman" w:hAnsi="Times New Roman" w:cs="Times New Roman"/>
          <w:sz w:val="24"/>
          <w:szCs w:val="24"/>
        </w:rPr>
        <w:t>Blanciforti</w:t>
      </w:r>
      <w:proofErr w:type="spellEnd"/>
      <w:r w:rsidRPr="00DB0728">
        <w:rPr>
          <w:rFonts w:ascii="Times New Roman" w:hAnsi="Times New Roman" w:cs="Times New Roman"/>
          <w:sz w:val="24"/>
          <w:szCs w:val="24"/>
        </w:rPr>
        <w:t xml:space="preserve"> and </w:t>
      </w:r>
      <w:proofErr w:type="spellStart"/>
      <w:r w:rsidRPr="00DB0728">
        <w:rPr>
          <w:rFonts w:ascii="Times New Roman" w:hAnsi="Times New Roman" w:cs="Times New Roman"/>
          <w:sz w:val="24"/>
          <w:szCs w:val="24"/>
        </w:rPr>
        <w:t>Kranner’s</w:t>
      </w:r>
      <w:proofErr w:type="spellEnd"/>
      <w:r w:rsidRPr="00DB0728">
        <w:rPr>
          <w:rFonts w:ascii="Times New Roman" w:hAnsi="Times New Roman" w:cs="Times New Roman"/>
          <w:sz w:val="24"/>
          <w:szCs w:val="24"/>
        </w:rPr>
        <w:t xml:space="preserve"> (1997) study found that an increase in housing values caused an increase in the cost of living index in urban areas. The GDP of Alaska declined for a fourth straight year in 2016 after peaking in 2012 due to the continuing decline in energy costs (Fried 2017a). </w:t>
      </w:r>
    </w:p>
    <w:p w:rsidR="00EE66AC" w:rsidRDefault="00DB0728" w:rsidP="009611AC">
      <w:pPr>
        <w:spacing w:line="360" w:lineRule="auto"/>
        <w:jc w:val="both"/>
        <w:rPr>
          <w:rFonts w:ascii="Times New Roman" w:hAnsi="Times New Roman" w:cs="Times New Roman"/>
          <w:sz w:val="24"/>
          <w:szCs w:val="24"/>
        </w:rPr>
      </w:pPr>
      <w:r w:rsidRPr="00DB0728">
        <w:rPr>
          <w:rFonts w:ascii="Times New Roman" w:hAnsi="Times New Roman" w:cs="Times New Roman"/>
          <w:sz w:val="24"/>
          <w:szCs w:val="24"/>
        </w:rPr>
        <w:t xml:space="preserve">The energy prices play a role in housing costs where consumers spend the largest percentage of their income, so it has a big influence on the overall inflation rate. Its shows that the fuel prices in 2016 commensurate with the overall drop in energy costs. The volatility of oil prices and oil’s massive role has swung the state’s total GDP value like no other (Fried 2017b). As mentioned above, housing is the largest component in the cost of living index, and the coefficient for </w:t>
      </w:r>
      <w:r w:rsidRPr="00DB0728">
        <w:rPr>
          <w:rFonts w:ascii="Times New Roman" w:hAnsi="Times New Roman" w:cs="Times New Roman"/>
          <w:sz w:val="24"/>
          <w:szCs w:val="24"/>
        </w:rPr>
        <w:lastRenderedPageBreak/>
        <w:t>housing is positive and highly significant (Soberon-Ferrer &amp; Dardis 1991;</w:t>
      </w:r>
      <w:r w:rsidR="00181D4B" w:rsidRPr="00181D4B">
        <w:t xml:space="preserve"> </w:t>
      </w:r>
      <w:r w:rsidR="00181D4B" w:rsidRPr="00181D4B">
        <w:rPr>
          <w:rFonts w:ascii="Times New Roman" w:hAnsi="Times New Roman" w:cs="Times New Roman"/>
          <w:sz w:val="24"/>
          <w:szCs w:val="24"/>
        </w:rPr>
        <w:t xml:space="preserve">Nelson 1991; </w:t>
      </w:r>
      <w:proofErr w:type="spellStart"/>
      <w:r w:rsidR="00181D4B" w:rsidRPr="00181D4B">
        <w:rPr>
          <w:rFonts w:ascii="Times New Roman" w:hAnsi="Times New Roman" w:cs="Times New Roman"/>
          <w:sz w:val="24"/>
          <w:szCs w:val="24"/>
        </w:rPr>
        <w:t>Blanciforti</w:t>
      </w:r>
      <w:proofErr w:type="spellEnd"/>
      <w:r w:rsidR="00181D4B" w:rsidRPr="00181D4B">
        <w:rPr>
          <w:rFonts w:ascii="Times New Roman" w:hAnsi="Times New Roman" w:cs="Times New Roman"/>
          <w:sz w:val="24"/>
          <w:szCs w:val="24"/>
        </w:rPr>
        <w:t xml:space="preserve"> &amp; </w:t>
      </w:r>
      <w:proofErr w:type="spellStart"/>
      <w:r w:rsidR="00181D4B" w:rsidRPr="00181D4B">
        <w:rPr>
          <w:rFonts w:ascii="Times New Roman" w:hAnsi="Times New Roman" w:cs="Times New Roman"/>
          <w:sz w:val="24"/>
          <w:szCs w:val="24"/>
        </w:rPr>
        <w:t>Kranner</w:t>
      </w:r>
      <w:proofErr w:type="spellEnd"/>
      <w:r w:rsidR="00181D4B" w:rsidRPr="00181D4B">
        <w:rPr>
          <w:rFonts w:ascii="Times New Roman" w:hAnsi="Times New Roman" w:cs="Times New Roman"/>
          <w:sz w:val="24"/>
          <w:szCs w:val="24"/>
        </w:rPr>
        <w:t xml:space="preserve"> 1997; </w:t>
      </w:r>
      <w:proofErr w:type="spellStart"/>
      <w:r w:rsidR="00181D4B" w:rsidRPr="00181D4B">
        <w:rPr>
          <w:rFonts w:ascii="Times New Roman" w:hAnsi="Times New Roman" w:cs="Times New Roman"/>
          <w:sz w:val="24"/>
          <w:szCs w:val="24"/>
        </w:rPr>
        <w:t>Khandker</w:t>
      </w:r>
      <w:proofErr w:type="spellEnd"/>
      <w:r w:rsidR="00181D4B" w:rsidRPr="00181D4B">
        <w:rPr>
          <w:rFonts w:ascii="Times New Roman" w:hAnsi="Times New Roman" w:cs="Times New Roman"/>
          <w:sz w:val="24"/>
          <w:szCs w:val="24"/>
        </w:rPr>
        <w:t xml:space="preserve"> &amp; Mitchell 1998). More conclusively, the demand for and supply of housing which are not perfectly elastic is largely determined by the individual’s income and population change (Nelson 1991). Living in urban areas tends to be more expensive than the rural areas, where housing costs are a key component of the overall cost of living (</w:t>
      </w:r>
      <w:proofErr w:type="spellStart"/>
      <w:r w:rsidR="00181D4B" w:rsidRPr="00181D4B">
        <w:rPr>
          <w:rFonts w:ascii="Times New Roman" w:hAnsi="Times New Roman" w:cs="Times New Roman"/>
          <w:sz w:val="24"/>
          <w:szCs w:val="24"/>
        </w:rPr>
        <w:t>Blanciforti</w:t>
      </w:r>
      <w:proofErr w:type="spellEnd"/>
      <w:r w:rsidR="00181D4B" w:rsidRPr="00181D4B">
        <w:rPr>
          <w:rFonts w:ascii="Times New Roman" w:hAnsi="Times New Roman" w:cs="Times New Roman"/>
          <w:sz w:val="24"/>
          <w:szCs w:val="24"/>
        </w:rPr>
        <w:t xml:space="preserve"> &amp; </w:t>
      </w:r>
      <w:proofErr w:type="spellStart"/>
      <w:r w:rsidR="00181D4B" w:rsidRPr="00181D4B">
        <w:rPr>
          <w:rFonts w:ascii="Times New Roman" w:hAnsi="Times New Roman" w:cs="Times New Roman"/>
          <w:sz w:val="24"/>
          <w:szCs w:val="24"/>
        </w:rPr>
        <w:t>Kranner</w:t>
      </w:r>
      <w:proofErr w:type="spellEnd"/>
      <w:r w:rsidR="00181D4B" w:rsidRPr="00181D4B">
        <w:rPr>
          <w:rFonts w:ascii="Times New Roman" w:hAnsi="Times New Roman" w:cs="Times New Roman"/>
          <w:sz w:val="24"/>
          <w:szCs w:val="24"/>
        </w:rPr>
        <w:t xml:space="preserve"> 1997). </w:t>
      </w:r>
    </w:p>
    <w:p w:rsidR="00EE66AC" w:rsidRDefault="00181D4B" w:rsidP="009611AC">
      <w:pPr>
        <w:spacing w:line="360" w:lineRule="auto"/>
        <w:jc w:val="both"/>
        <w:rPr>
          <w:rFonts w:ascii="Times New Roman" w:hAnsi="Times New Roman" w:cs="Times New Roman"/>
          <w:sz w:val="24"/>
          <w:szCs w:val="24"/>
        </w:rPr>
      </w:pPr>
      <w:r w:rsidRPr="00181D4B">
        <w:rPr>
          <w:rFonts w:ascii="Times New Roman" w:hAnsi="Times New Roman" w:cs="Times New Roman"/>
          <w:sz w:val="24"/>
          <w:szCs w:val="24"/>
        </w:rPr>
        <w:t xml:space="preserve">Interestingly, a study by </w:t>
      </w:r>
      <w:proofErr w:type="spellStart"/>
      <w:r w:rsidRPr="00181D4B">
        <w:rPr>
          <w:rFonts w:ascii="Times New Roman" w:hAnsi="Times New Roman" w:cs="Times New Roman"/>
          <w:sz w:val="24"/>
          <w:szCs w:val="24"/>
        </w:rPr>
        <w:t>Südekum</w:t>
      </w:r>
      <w:proofErr w:type="spellEnd"/>
      <w:r w:rsidRPr="00181D4B">
        <w:rPr>
          <w:rFonts w:ascii="Times New Roman" w:hAnsi="Times New Roman" w:cs="Times New Roman"/>
          <w:sz w:val="24"/>
          <w:szCs w:val="24"/>
        </w:rPr>
        <w:t xml:space="preserve"> (2009) indicated that an increase in housing prices is also driven by migration. Moreover, regions also play an important role in determining the cost of living (Gillingham &amp; Greenlees 1987; Soberon-Ferrer &amp; </w:t>
      </w:r>
      <w:proofErr w:type="spellStart"/>
      <w:r w:rsidRPr="00181D4B">
        <w:rPr>
          <w:rFonts w:ascii="Times New Roman" w:hAnsi="Times New Roman" w:cs="Times New Roman"/>
          <w:sz w:val="24"/>
          <w:szCs w:val="24"/>
        </w:rPr>
        <w:t>Dardis</w:t>
      </w:r>
      <w:proofErr w:type="spellEnd"/>
      <w:r w:rsidRPr="00181D4B">
        <w:rPr>
          <w:rFonts w:ascii="Times New Roman" w:hAnsi="Times New Roman" w:cs="Times New Roman"/>
          <w:sz w:val="24"/>
          <w:szCs w:val="24"/>
        </w:rPr>
        <w:t xml:space="preserve"> 1991; </w:t>
      </w:r>
      <w:proofErr w:type="spellStart"/>
      <w:r w:rsidRPr="00181D4B">
        <w:rPr>
          <w:rFonts w:ascii="Times New Roman" w:hAnsi="Times New Roman" w:cs="Times New Roman"/>
          <w:sz w:val="24"/>
          <w:szCs w:val="24"/>
        </w:rPr>
        <w:t>Blanciforti</w:t>
      </w:r>
      <w:proofErr w:type="spellEnd"/>
      <w:r w:rsidRPr="00181D4B">
        <w:rPr>
          <w:rFonts w:ascii="Times New Roman" w:hAnsi="Times New Roman" w:cs="Times New Roman"/>
          <w:sz w:val="24"/>
          <w:szCs w:val="24"/>
        </w:rPr>
        <w:t xml:space="preserve"> &amp; </w:t>
      </w:r>
      <w:proofErr w:type="spellStart"/>
      <w:r w:rsidRPr="00181D4B">
        <w:rPr>
          <w:rFonts w:ascii="Times New Roman" w:hAnsi="Times New Roman" w:cs="Times New Roman"/>
          <w:sz w:val="24"/>
          <w:szCs w:val="24"/>
        </w:rPr>
        <w:t>Kranner</w:t>
      </w:r>
      <w:proofErr w:type="spellEnd"/>
      <w:r w:rsidRPr="00181D4B">
        <w:rPr>
          <w:rFonts w:ascii="Times New Roman" w:hAnsi="Times New Roman" w:cs="Times New Roman"/>
          <w:sz w:val="24"/>
          <w:szCs w:val="24"/>
        </w:rPr>
        <w:t xml:space="preserve"> 1997; </w:t>
      </w:r>
      <w:proofErr w:type="spellStart"/>
      <w:r w:rsidRPr="00181D4B">
        <w:rPr>
          <w:rFonts w:ascii="Times New Roman" w:hAnsi="Times New Roman" w:cs="Times New Roman"/>
          <w:sz w:val="24"/>
          <w:szCs w:val="24"/>
        </w:rPr>
        <w:t>Khandker</w:t>
      </w:r>
      <w:proofErr w:type="spellEnd"/>
      <w:r w:rsidRPr="00181D4B">
        <w:rPr>
          <w:rFonts w:ascii="Times New Roman" w:hAnsi="Times New Roman" w:cs="Times New Roman"/>
          <w:sz w:val="24"/>
          <w:szCs w:val="24"/>
        </w:rPr>
        <w:t xml:space="preserve"> &amp; Mitchell 1998). Regional development contributed by the economic sector helps the rapid </w:t>
      </w:r>
      <w:proofErr w:type="spellStart"/>
      <w:r w:rsidRPr="00181D4B">
        <w:rPr>
          <w:rFonts w:ascii="Times New Roman" w:hAnsi="Times New Roman" w:cs="Times New Roman"/>
          <w:sz w:val="24"/>
          <w:szCs w:val="24"/>
        </w:rPr>
        <w:t>urbanisation</w:t>
      </w:r>
      <w:proofErr w:type="spellEnd"/>
      <w:r w:rsidRPr="00181D4B">
        <w:rPr>
          <w:rFonts w:ascii="Times New Roman" w:hAnsi="Times New Roman" w:cs="Times New Roman"/>
          <w:sz w:val="24"/>
          <w:szCs w:val="24"/>
        </w:rPr>
        <w:t xml:space="preserve"> process and increases land prices in the area. Chien and Mistry (2013) also found that living in a high cost of living area will put more stress on a family even if two families have the same income but live in different areas. However, this situation is only relevant to countries with large areas such as the United States as compared to Malaysia. Further, the researchers also found that the unemployment rate is not a significant variable (</w:t>
      </w:r>
      <w:proofErr w:type="spellStart"/>
      <w:r w:rsidRPr="00181D4B">
        <w:rPr>
          <w:rFonts w:ascii="Times New Roman" w:hAnsi="Times New Roman" w:cs="Times New Roman"/>
          <w:sz w:val="24"/>
          <w:szCs w:val="24"/>
        </w:rPr>
        <w:t>Roback</w:t>
      </w:r>
      <w:proofErr w:type="spellEnd"/>
      <w:r w:rsidRPr="00181D4B">
        <w:rPr>
          <w:rFonts w:ascii="Times New Roman" w:hAnsi="Times New Roman" w:cs="Times New Roman"/>
          <w:sz w:val="24"/>
          <w:szCs w:val="24"/>
        </w:rPr>
        <w:t xml:space="preserve"> 1982; </w:t>
      </w:r>
      <w:proofErr w:type="spellStart"/>
      <w:r w:rsidRPr="00181D4B">
        <w:rPr>
          <w:rFonts w:ascii="Times New Roman" w:hAnsi="Times New Roman" w:cs="Times New Roman"/>
          <w:sz w:val="24"/>
          <w:szCs w:val="24"/>
        </w:rPr>
        <w:t>Blanciforti</w:t>
      </w:r>
      <w:proofErr w:type="spellEnd"/>
      <w:r w:rsidRPr="00181D4B">
        <w:rPr>
          <w:rFonts w:ascii="Times New Roman" w:hAnsi="Times New Roman" w:cs="Times New Roman"/>
          <w:sz w:val="24"/>
          <w:szCs w:val="24"/>
        </w:rPr>
        <w:t xml:space="preserve"> &amp; </w:t>
      </w:r>
      <w:proofErr w:type="spellStart"/>
      <w:r w:rsidRPr="00181D4B">
        <w:rPr>
          <w:rFonts w:ascii="Times New Roman" w:hAnsi="Times New Roman" w:cs="Times New Roman"/>
          <w:sz w:val="24"/>
          <w:szCs w:val="24"/>
        </w:rPr>
        <w:t>Kranner</w:t>
      </w:r>
      <w:proofErr w:type="spellEnd"/>
      <w:r w:rsidRPr="00181D4B">
        <w:rPr>
          <w:rFonts w:ascii="Times New Roman" w:hAnsi="Times New Roman" w:cs="Times New Roman"/>
          <w:sz w:val="24"/>
          <w:szCs w:val="24"/>
        </w:rPr>
        <w:t xml:space="preserve"> 1997; Cebula &amp; Todd 2004; Cebula &amp; Toma 2007). </w:t>
      </w:r>
    </w:p>
    <w:p w:rsidR="00181D4B" w:rsidRDefault="00181D4B" w:rsidP="009611AC">
      <w:pPr>
        <w:spacing w:line="360" w:lineRule="auto"/>
        <w:jc w:val="both"/>
        <w:rPr>
          <w:rFonts w:ascii="Times New Roman" w:hAnsi="Times New Roman" w:cs="Times New Roman"/>
          <w:sz w:val="24"/>
          <w:szCs w:val="24"/>
        </w:rPr>
      </w:pPr>
      <w:r w:rsidRPr="00181D4B">
        <w:rPr>
          <w:rFonts w:ascii="Times New Roman" w:hAnsi="Times New Roman" w:cs="Times New Roman"/>
          <w:sz w:val="24"/>
          <w:szCs w:val="24"/>
        </w:rPr>
        <w:t xml:space="preserve">In contrast, </w:t>
      </w:r>
      <w:proofErr w:type="spellStart"/>
      <w:r w:rsidRPr="00181D4B">
        <w:rPr>
          <w:rFonts w:ascii="Times New Roman" w:hAnsi="Times New Roman" w:cs="Times New Roman"/>
          <w:sz w:val="24"/>
          <w:szCs w:val="24"/>
        </w:rPr>
        <w:t>Cebula</w:t>
      </w:r>
      <w:proofErr w:type="spellEnd"/>
      <w:r w:rsidRPr="00181D4B">
        <w:rPr>
          <w:rFonts w:ascii="Times New Roman" w:hAnsi="Times New Roman" w:cs="Times New Roman"/>
          <w:sz w:val="24"/>
          <w:szCs w:val="24"/>
        </w:rPr>
        <w:t xml:space="preserve"> (1980), </w:t>
      </w:r>
      <w:proofErr w:type="spellStart"/>
      <w:r w:rsidRPr="00181D4B">
        <w:rPr>
          <w:rFonts w:ascii="Times New Roman" w:hAnsi="Times New Roman" w:cs="Times New Roman"/>
          <w:sz w:val="24"/>
          <w:szCs w:val="24"/>
        </w:rPr>
        <w:t>Khandker</w:t>
      </w:r>
      <w:proofErr w:type="spellEnd"/>
      <w:r w:rsidRPr="00181D4B">
        <w:rPr>
          <w:rFonts w:ascii="Times New Roman" w:hAnsi="Times New Roman" w:cs="Times New Roman"/>
          <w:sz w:val="24"/>
          <w:szCs w:val="24"/>
        </w:rPr>
        <w:t xml:space="preserve"> and Mitchell (1998) and Kurre (2000) found that the unemployment rate is significant but the direction of the relationship is ambiguous. Normally for published data, such as data on the unemployment rate, the data consists of cyclical, structural and frictional unemployment. From a different perspective, these three types of unemployment have different impacts on the cost of living. </w:t>
      </w:r>
    </w:p>
    <w:p w:rsidR="00181D4B" w:rsidRDefault="00181D4B" w:rsidP="009611AC">
      <w:pPr>
        <w:spacing w:line="360" w:lineRule="auto"/>
        <w:jc w:val="both"/>
        <w:rPr>
          <w:rFonts w:ascii="Times New Roman" w:hAnsi="Times New Roman" w:cs="Times New Roman"/>
          <w:sz w:val="24"/>
          <w:szCs w:val="24"/>
        </w:rPr>
      </w:pPr>
      <w:r w:rsidRPr="00181D4B">
        <w:rPr>
          <w:rFonts w:ascii="Times New Roman" w:hAnsi="Times New Roman" w:cs="Times New Roman"/>
          <w:sz w:val="24"/>
          <w:szCs w:val="24"/>
        </w:rPr>
        <w:t xml:space="preserve">Additionally, a small country such as Malaysia has a stronger incentive to remain open to the international economy. </w:t>
      </w:r>
      <w:proofErr w:type="spellStart"/>
      <w:r w:rsidRPr="00181D4B">
        <w:rPr>
          <w:rFonts w:ascii="Times New Roman" w:hAnsi="Times New Roman" w:cs="Times New Roman"/>
          <w:sz w:val="24"/>
          <w:szCs w:val="24"/>
        </w:rPr>
        <w:t>Squalli</w:t>
      </w:r>
      <w:proofErr w:type="spellEnd"/>
      <w:r w:rsidRPr="00181D4B">
        <w:rPr>
          <w:rFonts w:ascii="Times New Roman" w:hAnsi="Times New Roman" w:cs="Times New Roman"/>
          <w:sz w:val="24"/>
          <w:szCs w:val="24"/>
        </w:rPr>
        <w:t xml:space="preserve"> and Wilson (2006) indicated that Malaysia is among the top five most open economies according to the trade openness measure. An open economy is often linked with export and import activities with all its trading partner countries. Rodriguez (2000) and </w:t>
      </w:r>
      <w:proofErr w:type="spellStart"/>
      <w:r w:rsidRPr="00181D4B">
        <w:rPr>
          <w:rFonts w:ascii="Times New Roman" w:hAnsi="Times New Roman" w:cs="Times New Roman"/>
          <w:sz w:val="24"/>
          <w:szCs w:val="24"/>
        </w:rPr>
        <w:t>Squalli</w:t>
      </w:r>
      <w:proofErr w:type="spellEnd"/>
      <w:r w:rsidRPr="00181D4B">
        <w:rPr>
          <w:rFonts w:ascii="Times New Roman" w:hAnsi="Times New Roman" w:cs="Times New Roman"/>
          <w:sz w:val="24"/>
          <w:szCs w:val="24"/>
        </w:rPr>
        <w:t xml:space="preserve"> and Wilson (2006) found that there is a positive correlation between the degree of openness and economic growth. At this point, there is tendency for the degree of openness of small countries to influence the standard of living through the cost of living. </w:t>
      </w:r>
    </w:p>
    <w:p w:rsidR="00181D4B" w:rsidRDefault="00181D4B" w:rsidP="009611AC">
      <w:pPr>
        <w:spacing w:line="360" w:lineRule="auto"/>
        <w:jc w:val="both"/>
        <w:rPr>
          <w:rFonts w:ascii="Times New Roman" w:hAnsi="Times New Roman" w:cs="Times New Roman"/>
          <w:sz w:val="24"/>
          <w:szCs w:val="24"/>
        </w:rPr>
      </w:pPr>
      <w:r w:rsidRPr="00181D4B">
        <w:rPr>
          <w:rFonts w:ascii="Times New Roman" w:hAnsi="Times New Roman" w:cs="Times New Roman"/>
          <w:sz w:val="24"/>
          <w:szCs w:val="24"/>
        </w:rPr>
        <w:t xml:space="preserve">According to Abdul Wahab et al. (2018), the standard of living are the dominant factor that contributes to the problems of increasing cost of living, but this statement does not explain the </w:t>
      </w:r>
      <w:r w:rsidRPr="00181D4B">
        <w:rPr>
          <w:rFonts w:ascii="Times New Roman" w:hAnsi="Times New Roman" w:cs="Times New Roman"/>
          <w:sz w:val="24"/>
          <w:szCs w:val="24"/>
        </w:rPr>
        <w:lastRenderedPageBreak/>
        <w:t xml:space="preserve">causal relationship between the standard of living and the cost of living. The model developed only considers three top priorities of household expenditure. </w:t>
      </w:r>
    </w:p>
    <w:p w:rsidR="007B3C75" w:rsidRDefault="00181D4B" w:rsidP="009611AC">
      <w:pPr>
        <w:spacing w:line="360" w:lineRule="auto"/>
        <w:jc w:val="both"/>
        <w:rPr>
          <w:rFonts w:ascii="Times New Roman" w:hAnsi="Times New Roman" w:cs="Times New Roman"/>
          <w:sz w:val="24"/>
          <w:szCs w:val="24"/>
        </w:rPr>
      </w:pPr>
      <w:r w:rsidRPr="00181D4B">
        <w:rPr>
          <w:rFonts w:ascii="Times New Roman" w:hAnsi="Times New Roman" w:cs="Times New Roman"/>
          <w:sz w:val="24"/>
          <w:szCs w:val="24"/>
        </w:rPr>
        <w:t>A study by Lafrance and Schembri (2000) found that the standard of living is related to the exchange rate and concluded that both are intimately related and have a</w:t>
      </w:r>
      <w:r w:rsidR="007B3C75" w:rsidRPr="007B3C75">
        <w:t xml:space="preserve"> </w:t>
      </w:r>
      <w:r w:rsidR="007B3C75" w:rsidRPr="007B3C75">
        <w:rPr>
          <w:rFonts w:ascii="Times New Roman" w:hAnsi="Times New Roman" w:cs="Times New Roman"/>
          <w:sz w:val="24"/>
          <w:szCs w:val="24"/>
        </w:rPr>
        <w:t xml:space="preserve">causal relationship. For example, a decline in the world price of exports that worsens the terms of trade will cause the Ringgit Malaysia to depreciate and thus, the equilibrium real exchange rate must depreciate in order to restore demand. This can cause the cost of living to rise and affect the standard of living, causing it to fall as the prices of imported goods and import substitutes rise. Besimi (2004) also indicated that the exchange rate plays a significant role in the economy, especially for a small and open economy. Also, the price level index that is derived by dividing purchasing power </w:t>
      </w:r>
      <w:r w:rsidR="005B4341" w:rsidRPr="007B3C75">
        <w:rPr>
          <w:rFonts w:ascii="Times New Roman" w:hAnsi="Times New Roman" w:cs="Times New Roman"/>
          <w:sz w:val="24"/>
          <w:szCs w:val="24"/>
        </w:rPr>
        <w:t>parities</w:t>
      </w:r>
      <w:r w:rsidR="007B3C75" w:rsidRPr="007B3C75">
        <w:rPr>
          <w:rFonts w:ascii="Times New Roman" w:hAnsi="Times New Roman" w:cs="Times New Roman"/>
          <w:sz w:val="24"/>
          <w:szCs w:val="24"/>
        </w:rPr>
        <w:t xml:space="preserve"> by nominal exchange rates are officially reported only at the country level when measuring the influence of cost of living (Nakamura et al. 2020). </w:t>
      </w:r>
    </w:p>
    <w:p w:rsidR="00DB0728" w:rsidRDefault="007B3C75" w:rsidP="009611AC">
      <w:pPr>
        <w:spacing w:line="360" w:lineRule="auto"/>
        <w:jc w:val="both"/>
        <w:rPr>
          <w:rFonts w:ascii="Times New Roman" w:hAnsi="Times New Roman" w:cs="Times New Roman"/>
          <w:sz w:val="24"/>
          <w:szCs w:val="24"/>
        </w:rPr>
      </w:pPr>
      <w:r w:rsidRPr="007B3C75">
        <w:rPr>
          <w:rFonts w:ascii="Times New Roman" w:hAnsi="Times New Roman" w:cs="Times New Roman"/>
          <w:sz w:val="24"/>
          <w:szCs w:val="24"/>
        </w:rPr>
        <w:t>Lastly, subsidies may improve the productivity and living standards of a society if there are external benefits. One of the most frequent justifications for fuel subsidies is that subsidies improve the welfare of the poor by making fuel more affordable and thus enable a higher standard of living (IISD 2013). Some subsidies are for the purpose of reducing inequalities in the standard of living and stimulating production (Jones 1948), although the inherent inefficiency of subsidies can increase the overall cost burden on society. As indicated by Abdul Hamid and Abdul Rashid (2012), the removal of the energy subsidy can affect the economy as access to energy will be restricted due to the price increase and households will have to spend more, which will decrease the welfare of households (Saari, Shuja &amp; Abdul Rahman 2013).</w:t>
      </w:r>
    </w:p>
    <w:p w:rsidR="00ED19B2" w:rsidRPr="00B74C2E" w:rsidRDefault="00ED19B2" w:rsidP="00183C79">
      <w:pPr>
        <w:pStyle w:val="Heading2"/>
        <w:numPr>
          <w:ilvl w:val="1"/>
          <w:numId w:val="1"/>
        </w:numPr>
        <w:spacing w:line="360" w:lineRule="auto"/>
        <w:rPr>
          <w:rFonts w:ascii="Times New Roman" w:hAnsi="Times New Roman" w:cs="Times New Roman"/>
          <w:b/>
          <w:bCs/>
          <w:color w:val="auto"/>
          <w:sz w:val="24"/>
          <w:szCs w:val="24"/>
        </w:rPr>
      </w:pPr>
      <w:bookmarkStart w:id="47" w:name="_Toc204148001"/>
      <w:r w:rsidRPr="00B74C2E">
        <w:rPr>
          <w:rFonts w:ascii="Times New Roman" w:hAnsi="Times New Roman" w:cs="Times New Roman"/>
          <w:b/>
          <w:bCs/>
          <w:color w:val="auto"/>
          <w:sz w:val="24"/>
          <w:szCs w:val="24"/>
        </w:rPr>
        <w:t>Conceptual Framework</w:t>
      </w:r>
      <w:bookmarkEnd w:id="47"/>
    </w:p>
    <w:p w:rsidR="00ED19B2" w:rsidRDefault="00DA3504" w:rsidP="00183C79">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68480" behindDoc="0" locked="0" layoutInCell="1" allowOverlap="1" wp14:anchorId="2BDE5E6D" wp14:editId="3BADE95D">
                <wp:simplePos x="0" y="0"/>
                <wp:positionH relativeFrom="margin">
                  <wp:posOffset>1929765</wp:posOffset>
                </wp:positionH>
                <wp:positionV relativeFrom="paragraph">
                  <wp:posOffset>278130</wp:posOffset>
                </wp:positionV>
                <wp:extent cx="1878330" cy="960120"/>
                <wp:effectExtent l="19050" t="19050" r="7620" b="0"/>
                <wp:wrapNone/>
                <wp:docPr id="21" name="Oval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878330" cy="960120"/>
                        </a:xfrm>
                        <a:prstGeom prst="ellipse">
                          <a:avLst/>
                        </a:prstGeom>
                        <a:ln w="38100">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B7643A" w:rsidRPr="00F55731" w:rsidRDefault="00B7643A" w:rsidP="006D3462">
                            <w:pPr>
                              <w:jc w:val="center"/>
                              <w:rPr>
                                <w:rFonts w:ascii="Times New Roman" w:hAnsi="Times New Roman" w:cs="Times New Roman"/>
                                <w:sz w:val="24"/>
                                <w:szCs w:val="24"/>
                              </w:rPr>
                            </w:pPr>
                            <w:r w:rsidRPr="00F55731">
                              <w:rPr>
                                <w:rFonts w:ascii="Times New Roman" w:hAnsi="Times New Roman" w:cs="Times New Roman"/>
                                <w:sz w:val="24"/>
                                <w:szCs w:val="24"/>
                              </w:rPr>
                              <w:t>Inflation measured by consumer Index</w:t>
                            </w:r>
                          </w:p>
                          <w:p w:rsidR="00B7643A" w:rsidRDefault="00B7643A" w:rsidP="006D346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BDE5E6D" id="Oval 21" o:spid="_x0000_s1026" style="position:absolute;left:0;text-align:left;margin-left:151.95pt;margin-top:21.9pt;width:147.9pt;height:75.6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" fillcolor="white [3201]" strokecolor="red" strokeweight="3pt">
                <v:stroke joinstyle="miter"/>
                <v:path arrowok="t"/>
                <v:textbox>
                  <w:txbxContent>
                    <w:p w14:paraId="37FB6A17" w14:textId="77777777" w:rsidR="00B7643A" w:rsidRPr="00F55731" w:rsidRDefault="00B7643A" w:rsidP="006D3462">
                      <w:pPr>
                        <w:jc w:val="center"/>
                        <w:rPr>
                          <w:rFonts w:ascii="Times New Roman" w:hAnsi="Times New Roman" w:cs="Times New Roman"/>
                          <w:sz w:val="24"/>
                          <w:szCs w:val="24"/>
                        </w:rPr>
                      </w:pPr>
                      <w:r w:rsidRPr="00F55731">
                        <w:rPr>
                          <w:rFonts w:ascii="Times New Roman" w:hAnsi="Times New Roman" w:cs="Times New Roman"/>
                          <w:sz w:val="24"/>
                          <w:szCs w:val="24"/>
                        </w:rPr>
                        <w:t>Inflation measured by consumer Index</w:t>
                      </w:r>
                    </w:p>
                    <w:p w14:paraId="4321D34A" w14:textId="77777777" w:rsidR="00B7643A" w:rsidRDefault="00B7643A" w:rsidP="006D3462">
                      <w:pPr>
                        <w:jc w:val="center"/>
                      </w:pPr>
                    </w:p>
                  </w:txbxContent>
                </v:textbox>
                <w10:wrap anchorx="margin"/>
              </v:oval>
            </w:pict>
          </mc:Fallback>
        </mc:AlternateContent>
      </w:r>
      <w:r w:rsidR="00ED19B2">
        <w:rPr>
          <w:rFonts w:ascii="Times New Roman" w:hAnsi="Times New Roman" w:cs="Times New Roman"/>
          <w:sz w:val="24"/>
          <w:szCs w:val="24"/>
        </w:rPr>
        <w:t>The following diagram shows the conceptual framework of the study:</w:t>
      </w:r>
    </w:p>
    <w:p w:rsidR="00ED19B2" w:rsidRDefault="004F4236" w:rsidP="00ED19B2">
      <w:pPr>
        <w:spacing w:line="360" w:lineRule="auto"/>
        <w:jc w:val="both"/>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81792" behindDoc="0" locked="0" layoutInCell="1" allowOverlap="1" wp14:anchorId="0CD9537E" wp14:editId="3DFB04FB">
                <wp:simplePos x="0" y="0"/>
                <wp:positionH relativeFrom="margin">
                  <wp:posOffset>2798445</wp:posOffset>
                </wp:positionH>
                <wp:positionV relativeFrom="paragraph">
                  <wp:posOffset>2986405</wp:posOffset>
                </wp:positionV>
                <wp:extent cx="335280" cy="80010"/>
                <wp:effectExtent l="0" t="152400" r="0" b="129540"/>
                <wp:wrapNone/>
                <wp:docPr id="20" name="Right Arrow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335280" cy="80010"/>
                        </a:xfrm>
                        <a:prstGeom prst="rightArrow">
                          <a:avLst/>
                        </a:prstGeom>
                        <a:solidFill>
                          <a:srgbClr val="4472C4"/>
                        </a:solidFill>
                        <a:ln w="127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7C1995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ight Arrow 20" o:spid="_x0000_s1026" type="#_x0000_t13" style="position:absolute;margin-left:220.35pt;margin-top:235.15pt;width:26.4pt;height:6.3pt;rotation:-90;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" adj="19023" fillcolor="#4472c4" strokecolor="#00b050" strokeweight="1pt">
                <v:path arrowok="t"/>
                <w10:wrap anchorx="margin"/>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9744" behindDoc="0" locked="0" layoutInCell="1" allowOverlap="1" wp14:anchorId="0864BEBA" wp14:editId="2126C926">
                <wp:simplePos x="0" y="0"/>
                <wp:positionH relativeFrom="column">
                  <wp:posOffset>3893820</wp:posOffset>
                </wp:positionH>
                <wp:positionV relativeFrom="paragraph">
                  <wp:posOffset>1793875</wp:posOffset>
                </wp:positionV>
                <wp:extent cx="388620" cy="45720"/>
                <wp:effectExtent l="19050" t="38100" r="0" b="11430"/>
                <wp:wrapNone/>
                <wp:docPr id="18" name="Right Arrow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1006542">
                          <a:off x="0" y="0"/>
                          <a:ext cx="388620" cy="45720"/>
                        </a:xfrm>
                        <a:prstGeom prst="rightArrow">
                          <a:avLst/>
                        </a:prstGeom>
                        <a:solidFill>
                          <a:srgbClr val="4472C4"/>
                        </a:solidFill>
                        <a:ln w="127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B9BAE89" id="Right Arrow 18" o:spid="_x0000_s1026" type="#_x0000_t13" style="position:absolute;margin-left:306.6pt;margin-top:141.25pt;width:30.6pt;height:3.6pt;rotation:-11570881fd;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" adj="20329" fillcolor="#4472c4" strokecolor="#00b050" strokeweight="1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7696" behindDoc="0" locked="0" layoutInCell="1" allowOverlap="1" wp14:anchorId="1BF590A8" wp14:editId="422D39C4">
                <wp:simplePos x="0" y="0"/>
                <wp:positionH relativeFrom="column">
                  <wp:posOffset>2713990</wp:posOffset>
                </wp:positionH>
                <wp:positionV relativeFrom="paragraph">
                  <wp:posOffset>855345</wp:posOffset>
                </wp:positionV>
                <wp:extent cx="306070" cy="45720"/>
                <wp:effectExtent l="0" t="133350" r="0" b="144780"/>
                <wp:wrapNone/>
                <wp:docPr id="17" name="Right Arrow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5400000">
                          <a:off x="0" y="0"/>
                          <a:ext cx="306070" cy="45720"/>
                        </a:xfrm>
                        <a:prstGeom prst="rightArrow">
                          <a:avLst/>
                        </a:prstGeom>
                        <a:solidFill>
                          <a:srgbClr val="4472C4"/>
                        </a:solidFill>
                        <a:ln w="12700" cap="flat" cmpd="sng" algn="ctr">
                          <a:solidFill>
                            <a:srgbClr val="00B05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6FB78C" id="Right Arrow 17" o:spid="_x0000_s1026" type="#_x0000_t13" style="position:absolute;margin-left:213.7pt;margin-top:67.35pt;width:24.1pt;height:3.6pt;rotation:90;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" adj="19987" fillcolor="#4472c4" strokecolor="#00b050" strokeweight="1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36BB4184" wp14:editId="5346F5F0">
                <wp:simplePos x="0" y="0"/>
                <wp:positionH relativeFrom="margin">
                  <wp:align>center</wp:align>
                </wp:positionH>
                <wp:positionV relativeFrom="paragraph">
                  <wp:posOffset>1083310</wp:posOffset>
                </wp:positionV>
                <wp:extent cx="1790700" cy="1760220"/>
                <wp:effectExtent l="19050" t="19050" r="19050" b="11430"/>
                <wp:wrapNone/>
                <wp:docPr id="16" name="Rounded 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790700" cy="1760220"/>
                        </a:xfrm>
                        <a:prstGeom prst="roundRect">
                          <a:avLst/>
                        </a:prstGeom>
                        <a:ln w="57150">
                          <a:solidFill>
                            <a:srgbClr val="0070C0"/>
                          </a:solidFill>
                        </a:ln>
                      </wps:spPr>
                      <wps:style>
                        <a:lnRef idx="2">
                          <a:schemeClr val="accent6"/>
                        </a:lnRef>
                        <a:fillRef idx="1">
                          <a:schemeClr val="lt1"/>
                        </a:fillRef>
                        <a:effectRef idx="0">
                          <a:schemeClr val="accent6"/>
                        </a:effectRef>
                        <a:fontRef idx="minor">
                          <a:schemeClr val="dk1"/>
                        </a:fontRef>
                      </wps:style>
                      <wps:txbx>
                        <w:txbxContent>
                          <w:p w:rsidR="00B7643A" w:rsidRPr="008C44F5" w:rsidRDefault="00B7643A" w:rsidP="006D3462">
                            <w:pPr>
                              <w:jc w:val="center"/>
                              <w:rPr>
                                <w:rFonts w:ascii="Times New Roman" w:hAnsi="Times New Roman" w:cs="Times New Roman"/>
                                <w:sz w:val="24"/>
                                <w:szCs w:val="24"/>
                              </w:rPr>
                            </w:pPr>
                            <w:r w:rsidRPr="008C44F5">
                              <w:rPr>
                                <w:rFonts w:ascii="Times New Roman" w:hAnsi="Times New Roman" w:cs="Times New Roman"/>
                                <w:sz w:val="24"/>
                                <w:szCs w:val="24"/>
                              </w:rPr>
                              <w:t>Cost of Living</w:t>
                            </w:r>
                          </w:p>
                          <w:p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Food</w:t>
                            </w:r>
                          </w:p>
                          <w:p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Shelter</w:t>
                            </w:r>
                          </w:p>
                          <w:p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Transport</w:t>
                            </w:r>
                          </w:p>
                          <w:p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Health</w:t>
                            </w:r>
                          </w:p>
                          <w:p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Clothes</w:t>
                            </w:r>
                          </w:p>
                          <w:p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Other services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36BB4184" id="Rounded Rectangle 16" o:spid="_x0000_s1027" style="position:absolute;left:0;text-align:left;margin-left:0;margin-top:85.3pt;width:141pt;height:138.6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" fillcolor="white [3201]" strokecolor="#0070c0" strokeweight="4.5pt">
                <v:stroke joinstyle="miter"/>
                <v:path arrowok="t"/>
                <v:textbox>
                  <w:txbxContent>
                    <w:p w14:paraId="1C9C7CB3" w14:textId="77777777" w:rsidR="00B7643A" w:rsidRPr="008C44F5" w:rsidRDefault="00B7643A" w:rsidP="006D3462">
                      <w:pPr>
                        <w:jc w:val="center"/>
                        <w:rPr>
                          <w:rFonts w:ascii="Times New Roman" w:hAnsi="Times New Roman" w:cs="Times New Roman"/>
                          <w:sz w:val="24"/>
                          <w:szCs w:val="24"/>
                        </w:rPr>
                      </w:pPr>
                      <w:r w:rsidRPr="008C44F5">
                        <w:rPr>
                          <w:rFonts w:ascii="Times New Roman" w:hAnsi="Times New Roman" w:cs="Times New Roman"/>
                          <w:sz w:val="24"/>
                          <w:szCs w:val="24"/>
                        </w:rPr>
                        <w:t>Cost of Living</w:t>
                      </w:r>
                    </w:p>
                    <w:p w14:paraId="3A68A05E" w14:textId="77777777"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Food</w:t>
                      </w:r>
                    </w:p>
                    <w:p w14:paraId="5ADCF89C" w14:textId="77777777"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Shelter</w:t>
                      </w:r>
                    </w:p>
                    <w:p w14:paraId="6A3A56EE" w14:textId="77777777"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Transport</w:t>
                      </w:r>
                    </w:p>
                    <w:p w14:paraId="5B25D5A1" w14:textId="77777777"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Health</w:t>
                      </w:r>
                    </w:p>
                    <w:p w14:paraId="55817447" w14:textId="77777777"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Clothes</w:t>
                      </w:r>
                    </w:p>
                    <w:p w14:paraId="6256AC1F" w14:textId="77777777" w:rsidR="00B7643A" w:rsidRPr="008C44F5" w:rsidRDefault="00B7643A" w:rsidP="006D3462">
                      <w:pPr>
                        <w:pStyle w:val="ListParagraph"/>
                        <w:numPr>
                          <w:ilvl w:val="0"/>
                          <w:numId w:val="4"/>
                        </w:numPr>
                        <w:jc w:val="both"/>
                        <w:rPr>
                          <w:rFonts w:ascii="Times New Roman" w:hAnsi="Times New Roman" w:cs="Times New Roman"/>
                          <w:sz w:val="24"/>
                          <w:szCs w:val="24"/>
                        </w:rPr>
                      </w:pPr>
                      <w:r w:rsidRPr="008C44F5">
                        <w:rPr>
                          <w:rFonts w:ascii="Times New Roman" w:hAnsi="Times New Roman" w:cs="Times New Roman"/>
                          <w:sz w:val="24"/>
                          <w:szCs w:val="24"/>
                        </w:rPr>
                        <w:t>Other services</w:t>
                      </w:r>
                    </w:p>
                  </w:txbxContent>
                </v:textbox>
                <w10:wrap anchorx="margin"/>
              </v:roundrect>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5648" behindDoc="0" locked="0" layoutInCell="1" allowOverlap="1" wp14:anchorId="48CD3F8B" wp14:editId="1C0F0218">
                <wp:simplePos x="0" y="0"/>
                <wp:positionH relativeFrom="column">
                  <wp:posOffset>1630680</wp:posOffset>
                </wp:positionH>
                <wp:positionV relativeFrom="paragraph">
                  <wp:posOffset>1791970</wp:posOffset>
                </wp:positionV>
                <wp:extent cx="388620" cy="45720"/>
                <wp:effectExtent l="0" t="19050" r="11430" b="11430"/>
                <wp:wrapNone/>
                <wp:docPr id="15" name="Right Arrow 1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88620" cy="45720"/>
                        </a:xfrm>
                        <a:prstGeom prst="rightArrow">
                          <a:avLst/>
                        </a:prstGeom>
                        <a:ln>
                          <a:solidFill>
                            <a:srgbClr val="00B05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EA8BE77" id="Right Arrow 15" o:spid="_x0000_s1026" type="#_x0000_t13" style="position:absolute;margin-left:128.4pt;margin-top:141.1pt;width:30.6pt;height:3.6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" adj="20329" fillcolor="#4472c4 [3204]" strokecolor="#00b050" strokeweight="1pt">
                <v:path arrowok="t"/>
              </v:shape>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0528" behindDoc="0" locked="0" layoutInCell="1" allowOverlap="1" wp14:anchorId="050B8221" wp14:editId="4D8C9412">
                <wp:simplePos x="0" y="0"/>
                <wp:positionH relativeFrom="column">
                  <wp:posOffset>0</wp:posOffset>
                </wp:positionH>
                <wp:positionV relativeFrom="paragraph">
                  <wp:posOffset>1378585</wp:posOffset>
                </wp:positionV>
                <wp:extent cx="1600200" cy="960120"/>
                <wp:effectExtent l="19050" t="19050" r="0" b="0"/>
                <wp:wrapNone/>
                <wp:docPr id="14" name="Oval 1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960120"/>
                        </a:xfrm>
                        <a:prstGeom prst="ellipse">
                          <a:avLst/>
                        </a:prstGeom>
                        <a:ln w="38100">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B7643A" w:rsidRPr="00F55731" w:rsidRDefault="00B7643A" w:rsidP="006D3462">
                            <w:pPr>
                              <w:jc w:val="center"/>
                              <w:rPr>
                                <w:rFonts w:ascii="Times New Roman" w:hAnsi="Times New Roman" w:cs="Times New Roman"/>
                                <w:sz w:val="24"/>
                                <w:szCs w:val="24"/>
                              </w:rPr>
                            </w:pPr>
                            <w:r w:rsidRPr="00F55731">
                              <w:rPr>
                                <w:rFonts w:ascii="Times New Roman" w:hAnsi="Times New Roman" w:cs="Times New Roman"/>
                                <w:sz w:val="24"/>
                                <w:szCs w:val="24"/>
                              </w:rPr>
                              <w:t>Taxes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50B8221" id="Oval 14" o:spid="_x0000_s1028" style="position:absolute;left:0;text-align:left;margin-left:0;margin-top:108.55pt;width:126pt;height:75.6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" fillcolor="white [3201]" strokecolor="red" strokeweight="3pt">
                <v:stroke joinstyle="miter"/>
                <v:path arrowok="t"/>
                <v:textbox>
                  <w:txbxContent>
                    <w:p w14:paraId="118DF7C4" w14:textId="77777777" w:rsidR="00B7643A" w:rsidRPr="00F55731" w:rsidRDefault="00B7643A" w:rsidP="006D3462">
                      <w:pPr>
                        <w:jc w:val="center"/>
                        <w:rPr>
                          <w:rFonts w:ascii="Times New Roman" w:hAnsi="Times New Roman" w:cs="Times New Roman"/>
                          <w:sz w:val="24"/>
                          <w:szCs w:val="24"/>
                        </w:rPr>
                      </w:pPr>
                      <w:r w:rsidRPr="00F55731">
                        <w:rPr>
                          <w:rFonts w:ascii="Times New Roman" w:hAnsi="Times New Roman" w:cs="Times New Roman"/>
                          <w:sz w:val="24"/>
                          <w:szCs w:val="24"/>
                        </w:rPr>
                        <w:t>Taxes</w:t>
                      </w:r>
                    </w:p>
                  </w:txbxContent>
                </v:textbox>
              </v:oval>
            </w:pict>
          </mc:Fallback>
        </mc:AlternateContent>
      </w:r>
      <w:r>
        <w:rPr>
          <w:rFonts w:ascii="Times New Roman" w:hAnsi="Times New Roman" w:cs="Times New Roman"/>
          <w:noProof/>
          <w:sz w:val="24"/>
          <w:szCs w:val="24"/>
        </w:rPr>
        <mc:AlternateContent>
          <mc:Choice Requires="wps">
            <w:drawing>
              <wp:anchor distT="0" distB="0" distL="114300" distR="114300" simplePos="0" relativeHeight="251674624" behindDoc="0" locked="0" layoutInCell="1" allowOverlap="1" wp14:anchorId="258BDC2B" wp14:editId="38A6847E">
                <wp:simplePos x="0" y="0"/>
                <wp:positionH relativeFrom="margin">
                  <wp:align>right</wp:align>
                </wp:positionH>
                <wp:positionV relativeFrom="paragraph">
                  <wp:posOffset>1386205</wp:posOffset>
                </wp:positionV>
                <wp:extent cx="1600200" cy="960120"/>
                <wp:effectExtent l="19050" t="19050" r="0" b="0"/>
                <wp:wrapNone/>
                <wp:docPr id="13" name="Oval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960120"/>
                        </a:xfrm>
                        <a:prstGeom prst="ellipse">
                          <a:avLst/>
                        </a:prstGeom>
                        <a:ln w="38100">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B7643A" w:rsidRPr="00F55731" w:rsidRDefault="00B7643A" w:rsidP="00F55731">
                            <w:pPr>
                              <w:jc w:val="center"/>
                              <w:rPr>
                                <w:rFonts w:ascii="Times New Roman" w:hAnsi="Times New Roman" w:cs="Times New Roman"/>
                                <w:sz w:val="24"/>
                                <w:szCs w:val="24"/>
                              </w:rPr>
                            </w:pPr>
                            <w:r w:rsidRPr="00F55731">
                              <w:rPr>
                                <w:rFonts w:ascii="Times New Roman" w:hAnsi="Times New Roman" w:cs="Times New Roman"/>
                                <w:sz w:val="24"/>
                                <w:szCs w:val="24"/>
                              </w:rPr>
                              <w:t>Household Income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258BDC2B" id="Oval 13" o:spid="_x0000_s1029" style="position:absolute;left:0;text-align:left;margin-left:74.8pt;margin-top:109.15pt;width:126pt;height:75.6pt;z-index:2516746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" fillcolor="white [3201]" strokecolor="red" strokeweight="3pt">
                <v:stroke joinstyle="miter"/>
                <v:path arrowok="t"/>
                <v:textbox>
                  <w:txbxContent>
                    <w:p w14:paraId="194C399E" w14:textId="77777777" w:rsidR="00B7643A" w:rsidRPr="00F55731" w:rsidRDefault="00B7643A" w:rsidP="00F55731">
                      <w:pPr>
                        <w:jc w:val="center"/>
                        <w:rPr>
                          <w:rFonts w:ascii="Times New Roman" w:hAnsi="Times New Roman" w:cs="Times New Roman"/>
                          <w:sz w:val="24"/>
                          <w:szCs w:val="24"/>
                        </w:rPr>
                      </w:pPr>
                      <w:r w:rsidRPr="00F55731">
                        <w:rPr>
                          <w:rFonts w:ascii="Times New Roman" w:hAnsi="Times New Roman" w:cs="Times New Roman"/>
                          <w:sz w:val="24"/>
                          <w:szCs w:val="24"/>
                        </w:rPr>
                        <w:t>Household Income</w:t>
                      </w:r>
                    </w:p>
                  </w:txbxContent>
                </v:textbox>
                <w10:wrap anchorx="margin"/>
              </v:oval>
            </w:pict>
          </mc:Fallback>
        </mc:AlternateContent>
      </w: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AC6920" w:rsidRPr="00AC6920" w:rsidRDefault="004F4236" w:rsidP="00AC6920">
      <w:pPr>
        <w:rPr>
          <w:rFonts w:ascii="Times New Roman" w:hAnsi="Times New Roman" w:cs="Times New Roman"/>
          <w:sz w:val="24"/>
          <w:szCs w:val="24"/>
        </w:rPr>
      </w:pPr>
      <w:r>
        <w:rPr>
          <w:rFonts w:ascii="Times New Roman" w:hAnsi="Times New Roman" w:cs="Times New Roman"/>
          <w:noProof/>
          <w:sz w:val="24"/>
          <w:szCs w:val="24"/>
        </w:rPr>
        <mc:AlternateContent>
          <mc:Choice Requires="wps">
            <w:drawing>
              <wp:anchor distT="0" distB="0" distL="114300" distR="114300" simplePos="0" relativeHeight="251672576" behindDoc="0" locked="0" layoutInCell="1" allowOverlap="1" wp14:anchorId="018A2F99" wp14:editId="4DB812FB">
                <wp:simplePos x="0" y="0"/>
                <wp:positionH relativeFrom="margin">
                  <wp:posOffset>2259330</wp:posOffset>
                </wp:positionH>
                <wp:positionV relativeFrom="paragraph">
                  <wp:posOffset>223520</wp:posOffset>
                </wp:positionV>
                <wp:extent cx="1600200" cy="552450"/>
                <wp:effectExtent l="19050" t="19050" r="19050" b="19050"/>
                <wp:wrapNone/>
                <wp:docPr id="12" name="Oval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600200" cy="552450"/>
                        </a:xfrm>
                        <a:prstGeom prst="ellipse">
                          <a:avLst/>
                        </a:prstGeom>
                        <a:ln w="38100">
                          <a:solidFill>
                            <a:srgbClr val="FF0000"/>
                          </a:solidFill>
                        </a:ln>
                      </wps:spPr>
                      <wps:style>
                        <a:lnRef idx="2">
                          <a:schemeClr val="accent6"/>
                        </a:lnRef>
                        <a:fillRef idx="1">
                          <a:schemeClr val="lt1"/>
                        </a:fillRef>
                        <a:effectRef idx="0">
                          <a:schemeClr val="accent6"/>
                        </a:effectRef>
                        <a:fontRef idx="minor">
                          <a:schemeClr val="dk1"/>
                        </a:fontRef>
                      </wps:style>
                      <wps:txbx>
                        <w:txbxContent>
                          <w:p w:rsidR="00B7643A" w:rsidRPr="00F55731" w:rsidRDefault="00B7643A" w:rsidP="00F55731">
                            <w:pPr>
                              <w:jc w:val="center"/>
                              <w:rPr>
                                <w:rFonts w:ascii="Times New Roman" w:hAnsi="Times New Roman" w:cs="Times New Roman"/>
                                <w:sz w:val="24"/>
                                <w:szCs w:val="24"/>
                              </w:rPr>
                            </w:pPr>
                            <w:r w:rsidRPr="00F55731">
                              <w:rPr>
                                <w:rFonts w:ascii="Times New Roman" w:hAnsi="Times New Roman" w:cs="Times New Roman"/>
                                <w:sz w:val="24"/>
                                <w:szCs w:val="24"/>
                              </w:rPr>
                              <w:t>Utilities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18A2F99" id="Oval 12" o:spid="_x0000_s1030" style="position:absolute;margin-left:177.9pt;margin-top:17.6pt;width:126pt;height:43.5pt;z-index:2516725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" fillcolor="white [3201]" strokecolor="red" strokeweight="3pt">
                <v:stroke joinstyle="miter"/>
                <v:path arrowok="t"/>
                <v:textbox>
                  <w:txbxContent>
                    <w:p w14:paraId="0A1F86B2" w14:textId="77777777" w:rsidR="00B7643A" w:rsidRPr="00F55731" w:rsidRDefault="00B7643A" w:rsidP="00F55731">
                      <w:pPr>
                        <w:jc w:val="center"/>
                        <w:rPr>
                          <w:rFonts w:ascii="Times New Roman" w:hAnsi="Times New Roman" w:cs="Times New Roman"/>
                          <w:sz w:val="24"/>
                          <w:szCs w:val="24"/>
                        </w:rPr>
                      </w:pPr>
                      <w:r w:rsidRPr="00F55731">
                        <w:rPr>
                          <w:rFonts w:ascii="Times New Roman" w:hAnsi="Times New Roman" w:cs="Times New Roman"/>
                          <w:sz w:val="24"/>
                          <w:szCs w:val="24"/>
                        </w:rPr>
                        <w:t>Utilities</w:t>
                      </w:r>
                    </w:p>
                  </w:txbxContent>
                </v:textbox>
                <w10:wrap anchorx="margin"/>
              </v:oval>
            </w:pict>
          </mc:Fallback>
        </mc:AlternateContent>
      </w:r>
    </w:p>
    <w:p w:rsidR="00AC6920" w:rsidRPr="00AC6920" w:rsidRDefault="00AC6920" w:rsidP="00AC6920">
      <w:pPr>
        <w:rPr>
          <w:rFonts w:ascii="Times New Roman" w:hAnsi="Times New Roman" w:cs="Times New Roman"/>
          <w:sz w:val="24"/>
          <w:szCs w:val="24"/>
        </w:rPr>
      </w:pPr>
    </w:p>
    <w:p w:rsidR="00AC6920" w:rsidRPr="00AC6920" w:rsidRDefault="00AC6920" w:rsidP="00AC6920">
      <w:pPr>
        <w:rPr>
          <w:rFonts w:ascii="Times New Roman" w:hAnsi="Times New Roman" w:cs="Times New Roman"/>
          <w:sz w:val="24"/>
          <w:szCs w:val="24"/>
        </w:rPr>
      </w:pPr>
    </w:p>
    <w:p w:rsidR="00B74C2E" w:rsidRDefault="00AC6920" w:rsidP="00AC6920">
      <w:pPr>
        <w:tabs>
          <w:tab w:val="left" w:pos="3828"/>
        </w:tabs>
        <w:rPr>
          <w:rFonts w:ascii="Times New Roman" w:hAnsi="Times New Roman" w:cs="Times New Roman"/>
          <w:sz w:val="24"/>
          <w:szCs w:val="24"/>
        </w:rPr>
      </w:pPr>
      <w:r>
        <w:rPr>
          <w:rFonts w:ascii="Times New Roman" w:hAnsi="Times New Roman" w:cs="Times New Roman"/>
          <w:sz w:val="24"/>
          <w:szCs w:val="24"/>
        </w:rPr>
        <w:t>Conceptual Framework: Author construction from different literature, 202</w:t>
      </w:r>
      <w:r w:rsidR="008C44F5">
        <w:rPr>
          <w:rFonts w:ascii="Times New Roman" w:hAnsi="Times New Roman" w:cs="Times New Roman"/>
          <w:sz w:val="24"/>
          <w:szCs w:val="24"/>
        </w:rPr>
        <w:t>5</w:t>
      </w:r>
    </w:p>
    <w:p w:rsidR="00C82A0C" w:rsidRPr="007E4E36" w:rsidRDefault="0018012A" w:rsidP="005F2C1A">
      <w:pPr>
        <w:pStyle w:val="Heading1"/>
        <w:jc w:val="center"/>
        <w:rPr>
          <w:rFonts w:ascii="Times New Roman" w:hAnsi="Times New Roman" w:cs="Times New Roman"/>
          <w:b/>
          <w:bCs/>
          <w:color w:val="auto"/>
          <w:sz w:val="28"/>
          <w:szCs w:val="28"/>
        </w:rPr>
      </w:pPr>
      <w:bookmarkStart w:id="48" w:name="_Toc204148002"/>
      <w:r w:rsidRPr="007E4E36">
        <w:rPr>
          <w:rFonts w:ascii="Times New Roman" w:hAnsi="Times New Roman" w:cs="Times New Roman"/>
          <w:b/>
          <w:bCs/>
          <w:color w:val="auto"/>
          <w:sz w:val="28"/>
          <w:szCs w:val="28"/>
        </w:rPr>
        <w:t>CHAPTER THREE</w:t>
      </w:r>
      <w:bookmarkEnd w:id="48"/>
    </w:p>
    <w:p w:rsidR="0018012A" w:rsidRPr="007E4E36" w:rsidRDefault="0018012A" w:rsidP="005F2C1A">
      <w:pPr>
        <w:pStyle w:val="Heading1"/>
        <w:numPr>
          <w:ilvl w:val="0"/>
          <w:numId w:val="1"/>
        </w:numPr>
        <w:jc w:val="center"/>
        <w:rPr>
          <w:rFonts w:ascii="Times New Roman" w:hAnsi="Times New Roman" w:cs="Times New Roman"/>
          <w:b/>
          <w:bCs/>
          <w:color w:val="auto"/>
          <w:sz w:val="28"/>
          <w:szCs w:val="28"/>
        </w:rPr>
      </w:pPr>
      <w:bookmarkStart w:id="49" w:name="_Toc204148003"/>
      <w:r w:rsidRPr="007E4E36">
        <w:rPr>
          <w:rFonts w:ascii="Times New Roman" w:hAnsi="Times New Roman" w:cs="Times New Roman"/>
          <w:b/>
          <w:bCs/>
          <w:color w:val="auto"/>
          <w:sz w:val="28"/>
          <w:szCs w:val="28"/>
        </w:rPr>
        <w:t>METHODOLOGY OF THE STUDY</w:t>
      </w:r>
      <w:bookmarkEnd w:id="49"/>
    </w:p>
    <w:p w:rsidR="0010157E" w:rsidRPr="00826243" w:rsidRDefault="0010157E" w:rsidP="0010157E">
      <w:pPr>
        <w:pStyle w:val="ListParagraph"/>
        <w:tabs>
          <w:tab w:val="left" w:pos="3828"/>
        </w:tabs>
        <w:rPr>
          <w:rFonts w:ascii="Times New Roman" w:hAnsi="Times New Roman" w:cs="Times New Roman"/>
        </w:rPr>
      </w:pPr>
    </w:p>
    <w:p w:rsidR="00E03856" w:rsidRPr="00826243" w:rsidRDefault="00E03856" w:rsidP="003B2A7D">
      <w:pPr>
        <w:pStyle w:val="Heading2"/>
        <w:numPr>
          <w:ilvl w:val="1"/>
          <w:numId w:val="1"/>
        </w:numPr>
        <w:spacing w:line="360" w:lineRule="auto"/>
        <w:rPr>
          <w:rFonts w:ascii="Times New Roman" w:hAnsi="Times New Roman" w:cs="Times New Roman"/>
          <w:b/>
          <w:bCs/>
          <w:color w:val="auto"/>
          <w:sz w:val="24"/>
          <w:szCs w:val="24"/>
        </w:rPr>
      </w:pPr>
      <w:bookmarkStart w:id="50" w:name="_Toc204148004"/>
      <w:r w:rsidRPr="00826243">
        <w:rPr>
          <w:rFonts w:ascii="Times New Roman" w:hAnsi="Times New Roman" w:cs="Times New Roman"/>
          <w:b/>
          <w:bCs/>
          <w:color w:val="auto"/>
          <w:sz w:val="24"/>
          <w:szCs w:val="24"/>
        </w:rPr>
        <w:t>Description of the study Area</w:t>
      </w:r>
      <w:bookmarkEnd w:id="50"/>
    </w:p>
    <w:p w:rsidR="000110FF" w:rsidRPr="000110FF" w:rsidRDefault="000110FF" w:rsidP="003B2A7D">
      <w:pPr>
        <w:pStyle w:val="NormalWeb"/>
        <w:shd w:val="clear" w:color="auto" w:fill="FFFFFF"/>
        <w:spacing w:before="120" w:beforeAutospacing="0" w:after="240" w:afterAutospacing="0" w:line="360" w:lineRule="auto"/>
        <w:jc w:val="both"/>
      </w:pPr>
      <w:r w:rsidRPr="000110FF">
        <w:t>Ambo is a town in west-central </w:t>
      </w:r>
      <w:hyperlink r:id="rId11" w:tooltip="Ethiopia" w:history="1">
        <w:r w:rsidRPr="000110FF">
          <w:rPr>
            <w:rStyle w:val="Hyperlink"/>
            <w:color w:val="auto"/>
            <w:u w:val="none"/>
          </w:rPr>
          <w:t>Ethiopia</w:t>
        </w:r>
      </w:hyperlink>
      <w:r w:rsidRPr="000110FF">
        <w:t>. Located in the </w:t>
      </w:r>
      <w:hyperlink r:id="rId12" w:tooltip="West Shewa Zone" w:history="1">
        <w:r w:rsidRPr="000110FF">
          <w:rPr>
            <w:rStyle w:val="Hyperlink"/>
            <w:color w:val="auto"/>
            <w:u w:val="none"/>
          </w:rPr>
          <w:t>West Shewa Zone</w:t>
        </w:r>
      </w:hyperlink>
      <w:r w:rsidRPr="000110FF">
        <w:t> of </w:t>
      </w:r>
      <w:hyperlink r:id="rId13" w:tooltip="Oromia Region" w:history="1">
        <w:r w:rsidRPr="000110FF">
          <w:rPr>
            <w:rStyle w:val="Hyperlink"/>
            <w:color w:val="auto"/>
            <w:u w:val="none"/>
          </w:rPr>
          <w:t>Oromia Region</w:t>
        </w:r>
      </w:hyperlink>
      <w:r w:rsidRPr="000110FF">
        <w:t>, west of </w:t>
      </w:r>
      <w:hyperlink r:id="rId14" w:tooltip="Addis Ababa" w:history="1">
        <w:r w:rsidRPr="000110FF">
          <w:rPr>
            <w:rStyle w:val="Hyperlink"/>
            <w:color w:val="auto"/>
            <w:u w:val="none"/>
          </w:rPr>
          <w:t>Addis Ababa</w:t>
        </w:r>
      </w:hyperlink>
      <w:r w:rsidRPr="000110FF">
        <w:t>, it is the capital city of West Shewa zone. This town has a latitude and longitude of </w:t>
      </w:r>
      <w:hyperlink r:id="rId15" w:history="1">
        <w:r w:rsidRPr="000110FF">
          <w:rPr>
            <w:rStyle w:val="latitude"/>
          </w:rPr>
          <w:t>8°59′N</w:t>
        </w:r>
        <w:r w:rsidRPr="000110FF">
          <w:rPr>
            <w:rStyle w:val="geo-dms"/>
          </w:rPr>
          <w:t> </w:t>
        </w:r>
        <w:r w:rsidRPr="000110FF">
          <w:rPr>
            <w:rStyle w:val="longitude"/>
          </w:rPr>
          <w:t>37°51′E</w:t>
        </w:r>
      </w:hyperlink>
      <w:r w:rsidRPr="000110FF">
        <w:t> and an elevation of 2,101 meters.</w:t>
      </w:r>
    </w:p>
    <w:p w:rsidR="00E03856" w:rsidRPr="00E03856" w:rsidRDefault="000110FF" w:rsidP="003B2A7D">
      <w:pPr>
        <w:pStyle w:val="NormalWeb"/>
        <w:shd w:val="clear" w:color="auto" w:fill="FFFFFF"/>
        <w:spacing w:before="120" w:beforeAutospacing="0" w:after="240" w:afterAutospacing="0" w:line="360" w:lineRule="auto"/>
        <w:jc w:val="both"/>
      </w:pPr>
      <w:r w:rsidRPr="000110FF">
        <w:t>Ambo is known for its </w:t>
      </w:r>
      <w:hyperlink r:id="rId16" w:tooltip="Mineral water" w:history="1">
        <w:r w:rsidRPr="000110FF">
          <w:rPr>
            <w:rStyle w:val="Hyperlink"/>
            <w:color w:val="auto"/>
            <w:u w:val="none"/>
          </w:rPr>
          <w:t>mineral water</w:t>
        </w:r>
      </w:hyperlink>
      <w:r w:rsidRPr="000110FF">
        <w:t>, which is bottled outside of town; it is reportedly the most popular brand in Ethiopia. Nearby attractions include </w:t>
      </w:r>
      <w:hyperlink r:id="rId17" w:tooltip="Wonchi (volcano)" w:history="1">
        <w:r w:rsidRPr="000110FF">
          <w:rPr>
            <w:rStyle w:val="Hyperlink"/>
            <w:color w:val="auto"/>
            <w:u w:val="none"/>
          </w:rPr>
          <w:t>Mount Wenchi</w:t>
        </w:r>
      </w:hyperlink>
      <w:r w:rsidRPr="000110FF">
        <w:t> to the south with its </w:t>
      </w:r>
      <w:hyperlink r:id="rId18" w:tooltip="Volcanic crater lake" w:history="1">
        <w:r w:rsidRPr="000110FF">
          <w:rPr>
            <w:rStyle w:val="Hyperlink"/>
            <w:color w:val="auto"/>
            <w:u w:val="none"/>
          </w:rPr>
          <w:t>crater lake</w:t>
        </w:r>
      </w:hyperlink>
      <w:r w:rsidRPr="000110FF">
        <w:t xml:space="preserve">, and the </w:t>
      </w:r>
      <w:proofErr w:type="spellStart"/>
      <w:r w:rsidRPr="000110FF">
        <w:t>Guder</w:t>
      </w:r>
      <w:proofErr w:type="spellEnd"/>
      <w:r w:rsidRPr="000110FF">
        <w:t xml:space="preserve">, </w:t>
      </w:r>
      <w:proofErr w:type="spellStart"/>
      <w:r w:rsidRPr="000110FF">
        <w:t>Teltele</w:t>
      </w:r>
      <w:proofErr w:type="spellEnd"/>
      <w:r w:rsidRPr="000110FF">
        <w:t xml:space="preserve"> and </w:t>
      </w:r>
      <w:proofErr w:type="spellStart"/>
      <w:r w:rsidRPr="000110FF">
        <w:t>Huluka</w:t>
      </w:r>
      <w:proofErr w:type="spellEnd"/>
      <w:r w:rsidRPr="000110FF">
        <w:t xml:space="preserve"> Falls. Ambo is also the location of a research station of the </w:t>
      </w:r>
      <w:hyperlink r:id="rId19" w:tooltip="Ethiopian Institute of Agricultural Research" w:history="1">
        <w:r w:rsidRPr="000110FF">
          <w:rPr>
            <w:rStyle w:val="Hyperlink"/>
            <w:color w:val="auto"/>
            <w:u w:val="none"/>
          </w:rPr>
          <w:t>Ethiopian Institute of Agricultural Research</w:t>
        </w:r>
      </w:hyperlink>
      <w:r w:rsidRPr="000110FF">
        <w:t>; initiated in 1977, this station hosts research in protecting major crops in Ethiopia. The town's market day is Tuesday, Thursday and Saturday. The 2007 national census reported a total population for Ambo of 48,171, of whom 24,634 were men and 23,537 were women. The majority of the inhabitants said they observed </w:t>
      </w:r>
      <w:hyperlink r:id="rId20" w:tooltip="Ethiopian Orthodox Christianity" w:history="1">
        <w:r w:rsidRPr="000110FF">
          <w:rPr>
            <w:rStyle w:val="Hyperlink"/>
            <w:color w:val="auto"/>
            <w:u w:val="none"/>
          </w:rPr>
          <w:t>Ethiopian Orthodox Christianity</w:t>
        </w:r>
      </w:hyperlink>
      <w:r w:rsidRPr="000110FF">
        <w:t xml:space="preserve">, with 65.18% of the population reporting they observed this belief, while 27.45% of the population </w:t>
      </w:r>
      <w:r w:rsidR="003B2A7D">
        <w:t>was</w:t>
      </w:r>
      <w:r w:rsidRPr="000110FF">
        <w:t> </w:t>
      </w:r>
      <w:hyperlink r:id="rId21" w:tooltip="P'ent'ay" w:history="1">
        <w:r w:rsidRPr="000110FF">
          <w:rPr>
            <w:rStyle w:val="Hyperlink"/>
            <w:color w:val="auto"/>
            <w:u w:val="none"/>
          </w:rPr>
          <w:t>Protestant</w:t>
        </w:r>
      </w:hyperlink>
      <w:r w:rsidRPr="000110FF">
        <w:t>. The 1994 census reported this town had a total population of 27,636 of whom 13,380 were males and 14,256 were females</w:t>
      </w:r>
      <w:r w:rsidR="004679B5">
        <w:t>.</w:t>
      </w:r>
    </w:p>
    <w:p w:rsidR="0010157E" w:rsidRPr="007E4E36" w:rsidRDefault="0010157E" w:rsidP="003B2A7D">
      <w:pPr>
        <w:pStyle w:val="Heading2"/>
        <w:numPr>
          <w:ilvl w:val="1"/>
          <w:numId w:val="1"/>
        </w:numPr>
        <w:spacing w:line="360" w:lineRule="auto"/>
        <w:rPr>
          <w:rFonts w:ascii="Times New Roman" w:hAnsi="Times New Roman" w:cs="Times New Roman"/>
          <w:b/>
          <w:bCs/>
        </w:rPr>
      </w:pPr>
      <w:bookmarkStart w:id="51" w:name="_Toc204148005"/>
      <w:r w:rsidRPr="007E4E36">
        <w:rPr>
          <w:rFonts w:ascii="Times New Roman" w:hAnsi="Times New Roman" w:cs="Times New Roman"/>
          <w:b/>
          <w:bCs/>
          <w:color w:val="auto"/>
          <w:sz w:val="24"/>
          <w:szCs w:val="24"/>
        </w:rPr>
        <w:t>Research design</w:t>
      </w:r>
      <w:bookmarkEnd w:id="51"/>
      <w:r w:rsidRPr="007E4E36">
        <w:rPr>
          <w:rFonts w:ascii="Times New Roman" w:hAnsi="Times New Roman" w:cs="Times New Roman"/>
          <w:b/>
          <w:bCs/>
          <w:color w:val="auto"/>
          <w:sz w:val="24"/>
          <w:szCs w:val="24"/>
        </w:rPr>
        <w:t xml:space="preserve"> </w:t>
      </w:r>
    </w:p>
    <w:p w:rsidR="007F6AF9" w:rsidRDefault="0010157E" w:rsidP="003B2A7D">
      <w:pPr>
        <w:tabs>
          <w:tab w:val="left" w:pos="3828"/>
        </w:tabs>
        <w:spacing w:line="360" w:lineRule="auto"/>
        <w:jc w:val="both"/>
        <w:rPr>
          <w:rFonts w:ascii="Times New Roman" w:hAnsi="Times New Roman" w:cs="Times New Roman"/>
          <w:sz w:val="24"/>
          <w:szCs w:val="24"/>
        </w:rPr>
      </w:pPr>
      <w:r w:rsidRPr="0010157E">
        <w:rPr>
          <w:rFonts w:ascii="Times New Roman" w:hAnsi="Times New Roman" w:cs="Times New Roman"/>
          <w:sz w:val="24"/>
          <w:szCs w:val="24"/>
        </w:rPr>
        <w:t xml:space="preserve">This study </w:t>
      </w:r>
      <w:r w:rsidR="00E8275E">
        <w:rPr>
          <w:rFonts w:ascii="Times New Roman" w:hAnsi="Times New Roman" w:cs="Times New Roman"/>
          <w:sz w:val="24"/>
          <w:szCs w:val="24"/>
        </w:rPr>
        <w:t>was</w:t>
      </w:r>
      <w:r w:rsidRPr="0010157E">
        <w:rPr>
          <w:rFonts w:ascii="Times New Roman" w:hAnsi="Times New Roman" w:cs="Times New Roman"/>
          <w:sz w:val="24"/>
          <w:szCs w:val="24"/>
        </w:rPr>
        <w:t xml:space="preserve"> based on descriptive survey design, to depict the respondents in an accurate way. According to Mugenda &amp; Mugenda (2012), descriptive research determines the way things are </w:t>
      </w:r>
      <w:r w:rsidRPr="0010157E">
        <w:rPr>
          <w:rFonts w:ascii="Times New Roman" w:hAnsi="Times New Roman" w:cs="Times New Roman"/>
          <w:sz w:val="24"/>
          <w:szCs w:val="24"/>
        </w:rPr>
        <w:lastRenderedPageBreak/>
        <w:t xml:space="preserve">and/or reports answers to research questions with regards to current status of knowledge of the subjects in the study. </w:t>
      </w:r>
    </w:p>
    <w:p w:rsidR="0018012A" w:rsidRDefault="0010157E" w:rsidP="003B2A7D">
      <w:pPr>
        <w:tabs>
          <w:tab w:val="left" w:pos="3828"/>
        </w:tabs>
        <w:spacing w:line="360" w:lineRule="auto"/>
        <w:jc w:val="both"/>
        <w:rPr>
          <w:rFonts w:ascii="Times New Roman" w:hAnsi="Times New Roman" w:cs="Times New Roman"/>
          <w:sz w:val="24"/>
          <w:szCs w:val="24"/>
        </w:rPr>
      </w:pPr>
      <w:r w:rsidRPr="0010157E">
        <w:rPr>
          <w:rFonts w:ascii="Times New Roman" w:hAnsi="Times New Roman" w:cs="Times New Roman"/>
          <w:sz w:val="24"/>
          <w:szCs w:val="24"/>
        </w:rPr>
        <w:t>More simply put, in this study, descriptive research</w:t>
      </w:r>
      <w:r w:rsidR="007F6AF9">
        <w:rPr>
          <w:rFonts w:ascii="Times New Roman" w:hAnsi="Times New Roman" w:cs="Times New Roman"/>
          <w:sz w:val="24"/>
          <w:szCs w:val="24"/>
        </w:rPr>
        <w:t xml:space="preserve"> </w:t>
      </w:r>
      <w:r w:rsidR="007F6AF9" w:rsidRPr="007F6AF9">
        <w:rPr>
          <w:rFonts w:ascii="Times New Roman" w:hAnsi="Times New Roman" w:cs="Times New Roman"/>
          <w:sz w:val="24"/>
          <w:szCs w:val="24"/>
        </w:rPr>
        <w:t>was all about describing the activities and the state of the respondents. The researcher used observation as a method of viewing and recording the respondents’ reactions to the research and making relevant conclusions(Charles, &amp;</w:t>
      </w:r>
      <w:r w:rsidR="007F6AF9">
        <w:rPr>
          <w:rFonts w:ascii="Times New Roman" w:hAnsi="Times New Roman" w:cs="Times New Roman"/>
          <w:sz w:val="24"/>
          <w:szCs w:val="24"/>
        </w:rPr>
        <w:t xml:space="preserve"> </w:t>
      </w:r>
      <w:r w:rsidR="007F6AF9" w:rsidRPr="007F6AF9">
        <w:rPr>
          <w:rFonts w:ascii="Times New Roman" w:hAnsi="Times New Roman" w:cs="Times New Roman"/>
          <w:sz w:val="24"/>
          <w:szCs w:val="24"/>
        </w:rPr>
        <w:t xml:space="preserve">Omwenga, 2018). The design </w:t>
      </w:r>
      <w:r w:rsidR="007F6AF9">
        <w:rPr>
          <w:rFonts w:ascii="Times New Roman" w:hAnsi="Times New Roman" w:cs="Times New Roman"/>
          <w:sz w:val="24"/>
          <w:szCs w:val="24"/>
        </w:rPr>
        <w:t>is</w:t>
      </w:r>
      <w:r w:rsidR="007F6AF9" w:rsidRPr="007F6AF9">
        <w:rPr>
          <w:rFonts w:ascii="Times New Roman" w:hAnsi="Times New Roman" w:cs="Times New Roman"/>
          <w:sz w:val="24"/>
          <w:szCs w:val="24"/>
        </w:rPr>
        <w:t xml:space="preserve"> appropriate for the study because it facilitated collection of primary data from targeted respondents in a systematic manner, it also facilitates free interaction with targeted respondents enabling comprehension of the dynamic factors in this study first hand. It also enable</w:t>
      </w:r>
      <w:r w:rsidR="007F6AF9">
        <w:rPr>
          <w:rFonts w:ascii="Times New Roman" w:hAnsi="Times New Roman" w:cs="Times New Roman"/>
          <w:sz w:val="24"/>
          <w:szCs w:val="24"/>
        </w:rPr>
        <w:t>s</w:t>
      </w:r>
      <w:r w:rsidR="007F6AF9" w:rsidRPr="007F6AF9">
        <w:rPr>
          <w:rFonts w:ascii="Times New Roman" w:hAnsi="Times New Roman" w:cs="Times New Roman"/>
          <w:sz w:val="24"/>
          <w:szCs w:val="24"/>
        </w:rPr>
        <w:t xml:space="preserve"> minimum biasness in the collection and reduces errors in interpreting the data collected.</w:t>
      </w:r>
    </w:p>
    <w:p w:rsidR="006D5B45" w:rsidRPr="007E4E36" w:rsidRDefault="006D5B45" w:rsidP="003B2A7D">
      <w:pPr>
        <w:pStyle w:val="Heading2"/>
        <w:numPr>
          <w:ilvl w:val="1"/>
          <w:numId w:val="1"/>
        </w:numPr>
        <w:spacing w:line="360" w:lineRule="auto"/>
        <w:rPr>
          <w:rFonts w:ascii="Times New Roman" w:hAnsi="Times New Roman" w:cs="Times New Roman"/>
          <w:b/>
          <w:bCs/>
          <w:color w:val="auto"/>
          <w:sz w:val="24"/>
          <w:szCs w:val="24"/>
        </w:rPr>
      </w:pPr>
      <w:bookmarkStart w:id="52" w:name="_Toc204148006"/>
      <w:r w:rsidRPr="007E4E36">
        <w:rPr>
          <w:rFonts w:ascii="Times New Roman" w:hAnsi="Times New Roman" w:cs="Times New Roman"/>
          <w:b/>
          <w:bCs/>
          <w:color w:val="auto"/>
          <w:sz w:val="24"/>
          <w:szCs w:val="24"/>
        </w:rPr>
        <w:t>Target population</w:t>
      </w:r>
      <w:bookmarkEnd w:id="52"/>
      <w:r w:rsidRPr="007E4E36">
        <w:rPr>
          <w:rFonts w:ascii="Times New Roman" w:hAnsi="Times New Roman" w:cs="Times New Roman"/>
          <w:b/>
          <w:bCs/>
          <w:color w:val="auto"/>
          <w:sz w:val="24"/>
          <w:szCs w:val="24"/>
        </w:rPr>
        <w:t xml:space="preserve"> </w:t>
      </w:r>
    </w:p>
    <w:p w:rsidR="006D5B45" w:rsidRDefault="006D5B45" w:rsidP="003B2A7D">
      <w:pPr>
        <w:tabs>
          <w:tab w:val="left" w:pos="3828"/>
        </w:tabs>
        <w:spacing w:line="360" w:lineRule="auto"/>
        <w:jc w:val="both"/>
        <w:rPr>
          <w:rFonts w:ascii="Times New Roman" w:hAnsi="Times New Roman" w:cs="Times New Roman"/>
          <w:sz w:val="24"/>
          <w:szCs w:val="24"/>
        </w:rPr>
      </w:pPr>
      <w:r w:rsidRPr="006D5B45">
        <w:rPr>
          <w:rFonts w:ascii="Times New Roman" w:hAnsi="Times New Roman" w:cs="Times New Roman"/>
          <w:sz w:val="24"/>
          <w:szCs w:val="24"/>
        </w:rPr>
        <w:t xml:space="preserve">The population </w:t>
      </w:r>
      <w:r>
        <w:rPr>
          <w:rFonts w:ascii="Times New Roman" w:hAnsi="Times New Roman" w:cs="Times New Roman"/>
          <w:sz w:val="24"/>
          <w:szCs w:val="24"/>
        </w:rPr>
        <w:t xml:space="preserve">of this study is households living in Ambo town by 2024/25 based on data on total population and number of households in the town from </w:t>
      </w:r>
      <w:bookmarkStart w:id="53" w:name="_Hlk197959133"/>
      <w:r>
        <w:rPr>
          <w:rFonts w:ascii="Times New Roman" w:hAnsi="Times New Roman" w:cs="Times New Roman"/>
          <w:sz w:val="24"/>
          <w:szCs w:val="24"/>
        </w:rPr>
        <w:t xml:space="preserve">Central Statistical Services (CSS) </w:t>
      </w:r>
      <w:bookmarkEnd w:id="53"/>
      <w:r>
        <w:rPr>
          <w:rFonts w:ascii="Times New Roman" w:hAnsi="Times New Roman" w:cs="Times New Roman"/>
          <w:sz w:val="24"/>
          <w:szCs w:val="24"/>
        </w:rPr>
        <w:t>and town administration office.</w:t>
      </w:r>
      <w:r w:rsidRPr="006D5B45">
        <w:rPr>
          <w:rFonts w:ascii="Times New Roman" w:hAnsi="Times New Roman" w:cs="Times New Roman"/>
          <w:sz w:val="24"/>
          <w:szCs w:val="24"/>
        </w:rPr>
        <w:t xml:space="preserve"> </w:t>
      </w:r>
      <w:r w:rsidR="00106803">
        <w:rPr>
          <w:rFonts w:ascii="Times New Roman" w:hAnsi="Times New Roman" w:cs="Times New Roman"/>
          <w:sz w:val="24"/>
          <w:szCs w:val="24"/>
        </w:rPr>
        <w:t>According to the sources, total household</w:t>
      </w:r>
      <w:r w:rsidR="009A4CC0">
        <w:rPr>
          <w:rFonts w:ascii="Times New Roman" w:hAnsi="Times New Roman" w:cs="Times New Roman"/>
          <w:sz w:val="24"/>
          <w:szCs w:val="24"/>
        </w:rPr>
        <w:t xml:space="preserve"> (not individual)</w:t>
      </w:r>
      <w:r w:rsidR="00106803">
        <w:rPr>
          <w:rFonts w:ascii="Times New Roman" w:hAnsi="Times New Roman" w:cs="Times New Roman"/>
          <w:sz w:val="24"/>
          <w:szCs w:val="24"/>
        </w:rPr>
        <w:t xml:space="preserve"> of Ambo town is estimated to </w:t>
      </w:r>
      <w:r w:rsidR="003B2A7D">
        <w:rPr>
          <w:rFonts w:ascii="Times New Roman" w:hAnsi="Times New Roman" w:cs="Times New Roman"/>
          <w:sz w:val="24"/>
          <w:szCs w:val="24"/>
        </w:rPr>
        <w:t>1</w:t>
      </w:r>
      <w:r w:rsidR="009A4CC0">
        <w:rPr>
          <w:rFonts w:ascii="Times New Roman" w:hAnsi="Times New Roman" w:cs="Times New Roman"/>
          <w:sz w:val="24"/>
          <w:szCs w:val="24"/>
        </w:rPr>
        <w:t>0</w:t>
      </w:r>
      <w:r w:rsidR="00304C1E">
        <w:rPr>
          <w:rFonts w:ascii="Times New Roman" w:hAnsi="Times New Roman" w:cs="Times New Roman"/>
          <w:sz w:val="24"/>
          <w:szCs w:val="24"/>
        </w:rPr>
        <w:t>,</w:t>
      </w:r>
      <w:r w:rsidR="003B2A7D">
        <w:rPr>
          <w:rFonts w:ascii="Times New Roman" w:hAnsi="Times New Roman" w:cs="Times New Roman"/>
          <w:sz w:val="24"/>
          <w:szCs w:val="24"/>
        </w:rPr>
        <w:t xml:space="preserve">000 </w:t>
      </w:r>
      <w:r w:rsidR="00106803">
        <w:rPr>
          <w:rFonts w:ascii="Times New Roman" w:hAnsi="Times New Roman" w:cs="Times New Roman"/>
          <w:sz w:val="24"/>
          <w:szCs w:val="24"/>
        </w:rPr>
        <w:t xml:space="preserve">living in six kebeles of the town. </w:t>
      </w:r>
    </w:p>
    <w:p w:rsidR="00106803" w:rsidRPr="007E4E36" w:rsidRDefault="00106803" w:rsidP="00183C79">
      <w:pPr>
        <w:pStyle w:val="Heading2"/>
        <w:numPr>
          <w:ilvl w:val="1"/>
          <w:numId w:val="1"/>
        </w:numPr>
        <w:spacing w:line="360" w:lineRule="auto"/>
        <w:rPr>
          <w:rFonts w:ascii="Times New Roman" w:hAnsi="Times New Roman" w:cs="Times New Roman"/>
          <w:b/>
          <w:bCs/>
          <w:color w:val="auto"/>
          <w:sz w:val="24"/>
          <w:szCs w:val="24"/>
        </w:rPr>
      </w:pPr>
      <w:bookmarkStart w:id="54" w:name="_Toc204148007"/>
      <w:r w:rsidRPr="007E4E36">
        <w:rPr>
          <w:rFonts w:ascii="Times New Roman" w:hAnsi="Times New Roman" w:cs="Times New Roman"/>
          <w:b/>
          <w:bCs/>
          <w:color w:val="auto"/>
          <w:sz w:val="24"/>
          <w:szCs w:val="24"/>
        </w:rPr>
        <w:t>Sampling technique and sample size determination</w:t>
      </w:r>
      <w:bookmarkEnd w:id="54"/>
    </w:p>
    <w:p w:rsidR="00106803" w:rsidRDefault="00106803" w:rsidP="00183C79">
      <w:pPr>
        <w:tabs>
          <w:tab w:val="left" w:pos="38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Multi-stage sampling technique </w:t>
      </w:r>
      <w:r w:rsidR="00665283">
        <w:rPr>
          <w:rFonts w:ascii="Times New Roman" w:hAnsi="Times New Roman" w:cs="Times New Roman"/>
          <w:sz w:val="24"/>
          <w:szCs w:val="24"/>
        </w:rPr>
        <w:t>was</w:t>
      </w:r>
      <w:r>
        <w:rPr>
          <w:rFonts w:ascii="Times New Roman" w:hAnsi="Times New Roman" w:cs="Times New Roman"/>
          <w:sz w:val="24"/>
          <w:szCs w:val="24"/>
        </w:rPr>
        <w:t xml:space="preserve"> used to select appropriate sample size for this study. First, Ambo town is selected purposively due to the fact that there is high cost of living in the town from observation of researcher. Second, three kebeles</w:t>
      </w:r>
      <w:r w:rsidR="00665283">
        <w:rPr>
          <w:rFonts w:ascii="Times New Roman" w:hAnsi="Times New Roman" w:cs="Times New Roman"/>
          <w:sz w:val="24"/>
          <w:szCs w:val="24"/>
        </w:rPr>
        <w:t xml:space="preserve"> were</w:t>
      </w:r>
      <w:r>
        <w:rPr>
          <w:rFonts w:ascii="Times New Roman" w:hAnsi="Times New Roman" w:cs="Times New Roman"/>
          <w:sz w:val="24"/>
          <w:szCs w:val="24"/>
        </w:rPr>
        <w:t xml:space="preserve"> selected based on clustering from all directions and accordingly, </w:t>
      </w:r>
      <w:proofErr w:type="spellStart"/>
      <w:r>
        <w:rPr>
          <w:rFonts w:ascii="Times New Roman" w:hAnsi="Times New Roman" w:cs="Times New Roman"/>
          <w:sz w:val="24"/>
          <w:szCs w:val="24"/>
        </w:rPr>
        <w:t>Hora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Ayetu</w:t>
      </w:r>
      <w:proofErr w:type="spellEnd"/>
      <w:r>
        <w:rPr>
          <w:rFonts w:ascii="Times New Roman" w:hAnsi="Times New Roman" w:cs="Times New Roman"/>
          <w:sz w:val="24"/>
          <w:szCs w:val="24"/>
        </w:rPr>
        <w:t xml:space="preserve"> from the center of town, </w:t>
      </w:r>
      <w:proofErr w:type="spellStart"/>
      <w:r>
        <w:rPr>
          <w:rFonts w:ascii="Times New Roman" w:hAnsi="Times New Roman" w:cs="Times New Roman"/>
          <w:sz w:val="24"/>
          <w:szCs w:val="24"/>
        </w:rPr>
        <w:t>Sankale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Farisi</w:t>
      </w:r>
      <w:proofErr w:type="spellEnd"/>
      <w:r>
        <w:rPr>
          <w:rFonts w:ascii="Times New Roman" w:hAnsi="Times New Roman" w:cs="Times New Roman"/>
          <w:sz w:val="24"/>
          <w:szCs w:val="24"/>
        </w:rPr>
        <w:t xml:space="preserve"> from West, and </w:t>
      </w:r>
      <w:proofErr w:type="spellStart"/>
      <w:r>
        <w:rPr>
          <w:rFonts w:ascii="Times New Roman" w:hAnsi="Times New Roman" w:cs="Times New Roman"/>
          <w:sz w:val="24"/>
          <w:szCs w:val="24"/>
        </w:rPr>
        <w:t>Awaro</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Kora</w:t>
      </w:r>
      <w:proofErr w:type="spellEnd"/>
      <w:r>
        <w:rPr>
          <w:rFonts w:ascii="Times New Roman" w:hAnsi="Times New Roman" w:cs="Times New Roman"/>
          <w:sz w:val="24"/>
          <w:szCs w:val="24"/>
        </w:rPr>
        <w:t xml:space="preserve"> from the eastern part of the town</w:t>
      </w:r>
      <w:r w:rsidR="00E8275E">
        <w:rPr>
          <w:rFonts w:ascii="Times New Roman" w:hAnsi="Times New Roman" w:cs="Times New Roman"/>
          <w:sz w:val="24"/>
          <w:szCs w:val="24"/>
        </w:rPr>
        <w:t xml:space="preserve"> were used for surveying</w:t>
      </w:r>
      <w:r>
        <w:rPr>
          <w:rFonts w:ascii="Times New Roman" w:hAnsi="Times New Roman" w:cs="Times New Roman"/>
          <w:sz w:val="24"/>
          <w:szCs w:val="24"/>
        </w:rPr>
        <w:t xml:space="preserve">. Lastly, households from these three kebeles </w:t>
      </w:r>
      <w:r w:rsidR="00E8275E">
        <w:rPr>
          <w:rFonts w:ascii="Times New Roman" w:hAnsi="Times New Roman" w:cs="Times New Roman"/>
          <w:sz w:val="24"/>
          <w:szCs w:val="24"/>
        </w:rPr>
        <w:t>were</w:t>
      </w:r>
      <w:r>
        <w:rPr>
          <w:rFonts w:ascii="Times New Roman" w:hAnsi="Times New Roman" w:cs="Times New Roman"/>
          <w:sz w:val="24"/>
          <w:szCs w:val="24"/>
        </w:rPr>
        <w:t xml:space="preserve"> selected by using simple random method.</w:t>
      </w:r>
    </w:p>
    <w:p w:rsidR="00FD4B52" w:rsidRDefault="00F53253" w:rsidP="00183C79">
      <w:pPr>
        <w:tabs>
          <w:tab w:val="left" w:pos="38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Yemane formula </w:t>
      </w:r>
      <w:r w:rsidR="00C50B4B">
        <w:rPr>
          <w:rFonts w:ascii="Times New Roman" w:hAnsi="Times New Roman" w:cs="Times New Roman"/>
          <w:sz w:val="24"/>
          <w:szCs w:val="24"/>
        </w:rPr>
        <w:t>was</w:t>
      </w:r>
      <w:r>
        <w:rPr>
          <w:rFonts w:ascii="Times New Roman" w:hAnsi="Times New Roman" w:cs="Times New Roman"/>
          <w:sz w:val="24"/>
          <w:szCs w:val="24"/>
        </w:rPr>
        <w:t xml:space="preserve"> used to determine appropriate sample size.</w:t>
      </w:r>
    </w:p>
    <w:p w:rsidR="00F53253" w:rsidRDefault="00F53253" w:rsidP="00183C79">
      <w:pPr>
        <w:tabs>
          <w:tab w:val="left" w:pos="3828"/>
        </w:tabs>
        <w:spacing w:line="360" w:lineRule="auto"/>
        <w:jc w:val="both"/>
        <w:rPr>
          <w:rFonts w:ascii="Times New Roman" w:eastAsia="Times New Roman" w:hAnsi="Times New Roman" w:cs="Times New Roman"/>
          <w:sz w:val="24"/>
          <w:szCs w:val="24"/>
        </w:rPr>
      </w:pPr>
      <w:r w:rsidRPr="00FC4CA6">
        <w:rPr>
          <w:rFonts w:ascii="Times New Roman" w:eastAsia="Times New Roman" w:hAnsi="Times New Roman" w:cs="Times New Roman"/>
          <w:sz w:val="24"/>
          <w:szCs w:val="24"/>
        </w:rPr>
        <w:t xml:space="preserve">n = </w:t>
      </w:r>
      <w:r w:rsidRPr="00FC4CA6">
        <w:rPr>
          <w:rFonts w:ascii="Times New Roman" w:eastAsia="Times New Roman" w:hAnsi="Times New Roman" w:cs="Times New Roman"/>
          <w:position w:val="-30"/>
          <w:sz w:val="24"/>
          <w:szCs w:val="24"/>
        </w:rPr>
        <w:object w:dxaOrig="980" w:dyaOrig="680" w14:anchorId="2D50A91F">
          <v:shape id="_x0000_i1025" type="#_x0000_t75" style="width:48.9pt;height:34.65pt" o:ole="">
            <v:imagedata r:id="rId22" o:title=""/>
          </v:shape>
          <o:OLEObject Type="Embed" ProgID="Equation.3" ShapeID="_x0000_i1025" DrawAspect="Content" ObjectID="_1816696186" r:id="rId23"/>
        </w:object>
      </w:r>
      <w:r w:rsidR="004C6AAF" w:rsidRPr="00FC4CA6">
        <w:rPr>
          <w:rFonts w:ascii="Times New Roman" w:eastAsia="Times New Roman" w:hAnsi="Times New Roman" w:cs="Times New Roman"/>
          <w:sz w:val="24"/>
          <w:szCs w:val="24"/>
        </w:rPr>
        <w:t xml:space="preserve"> = </w:t>
      </w:r>
      <m:oMath>
        <m:f>
          <m:fPr>
            <m:ctrlPr>
              <w:rPr>
                <w:rFonts w:ascii="Cambria Math" w:eastAsia="Times New Roman" w:hAnsi="Times New Roman" w:cs="Times New Roman"/>
                <w:i/>
                <w:sz w:val="24"/>
                <w:szCs w:val="24"/>
              </w:rPr>
            </m:ctrlPr>
          </m:fPr>
          <m:num>
            <m:r>
              <w:rPr>
                <w:rFonts w:ascii="Cambria Math" w:eastAsia="Times New Roman" w:hAnsi="Times New Roman" w:cs="Times New Roman"/>
                <w:sz w:val="24"/>
                <w:szCs w:val="24"/>
              </w:rPr>
              <m:t>3500</m:t>
            </m:r>
          </m:num>
          <m:den>
            <m:r>
              <w:rPr>
                <w:rFonts w:ascii="Cambria Math" w:eastAsia="Times New Roman" w:hAnsi="Times New Roman" w:cs="Times New Roman"/>
                <w:sz w:val="24"/>
                <w:szCs w:val="24"/>
              </w:rPr>
              <m:t>1+3500(0.0</m:t>
            </m:r>
            <m:sSup>
              <m:sSupPr>
                <m:ctrlPr>
                  <w:rPr>
                    <w:rFonts w:ascii="Cambria Math" w:eastAsia="Times New Roman" w:hAnsi="Times New Roman" w:cs="Times New Roman"/>
                    <w:i/>
                    <w:sz w:val="24"/>
                    <w:szCs w:val="24"/>
                  </w:rPr>
                </m:ctrlPr>
              </m:sSupPr>
              <m:e>
                <m:r>
                  <w:rPr>
                    <w:rFonts w:ascii="Cambria Math" w:eastAsia="Times New Roman" w:hAnsi="Times New Roman" w:cs="Times New Roman"/>
                    <w:sz w:val="24"/>
                    <w:szCs w:val="24"/>
                  </w:rPr>
                  <m:t>5</m:t>
                </m:r>
              </m:e>
              <m:sup>
                <m:r>
                  <w:rPr>
                    <w:rFonts w:ascii="Cambria Math" w:eastAsia="Times New Roman" w:hAnsi="Times New Roman" w:cs="Times New Roman"/>
                    <w:sz w:val="24"/>
                    <w:szCs w:val="24"/>
                  </w:rPr>
                  <m:t>2</m:t>
                </m:r>
              </m:sup>
            </m:sSup>
            <m:r>
              <w:rPr>
                <w:rFonts w:ascii="Cambria Math" w:eastAsia="Times New Roman" w:hAnsi="Times New Roman" w:cs="Times New Roman"/>
                <w:sz w:val="24"/>
                <w:szCs w:val="24"/>
              </w:rPr>
              <m:t>)</m:t>
            </m:r>
          </m:den>
        </m:f>
        <m:r>
          <w:rPr>
            <w:rFonts w:ascii="Cambria Math" w:eastAsia="Times New Roman" w:hAnsi="Times New Roman" w:cs="Times New Roman"/>
            <w:sz w:val="24"/>
            <w:szCs w:val="24"/>
          </w:rPr>
          <m:t xml:space="preserve">=358 </m:t>
        </m:r>
      </m:oMath>
    </w:p>
    <w:p w:rsidR="009A4CC0" w:rsidRDefault="009A4CC0" w:rsidP="00183C79">
      <w:pPr>
        <w:tabs>
          <w:tab w:val="left" w:pos="3828"/>
        </w:tabs>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From this calculation total distribution or sample from each selected kebele was calculated by the proportion of:</w:t>
      </w:r>
    </w:p>
    <w:p w:rsidR="009A4CC0" w:rsidRPr="00FC4CA6" w:rsidRDefault="009A4CC0" w:rsidP="00183C79">
      <w:pPr>
        <w:tabs>
          <w:tab w:val="left" w:pos="3828"/>
        </w:tabs>
        <w:spacing w:line="360" w:lineRule="auto"/>
        <w:jc w:val="both"/>
        <w:rPr>
          <w:rFonts w:ascii="Times New Roman" w:eastAsia="Times New Roman" w:hAnsi="Times New Roman" w:cs="Times New Roman"/>
          <w:sz w:val="24"/>
          <w:szCs w:val="24"/>
        </w:rPr>
      </w:pPr>
      <w:proofErr w:type="spellStart"/>
      <w:r>
        <w:rPr>
          <w:rFonts w:ascii="Times New Roman" w:eastAsia="Times New Roman" w:hAnsi="Times New Roman" w:cs="Times New Roman"/>
          <w:sz w:val="24"/>
          <w:szCs w:val="24"/>
        </w:rPr>
        <w:t>ni</w:t>
      </w:r>
      <w:proofErr w:type="spellEnd"/>
      <w:r>
        <w:rPr>
          <w:rFonts w:ascii="Times New Roman" w:eastAsia="Times New Roman" w:hAnsi="Times New Roman" w:cs="Times New Roman"/>
          <w:sz w:val="24"/>
          <w:szCs w:val="24"/>
        </w:rPr>
        <w:t xml:space="preserve"> = n/N *100</w:t>
      </w:r>
    </w:p>
    <w:p w:rsidR="003957E9" w:rsidRPr="005D33E4" w:rsidRDefault="003957E9" w:rsidP="00183C79">
      <w:pPr>
        <w:pStyle w:val="Heading2"/>
        <w:numPr>
          <w:ilvl w:val="1"/>
          <w:numId w:val="1"/>
        </w:numPr>
        <w:spacing w:line="360" w:lineRule="auto"/>
        <w:rPr>
          <w:rFonts w:ascii="Times New Roman" w:hAnsi="Times New Roman" w:cs="Times New Roman"/>
          <w:b/>
          <w:bCs/>
          <w:color w:val="auto"/>
          <w:sz w:val="24"/>
          <w:szCs w:val="24"/>
        </w:rPr>
      </w:pPr>
      <w:bookmarkStart w:id="55" w:name="_Toc204148008"/>
      <w:r w:rsidRPr="005D33E4">
        <w:rPr>
          <w:rFonts w:ascii="Times New Roman" w:hAnsi="Times New Roman" w:cs="Times New Roman"/>
          <w:b/>
          <w:bCs/>
          <w:color w:val="auto"/>
          <w:sz w:val="24"/>
          <w:szCs w:val="24"/>
        </w:rPr>
        <w:lastRenderedPageBreak/>
        <w:t>Data collection instruments and procedures</w:t>
      </w:r>
      <w:bookmarkEnd w:id="55"/>
    </w:p>
    <w:p w:rsidR="008453E0" w:rsidRDefault="00827682" w:rsidP="00183C79">
      <w:pPr>
        <w:tabs>
          <w:tab w:val="left" w:pos="38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get </w:t>
      </w:r>
      <w:r w:rsidR="004C6AAF">
        <w:rPr>
          <w:rFonts w:ascii="Times New Roman" w:hAnsi="Times New Roman" w:cs="Times New Roman"/>
          <w:sz w:val="24"/>
          <w:szCs w:val="24"/>
        </w:rPr>
        <w:t xml:space="preserve">accurate data at household level, it would be better to fix the appropriate instruments. </w:t>
      </w:r>
      <w:r w:rsidR="00FC4CA6">
        <w:rPr>
          <w:rFonts w:ascii="Times New Roman" w:hAnsi="Times New Roman" w:cs="Times New Roman"/>
          <w:sz w:val="24"/>
          <w:szCs w:val="24"/>
        </w:rPr>
        <w:t>First-hand</w:t>
      </w:r>
      <w:r w:rsidR="004C6AAF">
        <w:rPr>
          <w:rFonts w:ascii="Times New Roman" w:hAnsi="Times New Roman" w:cs="Times New Roman"/>
          <w:sz w:val="24"/>
          <w:szCs w:val="24"/>
        </w:rPr>
        <w:t xml:space="preserve"> information </w:t>
      </w:r>
      <w:r w:rsidR="00FC4CA6">
        <w:rPr>
          <w:rFonts w:ascii="Times New Roman" w:hAnsi="Times New Roman" w:cs="Times New Roman"/>
          <w:sz w:val="24"/>
          <w:szCs w:val="24"/>
        </w:rPr>
        <w:t>was</w:t>
      </w:r>
      <w:r w:rsidR="004C6AAF">
        <w:rPr>
          <w:rFonts w:ascii="Times New Roman" w:hAnsi="Times New Roman" w:cs="Times New Roman"/>
          <w:sz w:val="24"/>
          <w:szCs w:val="24"/>
        </w:rPr>
        <w:t xml:space="preserve"> collected by using personally administered questionnaire </w:t>
      </w:r>
      <w:r w:rsidR="004C6AAF" w:rsidRPr="004C6AAF">
        <w:rPr>
          <w:rFonts w:ascii="Times New Roman" w:hAnsi="Times New Roman" w:cs="Times New Roman"/>
          <w:sz w:val="24"/>
          <w:szCs w:val="24"/>
        </w:rPr>
        <w:t>with both open and closed questions</w:t>
      </w:r>
      <w:r w:rsidR="004C6AAF">
        <w:rPr>
          <w:rFonts w:ascii="Times New Roman" w:hAnsi="Times New Roman" w:cs="Times New Roman"/>
          <w:sz w:val="24"/>
          <w:szCs w:val="24"/>
        </w:rPr>
        <w:t xml:space="preserve">. </w:t>
      </w:r>
      <w:r w:rsidR="004C6AAF" w:rsidRPr="004C6AAF">
        <w:rPr>
          <w:rFonts w:ascii="Times New Roman" w:hAnsi="Times New Roman" w:cs="Times New Roman"/>
          <w:sz w:val="24"/>
          <w:szCs w:val="24"/>
        </w:rPr>
        <w:t>In administering the research tools a flexible time was employed to ensure that respondents were at ease, appointments were made with respondents so as not to disturb their busy schedules and to obtain viable data.</w:t>
      </w:r>
    </w:p>
    <w:p w:rsidR="00003A4C" w:rsidRPr="005D33E4" w:rsidRDefault="00003A4C" w:rsidP="00183C79">
      <w:pPr>
        <w:pStyle w:val="Heading2"/>
        <w:numPr>
          <w:ilvl w:val="1"/>
          <w:numId w:val="1"/>
        </w:numPr>
        <w:spacing w:line="360" w:lineRule="auto"/>
        <w:rPr>
          <w:rFonts w:ascii="Times New Roman" w:hAnsi="Times New Roman" w:cs="Times New Roman"/>
          <w:b/>
          <w:bCs/>
          <w:color w:val="auto"/>
          <w:sz w:val="24"/>
          <w:szCs w:val="24"/>
        </w:rPr>
      </w:pPr>
      <w:bookmarkStart w:id="56" w:name="_Toc204148009"/>
      <w:r w:rsidRPr="005D33E4">
        <w:rPr>
          <w:rFonts w:ascii="Times New Roman" w:hAnsi="Times New Roman" w:cs="Times New Roman"/>
          <w:b/>
          <w:bCs/>
          <w:color w:val="auto"/>
          <w:sz w:val="24"/>
          <w:szCs w:val="24"/>
        </w:rPr>
        <w:t>Method of Data Analysis</w:t>
      </w:r>
      <w:bookmarkEnd w:id="56"/>
    </w:p>
    <w:p w:rsidR="00003A4C" w:rsidRDefault="00216DAA" w:rsidP="00183C79">
      <w:pPr>
        <w:tabs>
          <w:tab w:val="left" w:pos="3828"/>
        </w:tabs>
        <w:spacing w:line="360" w:lineRule="auto"/>
        <w:jc w:val="both"/>
        <w:rPr>
          <w:rFonts w:ascii="Times New Roman" w:hAnsi="Times New Roman" w:cs="Times New Roman"/>
          <w:sz w:val="24"/>
          <w:szCs w:val="24"/>
        </w:rPr>
      </w:pPr>
      <w:r>
        <w:rPr>
          <w:rFonts w:ascii="Times New Roman" w:hAnsi="Times New Roman" w:cs="Times New Roman"/>
          <w:sz w:val="24"/>
          <w:szCs w:val="24"/>
        </w:rPr>
        <w:t>After indexing the expenditure of households, the appropriate model selection i</w:t>
      </w:r>
      <w:r w:rsidR="00E67CED">
        <w:rPr>
          <w:rFonts w:ascii="Times New Roman" w:hAnsi="Times New Roman" w:cs="Times New Roman"/>
          <w:sz w:val="24"/>
          <w:szCs w:val="24"/>
        </w:rPr>
        <w:t>s</w:t>
      </w:r>
      <w:r>
        <w:rPr>
          <w:rFonts w:ascii="Times New Roman" w:hAnsi="Times New Roman" w:cs="Times New Roman"/>
          <w:sz w:val="24"/>
          <w:szCs w:val="24"/>
        </w:rPr>
        <w:t xml:space="preserve"> very important. Even though both Descriptive analysis and Inferential analysis</w:t>
      </w:r>
      <w:r w:rsidR="000E57CB">
        <w:rPr>
          <w:rFonts w:ascii="Times New Roman" w:hAnsi="Times New Roman" w:cs="Times New Roman"/>
          <w:sz w:val="24"/>
          <w:szCs w:val="24"/>
        </w:rPr>
        <w:t xml:space="preserve"> were </w:t>
      </w:r>
      <w:r>
        <w:rPr>
          <w:rFonts w:ascii="Times New Roman" w:hAnsi="Times New Roman" w:cs="Times New Roman"/>
          <w:sz w:val="24"/>
          <w:szCs w:val="24"/>
        </w:rPr>
        <w:t xml:space="preserve">conducted, for most of associations and identification of key determinants, </w:t>
      </w:r>
      <w:r w:rsidR="00FC4CA6">
        <w:rPr>
          <w:rFonts w:ascii="Times New Roman" w:hAnsi="Times New Roman" w:cs="Times New Roman"/>
          <w:sz w:val="24"/>
          <w:szCs w:val="24"/>
        </w:rPr>
        <w:t>Tobit model was employed.</w:t>
      </w:r>
    </w:p>
    <w:p w:rsidR="00216DAA" w:rsidRDefault="00216DAA" w:rsidP="00183C79">
      <w:pPr>
        <w:tabs>
          <w:tab w:val="left" w:pos="3828"/>
        </w:tabs>
        <w:spacing w:line="360" w:lineRule="auto"/>
        <w:jc w:val="both"/>
        <w:rPr>
          <w:rFonts w:ascii="Times New Roman" w:hAnsi="Times New Roman" w:cs="Times New Roman"/>
          <w:sz w:val="24"/>
          <w:szCs w:val="24"/>
        </w:rPr>
      </w:pPr>
      <w:r>
        <w:rPr>
          <w:rFonts w:ascii="Times New Roman" w:hAnsi="Times New Roman" w:cs="Times New Roman"/>
          <w:sz w:val="24"/>
          <w:szCs w:val="24"/>
        </w:rPr>
        <w:t>Accordingly, the following is the model for this study:</w:t>
      </w:r>
    </w:p>
    <w:p w:rsidR="00216DAA" w:rsidRPr="000C58CC" w:rsidRDefault="00216DAA" w:rsidP="00183C79">
      <w:pPr>
        <w:tabs>
          <w:tab w:val="left" w:pos="3828"/>
        </w:tabs>
        <w:spacing w:line="360" w:lineRule="auto"/>
        <w:jc w:val="both"/>
        <w:rPr>
          <w:rFonts w:ascii="Times New Roman" w:eastAsiaTheme="minorEastAsia" w:hAnsi="Times New Roman" w:cs="Times New Roman"/>
          <w:sz w:val="24"/>
          <w:szCs w:val="24"/>
          <w:vertAlign w:val="subscript"/>
        </w:rPr>
      </w:pPr>
      <m:oMathPara>
        <m:oMath>
          <m:r>
            <w:rPr>
              <w:rFonts w:ascii="Cambria Math" w:hAnsi="Cambria Math" w:cs="Times New Roman"/>
              <w:sz w:val="24"/>
              <w:szCs w:val="24"/>
            </w:rPr>
            <m:t>Y</m:t>
          </m:r>
          <m:r>
            <w:rPr>
              <w:rFonts w:ascii="Cambria Math" w:hAnsi="Cambria Math" w:cs="Times New Roman"/>
              <w:sz w:val="24"/>
              <w:szCs w:val="24"/>
              <w:vertAlign w:val="subscript"/>
            </w:rPr>
            <m:t>i</m:t>
          </m:r>
          <m:r>
            <w:rPr>
              <w:rFonts w:ascii="Cambria Math" w:hAnsi="Cambria Math" w:cs="Times New Roman"/>
              <w:sz w:val="24"/>
              <w:szCs w:val="24"/>
            </w:rPr>
            <m:t>= ∝ + β</m:t>
          </m:r>
          <m:r>
            <w:rPr>
              <w:rFonts w:ascii="Cambria Math" w:hAnsi="Cambria Math" w:cs="Times New Roman"/>
              <w:sz w:val="24"/>
              <w:szCs w:val="24"/>
              <w:vertAlign w:val="subscript"/>
            </w:rPr>
            <m:t>1</m:t>
          </m:r>
          <m:r>
            <w:rPr>
              <w:rFonts w:ascii="Cambria Math" w:hAnsi="Cambria Math" w:cs="Times New Roman"/>
              <w:sz w:val="24"/>
              <w:szCs w:val="24"/>
            </w:rPr>
            <m:t>INCO+ β</m:t>
          </m:r>
          <m:r>
            <w:rPr>
              <w:rFonts w:ascii="Cambria Math" w:hAnsi="Cambria Math" w:cs="Times New Roman"/>
              <w:sz w:val="24"/>
              <w:szCs w:val="24"/>
              <w:vertAlign w:val="subscript"/>
            </w:rPr>
            <m:t>2</m:t>
          </m:r>
          <m:r>
            <w:rPr>
              <w:rFonts w:ascii="Cambria Math" w:hAnsi="Cambria Math" w:cs="Times New Roman"/>
              <w:sz w:val="24"/>
              <w:szCs w:val="24"/>
            </w:rPr>
            <m:t>UTIL+ β</m:t>
          </m:r>
          <m:r>
            <w:rPr>
              <w:rFonts w:ascii="Cambria Math" w:hAnsi="Cambria Math" w:cs="Times New Roman"/>
              <w:sz w:val="24"/>
              <w:szCs w:val="24"/>
              <w:vertAlign w:val="subscript"/>
            </w:rPr>
            <m:t>3</m:t>
          </m:r>
          <m:r>
            <w:rPr>
              <w:rFonts w:ascii="Cambria Math" w:hAnsi="Cambria Math" w:cs="Times New Roman"/>
              <w:sz w:val="24"/>
              <w:szCs w:val="24"/>
            </w:rPr>
            <m:t>TAX+ β</m:t>
          </m:r>
          <m:r>
            <w:rPr>
              <w:rFonts w:ascii="Cambria Math" w:hAnsi="Cambria Math" w:cs="Times New Roman"/>
              <w:sz w:val="24"/>
              <w:szCs w:val="24"/>
              <w:vertAlign w:val="subscript"/>
            </w:rPr>
            <m:t>4</m:t>
          </m:r>
          <m:r>
            <w:rPr>
              <w:rFonts w:ascii="Cambria Math" w:hAnsi="Cambria Math" w:cs="Times New Roman"/>
              <w:sz w:val="24"/>
              <w:szCs w:val="24"/>
            </w:rPr>
            <m:t>INF+U</m:t>
          </m:r>
          <m:r>
            <w:rPr>
              <w:rFonts w:ascii="Cambria Math" w:hAnsi="Cambria Math" w:cs="Times New Roman"/>
              <w:sz w:val="24"/>
              <w:szCs w:val="24"/>
              <w:vertAlign w:val="subscript"/>
            </w:rPr>
            <m:t>i</m:t>
          </m:r>
        </m:oMath>
      </m:oMathPara>
    </w:p>
    <w:p w:rsidR="000C58CC" w:rsidRDefault="000C58CC" w:rsidP="00183C79">
      <w:pPr>
        <w:tabs>
          <w:tab w:val="left" w:pos="3828"/>
        </w:tabs>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Where Yi is the index of costs at household level</w:t>
      </w:r>
      <w:r w:rsidR="00FC4CA6">
        <w:rPr>
          <w:rFonts w:ascii="Times New Roman" w:eastAsiaTheme="minorEastAsia" w:hAnsi="Times New Roman" w:cs="Times New Roman"/>
          <w:sz w:val="24"/>
          <w:szCs w:val="24"/>
        </w:rPr>
        <w:t xml:space="preserve"> which was indexed from weighted average</w:t>
      </w:r>
      <w:r w:rsidR="007340A7">
        <w:rPr>
          <w:rFonts w:ascii="Times New Roman" w:eastAsiaTheme="minorEastAsia" w:hAnsi="Times New Roman" w:cs="Times New Roman"/>
          <w:sz w:val="24"/>
          <w:szCs w:val="24"/>
        </w:rPr>
        <w:t xml:space="preserve"> of expenses incurred by households. This index includes the prices of food, shelter, transportation and other services gathered from households during study period.</w:t>
      </w:r>
    </w:p>
    <w:p w:rsidR="000C58CC" w:rsidRDefault="000C58CC" w:rsidP="00183C79">
      <w:pPr>
        <w:tabs>
          <w:tab w:val="left" w:pos="3828"/>
        </w:tabs>
        <w:spacing w:line="360" w:lineRule="auto"/>
        <w:jc w:val="both"/>
        <w:rPr>
          <w:rFonts w:ascii="Times New Roman" w:eastAsiaTheme="minorEastAsia" w:hAnsi="Times New Roman" w:cs="Times New Roman"/>
          <w:sz w:val="24"/>
          <w:szCs w:val="24"/>
        </w:rPr>
      </w:pPr>
      <w:r w:rsidRPr="000E57CB">
        <w:rPr>
          <w:rFonts w:ascii="Times New Roman" w:eastAsiaTheme="minorEastAsia" w:hAnsi="Times New Roman" w:cs="Times New Roman"/>
          <w:b/>
          <w:bCs/>
          <w:sz w:val="24"/>
          <w:szCs w:val="24"/>
        </w:rPr>
        <w:t>INCO</w:t>
      </w:r>
      <w:r>
        <w:rPr>
          <w:rFonts w:ascii="Times New Roman" w:eastAsiaTheme="minorEastAsia" w:hAnsi="Times New Roman" w:cs="Times New Roman"/>
          <w:sz w:val="24"/>
          <w:szCs w:val="24"/>
        </w:rPr>
        <w:t>=Income of household during survey period</w:t>
      </w:r>
      <w:r w:rsidR="00A37394">
        <w:rPr>
          <w:rFonts w:ascii="Times New Roman" w:eastAsiaTheme="minorEastAsia" w:hAnsi="Times New Roman" w:cs="Times New Roman"/>
          <w:sz w:val="24"/>
          <w:szCs w:val="24"/>
        </w:rPr>
        <w:t xml:space="preserve"> hypothesized as positively affecting costs of living (</w:t>
      </w:r>
      <w:r w:rsidR="00A37394" w:rsidRPr="00A37394">
        <w:rPr>
          <w:rFonts w:ascii="Times New Roman" w:eastAsiaTheme="minorEastAsia" w:hAnsi="Times New Roman" w:cs="Times New Roman"/>
          <w:sz w:val="24"/>
          <w:szCs w:val="24"/>
        </w:rPr>
        <w:t>Wycliffe M</w:t>
      </w:r>
      <w:r w:rsidR="00A37394">
        <w:rPr>
          <w:rFonts w:ascii="Times New Roman" w:eastAsiaTheme="minorEastAsia" w:hAnsi="Times New Roman" w:cs="Times New Roman"/>
          <w:sz w:val="24"/>
          <w:szCs w:val="24"/>
        </w:rPr>
        <w:t>. et al, 2022)</w:t>
      </w:r>
    </w:p>
    <w:p w:rsidR="000C58CC" w:rsidRDefault="000C58CC" w:rsidP="00183C79">
      <w:pPr>
        <w:tabs>
          <w:tab w:val="left" w:pos="3828"/>
        </w:tabs>
        <w:spacing w:line="360" w:lineRule="auto"/>
        <w:jc w:val="both"/>
        <w:rPr>
          <w:rFonts w:ascii="Times New Roman" w:eastAsiaTheme="minorEastAsia" w:hAnsi="Times New Roman" w:cs="Times New Roman"/>
          <w:sz w:val="24"/>
          <w:szCs w:val="24"/>
        </w:rPr>
      </w:pPr>
      <w:r w:rsidRPr="000E57CB">
        <w:rPr>
          <w:rFonts w:ascii="Times New Roman" w:eastAsiaTheme="minorEastAsia" w:hAnsi="Times New Roman" w:cs="Times New Roman"/>
          <w:b/>
          <w:bCs/>
          <w:sz w:val="24"/>
          <w:szCs w:val="24"/>
        </w:rPr>
        <w:t>UTIL</w:t>
      </w:r>
      <w:r>
        <w:rPr>
          <w:rFonts w:ascii="Times New Roman" w:eastAsiaTheme="minorEastAsia" w:hAnsi="Times New Roman" w:cs="Times New Roman"/>
          <w:sz w:val="24"/>
          <w:szCs w:val="24"/>
        </w:rPr>
        <w:t xml:space="preserve">=Utilities costs which includes costs of Water, Electricity, Telephone, </w:t>
      </w:r>
      <w:r w:rsidR="00A37394">
        <w:rPr>
          <w:rFonts w:ascii="Times New Roman" w:eastAsiaTheme="minorEastAsia" w:hAnsi="Times New Roman" w:cs="Times New Roman"/>
          <w:sz w:val="24"/>
          <w:szCs w:val="24"/>
        </w:rPr>
        <w:t>Hypothesized with positive association with costs of living</w:t>
      </w:r>
    </w:p>
    <w:p w:rsidR="000C58CC" w:rsidRDefault="000C58CC" w:rsidP="00183C79">
      <w:pPr>
        <w:tabs>
          <w:tab w:val="left" w:pos="3828"/>
        </w:tabs>
        <w:spacing w:line="360" w:lineRule="auto"/>
        <w:jc w:val="both"/>
        <w:rPr>
          <w:rFonts w:ascii="Times New Roman" w:eastAsiaTheme="minorEastAsia" w:hAnsi="Times New Roman" w:cs="Times New Roman"/>
          <w:sz w:val="24"/>
          <w:szCs w:val="24"/>
        </w:rPr>
      </w:pPr>
      <w:r w:rsidRPr="000E57CB">
        <w:rPr>
          <w:rFonts w:ascii="Times New Roman" w:eastAsiaTheme="minorEastAsia" w:hAnsi="Times New Roman" w:cs="Times New Roman"/>
          <w:b/>
          <w:bCs/>
          <w:sz w:val="24"/>
          <w:szCs w:val="24"/>
        </w:rPr>
        <w:t>TAX</w:t>
      </w:r>
      <w:r>
        <w:rPr>
          <w:rFonts w:ascii="Times New Roman" w:eastAsiaTheme="minorEastAsia" w:hAnsi="Times New Roman" w:cs="Times New Roman"/>
          <w:sz w:val="24"/>
          <w:szCs w:val="24"/>
        </w:rPr>
        <w:t>=Tax level</w:t>
      </w:r>
      <w:r w:rsidR="00A37394">
        <w:rPr>
          <w:rFonts w:ascii="Times New Roman" w:eastAsiaTheme="minorEastAsia" w:hAnsi="Times New Roman" w:cs="Times New Roman"/>
          <w:sz w:val="24"/>
          <w:szCs w:val="24"/>
        </w:rPr>
        <w:t>, Hypothesized with positive association with costs of living</w:t>
      </w:r>
    </w:p>
    <w:p w:rsidR="000C58CC" w:rsidRDefault="000C58CC" w:rsidP="00183C79">
      <w:pPr>
        <w:tabs>
          <w:tab w:val="left" w:pos="3828"/>
        </w:tabs>
        <w:spacing w:line="360" w:lineRule="auto"/>
        <w:jc w:val="both"/>
        <w:rPr>
          <w:rFonts w:ascii="Times New Roman" w:eastAsiaTheme="minorEastAsia" w:hAnsi="Times New Roman" w:cs="Times New Roman"/>
          <w:sz w:val="24"/>
          <w:szCs w:val="24"/>
        </w:rPr>
      </w:pPr>
      <w:r w:rsidRPr="000E57CB">
        <w:rPr>
          <w:rFonts w:ascii="Times New Roman" w:eastAsiaTheme="minorEastAsia" w:hAnsi="Times New Roman" w:cs="Times New Roman"/>
          <w:b/>
          <w:bCs/>
          <w:sz w:val="24"/>
          <w:szCs w:val="24"/>
        </w:rPr>
        <w:t>INF</w:t>
      </w:r>
      <w:r>
        <w:rPr>
          <w:rFonts w:ascii="Times New Roman" w:eastAsiaTheme="minorEastAsia" w:hAnsi="Times New Roman" w:cs="Times New Roman"/>
          <w:sz w:val="24"/>
          <w:szCs w:val="24"/>
        </w:rPr>
        <w:t>=Inflation rate during the study period</w:t>
      </w:r>
      <w:r w:rsidR="00A37394">
        <w:rPr>
          <w:rFonts w:ascii="Times New Roman" w:eastAsiaTheme="minorEastAsia" w:hAnsi="Times New Roman" w:cs="Times New Roman"/>
          <w:sz w:val="24"/>
          <w:szCs w:val="24"/>
        </w:rPr>
        <w:t xml:space="preserve"> Hypothesized with positive association with costs of living</w:t>
      </w:r>
    </w:p>
    <w:p w:rsidR="000C58CC" w:rsidRDefault="000C58CC" w:rsidP="00183C79">
      <w:pPr>
        <w:tabs>
          <w:tab w:val="left" w:pos="3828"/>
        </w:tabs>
        <w:spacing w:line="360" w:lineRule="auto"/>
        <w:jc w:val="both"/>
        <w:rPr>
          <w:rFonts w:ascii="Times New Roman" w:eastAsiaTheme="minorEastAsia" w:hAnsi="Times New Roman" w:cs="Times New Roman"/>
          <w:sz w:val="24"/>
          <w:szCs w:val="24"/>
        </w:rPr>
      </w:pPr>
      <w:r w:rsidRPr="000E57CB">
        <w:rPr>
          <w:rFonts w:ascii="Times New Roman" w:eastAsiaTheme="minorEastAsia" w:hAnsi="Times New Roman" w:cs="Times New Roman"/>
          <w:b/>
          <w:bCs/>
          <w:sz w:val="24"/>
          <w:szCs w:val="24"/>
        </w:rPr>
        <w:t>Ui</w:t>
      </w:r>
      <w:r>
        <w:rPr>
          <w:rFonts w:ascii="Times New Roman" w:eastAsiaTheme="minorEastAsia" w:hAnsi="Times New Roman" w:cs="Times New Roman"/>
          <w:sz w:val="24"/>
          <w:szCs w:val="24"/>
        </w:rPr>
        <w:t>=Residual part</w:t>
      </w:r>
    </w:p>
    <w:p w:rsidR="005775C0" w:rsidRDefault="005775C0" w:rsidP="00183C79">
      <w:pPr>
        <w:tabs>
          <w:tab w:val="left" w:pos="3828"/>
        </w:tabs>
        <w:spacing w:line="360" w:lineRule="auto"/>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In addition to the </w:t>
      </w:r>
      <w:r w:rsidR="00AA5DEA">
        <w:rPr>
          <w:rFonts w:ascii="Times New Roman" w:eastAsiaTheme="minorEastAsia" w:hAnsi="Times New Roman" w:cs="Times New Roman"/>
          <w:sz w:val="24"/>
          <w:szCs w:val="24"/>
        </w:rPr>
        <w:t>above-mentioned</w:t>
      </w:r>
      <w:r>
        <w:rPr>
          <w:rFonts w:ascii="Times New Roman" w:eastAsiaTheme="minorEastAsia" w:hAnsi="Times New Roman" w:cs="Times New Roman"/>
          <w:sz w:val="24"/>
          <w:szCs w:val="24"/>
        </w:rPr>
        <w:t xml:space="preserve"> variables, other Demographic characteristics of households such as Age, Education, Employment, Family size and Origin (Whether migrant or native) </w:t>
      </w:r>
      <w:r w:rsidR="000E57CB">
        <w:rPr>
          <w:rFonts w:ascii="Times New Roman" w:eastAsiaTheme="minorEastAsia" w:hAnsi="Times New Roman" w:cs="Times New Roman"/>
          <w:sz w:val="24"/>
          <w:szCs w:val="24"/>
        </w:rPr>
        <w:t>was</w:t>
      </w:r>
      <w:r>
        <w:rPr>
          <w:rFonts w:ascii="Times New Roman" w:eastAsiaTheme="minorEastAsia" w:hAnsi="Times New Roman" w:cs="Times New Roman"/>
          <w:sz w:val="24"/>
          <w:szCs w:val="24"/>
        </w:rPr>
        <w:t xml:space="preserve"> incorporated in analysis</w:t>
      </w:r>
      <w:r w:rsidR="000E57CB">
        <w:rPr>
          <w:rFonts w:ascii="Times New Roman" w:eastAsiaTheme="minorEastAsia" w:hAnsi="Times New Roman" w:cs="Times New Roman"/>
          <w:sz w:val="24"/>
          <w:szCs w:val="24"/>
        </w:rPr>
        <w:t xml:space="preserve"> as supportive variables</w:t>
      </w:r>
      <w:r>
        <w:rPr>
          <w:rFonts w:ascii="Times New Roman" w:eastAsiaTheme="minorEastAsia" w:hAnsi="Times New Roman" w:cs="Times New Roman"/>
          <w:sz w:val="24"/>
          <w:szCs w:val="24"/>
        </w:rPr>
        <w:t xml:space="preserve">. </w:t>
      </w:r>
    </w:p>
    <w:p w:rsidR="00AA5DEA" w:rsidRPr="005D33E4" w:rsidRDefault="00806F47" w:rsidP="00183C79">
      <w:pPr>
        <w:pStyle w:val="Heading2"/>
        <w:numPr>
          <w:ilvl w:val="1"/>
          <w:numId w:val="1"/>
        </w:numPr>
        <w:spacing w:line="360" w:lineRule="auto"/>
        <w:rPr>
          <w:rFonts w:ascii="Times New Roman" w:eastAsiaTheme="minorEastAsia" w:hAnsi="Times New Roman" w:cs="Times New Roman"/>
          <w:b/>
          <w:bCs/>
          <w:color w:val="auto"/>
          <w:sz w:val="24"/>
          <w:szCs w:val="24"/>
        </w:rPr>
      </w:pPr>
      <w:bookmarkStart w:id="57" w:name="_Toc204148010"/>
      <w:r w:rsidRPr="005D33E4">
        <w:rPr>
          <w:rFonts w:ascii="Times New Roman" w:eastAsiaTheme="minorEastAsia" w:hAnsi="Times New Roman" w:cs="Times New Roman"/>
          <w:b/>
          <w:bCs/>
          <w:color w:val="auto"/>
          <w:sz w:val="24"/>
          <w:szCs w:val="24"/>
        </w:rPr>
        <w:lastRenderedPageBreak/>
        <w:t>Diagnostic tests</w:t>
      </w:r>
      <w:bookmarkEnd w:id="57"/>
    </w:p>
    <w:p w:rsidR="00722F52" w:rsidRPr="007E4E36" w:rsidRDefault="00722F52" w:rsidP="00183C79">
      <w:pPr>
        <w:pStyle w:val="Heading3"/>
        <w:numPr>
          <w:ilvl w:val="2"/>
          <w:numId w:val="1"/>
        </w:numPr>
        <w:spacing w:line="360" w:lineRule="auto"/>
        <w:rPr>
          <w:rFonts w:ascii="Times New Roman" w:hAnsi="Times New Roman" w:cs="Times New Roman"/>
          <w:b/>
          <w:bCs/>
          <w:color w:val="auto"/>
        </w:rPr>
      </w:pPr>
      <w:bookmarkStart w:id="58" w:name="_Toc204148011"/>
      <w:r w:rsidRPr="007E4E36">
        <w:rPr>
          <w:rFonts w:ascii="Times New Roman" w:hAnsi="Times New Roman" w:cs="Times New Roman"/>
          <w:b/>
          <w:bCs/>
          <w:color w:val="auto"/>
        </w:rPr>
        <w:t>Goodness of fit of the model</w:t>
      </w:r>
      <w:bookmarkEnd w:id="58"/>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sz w:val="24"/>
          <w:szCs w:val="24"/>
        </w:rPr>
        <w:t>The goodness of fit of the model was measured by the statistical index called coefficient of determination (R-squared), which shows the proportion of the total variation in the dependent variable which is attributable for the variation of all the explanatory variables. Since the study used multiple linear regression model analysis, adjusted R-squared is taken in to account in order to measure the explanatory power of independent variables.</w:t>
      </w:r>
    </w:p>
    <w:p w:rsidR="00722F52" w:rsidRPr="007E4E36" w:rsidRDefault="00722F52" w:rsidP="00183C79">
      <w:pPr>
        <w:pStyle w:val="Heading3"/>
        <w:numPr>
          <w:ilvl w:val="2"/>
          <w:numId w:val="1"/>
        </w:numPr>
        <w:spacing w:line="360" w:lineRule="auto"/>
        <w:rPr>
          <w:rFonts w:ascii="Times New Roman" w:hAnsi="Times New Roman" w:cs="Times New Roman"/>
          <w:b/>
          <w:bCs/>
          <w:color w:val="auto"/>
        </w:rPr>
      </w:pPr>
      <w:bookmarkStart w:id="59" w:name="_Toc204148012"/>
      <w:r w:rsidRPr="007E4E36">
        <w:rPr>
          <w:rFonts w:ascii="Times New Roman" w:hAnsi="Times New Roman" w:cs="Times New Roman"/>
          <w:b/>
          <w:bCs/>
          <w:color w:val="auto"/>
        </w:rPr>
        <w:t>Multicollinearity Test</w:t>
      </w:r>
      <w:bookmarkEnd w:id="59"/>
    </w:p>
    <w:p w:rsidR="00722F52" w:rsidRPr="00AE355E" w:rsidRDefault="00722F52" w:rsidP="00183C79">
      <w:pPr>
        <w:spacing w:after="0" w:line="360" w:lineRule="auto"/>
        <w:contextualSpacing/>
        <w:jc w:val="both"/>
        <w:rPr>
          <w:rFonts w:ascii="Times New Roman" w:hAnsi="Times New Roman" w:cs="Times New Roman"/>
          <w:sz w:val="24"/>
          <w:szCs w:val="24"/>
        </w:rPr>
      </w:pPr>
      <w:r w:rsidRPr="00AE355E">
        <w:rPr>
          <w:rFonts w:ascii="Times New Roman" w:hAnsi="Times New Roman" w:cs="Times New Roman"/>
          <w:sz w:val="24"/>
          <w:szCs w:val="24"/>
        </w:rPr>
        <w:t>The term multi co linearity is the existence of a perfect or exact linear relationship among some or all</w:t>
      </w:r>
      <w:r>
        <w:rPr>
          <w:rFonts w:ascii="Times New Roman" w:hAnsi="Times New Roman" w:cs="Times New Roman"/>
          <w:sz w:val="24"/>
          <w:szCs w:val="24"/>
        </w:rPr>
        <w:t xml:space="preserve"> </w:t>
      </w:r>
      <w:r w:rsidRPr="00AE355E">
        <w:rPr>
          <w:rFonts w:ascii="Times New Roman" w:hAnsi="Times New Roman" w:cs="Times New Roman"/>
          <w:sz w:val="24"/>
          <w:szCs w:val="24"/>
        </w:rPr>
        <w:t>explanatory variables of a regression model. Multicollinearity is a question of degree and not of kind. The meaningful distinction is not between the presence and the absence of multi co linearity, but between it is various degrees (Guajarati, 2004).To detect multi co linearity, the researcher used VIF or Variance Inflation Factor .The larger the mean value of VIF, the more same variable occurred. As the rule of thumb, if the mean VIF exceeds 10, then the variable is highly collinear (Gujarati, 2004)</w:t>
      </w:r>
      <w:r w:rsidR="001273EC">
        <w:rPr>
          <w:rFonts w:ascii="Times New Roman" w:hAnsi="Times New Roman" w:cs="Times New Roman"/>
          <w:sz w:val="24"/>
          <w:szCs w:val="24"/>
        </w:rPr>
        <w:t>.</w:t>
      </w:r>
    </w:p>
    <w:p w:rsidR="001273EC" w:rsidRDefault="001273EC" w:rsidP="00183C79">
      <w:pPr>
        <w:spacing w:after="0" w:line="360" w:lineRule="auto"/>
        <w:jc w:val="both"/>
        <w:rPr>
          <w:rFonts w:ascii="Times New Roman" w:hAnsi="Times New Roman" w:cs="Times New Roman"/>
          <w:color w:val="000000" w:themeColor="text1"/>
          <w:sz w:val="24"/>
          <w:szCs w:val="24"/>
        </w:rPr>
      </w:pPr>
    </w:p>
    <w:p w:rsidR="00722F52" w:rsidRDefault="00722F52" w:rsidP="00183C79">
      <w:pPr>
        <w:spacing w:after="0" w:line="360" w:lineRule="auto"/>
        <w:jc w:val="both"/>
        <w:rPr>
          <w:rFonts w:ascii="Times New Roman" w:hAnsi="Times New Roman" w:cs="Times New Roman"/>
          <w:color w:val="000000" w:themeColor="text1"/>
          <w:sz w:val="24"/>
          <w:szCs w:val="24"/>
        </w:rPr>
      </w:pPr>
      <w:r w:rsidRPr="001273EC">
        <w:rPr>
          <w:rFonts w:ascii="Times New Roman" w:hAnsi="Times New Roman" w:cs="Times New Roman"/>
          <w:color w:val="000000" w:themeColor="text1"/>
          <w:sz w:val="24"/>
          <w:szCs w:val="24"/>
        </w:rPr>
        <w:t>When VIF &gt; 10 or tolerance is close to 0, then, the explanatory variables are correlated, accept alternative, has Multicollinearity problem. When VIF &lt;10 or tolerance is greater than zero, then accept the null hypothesis, no Multicollinearity. Based on this decision rule, the result shows below with no Multicollinearity problem.</w:t>
      </w:r>
    </w:p>
    <w:p w:rsidR="001273EC" w:rsidRPr="001273EC" w:rsidRDefault="001273EC" w:rsidP="00183C79">
      <w:pPr>
        <w:spacing w:after="0" w:line="360" w:lineRule="auto"/>
        <w:jc w:val="both"/>
        <w:rPr>
          <w:rFonts w:ascii="Times New Roman" w:hAnsi="Times New Roman" w:cs="Times New Roman"/>
          <w:color w:val="000000" w:themeColor="text1"/>
          <w:sz w:val="24"/>
          <w:szCs w:val="24"/>
        </w:rPr>
      </w:pPr>
    </w:p>
    <w:p w:rsidR="00722F52" w:rsidRPr="007E4E36" w:rsidRDefault="00722F52" w:rsidP="00183C79">
      <w:pPr>
        <w:pStyle w:val="Heading3"/>
        <w:numPr>
          <w:ilvl w:val="2"/>
          <w:numId w:val="1"/>
        </w:numPr>
        <w:spacing w:line="360" w:lineRule="auto"/>
        <w:rPr>
          <w:rFonts w:ascii="Times New Roman" w:hAnsi="Times New Roman" w:cs="Times New Roman"/>
          <w:b/>
          <w:bCs/>
        </w:rPr>
      </w:pPr>
      <w:bookmarkStart w:id="60" w:name="_Toc204148013"/>
      <w:r w:rsidRPr="007E4E36">
        <w:rPr>
          <w:rFonts w:ascii="Times New Roman" w:hAnsi="Times New Roman" w:cs="Times New Roman"/>
          <w:b/>
          <w:bCs/>
          <w:color w:val="auto"/>
        </w:rPr>
        <w:t>Normality Test</w:t>
      </w:r>
      <w:bookmarkEnd w:id="60"/>
      <w:r w:rsidRPr="007E4E36">
        <w:rPr>
          <w:rFonts w:ascii="Times New Roman" w:hAnsi="Times New Roman" w:cs="Times New Roman"/>
          <w:b/>
          <w:bCs/>
        </w:rPr>
        <w:tab/>
      </w:r>
    </w:p>
    <w:p w:rsidR="00722F52" w:rsidRPr="00AE355E" w:rsidRDefault="00722F52" w:rsidP="00183C79">
      <w:pPr>
        <w:spacing w:after="0" w:line="360" w:lineRule="auto"/>
        <w:contextualSpacing/>
        <w:jc w:val="both"/>
        <w:rPr>
          <w:rFonts w:ascii="Times New Roman" w:hAnsi="Times New Roman" w:cs="Times New Roman"/>
          <w:sz w:val="24"/>
          <w:szCs w:val="24"/>
        </w:rPr>
      </w:pPr>
      <w:r w:rsidRPr="00AE355E">
        <w:rPr>
          <w:rFonts w:ascii="Times New Roman" w:hAnsi="Times New Roman" w:cs="Times New Roman"/>
          <w:sz w:val="24"/>
          <w:szCs w:val="24"/>
        </w:rPr>
        <w:t xml:space="preserve">The model assumes that the random variable u has a normal distribution. Symbolically: </w:t>
      </w:r>
      <m:oMath>
        <m:r>
          <w:rPr>
            <w:rFonts w:ascii="Cambria Math" w:hAnsi="Cambria Math" w:cs="Times New Roman"/>
            <w:sz w:val="24"/>
            <w:szCs w:val="24"/>
          </w:rPr>
          <m:t>u~N(0,</m:t>
        </m:r>
        <m:sSup>
          <m:sSupPr>
            <m:ctrlPr>
              <w:rPr>
                <w:rFonts w:ascii="Cambria Math" w:hAnsi="Cambria Math" w:cs="Times New Roman"/>
                <w:sz w:val="24"/>
                <w:szCs w:val="24"/>
              </w:rPr>
            </m:ctrlPr>
          </m:sSupPr>
          <m:e>
            <m:r>
              <w:rPr>
                <w:rFonts w:ascii="Cambria Math" w:hAnsi="Cambria Math" w:cs="Times New Roman"/>
                <w:sz w:val="24"/>
                <w:szCs w:val="24"/>
              </w:rPr>
              <m:t>δ</m:t>
            </m:r>
          </m:e>
          <m:sup>
            <m:r>
              <w:rPr>
                <w:rFonts w:ascii="Cambria Math" w:hAnsi="Cambria Math" w:cs="Times New Roman"/>
                <w:sz w:val="24"/>
                <w:szCs w:val="24"/>
              </w:rPr>
              <m:t>2</m:t>
            </m:r>
          </m:sup>
        </m:sSup>
        <m:r>
          <w:rPr>
            <w:rFonts w:ascii="Cambria Math" w:hAnsi="Cambria Math" w:cs="Times New Roman"/>
            <w:sz w:val="24"/>
            <w:szCs w:val="24"/>
          </w:rPr>
          <m:t>U)</m:t>
        </m:r>
      </m:oMath>
      <w:r w:rsidRPr="00AE355E">
        <w:rPr>
          <w:rFonts w:ascii="Times New Roman" w:hAnsi="Times New Roman" w:cs="Times New Roman"/>
          <w:sz w:val="24"/>
          <w:szCs w:val="24"/>
        </w:rPr>
        <w:t xml:space="preserve">, which reads as: u is normally distributed around zero mean and constant variance </w:t>
      </w:r>
      <m:oMath>
        <m:sSup>
          <m:sSupPr>
            <m:ctrlPr>
              <w:rPr>
                <w:rFonts w:ascii="Cambria Math" w:hAnsi="Cambria Math" w:cs="Times New Roman"/>
                <w:sz w:val="24"/>
                <w:szCs w:val="24"/>
              </w:rPr>
            </m:ctrlPr>
          </m:sSupPr>
          <m:e>
            <m:r>
              <w:rPr>
                <w:rFonts w:ascii="Cambria Math" w:hAnsi="Cambria Math" w:cs="Times New Roman"/>
                <w:sz w:val="24"/>
                <w:szCs w:val="24"/>
              </w:rPr>
              <m:t>δ</m:t>
            </m:r>
          </m:e>
          <m:sup>
            <m:r>
              <w:rPr>
                <w:rFonts w:ascii="Cambria Math" w:hAnsi="Cambria Math" w:cs="Times New Roman"/>
                <w:sz w:val="24"/>
                <w:szCs w:val="24"/>
              </w:rPr>
              <m:t>2</m:t>
            </m:r>
          </m:sup>
        </m:sSup>
        <m:r>
          <w:rPr>
            <w:rFonts w:ascii="Cambria Math" w:hAnsi="Cambria Math" w:cs="Times New Roman"/>
            <w:sz w:val="24"/>
            <w:szCs w:val="24"/>
          </w:rPr>
          <m:t xml:space="preserve">u. </m:t>
        </m:r>
      </m:oMath>
      <w:r w:rsidRPr="00AE355E">
        <w:rPr>
          <w:rFonts w:ascii="Times New Roman" w:hAnsi="Times New Roman" w:cs="Times New Roman"/>
          <w:sz w:val="24"/>
          <w:szCs w:val="24"/>
        </w:rPr>
        <w:t>This means that small values of u’s have a higher probability to observed than large values. This assumption is necessary for constructing confidence intervals. If the assumption of normality is violated, the estimates of parameters are still unbiased but the statistical reliability by the classical tests of significance of the parameters cannot be assessed because these tests are based on the assumption of normal distribution of the u. (Gujarati, 2004)</w:t>
      </w:r>
    </w:p>
    <w:p w:rsidR="00722F52" w:rsidRPr="00AE355E" w:rsidRDefault="00722F52" w:rsidP="00183C79">
      <w:pPr>
        <w:spacing w:after="0" w:line="360" w:lineRule="auto"/>
        <w:contextualSpacing/>
        <w:jc w:val="both"/>
        <w:rPr>
          <w:rFonts w:ascii="Times New Roman" w:hAnsi="Times New Roman" w:cs="Times New Roman"/>
          <w:sz w:val="24"/>
          <w:szCs w:val="24"/>
        </w:rPr>
      </w:pPr>
      <w:r w:rsidRPr="00AE355E">
        <w:rPr>
          <w:rFonts w:ascii="Times New Roman" w:hAnsi="Times New Roman" w:cs="Times New Roman"/>
          <w:sz w:val="24"/>
          <w:szCs w:val="24"/>
        </w:rPr>
        <w:t xml:space="preserve"> </w:t>
      </w:r>
      <w:r w:rsidRPr="00AE355E">
        <w:rPr>
          <w:rFonts w:ascii="Times New Roman" w:hAnsi="Times New Roman" w:cs="Times New Roman"/>
          <w:b/>
          <w:sz w:val="24"/>
          <w:szCs w:val="24"/>
        </w:rPr>
        <w:t>Hypothesis</w:t>
      </w:r>
      <w:r w:rsidRPr="00AE355E">
        <w:rPr>
          <w:rFonts w:ascii="Times New Roman" w:hAnsi="Times New Roman" w:cs="Times New Roman"/>
          <w:sz w:val="24"/>
          <w:szCs w:val="24"/>
        </w:rPr>
        <w:t>:</w:t>
      </w:r>
    </w:p>
    <w:p w:rsidR="00722F52" w:rsidRPr="00AE355E" w:rsidRDefault="00722F52" w:rsidP="00183C79">
      <w:pPr>
        <w:spacing w:after="0" w:line="360" w:lineRule="auto"/>
        <w:jc w:val="both"/>
        <w:rPr>
          <w:rFonts w:ascii="Times New Roman" w:hAnsi="Times New Roman" w:cs="Times New Roman"/>
          <w:sz w:val="24"/>
          <w:szCs w:val="24"/>
        </w:rPr>
      </w:pPr>
      <w:r w:rsidRPr="00AE355E">
        <w:rPr>
          <w:rFonts w:ascii="Times New Roman" w:hAnsi="Times New Roman" w:cs="Times New Roman"/>
          <w:b/>
          <w:sz w:val="24"/>
          <w:szCs w:val="24"/>
        </w:rPr>
        <w:t>H</w:t>
      </w:r>
      <w:r w:rsidRPr="00AE355E">
        <w:rPr>
          <w:rFonts w:ascii="Times New Roman" w:hAnsi="Times New Roman" w:cs="Times New Roman"/>
          <w:b/>
          <w:sz w:val="24"/>
          <w:szCs w:val="24"/>
          <w:vertAlign w:val="subscript"/>
        </w:rPr>
        <w:t>0</w:t>
      </w:r>
      <w:r w:rsidRPr="00AE355E">
        <w:rPr>
          <w:rFonts w:ascii="Times New Roman" w:hAnsi="Times New Roman" w:cs="Times New Roman"/>
          <w:b/>
          <w:sz w:val="24"/>
          <w:szCs w:val="24"/>
        </w:rPr>
        <w:t>:</w:t>
      </w:r>
      <w:r w:rsidRPr="00AE355E">
        <w:rPr>
          <w:rFonts w:ascii="Times New Roman" w:hAnsi="Times New Roman" w:cs="Times New Roman"/>
          <w:sz w:val="24"/>
          <w:szCs w:val="24"/>
        </w:rPr>
        <w:t xml:space="preserve"> Bi=0(the error term follows a normal distribution).</w:t>
      </w:r>
    </w:p>
    <w:p w:rsidR="00722F52" w:rsidRPr="00AE355E" w:rsidRDefault="00722F52" w:rsidP="00183C79">
      <w:pPr>
        <w:spacing w:after="0" w:line="360" w:lineRule="auto"/>
        <w:jc w:val="both"/>
        <w:rPr>
          <w:rFonts w:ascii="Times New Roman" w:hAnsi="Times New Roman" w:cs="Times New Roman"/>
          <w:sz w:val="24"/>
          <w:szCs w:val="24"/>
        </w:rPr>
      </w:pPr>
      <w:r w:rsidRPr="00AE355E">
        <w:rPr>
          <w:rFonts w:ascii="Times New Roman" w:hAnsi="Times New Roman" w:cs="Times New Roman"/>
          <w:b/>
          <w:sz w:val="24"/>
          <w:szCs w:val="24"/>
        </w:rPr>
        <w:lastRenderedPageBreak/>
        <w:t>H</w:t>
      </w:r>
      <w:r w:rsidRPr="00AE355E">
        <w:rPr>
          <w:rFonts w:ascii="Times New Roman" w:hAnsi="Times New Roman" w:cs="Times New Roman"/>
          <w:b/>
          <w:sz w:val="24"/>
          <w:szCs w:val="24"/>
          <w:vertAlign w:val="subscript"/>
        </w:rPr>
        <w:t>1</w:t>
      </w:r>
      <w:r w:rsidRPr="00AE355E">
        <w:rPr>
          <w:rFonts w:ascii="Times New Roman" w:hAnsi="Times New Roman" w:cs="Times New Roman"/>
          <w:sz w:val="24"/>
          <w:szCs w:val="24"/>
        </w:rPr>
        <w:t>: Bi ≠0 (The error term does not follow a normal distribution)</w:t>
      </w:r>
    </w:p>
    <w:p w:rsidR="00722F52" w:rsidRPr="007E4E36" w:rsidRDefault="00722F52" w:rsidP="00183C79">
      <w:pPr>
        <w:pStyle w:val="Heading3"/>
        <w:numPr>
          <w:ilvl w:val="2"/>
          <w:numId w:val="1"/>
        </w:numPr>
        <w:spacing w:line="360" w:lineRule="auto"/>
        <w:rPr>
          <w:rFonts w:ascii="Times New Roman" w:hAnsi="Times New Roman" w:cs="Times New Roman"/>
          <w:b/>
          <w:bCs/>
          <w:color w:val="auto"/>
        </w:rPr>
      </w:pPr>
      <w:bookmarkStart w:id="61" w:name="_Toc204148014"/>
      <w:r w:rsidRPr="007E4E36">
        <w:rPr>
          <w:rFonts w:ascii="Times New Roman" w:hAnsi="Times New Roman" w:cs="Times New Roman"/>
          <w:b/>
          <w:bCs/>
          <w:color w:val="auto"/>
        </w:rPr>
        <w:t>Omitted Variable (Model Specification) Test</w:t>
      </w:r>
      <w:bookmarkEnd w:id="61"/>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sz w:val="24"/>
          <w:szCs w:val="24"/>
        </w:rPr>
        <w:t xml:space="preserve">This is the test of model misspecification. In this test whether the model has omitted variable or not is performed. </w:t>
      </w:r>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sz w:val="24"/>
          <w:szCs w:val="24"/>
        </w:rPr>
        <w:t xml:space="preserve">If we are missing variables in our model, that variable is correlated with the included explanatory variable, and the omitted variable is a determinant of the dependent variable, then our regression coefficients are inconsistent (Stock and Watson, 2003).    </w:t>
      </w:r>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b/>
          <w:sz w:val="24"/>
          <w:szCs w:val="24"/>
        </w:rPr>
        <w:t>H</w:t>
      </w:r>
      <w:r w:rsidRPr="00AE355E">
        <w:rPr>
          <w:rFonts w:ascii="Times New Roman" w:eastAsia="Times New Roman" w:hAnsi="Times New Roman" w:cs="Times New Roman"/>
          <w:b/>
          <w:sz w:val="24"/>
          <w:szCs w:val="24"/>
          <w:vertAlign w:val="subscript"/>
        </w:rPr>
        <w:t>0</w:t>
      </w:r>
      <w:r w:rsidRPr="00AE355E">
        <w:rPr>
          <w:rFonts w:ascii="Times New Roman" w:eastAsia="Times New Roman" w:hAnsi="Times New Roman" w:cs="Times New Roman"/>
          <w:sz w:val="24"/>
          <w:szCs w:val="24"/>
        </w:rPr>
        <w:t>: The model has no omitted variable</w:t>
      </w:r>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b/>
          <w:sz w:val="24"/>
          <w:szCs w:val="24"/>
        </w:rPr>
        <w:t>H</w:t>
      </w:r>
      <w:r w:rsidRPr="00AE355E">
        <w:rPr>
          <w:rFonts w:ascii="Times New Roman" w:eastAsia="Times New Roman" w:hAnsi="Times New Roman" w:cs="Times New Roman"/>
          <w:b/>
          <w:sz w:val="24"/>
          <w:szCs w:val="24"/>
          <w:vertAlign w:val="subscript"/>
        </w:rPr>
        <w:t>1</w:t>
      </w:r>
      <w:r w:rsidRPr="00AE355E">
        <w:rPr>
          <w:rFonts w:ascii="Times New Roman" w:eastAsia="Times New Roman" w:hAnsi="Times New Roman" w:cs="Times New Roman"/>
          <w:sz w:val="24"/>
          <w:szCs w:val="24"/>
        </w:rPr>
        <w:t>: The model has omitted variables</w:t>
      </w:r>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sz w:val="24"/>
          <w:szCs w:val="24"/>
        </w:rPr>
        <w:t>The Decision rule is that if P values is higher, and then accept the null hypothesis that the model has no omitted variable. Otherwise reject the null hypothesis.</w:t>
      </w:r>
    </w:p>
    <w:p w:rsidR="00722F52" w:rsidRPr="007E4E36" w:rsidRDefault="00722F52" w:rsidP="00183C79">
      <w:pPr>
        <w:pStyle w:val="Heading3"/>
        <w:numPr>
          <w:ilvl w:val="2"/>
          <w:numId w:val="1"/>
        </w:numPr>
        <w:spacing w:line="360" w:lineRule="auto"/>
        <w:rPr>
          <w:rFonts w:ascii="Times New Roman" w:hAnsi="Times New Roman" w:cs="Times New Roman"/>
          <w:b/>
          <w:bCs/>
          <w:color w:val="auto"/>
        </w:rPr>
      </w:pPr>
      <w:bookmarkStart w:id="62" w:name="_Toc204148015"/>
      <w:r w:rsidRPr="007E4E36">
        <w:rPr>
          <w:rFonts w:ascii="Times New Roman" w:hAnsi="Times New Roman" w:cs="Times New Roman"/>
          <w:b/>
          <w:bCs/>
          <w:color w:val="auto"/>
        </w:rPr>
        <w:t>Heteroscedasticity Test</w:t>
      </w:r>
      <w:bookmarkEnd w:id="62"/>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sz w:val="24"/>
          <w:szCs w:val="24"/>
        </w:rPr>
        <w:t>The assumption of heteroscedascity states that the variation of each random terms around its zero mean is not constant and changes as the explanatory variable changes regardless of the sample size that whether it increase, decrease or remain constant, but does not mean that it affects the un- baseness and consistency properties of OLS estimators rather it results the variance of coefficient of OLS to be incorrect and inefficient. By taking in to consideration, one of the assumptions in regression analysis which is the error term (Ui) has a constant variance. If the error term does not have constant variance, there is a heteroscedascity problem.</w:t>
      </w:r>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sz w:val="24"/>
          <w:szCs w:val="24"/>
        </w:rPr>
        <w:t xml:space="preserve">This is the test of the variance of the error term /disturbance term/ under classical linear regression model assumptions error are homoscedastic (constant variance). The nature of the variance of the error term is judge by Breusch-pagan test. </w:t>
      </w:r>
    </w:p>
    <w:p w:rsidR="00722F52" w:rsidRPr="00AE355E" w:rsidRDefault="00722F52" w:rsidP="00183C79">
      <w:pPr>
        <w:tabs>
          <w:tab w:val="left" w:pos="8300"/>
        </w:tabs>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b/>
          <w:sz w:val="24"/>
          <w:szCs w:val="24"/>
        </w:rPr>
        <w:t>H</w:t>
      </w:r>
      <w:r w:rsidRPr="00AE355E">
        <w:rPr>
          <w:rFonts w:ascii="Times New Roman" w:eastAsia="Times New Roman" w:hAnsi="Times New Roman" w:cs="Times New Roman"/>
          <w:b/>
          <w:sz w:val="24"/>
          <w:szCs w:val="24"/>
          <w:vertAlign w:val="subscript"/>
        </w:rPr>
        <w:t>0</w:t>
      </w:r>
      <w:r w:rsidRPr="00AE355E">
        <w:rPr>
          <w:rFonts w:ascii="Times New Roman" w:eastAsia="Times New Roman" w:hAnsi="Times New Roman" w:cs="Times New Roman"/>
          <w:sz w:val="24"/>
          <w:szCs w:val="24"/>
        </w:rPr>
        <w:t>: Constant variance.</w:t>
      </w:r>
      <w:r w:rsidRPr="00AE355E">
        <w:rPr>
          <w:rFonts w:ascii="Times New Roman" w:eastAsia="Times New Roman" w:hAnsi="Times New Roman" w:cs="Times New Roman"/>
          <w:sz w:val="24"/>
          <w:szCs w:val="24"/>
        </w:rPr>
        <w:tab/>
      </w:r>
    </w:p>
    <w:p w:rsidR="00722F52" w:rsidRPr="00AE355E" w:rsidRDefault="00722F52" w:rsidP="00183C79">
      <w:pPr>
        <w:spacing w:after="0" w:line="360" w:lineRule="auto"/>
        <w:jc w:val="both"/>
        <w:rPr>
          <w:rFonts w:ascii="Times New Roman" w:eastAsia="Times New Roman" w:hAnsi="Times New Roman" w:cs="Times New Roman"/>
          <w:sz w:val="24"/>
          <w:szCs w:val="24"/>
        </w:rPr>
      </w:pPr>
      <w:r w:rsidRPr="00AE355E">
        <w:rPr>
          <w:rFonts w:ascii="Times New Roman" w:eastAsia="Times New Roman" w:hAnsi="Times New Roman" w:cs="Times New Roman"/>
          <w:b/>
          <w:sz w:val="24"/>
          <w:szCs w:val="24"/>
        </w:rPr>
        <w:t>H</w:t>
      </w:r>
      <w:r w:rsidRPr="00AE355E">
        <w:rPr>
          <w:rFonts w:ascii="Times New Roman" w:eastAsia="Times New Roman" w:hAnsi="Times New Roman" w:cs="Times New Roman"/>
          <w:b/>
          <w:sz w:val="24"/>
          <w:szCs w:val="24"/>
          <w:vertAlign w:val="subscript"/>
        </w:rPr>
        <w:t>1</w:t>
      </w:r>
      <w:r w:rsidRPr="00AE355E">
        <w:rPr>
          <w:rFonts w:ascii="Times New Roman" w:eastAsia="Times New Roman" w:hAnsi="Times New Roman" w:cs="Times New Roman"/>
          <w:sz w:val="24"/>
          <w:szCs w:val="24"/>
        </w:rPr>
        <w:t>: no Constant variance (heteroscedascity).</w:t>
      </w:r>
    </w:p>
    <w:p w:rsidR="00722F52" w:rsidRPr="00085A0C" w:rsidRDefault="00722F52" w:rsidP="00183C79">
      <w:pPr>
        <w:spacing w:after="0" w:line="360" w:lineRule="auto"/>
        <w:contextualSpacing/>
        <w:jc w:val="both"/>
        <w:rPr>
          <w:rFonts w:ascii="Times New Roman" w:hAnsi="Times New Roman" w:cs="Times New Roman"/>
          <w:sz w:val="24"/>
          <w:szCs w:val="24"/>
        </w:rPr>
      </w:pPr>
      <w:r w:rsidRPr="00AE355E">
        <w:rPr>
          <w:rFonts w:ascii="Times New Roman" w:eastAsia="Times New Roman" w:hAnsi="Times New Roman" w:cs="Times New Roman"/>
          <w:sz w:val="24"/>
          <w:szCs w:val="24"/>
        </w:rPr>
        <w:t>Decision rule: If P&lt;chi2 is less than the chosen level of significance, then reject the null hypothesis and accept the alternative hypothesis that is there is the problem of heteroscedascity. If P&gt;chi2 is greater than the chosen level of significance, then do not reject the null hypothesis that is no heteroscedascity problem.</w:t>
      </w:r>
      <w:r>
        <w:rPr>
          <w:rFonts w:ascii="Times New Roman" w:hAnsi="Times New Roman" w:cs="Times New Roman"/>
          <w:sz w:val="24"/>
          <w:szCs w:val="24"/>
        </w:rPr>
        <w:t xml:space="preserve"> (Gujarati, 2004).</w:t>
      </w:r>
    </w:p>
    <w:p w:rsidR="00806F47" w:rsidRDefault="00806F47" w:rsidP="00806F47">
      <w:pPr>
        <w:tabs>
          <w:tab w:val="left" w:pos="3828"/>
        </w:tabs>
        <w:spacing w:line="360" w:lineRule="auto"/>
        <w:jc w:val="both"/>
        <w:rPr>
          <w:rFonts w:ascii="Times New Roman" w:eastAsiaTheme="minorEastAsia" w:hAnsi="Times New Roman" w:cs="Times New Roman"/>
          <w:sz w:val="24"/>
          <w:szCs w:val="24"/>
        </w:rPr>
      </w:pPr>
    </w:p>
    <w:p w:rsidR="00810A7E" w:rsidRDefault="00810A7E" w:rsidP="00806F47">
      <w:pPr>
        <w:tabs>
          <w:tab w:val="left" w:pos="3828"/>
        </w:tabs>
        <w:spacing w:line="360" w:lineRule="auto"/>
        <w:jc w:val="both"/>
        <w:rPr>
          <w:rFonts w:ascii="Times New Roman" w:eastAsiaTheme="minorEastAsia" w:hAnsi="Times New Roman" w:cs="Times New Roman"/>
          <w:sz w:val="24"/>
          <w:szCs w:val="24"/>
        </w:rPr>
      </w:pPr>
    </w:p>
    <w:p w:rsidR="009C477A" w:rsidRDefault="009C477A" w:rsidP="00806F47">
      <w:pPr>
        <w:tabs>
          <w:tab w:val="left" w:pos="3828"/>
        </w:tabs>
        <w:spacing w:line="360" w:lineRule="auto"/>
        <w:jc w:val="both"/>
        <w:rPr>
          <w:rFonts w:ascii="Times New Roman" w:eastAsiaTheme="minorEastAsia" w:hAnsi="Times New Roman" w:cs="Times New Roman"/>
          <w:sz w:val="24"/>
          <w:szCs w:val="24"/>
        </w:rPr>
      </w:pPr>
    </w:p>
    <w:p w:rsidR="0049131E" w:rsidRDefault="0049131E" w:rsidP="007A1088">
      <w:pPr>
        <w:tabs>
          <w:tab w:val="left" w:pos="3828"/>
        </w:tabs>
        <w:spacing w:line="360" w:lineRule="auto"/>
        <w:jc w:val="both"/>
        <w:rPr>
          <w:rFonts w:ascii="Times New Roman" w:hAnsi="Times New Roman" w:cs="Times New Roman"/>
          <w:sz w:val="24"/>
          <w:szCs w:val="24"/>
        </w:rPr>
      </w:pPr>
    </w:p>
    <w:p w:rsidR="00DA3698" w:rsidRDefault="00DA3698" w:rsidP="007A1088">
      <w:pPr>
        <w:tabs>
          <w:tab w:val="left" w:pos="3828"/>
        </w:tabs>
        <w:spacing w:line="360" w:lineRule="auto"/>
        <w:jc w:val="both"/>
        <w:rPr>
          <w:rFonts w:ascii="Times New Roman" w:hAnsi="Times New Roman" w:cs="Times New Roman"/>
          <w:sz w:val="24"/>
          <w:szCs w:val="24"/>
        </w:rPr>
      </w:pPr>
    </w:p>
    <w:p w:rsidR="00DA3698" w:rsidRDefault="00DA3698" w:rsidP="007A1088">
      <w:pPr>
        <w:tabs>
          <w:tab w:val="left" w:pos="3828"/>
        </w:tabs>
        <w:spacing w:line="360" w:lineRule="auto"/>
        <w:jc w:val="both"/>
        <w:rPr>
          <w:rFonts w:ascii="Times New Roman" w:hAnsi="Times New Roman" w:cs="Times New Roman"/>
          <w:sz w:val="24"/>
          <w:szCs w:val="24"/>
        </w:rPr>
      </w:pPr>
    </w:p>
    <w:p w:rsidR="00DA3698" w:rsidRDefault="00DA3698" w:rsidP="007A1088">
      <w:pPr>
        <w:tabs>
          <w:tab w:val="left" w:pos="3828"/>
        </w:tabs>
        <w:spacing w:line="360" w:lineRule="auto"/>
        <w:jc w:val="both"/>
        <w:rPr>
          <w:rFonts w:ascii="Times New Roman" w:hAnsi="Times New Roman" w:cs="Times New Roman"/>
          <w:sz w:val="24"/>
          <w:szCs w:val="24"/>
        </w:rPr>
      </w:pPr>
    </w:p>
    <w:p w:rsidR="00DA3698" w:rsidRDefault="00DA3698" w:rsidP="007A1088">
      <w:pPr>
        <w:tabs>
          <w:tab w:val="left" w:pos="3828"/>
        </w:tabs>
        <w:spacing w:line="360" w:lineRule="auto"/>
        <w:jc w:val="both"/>
        <w:rPr>
          <w:rFonts w:ascii="Times New Roman" w:hAnsi="Times New Roman" w:cs="Times New Roman"/>
          <w:sz w:val="24"/>
          <w:szCs w:val="24"/>
        </w:rPr>
      </w:pPr>
    </w:p>
    <w:p w:rsidR="00DA3698" w:rsidRDefault="00DA3698" w:rsidP="007A1088">
      <w:pPr>
        <w:tabs>
          <w:tab w:val="left" w:pos="3828"/>
        </w:tabs>
        <w:spacing w:line="360" w:lineRule="auto"/>
        <w:jc w:val="both"/>
        <w:rPr>
          <w:rFonts w:ascii="Times New Roman" w:hAnsi="Times New Roman" w:cs="Times New Roman"/>
          <w:sz w:val="24"/>
          <w:szCs w:val="24"/>
        </w:rPr>
      </w:pPr>
    </w:p>
    <w:p w:rsidR="00DA3698" w:rsidRDefault="00DA3698" w:rsidP="007A1088">
      <w:pPr>
        <w:tabs>
          <w:tab w:val="left" w:pos="3828"/>
        </w:tabs>
        <w:spacing w:line="360" w:lineRule="auto"/>
        <w:jc w:val="both"/>
        <w:rPr>
          <w:rFonts w:ascii="Times New Roman" w:hAnsi="Times New Roman" w:cs="Times New Roman"/>
          <w:sz w:val="24"/>
          <w:szCs w:val="24"/>
        </w:rPr>
      </w:pPr>
    </w:p>
    <w:p w:rsidR="00A34437" w:rsidRPr="00906A37" w:rsidRDefault="00A34437" w:rsidP="00A34437">
      <w:pPr>
        <w:pStyle w:val="Heading1"/>
        <w:jc w:val="center"/>
        <w:rPr>
          <w:rFonts w:ascii="Times New Roman" w:hAnsi="Times New Roman" w:cs="Times New Roman"/>
          <w:b/>
          <w:bCs/>
          <w:color w:val="auto"/>
          <w:sz w:val="28"/>
          <w:szCs w:val="28"/>
        </w:rPr>
      </w:pPr>
      <w:bookmarkStart w:id="63" w:name="_Toc197267365"/>
      <w:bookmarkStart w:id="64" w:name="_Toc204148016"/>
      <w:r w:rsidRPr="00906A37">
        <w:rPr>
          <w:rFonts w:ascii="Times New Roman" w:hAnsi="Times New Roman" w:cs="Times New Roman"/>
          <w:b/>
          <w:bCs/>
          <w:color w:val="auto"/>
          <w:sz w:val="28"/>
          <w:szCs w:val="28"/>
        </w:rPr>
        <w:t>CHAPTER FOUR</w:t>
      </w:r>
      <w:bookmarkEnd w:id="63"/>
      <w:bookmarkEnd w:id="64"/>
    </w:p>
    <w:p w:rsidR="00A34437" w:rsidRPr="00906A37" w:rsidRDefault="00A34437" w:rsidP="00A34437">
      <w:pPr>
        <w:pStyle w:val="Heading1"/>
        <w:jc w:val="center"/>
        <w:rPr>
          <w:rFonts w:ascii="Times New Roman" w:hAnsi="Times New Roman" w:cs="Times New Roman"/>
          <w:b/>
          <w:bCs/>
          <w:color w:val="auto"/>
          <w:sz w:val="28"/>
          <w:szCs w:val="28"/>
        </w:rPr>
      </w:pPr>
      <w:bookmarkStart w:id="65" w:name="_Toc197267366"/>
      <w:bookmarkStart w:id="66" w:name="_Toc204148017"/>
      <w:r w:rsidRPr="00906A37">
        <w:rPr>
          <w:rFonts w:ascii="Times New Roman" w:hAnsi="Times New Roman" w:cs="Times New Roman"/>
          <w:b/>
          <w:bCs/>
          <w:color w:val="auto"/>
          <w:sz w:val="28"/>
          <w:szCs w:val="28"/>
        </w:rPr>
        <w:t>RESULT AND DISCUSSION</w:t>
      </w:r>
      <w:bookmarkEnd w:id="65"/>
      <w:bookmarkEnd w:id="66"/>
    </w:p>
    <w:p w:rsidR="00A34437" w:rsidRPr="00906A37" w:rsidRDefault="00A34437" w:rsidP="00183C79">
      <w:pPr>
        <w:pStyle w:val="Heading2"/>
        <w:spacing w:line="360" w:lineRule="auto"/>
        <w:rPr>
          <w:rFonts w:ascii="Times New Roman" w:hAnsi="Times New Roman" w:cs="Times New Roman"/>
          <w:b/>
          <w:bCs/>
          <w:color w:val="auto"/>
          <w:sz w:val="24"/>
          <w:szCs w:val="24"/>
        </w:rPr>
      </w:pPr>
      <w:bookmarkStart w:id="67" w:name="_Toc197267367"/>
      <w:bookmarkStart w:id="68" w:name="_Toc204148018"/>
      <w:r w:rsidRPr="00906A37">
        <w:rPr>
          <w:rFonts w:ascii="Times New Roman" w:hAnsi="Times New Roman" w:cs="Times New Roman"/>
          <w:b/>
          <w:bCs/>
          <w:color w:val="auto"/>
          <w:sz w:val="24"/>
          <w:szCs w:val="24"/>
        </w:rPr>
        <w:t>4.1. Introduction</w:t>
      </w:r>
      <w:bookmarkEnd w:id="67"/>
      <w:bookmarkEnd w:id="68"/>
    </w:p>
    <w:p w:rsidR="00A34437" w:rsidRDefault="00A34437"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chapter presents descriptive statistics results and Inferential results of the study. Under descriptive statistics, the summary of continuous variables and categorical variables were treated separately in order to answer for the first and second objectives of the study. By using Econometric analysis, basic determinants of </w:t>
      </w:r>
      <w:r w:rsidR="00457B7B">
        <w:rPr>
          <w:rFonts w:ascii="Times New Roman" w:hAnsi="Times New Roman" w:cs="Times New Roman"/>
          <w:sz w:val="24"/>
          <w:szCs w:val="24"/>
        </w:rPr>
        <w:t>cost of living</w:t>
      </w:r>
      <w:r>
        <w:rPr>
          <w:rFonts w:ascii="Times New Roman" w:hAnsi="Times New Roman" w:cs="Times New Roman"/>
          <w:sz w:val="24"/>
          <w:szCs w:val="24"/>
        </w:rPr>
        <w:t xml:space="preserve"> were analyzed and interpreted. </w:t>
      </w:r>
      <w:r w:rsidR="00DA3698">
        <w:rPr>
          <w:rFonts w:ascii="Times New Roman" w:hAnsi="Times New Roman" w:cs="Times New Roman"/>
          <w:sz w:val="24"/>
          <w:szCs w:val="24"/>
        </w:rPr>
        <w:t>From total sample size determined by Yemane formula, which was 385, only 300 households were responded to the survey and response rate was around 80%.</w:t>
      </w:r>
    </w:p>
    <w:p w:rsidR="00457B7B" w:rsidRPr="00CA4438" w:rsidRDefault="00457B7B" w:rsidP="00457B7B">
      <w:pPr>
        <w:pStyle w:val="Heading2"/>
        <w:rPr>
          <w:rFonts w:ascii="Times New Roman" w:hAnsi="Times New Roman" w:cs="Times New Roman"/>
          <w:b/>
          <w:bCs/>
          <w:color w:val="auto"/>
          <w:sz w:val="24"/>
          <w:szCs w:val="24"/>
        </w:rPr>
      </w:pPr>
      <w:bookmarkStart w:id="69" w:name="_Toc197267368"/>
      <w:bookmarkStart w:id="70" w:name="_Toc204148019"/>
      <w:r w:rsidRPr="00CA4438">
        <w:rPr>
          <w:rFonts w:ascii="Times New Roman" w:hAnsi="Times New Roman" w:cs="Times New Roman"/>
          <w:b/>
          <w:bCs/>
          <w:color w:val="auto"/>
          <w:sz w:val="24"/>
          <w:szCs w:val="24"/>
        </w:rPr>
        <w:t>4.2. Descriptive statistics</w:t>
      </w:r>
      <w:bookmarkEnd w:id="69"/>
      <w:bookmarkEnd w:id="70"/>
    </w:p>
    <w:p w:rsidR="00457B7B" w:rsidRDefault="00457B7B" w:rsidP="00457B7B">
      <w:pPr>
        <w:pStyle w:val="Heading3"/>
        <w:rPr>
          <w:rFonts w:ascii="Times New Roman" w:hAnsi="Times New Roman" w:cs="Times New Roman"/>
          <w:b/>
          <w:bCs/>
          <w:color w:val="auto"/>
        </w:rPr>
      </w:pPr>
    </w:p>
    <w:p w:rsidR="00457B7B" w:rsidRPr="00CA4438" w:rsidRDefault="00457B7B" w:rsidP="00183C79">
      <w:pPr>
        <w:pStyle w:val="Heading3"/>
        <w:spacing w:line="360" w:lineRule="auto"/>
        <w:rPr>
          <w:rFonts w:ascii="Times New Roman" w:hAnsi="Times New Roman" w:cs="Times New Roman"/>
          <w:b/>
          <w:bCs/>
          <w:color w:val="auto"/>
        </w:rPr>
      </w:pPr>
      <w:bookmarkStart w:id="71" w:name="_Toc197267369"/>
      <w:bookmarkStart w:id="72" w:name="_Toc204148020"/>
      <w:r w:rsidRPr="00CA4438">
        <w:rPr>
          <w:rFonts w:ascii="Times New Roman" w:hAnsi="Times New Roman" w:cs="Times New Roman"/>
          <w:b/>
          <w:bCs/>
          <w:color w:val="auto"/>
        </w:rPr>
        <w:t xml:space="preserve">4.2.1. Descriptive statistics of </w:t>
      </w:r>
      <w:r>
        <w:rPr>
          <w:rFonts w:ascii="Times New Roman" w:hAnsi="Times New Roman" w:cs="Times New Roman"/>
          <w:b/>
          <w:bCs/>
          <w:color w:val="auto"/>
        </w:rPr>
        <w:t>Categorical</w:t>
      </w:r>
      <w:r w:rsidRPr="00CA4438">
        <w:rPr>
          <w:rFonts w:ascii="Times New Roman" w:hAnsi="Times New Roman" w:cs="Times New Roman"/>
          <w:b/>
          <w:bCs/>
          <w:color w:val="auto"/>
        </w:rPr>
        <w:t xml:space="preserve"> variables</w:t>
      </w:r>
      <w:bookmarkEnd w:id="71"/>
      <w:bookmarkEnd w:id="72"/>
    </w:p>
    <w:p w:rsidR="00457B7B" w:rsidRDefault="00457B7B"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Here under the following table 4.1, mean, standard deviation, maximum and minimum  values, variance and skewness/kurtosis were presented.</w:t>
      </w:r>
    </w:p>
    <w:p w:rsidR="00D74541" w:rsidRDefault="00D74541" w:rsidP="00457B7B">
      <w:pPr>
        <w:spacing w:line="360" w:lineRule="auto"/>
        <w:jc w:val="both"/>
        <w:rPr>
          <w:rFonts w:ascii="Times New Roman" w:hAnsi="Times New Roman" w:cs="Times New Roman"/>
          <w:sz w:val="24"/>
          <w:szCs w:val="24"/>
        </w:rPr>
      </w:pPr>
      <w:r w:rsidRPr="00D74541">
        <w:rPr>
          <w:rFonts w:ascii="Times New Roman" w:hAnsi="Times New Roman" w:cs="Times New Roman"/>
          <w:b/>
          <w:bCs/>
          <w:sz w:val="24"/>
          <w:szCs w:val="24"/>
        </w:rPr>
        <w:t xml:space="preserve">Table 4.1. </w:t>
      </w:r>
      <w:r w:rsidRPr="00D74541">
        <w:rPr>
          <w:rFonts w:ascii="Times New Roman" w:hAnsi="Times New Roman" w:cs="Times New Roman"/>
          <w:b/>
          <w:bCs/>
        </w:rPr>
        <w:t>Descriptive</w:t>
      </w:r>
      <w:r w:rsidRPr="00CA4438">
        <w:rPr>
          <w:rFonts w:ascii="Times New Roman" w:hAnsi="Times New Roman" w:cs="Times New Roman"/>
          <w:b/>
          <w:bCs/>
        </w:rPr>
        <w:t xml:space="preserve"> statistics of </w:t>
      </w:r>
      <w:r>
        <w:rPr>
          <w:rFonts w:ascii="Times New Roman" w:hAnsi="Times New Roman" w:cs="Times New Roman"/>
          <w:b/>
          <w:bCs/>
        </w:rPr>
        <w:t>Categorical</w:t>
      </w:r>
      <w:r w:rsidRPr="00CA4438">
        <w:rPr>
          <w:rFonts w:ascii="Times New Roman" w:hAnsi="Times New Roman" w:cs="Times New Roman"/>
          <w:b/>
          <w:bCs/>
        </w:rPr>
        <w:t xml:space="preserve"> variables</w:t>
      </w:r>
    </w:p>
    <w:tbl>
      <w:tblPr>
        <w:tblpPr w:leftFromText="180" w:rightFromText="180" w:vertAnchor="text" w:horzAnchor="margin" w:tblpX="-275" w:tblpY="306"/>
        <w:tblW w:w="106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790"/>
        <w:gridCol w:w="1800"/>
        <w:gridCol w:w="1980"/>
        <w:gridCol w:w="1440"/>
        <w:gridCol w:w="1440"/>
        <w:gridCol w:w="1170"/>
      </w:tblGrid>
      <w:tr w:rsidR="00F57B50" w:rsidRPr="008F0350" w:rsidTr="00AB5708">
        <w:trPr>
          <w:trHeight w:val="443"/>
        </w:trPr>
        <w:tc>
          <w:tcPr>
            <w:tcW w:w="2790" w:type="dxa"/>
          </w:tcPr>
          <w:p w:rsidR="00F57B50" w:rsidRPr="008F0350" w:rsidRDefault="00F57B50" w:rsidP="0001392E">
            <w:pPr>
              <w:widowControl w:val="0"/>
              <w:autoSpaceDE w:val="0"/>
              <w:autoSpaceDN w:val="0"/>
              <w:spacing w:after="0" w:line="240" w:lineRule="auto"/>
              <w:rPr>
                <w:rFonts w:ascii="Times New Roman" w:eastAsia="Times New Roman" w:hAnsi="Times New Roman" w:cs="Times New Roman"/>
                <w:sz w:val="26"/>
              </w:rPr>
            </w:pPr>
            <w:r>
              <w:rPr>
                <w:rFonts w:ascii="Times New Roman" w:eastAsia="Times New Roman" w:hAnsi="Times New Roman" w:cs="Times New Roman"/>
                <w:sz w:val="26"/>
              </w:rPr>
              <w:t>Descriptions</w:t>
            </w:r>
          </w:p>
        </w:tc>
        <w:tc>
          <w:tcPr>
            <w:tcW w:w="1800" w:type="dxa"/>
          </w:tcPr>
          <w:p w:rsidR="00F57B50" w:rsidRDefault="00F57B50" w:rsidP="0001392E">
            <w:pPr>
              <w:widowControl w:val="0"/>
              <w:autoSpaceDE w:val="0"/>
              <w:autoSpaceDN w:val="0"/>
              <w:spacing w:after="0" w:line="240" w:lineRule="auto"/>
              <w:ind w:left="107"/>
              <w:rPr>
                <w:rFonts w:ascii="Times New Roman" w:eastAsia="Times New Roman" w:hAnsi="Times New Roman" w:cs="Times New Roman"/>
                <w:sz w:val="24"/>
              </w:rPr>
            </w:pPr>
          </w:p>
        </w:tc>
        <w:tc>
          <w:tcPr>
            <w:tcW w:w="4860" w:type="dxa"/>
            <w:gridSpan w:val="3"/>
          </w:tcPr>
          <w:p w:rsidR="00F57B50" w:rsidRPr="008F0350" w:rsidRDefault="00F57B50" w:rsidP="00F57B50">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Current level</w:t>
            </w:r>
          </w:p>
        </w:tc>
        <w:tc>
          <w:tcPr>
            <w:tcW w:w="1170" w:type="dxa"/>
          </w:tcPr>
          <w:p w:rsidR="00F57B50" w:rsidRDefault="00F57B50"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Total</w:t>
            </w:r>
          </w:p>
        </w:tc>
      </w:tr>
      <w:tr w:rsidR="00457B7B" w:rsidRPr="008F0350" w:rsidTr="0001392E">
        <w:trPr>
          <w:trHeight w:val="443"/>
        </w:trPr>
        <w:tc>
          <w:tcPr>
            <w:tcW w:w="2790" w:type="dxa"/>
          </w:tcPr>
          <w:p w:rsidR="00457B7B" w:rsidRPr="00F57B50" w:rsidRDefault="00457B7B" w:rsidP="0001392E">
            <w:pPr>
              <w:widowControl w:val="0"/>
              <w:autoSpaceDE w:val="0"/>
              <w:autoSpaceDN w:val="0"/>
              <w:spacing w:after="0" w:line="240" w:lineRule="auto"/>
              <w:rPr>
                <w:rFonts w:ascii="Times New Roman" w:eastAsia="Times New Roman" w:hAnsi="Times New Roman" w:cs="Times New Roman"/>
                <w:b/>
                <w:bCs/>
                <w:sz w:val="26"/>
              </w:rPr>
            </w:pPr>
            <w:r w:rsidRPr="00F57B50">
              <w:rPr>
                <w:rFonts w:ascii="Times New Roman" w:eastAsia="Times New Roman" w:hAnsi="Times New Roman" w:cs="Times New Roman"/>
                <w:b/>
                <w:bCs/>
                <w:sz w:val="24"/>
                <w:szCs w:val="20"/>
              </w:rPr>
              <w:t>Utilities</w:t>
            </w:r>
          </w:p>
        </w:tc>
        <w:tc>
          <w:tcPr>
            <w:tcW w:w="1800" w:type="dxa"/>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p>
        </w:tc>
        <w:tc>
          <w:tcPr>
            <w:tcW w:w="1980" w:type="dxa"/>
          </w:tcPr>
          <w:p w:rsidR="00457B7B" w:rsidRDefault="00ED46EC"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No change</w:t>
            </w:r>
          </w:p>
        </w:tc>
        <w:tc>
          <w:tcPr>
            <w:tcW w:w="1440" w:type="dxa"/>
          </w:tcPr>
          <w:p w:rsidR="00457B7B" w:rsidRDefault="00ED46EC"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Increased</w:t>
            </w:r>
          </w:p>
        </w:tc>
        <w:tc>
          <w:tcPr>
            <w:tcW w:w="1440" w:type="dxa"/>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Decreased</w:t>
            </w:r>
          </w:p>
        </w:tc>
        <w:tc>
          <w:tcPr>
            <w:tcW w:w="1170" w:type="dxa"/>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p>
        </w:tc>
      </w:tr>
      <w:tr w:rsidR="00457B7B" w:rsidRPr="008F0350" w:rsidTr="0001392E">
        <w:trPr>
          <w:trHeight w:val="434"/>
        </w:trPr>
        <w:tc>
          <w:tcPr>
            <w:tcW w:w="2790" w:type="dxa"/>
          </w:tcPr>
          <w:p w:rsidR="00457B7B" w:rsidRPr="008F0350" w:rsidRDefault="00600059" w:rsidP="00F57B50">
            <w:pPr>
              <w:widowControl w:val="0"/>
              <w:autoSpaceDE w:val="0"/>
              <w:autoSpaceDN w:val="0"/>
              <w:spacing w:after="0" w:line="240" w:lineRule="auto"/>
              <w:rPr>
                <w:rFonts w:ascii="Times New Roman" w:eastAsia="Times New Roman" w:hAnsi="Times New Roman" w:cs="Times New Roman"/>
                <w:sz w:val="24"/>
              </w:rPr>
            </w:pPr>
            <w:r>
              <w:rPr>
                <w:rFonts w:ascii="Times New Roman" w:eastAsia="Times New Roman" w:hAnsi="Times New Roman" w:cs="Times New Roman"/>
                <w:sz w:val="24"/>
              </w:rPr>
              <w:lastRenderedPageBreak/>
              <w:t>Tele bills</w:t>
            </w:r>
          </w:p>
        </w:tc>
        <w:tc>
          <w:tcPr>
            <w:tcW w:w="1800" w:type="dxa"/>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Pr>
          <w:p w:rsidR="00457B7B" w:rsidRPr="008F0350"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29</w:t>
            </w:r>
          </w:p>
        </w:tc>
        <w:tc>
          <w:tcPr>
            <w:tcW w:w="1440" w:type="dxa"/>
          </w:tcPr>
          <w:p w:rsidR="00457B7B" w:rsidRPr="008F0350" w:rsidRDefault="00DA3698"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39</w:t>
            </w:r>
          </w:p>
        </w:tc>
        <w:tc>
          <w:tcPr>
            <w:tcW w:w="1440" w:type="dxa"/>
          </w:tcPr>
          <w:p w:rsidR="00457B7B" w:rsidRPr="008F0350"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0</w:t>
            </w:r>
          </w:p>
        </w:tc>
        <w:tc>
          <w:tcPr>
            <w:tcW w:w="1170" w:type="dxa"/>
          </w:tcPr>
          <w:p w:rsidR="00457B7B" w:rsidRPr="008F0350" w:rsidRDefault="00DA3698"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6</w:t>
            </w:r>
            <w:r w:rsidR="00457B7B">
              <w:rPr>
                <w:rFonts w:ascii="Times New Roman" w:eastAsia="Times New Roman" w:hAnsi="Times New Roman" w:cs="Times New Roman"/>
                <w:sz w:val="24"/>
              </w:rPr>
              <w:t>8</w:t>
            </w:r>
          </w:p>
        </w:tc>
      </w:tr>
      <w:tr w:rsidR="00457B7B" w:rsidRPr="008F0350" w:rsidTr="0001392E">
        <w:trPr>
          <w:trHeight w:val="443"/>
        </w:trPr>
        <w:tc>
          <w:tcPr>
            <w:tcW w:w="2790" w:type="dxa"/>
            <w:tcBorders>
              <w:top w:val="nil"/>
              <w:right w:val="single" w:sz="4" w:space="0" w:color="auto"/>
            </w:tcBorders>
          </w:tcPr>
          <w:p w:rsidR="00457B7B" w:rsidRDefault="00457B7B" w:rsidP="0001392E">
            <w:pPr>
              <w:widowControl w:val="0"/>
              <w:autoSpaceDE w:val="0"/>
              <w:autoSpaceDN w:val="0"/>
              <w:spacing w:after="0" w:line="240" w:lineRule="auto"/>
              <w:rPr>
                <w:rFonts w:ascii="Times New Roman" w:eastAsia="Times New Roman" w:hAnsi="Times New Roman" w:cs="Times New Roman"/>
                <w:sz w:val="2"/>
                <w:szCs w:val="2"/>
              </w:rPr>
            </w:pPr>
          </w:p>
          <w:p w:rsidR="00DA3504" w:rsidRPr="00DA3504" w:rsidRDefault="00DA3504" w:rsidP="00DA3504">
            <w:pPr>
              <w:rPr>
                <w:rFonts w:ascii="Times New Roman" w:eastAsia="Times New Roman" w:hAnsi="Times New Roman" w:cs="Times New Roman"/>
                <w:sz w:val="24"/>
                <w:szCs w:val="24"/>
              </w:rPr>
            </w:pPr>
            <w:r>
              <w:rPr>
                <w:rFonts w:ascii="Times New Roman" w:eastAsia="Times New Roman" w:hAnsi="Times New Roman" w:cs="Times New Roman"/>
                <w:sz w:val="24"/>
                <w:szCs w:val="24"/>
              </w:rPr>
              <w:t>Water Bills</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Borders>
              <w:left w:val="single" w:sz="4" w:space="0" w:color="auto"/>
            </w:tcBorders>
          </w:tcPr>
          <w:p w:rsidR="00457B7B" w:rsidRPr="008F0350"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50</w:t>
            </w:r>
          </w:p>
        </w:tc>
        <w:tc>
          <w:tcPr>
            <w:tcW w:w="1440" w:type="dxa"/>
          </w:tcPr>
          <w:p w:rsidR="00457B7B" w:rsidRDefault="00DA3698"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6</w:t>
            </w:r>
            <w:r w:rsidR="00457B7B">
              <w:rPr>
                <w:rFonts w:ascii="Times New Roman" w:eastAsia="Times New Roman" w:hAnsi="Times New Roman" w:cs="Times New Roman"/>
                <w:sz w:val="24"/>
              </w:rPr>
              <w:t>1</w:t>
            </w:r>
          </w:p>
        </w:tc>
        <w:tc>
          <w:tcPr>
            <w:tcW w:w="1440" w:type="dxa"/>
          </w:tcPr>
          <w:p w:rsidR="00457B7B" w:rsidRPr="008F0350"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27</w:t>
            </w:r>
          </w:p>
        </w:tc>
        <w:tc>
          <w:tcPr>
            <w:tcW w:w="1170" w:type="dxa"/>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1</w:t>
            </w:r>
            <w:r w:rsidR="00DA3698">
              <w:rPr>
                <w:rFonts w:ascii="Times New Roman" w:eastAsia="Times New Roman" w:hAnsi="Times New Roman" w:cs="Times New Roman"/>
                <w:sz w:val="24"/>
              </w:rPr>
              <w:t>3</w:t>
            </w:r>
            <w:r>
              <w:rPr>
                <w:rFonts w:ascii="Times New Roman" w:eastAsia="Times New Roman" w:hAnsi="Times New Roman" w:cs="Times New Roman"/>
                <w:sz w:val="24"/>
              </w:rPr>
              <w:t>8</w:t>
            </w:r>
          </w:p>
        </w:tc>
      </w:tr>
      <w:tr w:rsidR="00457B7B" w:rsidRPr="008F0350" w:rsidTr="0001392E">
        <w:trPr>
          <w:trHeight w:val="401"/>
        </w:trPr>
        <w:tc>
          <w:tcPr>
            <w:tcW w:w="2790" w:type="dxa"/>
            <w:tcBorders>
              <w:right w:val="single" w:sz="4" w:space="0" w:color="auto"/>
            </w:tcBorders>
          </w:tcPr>
          <w:p w:rsidR="00457B7B" w:rsidRPr="008F0350" w:rsidRDefault="00DA3504" w:rsidP="0001392E">
            <w:pPr>
              <w:widowControl w:val="0"/>
              <w:autoSpaceDE w:val="0"/>
              <w:autoSpaceDN w:val="0"/>
              <w:spacing w:after="0" w:line="240" w:lineRule="auto"/>
              <w:rPr>
                <w:rFonts w:ascii="Times New Roman" w:eastAsia="Times New Roman" w:hAnsi="Times New Roman" w:cs="Times New Roman"/>
                <w:sz w:val="2"/>
                <w:szCs w:val="2"/>
              </w:rPr>
            </w:pPr>
            <w:r>
              <w:rPr>
                <w:rFonts w:ascii="Times New Roman" w:eastAsia="Times New Roman" w:hAnsi="Times New Roman" w:cs="Times New Roman"/>
                <w:sz w:val="24"/>
              </w:rPr>
              <w:t>Electricity bills</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Borders>
              <w:top w:val="single" w:sz="4" w:space="0" w:color="auto"/>
              <w:left w:val="single" w:sz="4" w:space="0" w:color="auto"/>
              <w:bottom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sidRPr="00A41BF1">
              <w:rPr>
                <w:rFonts w:ascii="Times New Roman" w:eastAsia="Times New Roman" w:hAnsi="Times New Roman" w:cs="Times New Roman"/>
                <w:sz w:val="24"/>
              </w:rPr>
              <w:t>22</w:t>
            </w:r>
          </w:p>
        </w:tc>
        <w:tc>
          <w:tcPr>
            <w:tcW w:w="1440" w:type="dxa"/>
            <w:tcBorders>
              <w:top w:val="single" w:sz="4" w:space="0" w:color="auto"/>
              <w:bottom w:val="single" w:sz="4" w:space="0" w:color="auto"/>
            </w:tcBorders>
          </w:tcPr>
          <w:p w:rsidR="00457B7B" w:rsidRDefault="00DA3698"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6</w:t>
            </w:r>
            <w:r w:rsidR="00457B7B" w:rsidRPr="00A41BF1">
              <w:rPr>
                <w:rFonts w:ascii="Times New Roman" w:eastAsia="Times New Roman" w:hAnsi="Times New Roman" w:cs="Times New Roman"/>
                <w:sz w:val="24"/>
              </w:rPr>
              <w:t>7</w:t>
            </w:r>
          </w:p>
        </w:tc>
        <w:tc>
          <w:tcPr>
            <w:tcW w:w="1440" w:type="dxa"/>
            <w:tcBorders>
              <w:top w:val="single" w:sz="4" w:space="0" w:color="auto"/>
              <w:bottom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sidRPr="00A41BF1">
              <w:rPr>
                <w:rFonts w:ascii="Times New Roman" w:eastAsia="Times New Roman" w:hAnsi="Times New Roman" w:cs="Times New Roman"/>
                <w:sz w:val="24"/>
              </w:rPr>
              <w:t>0</w:t>
            </w:r>
          </w:p>
        </w:tc>
        <w:tc>
          <w:tcPr>
            <w:tcW w:w="1170" w:type="dxa"/>
            <w:tcBorders>
              <w:top w:val="single" w:sz="4" w:space="0" w:color="auto"/>
              <w:bottom w:val="single" w:sz="4" w:space="0" w:color="auto"/>
            </w:tcBorders>
          </w:tcPr>
          <w:p w:rsidR="00457B7B" w:rsidRDefault="00DA3698"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8</w:t>
            </w:r>
            <w:r w:rsidR="00457B7B" w:rsidRPr="00A41BF1">
              <w:rPr>
                <w:rFonts w:ascii="Times New Roman" w:eastAsia="Times New Roman" w:hAnsi="Times New Roman" w:cs="Times New Roman"/>
                <w:sz w:val="24"/>
              </w:rPr>
              <w:t>9</w:t>
            </w:r>
          </w:p>
        </w:tc>
      </w:tr>
      <w:tr w:rsidR="00457B7B" w:rsidRPr="008F0350" w:rsidTr="0001392E">
        <w:trPr>
          <w:trHeight w:val="401"/>
        </w:trPr>
        <w:tc>
          <w:tcPr>
            <w:tcW w:w="2790" w:type="dxa"/>
            <w:tcBorders>
              <w:right w:val="single" w:sz="4" w:space="0" w:color="auto"/>
            </w:tcBorders>
          </w:tcPr>
          <w:p w:rsidR="00457B7B" w:rsidRPr="00F57B50" w:rsidRDefault="00457B7B" w:rsidP="0001392E">
            <w:pPr>
              <w:widowControl w:val="0"/>
              <w:autoSpaceDE w:val="0"/>
              <w:autoSpaceDN w:val="0"/>
              <w:spacing w:after="0" w:line="240" w:lineRule="auto"/>
              <w:rPr>
                <w:rFonts w:ascii="Times New Roman" w:eastAsia="Times New Roman" w:hAnsi="Times New Roman" w:cs="Times New Roman"/>
                <w:b/>
                <w:bCs/>
                <w:sz w:val="24"/>
              </w:rPr>
            </w:pPr>
            <w:r w:rsidRPr="00F57B50">
              <w:rPr>
                <w:rFonts w:ascii="Times New Roman" w:eastAsia="Times New Roman" w:hAnsi="Times New Roman" w:cs="Times New Roman"/>
                <w:b/>
                <w:bCs/>
                <w:sz w:val="24"/>
              </w:rPr>
              <w:t>Taxes</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p>
        </w:tc>
        <w:tc>
          <w:tcPr>
            <w:tcW w:w="1980" w:type="dxa"/>
            <w:tcBorders>
              <w:top w:val="single" w:sz="4" w:space="0" w:color="auto"/>
              <w:left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p>
        </w:tc>
        <w:tc>
          <w:tcPr>
            <w:tcW w:w="1440" w:type="dxa"/>
            <w:tcBorders>
              <w:top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p>
        </w:tc>
        <w:tc>
          <w:tcPr>
            <w:tcW w:w="1440" w:type="dxa"/>
            <w:tcBorders>
              <w:top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p>
        </w:tc>
        <w:tc>
          <w:tcPr>
            <w:tcW w:w="1170" w:type="dxa"/>
            <w:tcBorders>
              <w:top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p>
        </w:tc>
      </w:tr>
      <w:tr w:rsidR="00457B7B" w:rsidRPr="008F0350" w:rsidTr="0001392E">
        <w:trPr>
          <w:trHeight w:val="401"/>
        </w:trPr>
        <w:tc>
          <w:tcPr>
            <w:tcW w:w="2790" w:type="dxa"/>
            <w:tcBorders>
              <w:right w:val="single" w:sz="4" w:space="0" w:color="auto"/>
            </w:tcBorders>
          </w:tcPr>
          <w:p w:rsidR="00457B7B" w:rsidRPr="008F0350" w:rsidRDefault="00F57B50" w:rsidP="0001392E">
            <w:pPr>
              <w:widowControl w:val="0"/>
              <w:autoSpaceDE w:val="0"/>
              <w:autoSpaceDN w:val="0"/>
              <w:spacing w:after="0" w:line="240" w:lineRule="auto"/>
              <w:rPr>
                <w:rFonts w:ascii="Times New Roman" w:eastAsia="Times New Roman" w:hAnsi="Times New Roman" w:cs="Times New Roman"/>
                <w:sz w:val="2"/>
                <w:szCs w:val="2"/>
              </w:rPr>
            </w:pPr>
            <w:r>
              <w:rPr>
                <w:rFonts w:ascii="Times New Roman" w:eastAsia="Times New Roman" w:hAnsi="Times New Roman" w:cs="Times New Roman"/>
                <w:sz w:val="24"/>
              </w:rPr>
              <w:t>Ind</w:t>
            </w:r>
            <w:r w:rsidR="00DA3504">
              <w:rPr>
                <w:rFonts w:ascii="Times New Roman" w:eastAsia="Times New Roman" w:hAnsi="Times New Roman" w:cs="Times New Roman"/>
                <w:sz w:val="24"/>
              </w:rPr>
              <w:t>irect income tax</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Borders>
              <w:top w:val="single" w:sz="4" w:space="0" w:color="auto"/>
              <w:left w:val="single" w:sz="4" w:space="0" w:color="auto"/>
              <w:bottom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0</w:t>
            </w:r>
          </w:p>
        </w:tc>
        <w:tc>
          <w:tcPr>
            <w:tcW w:w="1440" w:type="dxa"/>
            <w:tcBorders>
              <w:top w:val="single" w:sz="4" w:space="0" w:color="auto"/>
              <w:bottom w:val="single" w:sz="4" w:space="0" w:color="auto"/>
            </w:tcBorders>
          </w:tcPr>
          <w:p w:rsidR="00457B7B" w:rsidRDefault="00F57B50"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96</w:t>
            </w:r>
          </w:p>
        </w:tc>
        <w:tc>
          <w:tcPr>
            <w:tcW w:w="1440" w:type="dxa"/>
            <w:tcBorders>
              <w:top w:val="single" w:sz="4" w:space="0" w:color="auto"/>
              <w:bottom w:val="single" w:sz="4" w:space="0" w:color="auto"/>
            </w:tcBorders>
          </w:tcPr>
          <w:p w:rsidR="00457B7B" w:rsidRDefault="00457B7B"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0</w:t>
            </w:r>
          </w:p>
        </w:tc>
        <w:tc>
          <w:tcPr>
            <w:tcW w:w="1170" w:type="dxa"/>
            <w:tcBorders>
              <w:top w:val="single" w:sz="4" w:space="0" w:color="auto"/>
              <w:bottom w:val="single" w:sz="4" w:space="0" w:color="auto"/>
            </w:tcBorders>
          </w:tcPr>
          <w:p w:rsidR="00457B7B" w:rsidRDefault="00F57B50" w:rsidP="00477C05">
            <w:pPr>
              <w:widowControl w:val="0"/>
              <w:autoSpaceDE w:val="0"/>
              <w:autoSpaceDN w:val="0"/>
              <w:spacing w:after="0" w:line="240" w:lineRule="auto"/>
              <w:ind w:left="107"/>
              <w:jc w:val="center"/>
              <w:rPr>
                <w:rFonts w:ascii="Times New Roman" w:eastAsia="Times New Roman" w:hAnsi="Times New Roman" w:cs="Times New Roman"/>
                <w:sz w:val="24"/>
              </w:rPr>
            </w:pPr>
            <w:r>
              <w:rPr>
                <w:rFonts w:ascii="Times New Roman" w:eastAsia="Times New Roman" w:hAnsi="Times New Roman" w:cs="Times New Roman"/>
                <w:sz w:val="24"/>
              </w:rPr>
              <w:t>96</w:t>
            </w:r>
          </w:p>
        </w:tc>
      </w:tr>
      <w:tr w:rsidR="00457B7B" w:rsidRPr="008F0350" w:rsidTr="0001392E">
        <w:trPr>
          <w:trHeight w:val="401"/>
        </w:trPr>
        <w:tc>
          <w:tcPr>
            <w:tcW w:w="2790" w:type="dxa"/>
            <w:tcBorders>
              <w:bottom w:val="single" w:sz="4" w:space="0" w:color="auto"/>
              <w:right w:val="single" w:sz="4" w:space="0" w:color="auto"/>
            </w:tcBorders>
          </w:tcPr>
          <w:p w:rsidR="00457B7B" w:rsidRPr="008F0350" w:rsidRDefault="00DA3504" w:rsidP="0001392E">
            <w:pPr>
              <w:widowControl w:val="0"/>
              <w:autoSpaceDE w:val="0"/>
              <w:autoSpaceDN w:val="0"/>
              <w:spacing w:after="0" w:line="240" w:lineRule="auto"/>
              <w:rPr>
                <w:rFonts w:ascii="Times New Roman" w:eastAsia="Times New Roman" w:hAnsi="Times New Roman" w:cs="Times New Roman"/>
                <w:sz w:val="2"/>
                <w:szCs w:val="2"/>
              </w:rPr>
            </w:pPr>
            <w:r>
              <w:rPr>
                <w:rFonts w:ascii="Times New Roman" w:eastAsia="Times New Roman" w:hAnsi="Times New Roman" w:cs="Times New Roman"/>
                <w:sz w:val="24"/>
              </w:rPr>
              <w:t>Direct income tax</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Borders>
              <w:top w:val="single" w:sz="4" w:space="0" w:color="auto"/>
              <w:lef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31</w:t>
            </w:r>
          </w:p>
        </w:tc>
        <w:tc>
          <w:tcPr>
            <w:tcW w:w="1440" w:type="dxa"/>
            <w:tcBorders>
              <w:top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6</w:t>
            </w:r>
            <w:r w:rsidR="00DA3698">
              <w:rPr>
                <w:rFonts w:ascii="Times New Roman" w:eastAsia="Times New Roman" w:hAnsi="Times New Roman" w:cs="Times New Roman"/>
                <w:sz w:val="24"/>
              </w:rPr>
              <w:t>8</w:t>
            </w:r>
          </w:p>
        </w:tc>
        <w:tc>
          <w:tcPr>
            <w:tcW w:w="1440" w:type="dxa"/>
            <w:tcBorders>
              <w:top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0</w:t>
            </w:r>
          </w:p>
        </w:tc>
        <w:tc>
          <w:tcPr>
            <w:tcW w:w="1170" w:type="dxa"/>
            <w:tcBorders>
              <w:top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9</w:t>
            </w:r>
            <w:r w:rsidR="00DA3698">
              <w:rPr>
                <w:rFonts w:ascii="Times New Roman" w:eastAsia="Times New Roman" w:hAnsi="Times New Roman" w:cs="Times New Roman"/>
                <w:sz w:val="24"/>
              </w:rPr>
              <w:t>9</w:t>
            </w:r>
          </w:p>
        </w:tc>
      </w:tr>
      <w:tr w:rsidR="00457B7B" w:rsidRPr="008F0350" w:rsidTr="0001392E">
        <w:trPr>
          <w:trHeight w:val="401"/>
        </w:trPr>
        <w:tc>
          <w:tcPr>
            <w:tcW w:w="2790" w:type="dxa"/>
            <w:tcBorders>
              <w:right w:val="single" w:sz="4" w:space="0" w:color="auto"/>
            </w:tcBorders>
          </w:tcPr>
          <w:p w:rsidR="00457B7B" w:rsidRPr="008F0350" w:rsidRDefault="00DA3504" w:rsidP="0001392E">
            <w:pPr>
              <w:widowControl w:val="0"/>
              <w:autoSpaceDE w:val="0"/>
              <w:autoSpaceDN w:val="0"/>
              <w:spacing w:after="0" w:line="240" w:lineRule="auto"/>
              <w:rPr>
                <w:rFonts w:ascii="Times New Roman" w:eastAsia="Times New Roman" w:hAnsi="Times New Roman" w:cs="Times New Roman"/>
                <w:sz w:val="2"/>
                <w:szCs w:val="2"/>
              </w:rPr>
            </w:pPr>
            <w:r>
              <w:rPr>
                <w:rFonts w:ascii="Times New Roman" w:eastAsia="Times New Roman" w:hAnsi="Times New Roman" w:cs="Times New Roman"/>
                <w:sz w:val="24"/>
              </w:rPr>
              <w:t>Value Added Tax (VAT)</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Borders>
              <w:top w:val="single" w:sz="4" w:space="0" w:color="auto"/>
              <w:left w:val="single" w:sz="4" w:space="0" w:color="auto"/>
              <w:bottom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48</w:t>
            </w:r>
          </w:p>
        </w:tc>
        <w:tc>
          <w:tcPr>
            <w:tcW w:w="1440" w:type="dxa"/>
            <w:tcBorders>
              <w:top w:val="single" w:sz="4" w:space="0" w:color="auto"/>
              <w:bottom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0</w:t>
            </w:r>
          </w:p>
        </w:tc>
        <w:tc>
          <w:tcPr>
            <w:tcW w:w="1440" w:type="dxa"/>
            <w:tcBorders>
              <w:top w:val="single" w:sz="4" w:space="0" w:color="auto"/>
              <w:bottom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27</w:t>
            </w:r>
          </w:p>
        </w:tc>
        <w:tc>
          <w:tcPr>
            <w:tcW w:w="1170" w:type="dxa"/>
            <w:tcBorders>
              <w:top w:val="single" w:sz="4" w:space="0" w:color="auto"/>
              <w:bottom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75</w:t>
            </w:r>
          </w:p>
        </w:tc>
      </w:tr>
      <w:tr w:rsidR="00457B7B" w:rsidRPr="008F0350" w:rsidTr="0001392E">
        <w:trPr>
          <w:trHeight w:val="548"/>
        </w:trPr>
        <w:tc>
          <w:tcPr>
            <w:tcW w:w="2790" w:type="dxa"/>
            <w:tcBorders>
              <w:bottom w:val="single" w:sz="4" w:space="0" w:color="auto"/>
              <w:right w:val="single" w:sz="4" w:space="0" w:color="auto"/>
            </w:tcBorders>
          </w:tcPr>
          <w:p w:rsidR="00457B7B" w:rsidRPr="00F57B50" w:rsidRDefault="00DA3504" w:rsidP="0001392E">
            <w:pPr>
              <w:widowControl w:val="0"/>
              <w:autoSpaceDE w:val="0"/>
              <w:autoSpaceDN w:val="0"/>
              <w:spacing w:after="0" w:line="240" w:lineRule="auto"/>
              <w:rPr>
                <w:rFonts w:ascii="Times New Roman" w:eastAsia="Times New Roman" w:hAnsi="Times New Roman" w:cs="Times New Roman"/>
                <w:b/>
                <w:bCs/>
                <w:sz w:val="24"/>
                <w:szCs w:val="24"/>
              </w:rPr>
            </w:pPr>
            <w:r w:rsidRPr="00F57B50">
              <w:rPr>
                <w:rFonts w:ascii="Times New Roman" w:eastAsia="Times New Roman" w:hAnsi="Times New Roman" w:cs="Times New Roman"/>
                <w:b/>
                <w:bCs/>
                <w:sz w:val="24"/>
                <w:szCs w:val="24"/>
              </w:rPr>
              <w:t>Income level</w:t>
            </w:r>
          </w:p>
        </w:tc>
        <w:tc>
          <w:tcPr>
            <w:tcW w:w="1800" w:type="dxa"/>
            <w:tcBorders>
              <w:righ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Frequency</w:t>
            </w:r>
          </w:p>
        </w:tc>
        <w:tc>
          <w:tcPr>
            <w:tcW w:w="1980" w:type="dxa"/>
            <w:tcBorders>
              <w:top w:val="single" w:sz="4" w:space="0" w:color="auto"/>
              <w:left w:val="single" w:sz="4" w:space="0" w:color="auto"/>
            </w:tcBorders>
          </w:tcPr>
          <w:p w:rsidR="00457B7B" w:rsidRDefault="00457B7B"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2</w:t>
            </w:r>
            <w:r w:rsidR="00F57B50">
              <w:rPr>
                <w:rFonts w:ascii="Times New Roman" w:eastAsia="Times New Roman" w:hAnsi="Times New Roman" w:cs="Times New Roman"/>
                <w:sz w:val="24"/>
              </w:rPr>
              <w:t>00</w:t>
            </w:r>
          </w:p>
        </w:tc>
        <w:tc>
          <w:tcPr>
            <w:tcW w:w="1440" w:type="dxa"/>
            <w:tcBorders>
              <w:top w:val="single" w:sz="4" w:space="0" w:color="auto"/>
            </w:tcBorders>
          </w:tcPr>
          <w:p w:rsidR="00457B7B" w:rsidRDefault="00F57B50"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30</w:t>
            </w:r>
          </w:p>
        </w:tc>
        <w:tc>
          <w:tcPr>
            <w:tcW w:w="1440" w:type="dxa"/>
            <w:tcBorders>
              <w:top w:val="single" w:sz="4" w:space="0" w:color="auto"/>
            </w:tcBorders>
          </w:tcPr>
          <w:p w:rsidR="00457B7B" w:rsidRDefault="006C0686"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70</w:t>
            </w:r>
          </w:p>
        </w:tc>
        <w:tc>
          <w:tcPr>
            <w:tcW w:w="1170" w:type="dxa"/>
            <w:tcBorders>
              <w:top w:val="single" w:sz="4" w:space="0" w:color="auto"/>
            </w:tcBorders>
          </w:tcPr>
          <w:p w:rsidR="00457B7B" w:rsidRDefault="00DA3698" w:rsidP="0001392E">
            <w:pPr>
              <w:widowControl w:val="0"/>
              <w:autoSpaceDE w:val="0"/>
              <w:autoSpaceDN w:val="0"/>
              <w:spacing w:after="0" w:line="240" w:lineRule="auto"/>
              <w:ind w:left="107"/>
              <w:rPr>
                <w:rFonts w:ascii="Times New Roman" w:eastAsia="Times New Roman" w:hAnsi="Times New Roman" w:cs="Times New Roman"/>
                <w:sz w:val="24"/>
              </w:rPr>
            </w:pPr>
            <w:r>
              <w:rPr>
                <w:rFonts w:ascii="Times New Roman" w:eastAsia="Times New Roman" w:hAnsi="Times New Roman" w:cs="Times New Roman"/>
                <w:sz w:val="24"/>
              </w:rPr>
              <w:t>300</w:t>
            </w:r>
          </w:p>
        </w:tc>
      </w:tr>
    </w:tbl>
    <w:p w:rsidR="002F0EBA" w:rsidRDefault="002F0EBA" w:rsidP="00457B7B">
      <w:pPr>
        <w:spacing w:line="360" w:lineRule="auto"/>
        <w:jc w:val="both"/>
        <w:rPr>
          <w:rFonts w:ascii="Times New Roman" w:hAnsi="Times New Roman" w:cs="Times New Roman"/>
          <w:sz w:val="24"/>
          <w:szCs w:val="24"/>
        </w:rPr>
      </w:pPr>
    </w:p>
    <w:p w:rsidR="002F0EBA" w:rsidRDefault="002F0EBA" w:rsidP="002F0EBA">
      <w:pPr>
        <w:spacing w:line="360" w:lineRule="auto"/>
        <w:jc w:val="both"/>
        <w:rPr>
          <w:rFonts w:ascii="Times New Roman" w:hAnsi="Times New Roman" w:cs="Times New Roman"/>
          <w:sz w:val="24"/>
          <w:szCs w:val="24"/>
        </w:rPr>
      </w:pPr>
      <w:r>
        <w:rPr>
          <w:rFonts w:ascii="Times New Roman" w:hAnsi="Times New Roman" w:cs="Times New Roman"/>
          <w:sz w:val="24"/>
          <w:szCs w:val="24"/>
        </w:rPr>
        <w:t>Source: Own Computation from data, 2025</w:t>
      </w:r>
    </w:p>
    <w:p w:rsidR="002F0EBA" w:rsidRDefault="002F0EBA" w:rsidP="00457B7B">
      <w:pPr>
        <w:spacing w:line="360" w:lineRule="auto"/>
        <w:jc w:val="both"/>
        <w:rPr>
          <w:rFonts w:ascii="Times New Roman" w:hAnsi="Times New Roman" w:cs="Times New Roman"/>
          <w:sz w:val="24"/>
          <w:szCs w:val="24"/>
        </w:rPr>
      </w:pPr>
    </w:p>
    <w:p w:rsidR="00457B7B" w:rsidRPr="009D191E" w:rsidRDefault="00457B7B" w:rsidP="00457B7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result in table 4.1 indicates that majority of </w:t>
      </w:r>
      <w:r w:rsidR="00ED46EC">
        <w:rPr>
          <w:rFonts w:ascii="Times New Roman" w:hAnsi="Times New Roman" w:cs="Times New Roman"/>
          <w:sz w:val="24"/>
          <w:szCs w:val="24"/>
        </w:rPr>
        <w:t>households</w:t>
      </w:r>
      <w:r>
        <w:rPr>
          <w:rFonts w:ascii="Times New Roman" w:hAnsi="Times New Roman" w:cs="Times New Roman"/>
          <w:sz w:val="24"/>
          <w:szCs w:val="24"/>
        </w:rPr>
        <w:t xml:space="preserve"> included in the study were </w:t>
      </w:r>
      <w:r w:rsidR="00ED46EC">
        <w:rPr>
          <w:rFonts w:ascii="Times New Roman" w:hAnsi="Times New Roman" w:cs="Times New Roman"/>
          <w:sz w:val="24"/>
          <w:szCs w:val="24"/>
        </w:rPr>
        <w:t xml:space="preserve">responded as </w:t>
      </w:r>
      <w:r w:rsidR="00086178">
        <w:rPr>
          <w:rFonts w:ascii="Times New Roman" w:hAnsi="Times New Roman" w:cs="Times New Roman"/>
          <w:sz w:val="24"/>
          <w:szCs w:val="24"/>
        </w:rPr>
        <w:t xml:space="preserve">increasing trend of utilities and taxes </w:t>
      </w:r>
      <w:r>
        <w:rPr>
          <w:rFonts w:ascii="Times New Roman" w:hAnsi="Times New Roman" w:cs="Times New Roman"/>
          <w:sz w:val="24"/>
          <w:szCs w:val="24"/>
        </w:rPr>
        <w:t>with 1</w:t>
      </w:r>
      <w:r w:rsidR="006C0686">
        <w:rPr>
          <w:rFonts w:ascii="Times New Roman" w:hAnsi="Times New Roman" w:cs="Times New Roman"/>
          <w:sz w:val="24"/>
          <w:szCs w:val="24"/>
        </w:rPr>
        <w:t>3</w:t>
      </w:r>
      <w:r>
        <w:rPr>
          <w:rFonts w:ascii="Times New Roman" w:hAnsi="Times New Roman" w:cs="Times New Roman"/>
          <w:sz w:val="24"/>
          <w:szCs w:val="24"/>
        </w:rPr>
        <w:t xml:space="preserve">8 respondents among </w:t>
      </w:r>
      <w:r w:rsidR="006C0686">
        <w:rPr>
          <w:rFonts w:ascii="Times New Roman" w:hAnsi="Times New Roman" w:cs="Times New Roman"/>
          <w:sz w:val="24"/>
          <w:szCs w:val="24"/>
        </w:rPr>
        <w:t>300</w:t>
      </w:r>
      <w:r>
        <w:rPr>
          <w:rFonts w:ascii="Times New Roman" w:hAnsi="Times New Roman" w:cs="Times New Roman"/>
          <w:sz w:val="24"/>
          <w:szCs w:val="24"/>
        </w:rPr>
        <w:t xml:space="preserve"> respondents. Similarly, </w:t>
      </w:r>
      <w:r w:rsidR="00C9674A">
        <w:rPr>
          <w:rFonts w:ascii="Times New Roman" w:hAnsi="Times New Roman" w:cs="Times New Roman"/>
          <w:sz w:val="24"/>
          <w:szCs w:val="24"/>
        </w:rPr>
        <w:t>Majority of households responded as there is constant income level</w:t>
      </w:r>
      <w:r>
        <w:rPr>
          <w:rFonts w:ascii="Times New Roman" w:hAnsi="Times New Roman" w:cs="Times New Roman"/>
          <w:sz w:val="24"/>
          <w:szCs w:val="24"/>
        </w:rPr>
        <w:t>.</w:t>
      </w:r>
    </w:p>
    <w:p w:rsidR="00457B7B" w:rsidRPr="001635B9" w:rsidRDefault="00457B7B" w:rsidP="00183C79">
      <w:pPr>
        <w:pStyle w:val="Heading3"/>
        <w:spacing w:line="360" w:lineRule="auto"/>
        <w:rPr>
          <w:rFonts w:ascii="Times New Roman" w:hAnsi="Times New Roman" w:cs="Times New Roman"/>
          <w:b/>
          <w:bCs/>
          <w:color w:val="auto"/>
        </w:rPr>
      </w:pPr>
      <w:bookmarkStart w:id="73" w:name="_Toc197267370"/>
      <w:bookmarkStart w:id="74" w:name="_Toc204148021"/>
      <w:r w:rsidRPr="001635B9">
        <w:rPr>
          <w:rFonts w:ascii="Times New Roman" w:hAnsi="Times New Roman" w:cs="Times New Roman"/>
          <w:b/>
          <w:bCs/>
          <w:color w:val="auto"/>
        </w:rPr>
        <w:t>4.2.2. Descriptive summary of continuous variables</w:t>
      </w:r>
      <w:bookmarkEnd w:id="73"/>
      <w:bookmarkEnd w:id="74"/>
    </w:p>
    <w:p w:rsidR="00457B7B" w:rsidRDefault="00457B7B" w:rsidP="00183C7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Table 4.2 below indicates the summary of descriptive statistics result. </w:t>
      </w:r>
      <w:r w:rsidRPr="00913B67">
        <w:rPr>
          <w:rFonts w:ascii="Times New Roman" w:hAnsi="Times New Roman" w:cs="Times New Roman"/>
          <w:sz w:val="24"/>
          <w:szCs w:val="24"/>
        </w:rPr>
        <w:t xml:space="preserve">This section presents the statistical summary of descriptive analysis which includes Mean, Standard deviation, Variance, Skewness and Kurtosis. Standard deviation measures how far observations are from the sample average or mean value. For instance, standard deviation of the sample data of </w:t>
      </w:r>
      <w:r w:rsidR="00367C3B">
        <w:rPr>
          <w:rFonts w:ascii="Times New Roman" w:hAnsi="Times New Roman" w:cs="Times New Roman"/>
          <w:sz w:val="24"/>
          <w:szCs w:val="24"/>
        </w:rPr>
        <w:t>income</w:t>
      </w:r>
      <w:r>
        <w:rPr>
          <w:rFonts w:ascii="Times New Roman" w:hAnsi="Times New Roman" w:cs="Times New Roman"/>
          <w:sz w:val="24"/>
          <w:szCs w:val="24"/>
        </w:rPr>
        <w:t xml:space="preserve"> of </w:t>
      </w:r>
      <w:r w:rsidR="00367C3B">
        <w:rPr>
          <w:rFonts w:ascii="Times New Roman" w:hAnsi="Times New Roman" w:cs="Times New Roman"/>
          <w:sz w:val="24"/>
          <w:szCs w:val="24"/>
        </w:rPr>
        <w:t>household</w:t>
      </w:r>
      <w:r w:rsidRPr="00913B67">
        <w:rPr>
          <w:rFonts w:ascii="Times New Roman" w:hAnsi="Times New Roman" w:cs="Times New Roman"/>
          <w:sz w:val="24"/>
          <w:szCs w:val="24"/>
        </w:rPr>
        <w:t xml:space="preserve"> value is </w:t>
      </w:r>
      <w:r>
        <w:rPr>
          <w:rFonts w:ascii="Times New Roman" w:hAnsi="Times New Roman" w:cs="Times New Roman"/>
          <w:sz w:val="24"/>
          <w:szCs w:val="24"/>
        </w:rPr>
        <w:t>with the largest variation</w:t>
      </w:r>
      <w:r w:rsidRPr="00913B67">
        <w:rPr>
          <w:rFonts w:ascii="Times New Roman" w:hAnsi="Times New Roman" w:cs="Times New Roman"/>
          <w:sz w:val="24"/>
          <w:szCs w:val="24"/>
        </w:rPr>
        <w:t xml:space="preserve"> </w:t>
      </w:r>
      <w:r>
        <w:rPr>
          <w:rFonts w:ascii="Times New Roman" w:hAnsi="Times New Roman" w:cs="Times New Roman"/>
          <w:sz w:val="24"/>
          <w:szCs w:val="24"/>
        </w:rPr>
        <w:t>150 thousand birr</w:t>
      </w:r>
      <w:r w:rsidRPr="00913B67">
        <w:rPr>
          <w:rFonts w:ascii="Times New Roman" w:hAnsi="Times New Roman" w:cs="Times New Roman"/>
          <w:sz w:val="24"/>
          <w:szCs w:val="24"/>
        </w:rPr>
        <w:t xml:space="preserve"> far from the mean of the data</w:t>
      </w:r>
      <w:r>
        <w:rPr>
          <w:rFonts w:ascii="Times New Roman" w:hAnsi="Times New Roman" w:cs="Times New Roman"/>
          <w:sz w:val="24"/>
          <w:szCs w:val="24"/>
        </w:rPr>
        <w:t>.</w:t>
      </w:r>
    </w:p>
    <w:p w:rsidR="006050B4" w:rsidRPr="006050B4" w:rsidRDefault="006050B4" w:rsidP="00457B7B">
      <w:pPr>
        <w:spacing w:line="360" w:lineRule="auto"/>
        <w:jc w:val="both"/>
        <w:rPr>
          <w:rFonts w:ascii="Times New Roman" w:hAnsi="Times New Roman" w:cs="Times New Roman"/>
          <w:b/>
          <w:bCs/>
          <w:sz w:val="24"/>
          <w:szCs w:val="24"/>
        </w:rPr>
      </w:pPr>
      <w:r w:rsidRPr="006050B4">
        <w:rPr>
          <w:rFonts w:ascii="Times New Roman" w:hAnsi="Times New Roman" w:cs="Times New Roman"/>
          <w:b/>
          <w:bCs/>
          <w:sz w:val="24"/>
          <w:szCs w:val="24"/>
        </w:rPr>
        <w:t>Table 4.2: Descriptive Summary of Continuous Variables</w:t>
      </w:r>
    </w:p>
    <w:tbl>
      <w:tblPr>
        <w:tblStyle w:val="TableGrid"/>
        <w:tblW w:w="9895" w:type="dxa"/>
        <w:tblLook w:val="04A0" w:firstRow="1" w:lastRow="0" w:firstColumn="1" w:lastColumn="0" w:noHBand="0" w:noVBand="1"/>
      </w:tblPr>
      <w:tblGrid>
        <w:gridCol w:w="1331"/>
        <w:gridCol w:w="690"/>
        <w:gridCol w:w="1150"/>
        <w:gridCol w:w="1490"/>
        <w:gridCol w:w="1116"/>
        <w:gridCol w:w="852"/>
        <w:gridCol w:w="832"/>
        <w:gridCol w:w="1163"/>
        <w:gridCol w:w="1271"/>
      </w:tblGrid>
      <w:tr w:rsidR="00457B7B" w:rsidRPr="00984C3C" w:rsidTr="0001392E">
        <w:tc>
          <w:tcPr>
            <w:tcW w:w="1331" w:type="dxa"/>
          </w:tcPr>
          <w:p w:rsidR="00457B7B" w:rsidRPr="00984C3C" w:rsidRDefault="00457B7B" w:rsidP="0001392E">
            <w:pPr>
              <w:pStyle w:val="BodyText"/>
              <w:spacing w:line="360" w:lineRule="auto"/>
              <w:jc w:val="both"/>
            </w:pPr>
            <w:r w:rsidRPr="00984C3C">
              <w:t>Variable</w:t>
            </w:r>
          </w:p>
        </w:tc>
        <w:tc>
          <w:tcPr>
            <w:tcW w:w="690" w:type="dxa"/>
          </w:tcPr>
          <w:p w:rsidR="00457B7B" w:rsidRPr="00984C3C" w:rsidRDefault="00457B7B" w:rsidP="0001392E">
            <w:pPr>
              <w:pStyle w:val="BodyText"/>
              <w:spacing w:line="360" w:lineRule="auto"/>
              <w:jc w:val="both"/>
            </w:pPr>
            <w:r w:rsidRPr="00984C3C">
              <w:t>Obs</w:t>
            </w:r>
            <w:r>
              <w:t>.</w:t>
            </w:r>
          </w:p>
        </w:tc>
        <w:tc>
          <w:tcPr>
            <w:tcW w:w="1150" w:type="dxa"/>
          </w:tcPr>
          <w:p w:rsidR="00457B7B" w:rsidRPr="00984C3C" w:rsidRDefault="00457B7B" w:rsidP="0001392E">
            <w:pPr>
              <w:pStyle w:val="BodyText"/>
              <w:spacing w:line="360" w:lineRule="auto"/>
              <w:jc w:val="both"/>
            </w:pPr>
            <w:r w:rsidRPr="00984C3C">
              <w:t>Mean</w:t>
            </w:r>
          </w:p>
        </w:tc>
        <w:tc>
          <w:tcPr>
            <w:tcW w:w="1490" w:type="dxa"/>
          </w:tcPr>
          <w:p w:rsidR="00457B7B" w:rsidRPr="00984C3C" w:rsidRDefault="00457B7B" w:rsidP="0001392E">
            <w:pPr>
              <w:pStyle w:val="BodyText"/>
              <w:spacing w:line="360" w:lineRule="auto"/>
              <w:jc w:val="both"/>
            </w:pPr>
            <w:r w:rsidRPr="00984C3C">
              <w:t>Stand. Dev</w:t>
            </w:r>
            <w:r>
              <w:t>.</w:t>
            </w:r>
          </w:p>
        </w:tc>
        <w:tc>
          <w:tcPr>
            <w:tcW w:w="1116" w:type="dxa"/>
          </w:tcPr>
          <w:p w:rsidR="00457B7B" w:rsidRPr="00984C3C" w:rsidRDefault="00457B7B" w:rsidP="0001392E">
            <w:pPr>
              <w:pStyle w:val="BodyText"/>
              <w:spacing w:line="360" w:lineRule="auto"/>
              <w:jc w:val="both"/>
            </w:pPr>
            <w:r>
              <w:t>Variance</w:t>
            </w:r>
          </w:p>
        </w:tc>
        <w:tc>
          <w:tcPr>
            <w:tcW w:w="852" w:type="dxa"/>
          </w:tcPr>
          <w:p w:rsidR="00457B7B" w:rsidRPr="00984C3C" w:rsidRDefault="00457B7B" w:rsidP="0001392E">
            <w:pPr>
              <w:pStyle w:val="BodyText"/>
              <w:spacing w:line="360" w:lineRule="auto"/>
              <w:jc w:val="both"/>
            </w:pPr>
            <w:r>
              <w:t>Max</w:t>
            </w:r>
          </w:p>
        </w:tc>
        <w:tc>
          <w:tcPr>
            <w:tcW w:w="832" w:type="dxa"/>
          </w:tcPr>
          <w:p w:rsidR="00457B7B" w:rsidRPr="00984C3C" w:rsidRDefault="00457B7B" w:rsidP="0001392E">
            <w:pPr>
              <w:pStyle w:val="BodyText"/>
              <w:spacing w:line="360" w:lineRule="auto"/>
              <w:jc w:val="both"/>
            </w:pPr>
            <w:r>
              <w:t>Min</w:t>
            </w:r>
          </w:p>
        </w:tc>
        <w:tc>
          <w:tcPr>
            <w:tcW w:w="1163" w:type="dxa"/>
          </w:tcPr>
          <w:p w:rsidR="00457B7B" w:rsidRPr="00984C3C" w:rsidRDefault="00457B7B" w:rsidP="0001392E">
            <w:pPr>
              <w:pStyle w:val="BodyText"/>
              <w:spacing w:line="360" w:lineRule="auto"/>
              <w:jc w:val="both"/>
            </w:pPr>
            <w:r>
              <w:t xml:space="preserve">Skewness </w:t>
            </w:r>
          </w:p>
        </w:tc>
        <w:tc>
          <w:tcPr>
            <w:tcW w:w="1271" w:type="dxa"/>
          </w:tcPr>
          <w:p w:rsidR="00457B7B" w:rsidRDefault="00457B7B" w:rsidP="0001392E">
            <w:pPr>
              <w:pStyle w:val="BodyText"/>
              <w:spacing w:line="360" w:lineRule="auto"/>
              <w:jc w:val="both"/>
            </w:pPr>
            <w:r>
              <w:t>Kurtosis</w:t>
            </w:r>
          </w:p>
        </w:tc>
      </w:tr>
      <w:tr w:rsidR="00457B7B" w:rsidRPr="00984C3C" w:rsidTr="0001392E">
        <w:tc>
          <w:tcPr>
            <w:tcW w:w="1331" w:type="dxa"/>
          </w:tcPr>
          <w:p w:rsidR="00457B7B" w:rsidRPr="00984C3C" w:rsidRDefault="00457B7B" w:rsidP="0001392E">
            <w:pPr>
              <w:pStyle w:val="BodyText"/>
              <w:spacing w:line="360" w:lineRule="auto"/>
              <w:jc w:val="both"/>
            </w:pPr>
            <w:r w:rsidRPr="00984C3C">
              <w:t>AGE</w:t>
            </w:r>
          </w:p>
        </w:tc>
        <w:tc>
          <w:tcPr>
            <w:tcW w:w="690" w:type="dxa"/>
          </w:tcPr>
          <w:p w:rsidR="00457B7B" w:rsidRPr="00984C3C" w:rsidRDefault="002F0EBA" w:rsidP="0001392E">
            <w:pPr>
              <w:pStyle w:val="BodyText"/>
              <w:spacing w:line="360" w:lineRule="auto"/>
              <w:jc w:val="both"/>
            </w:pPr>
            <w:r>
              <w:t>300</w:t>
            </w:r>
          </w:p>
        </w:tc>
        <w:tc>
          <w:tcPr>
            <w:tcW w:w="1150" w:type="dxa"/>
          </w:tcPr>
          <w:p w:rsidR="00457B7B" w:rsidRPr="00984C3C" w:rsidRDefault="00457B7B" w:rsidP="0001392E">
            <w:pPr>
              <w:pStyle w:val="BodyText"/>
              <w:spacing w:line="360" w:lineRule="auto"/>
              <w:jc w:val="both"/>
            </w:pPr>
            <w:r w:rsidRPr="007B36BD">
              <w:t>14.23774</w:t>
            </w:r>
          </w:p>
        </w:tc>
        <w:tc>
          <w:tcPr>
            <w:tcW w:w="1490" w:type="dxa"/>
          </w:tcPr>
          <w:p w:rsidR="00457B7B" w:rsidRPr="00984C3C" w:rsidRDefault="00457B7B" w:rsidP="0001392E">
            <w:pPr>
              <w:pStyle w:val="BodyText"/>
              <w:spacing w:line="360" w:lineRule="auto"/>
              <w:jc w:val="both"/>
            </w:pPr>
            <w:r w:rsidRPr="007B36BD">
              <w:t>5.194703</w:t>
            </w:r>
          </w:p>
        </w:tc>
        <w:tc>
          <w:tcPr>
            <w:tcW w:w="1116" w:type="dxa"/>
          </w:tcPr>
          <w:p w:rsidR="00457B7B" w:rsidRPr="007B36BD" w:rsidRDefault="00457B7B" w:rsidP="0001392E">
            <w:pPr>
              <w:pStyle w:val="BodyText"/>
              <w:spacing w:line="360" w:lineRule="auto"/>
              <w:jc w:val="both"/>
            </w:pPr>
            <w:r w:rsidRPr="007E2122">
              <w:t>26.98493</w:t>
            </w:r>
          </w:p>
        </w:tc>
        <w:tc>
          <w:tcPr>
            <w:tcW w:w="852" w:type="dxa"/>
          </w:tcPr>
          <w:p w:rsidR="00457B7B" w:rsidRPr="007B36BD" w:rsidRDefault="00457B7B" w:rsidP="0001392E">
            <w:pPr>
              <w:pStyle w:val="BodyText"/>
              <w:spacing w:line="360" w:lineRule="auto"/>
              <w:jc w:val="both"/>
            </w:pPr>
            <w:r>
              <w:t>23</w:t>
            </w:r>
          </w:p>
        </w:tc>
        <w:tc>
          <w:tcPr>
            <w:tcW w:w="832" w:type="dxa"/>
          </w:tcPr>
          <w:p w:rsidR="00457B7B" w:rsidRPr="007B36BD" w:rsidRDefault="00457B7B" w:rsidP="0001392E">
            <w:pPr>
              <w:pStyle w:val="BodyText"/>
              <w:spacing w:line="360" w:lineRule="auto"/>
              <w:jc w:val="both"/>
            </w:pPr>
            <w:r>
              <w:t>4</w:t>
            </w:r>
          </w:p>
        </w:tc>
        <w:tc>
          <w:tcPr>
            <w:tcW w:w="1163" w:type="dxa"/>
          </w:tcPr>
          <w:p w:rsidR="00457B7B" w:rsidRPr="007B36BD" w:rsidRDefault="00457B7B" w:rsidP="0001392E">
            <w:pPr>
              <w:pStyle w:val="BodyText"/>
              <w:spacing w:line="360" w:lineRule="auto"/>
              <w:jc w:val="both"/>
            </w:pPr>
            <w:r w:rsidRPr="007E2122">
              <w:t>.0516695</w:t>
            </w:r>
          </w:p>
        </w:tc>
        <w:tc>
          <w:tcPr>
            <w:tcW w:w="1271" w:type="dxa"/>
          </w:tcPr>
          <w:p w:rsidR="00457B7B" w:rsidRPr="007B36BD" w:rsidRDefault="00457B7B" w:rsidP="0001392E">
            <w:pPr>
              <w:pStyle w:val="BodyText"/>
              <w:spacing w:line="360" w:lineRule="auto"/>
              <w:jc w:val="both"/>
            </w:pPr>
            <w:r w:rsidRPr="007E2122">
              <w:t>2.323565</w:t>
            </w:r>
          </w:p>
        </w:tc>
      </w:tr>
      <w:tr w:rsidR="00457B7B" w:rsidRPr="00984C3C" w:rsidTr="0001392E">
        <w:trPr>
          <w:trHeight w:val="359"/>
        </w:trPr>
        <w:tc>
          <w:tcPr>
            <w:tcW w:w="1331" w:type="dxa"/>
          </w:tcPr>
          <w:p w:rsidR="00457B7B" w:rsidRPr="00984C3C" w:rsidRDefault="00457B7B" w:rsidP="0001392E">
            <w:pPr>
              <w:spacing w:line="360" w:lineRule="auto"/>
              <w:rPr>
                <w:rFonts w:ascii="Times New Roman" w:hAnsi="Times New Roman" w:cs="Times New Roman"/>
                <w:sz w:val="24"/>
                <w:szCs w:val="24"/>
              </w:rPr>
            </w:pPr>
            <w:r w:rsidRPr="00984C3C">
              <w:rPr>
                <w:rFonts w:ascii="Times New Roman" w:hAnsi="Times New Roman" w:cs="Times New Roman"/>
                <w:sz w:val="24"/>
                <w:szCs w:val="24"/>
              </w:rPr>
              <w:t>EDUC</w:t>
            </w:r>
          </w:p>
        </w:tc>
        <w:tc>
          <w:tcPr>
            <w:tcW w:w="690" w:type="dxa"/>
          </w:tcPr>
          <w:p w:rsidR="00457B7B" w:rsidRPr="00984C3C" w:rsidRDefault="002F0EBA" w:rsidP="0001392E">
            <w:pPr>
              <w:pStyle w:val="BodyText"/>
              <w:spacing w:line="360" w:lineRule="auto"/>
              <w:jc w:val="both"/>
            </w:pPr>
            <w:r>
              <w:t>300</w:t>
            </w:r>
          </w:p>
        </w:tc>
        <w:tc>
          <w:tcPr>
            <w:tcW w:w="1150" w:type="dxa"/>
          </w:tcPr>
          <w:p w:rsidR="00457B7B" w:rsidRPr="00984C3C" w:rsidRDefault="00457B7B" w:rsidP="0001392E">
            <w:pPr>
              <w:pStyle w:val="BodyText"/>
              <w:spacing w:line="360" w:lineRule="auto"/>
              <w:jc w:val="both"/>
            </w:pPr>
            <w:r w:rsidRPr="007E2122">
              <w:t>11.3434</w:t>
            </w:r>
          </w:p>
        </w:tc>
        <w:tc>
          <w:tcPr>
            <w:tcW w:w="1490" w:type="dxa"/>
          </w:tcPr>
          <w:p w:rsidR="00457B7B" w:rsidRPr="00984C3C" w:rsidRDefault="00457B7B" w:rsidP="0001392E">
            <w:pPr>
              <w:pStyle w:val="BodyText"/>
              <w:spacing w:line="360" w:lineRule="auto"/>
              <w:jc w:val="both"/>
            </w:pPr>
            <w:r w:rsidRPr="007E2122">
              <w:t>2.632655</w:t>
            </w:r>
          </w:p>
        </w:tc>
        <w:tc>
          <w:tcPr>
            <w:tcW w:w="1116" w:type="dxa"/>
          </w:tcPr>
          <w:p w:rsidR="00457B7B" w:rsidRPr="00984C3C" w:rsidRDefault="00457B7B" w:rsidP="0001392E">
            <w:pPr>
              <w:pStyle w:val="BodyText"/>
              <w:spacing w:line="360" w:lineRule="auto"/>
              <w:jc w:val="both"/>
            </w:pPr>
            <w:r w:rsidRPr="007E2122">
              <w:t>6.930875</w:t>
            </w:r>
          </w:p>
        </w:tc>
        <w:tc>
          <w:tcPr>
            <w:tcW w:w="852" w:type="dxa"/>
          </w:tcPr>
          <w:p w:rsidR="00457B7B" w:rsidRPr="00984C3C" w:rsidRDefault="00457B7B" w:rsidP="0001392E">
            <w:pPr>
              <w:pStyle w:val="BodyText"/>
              <w:spacing w:line="360" w:lineRule="auto"/>
              <w:jc w:val="both"/>
            </w:pPr>
            <w:r>
              <w:t>16</w:t>
            </w:r>
          </w:p>
        </w:tc>
        <w:tc>
          <w:tcPr>
            <w:tcW w:w="832" w:type="dxa"/>
          </w:tcPr>
          <w:p w:rsidR="00457B7B" w:rsidRPr="00984C3C" w:rsidRDefault="00457B7B" w:rsidP="0001392E">
            <w:pPr>
              <w:pStyle w:val="BodyText"/>
              <w:spacing w:line="360" w:lineRule="auto"/>
              <w:jc w:val="both"/>
            </w:pPr>
            <w:r>
              <w:t>8</w:t>
            </w:r>
          </w:p>
        </w:tc>
        <w:tc>
          <w:tcPr>
            <w:tcW w:w="1163" w:type="dxa"/>
          </w:tcPr>
          <w:p w:rsidR="00457B7B" w:rsidRPr="00984C3C" w:rsidRDefault="00457B7B" w:rsidP="0001392E">
            <w:pPr>
              <w:pStyle w:val="BodyText"/>
              <w:spacing w:line="360" w:lineRule="auto"/>
              <w:jc w:val="both"/>
            </w:pPr>
            <w:r w:rsidRPr="007E2122">
              <w:t>.4145753</w:t>
            </w:r>
          </w:p>
        </w:tc>
        <w:tc>
          <w:tcPr>
            <w:tcW w:w="1271" w:type="dxa"/>
          </w:tcPr>
          <w:p w:rsidR="00457B7B" w:rsidRPr="00984C3C" w:rsidRDefault="00457B7B" w:rsidP="0001392E">
            <w:pPr>
              <w:pStyle w:val="BodyText"/>
              <w:spacing w:line="360" w:lineRule="auto"/>
              <w:jc w:val="both"/>
            </w:pPr>
            <w:r w:rsidRPr="007E2122">
              <w:t>1.958282</w:t>
            </w:r>
          </w:p>
        </w:tc>
      </w:tr>
      <w:tr w:rsidR="002F0EBA" w:rsidRPr="00984C3C" w:rsidTr="0001392E">
        <w:tc>
          <w:tcPr>
            <w:tcW w:w="1331" w:type="dxa"/>
          </w:tcPr>
          <w:p w:rsidR="002F0EBA" w:rsidRPr="00984C3C" w:rsidRDefault="002F0EBA" w:rsidP="002F0EBA">
            <w:pPr>
              <w:pStyle w:val="BodyText"/>
              <w:spacing w:line="360" w:lineRule="auto"/>
              <w:jc w:val="both"/>
            </w:pPr>
            <w:r>
              <w:t>INCO</w:t>
            </w:r>
          </w:p>
        </w:tc>
        <w:tc>
          <w:tcPr>
            <w:tcW w:w="690" w:type="dxa"/>
          </w:tcPr>
          <w:p w:rsidR="002F0EBA" w:rsidRPr="00984C3C" w:rsidRDefault="002F0EBA" w:rsidP="002F0EBA">
            <w:pPr>
              <w:pStyle w:val="BodyText"/>
              <w:spacing w:line="360" w:lineRule="auto"/>
              <w:jc w:val="both"/>
            </w:pPr>
            <w:r w:rsidRPr="001337D5">
              <w:t>300</w:t>
            </w:r>
          </w:p>
        </w:tc>
        <w:tc>
          <w:tcPr>
            <w:tcW w:w="1150" w:type="dxa"/>
          </w:tcPr>
          <w:p w:rsidR="002F0EBA" w:rsidRPr="00984C3C" w:rsidRDefault="002F0EBA" w:rsidP="002F0EBA">
            <w:pPr>
              <w:pStyle w:val="BodyText"/>
              <w:spacing w:line="360" w:lineRule="auto"/>
              <w:jc w:val="both"/>
            </w:pPr>
            <w:r w:rsidRPr="006D24F8">
              <w:t>402.3396</w:t>
            </w:r>
          </w:p>
        </w:tc>
        <w:tc>
          <w:tcPr>
            <w:tcW w:w="1490" w:type="dxa"/>
          </w:tcPr>
          <w:p w:rsidR="002F0EBA" w:rsidRPr="00984C3C" w:rsidRDefault="002F0EBA" w:rsidP="002F0EBA">
            <w:pPr>
              <w:pStyle w:val="BodyText"/>
              <w:spacing w:line="360" w:lineRule="auto"/>
              <w:jc w:val="both"/>
            </w:pPr>
            <w:r w:rsidRPr="006D24F8">
              <w:t>150.755</w:t>
            </w:r>
          </w:p>
        </w:tc>
        <w:tc>
          <w:tcPr>
            <w:tcW w:w="1116" w:type="dxa"/>
          </w:tcPr>
          <w:p w:rsidR="002F0EBA" w:rsidRPr="00984C3C" w:rsidRDefault="002F0EBA" w:rsidP="002F0EBA">
            <w:pPr>
              <w:pStyle w:val="BodyText"/>
              <w:spacing w:line="360" w:lineRule="auto"/>
              <w:jc w:val="both"/>
            </w:pPr>
            <w:r w:rsidRPr="006D24F8">
              <w:t>22727.08</w:t>
            </w:r>
          </w:p>
        </w:tc>
        <w:tc>
          <w:tcPr>
            <w:tcW w:w="852" w:type="dxa"/>
          </w:tcPr>
          <w:p w:rsidR="002F0EBA" w:rsidRPr="00984C3C" w:rsidRDefault="002F0EBA" w:rsidP="002F0EBA">
            <w:pPr>
              <w:pStyle w:val="BodyText"/>
              <w:spacing w:line="360" w:lineRule="auto"/>
              <w:jc w:val="both"/>
            </w:pPr>
            <w:r>
              <w:t>700</w:t>
            </w:r>
          </w:p>
        </w:tc>
        <w:tc>
          <w:tcPr>
            <w:tcW w:w="832" w:type="dxa"/>
          </w:tcPr>
          <w:p w:rsidR="002F0EBA" w:rsidRPr="00984C3C" w:rsidRDefault="002F0EBA" w:rsidP="002F0EBA">
            <w:pPr>
              <w:pStyle w:val="BodyText"/>
              <w:spacing w:line="360" w:lineRule="auto"/>
              <w:jc w:val="both"/>
            </w:pPr>
            <w:r>
              <w:t>200</w:t>
            </w:r>
          </w:p>
        </w:tc>
        <w:tc>
          <w:tcPr>
            <w:tcW w:w="1163" w:type="dxa"/>
          </w:tcPr>
          <w:p w:rsidR="002F0EBA" w:rsidRPr="00984C3C" w:rsidRDefault="002F0EBA" w:rsidP="002F0EBA">
            <w:pPr>
              <w:pStyle w:val="BodyText"/>
              <w:spacing w:line="360" w:lineRule="auto"/>
              <w:jc w:val="both"/>
            </w:pPr>
            <w:r w:rsidRPr="006D24F8">
              <w:t>.4471481</w:t>
            </w:r>
          </w:p>
        </w:tc>
        <w:tc>
          <w:tcPr>
            <w:tcW w:w="1271" w:type="dxa"/>
          </w:tcPr>
          <w:p w:rsidR="002F0EBA" w:rsidRPr="00984C3C" w:rsidRDefault="002F0EBA" w:rsidP="002F0EBA">
            <w:pPr>
              <w:pStyle w:val="BodyText"/>
              <w:spacing w:line="360" w:lineRule="auto"/>
              <w:jc w:val="both"/>
            </w:pPr>
            <w:r w:rsidRPr="006D24F8">
              <w:t>2.334051</w:t>
            </w:r>
          </w:p>
        </w:tc>
      </w:tr>
      <w:tr w:rsidR="002F0EBA" w:rsidRPr="00984C3C" w:rsidTr="0001392E">
        <w:tc>
          <w:tcPr>
            <w:tcW w:w="1331" w:type="dxa"/>
          </w:tcPr>
          <w:p w:rsidR="002F0EBA" w:rsidRPr="00984C3C" w:rsidRDefault="002F0EBA" w:rsidP="002F0EBA">
            <w:pPr>
              <w:pStyle w:val="BodyText"/>
              <w:spacing w:line="360" w:lineRule="auto"/>
              <w:jc w:val="both"/>
            </w:pPr>
            <w:r>
              <w:t>FAMSZ</w:t>
            </w:r>
          </w:p>
        </w:tc>
        <w:tc>
          <w:tcPr>
            <w:tcW w:w="690" w:type="dxa"/>
          </w:tcPr>
          <w:p w:rsidR="002F0EBA" w:rsidRPr="00984C3C" w:rsidRDefault="002F0EBA" w:rsidP="002F0EBA">
            <w:pPr>
              <w:pStyle w:val="BodyText"/>
              <w:spacing w:line="360" w:lineRule="auto"/>
              <w:jc w:val="both"/>
            </w:pPr>
            <w:r w:rsidRPr="001337D5">
              <w:t>300</w:t>
            </w:r>
          </w:p>
        </w:tc>
        <w:tc>
          <w:tcPr>
            <w:tcW w:w="1150" w:type="dxa"/>
          </w:tcPr>
          <w:p w:rsidR="002F0EBA" w:rsidRPr="00984C3C" w:rsidRDefault="002F0EBA" w:rsidP="002F0EBA">
            <w:pPr>
              <w:pStyle w:val="BodyText"/>
              <w:spacing w:line="360" w:lineRule="auto"/>
              <w:jc w:val="both"/>
            </w:pPr>
            <w:r w:rsidRPr="006D24F8">
              <w:t>2.939623</w:t>
            </w:r>
          </w:p>
        </w:tc>
        <w:tc>
          <w:tcPr>
            <w:tcW w:w="1490" w:type="dxa"/>
          </w:tcPr>
          <w:p w:rsidR="002F0EBA" w:rsidRPr="00984C3C" w:rsidRDefault="002F0EBA" w:rsidP="002F0EBA">
            <w:pPr>
              <w:pStyle w:val="BodyText"/>
              <w:spacing w:line="360" w:lineRule="auto"/>
              <w:jc w:val="both"/>
            </w:pPr>
            <w:r w:rsidRPr="006D24F8">
              <w:t>1.169424</w:t>
            </w:r>
          </w:p>
        </w:tc>
        <w:tc>
          <w:tcPr>
            <w:tcW w:w="1116" w:type="dxa"/>
          </w:tcPr>
          <w:p w:rsidR="002F0EBA" w:rsidRPr="00984C3C" w:rsidRDefault="002F0EBA" w:rsidP="002F0EBA">
            <w:pPr>
              <w:pStyle w:val="BodyText"/>
              <w:spacing w:line="360" w:lineRule="auto"/>
              <w:jc w:val="both"/>
            </w:pPr>
            <w:r w:rsidRPr="006D24F8">
              <w:t>1.367553</w:t>
            </w:r>
          </w:p>
        </w:tc>
        <w:tc>
          <w:tcPr>
            <w:tcW w:w="852" w:type="dxa"/>
          </w:tcPr>
          <w:p w:rsidR="002F0EBA" w:rsidRPr="00984C3C" w:rsidRDefault="002F0EBA" w:rsidP="002F0EBA">
            <w:pPr>
              <w:pStyle w:val="BodyText"/>
              <w:spacing w:line="360" w:lineRule="auto"/>
              <w:jc w:val="both"/>
            </w:pPr>
            <w:r>
              <w:t>5</w:t>
            </w:r>
          </w:p>
        </w:tc>
        <w:tc>
          <w:tcPr>
            <w:tcW w:w="832" w:type="dxa"/>
          </w:tcPr>
          <w:p w:rsidR="002F0EBA" w:rsidRPr="00984C3C" w:rsidRDefault="002F0EBA" w:rsidP="002F0EBA">
            <w:pPr>
              <w:pStyle w:val="BodyText"/>
              <w:spacing w:line="360" w:lineRule="auto"/>
              <w:jc w:val="both"/>
            </w:pPr>
            <w:r>
              <w:t>1</w:t>
            </w:r>
          </w:p>
        </w:tc>
        <w:tc>
          <w:tcPr>
            <w:tcW w:w="1163" w:type="dxa"/>
          </w:tcPr>
          <w:p w:rsidR="002F0EBA" w:rsidRPr="00984C3C" w:rsidRDefault="002F0EBA" w:rsidP="002F0EBA">
            <w:pPr>
              <w:pStyle w:val="BodyText"/>
              <w:spacing w:line="360" w:lineRule="auto"/>
              <w:jc w:val="both"/>
            </w:pPr>
            <w:r w:rsidRPr="006D24F8">
              <w:t>.1885437</w:t>
            </w:r>
          </w:p>
        </w:tc>
        <w:tc>
          <w:tcPr>
            <w:tcW w:w="1271" w:type="dxa"/>
          </w:tcPr>
          <w:p w:rsidR="002F0EBA" w:rsidRPr="00984C3C" w:rsidRDefault="002F0EBA" w:rsidP="002F0EBA">
            <w:pPr>
              <w:pStyle w:val="BodyText"/>
              <w:spacing w:line="360" w:lineRule="auto"/>
              <w:jc w:val="both"/>
            </w:pPr>
            <w:r w:rsidRPr="006D24F8">
              <w:t>2.051942</w:t>
            </w:r>
          </w:p>
        </w:tc>
      </w:tr>
    </w:tbl>
    <w:p w:rsidR="00457B7B" w:rsidRDefault="00457B7B" w:rsidP="00457B7B">
      <w:pPr>
        <w:rPr>
          <w:rFonts w:ascii="Times New Roman" w:hAnsi="Times New Roman" w:cs="Times New Roman"/>
          <w:sz w:val="24"/>
          <w:szCs w:val="24"/>
        </w:rPr>
      </w:pPr>
      <w:r>
        <w:rPr>
          <w:rFonts w:ascii="Times New Roman" w:hAnsi="Times New Roman" w:cs="Times New Roman"/>
          <w:sz w:val="24"/>
          <w:szCs w:val="24"/>
        </w:rPr>
        <w:t xml:space="preserve"> Source: Own computation, 2025</w:t>
      </w:r>
    </w:p>
    <w:p w:rsidR="00457B7B" w:rsidRPr="00913B67" w:rsidRDefault="00457B7B" w:rsidP="00457B7B">
      <w:pPr>
        <w:spacing w:line="360" w:lineRule="auto"/>
        <w:jc w:val="both"/>
        <w:rPr>
          <w:rFonts w:ascii="Times New Roman" w:hAnsi="Times New Roman" w:cs="Times New Roman"/>
          <w:sz w:val="24"/>
          <w:szCs w:val="24"/>
        </w:rPr>
      </w:pPr>
      <w:bookmarkStart w:id="75" w:name="_Hlk186597372"/>
      <w:r w:rsidRPr="00913B67">
        <w:rPr>
          <w:rFonts w:ascii="Times New Roman" w:hAnsi="Times New Roman" w:cs="Times New Roman"/>
          <w:sz w:val="24"/>
          <w:szCs w:val="24"/>
        </w:rPr>
        <w:lastRenderedPageBreak/>
        <w:t xml:space="preserve">Similarly, when we come to skewness, it measures the degree of asymmetry of the series. The expenditure data on table 4.1 above result showed positive skewed. The positive result of skewness is normally happened if the mean of the data is greater than the median. All variables are positively skewed. Almost all variable result showed mesokurtic because their value is less than 3 values. The measure of normality is measured by kurtosis and skewness. The different level measures of Kurtosis are </w:t>
      </w:r>
      <w:proofErr w:type="spellStart"/>
      <w:r w:rsidRPr="00913B67">
        <w:rPr>
          <w:rFonts w:ascii="Times New Roman" w:hAnsi="Times New Roman" w:cs="Times New Roman"/>
          <w:sz w:val="24"/>
          <w:szCs w:val="24"/>
        </w:rPr>
        <w:t>Mesokurtic</w:t>
      </w:r>
      <w:proofErr w:type="spellEnd"/>
      <w:r w:rsidRPr="00913B67">
        <w:rPr>
          <w:rFonts w:ascii="Times New Roman" w:hAnsi="Times New Roman" w:cs="Times New Roman"/>
          <w:sz w:val="24"/>
          <w:szCs w:val="24"/>
        </w:rPr>
        <w:t xml:space="preserve">, Leptokurtic and </w:t>
      </w:r>
      <w:proofErr w:type="spellStart"/>
      <w:r w:rsidRPr="00913B67">
        <w:rPr>
          <w:rFonts w:ascii="Times New Roman" w:hAnsi="Times New Roman" w:cs="Times New Roman"/>
          <w:sz w:val="24"/>
          <w:szCs w:val="24"/>
        </w:rPr>
        <w:t>Pletykurtic</w:t>
      </w:r>
      <w:proofErr w:type="spellEnd"/>
      <w:r w:rsidRPr="00913B67">
        <w:rPr>
          <w:rFonts w:ascii="Times New Roman" w:hAnsi="Times New Roman" w:cs="Times New Roman"/>
          <w:sz w:val="24"/>
          <w:szCs w:val="24"/>
        </w:rPr>
        <w:t>. Mesokurtic (normal distribution) equal to the value 3, for leptokurtic (Positive kurtosis) greater than 3 and for platykurtic (Negative kurtosis) less than 3.</w:t>
      </w:r>
      <w:bookmarkEnd w:id="75"/>
    </w:p>
    <w:p w:rsidR="00457B7B" w:rsidRPr="00D8487C" w:rsidRDefault="00457B7B" w:rsidP="00183C79">
      <w:pPr>
        <w:pStyle w:val="Heading2"/>
        <w:spacing w:line="360" w:lineRule="auto"/>
        <w:rPr>
          <w:rFonts w:ascii="Times New Roman" w:hAnsi="Times New Roman" w:cs="Times New Roman"/>
          <w:b/>
          <w:bCs/>
          <w:color w:val="auto"/>
          <w:sz w:val="24"/>
          <w:szCs w:val="24"/>
        </w:rPr>
      </w:pPr>
      <w:bookmarkStart w:id="76" w:name="_Toc197267371"/>
      <w:bookmarkStart w:id="77" w:name="_Toc204148022"/>
      <w:r w:rsidRPr="00D8487C">
        <w:rPr>
          <w:rFonts w:ascii="Times New Roman" w:hAnsi="Times New Roman" w:cs="Times New Roman"/>
          <w:b/>
          <w:bCs/>
          <w:color w:val="auto"/>
          <w:sz w:val="24"/>
          <w:szCs w:val="24"/>
        </w:rPr>
        <w:t>4.3. Econometric Tests</w:t>
      </w:r>
      <w:bookmarkEnd w:id="76"/>
      <w:bookmarkEnd w:id="77"/>
    </w:p>
    <w:p w:rsidR="00457B7B" w:rsidRPr="00D8487C" w:rsidRDefault="00457B7B" w:rsidP="00183C79">
      <w:pPr>
        <w:pStyle w:val="Heading3"/>
        <w:spacing w:line="360" w:lineRule="auto"/>
        <w:rPr>
          <w:rFonts w:ascii="Times New Roman" w:hAnsi="Times New Roman" w:cs="Times New Roman"/>
          <w:b/>
          <w:bCs/>
          <w:color w:val="auto"/>
        </w:rPr>
      </w:pPr>
      <w:bookmarkStart w:id="78" w:name="_Toc186084093"/>
      <w:bookmarkStart w:id="79" w:name="_Toc186824384"/>
      <w:bookmarkStart w:id="80" w:name="_Toc197267372"/>
      <w:bookmarkStart w:id="81" w:name="_Toc204148023"/>
      <w:r>
        <w:rPr>
          <w:rFonts w:ascii="Times New Roman" w:hAnsi="Times New Roman" w:cs="Times New Roman"/>
          <w:b/>
          <w:bCs/>
          <w:color w:val="auto"/>
        </w:rPr>
        <w:t xml:space="preserve">4.3.1. </w:t>
      </w:r>
      <w:r w:rsidRPr="00D8487C">
        <w:rPr>
          <w:rFonts w:ascii="Times New Roman" w:hAnsi="Times New Roman" w:cs="Times New Roman"/>
          <w:b/>
          <w:bCs/>
          <w:color w:val="auto"/>
        </w:rPr>
        <w:t>Test for Normality</w:t>
      </w:r>
      <w:bookmarkEnd w:id="78"/>
      <w:bookmarkEnd w:id="79"/>
      <w:bookmarkEnd w:id="80"/>
      <w:bookmarkEnd w:id="81"/>
    </w:p>
    <w:p w:rsidR="00075B1F" w:rsidRDefault="00457B7B" w:rsidP="00075B1F">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test helps us to see whether variables are normally distributed or not. To test normality, the results of Skewness and Kurtosis were used. </w:t>
      </w:r>
      <w:r w:rsidR="00075B1F">
        <w:rPr>
          <w:rFonts w:ascii="Times New Roman" w:hAnsi="Times New Roman" w:cs="Times New Roman"/>
          <w:sz w:val="24"/>
          <w:szCs w:val="24"/>
        </w:rPr>
        <w:t>Normality test can also be seen by Doornik Hansen test showing that the probability of Chi-square is significant at less than one percent. This result shows the absence of normality problem in the model.</w:t>
      </w:r>
    </w:p>
    <w:p w:rsidR="00457B7B" w:rsidRDefault="00457B7B" w:rsidP="00183C79">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Accordingly, the probability of Skewness and Kurtosis are higher than that of probability of Chi-square for all variables. This shows that there is no normality problem in the analysis process. Additionally, the value of Kurtosis for each variable is less than 3 which supports the normality case.</w:t>
      </w:r>
    </w:p>
    <w:p w:rsidR="00457B7B" w:rsidRPr="005632EE" w:rsidRDefault="00457B7B" w:rsidP="00183C79">
      <w:pPr>
        <w:pStyle w:val="Heading3"/>
        <w:numPr>
          <w:ilvl w:val="2"/>
          <w:numId w:val="6"/>
        </w:numPr>
        <w:tabs>
          <w:tab w:val="num" w:pos="360"/>
        </w:tabs>
        <w:spacing w:line="360" w:lineRule="auto"/>
        <w:ind w:left="0" w:firstLine="0"/>
        <w:rPr>
          <w:rFonts w:ascii="Times New Roman" w:hAnsi="Times New Roman" w:cs="Times New Roman"/>
          <w:b/>
          <w:bCs/>
          <w:color w:val="auto"/>
        </w:rPr>
      </w:pPr>
      <w:bookmarkStart w:id="82" w:name="_Toc186084094"/>
      <w:bookmarkStart w:id="83" w:name="_Toc186824385"/>
      <w:bookmarkStart w:id="84" w:name="_Toc197267373"/>
      <w:bookmarkStart w:id="85" w:name="_Toc204148024"/>
      <w:r w:rsidRPr="005632EE">
        <w:rPr>
          <w:rFonts w:ascii="Times New Roman" w:hAnsi="Times New Roman" w:cs="Times New Roman"/>
          <w:b/>
          <w:bCs/>
          <w:color w:val="auto"/>
        </w:rPr>
        <w:t>Multicollinearity Test</w:t>
      </w:r>
      <w:bookmarkEnd w:id="82"/>
      <w:bookmarkEnd w:id="83"/>
      <w:bookmarkEnd w:id="84"/>
      <w:bookmarkEnd w:id="85"/>
    </w:p>
    <w:p w:rsidR="00457B7B" w:rsidRDefault="00457B7B" w:rsidP="00183C79">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test shows whether there is high correlation among explanatory variables or not. The result from Spearman correlation analysis was shown in Appendix and it depicts absence of multicollinearity problem as the results show the correlation among all independent variables are less than 50% which fulfills rule of thumb for Multicollinearity problem of greater than 50%. In addition to Spearman correlation matrix, we can see the multicollinearity by using Variance Inflation Factor (VIF) analysis. The result of Variance Inflation Factor (VIF) shows that for each variable, VIF is less than 10 and mean of VIF is also less than 10 which is </w:t>
      </w:r>
      <w:r w:rsidR="00153C94">
        <w:rPr>
          <w:rFonts w:ascii="Times New Roman" w:hAnsi="Times New Roman" w:cs="Times New Roman"/>
          <w:sz w:val="24"/>
          <w:szCs w:val="24"/>
        </w:rPr>
        <w:t>5</w:t>
      </w:r>
      <w:r>
        <w:rPr>
          <w:rFonts w:ascii="Times New Roman" w:hAnsi="Times New Roman" w:cs="Times New Roman"/>
          <w:sz w:val="24"/>
          <w:szCs w:val="24"/>
        </w:rPr>
        <w:t>.</w:t>
      </w:r>
      <w:r w:rsidR="00153C94">
        <w:rPr>
          <w:rFonts w:ascii="Times New Roman" w:hAnsi="Times New Roman" w:cs="Times New Roman"/>
          <w:sz w:val="24"/>
          <w:szCs w:val="24"/>
        </w:rPr>
        <w:t>63</w:t>
      </w:r>
      <w:r>
        <w:rPr>
          <w:rFonts w:ascii="Times New Roman" w:hAnsi="Times New Roman" w:cs="Times New Roman"/>
          <w:sz w:val="24"/>
          <w:szCs w:val="24"/>
        </w:rPr>
        <w:t xml:space="preserve"> (See Appendix). Therefore, we can use all explanatory variables in our analysis. </w:t>
      </w:r>
    </w:p>
    <w:p w:rsidR="00457B7B" w:rsidRPr="00490A67" w:rsidRDefault="00457B7B" w:rsidP="00183C79">
      <w:pPr>
        <w:pStyle w:val="Heading3"/>
        <w:numPr>
          <w:ilvl w:val="2"/>
          <w:numId w:val="6"/>
        </w:numPr>
        <w:tabs>
          <w:tab w:val="num" w:pos="360"/>
        </w:tabs>
        <w:spacing w:line="360" w:lineRule="auto"/>
        <w:ind w:left="0" w:firstLine="0"/>
        <w:rPr>
          <w:rFonts w:ascii="Times New Roman" w:hAnsi="Times New Roman" w:cs="Times New Roman"/>
          <w:b/>
          <w:bCs/>
          <w:color w:val="auto"/>
        </w:rPr>
      </w:pPr>
      <w:bookmarkStart w:id="86" w:name="_Toc186084095"/>
      <w:bookmarkStart w:id="87" w:name="_Toc186824386"/>
      <w:bookmarkStart w:id="88" w:name="_Toc197267374"/>
      <w:bookmarkStart w:id="89" w:name="_Toc204148025"/>
      <w:r w:rsidRPr="00490A67">
        <w:rPr>
          <w:rFonts w:ascii="Times New Roman" w:hAnsi="Times New Roman" w:cs="Times New Roman"/>
          <w:b/>
          <w:bCs/>
          <w:color w:val="auto"/>
        </w:rPr>
        <w:lastRenderedPageBreak/>
        <w:t>Heteroscedasticity test</w:t>
      </w:r>
      <w:bookmarkEnd w:id="86"/>
      <w:bookmarkEnd w:id="87"/>
      <w:bookmarkEnd w:id="88"/>
      <w:bookmarkEnd w:id="89"/>
    </w:p>
    <w:p w:rsidR="00457B7B" w:rsidRDefault="00457B7B" w:rsidP="00183C79">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This is about testing that all means are the same. The result shows that there is no heteroscedasticity problem as the probability of chi2 is significant at less than 5% from Breusch-Pagan test. This means there is no evidence to reject null hypothesis which supports constant variance.</w:t>
      </w:r>
    </w:p>
    <w:p w:rsidR="00457B7B" w:rsidRPr="00F512AC" w:rsidRDefault="00457B7B" w:rsidP="00183C79">
      <w:pPr>
        <w:adjustRightInd w:val="0"/>
        <w:spacing w:line="360" w:lineRule="auto"/>
        <w:jc w:val="both"/>
        <w:rPr>
          <w:rFonts w:ascii="Consolas" w:hAnsi="Consolas" w:cs="Times New Roman"/>
        </w:rPr>
      </w:pPr>
      <w:r w:rsidRPr="00F512AC">
        <w:rPr>
          <w:rFonts w:ascii="Consolas" w:hAnsi="Consolas" w:cs="Times New Roman"/>
        </w:rPr>
        <w:t xml:space="preserve">Breusch-Pagan / Cook-Weisberg test for heteroskedasticity </w:t>
      </w:r>
    </w:p>
    <w:p w:rsidR="00457B7B" w:rsidRPr="00F512AC" w:rsidRDefault="00457B7B" w:rsidP="00183C79">
      <w:pPr>
        <w:adjustRightInd w:val="0"/>
        <w:spacing w:line="360" w:lineRule="auto"/>
        <w:jc w:val="both"/>
        <w:rPr>
          <w:rFonts w:ascii="Consolas" w:hAnsi="Consolas" w:cs="Times New Roman"/>
        </w:rPr>
      </w:pPr>
      <w:r w:rsidRPr="00F512AC">
        <w:rPr>
          <w:rFonts w:ascii="Consolas" w:hAnsi="Consolas" w:cs="Times New Roman"/>
        </w:rPr>
        <w:t xml:space="preserve">         Ho: Constant variance</w:t>
      </w:r>
    </w:p>
    <w:p w:rsidR="00457B7B" w:rsidRPr="00F512AC" w:rsidRDefault="00457B7B" w:rsidP="00183C79">
      <w:pPr>
        <w:adjustRightInd w:val="0"/>
        <w:spacing w:line="360" w:lineRule="auto"/>
        <w:jc w:val="both"/>
        <w:rPr>
          <w:rFonts w:ascii="Consolas" w:hAnsi="Consolas" w:cs="Times New Roman"/>
        </w:rPr>
      </w:pPr>
      <w:r w:rsidRPr="00F512AC">
        <w:rPr>
          <w:rFonts w:ascii="Consolas" w:hAnsi="Consolas" w:cs="Times New Roman"/>
        </w:rPr>
        <w:t xml:space="preserve">         Variables: fitted values of PDT</w:t>
      </w:r>
    </w:p>
    <w:p w:rsidR="00457B7B" w:rsidRPr="00F512AC" w:rsidRDefault="00457B7B" w:rsidP="00183C79">
      <w:pPr>
        <w:adjustRightInd w:val="0"/>
        <w:spacing w:line="360" w:lineRule="auto"/>
        <w:jc w:val="both"/>
        <w:rPr>
          <w:rFonts w:ascii="Consolas" w:hAnsi="Consolas" w:cs="Times New Roman"/>
        </w:rPr>
      </w:pPr>
    </w:p>
    <w:p w:rsidR="00457B7B" w:rsidRPr="00F512AC" w:rsidRDefault="00457B7B" w:rsidP="00183C79">
      <w:pPr>
        <w:adjustRightInd w:val="0"/>
        <w:spacing w:line="360" w:lineRule="auto"/>
        <w:jc w:val="both"/>
        <w:rPr>
          <w:rFonts w:ascii="Consolas" w:hAnsi="Consolas" w:cs="Times New Roman"/>
        </w:rPr>
      </w:pPr>
      <w:r w:rsidRPr="00F512AC">
        <w:rPr>
          <w:rFonts w:ascii="Consolas" w:hAnsi="Consolas" w:cs="Times New Roman"/>
        </w:rPr>
        <w:t xml:space="preserve">         chi2(1)      =     1.04</w:t>
      </w:r>
    </w:p>
    <w:p w:rsidR="00457B7B" w:rsidRDefault="00457B7B" w:rsidP="00183C79">
      <w:pPr>
        <w:adjustRightInd w:val="0"/>
        <w:spacing w:line="360" w:lineRule="auto"/>
        <w:jc w:val="both"/>
        <w:rPr>
          <w:rFonts w:ascii="Consolas" w:hAnsi="Consolas" w:cs="Times New Roman"/>
        </w:rPr>
      </w:pPr>
      <w:r w:rsidRPr="00F512AC">
        <w:rPr>
          <w:rFonts w:ascii="Consolas" w:hAnsi="Consolas" w:cs="Times New Roman"/>
        </w:rPr>
        <w:t xml:space="preserve">         Prob &gt; chi2  =   0.</w:t>
      </w:r>
      <w:r>
        <w:rPr>
          <w:rFonts w:ascii="Consolas" w:hAnsi="Consolas" w:cs="Times New Roman"/>
        </w:rPr>
        <w:t>003</w:t>
      </w:r>
    </w:p>
    <w:p w:rsidR="00457B7B" w:rsidRPr="003702E8" w:rsidRDefault="00457B7B" w:rsidP="00183C79">
      <w:pPr>
        <w:pStyle w:val="Heading2"/>
        <w:numPr>
          <w:ilvl w:val="1"/>
          <w:numId w:val="6"/>
        </w:numPr>
        <w:tabs>
          <w:tab w:val="num" w:pos="360"/>
        </w:tabs>
        <w:spacing w:line="360" w:lineRule="auto"/>
        <w:ind w:left="0" w:firstLine="0"/>
        <w:rPr>
          <w:rFonts w:ascii="Times New Roman" w:hAnsi="Times New Roman" w:cs="Times New Roman"/>
          <w:b/>
          <w:bCs/>
          <w:color w:val="auto"/>
          <w:sz w:val="24"/>
          <w:szCs w:val="24"/>
        </w:rPr>
      </w:pPr>
      <w:bookmarkStart w:id="90" w:name="_Toc197267375"/>
      <w:bookmarkStart w:id="91" w:name="_Toc204148026"/>
      <w:r w:rsidRPr="003702E8">
        <w:rPr>
          <w:rFonts w:ascii="Times New Roman" w:hAnsi="Times New Roman" w:cs="Times New Roman"/>
          <w:b/>
          <w:bCs/>
          <w:color w:val="auto"/>
          <w:sz w:val="24"/>
          <w:szCs w:val="24"/>
        </w:rPr>
        <w:t>Result of Inferential Analysis</w:t>
      </w:r>
      <w:bookmarkEnd w:id="90"/>
      <w:bookmarkEnd w:id="91"/>
    </w:p>
    <w:p w:rsidR="00457B7B" w:rsidRDefault="00457B7B" w:rsidP="00183C79">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order to investigate the determinants of </w:t>
      </w:r>
      <w:r w:rsidR="00180E20">
        <w:rPr>
          <w:rFonts w:ascii="Times New Roman" w:hAnsi="Times New Roman" w:cs="Times New Roman"/>
          <w:sz w:val="24"/>
          <w:szCs w:val="24"/>
        </w:rPr>
        <w:t>cost of living</w:t>
      </w:r>
      <w:r>
        <w:rPr>
          <w:rFonts w:ascii="Times New Roman" w:hAnsi="Times New Roman" w:cs="Times New Roman"/>
          <w:sz w:val="24"/>
          <w:szCs w:val="24"/>
        </w:rPr>
        <w:t xml:space="preserve">, the researcher implemented </w:t>
      </w:r>
      <w:r w:rsidR="00367C3B">
        <w:rPr>
          <w:rFonts w:ascii="Times New Roman" w:hAnsi="Times New Roman" w:cs="Times New Roman"/>
          <w:sz w:val="24"/>
          <w:szCs w:val="24"/>
        </w:rPr>
        <w:t>Tobi</w:t>
      </w:r>
      <w:r w:rsidR="0042445B">
        <w:rPr>
          <w:rFonts w:ascii="Times New Roman" w:hAnsi="Times New Roman" w:cs="Times New Roman"/>
          <w:sz w:val="24"/>
          <w:szCs w:val="24"/>
        </w:rPr>
        <w:t>t</w:t>
      </w:r>
      <w:r>
        <w:rPr>
          <w:rFonts w:ascii="Times New Roman" w:hAnsi="Times New Roman" w:cs="Times New Roman"/>
          <w:sz w:val="24"/>
          <w:szCs w:val="24"/>
        </w:rPr>
        <w:t xml:space="preserve"> Regression analysis. </w:t>
      </w:r>
    </w:p>
    <w:p w:rsidR="00457B7B" w:rsidRPr="006050B4" w:rsidRDefault="00457B7B" w:rsidP="00457B7B">
      <w:pPr>
        <w:adjustRightInd w:val="0"/>
        <w:spacing w:line="360" w:lineRule="auto"/>
        <w:jc w:val="both"/>
        <w:rPr>
          <w:rFonts w:ascii="Times New Roman" w:hAnsi="Times New Roman" w:cs="Times New Roman"/>
          <w:b/>
          <w:bCs/>
          <w:sz w:val="24"/>
          <w:szCs w:val="24"/>
        </w:rPr>
      </w:pPr>
      <w:r w:rsidRPr="006050B4">
        <w:rPr>
          <w:rFonts w:ascii="Times New Roman" w:hAnsi="Times New Roman" w:cs="Times New Roman"/>
          <w:b/>
          <w:bCs/>
          <w:sz w:val="24"/>
          <w:szCs w:val="24"/>
        </w:rPr>
        <w:t>Table 4.3:</w:t>
      </w:r>
      <w:r w:rsidR="006050B4" w:rsidRPr="006050B4">
        <w:rPr>
          <w:rFonts w:ascii="Times New Roman" w:hAnsi="Times New Roman" w:cs="Times New Roman"/>
          <w:b/>
          <w:bCs/>
          <w:sz w:val="24"/>
          <w:szCs w:val="24"/>
        </w:rPr>
        <w:t xml:space="preserve"> Tobit Model Regression result</w:t>
      </w:r>
    </w:p>
    <w:p w:rsidR="00291958" w:rsidRPr="00291958" w:rsidRDefault="00291958" w:rsidP="00291958">
      <w:pPr>
        <w:adjustRightInd w:val="0"/>
        <w:spacing w:line="360" w:lineRule="auto"/>
        <w:jc w:val="both"/>
        <w:rPr>
          <w:rFonts w:ascii="Consolas" w:hAnsi="Consolas" w:cs="Times New Roman"/>
        </w:rPr>
      </w:pPr>
      <w:proofErr w:type="spellStart"/>
      <w:r w:rsidRPr="00291958">
        <w:rPr>
          <w:rFonts w:ascii="Consolas" w:hAnsi="Consolas" w:cs="Times New Roman"/>
        </w:rPr>
        <w:t>tobit</w:t>
      </w:r>
      <w:proofErr w:type="spellEnd"/>
      <w:r w:rsidRPr="00291958">
        <w:rPr>
          <w:rFonts w:ascii="Consolas" w:hAnsi="Consolas" w:cs="Times New Roman"/>
        </w:rPr>
        <w:t xml:space="preserve"> </w:t>
      </w:r>
      <w:r w:rsidR="00973B17">
        <w:rPr>
          <w:rFonts w:ascii="Consolas" w:hAnsi="Consolas" w:cs="Times New Roman"/>
        </w:rPr>
        <w:t>COL</w:t>
      </w:r>
      <w:r w:rsidRPr="00291958">
        <w:rPr>
          <w:rFonts w:ascii="Consolas" w:hAnsi="Consolas" w:cs="Times New Roman"/>
        </w:rPr>
        <w:t xml:space="preserve"> AGE EDUC </w:t>
      </w:r>
      <w:r w:rsidR="00973B17">
        <w:rPr>
          <w:rFonts w:ascii="Consolas" w:hAnsi="Consolas" w:cs="Times New Roman"/>
        </w:rPr>
        <w:t>FMSZ</w:t>
      </w:r>
      <w:r w:rsidRPr="00291958">
        <w:rPr>
          <w:rFonts w:ascii="Consolas" w:hAnsi="Consolas" w:cs="Times New Roman"/>
        </w:rPr>
        <w:t xml:space="preserve"> </w:t>
      </w:r>
      <w:r w:rsidR="00973B17">
        <w:rPr>
          <w:rFonts w:ascii="Consolas" w:hAnsi="Consolas" w:cs="Times New Roman"/>
        </w:rPr>
        <w:t>INCO</w:t>
      </w:r>
      <w:r w:rsidRPr="00291958">
        <w:rPr>
          <w:rFonts w:ascii="Consolas" w:hAnsi="Consolas" w:cs="Times New Roman"/>
        </w:rPr>
        <w:t xml:space="preserve"> </w:t>
      </w:r>
      <w:r w:rsidR="00973B17">
        <w:rPr>
          <w:rFonts w:ascii="Consolas" w:hAnsi="Consolas" w:cs="Times New Roman"/>
        </w:rPr>
        <w:t>UTL</w:t>
      </w:r>
      <w:r w:rsidRPr="00291958">
        <w:rPr>
          <w:rFonts w:ascii="Consolas" w:hAnsi="Consolas" w:cs="Times New Roman"/>
        </w:rPr>
        <w:t xml:space="preserve"> </w:t>
      </w:r>
      <w:r w:rsidR="00973B17">
        <w:rPr>
          <w:rFonts w:ascii="Consolas" w:hAnsi="Consolas" w:cs="Times New Roman"/>
        </w:rPr>
        <w:t>TAX</w:t>
      </w:r>
      <w:r w:rsidRPr="00291958">
        <w:rPr>
          <w:rFonts w:ascii="Consolas" w:hAnsi="Consolas" w:cs="Times New Roman"/>
        </w:rPr>
        <w:t xml:space="preserve"> </w:t>
      </w:r>
      <w:r w:rsidR="00973B17">
        <w:rPr>
          <w:rFonts w:ascii="Consolas" w:hAnsi="Consolas" w:cs="Times New Roman"/>
        </w:rPr>
        <w:t>INF</w:t>
      </w:r>
      <w:r w:rsidRPr="00291958">
        <w:rPr>
          <w:rFonts w:ascii="Consolas" w:hAnsi="Consolas" w:cs="Times New Roman"/>
        </w:rPr>
        <w:t xml:space="preserve"> </w:t>
      </w:r>
      <w:r w:rsidR="00973B17">
        <w:rPr>
          <w:rFonts w:ascii="Consolas" w:hAnsi="Consolas" w:cs="Times New Roman"/>
        </w:rPr>
        <w:t>MART</w:t>
      </w:r>
      <w:r w:rsidRPr="00291958">
        <w:rPr>
          <w:rFonts w:ascii="Consolas" w:hAnsi="Consolas" w:cs="Times New Roman"/>
        </w:rPr>
        <w:t xml:space="preserve">, </w:t>
      </w:r>
      <w:proofErr w:type="spellStart"/>
      <w:r w:rsidRPr="00291958">
        <w:rPr>
          <w:rFonts w:ascii="Consolas" w:hAnsi="Consolas" w:cs="Times New Roman"/>
        </w:rPr>
        <w:t>ll</w:t>
      </w:r>
      <w:proofErr w:type="spellEnd"/>
    </w:p>
    <w:p w:rsidR="00291958" w:rsidRPr="00291958" w:rsidRDefault="00291958" w:rsidP="00291958">
      <w:pPr>
        <w:adjustRightInd w:val="0"/>
        <w:spacing w:line="360" w:lineRule="auto"/>
        <w:jc w:val="both"/>
        <w:rPr>
          <w:rFonts w:ascii="Consolas" w:hAnsi="Consolas" w:cs="Times New Roman"/>
        </w:rPr>
      </w:pPr>
      <w:r w:rsidRPr="00291958">
        <w:rPr>
          <w:rFonts w:ascii="Consolas" w:hAnsi="Consolas" w:cs="Times New Roman"/>
        </w:rPr>
        <w:t xml:space="preserve">Tobit regression                                Number of </w:t>
      </w:r>
      <w:proofErr w:type="spellStart"/>
      <w:r w:rsidRPr="00291958">
        <w:rPr>
          <w:rFonts w:ascii="Consolas" w:hAnsi="Consolas" w:cs="Times New Roman"/>
        </w:rPr>
        <w:t>obs</w:t>
      </w:r>
      <w:proofErr w:type="spellEnd"/>
      <w:r w:rsidRPr="00291958">
        <w:rPr>
          <w:rFonts w:ascii="Consolas" w:hAnsi="Consolas" w:cs="Times New Roman"/>
        </w:rPr>
        <w:t xml:space="preserve">     =        </w:t>
      </w:r>
      <w:r w:rsidR="0060260C">
        <w:rPr>
          <w:rFonts w:ascii="Consolas" w:hAnsi="Consolas" w:cs="Times New Roman"/>
        </w:rPr>
        <w:t>300</w:t>
      </w:r>
    </w:p>
    <w:p w:rsidR="00291958" w:rsidRPr="00291958" w:rsidRDefault="00291958" w:rsidP="00291958">
      <w:pPr>
        <w:adjustRightInd w:val="0"/>
        <w:spacing w:line="360" w:lineRule="auto"/>
        <w:jc w:val="both"/>
        <w:rPr>
          <w:rFonts w:ascii="Consolas" w:hAnsi="Consolas" w:cs="Times New Roman"/>
        </w:rPr>
      </w:pPr>
      <w:r w:rsidRPr="00291958">
        <w:rPr>
          <w:rFonts w:ascii="Consolas" w:hAnsi="Consolas" w:cs="Times New Roman"/>
        </w:rPr>
        <w:t xml:space="preserve">                                                LR chi2(9)        =     764.17</w:t>
      </w:r>
    </w:p>
    <w:p w:rsidR="00291958" w:rsidRPr="00291958" w:rsidRDefault="00291958" w:rsidP="00291958">
      <w:pPr>
        <w:adjustRightInd w:val="0"/>
        <w:spacing w:line="360" w:lineRule="auto"/>
        <w:jc w:val="both"/>
        <w:rPr>
          <w:rFonts w:ascii="Consolas" w:hAnsi="Consolas" w:cs="Times New Roman"/>
        </w:rPr>
      </w:pPr>
      <w:r w:rsidRPr="00291958">
        <w:rPr>
          <w:rFonts w:ascii="Consolas" w:hAnsi="Consolas" w:cs="Times New Roman"/>
        </w:rPr>
        <w:t xml:space="preserve">                                                Prob &gt; chi2       =     0.0000</w:t>
      </w:r>
    </w:p>
    <w:p w:rsidR="00457B7B" w:rsidRPr="00DF3CD2" w:rsidRDefault="00291958" w:rsidP="00457B7B">
      <w:pPr>
        <w:adjustRightInd w:val="0"/>
        <w:spacing w:line="360" w:lineRule="auto"/>
        <w:jc w:val="both"/>
        <w:rPr>
          <w:rFonts w:ascii="Consolas" w:hAnsi="Consolas" w:cs="Times New Roman"/>
        </w:rPr>
      </w:pPr>
      <w:r w:rsidRPr="00291958">
        <w:rPr>
          <w:rFonts w:ascii="Consolas" w:hAnsi="Consolas" w:cs="Times New Roman"/>
        </w:rPr>
        <w:t xml:space="preserve">Log likelihood =  131.79819                     Pseudo R2         =     </w:t>
      </w:r>
      <w:r>
        <w:rPr>
          <w:rFonts w:ascii="Consolas" w:hAnsi="Consolas" w:cs="Times New Roman"/>
        </w:rPr>
        <w:t>0.527</w:t>
      </w:r>
    </w:p>
    <w:tbl>
      <w:tblPr>
        <w:tblStyle w:val="TableGrid"/>
        <w:tblW w:w="0" w:type="auto"/>
        <w:tblInd w:w="-5" w:type="dxa"/>
        <w:tblLook w:val="04A0" w:firstRow="1" w:lastRow="0" w:firstColumn="1" w:lastColumn="0" w:noHBand="0" w:noVBand="1"/>
      </w:tblPr>
      <w:tblGrid>
        <w:gridCol w:w="2250"/>
        <w:gridCol w:w="2970"/>
        <w:gridCol w:w="2167"/>
      </w:tblGrid>
      <w:tr w:rsidR="00457B7B" w:rsidRPr="00617467" w:rsidTr="008D04C0">
        <w:tc>
          <w:tcPr>
            <w:tcW w:w="2250" w:type="dxa"/>
          </w:tcPr>
          <w:p w:rsidR="00457B7B" w:rsidRPr="00617467" w:rsidRDefault="00457B7B" w:rsidP="0001392E">
            <w:pPr>
              <w:pStyle w:val="BodyText"/>
              <w:spacing w:line="360" w:lineRule="auto"/>
              <w:jc w:val="both"/>
            </w:pPr>
            <w:r w:rsidRPr="00617467">
              <w:t>Variables</w:t>
            </w:r>
          </w:p>
        </w:tc>
        <w:tc>
          <w:tcPr>
            <w:tcW w:w="2970" w:type="dxa"/>
          </w:tcPr>
          <w:p w:rsidR="00457B7B" w:rsidRPr="00617467" w:rsidRDefault="00457B7B" w:rsidP="0001392E">
            <w:pPr>
              <w:pStyle w:val="BodyText"/>
              <w:spacing w:line="360" w:lineRule="auto"/>
              <w:jc w:val="both"/>
            </w:pPr>
            <w:r w:rsidRPr="00617467">
              <w:t>Coefficient</w:t>
            </w:r>
          </w:p>
        </w:tc>
        <w:tc>
          <w:tcPr>
            <w:tcW w:w="2167" w:type="dxa"/>
          </w:tcPr>
          <w:p w:rsidR="00457B7B" w:rsidRPr="00617467" w:rsidRDefault="00457B7B" w:rsidP="0001392E">
            <w:pPr>
              <w:pStyle w:val="BodyText"/>
              <w:spacing w:line="360" w:lineRule="auto"/>
              <w:jc w:val="both"/>
            </w:pPr>
            <w:r w:rsidRPr="00617467">
              <w:t>Stand. Error</w:t>
            </w:r>
          </w:p>
        </w:tc>
      </w:tr>
      <w:tr w:rsidR="00457B7B" w:rsidRPr="00617467" w:rsidTr="008D04C0">
        <w:tc>
          <w:tcPr>
            <w:tcW w:w="2250" w:type="dxa"/>
          </w:tcPr>
          <w:p w:rsidR="00457B7B" w:rsidRPr="00617467" w:rsidRDefault="00973B17" w:rsidP="0001392E">
            <w:pPr>
              <w:pStyle w:val="BodyText"/>
              <w:spacing w:line="360" w:lineRule="auto"/>
              <w:jc w:val="both"/>
            </w:pPr>
            <w:r>
              <w:t>COL</w:t>
            </w:r>
          </w:p>
        </w:tc>
        <w:tc>
          <w:tcPr>
            <w:tcW w:w="2970" w:type="dxa"/>
          </w:tcPr>
          <w:p w:rsidR="00457B7B" w:rsidRPr="00617467" w:rsidRDefault="00457B7B" w:rsidP="0001392E">
            <w:pPr>
              <w:pStyle w:val="BodyText"/>
              <w:spacing w:line="360" w:lineRule="auto"/>
              <w:jc w:val="both"/>
            </w:pPr>
          </w:p>
        </w:tc>
        <w:tc>
          <w:tcPr>
            <w:tcW w:w="2167" w:type="dxa"/>
          </w:tcPr>
          <w:p w:rsidR="00457B7B" w:rsidRPr="00617467" w:rsidRDefault="00457B7B" w:rsidP="0001392E">
            <w:pPr>
              <w:pStyle w:val="BodyText"/>
              <w:spacing w:line="360" w:lineRule="auto"/>
              <w:jc w:val="both"/>
            </w:pPr>
          </w:p>
        </w:tc>
      </w:tr>
      <w:tr w:rsidR="00457B7B" w:rsidRPr="00617467" w:rsidTr="008D04C0">
        <w:tc>
          <w:tcPr>
            <w:tcW w:w="2250" w:type="dxa"/>
          </w:tcPr>
          <w:p w:rsidR="00457B7B" w:rsidRPr="00617467" w:rsidRDefault="00457B7B" w:rsidP="0001392E">
            <w:pPr>
              <w:spacing w:line="360" w:lineRule="auto"/>
              <w:rPr>
                <w:rFonts w:ascii="Times New Roman" w:hAnsi="Times New Roman" w:cs="Times New Roman"/>
                <w:sz w:val="24"/>
                <w:szCs w:val="24"/>
              </w:rPr>
            </w:pPr>
            <w:r w:rsidRPr="00617467">
              <w:rPr>
                <w:rFonts w:ascii="Times New Roman" w:hAnsi="Times New Roman" w:cs="Times New Roman"/>
                <w:sz w:val="24"/>
                <w:szCs w:val="24"/>
              </w:rPr>
              <w:t>AGE</w:t>
            </w:r>
          </w:p>
        </w:tc>
        <w:tc>
          <w:tcPr>
            <w:tcW w:w="2970" w:type="dxa"/>
          </w:tcPr>
          <w:p w:rsidR="00457B7B" w:rsidRPr="00617467" w:rsidRDefault="00457B7B" w:rsidP="0001392E">
            <w:pPr>
              <w:pStyle w:val="BodyText"/>
              <w:spacing w:line="360" w:lineRule="auto"/>
              <w:jc w:val="both"/>
            </w:pPr>
            <w:r w:rsidRPr="000E563C">
              <w:t>.</w:t>
            </w:r>
            <w:r w:rsidR="0060260C">
              <w:t>136854</w:t>
            </w:r>
            <w:r>
              <w:t>**</w:t>
            </w:r>
          </w:p>
        </w:tc>
        <w:tc>
          <w:tcPr>
            <w:tcW w:w="2167" w:type="dxa"/>
          </w:tcPr>
          <w:p w:rsidR="00457B7B" w:rsidRPr="00617467" w:rsidRDefault="00457B7B" w:rsidP="0001392E">
            <w:pPr>
              <w:pStyle w:val="BodyText"/>
              <w:spacing w:line="360" w:lineRule="auto"/>
              <w:jc w:val="both"/>
            </w:pPr>
            <w:r w:rsidRPr="000E563C">
              <w:t>.00</w:t>
            </w:r>
            <w:r w:rsidR="0060260C">
              <w:t>4742</w:t>
            </w:r>
          </w:p>
        </w:tc>
      </w:tr>
      <w:tr w:rsidR="00457B7B" w:rsidRPr="00617467" w:rsidTr="008D04C0">
        <w:tc>
          <w:tcPr>
            <w:tcW w:w="2250" w:type="dxa"/>
          </w:tcPr>
          <w:p w:rsidR="00457B7B" w:rsidRPr="00617467" w:rsidRDefault="00457B7B" w:rsidP="0001392E">
            <w:pPr>
              <w:spacing w:line="360" w:lineRule="auto"/>
              <w:rPr>
                <w:rFonts w:ascii="Times New Roman" w:hAnsi="Times New Roman" w:cs="Times New Roman"/>
                <w:sz w:val="24"/>
                <w:szCs w:val="24"/>
              </w:rPr>
            </w:pPr>
            <w:r w:rsidRPr="00617467">
              <w:rPr>
                <w:rFonts w:ascii="Times New Roman" w:hAnsi="Times New Roman" w:cs="Times New Roman"/>
                <w:sz w:val="24"/>
                <w:szCs w:val="24"/>
              </w:rPr>
              <w:lastRenderedPageBreak/>
              <w:t>EDUC</w:t>
            </w:r>
          </w:p>
        </w:tc>
        <w:tc>
          <w:tcPr>
            <w:tcW w:w="2970" w:type="dxa"/>
          </w:tcPr>
          <w:p w:rsidR="00457B7B" w:rsidRPr="00617467" w:rsidRDefault="00457B7B" w:rsidP="0001392E">
            <w:pPr>
              <w:pStyle w:val="BodyText"/>
              <w:spacing w:line="360" w:lineRule="auto"/>
              <w:jc w:val="both"/>
            </w:pPr>
            <w:r w:rsidRPr="000E563C">
              <w:t>-.</w:t>
            </w:r>
            <w:r w:rsidR="0060260C">
              <w:t>063975***</w:t>
            </w:r>
          </w:p>
        </w:tc>
        <w:tc>
          <w:tcPr>
            <w:tcW w:w="2167" w:type="dxa"/>
          </w:tcPr>
          <w:p w:rsidR="00457B7B" w:rsidRPr="00617467" w:rsidRDefault="00457B7B" w:rsidP="0001392E">
            <w:pPr>
              <w:pStyle w:val="BodyText"/>
              <w:spacing w:line="360" w:lineRule="auto"/>
              <w:jc w:val="both"/>
            </w:pPr>
            <w:r w:rsidRPr="000E563C">
              <w:t>.0</w:t>
            </w:r>
            <w:r w:rsidR="0060260C">
              <w:t>5</w:t>
            </w:r>
            <w:r w:rsidRPr="000E563C">
              <w:t>7</w:t>
            </w:r>
            <w:r w:rsidR="0060260C">
              <w:t>960</w:t>
            </w:r>
          </w:p>
        </w:tc>
      </w:tr>
      <w:tr w:rsidR="00457B7B" w:rsidRPr="00617467" w:rsidTr="008D04C0">
        <w:tc>
          <w:tcPr>
            <w:tcW w:w="2250" w:type="dxa"/>
          </w:tcPr>
          <w:p w:rsidR="00457B7B" w:rsidRPr="00617467" w:rsidRDefault="004B0940" w:rsidP="0001392E">
            <w:pPr>
              <w:spacing w:line="360" w:lineRule="auto"/>
              <w:rPr>
                <w:rFonts w:ascii="Times New Roman" w:hAnsi="Times New Roman" w:cs="Times New Roman"/>
                <w:sz w:val="24"/>
                <w:szCs w:val="24"/>
              </w:rPr>
            </w:pPr>
            <w:r>
              <w:rPr>
                <w:rFonts w:ascii="Times New Roman" w:hAnsi="Times New Roman" w:cs="Times New Roman"/>
                <w:sz w:val="24"/>
                <w:szCs w:val="24"/>
              </w:rPr>
              <w:t>FMSZ</w:t>
            </w:r>
          </w:p>
        </w:tc>
        <w:tc>
          <w:tcPr>
            <w:tcW w:w="2970" w:type="dxa"/>
          </w:tcPr>
          <w:p w:rsidR="00457B7B" w:rsidRPr="00617467" w:rsidRDefault="00457B7B" w:rsidP="0001392E">
            <w:pPr>
              <w:pStyle w:val="BodyText"/>
              <w:spacing w:line="360" w:lineRule="auto"/>
              <w:jc w:val="both"/>
            </w:pPr>
            <w:r w:rsidRPr="000E563C">
              <w:t>.</w:t>
            </w:r>
            <w:r w:rsidR="0060260C">
              <w:t>0375947</w:t>
            </w:r>
            <w:r>
              <w:t>***</w:t>
            </w:r>
          </w:p>
        </w:tc>
        <w:tc>
          <w:tcPr>
            <w:tcW w:w="2167" w:type="dxa"/>
          </w:tcPr>
          <w:p w:rsidR="00457B7B" w:rsidRPr="00617467" w:rsidRDefault="00457B7B" w:rsidP="0001392E">
            <w:pPr>
              <w:pStyle w:val="BodyText"/>
              <w:spacing w:line="360" w:lineRule="auto"/>
              <w:jc w:val="both"/>
            </w:pPr>
            <w:r w:rsidRPr="000E563C">
              <w:t>.</w:t>
            </w:r>
            <w:r w:rsidR="0060260C">
              <w:t>584932</w:t>
            </w:r>
          </w:p>
        </w:tc>
      </w:tr>
      <w:tr w:rsidR="00457B7B" w:rsidRPr="00617467" w:rsidTr="008D04C0">
        <w:tc>
          <w:tcPr>
            <w:tcW w:w="2250" w:type="dxa"/>
          </w:tcPr>
          <w:p w:rsidR="00457B7B" w:rsidRPr="00617467" w:rsidRDefault="004B0940" w:rsidP="0001392E">
            <w:pPr>
              <w:spacing w:line="360" w:lineRule="auto"/>
              <w:rPr>
                <w:rFonts w:ascii="Times New Roman" w:hAnsi="Times New Roman" w:cs="Times New Roman"/>
                <w:sz w:val="24"/>
                <w:szCs w:val="24"/>
              </w:rPr>
            </w:pPr>
            <w:r>
              <w:rPr>
                <w:rFonts w:ascii="Times New Roman" w:hAnsi="Times New Roman" w:cs="Times New Roman"/>
                <w:sz w:val="24"/>
                <w:szCs w:val="24"/>
              </w:rPr>
              <w:t>OCCUP</w:t>
            </w:r>
          </w:p>
        </w:tc>
        <w:tc>
          <w:tcPr>
            <w:tcW w:w="2970" w:type="dxa"/>
          </w:tcPr>
          <w:p w:rsidR="00457B7B" w:rsidRPr="00617467" w:rsidRDefault="00457B7B" w:rsidP="0001392E">
            <w:pPr>
              <w:pStyle w:val="BodyText"/>
              <w:spacing w:line="360" w:lineRule="auto"/>
              <w:jc w:val="both"/>
            </w:pPr>
            <w:r w:rsidRPr="000E563C">
              <w:t>-.</w:t>
            </w:r>
            <w:r w:rsidR="00EC00DA">
              <w:t>5983687</w:t>
            </w:r>
          </w:p>
        </w:tc>
        <w:tc>
          <w:tcPr>
            <w:tcW w:w="2167" w:type="dxa"/>
          </w:tcPr>
          <w:p w:rsidR="00457B7B" w:rsidRPr="00617467" w:rsidRDefault="00457B7B" w:rsidP="0001392E">
            <w:pPr>
              <w:pStyle w:val="BodyText"/>
              <w:spacing w:line="360" w:lineRule="auto"/>
              <w:jc w:val="both"/>
            </w:pPr>
            <w:r w:rsidRPr="000E563C">
              <w:t>.</w:t>
            </w:r>
            <w:r w:rsidR="00EC00DA">
              <w:t>614235</w:t>
            </w:r>
          </w:p>
        </w:tc>
      </w:tr>
      <w:tr w:rsidR="00457B7B" w:rsidRPr="00617467" w:rsidTr="008D04C0">
        <w:tc>
          <w:tcPr>
            <w:tcW w:w="2250" w:type="dxa"/>
          </w:tcPr>
          <w:p w:rsidR="00457B7B" w:rsidRPr="00617467" w:rsidRDefault="004B0940" w:rsidP="0001392E">
            <w:pPr>
              <w:spacing w:line="360" w:lineRule="auto"/>
              <w:rPr>
                <w:rFonts w:ascii="Times New Roman" w:hAnsi="Times New Roman" w:cs="Times New Roman"/>
                <w:sz w:val="24"/>
                <w:szCs w:val="24"/>
              </w:rPr>
            </w:pPr>
            <w:r>
              <w:rPr>
                <w:rFonts w:ascii="Times New Roman" w:hAnsi="Times New Roman" w:cs="Times New Roman"/>
                <w:sz w:val="24"/>
                <w:szCs w:val="24"/>
              </w:rPr>
              <w:t>INCO</w:t>
            </w:r>
          </w:p>
        </w:tc>
        <w:tc>
          <w:tcPr>
            <w:tcW w:w="2970" w:type="dxa"/>
          </w:tcPr>
          <w:p w:rsidR="00457B7B" w:rsidRPr="00617467" w:rsidRDefault="00457B7B" w:rsidP="0001392E">
            <w:pPr>
              <w:pStyle w:val="BodyText"/>
              <w:spacing w:line="360" w:lineRule="auto"/>
              <w:jc w:val="both"/>
            </w:pPr>
            <w:r w:rsidRPr="000E563C">
              <w:t>.</w:t>
            </w:r>
            <w:r w:rsidR="00EC00DA">
              <w:t>04728345</w:t>
            </w:r>
            <w:r>
              <w:t>***</w:t>
            </w:r>
          </w:p>
        </w:tc>
        <w:tc>
          <w:tcPr>
            <w:tcW w:w="2167" w:type="dxa"/>
          </w:tcPr>
          <w:p w:rsidR="00457B7B" w:rsidRPr="00617467" w:rsidRDefault="00457B7B" w:rsidP="0001392E">
            <w:pPr>
              <w:pStyle w:val="BodyText"/>
              <w:spacing w:line="360" w:lineRule="auto"/>
              <w:jc w:val="both"/>
            </w:pPr>
            <w:r w:rsidRPr="000E563C">
              <w:t>.</w:t>
            </w:r>
            <w:r w:rsidR="00EC00DA">
              <w:t>05762</w:t>
            </w:r>
            <w:r w:rsidRPr="000E563C">
              <w:t>2</w:t>
            </w:r>
          </w:p>
        </w:tc>
      </w:tr>
      <w:tr w:rsidR="00457B7B" w:rsidRPr="00617467" w:rsidTr="008D04C0">
        <w:tc>
          <w:tcPr>
            <w:tcW w:w="2250" w:type="dxa"/>
          </w:tcPr>
          <w:p w:rsidR="00457B7B" w:rsidRPr="00617467" w:rsidRDefault="004B0940" w:rsidP="0001392E">
            <w:pPr>
              <w:spacing w:line="360" w:lineRule="auto"/>
              <w:rPr>
                <w:rFonts w:ascii="Times New Roman" w:hAnsi="Times New Roman" w:cs="Times New Roman"/>
                <w:sz w:val="24"/>
                <w:szCs w:val="24"/>
              </w:rPr>
            </w:pPr>
            <w:r>
              <w:rPr>
                <w:rFonts w:ascii="Times New Roman" w:hAnsi="Times New Roman" w:cs="Times New Roman"/>
                <w:sz w:val="24"/>
                <w:szCs w:val="24"/>
              </w:rPr>
              <w:t>UTL</w:t>
            </w:r>
          </w:p>
        </w:tc>
        <w:tc>
          <w:tcPr>
            <w:tcW w:w="2970" w:type="dxa"/>
          </w:tcPr>
          <w:p w:rsidR="00457B7B" w:rsidRPr="00617467" w:rsidRDefault="00457B7B" w:rsidP="0001392E">
            <w:pPr>
              <w:pStyle w:val="BodyText"/>
              <w:spacing w:line="360" w:lineRule="auto"/>
              <w:jc w:val="both"/>
            </w:pPr>
            <w:r w:rsidRPr="008251F4">
              <w:t>.</w:t>
            </w:r>
            <w:r w:rsidR="00EA4C4D">
              <w:t>295738</w:t>
            </w:r>
            <w:r w:rsidRPr="008251F4">
              <w:t>1</w:t>
            </w:r>
            <w:r>
              <w:t>***</w:t>
            </w:r>
          </w:p>
        </w:tc>
        <w:tc>
          <w:tcPr>
            <w:tcW w:w="2167" w:type="dxa"/>
          </w:tcPr>
          <w:p w:rsidR="00457B7B" w:rsidRPr="00617467" w:rsidRDefault="00457B7B" w:rsidP="0001392E">
            <w:pPr>
              <w:pStyle w:val="BodyText"/>
              <w:spacing w:line="360" w:lineRule="auto"/>
              <w:jc w:val="both"/>
            </w:pPr>
            <w:r w:rsidRPr="008251F4">
              <w:t>.</w:t>
            </w:r>
            <w:r w:rsidR="00EA4C4D">
              <w:t>065839</w:t>
            </w:r>
          </w:p>
        </w:tc>
      </w:tr>
      <w:tr w:rsidR="00457B7B" w:rsidRPr="00617467" w:rsidTr="008D04C0">
        <w:tc>
          <w:tcPr>
            <w:tcW w:w="2250" w:type="dxa"/>
          </w:tcPr>
          <w:p w:rsidR="00457B7B" w:rsidRPr="00617467" w:rsidRDefault="004B0940" w:rsidP="0001392E">
            <w:pPr>
              <w:spacing w:line="360" w:lineRule="auto"/>
              <w:ind w:left="720" w:hanging="720"/>
              <w:rPr>
                <w:rFonts w:ascii="Times New Roman" w:hAnsi="Times New Roman" w:cs="Times New Roman"/>
                <w:sz w:val="24"/>
                <w:szCs w:val="24"/>
              </w:rPr>
            </w:pPr>
            <w:r>
              <w:rPr>
                <w:rFonts w:ascii="Times New Roman" w:hAnsi="Times New Roman" w:cs="Times New Roman"/>
                <w:sz w:val="24"/>
                <w:szCs w:val="24"/>
              </w:rPr>
              <w:t>TAX</w:t>
            </w:r>
          </w:p>
        </w:tc>
        <w:tc>
          <w:tcPr>
            <w:tcW w:w="2970" w:type="dxa"/>
          </w:tcPr>
          <w:p w:rsidR="00457B7B" w:rsidRPr="00617467" w:rsidRDefault="00EA4C4D" w:rsidP="0001392E">
            <w:pPr>
              <w:pStyle w:val="BodyText"/>
              <w:spacing w:line="360" w:lineRule="auto"/>
              <w:jc w:val="both"/>
            </w:pPr>
            <w:r>
              <w:t>.0042843</w:t>
            </w:r>
            <w:r w:rsidR="00457B7B">
              <w:t>***</w:t>
            </w:r>
          </w:p>
        </w:tc>
        <w:tc>
          <w:tcPr>
            <w:tcW w:w="2167" w:type="dxa"/>
          </w:tcPr>
          <w:p w:rsidR="00457B7B" w:rsidRPr="00617467" w:rsidRDefault="00457B7B" w:rsidP="0001392E">
            <w:pPr>
              <w:pStyle w:val="BodyText"/>
              <w:spacing w:line="360" w:lineRule="auto"/>
              <w:jc w:val="both"/>
            </w:pPr>
            <w:r w:rsidRPr="00EF402B">
              <w:t>.</w:t>
            </w:r>
            <w:r w:rsidR="00EA4C4D">
              <w:t>209573</w:t>
            </w:r>
          </w:p>
        </w:tc>
      </w:tr>
      <w:tr w:rsidR="00457B7B" w:rsidRPr="00617467" w:rsidTr="008D04C0">
        <w:tc>
          <w:tcPr>
            <w:tcW w:w="2250" w:type="dxa"/>
          </w:tcPr>
          <w:p w:rsidR="00457B7B" w:rsidRPr="00617467" w:rsidRDefault="004B0940" w:rsidP="0001392E">
            <w:pPr>
              <w:spacing w:line="360" w:lineRule="auto"/>
              <w:rPr>
                <w:rFonts w:ascii="Times New Roman" w:hAnsi="Times New Roman" w:cs="Times New Roman"/>
                <w:sz w:val="24"/>
                <w:szCs w:val="24"/>
              </w:rPr>
            </w:pPr>
            <w:r>
              <w:rPr>
                <w:rFonts w:ascii="Times New Roman" w:hAnsi="Times New Roman" w:cs="Times New Roman"/>
                <w:sz w:val="24"/>
                <w:szCs w:val="24"/>
              </w:rPr>
              <w:t>INF</w:t>
            </w:r>
          </w:p>
        </w:tc>
        <w:tc>
          <w:tcPr>
            <w:tcW w:w="2970" w:type="dxa"/>
          </w:tcPr>
          <w:p w:rsidR="00457B7B" w:rsidRPr="00617467" w:rsidRDefault="00457B7B" w:rsidP="0001392E">
            <w:pPr>
              <w:pStyle w:val="BodyText"/>
              <w:spacing w:line="360" w:lineRule="auto"/>
              <w:jc w:val="both"/>
            </w:pPr>
            <w:r w:rsidRPr="00EF402B">
              <w:t>.0</w:t>
            </w:r>
            <w:r w:rsidR="00EA4C4D">
              <w:t>743610</w:t>
            </w:r>
            <w:r>
              <w:t>***</w:t>
            </w:r>
          </w:p>
        </w:tc>
        <w:tc>
          <w:tcPr>
            <w:tcW w:w="2167" w:type="dxa"/>
          </w:tcPr>
          <w:p w:rsidR="00457B7B" w:rsidRPr="00617467" w:rsidRDefault="00457B7B" w:rsidP="0001392E">
            <w:pPr>
              <w:pStyle w:val="BodyText"/>
              <w:spacing w:line="360" w:lineRule="auto"/>
              <w:jc w:val="both"/>
            </w:pPr>
            <w:r w:rsidRPr="00EF402B">
              <w:t>.</w:t>
            </w:r>
            <w:r w:rsidR="00EA4C4D">
              <w:t>825390</w:t>
            </w:r>
          </w:p>
        </w:tc>
      </w:tr>
      <w:tr w:rsidR="00457B7B" w:rsidRPr="00617467" w:rsidTr="008D04C0">
        <w:tc>
          <w:tcPr>
            <w:tcW w:w="2250" w:type="dxa"/>
          </w:tcPr>
          <w:p w:rsidR="00457B7B" w:rsidRPr="00617467" w:rsidRDefault="00216A36" w:rsidP="0001392E">
            <w:pPr>
              <w:spacing w:line="360" w:lineRule="auto"/>
              <w:rPr>
                <w:rFonts w:ascii="Times New Roman" w:hAnsi="Times New Roman" w:cs="Times New Roman"/>
                <w:sz w:val="24"/>
                <w:szCs w:val="24"/>
              </w:rPr>
            </w:pPr>
            <w:r>
              <w:rPr>
                <w:rFonts w:ascii="Times New Roman" w:hAnsi="Times New Roman" w:cs="Times New Roman"/>
                <w:sz w:val="24"/>
                <w:szCs w:val="24"/>
              </w:rPr>
              <w:t>FOOD</w:t>
            </w:r>
          </w:p>
        </w:tc>
        <w:tc>
          <w:tcPr>
            <w:tcW w:w="2970" w:type="dxa"/>
          </w:tcPr>
          <w:p w:rsidR="00457B7B" w:rsidRPr="00617467" w:rsidRDefault="00457B7B" w:rsidP="0001392E">
            <w:pPr>
              <w:pStyle w:val="BodyText"/>
              <w:spacing w:line="360" w:lineRule="auto"/>
              <w:jc w:val="both"/>
            </w:pPr>
            <w:r w:rsidRPr="00EF402B">
              <w:t>.</w:t>
            </w:r>
            <w:r w:rsidR="0060727E">
              <w:t>2057389</w:t>
            </w:r>
            <w:r w:rsidR="00216A36">
              <w:t>**</w:t>
            </w:r>
          </w:p>
        </w:tc>
        <w:tc>
          <w:tcPr>
            <w:tcW w:w="2167" w:type="dxa"/>
          </w:tcPr>
          <w:p w:rsidR="00457B7B" w:rsidRPr="00617467" w:rsidRDefault="00457B7B" w:rsidP="0001392E">
            <w:pPr>
              <w:pStyle w:val="BodyText"/>
              <w:spacing w:line="360" w:lineRule="auto"/>
              <w:jc w:val="both"/>
            </w:pPr>
            <w:r w:rsidRPr="00EF402B">
              <w:t>.</w:t>
            </w:r>
            <w:r w:rsidR="00EA4C4D">
              <w:t>509375</w:t>
            </w:r>
          </w:p>
        </w:tc>
      </w:tr>
      <w:tr w:rsidR="00216A36" w:rsidRPr="00617467" w:rsidTr="008D04C0">
        <w:tc>
          <w:tcPr>
            <w:tcW w:w="2250" w:type="dxa"/>
          </w:tcPr>
          <w:p w:rsidR="00216A36" w:rsidRDefault="00216A36" w:rsidP="0001392E">
            <w:pPr>
              <w:spacing w:line="360" w:lineRule="auto"/>
              <w:rPr>
                <w:rFonts w:ascii="Times New Roman" w:hAnsi="Times New Roman" w:cs="Times New Roman"/>
                <w:sz w:val="24"/>
                <w:szCs w:val="24"/>
              </w:rPr>
            </w:pPr>
            <w:r>
              <w:rPr>
                <w:rFonts w:ascii="Times New Roman" w:hAnsi="Times New Roman" w:cs="Times New Roman"/>
                <w:sz w:val="24"/>
                <w:szCs w:val="24"/>
              </w:rPr>
              <w:t>TREN</w:t>
            </w:r>
          </w:p>
        </w:tc>
        <w:tc>
          <w:tcPr>
            <w:tcW w:w="2970" w:type="dxa"/>
          </w:tcPr>
          <w:p w:rsidR="00216A36" w:rsidRPr="00EF402B" w:rsidRDefault="00216A36" w:rsidP="0001392E">
            <w:pPr>
              <w:pStyle w:val="BodyText"/>
              <w:spacing w:line="360" w:lineRule="auto"/>
              <w:jc w:val="both"/>
            </w:pPr>
            <w:r>
              <w:t>.</w:t>
            </w:r>
            <w:r w:rsidR="0060727E">
              <w:t>4016573</w:t>
            </w:r>
            <w:r>
              <w:t>***</w:t>
            </w:r>
          </w:p>
        </w:tc>
        <w:tc>
          <w:tcPr>
            <w:tcW w:w="2167" w:type="dxa"/>
          </w:tcPr>
          <w:p w:rsidR="00216A36" w:rsidRPr="00EF402B" w:rsidRDefault="00EA4C4D" w:rsidP="0001392E">
            <w:pPr>
              <w:pStyle w:val="BodyText"/>
              <w:spacing w:line="360" w:lineRule="auto"/>
              <w:jc w:val="both"/>
            </w:pPr>
            <w:r>
              <w:t>.195208</w:t>
            </w:r>
          </w:p>
        </w:tc>
      </w:tr>
      <w:tr w:rsidR="00457B7B" w:rsidRPr="00617467" w:rsidTr="008D04C0">
        <w:tc>
          <w:tcPr>
            <w:tcW w:w="2250" w:type="dxa"/>
          </w:tcPr>
          <w:p w:rsidR="00457B7B" w:rsidRPr="00617467" w:rsidRDefault="00457B7B" w:rsidP="0001392E">
            <w:pPr>
              <w:spacing w:line="360" w:lineRule="auto"/>
              <w:rPr>
                <w:rFonts w:ascii="Times New Roman" w:hAnsi="Times New Roman" w:cs="Times New Roman"/>
                <w:sz w:val="24"/>
                <w:szCs w:val="24"/>
              </w:rPr>
            </w:pPr>
            <w:r w:rsidRPr="00617467">
              <w:rPr>
                <w:rFonts w:ascii="Times New Roman" w:hAnsi="Times New Roman" w:cs="Times New Roman"/>
                <w:sz w:val="24"/>
                <w:szCs w:val="24"/>
              </w:rPr>
              <w:t>Cons</w:t>
            </w:r>
          </w:p>
        </w:tc>
        <w:tc>
          <w:tcPr>
            <w:tcW w:w="2970" w:type="dxa"/>
          </w:tcPr>
          <w:p w:rsidR="00457B7B" w:rsidRPr="00617467" w:rsidRDefault="00457B7B" w:rsidP="0001392E">
            <w:pPr>
              <w:pStyle w:val="BodyText"/>
              <w:spacing w:line="360" w:lineRule="auto"/>
              <w:jc w:val="both"/>
            </w:pPr>
            <w:r w:rsidRPr="00B5615B">
              <w:t>-</w:t>
            </w:r>
            <w:r w:rsidR="0060727E">
              <w:t>6</w:t>
            </w:r>
            <w:r w:rsidRPr="00B5615B">
              <w:t>.</w:t>
            </w:r>
            <w:r w:rsidR="0060727E">
              <w:t>81429</w:t>
            </w:r>
            <w:r w:rsidRPr="00B5615B">
              <w:t xml:space="preserve">  </w:t>
            </w:r>
          </w:p>
        </w:tc>
        <w:tc>
          <w:tcPr>
            <w:tcW w:w="2167" w:type="dxa"/>
          </w:tcPr>
          <w:p w:rsidR="00457B7B" w:rsidRPr="00617467" w:rsidRDefault="00457B7B" w:rsidP="0001392E">
            <w:pPr>
              <w:pStyle w:val="BodyText"/>
              <w:spacing w:line="360" w:lineRule="auto"/>
              <w:jc w:val="both"/>
            </w:pPr>
            <w:r w:rsidRPr="00B5615B">
              <w:t>.</w:t>
            </w:r>
            <w:r w:rsidR="00EA4C4D">
              <w:t>487535</w:t>
            </w:r>
          </w:p>
        </w:tc>
      </w:tr>
    </w:tbl>
    <w:p w:rsidR="00457B7B" w:rsidRDefault="00457B7B" w:rsidP="001117CB">
      <w:pPr>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Source: Own computation, 2025</w:t>
      </w:r>
    </w:p>
    <w:p w:rsidR="001117CB" w:rsidRDefault="001117CB" w:rsidP="00457B7B">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364697">
        <w:rPr>
          <w:rFonts w:ascii="Times New Roman" w:hAnsi="Times New Roman" w:cs="Times New Roman"/>
          <w:sz w:val="24"/>
          <w:szCs w:val="24"/>
        </w:rPr>
        <w:t>Note: *, **, ***</w:t>
      </w:r>
      <w:r>
        <w:rPr>
          <w:rFonts w:ascii="Times New Roman" w:hAnsi="Times New Roman" w:cs="Times New Roman"/>
          <w:sz w:val="24"/>
          <w:szCs w:val="24"/>
        </w:rPr>
        <w:t xml:space="preserve"> indicates 10%, 5% and 1% level of significant respectively</w:t>
      </w:r>
    </w:p>
    <w:p w:rsidR="00457B7B" w:rsidRDefault="00457B7B" w:rsidP="00457B7B">
      <w:pPr>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From the above table 4.3, </w:t>
      </w:r>
      <w:r w:rsidR="001117CB">
        <w:rPr>
          <w:rFonts w:ascii="Times New Roman" w:hAnsi="Times New Roman" w:cs="Times New Roman"/>
          <w:sz w:val="24"/>
          <w:szCs w:val="24"/>
        </w:rPr>
        <w:t>seven</w:t>
      </w:r>
      <w:r>
        <w:rPr>
          <w:rFonts w:ascii="Times New Roman" w:hAnsi="Times New Roman" w:cs="Times New Roman"/>
          <w:sz w:val="24"/>
          <w:szCs w:val="24"/>
        </w:rPr>
        <w:t xml:space="preserve"> variables are highly and significantly affecting process of digitalization of business at 1% level of significant</w:t>
      </w:r>
      <w:r w:rsidR="00B868B9">
        <w:rPr>
          <w:rFonts w:ascii="Times New Roman" w:hAnsi="Times New Roman" w:cs="Times New Roman"/>
          <w:sz w:val="24"/>
          <w:szCs w:val="24"/>
        </w:rPr>
        <w:t xml:space="preserve"> where as two variables were significant at 5%</w:t>
      </w:r>
      <w:r>
        <w:rPr>
          <w:rFonts w:ascii="Times New Roman" w:hAnsi="Times New Roman" w:cs="Times New Roman"/>
          <w:sz w:val="24"/>
          <w:szCs w:val="24"/>
        </w:rPr>
        <w:t xml:space="preserve">. </w:t>
      </w:r>
    </w:p>
    <w:p w:rsidR="00457B7B" w:rsidRDefault="00457B7B" w:rsidP="00457B7B">
      <w:pPr>
        <w:adjustRightInd w:val="0"/>
        <w:spacing w:line="360" w:lineRule="auto"/>
        <w:jc w:val="both"/>
        <w:rPr>
          <w:rFonts w:ascii="Times New Roman" w:hAnsi="Times New Roman" w:cs="Times New Roman"/>
          <w:sz w:val="24"/>
          <w:szCs w:val="24"/>
        </w:rPr>
      </w:pPr>
      <w:r w:rsidRPr="003C5D01">
        <w:rPr>
          <w:rFonts w:ascii="Times New Roman" w:hAnsi="Times New Roman" w:cs="Times New Roman"/>
          <w:b/>
          <w:bCs/>
          <w:sz w:val="24"/>
          <w:szCs w:val="24"/>
        </w:rPr>
        <w:t xml:space="preserve">Age of </w:t>
      </w:r>
      <w:r w:rsidR="00DD40C3">
        <w:rPr>
          <w:rFonts w:ascii="Times New Roman" w:hAnsi="Times New Roman" w:cs="Times New Roman"/>
          <w:b/>
          <w:bCs/>
          <w:sz w:val="24"/>
          <w:szCs w:val="24"/>
        </w:rPr>
        <w:t>Household</w:t>
      </w:r>
      <w:r w:rsidRPr="003C5D01">
        <w:rPr>
          <w:rFonts w:ascii="Times New Roman" w:hAnsi="Times New Roman" w:cs="Times New Roman"/>
          <w:b/>
          <w:bCs/>
          <w:sz w:val="24"/>
          <w:szCs w:val="24"/>
        </w:rPr>
        <w:t xml:space="preserve"> (AGE):</w:t>
      </w:r>
      <w:r>
        <w:rPr>
          <w:rFonts w:ascii="Times New Roman" w:hAnsi="Times New Roman" w:cs="Times New Roman"/>
          <w:sz w:val="24"/>
          <w:szCs w:val="24"/>
        </w:rPr>
        <w:t xml:space="preserve"> this variable is one of variables those are affecting </w:t>
      </w:r>
      <w:r w:rsidR="00E65588">
        <w:rPr>
          <w:rFonts w:ascii="Times New Roman" w:hAnsi="Times New Roman" w:cs="Times New Roman"/>
          <w:sz w:val="24"/>
          <w:szCs w:val="24"/>
        </w:rPr>
        <w:t>cost of living</w:t>
      </w:r>
      <w:r>
        <w:rPr>
          <w:rFonts w:ascii="Times New Roman" w:hAnsi="Times New Roman" w:cs="Times New Roman"/>
          <w:sz w:val="24"/>
          <w:szCs w:val="24"/>
        </w:rPr>
        <w:t xml:space="preserve">. It is positively affecting the dependent variable and as age increase by one year, </w:t>
      </w:r>
      <w:r w:rsidR="00DD40C3">
        <w:rPr>
          <w:rFonts w:ascii="Times New Roman" w:hAnsi="Times New Roman" w:cs="Times New Roman"/>
          <w:sz w:val="24"/>
          <w:szCs w:val="24"/>
        </w:rPr>
        <w:t>cost of living increases</w:t>
      </w:r>
      <w:r>
        <w:rPr>
          <w:rFonts w:ascii="Times New Roman" w:hAnsi="Times New Roman" w:cs="Times New Roman"/>
          <w:sz w:val="24"/>
          <w:szCs w:val="24"/>
        </w:rPr>
        <w:t xml:space="preserve"> by 2%. This result is consistent with Hanlin et al (2023).</w:t>
      </w:r>
    </w:p>
    <w:p w:rsidR="00915453" w:rsidRPr="00915453" w:rsidRDefault="00915453" w:rsidP="00457B7B">
      <w:pPr>
        <w:adjustRightInd w:val="0"/>
        <w:spacing w:line="360" w:lineRule="auto"/>
        <w:jc w:val="both"/>
        <w:rPr>
          <w:rFonts w:ascii="Times New Roman" w:hAnsi="Times New Roman" w:cs="Times New Roman"/>
          <w:sz w:val="24"/>
          <w:szCs w:val="24"/>
        </w:rPr>
      </w:pPr>
      <w:r w:rsidRPr="00915453">
        <w:rPr>
          <w:rFonts w:ascii="Times New Roman" w:hAnsi="Times New Roman" w:cs="Times New Roman"/>
          <w:b/>
          <w:bCs/>
          <w:sz w:val="24"/>
          <w:szCs w:val="24"/>
        </w:rPr>
        <w:t>Education level of household (EDUC):</w:t>
      </w:r>
      <w:r>
        <w:rPr>
          <w:rFonts w:ascii="Times New Roman" w:hAnsi="Times New Roman" w:cs="Times New Roman"/>
          <w:b/>
          <w:bCs/>
          <w:sz w:val="24"/>
          <w:szCs w:val="24"/>
        </w:rPr>
        <w:t xml:space="preserve"> </w:t>
      </w:r>
      <w:r>
        <w:rPr>
          <w:rFonts w:ascii="Times New Roman" w:hAnsi="Times New Roman" w:cs="Times New Roman"/>
          <w:sz w:val="24"/>
          <w:szCs w:val="24"/>
        </w:rPr>
        <w:t>Education affects cost of living negatively and significant at 1%. This shows that as level of education increases, household can choose appropriate life style to overcome the problem of cost of living.</w:t>
      </w:r>
    </w:p>
    <w:p w:rsidR="00457B7B" w:rsidRDefault="00386937" w:rsidP="00457B7B">
      <w:pPr>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Family Size</w:t>
      </w:r>
      <w:r w:rsidR="00457B7B" w:rsidRPr="00E42F2B">
        <w:rPr>
          <w:rFonts w:ascii="Times New Roman" w:hAnsi="Times New Roman" w:cs="Times New Roman"/>
          <w:b/>
          <w:bCs/>
          <w:sz w:val="24"/>
          <w:szCs w:val="24"/>
        </w:rPr>
        <w:t xml:space="preserve"> (</w:t>
      </w:r>
      <w:r>
        <w:rPr>
          <w:rFonts w:ascii="Times New Roman" w:hAnsi="Times New Roman" w:cs="Times New Roman"/>
          <w:b/>
          <w:bCs/>
          <w:sz w:val="24"/>
          <w:szCs w:val="24"/>
        </w:rPr>
        <w:t>FAMSZ</w:t>
      </w:r>
      <w:r w:rsidR="00457B7B" w:rsidRPr="00E42F2B">
        <w:rPr>
          <w:rFonts w:ascii="Times New Roman" w:hAnsi="Times New Roman" w:cs="Times New Roman"/>
          <w:b/>
          <w:bCs/>
          <w:sz w:val="24"/>
          <w:szCs w:val="24"/>
        </w:rPr>
        <w:t>):</w:t>
      </w:r>
      <w:r w:rsidR="00457B7B">
        <w:rPr>
          <w:rFonts w:ascii="Times New Roman" w:hAnsi="Times New Roman" w:cs="Times New Roman"/>
          <w:sz w:val="24"/>
          <w:szCs w:val="24"/>
        </w:rPr>
        <w:t xml:space="preserve"> As the </w:t>
      </w:r>
      <w:r>
        <w:rPr>
          <w:rFonts w:ascii="Times New Roman" w:hAnsi="Times New Roman" w:cs="Times New Roman"/>
          <w:sz w:val="24"/>
          <w:szCs w:val="24"/>
        </w:rPr>
        <w:t xml:space="preserve">family size of household increases by one, the level of cost of living will increase by </w:t>
      </w:r>
      <w:r w:rsidR="004460BB">
        <w:rPr>
          <w:rFonts w:ascii="Times New Roman" w:hAnsi="Times New Roman" w:cs="Times New Roman"/>
          <w:sz w:val="24"/>
          <w:szCs w:val="24"/>
        </w:rPr>
        <w:t>3.7</w:t>
      </w:r>
      <w:r>
        <w:rPr>
          <w:rFonts w:ascii="Times New Roman" w:hAnsi="Times New Roman" w:cs="Times New Roman"/>
          <w:sz w:val="24"/>
          <w:szCs w:val="24"/>
        </w:rPr>
        <w:t>%</w:t>
      </w:r>
      <w:r w:rsidR="00457B7B">
        <w:rPr>
          <w:rFonts w:ascii="Times New Roman" w:hAnsi="Times New Roman" w:cs="Times New Roman"/>
          <w:sz w:val="24"/>
          <w:szCs w:val="24"/>
        </w:rPr>
        <w:t>. This variable is also statistically affecting digitalization process at 1% level of significance.</w:t>
      </w:r>
    </w:p>
    <w:p w:rsidR="00457B7B" w:rsidRDefault="00386937" w:rsidP="00457B7B">
      <w:pPr>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Income level of Household</w:t>
      </w:r>
      <w:r w:rsidR="00457B7B" w:rsidRPr="00C00B32">
        <w:rPr>
          <w:rFonts w:ascii="Times New Roman" w:hAnsi="Times New Roman" w:cs="Times New Roman"/>
          <w:b/>
          <w:bCs/>
          <w:sz w:val="24"/>
          <w:szCs w:val="24"/>
        </w:rPr>
        <w:t xml:space="preserve"> (</w:t>
      </w:r>
      <w:r>
        <w:rPr>
          <w:rFonts w:ascii="Times New Roman" w:hAnsi="Times New Roman" w:cs="Times New Roman"/>
          <w:b/>
          <w:bCs/>
          <w:sz w:val="24"/>
          <w:szCs w:val="24"/>
        </w:rPr>
        <w:t>INCO</w:t>
      </w:r>
      <w:r w:rsidR="00457B7B" w:rsidRPr="00C00B32">
        <w:rPr>
          <w:rFonts w:ascii="Times New Roman" w:hAnsi="Times New Roman" w:cs="Times New Roman"/>
          <w:b/>
          <w:bCs/>
          <w:sz w:val="24"/>
          <w:szCs w:val="24"/>
        </w:rPr>
        <w:t>):</w:t>
      </w:r>
      <w:r w:rsidR="00457B7B">
        <w:rPr>
          <w:rFonts w:ascii="Times New Roman" w:hAnsi="Times New Roman" w:cs="Times New Roman"/>
          <w:sz w:val="24"/>
          <w:szCs w:val="24"/>
        </w:rPr>
        <w:t xml:space="preserve"> As of this finding, increased </w:t>
      </w:r>
      <w:r>
        <w:rPr>
          <w:rFonts w:ascii="Times New Roman" w:hAnsi="Times New Roman" w:cs="Times New Roman"/>
          <w:sz w:val="24"/>
          <w:szCs w:val="24"/>
        </w:rPr>
        <w:t>income of household has positive effect on cost of living which supports the theory of Economics with more inco</w:t>
      </w:r>
      <w:r w:rsidR="00C52398">
        <w:rPr>
          <w:rFonts w:ascii="Times New Roman" w:hAnsi="Times New Roman" w:cs="Times New Roman"/>
          <w:sz w:val="24"/>
          <w:szCs w:val="24"/>
        </w:rPr>
        <w:t>m</w:t>
      </w:r>
      <w:r>
        <w:rPr>
          <w:rFonts w:ascii="Times New Roman" w:hAnsi="Times New Roman" w:cs="Times New Roman"/>
          <w:sz w:val="24"/>
          <w:szCs w:val="24"/>
        </w:rPr>
        <w:t>e and more expenditure</w:t>
      </w:r>
      <w:r w:rsidR="00457B7B">
        <w:rPr>
          <w:rFonts w:ascii="Times New Roman" w:hAnsi="Times New Roman" w:cs="Times New Roman"/>
          <w:sz w:val="24"/>
          <w:szCs w:val="24"/>
        </w:rPr>
        <w:t>.</w:t>
      </w:r>
    </w:p>
    <w:p w:rsidR="00457B7B" w:rsidRDefault="00386937" w:rsidP="00457B7B">
      <w:pPr>
        <w:adjustRightInd w:val="0"/>
        <w:spacing w:line="360" w:lineRule="auto"/>
        <w:jc w:val="both"/>
        <w:rPr>
          <w:rFonts w:ascii="Times New Roman" w:hAnsi="Times New Roman" w:cs="Times New Roman"/>
          <w:sz w:val="24"/>
          <w:szCs w:val="24"/>
        </w:rPr>
      </w:pPr>
      <w:r>
        <w:rPr>
          <w:rFonts w:ascii="Times New Roman" w:hAnsi="Times New Roman" w:cs="Times New Roman"/>
          <w:b/>
          <w:bCs/>
          <w:sz w:val="24"/>
          <w:szCs w:val="24"/>
        </w:rPr>
        <w:t>Utilities expenses (UTL)</w:t>
      </w:r>
      <w:r w:rsidR="00457B7B" w:rsidRPr="00271B8D">
        <w:rPr>
          <w:rFonts w:ascii="Times New Roman" w:hAnsi="Times New Roman" w:cs="Times New Roman"/>
          <w:b/>
          <w:bCs/>
          <w:sz w:val="24"/>
          <w:szCs w:val="24"/>
        </w:rPr>
        <w:t>:</w:t>
      </w:r>
      <w:r w:rsidR="00457B7B">
        <w:rPr>
          <w:rFonts w:ascii="Times New Roman" w:hAnsi="Times New Roman" w:cs="Times New Roman"/>
          <w:sz w:val="24"/>
          <w:szCs w:val="24"/>
        </w:rPr>
        <w:t xml:space="preserve"> the average value of questions from </w:t>
      </w:r>
      <w:r>
        <w:rPr>
          <w:rFonts w:ascii="Times New Roman" w:hAnsi="Times New Roman" w:cs="Times New Roman"/>
          <w:sz w:val="24"/>
          <w:szCs w:val="24"/>
        </w:rPr>
        <w:t>expenses for utilities w</w:t>
      </w:r>
      <w:r w:rsidR="00C52398">
        <w:rPr>
          <w:rFonts w:ascii="Times New Roman" w:hAnsi="Times New Roman" w:cs="Times New Roman"/>
          <w:sz w:val="24"/>
          <w:szCs w:val="24"/>
        </w:rPr>
        <w:t>h</w:t>
      </w:r>
      <w:r>
        <w:rPr>
          <w:rFonts w:ascii="Times New Roman" w:hAnsi="Times New Roman" w:cs="Times New Roman"/>
          <w:sz w:val="24"/>
          <w:szCs w:val="24"/>
        </w:rPr>
        <w:t xml:space="preserve">ich is weighted average of tele, water and electricity bills have positively and significantly affected </w:t>
      </w:r>
      <w:r>
        <w:rPr>
          <w:rFonts w:ascii="Times New Roman" w:hAnsi="Times New Roman" w:cs="Times New Roman"/>
          <w:sz w:val="24"/>
          <w:szCs w:val="24"/>
        </w:rPr>
        <w:lastRenderedPageBreak/>
        <w:t>cost of living at household level at 1% level of significance</w:t>
      </w:r>
      <w:r w:rsidR="00457B7B">
        <w:rPr>
          <w:rFonts w:ascii="Times New Roman" w:hAnsi="Times New Roman" w:cs="Times New Roman"/>
          <w:sz w:val="24"/>
          <w:szCs w:val="24"/>
        </w:rPr>
        <w:t>. This result is similar with that of Hennin et al (2022) conducted in Germany and Swedin.</w:t>
      </w:r>
    </w:p>
    <w:p w:rsidR="00457B7B" w:rsidRDefault="00C81001" w:rsidP="00457B7B">
      <w:pPr>
        <w:pStyle w:val="BodyText"/>
        <w:spacing w:line="360" w:lineRule="auto"/>
        <w:jc w:val="both"/>
        <w:rPr>
          <w:rFonts w:eastAsia="Calibri"/>
        </w:rPr>
      </w:pPr>
      <w:r>
        <w:rPr>
          <w:rFonts w:eastAsia="Calibri"/>
          <w:b/>
          <w:bCs/>
        </w:rPr>
        <w:t>Taxes (TAX)</w:t>
      </w:r>
      <w:r w:rsidR="00457B7B" w:rsidRPr="007E56DE">
        <w:rPr>
          <w:rFonts w:eastAsia="Calibri"/>
          <w:b/>
          <w:bCs/>
        </w:rPr>
        <w:t>:</w:t>
      </w:r>
      <w:r w:rsidR="00457B7B">
        <w:rPr>
          <w:rFonts w:eastAsia="Calibri"/>
        </w:rPr>
        <w:t xml:space="preserve"> </w:t>
      </w:r>
      <w:r>
        <w:rPr>
          <w:rFonts w:eastAsia="Calibri"/>
        </w:rPr>
        <w:t>Even though tax is an obligation to society, more taxes imposed on household leads to high cost of living</w:t>
      </w:r>
      <w:r w:rsidR="00457B7B" w:rsidRPr="007E56DE">
        <w:rPr>
          <w:rFonts w:eastAsia="Calibri"/>
        </w:rPr>
        <w:t xml:space="preserve">. </w:t>
      </w:r>
    </w:p>
    <w:p w:rsidR="00457B7B" w:rsidRDefault="00457B7B" w:rsidP="00457B7B">
      <w:pPr>
        <w:pStyle w:val="BodyText"/>
        <w:spacing w:line="360" w:lineRule="auto"/>
        <w:jc w:val="both"/>
        <w:rPr>
          <w:rFonts w:eastAsia="Calibri"/>
        </w:rPr>
      </w:pPr>
    </w:p>
    <w:p w:rsidR="00457B7B" w:rsidRDefault="00E574A5" w:rsidP="00457B7B">
      <w:pPr>
        <w:pStyle w:val="BodyText"/>
        <w:spacing w:line="360" w:lineRule="auto"/>
        <w:jc w:val="both"/>
        <w:rPr>
          <w:rFonts w:eastAsia="Calibri"/>
        </w:rPr>
      </w:pPr>
      <w:r>
        <w:rPr>
          <w:rFonts w:eastAsia="Calibri"/>
          <w:b/>
          <w:bCs/>
        </w:rPr>
        <w:t>Inflation rate (INF)</w:t>
      </w:r>
      <w:r w:rsidR="00457B7B" w:rsidRPr="0016580B">
        <w:rPr>
          <w:rFonts w:eastAsia="Calibri"/>
          <w:b/>
          <w:bCs/>
        </w:rPr>
        <w:t>:</w:t>
      </w:r>
      <w:r w:rsidR="00457B7B">
        <w:rPr>
          <w:rFonts w:eastAsia="Calibri"/>
        </w:rPr>
        <w:t xml:space="preserve"> </w:t>
      </w:r>
      <w:r>
        <w:rPr>
          <w:rFonts w:eastAsia="Calibri"/>
        </w:rPr>
        <w:t>This variable is also affected cost of living at household level positively and statistically significant at 1% level of significance. Inflation during survey period shows and causes high cost of living.</w:t>
      </w:r>
    </w:p>
    <w:p w:rsidR="008D04C0" w:rsidRDefault="008D04C0" w:rsidP="00457B7B">
      <w:pPr>
        <w:pStyle w:val="BodyText"/>
        <w:spacing w:line="360" w:lineRule="auto"/>
        <w:jc w:val="both"/>
        <w:rPr>
          <w:rFonts w:eastAsia="Calibri"/>
        </w:rPr>
      </w:pPr>
    </w:p>
    <w:p w:rsidR="0049131E" w:rsidRDefault="00D81EEB" w:rsidP="007A1088">
      <w:pPr>
        <w:tabs>
          <w:tab w:val="left" w:pos="3828"/>
        </w:tabs>
        <w:spacing w:line="360" w:lineRule="auto"/>
        <w:jc w:val="both"/>
        <w:rPr>
          <w:rFonts w:ascii="Times New Roman" w:hAnsi="Times New Roman" w:cs="Times New Roman"/>
          <w:sz w:val="24"/>
          <w:szCs w:val="24"/>
        </w:rPr>
      </w:pPr>
      <w:r w:rsidRPr="00D81EEB">
        <w:rPr>
          <w:rFonts w:ascii="Times New Roman" w:hAnsi="Times New Roman" w:cs="Times New Roman"/>
          <w:b/>
          <w:bCs/>
          <w:sz w:val="24"/>
          <w:szCs w:val="24"/>
        </w:rPr>
        <w:t>Food Expenses (FOOD):</w:t>
      </w:r>
      <w:r>
        <w:rPr>
          <w:rFonts w:ascii="Times New Roman" w:hAnsi="Times New Roman" w:cs="Times New Roman"/>
          <w:sz w:val="24"/>
          <w:szCs w:val="24"/>
        </w:rPr>
        <w:t xml:space="preserve"> is an expense of different type of foods for consumption in average. According to this study, it was highly and significantly affecting cost of living in the study area at less than 1% level of significance.</w:t>
      </w:r>
    </w:p>
    <w:p w:rsidR="00D81EEB" w:rsidRDefault="00D81EEB" w:rsidP="007A1088">
      <w:pPr>
        <w:tabs>
          <w:tab w:val="left" w:pos="3828"/>
        </w:tabs>
        <w:spacing w:line="360" w:lineRule="auto"/>
        <w:jc w:val="both"/>
        <w:rPr>
          <w:rFonts w:ascii="Times New Roman" w:hAnsi="Times New Roman" w:cs="Times New Roman"/>
          <w:sz w:val="24"/>
          <w:szCs w:val="24"/>
        </w:rPr>
      </w:pPr>
      <w:r w:rsidRPr="00D81EEB">
        <w:rPr>
          <w:rFonts w:ascii="Times New Roman" w:hAnsi="Times New Roman" w:cs="Times New Roman"/>
          <w:b/>
          <w:bCs/>
          <w:sz w:val="24"/>
          <w:szCs w:val="24"/>
        </w:rPr>
        <w:t xml:space="preserve">Transportation, Health and related (TREN): </w:t>
      </w:r>
      <w:r>
        <w:rPr>
          <w:rFonts w:ascii="Times New Roman" w:hAnsi="Times New Roman" w:cs="Times New Roman"/>
          <w:sz w:val="24"/>
          <w:szCs w:val="24"/>
        </w:rPr>
        <w:t>The index of this variable is also found to be positively affecting cost of living at household level as it is statistically and significantly affecting the dependent variable at 1%.</w:t>
      </w:r>
    </w:p>
    <w:p w:rsidR="0051491F" w:rsidRDefault="0051491F" w:rsidP="007A1088">
      <w:pPr>
        <w:tabs>
          <w:tab w:val="left" w:pos="3828"/>
        </w:tabs>
        <w:spacing w:line="360" w:lineRule="auto"/>
        <w:jc w:val="both"/>
        <w:rPr>
          <w:rFonts w:ascii="Times New Roman" w:hAnsi="Times New Roman" w:cs="Times New Roman"/>
          <w:sz w:val="24"/>
          <w:szCs w:val="24"/>
        </w:rPr>
      </w:pPr>
    </w:p>
    <w:p w:rsidR="001D5DE5" w:rsidRDefault="001D5DE5" w:rsidP="007A1088">
      <w:pPr>
        <w:tabs>
          <w:tab w:val="left" w:pos="3828"/>
        </w:tabs>
        <w:spacing w:line="360" w:lineRule="auto"/>
        <w:jc w:val="both"/>
        <w:rPr>
          <w:rFonts w:ascii="Times New Roman" w:hAnsi="Times New Roman" w:cs="Times New Roman"/>
          <w:sz w:val="24"/>
          <w:szCs w:val="24"/>
        </w:rPr>
      </w:pPr>
    </w:p>
    <w:p w:rsidR="001D5DE5" w:rsidRPr="00CB08D0" w:rsidRDefault="001D5DE5" w:rsidP="001D5DE5">
      <w:pPr>
        <w:pStyle w:val="Heading1"/>
        <w:jc w:val="center"/>
        <w:rPr>
          <w:rFonts w:ascii="Times New Roman" w:hAnsi="Times New Roman" w:cs="Times New Roman"/>
          <w:b/>
          <w:bCs/>
          <w:color w:val="auto"/>
          <w:sz w:val="28"/>
          <w:szCs w:val="28"/>
        </w:rPr>
      </w:pPr>
      <w:bookmarkStart w:id="92" w:name="_Toc197267376"/>
      <w:bookmarkStart w:id="93" w:name="_Toc204148027"/>
      <w:r w:rsidRPr="00CB08D0">
        <w:rPr>
          <w:rFonts w:ascii="Times New Roman" w:hAnsi="Times New Roman" w:cs="Times New Roman"/>
          <w:b/>
          <w:bCs/>
          <w:color w:val="auto"/>
          <w:sz w:val="28"/>
          <w:szCs w:val="28"/>
        </w:rPr>
        <w:t>CHAPTER FIVE</w:t>
      </w:r>
      <w:bookmarkEnd w:id="92"/>
      <w:bookmarkEnd w:id="93"/>
    </w:p>
    <w:p w:rsidR="001D5DE5" w:rsidRPr="00CB08D0" w:rsidRDefault="001D5DE5" w:rsidP="001D5DE5">
      <w:pPr>
        <w:pStyle w:val="Heading1"/>
        <w:jc w:val="center"/>
        <w:rPr>
          <w:rFonts w:ascii="Times New Roman" w:hAnsi="Times New Roman" w:cs="Times New Roman"/>
          <w:b/>
          <w:bCs/>
          <w:color w:val="auto"/>
          <w:sz w:val="28"/>
          <w:szCs w:val="28"/>
        </w:rPr>
      </w:pPr>
      <w:bookmarkStart w:id="94" w:name="_Toc197267377"/>
      <w:bookmarkStart w:id="95" w:name="_Toc204148028"/>
      <w:r w:rsidRPr="00CB08D0">
        <w:rPr>
          <w:rFonts w:ascii="Times New Roman" w:hAnsi="Times New Roman" w:cs="Times New Roman"/>
          <w:b/>
          <w:bCs/>
          <w:color w:val="auto"/>
          <w:sz w:val="28"/>
          <w:szCs w:val="28"/>
        </w:rPr>
        <w:t>CONCLUSION AND RECOMMENDATIONS</w:t>
      </w:r>
      <w:bookmarkEnd w:id="94"/>
      <w:bookmarkEnd w:id="95"/>
    </w:p>
    <w:p w:rsidR="001D5DE5" w:rsidRPr="00CB08D0" w:rsidRDefault="001D5DE5" w:rsidP="00725C43">
      <w:pPr>
        <w:pStyle w:val="Heading2"/>
        <w:spacing w:after="240"/>
        <w:rPr>
          <w:rFonts w:ascii="Times New Roman" w:hAnsi="Times New Roman" w:cs="Times New Roman"/>
          <w:b/>
          <w:bCs/>
          <w:color w:val="auto"/>
          <w:sz w:val="24"/>
          <w:szCs w:val="24"/>
        </w:rPr>
      </w:pPr>
      <w:bookmarkStart w:id="96" w:name="_Toc197267378"/>
      <w:bookmarkStart w:id="97" w:name="_Toc204148029"/>
      <w:r w:rsidRPr="00CB08D0">
        <w:rPr>
          <w:rFonts w:ascii="Times New Roman" w:hAnsi="Times New Roman" w:cs="Times New Roman"/>
          <w:b/>
          <w:bCs/>
          <w:color w:val="auto"/>
          <w:sz w:val="24"/>
          <w:szCs w:val="24"/>
        </w:rPr>
        <w:t>5.1. Conclusion</w:t>
      </w:r>
      <w:bookmarkEnd w:id="96"/>
      <w:bookmarkEnd w:id="97"/>
    </w:p>
    <w:p w:rsidR="001D5DE5" w:rsidRDefault="001D5DE5" w:rsidP="007A1088">
      <w:pPr>
        <w:tabs>
          <w:tab w:val="left" w:pos="3828"/>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study was conducted </w:t>
      </w:r>
      <w:r w:rsidR="00547547">
        <w:rPr>
          <w:rFonts w:ascii="Times New Roman" w:hAnsi="Times New Roman" w:cs="Times New Roman"/>
          <w:sz w:val="24"/>
          <w:szCs w:val="24"/>
        </w:rPr>
        <w:t xml:space="preserve">with the objective of Identifying determinants of cost of living at household level in case of Ambo town. </w:t>
      </w:r>
      <w:r w:rsidR="00133322">
        <w:rPr>
          <w:rFonts w:ascii="Times New Roman" w:hAnsi="Times New Roman" w:cs="Times New Roman"/>
          <w:sz w:val="24"/>
          <w:szCs w:val="24"/>
        </w:rPr>
        <w:t xml:space="preserve">Firstly, descriptive </w:t>
      </w:r>
      <w:r w:rsidR="00214670">
        <w:rPr>
          <w:rFonts w:ascii="Times New Roman" w:hAnsi="Times New Roman" w:cs="Times New Roman"/>
          <w:sz w:val="24"/>
          <w:szCs w:val="24"/>
        </w:rPr>
        <w:t>statistics</w:t>
      </w:r>
      <w:r w:rsidR="00133322">
        <w:rPr>
          <w:rFonts w:ascii="Times New Roman" w:hAnsi="Times New Roman" w:cs="Times New Roman"/>
          <w:sz w:val="24"/>
          <w:szCs w:val="24"/>
        </w:rPr>
        <w:t xml:space="preserve"> shows </w:t>
      </w:r>
      <w:r w:rsidR="00214670">
        <w:rPr>
          <w:rFonts w:ascii="Times New Roman" w:hAnsi="Times New Roman" w:cs="Times New Roman"/>
          <w:sz w:val="24"/>
          <w:szCs w:val="24"/>
        </w:rPr>
        <w:t>existence</w:t>
      </w:r>
      <w:r w:rsidR="00133322">
        <w:rPr>
          <w:rFonts w:ascii="Times New Roman" w:hAnsi="Times New Roman" w:cs="Times New Roman"/>
          <w:sz w:val="24"/>
          <w:szCs w:val="24"/>
        </w:rPr>
        <w:t xml:space="preserve"> of high cost of living </w:t>
      </w:r>
      <w:r w:rsidR="00214670">
        <w:rPr>
          <w:rFonts w:ascii="Times New Roman" w:hAnsi="Times New Roman" w:cs="Times New Roman"/>
          <w:sz w:val="24"/>
          <w:szCs w:val="24"/>
        </w:rPr>
        <w:t xml:space="preserve">in the town which was analyzed from the responses of households. There is increment in all indicators of cost of living such as utilities expenses, taxes, inflation and no such significant change in income level of households. </w:t>
      </w:r>
    </w:p>
    <w:p w:rsidR="00214670" w:rsidRDefault="00214670" w:rsidP="00214670">
      <w:pPr>
        <w:pStyle w:val="BodyText"/>
        <w:spacing w:line="360" w:lineRule="auto"/>
        <w:jc w:val="both"/>
        <w:rPr>
          <w:rFonts w:eastAsia="Calibri"/>
        </w:rPr>
      </w:pPr>
      <w:r>
        <w:rPr>
          <w:rFonts w:eastAsia="Calibri"/>
        </w:rPr>
        <w:t xml:space="preserve">In order to run inferential analysis, several tests were undertaken such as Multicollinearity, Heteroscedasticity and normality tests. From the result of these tests, the researcher identified that there is no normality problem (from Skewness/Kurtosis test result), no Multicollinearity </w:t>
      </w:r>
      <w:r>
        <w:rPr>
          <w:rFonts w:eastAsia="Calibri"/>
        </w:rPr>
        <w:lastRenderedPageBreak/>
        <w:t xml:space="preserve">problem (from the result of VIF) and  no Heteroscedasticity (from </w:t>
      </w:r>
      <w:r w:rsidRPr="00CE4C1E">
        <w:rPr>
          <w:rFonts w:eastAsia="Calibri"/>
        </w:rPr>
        <w:t>Breusch-Pagan / Cook-Weisberg test</w:t>
      </w:r>
      <w:r>
        <w:rPr>
          <w:rFonts w:eastAsia="Calibri"/>
        </w:rPr>
        <w:t>).</w:t>
      </w:r>
    </w:p>
    <w:p w:rsidR="00214670" w:rsidRDefault="00214670" w:rsidP="00214670">
      <w:pPr>
        <w:pStyle w:val="BodyText"/>
        <w:spacing w:line="360" w:lineRule="auto"/>
        <w:jc w:val="both"/>
        <w:rPr>
          <w:rFonts w:eastAsia="Calibri"/>
        </w:rPr>
      </w:pPr>
    </w:p>
    <w:p w:rsidR="00214670" w:rsidRDefault="00214670" w:rsidP="00214670">
      <w:pPr>
        <w:pStyle w:val="BodyText"/>
        <w:spacing w:line="360" w:lineRule="auto"/>
        <w:jc w:val="both"/>
        <w:rPr>
          <w:rFonts w:eastAsia="Calibri"/>
        </w:rPr>
      </w:pPr>
      <w:r>
        <w:rPr>
          <w:rFonts w:eastAsia="Calibri"/>
        </w:rPr>
        <w:t>After CLR diagnosis tests, Tobit Regression were employed to see the relationship between Cost of Living (dependent variable) and explanatory variables. The result depicts that Age of households,  Income level, Utilities expenses, Different forms of taxes, Family size of households</w:t>
      </w:r>
      <w:r w:rsidR="008D04C0">
        <w:rPr>
          <w:rFonts w:eastAsia="Calibri"/>
        </w:rPr>
        <w:t xml:space="preserve">, policy related problems </w:t>
      </w:r>
      <w:r>
        <w:rPr>
          <w:rFonts w:eastAsia="Calibri"/>
        </w:rPr>
        <w:t>and Inflation were positively affecting cost of living at household level and statistically significant variables at less than 1% level of significance.</w:t>
      </w:r>
      <w:r w:rsidR="0051491F">
        <w:rPr>
          <w:rFonts w:eastAsia="Calibri"/>
        </w:rPr>
        <w:t xml:space="preserve"> </w:t>
      </w:r>
      <w:proofErr w:type="gramStart"/>
      <w:r w:rsidR="0051491F">
        <w:rPr>
          <w:rFonts w:eastAsia="Calibri"/>
        </w:rPr>
        <w:t>Another variables</w:t>
      </w:r>
      <w:proofErr w:type="gramEnd"/>
      <w:r w:rsidR="0051491F">
        <w:rPr>
          <w:rFonts w:eastAsia="Calibri"/>
        </w:rPr>
        <w:t xml:space="preserve"> such as food expenses, transportation, energy and health services were also significantly affecting cost of living at household level.</w:t>
      </w:r>
    </w:p>
    <w:p w:rsidR="008D04C0" w:rsidRDefault="008D04C0" w:rsidP="00214670">
      <w:pPr>
        <w:pStyle w:val="BodyText"/>
        <w:spacing w:line="360" w:lineRule="auto"/>
        <w:jc w:val="both"/>
        <w:rPr>
          <w:rFonts w:eastAsia="Calibri"/>
        </w:rPr>
      </w:pPr>
    </w:p>
    <w:p w:rsidR="008D04C0" w:rsidRPr="008D04C0" w:rsidRDefault="008D04C0" w:rsidP="008D04C0">
      <w:pPr>
        <w:pStyle w:val="Heading2"/>
        <w:rPr>
          <w:rFonts w:ascii="Times New Roman" w:eastAsia="Calibri" w:hAnsi="Times New Roman" w:cs="Times New Roman"/>
          <w:b/>
          <w:bCs/>
          <w:color w:val="auto"/>
          <w:sz w:val="24"/>
          <w:szCs w:val="24"/>
        </w:rPr>
      </w:pPr>
      <w:bookmarkStart w:id="98" w:name="_Toc204148030"/>
      <w:r w:rsidRPr="008D04C0">
        <w:rPr>
          <w:rFonts w:ascii="Times New Roman" w:eastAsia="Calibri" w:hAnsi="Times New Roman" w:cs="Times New Roman"/>
          <w:b/>
          <w:bCs/>
          <w:color w:val="auto"/>
          <w:sz w:val="24"/>
          <w:szCs w:val="24"/>
        </w:rPr>
        <w:t>5.2. Recommendations</w:t>
      </w:r>
      <w:bookmarkEnd w:id="98"/>
    </w:p>
    <w:p w:rsidR="008D04C0" w:rsidRDefault="008D04C0" w:rsidP="00725C43">
      <w:pPr>
        <w:pStyle w:val="BodyText"/>
        <w:spacing w:before="240" w:after="240" w:line="360" w:lineRule="auto"/>
        <w:jc w:val="both"/>
        <w:rPr>
          <w:rFonts w:eastAsia="Calibri"/>
        </w:rPr>
      </w:pPr>
      <w:r>
        <w:rPr>
          <w:rFonts w:eastAsia="Calibri"/>
        </w:rPr>
        <w:t>Based on the result of this study, the following are recommendations given by researcher to minimize the problem of high cost of living.</w:t>
      </w:r>
    </w:p>
    <w:p w:rsidR="008D04C0" w:rsidRDefault="00994DC0" w:rsidP="00994DC0">
      <w:pPr>
        <w:pStyle w:val="BodyText"/>
        <w:numPr>
          <w:ilvl w:val="0"/>
          <w:numId w:val="7"/>
        </w:numPr>
        <w:spacing w:line="360" w:lineRule="auto"/>
        <w:jc w:val="both"/>
        <w:rPr>
          <w:rFonts w:eastAsia="Calibri"/>
        </w:rPr>
      </w:pPr>
      <w:r>
        <w:rPr>
          <w:rFonts w:eastAsia="Calibri"/>
        </w:rPr>
        <w:t>As far as income of household is positively related to cost of living, it is better to generally train society not to strive for more income rather to manage and properly utilize their income.</w:t>
      </w:r>
    </w:p>
    <w:p w:rsidR="00994DC0" w:rsidRDefault="00D31F78" w:rsidP="00994DC0">
      <w:pPr>
        <w:pStyle w:val="BodyText"/>
        <w:numPr>
          <w:ilvl w:val="0"/>
          <w:numId w:val="7"/>
        </w:numPr>
        <w:spacing w:line="360" w:lineRule="auto"/>
        <w:jc w:val="both"/>
        <w:rPr>
          <w:rFonts w:eastAsia="Calibri"/>
        </w:rPr>
      </w:pPr>
      <w:r>
        <w:rPr>
          <w:rFonts w:eastAsia="Calibri"/>
        </w:rPr>
        <w:t>Utilities expenses for different household activities should be with accordance of living standard of society which considers their capacity to pay for different bills. This may be the duty of Telecommunication corporation, Water and energy office and Electric corporation.</w:t>
      </w:r>
    </w:p>
    <w:p w:rsidR="00D31F78" w:rsidRDefault="00D47B29" w:rsidP="00994DC0">
      <w:pPr>
        <w:pStyle w:val="BodyText"/>
        <w:numPr>
          <w:ilvl w:val="0"/>
          <w:numId w:val="7"/>
        </w:numPr>
        <w:spacing w:line="360" w:lineRule="auto"/>
        <w:jc w:val="both"/>
        <w:rPr>
          <w:rFonts w:eastAsia="Calibri"/>
        </w:rPr>
      </w:pPr>
      <w:r>
        <w:rPr>
          <w:rFonts w:eastAsia="Calibri"/>
        </w:rPr>
        <w:t>Government should impose equal, consistent and certain level of taxes on society especially on households so as to minimize cost of living problem.</w:t>
      </w:r>
    </w:p>
    <w:p w:rsidR="00D47B29" w:rsidRDefault="00D47B29" w:rsidP="00994DC0">
      <w:pPr>
        <w:pStyle w:val="BodyText"/>
        <w:numPr>
          <w:ilvl w:val="0"/>
          <w:numId w:val="7"/>
        </w:numPr>
        <w:spacing w:line="360" w:lineRule="auto"/>
        <w:jc w:val="both"/>
        <w:rPr>
          <w:rFonts w:eastAsia="Calibri"/>
        </w:rPr>
      </w:pPr>
      <w:r>
        <w:rPr>
          <w:rFonts w:eastAsia="Calibri"/>
        </w:rPr>
        <w:t>Another one is about family size which is about training and creating awareness on family planning by government in order to reduce family number of households.</w:t>
      </w:r>
    </w:p>
    <w:p w:rsidR="00D47B29" w:rsidRDefault="00D47B29" w:rsidP="00994DC0">
      <w:pPr>
        <w:pStyle w:val="BodyText"/>
        <w:numPr>
          <w:ilvl w:val="0"/>
          <w:numId w:val="7"/>
        </w:numPr>
        <w:spacing w:line="360" w:lineRule="auto"/>
        <w:jc w:val="both"/>
        <w:rPr>
          <w:rFonts w:eastAsia="Calibri"/>
        </w:rPr>
      </w:pPr>
      <w:r>
        <w:rPr>
          <w:rFonts w:eastAsia="Calibri"/>
        </w:rPr>
        <w:t>Controlling inflation by developing appropriate macroeconomic policy is also mandatory to alleviate the problem of high cost of living.</w:t>
      </w:r>
    </w:p>
    <w:p w:rsidR="0051491F" w:rsidRDefault="0051491F" w:rsidP="00994DC0">
      <w:pPr>
        <w:pStyle w:val="BodyText"/>
        <w:numPr>
          <w:ilvl w:val="0"/>
          <w:numId w:val="7"/>
        </w:numPr>
        <w:spacing w:line="360" w:lineRule="auto"/>
        <w:jc w:val="both"/>
        <w:rPr>
          <w:rFonts w:eastAsia="Calibri"/>
        </w:rPr>
      </w:pPr>
      <w:r>
        <w:rPr>
          <w:rFonts w:eastAsia="Calibri"/>
        </w:rPr>
        <w:t>If possible, it is better to subsidies households in different ways for transportation, heath, energy and related services by government.</w:t>
      </w:r>
    </w:p>
    <w:p w:rsidR="00F63EBE" w:rsidRDefault="00F63EBE" w:rsidP="00994DC0">
      <w:pPr>
        <w:pStyle w:val="BodyText"/>
        <w:numPr>
          <w:ilvl w:val="0"/>
          <w:numId w:val="7"/>
        </w:numPr>
        <w:spacing w:line="360" w:lineRule="auto"/>
        <w:jc w:val="both"/>
        <w:rPr>
          <w:rFonts w:eastAsia="Calibri"/>
        </w:rPr>
      </w:pPr>
      <w:r>
        <w:rPr>
          <w:rFonts w:eastAsia="Calibri"/>
        </w:rPr>
        <w:t xml:space="preserve">Additionally, food prices should be seriously followed by concerned body to avoid </w:t>
      </w:r>
      <w:r w:rsidR="002056A5">
        <w:rPr>
          <w:rFonts w:eastAsia="Calibri"/>
        </w:rPr>
        <w:lastRenderedPageBreak/>
        <w:t>unnecessary increment in prices.</w:t>
      </w: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D22802" w:rsidRDefault="00D22802" w:rsidP="00D22802">
      <w:pPr>
        <w:pStyle w:val="BodyText"/>
        <w:spacing w:line="360" w:lineRule="auto"/>
        <w:jc w:val="both"/>
        <w:rPr>
          <w:rFonts w:eastAsia="Calibri"/>
        </w:rPr>
      </w:pPr>
    </w:p>
    <w:p w:rsidR="00683337" w:rsidRDefault="00683337" w:rsidP="007A1088">
      <w:pPr>
        <w:tabs>
          <w:tab w:val="left" w:pos="3828"/>
        </w:tabs>
        <w:spacing w:line="360" w:lineRule="auto"/>
        <w:jc w:val="both"/>
        <w:rPr>
          <w:rFonts w:ascii="Times New Roman" w:hAnsi="Times New Roman" w:cs="Times New Roman"/>
          <w:sz w:val="24"/>
          <w:szCs w:val="24"/>
        </w:rPr>
      </w:pPr>
    </w:p>
    <w:p w:rsidR="0049131E" w:rsidRPr="00CE1AE9" w:rsidRDefault="0049131E" w:rsidP="00BE4B10">
      <w:pPr>
        <w:pStyle w:val="Heading1"/>
        <w:spacing w:after="240"/>
        <w:rPr>
          <w:rFonts w:ascii="Times New Roman" w:hAnsi="Times New Roman" w:cs="Times New Roman"/>
          <w:b/>
          <w:bCs/>
          <w:color w:val="auto"/>
          <w:sz w:val="28"/>
          <w:szCs w:val="28"/>
        </w:rPr>
      </w:pPr>
      <w:bookmarkStart w:id="99" w:name="_Toc204148031"/>
      <w:r w:rsidRPr="00CE1AE9">
        <w:rPr>
          <w:rFonts w:ascii="Times New Roman" w:hAnsi="Times New Roman" w:cs="Times New Roman"/>
          <w:b/>
          <w:bCs/>
          <w:color w:val="auto"/>
          <w:sz w:val="28"/>
          <w:szCs w:val="28"/>
        </w:rPr>
        <w:t>REFERENCES</w:t>
      </w:r>
      <w:bookmarkEnd w:id="99"/>
    </w:p>
    <w:p w:rsidR="00CE1AE9" w:rsidRDefault="002B604D" w:rsidP="00CE1AE9">
      <w:pPr>
        <w:tabs>
          <w:tab w:val="left" w:pos="3828"/>
        </w:tabs>
        <w:spacing w:line="360" w:lineRule="auto"/>
        <w:ind w:left="720" w:hanging="720"/>
        <w:jc w:val="both"/>
        <w:rPr>
          <w:rFonts w:ascii="Times New Roman" w:hAnsi="Times New Roman" w:cs="Times New Roman"/>
          <w:sz w:val="24"/>
          <w:szCs w:val="24"/>
        </w:rPr>
      </w:pPr>
      <w:r w:rsidRPr="002B604D">
        <w:rPr>
          <w:rFonts w:ascii="Times New Roman" w:hAnsi="Times New Roman" w:cs="Times New Roman"/>
          <w:sz w:val="24"/>
          <w:szCs w:val="24"/>
        </w:rPr>
        <w:t xml:space="preserve">Abildgren, K., &amp; Kuchler, A. (2021). Revisiting the inflation perception conundrum. Journal of Macroeconomics, 67, 103264. </w:t>
      </w:r>
    </w:p>
    <w:p w:rsidR="00CE1AE9" w:rsidRDefault="002B604D" w:rsidP="00CE1AE9">
      <w:pPr>
        <w:tabs>
          <w:tab w:val="left" w:pos="3828"/>
        </w:tabs>
        <w:spacing w:line="360" w:lineRule="auto"/>
        <w:ind w:left="720" w:hanging="720"/>
        <w:jc w:val="both"/>
        <w:rPr>
          <w:rFonts w:ascii="Times New Roman" w:hAnsi="Times New Roman" w:cs="Times New Roman"/>
          <w:sz w:val="24"/>
          <w:szCs w:val="24"/>
        </w:rPr>
      </w:pPr>
      <w:r w:rsidRPr="002B604D">
        <w:rPr>
          <w:rFonts w:ascii="Times New Roman" w:hAnsi="Times New Roman" w:cs="Times New Roman"/>
          <w:sz w:val="24"/>
          <w:szCs w:val="24"/>
        </w:rPr>
        <w:t xml:space="preserve">Adina, T. (2015). The impact of fiscal policy in direct taxation field on private business environment in Romania. Impact of Socio-economic and Technological Transformations at National, European and International Level (ISETT), </w:t>
      </w:r>
    </w:p>
    <w:p w:rsidR="00CE1AE9" w:rsidRDefault="002B604D" w:rsidP="00CE1AE9">
      <w:pPr>
        <w:tabs>
          <w:tab w:val="left" w:pos="3828"/>
        </w:tabs>
        <w:spacing w:line="360" w:lineRule="auto"/>
        <w:ind w:left="720" w:hanging="720"/>
        <w:jc w:val="both"/>
        <w:rPr>
          <w:rFonts w:ascii="Times New Roman" w:hAnsi="Times New Roman" w:cs="Times New Roman"/>
          <w:sz w:val="24"/>
          <w:szCs w:val="24"/>
        </w:rPr>
      </w:pPr>
      <w:r w:rsidRPr="002B604D">
        <w:rPr>
          <w:rFonts w:ascii="Times New Roman" w:hAnsi="Times New Roman" w:cs="Times New Roman"/>
          <w:sz w:val="24"/>
          <w:szCs w:val="24"/>
        </w:rPr>
        <w:lastRenderedPageBreak/>
        <w:t xml:space="preserve">Ahlgrim, K. C., &amp; D’Arcy, S. P. (2012). The effect of deflation or high inflation on the insurance industry. Casualty Actuarial Society, Canadian Institute of Actuaries and Society of Actuaries. </w:t>
      </w:r>
    </w:p>
    <w:p w:rsidR="00CE1AE9" w:rsidRDefault="002B604D" w:rsidP="00CE1AE9">
      <w:pPr>
        <w:tabs>
          <w:tab w:val="left" w:pos="3828"/>
        </w:tabs>
        <w:spacing w:line="360" w:lineRule="auto"/>
        <w:ind w:left="720" w:hanging="720"/>
        <w:jc w:val="both"/>
        <w:rPr>
          <w:rFonts w:ascii="Times New Roman" w:hAnsi="Times New Roman" w:cs="Times New Roman"/>
          <w:sz w:val="24"/>
          <w:szCs w:val="24"/>
        </w:rPr>
      </w:pPr>
      <w:proofErr w:type="spellStart"/>
      <w:r w:rsidRPr="002B604D">
        <w:rPr>
          <w:rFonts w:ascii="Times New Roman" w:hAnsi="Times New Roman" w:cs="Times New Roman"/>
          <w:sz w:val="24"/>
          <w:szCs w:val="24"/>
        </w:rPr>
        <w:t>Albouy</w:t>
      </w:r>
      <w:proofErr w:type="spellEnd"/>
      <w:r w:rsidRPr="002B604D">
        <w:rPr>
          <w:rFonts w:ascii="Times New Roman" w:hAnsi="Times New Roman" w:cs="Times New Roman"/>
          <w:sz w:val="24"/>
          <w:szCs w:val="24"/>
        </w:rPr>
        <w:t xml:space="preserve">, D., Ehrlich, G., &amp; Liu, Y. (2016). Housing demand, cost-of-living inequality, and the affordability crisis (No. w22816). National Bureau of Economic Research Alper, M. E.,  </w:t>
      </w:r>
    </w:p>
    <w:p w:rsidR="00CE1AE9" w:rsidRDefault="002B604D" w:rsidP="00CE1AE9">
      <w:pPr>
        <w:tabs>
          <w:tab w:val="left" w:pos="3828"/>
        </w:tabs>
        <w:spacing w:line="360" w:lineRule="auto"/>
        <w:ind w:left="720" w:hanging="720"/>
        <w:jc w:val="both"/>
        <w:rPr>
          <w:rFonts w:ascii="Times New Roman" w:hAnsi="Times New Roman" w:cs="Times New Roman"/>
          <w:sz w:val="24"/>
          <w:szCs w:val="24"/>
        </w:rPr>
      </w:pPr>
      <w:r w:rsidRPr="002B604D">
        <w:rPr>
          <w:rFonts w:ascii="Times New Roman" w:hAnsi="Times New Roman" w:cs="Times New Roman"/>
          <w:sz w:val="24"/>
          <w:szCs w:val="24"/>
        </w:rPr>
        <w:t xml:space="preserve">Baba, S., Omwenga, J., &amp; </w:t>
      </w:r>
      <w:proofErr w:type="spellStart"/>
      <w:r w:rsidRPr="002B604D">
        <w:rPr>
          <w:rFonts w:ascii="Times New Roman" w:hAnsi="Times New Roman" w:cs="Times New Roman"/>
          <w:sz w:val="24"/>
          <w:szCs w:val="24"/>
        </w:rPr>
        <w:t>Mung’atu</w:t>
      </w:r>
      <w:proofErr w:type="spellEnd"/>
      <w:r w:rsidRPr="002B604D">
        <w:rPr>
          <w:rFonts w:ascii="Times New Roman" w:hAnsi="Times New Roman" w:cs="Times New Roman"/>
          <w:sz w:val="24"/>
          <w:szCs w:val="24"/>
        </w:rPr>
        <w:t xml:space="preserve">, J. (2018). Innovation and Performance of Small and Medium Enterprises in Nigeria. Journal of International Business, Innovation and Strategic Management, 2(3), 21-40. </w:t>
      </w:r>
    </w:p>
    <w:p w:rsidR="00CE1AE9" w:rsidRDefault="002B604D" w:rsidP="00CE1AE9">
      <w:pPr>
        <w:tabs>
          <w:tab w:val="left" w:pos="3828"/>
        </w:tabs>
        <w:spacing w:line="360" w:lineRule="auto"/>
        <w:ind w:left="720" w:hanging="720"/>
        <w:jc w:val="both"/>
        <w:rPr>
          <w:rFonts w:ascii="Times New Roman" w:hAnsi="Times New Roman" w:cs="Times New Roman"/>
          <w:sz w:val="24"/>
          <w:szCs w:val="24"/>
        </w:rPr>
      </w:pPr>
      <w:proofErr w:type="spellStart"/>
      <w:r w:rsidRPr="002B604D">
        <w:rPr>
          <w:rFonts w:ascii="Times New Roman" w:hAnsi="Times New Roman" w:cs="Times New Roman"/>
          <w:sz w:val="24"/>
          <w:szCs w:val="24"/>
        </w:rPr>
        <w:t>Bremus</w:t>
      </w:r>
      <w:proofErr w:type="spellEnd"/>
      <w:r w:rsidRPr="002B604D">
        <w:rPr>
          <w:rFonts w:ascii="Times New Roman" w:hAnsi="Times New Roman" w:cs="Times New Roman"/>
          <w:sz w:val="24"/>
          <w:szCs w:val="24"/>
        </w:rPr>
        <w:t>, F. M. (2015). Cross-border banking, bank market structures and market power: Theory and cross-country evidence. Journal of Banking &amp; Finance, 50, 242-259.</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 xml:space="preserve">Buono, I., &amp; </w:t>
      </w:r>
      <w:proofErr w:type="spellStart"/>
      <w:r w:rsidRPr="003C2704">
        <w:rPr>
          <w:rFonts w:ascii="Times New Roman" w:hAnsi="Times New Roman" w:cs="Times New Roman"/>
          <w:sz w:val="24"/>
          <w:szCs w:val="24"/>
        </w:rPr>
        <w:t>Formai</w:t>
      </w:r>
      <w:proofErr w:type="spellEnd"/>
      <w:r w:rsidRPr="003C2704">
        <w:rPr>
          <w:rFonts w:ascii="Times New Roman" w:hAnsi="Times New Roman" w:cs="Times New Roman"/>
          <w:sz w:val="24"/>
          <w:szCs w:val="24"/>
        </w:rPr>
        <w:t xml:space="preserve">, S. (2018). New evidence on the evolution of the anchoring of inflation expectations. Journal of Macroeconomics, 57, 39-54.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 xml:space="preserve">Castillo, R. (2017). Who is Slovin and where and how did the Slovin's Formula for determining the sample size for survey research originated? Retrieved on December 2017.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 xml:space="preserve">Charles, M., &amp; Omwenga, J. (2018). Role of Supplier Management Practices in Optimization of Operational Performance in Telecommunication Service Industry in Kenya: A Case of Safaricom Limited. International Journal of Social Science and Humanities Research, 6(1), 224-245.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 xml:space="preserve">Chen, Y. C., &amp; Lee, D. (2018). Market power, inflation targeting, and commodity currencies. Journal of International Money and Finance, 88, 122-139.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 xml:space="preserve">Dehghan, M., </w:t>
      </w:r>
      <w:proofErr w:type="spellStart"/>
      <w:r w:rsidRPr="003C2704">
        <w:rPr>
          <w:rFonts w:ascii="Times New Roman" w:hAnsi="Times New Roman" w:cs="Times New Roman"/>
          <w:sz w:val="24"/>
          <w:szCs w:val="24"/>
        </w:rPr>
        <w:t>Massoulie</w:t>
      </w:r>
      <w:proofErr w:type="spellEnd"/>
      <w:r w:rsidRPr="003C2704">
        <w:rPr>
          <w:rFonts w:ascii="Times New Roman" w:hAnsi="Times New Roman" w:cs="Times New Roman"/>
          <w:sz w:val="24"/>
          <w:szCs w:val="24"/>
        </w:rPr>
        <w:t xml:space="preserve">, L., Towsley, D., </w:t>
      </w:r>
      <w:proofErr w:type="spellStart"/>
      <w:r w:rsidRPr="003C2704">
        <w:rPr>
          <w:rFonts w:ascii="Times New Roman" w:hAnsi="Times New Roman" w:cs="Times New Roman"/>
          <w:sz w:val="24"/>
          <w:szCs w:val="24"/>
        </w:rPr>
        <w:t>Menasche</w:t>
      </w:r>
      <w:proofErr w:type="spellEnd"/>
      <w:r w:rsidRPr="003C2704">
        <w:rPr>
          <w:rFonts w:ascii="Times New Roman" w:hAnsi="Times New Roman" w:cs="Times New Roman"/>
          <w:sz w:val="24"/>
          <w:szCs w:val="24"/>
        </w:rPr>
        <w:t xml:space="preserve">, D. S., &amp; Tay, Y. C. (2019). A utility optimization approach to network cache design. IEEE/ACM Transactions on Networking, 27(3), 1013-1027.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 xml:space="preserve">Douglas, S., &amp; Meijer, A. (2016). Transparency and public value—Analyzing the transparency practices and value creation of public utilities. International Journal of Public Administration, 39(12), 940-951.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lastRenderedPageBreak/>
        <w:t xml:space="preserve">Ehrmann, M., &amp; </w:t>
      </w:r>
      <w:proofErr w:type="spellStart"/>
      <w:r w:rsidRPr="003C2704">
        <w:rPr>
          <w:rFonts w:ascii="Times New Roman" w:hAnsi="Times New Roman" w:cs="Times New Roman"/>
          <w:sz w:val="24"/>
          <w:szCs w:val="24"/>
        </w:rPr>
        <w:t>Tzamourani</w:t>
      </w:r>
      <w:proofErr w:type="spellEnd"/>
      <w:r w:rsidRPr="003C2704">
        <w:rPr>
          <w:rFonts w:ascii="Times New Roman" w:hAnsi="Times New Roman" w:cs="Times New Roman"/>
          <w:sz w:val="24"/>
          <w:szCs w:val="24"/>
        </w:rPr>
        <w:t xml:space="preserve">, P. (2012). Memories of high inflation. European Journal of Political Economy, 28(2), 174-191. </w:t>
      </w:r>
    </w:p>
    <w:p w:rsidR="00CE1AE9" w:rsidRDefault="003C2704" w:rsidP="00CE1AE9">
      <w:pPr>
        <w:tabs>
          <w:tab w:val="left" w:pos="3828"/>
        </w:tabs>
        <w:spacing w:line="360" w:lineRule="auto"/>
        <w:ind w:left="720" w:hanging="720"/>
        <w:jc w:val="both"/>
        <w:rPr>
          <w:rFonts w:ascii="Times New Roman" w:hAnsi="Times New Roman" w:cs="Times New Roman"/>
          <w:sz w:val="24"/>
          <w:szCs w:val="24"/>
        </w:rPr>
      </w:pPr>
      <w:r w:rsidRPr="003C2704">
        <w:rPr>
          <w:rFonts w:ascii="Times New Roman" w:hAnsi="Times New Roman" w:cs="Times New Roman"/>
          <w:sz w:val="24"/>
          <w:szCs w:val="24"/>
        </w:rPr>
        <w:t>El-</w:t>
      </w:r>
      <w:proofErr w:type="spellStart"/>
      <w:r w:rsidRPr="003C2704">
        <w:rPr>
          <w:rFonts w:ascii="Times New Roman" w:hAnsi="Times New Roman" w:cs="Times New Roman"/>
          <w:sz w:val="24"/>
          <w:szCs w:val="24"/>
        </w:rPr>
        <w:t>Khuffash</w:t>
      </w:r>
      <w:proofErr w:type="spellEnd"/>
      <w:r w:rsidRPr="003C2704">
        <w:rPr>
          <w:rFonts w:ascii="Times New Roman" w:hAnsi="Times New Roman" w:cs="Times New Roman"/>
          <w:sz w:val="24"/>
          <w:szCs w:val="24"/>
        </w:rPr>
        <w:t xml:space="preserve">, A., McNamara, P. J., </w:t>
      </w:r>
      <w:proofErr w:type="spellStart"/>
      <w:r w:rsidRPr="003C2704">
        <w:rPr>
          <w:rFonts w:ascii="Times New Roman" w:hAnsi="Times New Roman" w:cs="Times New Roman"/>
          <w:sz w:val="24"/>
          <w:szCs w:val="24"/>
        </w:rPr>
        <w:t>Breatnach</w:t>
      </w:r>
      <w:proofErr w:type="spellEnd"/>
      <w:r w:rsidRPr="003C2704">
        <w:rPr>
          <w:rFonts w:ascii="Times New Roman" w:hAnsi="Times New Roman" w:cs="Times New Roman"/>
          <w:sz w:val="24"/>
          <w:szCs w:val="24"/>
        </w:rPr>
        <w:t xml:space="preserve">, C., Bussmann, N., Smith, A., Feeney, O., ... &amp; Dempsey, E. (2018). The use of milrinone in neonates with persistent pulmonary hypertension of the newborn-a </w:t>
      </w:r>
      <w:proofErr w:type="spellStart"/>
      <w:r w:rsidRPr="003C2704">
        <w:rPr>
          <w:rFonts w:ascii="Times New Roman" w:hAnsi="Times New Roman" w:cs="Times New Roman"/>
          <w:sz w:val="24"/>
          <w:szCs w:val="24"/>
        </w:rPr>
        <w:t>randomised</w:t>
      </w:r>
      <w:proofErr w:type="spellEnd"/>
      <w:r w:rsidRPr="003C2704">
        <w:rPr>
          <w:rFonts w:ascii="Times New Roman" w:hAnsi="Times New Roman" w:cs="Times New Roman"/>
          <w:sz w:val="24"/>
          <w:szCs w:val="24"/>
        </w:rPr>
        <w:t xml:space="preserve"> controlled trial pilot study (MINT 1): study protocol and review of literature. Maternal health, neonatology and perinatology, 4(1), 1-12. </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r w:rsidRPr="00DD0F06">
        <w:rPr>
          <w:rFonts w:ascii="Times New Roman" w:hAnsi="Times New Roman" w:cs="Times New Roman"/>
          <w:sz w:val="24"/>
          <w:szCs w:val="24"/>
        </w:rPr>
        <w:t>FAO, IFAD, WHO WFP, and UNICEF, “The State of Food Insecurity in the World 2018. Building climate resilience for food security and nutrition,” 2018.</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r w:rsidRPr="00DD0F06">
        <w:rPr>
          <w:rFonts w:ascii="Times New Roman" w:hAnsi="Times New Roman" w:cs="Times New Roman"/>
          <w:sz w:val="24"/>
          <w:szCs w:val="24"/>
        </w:rPr>
        <w:t>Feenstra, Robert C, “New Product Varieties and the Measurement of International Prices,” American Economic Review, March 1994, 84 (1), 157–177.</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r w:rsidRPr="00DD0F06">
        <w:rPr>
          <w:rFonts w:ascii="Times New Roman" w:hAnsi="Times New Roman" w:cs="Times New Roman"/>
          <w:sz w:val="24"/>
          <w:szCs w:val="24"/>
        </w:rPr>
        <w:t xml:space="preserve">Gunning, Jan Willem, </w:t>
      </w:r>
      <w:proofErr w:type="spellStart"/>
      <w:r w:rsidRPr="00DD0F06">
        <w:rPr>
          <w:rFonts w:ascii="Times New Roman" w:hAnsi="Times New Roman" w:cs="Times New Roman"/>
          <w:sz w:val="24"/>
          <w:szCs w:val="24"/>
        </w:rPr>
        <w:t>Pramila</w:t>
      </w:r>
      <w:proofErr w:type="spellEnd"/>
      <w:r w:rsidRPr="00DD0F06">
        <w:rPr>
          <w:rFonts w:ascii="Times New Roman" w:hAnsi="Times New Roman" w:cs="Times New Roman"/>
          <w:sz w:val="24"/>
          <w:szCs w:val="24"/>
        </w:rPr>
        <w:t xml:space="preserve"> Krishnan, </w:t>
      </w:r>
      <w:proofErr w:type="spellStart"/>
      <w:r w:rsidRPr="00DD0F06">
        <w:rPr>
          <w:rFonts w:ascii="Times New Roman" w:hAnsi="Times New Roman" w:cs="Times New Roman"/>
          <w:sz w:val="24"/>
          <w:szCs w:val="24"/>
        </w:rPr>
        <w:t>Andualem</w:t>
      </w:r>
      <w:proofErr w:type="spellEnd"/>
      <w:r w:rsidRPr="00DD0F06">
        <w:rPr>
          <w:rFonts w:ascii="Times New Roman" w:hAnsi="Times New Roman" w:cs="Times New Roman"/>
          <w:sz w:val="24"/>
          <w:szCs w:val="24"/>
        </w:rPr>
        <w:t xml:space="preserve"> T </w:t>
      </w:r>
      <w:proofErr w:type="spellStart"/>
      <w:r w:rsidRPr="00DD0F06">
        <w:rPr>
          <w:rFonts w:ascii="Times New Roman" w:hAnsi="Times New Roman" w:cs="Times New Roman"/>
          <w:sz w:val="24"/>
          <w:szCs w:val="24"/>
        </w:rPr>
        <w:t>Mengistu</w:t>
      </w:r>
      <w:proofErr w:type="spellEnd"/>
      <w:r w:rsidRPr="00DD0F06">
        <w:rPr>
          <w:rFonts w:ascii="Times New Roman" w:hAnsi="Times New Roman" w:cs="Times New Roman"/>
          <w:sz w:val="24"/>
          <w:szCs w:val="24"/>
        </w:rPr>
        <w:t xml:space="preserve"> et al., “Fading Choice: Transport Costs and Variety in Consumer Goods,” Technical Report, Centre for the Study of African Economies, University of Oxford 2018. </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proofErr w:type="spellStart"/>
      <w:r w:rsidRPr="00DD0F06">
        <w:rPr>
          <w:rFonts w:ascii="Times New Roman" w:hAnsi="Times New Roman" w:cs="Times New Roman"/>
          <w:sz w:val="24"/>
          <w:szCs w:val="24"/>
        </w:rPr>
        <w:t>Handbury</w:t>
      </w:r>
      <w:proofErr w:type="spellEnd"/>
      <w:r w:rsidRPr="00DD0F06">
        <w:rPr>
          <w:rFonts w:ascii="Times New Roman" w:hAnsi="Times New Roman" w:cs="Times New Roman"/>
          <w:sz w:val="24"/>
          <w:szCs w:val="24"/>
        </w:rPr>
        <w:t xml:space="preserve">, Jessie and David E Weinstein, “Goods prices and availability in cities,” The Review of Economic Studies, 2015, 82 (1), 258–296. </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r w:rsidRPr="00DD0F06">
        <w:rPr>
          <w:rFonts w:ascii="Times New Roman" w:hAnsi="Times New Roman" w:cs="Times New Roman"/>
          <w:sz w:val="24"/>
          <w:szCs w:val="24"/>
        </w:rPr>
        <w:t xml:space="preserve">Hausman, Jerry, “Valuation of New Goods under Perfect and Imperfect Competition,” in “The Economics of New Goods,” National Bureau of Economic Research, Inc, 1996, pp. 207–248. </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proofErr w:type="spellStart"/>
      <w:r w:rsidRPr="00DD0F06">
        <w:rPr>
          <w:rFonts w:ascii="Times New Roman" w:hAnsi="Times New Roman" w:cs="Times New Roman"/>
          <w:sz w:val="24"/>
          <w:szCs w:val="24"/>
        </w:rPr>
        <w:t>Imbs</w:t>
      </w:r>
      <w:proofErr w:type="spellEnd"/>
      <w:r w:rsidRPr="00DD0F06">
        <w:rPr>
          <w:rFonts w:ascii="Times New Roman" w:hAnsi="Times New Roman" w:cs="Times New Roman"/>
          <w:sz w:val="24"/>
          <w:szCs w:val="24"/>
        </w:rPr>
        <w:t xml:space="preserve">, Jean and Isabelle Mejean, “Elasticity Optimism,” American Economic Journal: </w:t>
      </w:r>
      <w:proofErr w:type="spellStart"/>
      <w:r w:rsidRPr="00DD0F06">
        <w:rPr>
          <w:rFonts w:ascii="Times New Roman" w:hAnsi="Times New Roman" w:cs="Times New Roman"/>
          <w:sz w:val="24"/>
          <w:szCs w:val="24"/>
        </w:rPr>
        <w:t>Macroe</w:t>
      </w:r>
      <w:proofErr w:type="spellEnd"/>
      <w:r w:rsidRPr="00DD0F06">
        <w:rPr>
          <w:rFonts w:ascii="Times New Roman" w:hAnsi="Times New Roman" w:cs="Times New Roman"/>
          <w:sz w:val="24"/>
          <w:szCs w:val="24"/>
        </w:rPr>
        <w:t xml:space="preserve"> </w:t>
      </w:r>
      <w:proofErr w:type="spellStart"/>
      <w:r w:rsidRPr="00DD0F06">
        <w:rPr>
          <w:rFonts w:ascii="Times New Roman" w:hAnsi="Times New Roman" w:cs="Times New Roman"/>
          <w:sz w:val="24"/>
          <w:szCs w:val="24"/>
        </w:rPr>
        <w:t>conomics</w:t>
      </w:r>
      <w:proofErr w:type="spellEnd"/>
      <w:r w:rsidRPr="00DD0F06">
        <w:rPr>
          <w:rFonts w:ascii="Times New Roman" w:hAnsi="Times New Roman" w:cs="Times New Roman"/>
          <w:sz w:val="24"/>
          <w:szCs w:val="24"/>
        </w:rPr>
        <w:t>, July 2015, 7 (3), 43–83.</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r w:rsidRPr="00DD0F06">
        <w:rPr>
          <w:rFonts w:ascii="Times New Roman" w:hAnsi="Times New Roman" w:cs="Times New Roman"/>
          <w:sz w:val="24"/>
          <w:szCs w:val="24"/>
        </w:rPr>
        <w:t xml:space="preserve">Jenkins, S. P. (2000). Modelling household income dynamics. Journal of population economics, 13(4), 529-567. </w:t>
      </w:r>
    </w:p>
    <w:p w:rsidR="00CE1AE9" w:rsidRDefault="00DD0F06" w:rsidP="00CE1AE9">
      <w:pPr>
        <w:tabs>
          <w:tab w:val="left" w:pos="3828"/>
        </w:tabs>
        <w:spacing w:line="360" w:lineRule="auto"/>
        <w:ind w:left="720" w:hanging="720"/>
        <w:jc w:val="both"/>
        <w:rPr>
          <w:rFonts w:ascii="Times New Roman" w:hAnsi="Times New Roman" w:cs="Times New Roman"/>
          <w:sz w:val="24"/>
          <w:szCs w:val="24"/>
        </w:rPr>
      </w:pPr>
      <w:proofErr w:type="spellStart"/>
      <w:r w:rsidRPr="00DD0F06">
        <w:rPr>
          <w:rFonts w:ascii="Times New Roman" w:hAnsi="Times New Roman" w:cs="Times New Roman"/>
          <w:sz w:val="24"/>
          <w:szCs w:val="24"/>
        </w:rPr>
        <w:t>Kenchakkanavar</w:t>
      </w:r>
      <w:proofErr w:type="spellEnd"/>
      <w:r w:rsidRPr="00DD0F06">
        <w:rPr>
          <w:rFonts w:ascii="Times New Roman" w:hAnsi="Times New Roman" w:cs="Times New Roman"/>
          <w:sz w:val="24"/>
          <w:szCs w:val="24"/>
        </w:rPr>
        <w:t>, A. Y. (2014). Types of e-resources and its utilities in library. International journal of information sources and services, 1(2), 97-104.</w:t>
      </w:r>
    </w:p>
    <w:p w:rsidR="00CE1AE9" w:rsidRDefault="00C4643B" w:rsidP="00CE1AE9">
      <w:pPr>
        <w:tabs>
          <w:tab w:val="left" w:pos="3828"/>
        </w:tabs>
        <w:spacing w:line="360" w:lineRule="auto"/>
        <w:ind w:left="720" w:hanging="720"/>
        <w:jc w:val="both"/>
        <w:rPr>
          <w:rFonts w:ascii="Times New Roman" w:hAnsi="Times New Roman" w:cs="Times New Roman"/>
          <w:sz w:val="24"/>
          <w:szCs w:val="24"/>
        </w:rPr>
      </w:pPr>
      <w:r w:rsidRPr="00C4643B">
        <w:rPr>
          <w:rFonts w:ascii="Times New Roman" w:hAnsi="Times New Roman" w:cs="Times New Roman"/>
          <w:sz w:val="24"/>
          <w:szCs w:val="24"/>
        </w:rPr>
        <w:t>Ministry of Water and Energy, Urban Water Supply Access Plan (Part III), The Federal Democratic Republic of Ethiopia, December 2011.</w:t>
      </w:r>
    </w:p>
    <w:p w:rsidR="00CE1AE9" w:rsidRDefault="00C4643B" w:rsidP="00CE1AE9">
      <w:pPr>
        <w:tabs>
          <w:tab w:val="left" w:pos="3828"/>
        </w:tabs>
        <w:spacing w:line="360" w:lineRule="auto"/>
        <w:ind w:left="720" w:hanging="720"/>
        <w:jc w:val="both"/>
        <w:rPr>
          <w:rFonts w:ascii="Times New Roman" w:hAnsi="Times New Roman" w:cs="Times New Roman"/>
          <w:sz w:val="24"/>
          <w:szCs w:val="24"/>
        </w:rPr>
      </w:pPr>
      <w:r w:rsidRPr="00C4643B">
        <w:rPr>
          <w:rFonts w:ascii="Times New Roman" w:hAnsi="Times New Roman" w:cs="Times New Roman"/>
          <w:sz w:val="24"/>
          <w:szCs w:val="24"/>
        </w:rPr>
        <w:lastRenderedPageBreak/>
        <w:t xml:space="preserve">Weber, Sylvain and Martin </w:t>
      </w:r>
      <w:proofErr w:type="spellStart"/>
      <w:r w:rsidRPr="00C4643B">
        <w:rPr>
          <w:rFonts w:ascii="Times New Roman" w:hAnsi="Times New Roman" w:cs="Times New Roman"/>
          <w:sz w:val="24"/>
          <w:szCs w:val="24"/>
        </w:rPr>
        <w:t>Péclat</w:t>
      </w:r>
      <w:proofErr w:type="spellEnd"/>
      <w:r w:rsidRPr="00C4643B">
        <w:rPr>
          <w:rFonts w:ascii="Times New Roman" w:hAnsi="Times New Roman" w:cs="Times New Roman"/>
          <w:sz w:val="24"/>
          <w:szCs w:val="24"/>
        </w:rPr>
        <w:t xml:space="preserve">, “GEOROUTE: </w:t>
      </w:r>
      <w:proofErr w:type="spellStart"/>
      <w:r w:rsidRPr="00C4643B">
        <w:rPr>
          <w:rFonts w:ascii="Times New Roman" w:hAnsi="Times New Roman" w:cs="Times New Roman"/>
          <w:sz w:val="24"/>
          <w:szCs w:val="24"/>
        </w:rPr>
        <w:t>Stata</w:t>
      </w:r>
      <w:proofErr w:type="spellEnd"/>
      <w:r w:rsidRPr="00C4643B">
        <w:rPr>
          <w:rFonts w:ascii="Times New Roman" w:hAnsi="Times New Roman" w:cs="Times New Roman"/>
          <w:sz w:val="24"/>
          <w:szCs w:val="24"/>
        </w:rPr>
        <w:t xml:space="preserve"> module to calculate travel dis </w:t>
      </w:r>
      <w:proofErr w:type="spellStart"/>
      <w:r w:rsidRPr="00C4643B">
        <w:rPr>
          <w:rFonts w:ascii="Times New Roman" w:hAnsi="Times New Roman" w:cs="Times New Roman"/>
          <w:sz w:val="24"/>
          <w:szCs w:val="24"/>
        </w:rPr>
        <w:t>tance</w:t>
      </w:r>
      <w:proofErr w:type="spellEnd"/>
      <w:r w:rsidRPr="00C4643B">
        <w:rPr>
          <w:rFonts w:ascii="Times New Roman" w:hAnsi="Times New Roman" w:cs="Times New Roman"/>
          <w:sz w:val="24"/>
          <w:szCs w:val="24"/>
        </w:rPr>
        <w:t xml:space="preserve"> and travel time between two addresses or two geographical points,” Statistical Software Components, Boston College Department of Economics November 2016.</w:t>
      </w:r>
    </w:p>
    <w:p w:rsidR="00CE1AE9" w:rsidRDefault="00BA11D6" w:rsidP="00CE1AE9">
      <w:pPr>
        <w:tabs>
          <w:tab w:val="left" w:pos="3828"/>
        </w:tabs>
        <w:spacing w:line="360" w:lineRule="auto"/>
        <w:ind w:left="720" w:hanging="720"/>
        <w:jc w:val="both"/>
        <w:rPr>
          <w:rFonts w:ascii="Times New Roman" w:hAnsi="Times New Roman" w:cs="Times New Roman"/>
          <w:sz w:val="24"/>
          <w:szCs w:val="24"/>
        </w:rPr>
      </w:pPr>
      <w:r>
        <w:rPr>
          <w:rFonts w:ascii="Times New Roman" w:hAnsi="Times New Roman" w:cs="Times New Roman"/>
          <w:sz w:val="24"/>
          <w:szCs w:val="24"/>
        </w:rPr>
        <w:t xml:space="preserve">Yamane, T., </w:t>
      </w:r>
      <w:r>
        <w:rPr>
          <w:rFonts w:ascii="Times New Roman" w:hAnsi="Times New Roman" w:cs="Times New Roman"/>
          <w:i/>
          <w:iCs/>
          <w:sz w:val="24"/>
          <w:szCs w:val="24"/>
        </w:rPr>
        <w:t xml:space="preserve">Sampling </w:t>
      </w:r>
      <w:proofErr w:type="spellStart"/>
      <w:r>
        <w:rPr>
          <w:rFonts w:ascii="Times New Roman" w:hAnsi="Times New Roman" w:cs="Times New Roman"/>
          <w:i/>
          <w:iCs/>
          <w:sz w:val="24"/>
          <w:szCs w:val="24"/>
        </w:rPr>
        <w:t>Formula.</w:t>
      </w:r>
      <w:r>
        <w:rPr>
          <w:rFonts w:ascii="Times New Roman" w:hAnsi="Times New Roman" w:cs="Times New Roman"/>
          <w:sz w:val="24"/>
          <w:szCs w:val="24"/>
        </w:rPr>
        <w:t>E</w:t>
      </w:r>
      <w:proofErr w:type="spellEnd"/>
      <w:r>
        <w:rPr>
          <w:rFonts w:ascii="Times New Roman" w:hAnsi="Times New Roman" w:cs="Times New Roman"/>
          <w:sz w:val="24"/>
          <w:szCs w:val="24"/>
        </w:rPr>
        <w:t xml:space="preserve">-Book www </w:t>
      </w:r>
      <w:proofErr w:type="spellStart"/>
      <w:r>
        <w:rPr>
          <w:rFonts w:ascii="Times New Roman" w:hAnsi="Times New Roman" w:cs="Times New Roman"/>
          <w:sz w:val="24"/>
          <w:szCs w:val="24"/>
        </w:rPr>
        <w:t>albookez</w:t>
      </w:r>
      <w:proofErr w:type="spellEnd"/>
      <w:r>
        <w:rPr>
          <w:rFonts w:ascii="Times New Roman" w:hAnsi="Times New Roman" w:cs="Times New Roman"/>
          <w:sz w:val="24"/>
          <w:szCs w:val="24"/>
        </w:rPr>
        <w:t xml:space="preserve"> com, 1967.</w:t>
      </w:r>
    </w:p>
    <w:p w:rsidR="0078504A" w:rsidRDefault="004B357A" w:rsidP="00CE1AE9">
      <w:pPr>
        <w:tabs>
          <w:tab w:val="left" w:pos="3828"/>
        </w:tabs>
        <w:spacing w:line="360" w:lineRule="auto"/>
        <w:ind w:left="720" w:hanging="720"/>
        <w:jc w:val="both"/>
        <w:rPr>
          <w:rFonts w:ascii="Times New Roman" w:hAnsi="Times New Roman" w:cs="Times New Roman"/>
          <w:sz w:val="24"/>
          <w:szCs w:val="24"/>
        </w:rPr>
      </w:pPr>
      <w:r w:rsidRPr="004B357A">
        <w:rPr>
          <w:rFonts w:ascii="Times New Roman" w:hAnsi="Times New Roman" w:cs="Times New Roman"/>
          <w:sz w:val="24"/>
          <w:szCs w:val="24"/>
        </w:rPr>
        <w:t xml:space="preserve">Young, Alwyn, “Inequality, the Urban-Rural Gap, and Migration,” The Quarterly Jour </w:t>
      </w:r>
      <w:proofErr w:type="spellStart"/>
      <w:r w:rsidRPr="004B357A">
        <w:rPr>
          <w:rFonts w:ascii="Times New Roman" w:hAnsi="Times New Roman" w:cs="Times New Roman"/>
          <w:sz w:val="24"/>
          <w:szCs w:val="24"/>
        </w:rPr>
        <w:t>nal</w:t>
      </w:r>
      <w:proofErr w:type="spellEnd"/>
      <w:r w:rsidRPr="004B357A">
        <w:rPr>
          <w:rFonts w:ascii="Times New Roman" w:hAnsi="Times New Roman" w:cs="Times New Roman"/>
          <w:sz w:val="24"/>
          <w:szCs w:val="24"/>
        </w:rPr>
        <w:t xml:space="preserve"> of Economics, 2013, 128 (4), 1727–1785.</w:t>
      </w: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683337" w:rsidRDefault="00683337" w:rsidP="00CE1AE9">
      <w:pPr>
        <w:tabs>
          <w:tab w:val="left" w:pos="3828"/>
        </w:tabs>
        <w:spacing w:line="360" w:lineRule="auto"/>
        <w:ind w:left="720" w:hanging="720"/>
        <w:jc w:val="both"/>
        <w:rPr>
          <w:rFonts w:ascii="Times New Roman" w:hAnsi="Times New Roman" w:cs="Times New Roman"/>
          <w:sz w:val="24"/>
          <w:szCs w:val="24"/>
        </w:rPr>
      </w:pPr>
    </w:p>
    <w:p w:rsidR="00C41E92" w:rsidRDefault="00C41E92" w:rsidP="00683337">
      <w:pPr>
        <w:pStyle w:val="Heading1"/>
        <w:jc w:val="center"/>
        <w:rPr>
          <w:rFonts w:ascii="Times New Roman" w:hAnsi="Times New Roman" w:cs="Times New Roman"/>
          <w:b/>
          <w:bCs/>
          <w:color w:val="auto"/>
          <w:sz w:val="28"/>
          <w:szCs w:val="28"/>
        </w:rPr>
      </w:pPr>
      <w:bookmarkStart w:id="100" w:name="_Toc204148032"/>
      <w:bookmarkStart w:id="101" w:name="_Toc197267381"/>
      <w:r>
        <w:rPr>
          <w:rFonts w:ascii="Times New Roman" w:hAnsi="Times New Roman" w:cs="Times New Roman"/>
          <w:b/>
          <w:bCs/>
          <w:color w:val="auto"/>
          <w:sz w:val="28"/>
          <w:szCs w:val="28"/>
        </w:rPr>
        <w:t>APPENDEX I</w:t>
      </w:r>
      <w:bookmarkEnd w:id="100"/>
    </w:p>
    <w:p w:rsidR="00C41E92" w:rsidRDefault="00C41E92" w:rsidP="009C0555">
      <w:pPr>
        <w:pStyle w:val="Heading1"/>
        <w:spacing w:line="360" w:lineRule="auto"/>
        <w:jc w:val="center"/>
        <w:rPr>
          <w:rFonts w:ascii="Times New Roman" w:hAnsi="Times New Roman" w:cs="Times New Roman"/>
          <w:b/>
          <w:bCs/>
          <w:color w:val="auto"/>
          <w:sz w:val="28"/>
          <w:szCs w:val="28"/>
        </w:rPr>
      </w:pPr>
      <w:bookmarkStart w:id="102" w:name="_Toc204148033"/>
      <w:r w:rsidRPr="00C41E92">
        <w:rPr>
          <w:rFonts w:ascii="Times New Roman" w:hAnsi="Times New Roman" w:cs="Times New Roman"/>
          <w:b/>
          <w:bCs/>
          <w:color w:val="auto"/>
          <w:sz w:val="28"/>
          <w:szCs w:val="28"/>
        </w:rPr>
        <w:t>QUESTIONNAIRES</w:t>
      </w:r>
      <w:bookmarkEnd w:id="102"/>
    </w:p>
    <w:p w:rsidR="009C0555" w:rsidRDefault="009C0555" w:rsidP="009C0555">
      <w:pPr>
        <w:spacing w:line="360" w:lineRule="auto"/>
        <w:jc w:val="both"/>
        <w:rPr>
          <w:rFonts w:ascii="Times New Roman" w:hAnsi="Times New Roman" w:cs="Times New Roman"/>
        </w:rPr>
      </w:pPr>
      <w:r w:rsidRPr="001B43FE">
        <w:rPr>
          <w:rFonts w:ascii="Times New Roman" w:hAnsi="Times New Roman" w:cs="Times New Roman"/>
        </w:rPr>
        <w:t xml:space="preserve">Dear respondents, I am </w:t>
      </w:r>
      <w:proofErr w:type="spellStart"/>
      <w:r>
        <w:rPr>
          <w:rFonts w:ascii="Times New Roman" w:hAnsi="Times New Roman" w:cs="Times New Roman"/>
        </w:rPr>
        <w:t>Shelema</w:t>
      </w:r>
      <w:proofErr w:type="spellEnd"/>
      <w:r>
        <w:rPr>
          <w:rFonts w:ascii="Times New Roman" w:hAnsi="Times New Roman" w:cs="Times New Roman"/>
        </w:rPr>
        <w:t xml:space="preserve"> </w:t>
      </w:r>
      <w:proofErr w:type="spellStart"/>
      <w:r>
        <w:rPr>
          <w:rFonts w:ascii="Times New Roman" w:hAnsi="Times New Roman" w:cs="Times New Roman"/>
        </w:rPr>
        <w:t>Abdi</w:t>
      </w:r>
      <w:proofErr w:type="spellEnd"/>
      <w:r w:rsidRPr="001B43FE">
        <w:rPr>
          <w:rFonts w:ascii="Times New Roman" w:hAnsi="Times New Roman" w:cs="Times New Roman"/>
        </w:rPr>
        <w:t xml:space="preserve"> from Ambo University. I am conducting Master’s thesis on the title “Determinants</w:t>
      </w:r>
      <w:r>
        <w:rPr>
          <w:rFonts w:ascii="Times New Roman" w:hAnsi="Times New Roman" w:cs="Times New Roman"/>
        </w:rPr>
        <w:t xml:space="preserve"> of cost of living at household level in case of Ambo town</w:t>
      </w:r>
      <w:r w:rsidRPr="001B43FE">
        <w:rPr>
          <w:rFonts w:ascii="Times New Roman" w:hAnsi="Times New Roman" w:cs="Times New Roman"/>
        </w:rPr>
        <w:t xml:space="preserve">”. The research has an objective of identifying major determinants of </w:t>
      </w:r>
      <w:r>
        <w:rPr>
          <w:rFonts w:ascii="Times New Roman" w:hAnsi="Times New Roman" w:cs="Times New Roman"/>
        </w:rPr>
        <w:t>high costs of living</w:t>
      </w:r>
      <w:r w:rsidRPr="001B43FE">
        <w:rPr>
          <w:rFonts w:ascii="Times New Roman" w:hAnsi="Times New Roman" w:cs="Times New Roman"/>
        </w:rPr>
        <w:t xml:space="preserve"> in the study area. Therefore, you are selected as part of this study to provide full and reliable information required to successfully achieve the objective of this study in order to provide soundful recommendations for concerned bodies. The information you have </w:t>
      </w:r>
      <w:r w:rsidRPr="001B43FE">
        <w:rPr>
          <w:rFonts w:ascii="Times New Roman" w:hAnsi="Times New Roman" w:cs="Times New Roman"/>
        </w:rPr>
        <w:lastRenderedPageBreak/>
        <w:t>provided is really confidential and only for this research purpose. Accordingly, I cordially request you to forward your information on what you have requested.</w:t>
      </w:r>
    </w:p>
    <w:p w:rsidR="008F0518" w:rsidRPr="005215E2" w:rsidRDefault="00CB408F" w:rsidP="005215E2">
      <w:pPr>
        <w:spacing w:line="360" w:lineRule="auto"/>
        <w:jc w:val="both"/>
        <w:rPr>
          <w:rFonts w:ascii="Times New Roman" w:hAnsi="Times New Roman" w:cs="Times New Roman"/>
        </w:rPr>
      </w:pPr>
      <w:r>
        <w:rPr>
          <w:rFonts w:ascii="Times New Roman" w:hAnsi="Times New Roman" w:cs="Times New Roman"/>
        </w:rPr>
        <w:t xml:space="preserve">PART I: </w:t>
      </w:r>
      <w:r w:rsidR="003D691D">
        <w:rPr>
          <w:rFonts w:ascii="Times New Roman" w:hAnsi="Times New Roman" w:cs="Times New Roman"/>
        </w:rPr>
        <w:t>Demographic Background of respondent</w:t>
      </w:r>
    </w:p>
    <w:p w:rsidR="005215E2" w:rsidRDefault="005215E2" w:rsidP="005215E2">
      <w:pPr>
        <w:pStyle w:val="ListParagraph"/>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Age [______] years.</w:t>
      </w:r>
    </w:p>
    <w:p w:rsidR="005215E2" w:rsidRDefault="005215E2" w:rsidP="005215E2">
      <w:pPr>
        <w:pStyle w:val="CommentText"/>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Sex [______] (Male =1, Female =0)</w:t>
      </w:r>
    </w:p>
    <w:p w:rsidR="005215E2" w:rsidRDefault="005215E2" w:rsidP="005215E2">
      <w:pPr>
        <w:pStyle w:val="CommentText"/>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Marital status [______] (Married=1, Single=2,     Divorced=3,    Widowed=4)</w:t>
      </w:r>
    </w:p>
    <w:p w:rsidR="005215E2" w:rsidRDefault="005215E2" w:rsidP="005215E2">
      <w:pPr>
        <w:pStyle w:val="ListParagraph"/>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Religion: A. Muslim B. Orthodox C. Catholic D. Protestant E. “</w:t>
      </w:r>
      <w:proofErr w:type="spellStart"/>
      <w:r>
        <w:rPr>
          <w:rFonts w:ascii="Times New Roman" w:hAnsi="Times New Roman" w:cs="Times New Roman"/>
          <w:sz w:val="24"/>
          <w:szCs w:val="24"/>
        </w:rPr>
        <w:t>Waqeffata</w:t>
      </w:r>
      <w:proofErr w:type="spellEnd"/>
      <w:r>
        <w:rPr>
          <w:rFonts w:ascii="Times New Roman" w:hAnsi="Times New Roman" w:cs="Times New Roman"/>
          <w:sz w:val="24"/>
          <w:szCs w:val="24"/>
        </w:rPr>
        <w:t xml:space="preserve">”   </w:t>
      </w:r>
    </w:p>
    <w:p w:rsidR="005215E2" w:rsidRDefault="005215E2" w:rsidP="005215E2">
      <w:pPr>
        <w:pStyle w:val="ListParagraph"/>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 xml:space="preserve">Educational level of household heads: what is your year of schooling? [_____] years </w:t>
      </w:r>
    </w:p>
    <w:p w:rsidR="005215E2" w:rsidRPr="005215E2" w:rsidRDefault="005215E2" w:rsidP="005215E2">
      <w:pPr>
        <w:pStyle w:val="ListParagraph"/>
        <w:numPr>
          <w:ilvl w:val="0"/>
          <w:numId w:val="9"/>
        </w:numPr>
        <w:spacing w:after="200" w:line="360" w:lineRule="auto"/>
        <w:jc w:val="both"/>
        <w:rPr>
          <w:rFonts w:ascii="Times New Roman" w:hAnsi="Times New Roman" w:cs="Times New Roman"/>
          <w:sz w:val="24"/>
          <w:szCs w:val="24"/>
        </w:rPr>
      </w:pPr>
      <w:r>
        <w:rPr>
          <w:rFonts w:ascii="Times New Roman" w:hAnsi="Times New Roman" w:cs="Times New Roman"/>
          <w:sz w:val="24"/>
          <w:szCs w:val="24"/>
        </w:rPr>
        <w:t>Number of family:</w:t>
      </w:r>
    </w:p>
    <w:tbl>
      <w:tblPr>
        <w:tblStyle w:val="TableGrid"/>
        <w:tblW w:w="0" w:type="auto"/>
        <w:tblLook w:val="04A0" w:firstRow="1" w:lastRow="0" w:firstColumn="1" w:lastColumn="0" w:noHBand="0" w:noVBand="1"/>
      </w:tblPr>
      <w:tblGrid>
        <w:gridCol w:w="2394"/>
        <w:gridCol w:w="2394"/>
        <w:gridCol w:w="2394"/>
        <w:gridCol w:w="2394"/>
      </w:tblGrid>
      <w:tr w:rsidR="005215E2" w:rsidTr="009C5648">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Age in Years</w:t>
            </w:r>
          </w:p>
        </w:tc>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Male Members</w:t>
            </w:r>
          </w:p>
        </w:tc>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Female Members</w:t>
            </w:r>
          </w:p>
        </w:tc>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Total Members</w:t>
            </w:r>
          </w:p>
        </w:tc>
      </w:tr>
      <w:tr w:rsidR="005215E2" w:rsidTr="009C5648">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 day -  17 years</w:t>
            </w: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r>
      <w:tr w:rsidR="005215E2" w:rsidTr="009C5648">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18- 45 years</w:t>
            </w: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r>
      <w:tr w:rsidR="005215E2" w:rsidTr="009C5648">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46-65 years</w:t>
            </w: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r>
      <w:tr w:rsidR="005215E2" w:rsidTr="009C5648">
        <w:tc>
          <w:tcPr>
            <w:tcW w:w="2394" w:type="dxa"/>
            <w:tcBorders>
              <w:top w:val="single" w:sz="4" w:space="0" w:color="auto"/>
              <w:left w:val="single" w:sz="4" w:space="0" w:color="auto"/>
              <w:bottom w:val="single" w:sz="4" w:space="0" w:color="auto"/>
              <w:right w:val="single" w:sz="4" w:space="0" w:color="auto"/>
            </w:tcBorders>
            <w:hideMark/>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r>
              <w:rPr>
                <w:rFonts w:ascii="Times New Roman" w:hAnsi="Times New Roman" w:cs="Times New Roman"/>
                <w:bCs/>
                <w:sz w:val="24"/>
                <w:szCs w:val="24"/>
              </w:rPr>
              <w:t>above 65 years</w:t>
            </w: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c>
          <w:tcPr>
            <w:tcW w:w="2394" w:type="dxa"/>
            <w:tcBorders>
              <w:top w:val="single" w:sz="4" w:space="0" w:color="auto"/>
              <w:left w:val="single" w:sz="4" w:space="0" w:color="auto"/>
              <w:bottom w:val="single" w:sz="4" w:space="0" w:color="auto"/>
              <w:right w:val="single" w:sz="4" w:space="0" w:color="auto"/>
            </w:tcBorders>
          </w:tcPr>
          <w:p w:rsidR="005215E2" w:rsidRDefault="005215E2" w:rsidP="009C5648">
            <w:pPr>
              <w:autoSpaceDE w:val="0"/>
              <w:autoSpaceDN w:val="0"/>
              <w:adjustRightInd w:val="0"/>
              <w:spacing w:line="360" w:lineRule="auto"/>
              <w:jc w:val="both"/>
              <w:rPr>
                <w:rFonts w:ascii="Times New Roman" w:hAnsi="Times New Roman" w:cs="Times New Roman"/>
                <w:bCs/>
                <w:sz w:val="24"/>
                <w:szCs w:val="24"/>
              </w:rPr>
            </w:pPr>
          </w:p>
        </w:tc>
      </w:tr>
    </w:tbl>
    <w:p w:rsidR="005215E2" w:rsidRDefault="005215E2" w:rsidP="00D94B6F">
      <w:pPr>
        <w:spacing w:line="360" w:lineRule="auto"/>
        <w:jc w:val="both"/>
        <w:rPr>
          <w:rFonts w:ascii="Times New Roman" w:hAnsi="Times New Roman" w:cs="Times New Roman"/>
        </w:rPr>
      </w:pPr>
    </w:p>
    <w:p w:rsidR="00D94B6F" w:rsidRDefault="00D94B6F" w:rsidP="00D94B6F">
      <w:pPr>
        <w:spacing w:line="360" w:lineRule="auto"/>
        <w:jc w:val="both"/>
        <w:rPr>
          <w:rFonts w:ascii="Times New Roman" w:hAnsi="Times New Roman" w:cs="Times New Roman"/>
        </w:rPr>
      </w:pPr>
      <w:r>
        <w:rPr>
          <w:rFonts w:ascii="Times New Roman" w:hAnsi="Times New Roman" w:cs="Times New Roman"/>
        </w:rPr>
        <w:t>PART II: SOCIO-ECONOMIC CONDITION</w:t>
      </w:r>
    </w:p>
    <w:p w:rsidR="00D94B6F" w:rsidRDefault="007B6DBF" w:rsidP="00D94B6F">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Total income of household: ______________ birr per month</w:t>
      </w:r>
    </w:p>
    <w:p w:rsidR="007B6DBF" w:rsidRDefault="007B6DBF" w:rsidP="00D94B6F">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Sources of Income: 1. Salary    2. Own Business   3. Remittance</w:t>
      </w:r>
    </w:p>
    <w:p w:rsidR="007B6DBF" w:rsidRDefault="007B6DBF" w:rsidP="00D94B6F">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Total Expenditure: __________________ birr per month</w:t>
      </w:r>
    </w:p>
    <w:p w:rsidR="00201685" w:rsidRDefault="00201685" w:rsidP="00D94B6F">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Reasons of expenditure:</w:t>
      </w:r>
    </w:p>
    <w:p w:rsidR="00201685" w:rsidRDefault="00201685"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Utilities: Birr ___________</w:t>
      </w:r>
    </w:p>
    <w:p w:rsidR="00201685" w:rsidRDefault="00201685"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Heath: Birr __________</w:t>
      </w:r>
    </w:p>
    <w:p w:rsidR="00201685" w:rsidRDefault="00201685"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Transport: Birr ___________</w:t>
      </w:r>
    </w:p>
    <w:p w:rsidR="00201685" w:rsidRDefault="00201685"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Education: Birr ___________</w:t>
      </w:r>
    </w:p>
    <w:p w:rsidR="00201685" w:rsidRDefault="00201685"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Food: Birr ______________</w:t>
      </w:r>
    </w:p>
    <w:p w:rsidR="00201685" w:rsidRDefault="00B61F27"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Cloth: Birr _____________</w:t>
      </w:r>
    </w:p>
    <w:p w:rsidR="00B61F27" w:rsidRDefault="00B61F27"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Housing: Birr ___________</w:t>
      </w:r>
    </w:p>
    <w:p w:rsidR="00B61F27" w:rsidRDefault="00B61F27"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Taxes (including all types of taxes): Birr ____________</w:t>
      </w:r>
    </w:p>
    <w:p w:rsidR="00B61F27" w:rsidRDefault="00B61F27" w:rsidP="00201685">
      <w:pPr>
        <w:pStyle w:val="ListParagraph"/>
        <w:numPr>
          <w:ilvl w:val="0"/>
          <w:numId w:val="11"/>
        </w:numPr>
        <w:spacing w:line="360" w:lineRule="auto"/>
        <w:jc w:val="both"/>
        <w:rPr>
          <w:rFonts w:ascii="Times New Roman" w:hAnsi="Times New Roman" w:cs="Times New Roman"/>
        </w:rPr>
      </w:pPr>
      <w:r>
        <w:rPr>
          <w:rFonts w:ascii="Times New Roman" w:hAnsi="Times New Roman" w:cs="Times New Roman"/>
        </w:rPr>
        <w:t>Energy: Birr ____________</w:t>
      </w:r>
    </w:p>
    <w:p w:rsidR="00B61F27" w:rsidRDefault="00B61F27" w:rsidP="00B61F27">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lastRenderedPageBreak/>
        <w:t>Have you observed any change in prices of goods and services since last three months?</w:t>
      </w:r>
    </w:p>
    <w:p w:rsidR="00B61F27" w:rsidRDefault="00B61F27" w:rsidP="00B61F27">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Yes</w:t>
      </w:r>
    </w:p>
    <w:p w:rsidR="00B61F27" w:rsidRDefault="00B61F27" w:rsidP="00B61F27">
      <w:pPr>
        <w:pStyle w:val="ListParagraph"/>
        <w:numPr>
          <w:ilvl w:val="0"/>
          <w:numId w:val="12"/>
        </w:numPr>
        <w:spacing w:line="360" w:lineRule="auto"/>
        <w:jc w:val="both"/>
        <w:rPr>
          <w:rFonts w:ascii="Times New Roman" w:hAnsi="Times New Roman" w:cs="Times New Roman"/>
        </w:rPr>
      </w:pPr>
      <w:r>
        <w:rPr>
          <w:rFonts w:ascii="Times New Roman" w:hAnsi="Times New Roman" w:cs="Times New Roman"/>
        </w:rPr>
        <w:t>No</w:t>
      </w:r>
    </w:p>
    <w:p w:rsidR="00B61F27" w:rsidRDefault="00A82091" w:rsidP="00B61F27">
      <w:pPr>
        <w:pStyle w:val="ListParagraph"/>
        <w:numPr>
          <w:ilvl w:val="0"/>
          <w:numId w:val="9"/>
        </w:numPr>
        <w:spacing w:line="360" w:lineRule="auto"/>
        <w:jc w:val="both"/>
        <w:rPr>
          <w:rFonts w:ascii="Times New Roman" w:hAnsi="Times New Roman" w:cs="Times New Roman"/>
        </w:rPr>
      </w:pPr>
      <w:r w:rsidRPr="00A82091">
        <w:rPr>
          <w:rFonts w:ascii="Times New Roman" w:hAnsi="Times New Roman" w:cs="Times New Roman"/>
        </w:rPr>
        <w:t>Inflation exists when prices rise while the purchasing power of money declines</w:t>
      </w:r>
    </w:p>
    <w:p w:rsidR="00A82091" w:rsidRDefault="00A82091" w:rsidP="00A82091">
      <w:pPr>
        <w:pStyle w:val="ListParagraph"/>
        <w:numPr>
          <w:ilvl w:val="0"/>
          <w:numId w:val="13"/>
        </w:numPr>
        <w:spacing w:line="360" w:lineRule="auto"/>
        <w:jc w:val="both"/>
        <w:rPr>
          <w:rFonts w:ascii="Times New Roman" w:hAnsi="Times New Roman" w:cs="Times New Roman"/>
        </w:rPr>
      </w:pPr>
      <w:r>
        <w:rPr>
          <w:rFonts w:ascii="Times New Roman" w:hAnsi="Times New Roman" w:cs="Times New Roman"/>
        </w:rPr>
        <w:t>Yes</w:t>
      </w:r>
    </w:p>
    <w:p w:rsidR="00A82091" w:rsidRDefault="00A82091" w:rsidP="00A82091">
      <w:pPr>
        <w:pStyle w:val="ListParagraph"/>
        <w:numPr>
          <w:ilvl w:val="0"/>
          <w:numId w:val="13"/>
        </w:numPr>
        <w:spacing w:line="360" w:lineRule="auto"/>
        <w:jc w:val="both"/>
        <w:rPr>
          <w:rFonts w:ascii="Times New Roman" w:hAnsi="Times New Roman" w:cs="Times New Roman"/>
        </w:rPr>
      </w:pPr>
      <w:r>
        <w:rPr>
          <w:rFonts w:ascii="Times New Roman" w:hAnsi="Times New Roman" w:cs="Times New Roman"/>
        </w:rPr>
        <w:t>No</w:t>
      </w:r>
    </w:p>
    <w:p w:rsidR="00A82091" w:rsidRDefault="00A82091" w:rsidP="00A82091">
      <w:pPr>
        <w:pStyle w:val="ListParagraph"/>
        <w:numPr>
          <w:ilvl w:val="0"/>
          <w:numId w:val="9"/>
        </w:numPr>
        <w:spacing w:line="360" w:lineRule="auto"/>
        <w:jc w:val="both"/>
        <w:rPr>
          <w:rFonts w:ascii="Times New Roman" w:hAnsi="Times New Roman" w:cs="Times New Roman"/>
        </w:rPr>
      </w:pPr>
      <w:r w:rsidRPr="00A82091">
        <w:rPr>
          <w:rFonts w:ascii="Times New Roman" w:hAnsi="Times New Roman" w:cs="Times New Roman"/>
        </w:rPr>
        <w:t>The household income is sufficient towards meeting the cost of living</w:t>
      </w:r>
    </w:p>
    <w:p w:rsidR="00A82091" w:rsidRDefault="00A82091" w:rsidP="00A82091">
      <w:pPr>
        <w:pStyle w:val="ListParagraph"/>
        <w:numPr>
          <w:ilvl w:val="0"/>
          <w:numId w:val="14"/>
        </w:numPr>
        <w:spacing w:line="360" w:lineRule="auto"/>
        <w:jc w:val="both"/>
        <w:rPr>
          <w:rFonts w:ascii="Times New Roman" w:hAnsi="Times New Roman" w:cs="Times New Roman"/>
        </w:rPr>
      </w:pPr>
      <w:r>
        <w:rPr>
          <w:rFonts w:ascii="Times New Roman" w:hAnsi="Times New Roman" w:cs="Times New Roman"/>
        </w:rPr>
        <w:t>Yes</w:t>
      </w:r>
    </w:p>
    <w:p w:rsidR="00A82091" w:rsidRDefault="00A82091" w:rsidP="00A82091">
      <w:pPr>
        <w:pStyle w:val="ListParagraph"/>
        <w:numPr>
          <w:ilvl w:val="0"/>
          <w:numId w:val="14"/>
        </w:numPr>
        <w:spacing w:line="360" w:lineRule="auto"/>
        <w:jc w:val="both"/>
        <w:rPr>
          <w:rFonts w:ascii="Times New Roman" w:hAnsi="Times New Roman" w:cs="Times New Roman"/>
        </w:rPr>
      </w:pPr>
      <w:r>
        <w:rPr>
          <w:rFonts w:ascii="Times New Roman" w:hAnsi="Times New Roman" w:cs="Times New Roman"/>
        </w:rPr>
        <w:t>No</w:t>
      </w:r>
    </w:p>
    <w:p w:rsidR="00A82091" w:rsidRDefault="002605F3" w:rsidP="00A82091">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What do you think on responsible body for high costs of living in the town?</w:t>
      </w:r>
    </w:p>
    <w:p w:rsidR="002605F3" w:rsidRDefault="002605F3" w:rsidP="002605F3">
      <w:pPr>
        <w:pStyle w:val="ListParagraph"/>
        <w:numPr>
          <w:ilvl w:val="0"/>
          <w:numId w:val="15"/>
        </w:numPr>
        <w:spacing w:line="360" w:lineRule="auto"/>
        <w:jc w:val="both"/>
        <w:rPr>
          <w:rFonts w:ascii="Times New Roman" w:hAnsi="Times New Roman" w:cs="Times New Roman"/>
        </w:rPr>
      </w:pPr>
      <w:r>
        <w:rPr>
          <w:rFonts w:ascii="Times New Roman" w:hAnsi="Times New Roman" w:cs="Times New Roman"/>
        </w:rPr>
        <w:t>Government</w:t>
      </w:r>
    </w:p>
    <w:p w:rsidR="002605F3" w:rsidRDefault="002605F3" w:rsidP="002605F3">
      <w:pPr>
        <w:pStyle w:val="ListParagraph"/>
        <w:numPr>
          <w:ilvl w:val="0"/>
          <w:numId w:val="15"/>
        </w:numPr>
        <w:spacing w:line="360" w:lineRule="auto"/>
        <w:jc w:val="both"/>
        <w:rPr>
          <w:rFonts w:ascii="Times New Roman" w:hAnsi="Times New Roman" w:cs="Times New Roman"/>
        </w:rPr>
      </w:pPr>
      <w:r>
        <w:rPr>
          <w:rFonts w:ascii="Times New Roman" w:hAnsi="Times New Roman" w:cs="Times New Roman"/>
        </w:rPr>
        <w:t>Local community</w:t>
      </w:r>
    </w:p>
    <w:p w:rsidR="002605F3" w:rsidRDefault="002605F3" w:rsidP="002605F3">
      <w:pPr>
        <w:pStyle w:val="ListParagraph"/>
        <w:numPr>
          <w:ilvl w:val="0"/>
          <w:numId w:val="15"/>
        </w:numPr>
        <w:spacing w:line="360" w:lineRule="auto"/>
        <w:jc w:val="both"/>
        <w:rPr>
          <w:rFonts w:ascii="Times New Roman" w:hAnsi="Times New Roman" w:cs="Times New Roman"/>
        </w:rPr>
      </w:pPr>
      <w:r>
        <w:rPr>
          <w:rFonts w:ascii="Times New Roman" w:hAnsi="Times New Roman" w:cs="Times New Roman"/>
        </w:rPr>
        <w:t>Traders</w:t>
      </w:r>
    </w:p>
    <w:p w:rsidR="002605F3" w:rsidRDefault="00BF6635" w:rsidP="002605F3">
      <w:pPr>
        <w:pStyle w:val="ListParagraph"/>
        <w:numPr>
          <w:ilvl w:val="0"/>
          <w:numId w:val="9"/>
        </w:numPr>
        <w:spacing w:line="360" w:lineRule="auto"/>
        <w:jc w:val="both"/>
        <w:rPr>
          <w:rFonts w:ascii="Times New Roman" w:hAnsi="Times New Roman" w:cs="Times New Roman"/>
        </w:rPr>
      </w:pPr>
      <w:r>
        <w:rPr>
          <w:rFonts w:ascii="Times New Roman" w:hAnsi="Times New Roman" w:cs="Times New Roman"/>
        </w:rPr>
        <w:t>What solution(s) would you recommend to reduce the cost of living in the town? (Multiple response is possible)</w:t>
      </w:r>
    </w:p>
    <w:p w:rsidR="00BF6635" w:rsidRDefault="00BF6635" w:rsidP="00BF6635">
      <w:pPr>
        <w:pStyle w:val="ListParagraph"/>
        <w:numPr>
          <w:ilvl w:val="0"/>
          <w:numId w:val="16"/>
        </w:numPr>
        <w:spacing w:line="360" w:lineRule="auto"/>
        <w:jc w:val="both"/>
        <w:rPr>
          <w:rFonts w:ascii="Times New Roman" w:hAnsi="Times New Roman" w:cs="Times New Roman"/>
        </w:rPr>
      </w:pPr>
      <w:r>
        <w:rPr>
          <w:rFonts w:ascii="Times New Roman" w:hAnsi="Times New Roman" w:cs="Times New Roman"/>
        </w:rPr>
        <w:t>Providing subsidies for basic commodities by government</w:t>
      </w:r>
    </w:p>
    <w:p w:rsidR="00BF6635" w:rsidRDefault="00BF6635" w:rsidP="00BF6635">
      <w:pPr>
        <w:pStyle w:val="ListParagraph"/>
        <w:numPr>
          <w:ilvl w:val="0"/>
          <w:numId w:val="16"/>
        </w:numPr>
        <w:spacing w:line="360" w:lineRule="auto"/>
        <w:jc w:val="both"/>
        <w:rPr>
          <w:rFonts w:ascii="Times New Roman" w:hAnsi="Times New Roman" w:cs="Times New Roman"/>
        </w:rPr>
      </w:pPr>
      <w:r>
        <w:rPr>
          <w:rFonts w:ascii="Times New Roman" w:hAnsi="Times New Roman" w:cs="Times New Roman"/>
        </w:rPr>
        <w:t>Controlling prices for each good and services</w:t>
      </w:r>
    </w:p>
    <w:p w:rsidR="00BF6635" w:rsidRDefault="00BF6635" w:rsidP="00BF6635">
      <w:pPr>
        <w:pStyle w:val="ListParagraph"/>
        <w:numPr>
          <w:ilvl w:val="0"/>
          <w:numId w:val="16"/>
        </w:numPr>
        <w:spacing w:line="360" w:lineRule="auto"/>
        <w:jc w:val="both"/>
        <w:rPr>
          <w:rFonts w:ascii="Times New Roman" w:hAnsi="Times New Roman" w:cs="Times New Roman"/>
        </w:rPr>
      </w:pPr>
      <w:r>
        <w:rPr>
          <w:rFonts w:ascii="Times New Roman" w:hAnsi="Times New Roman" w:cs="Times New Roman"/>
        </w:rPr>
        <w:t>Leaving the market to operate independently</w:t>
      </w:r>
    </w:p>
    <w:p w:rsidR="00BF6635" w:rsidRPr="002605F3" w:rsidRDefault="00BF6635" w:rsidP="00BF6635">
      <w:pPr>
        <w:pStyle w:val="ListParagraph"/>
        <w:numPr>
          <w:ilvl w:val="0"/>
          <w:numId w:val="16"/>
        </w:numPr>
        <w:spacing w:line="360" w:lineRule="auto"/>
        <w:jc w:val="both"/>
        <w:rPr>
          <w:rFonts w:ascii="Times New Roman" w:hAnsi="Times New Roman" w:cs="Times New Roman"/>
        </w:rPr>
      </w:pPr>
      <w:r>
        <w:rPr>
          <w:rFonts w:ascii="Times New Roman" w:hAnsi="Times New Roman" w:cs="Times New Roman"/>
        </w:rPr>
        <w:t>Punishing those who charge higher prices for their commodities</w:t>
      </w:r>
    </w:p>
    <w:p w:rsidR="00C41E92" w:rsidRDefault="00C41E92" w:rsidP="00C41E92"/>
    <w:p w:rsidR="00854280" w:rsidRDefault="00854280" w:rsidP="00C41E92"/>
    <w:p w:rsidR="00854280" w:rsidRPr="00C41E92" w:rsidRDefault="00854280" w:rsidP="00C41E92"/>
    <w:p w:rsidR="00683337" w:rsidRPr="00434C10" w:rsidRDefault="00683337" w:rsidP="00683337">
      <w:pPr>
        <w:pStyle w:val="Heading1"/>
        <w:jc w:val="center"/>
        <w:rPr>
          <w:rFonts w:ascii="Times New Roman" w:hAnsi="Times New Roman" w:cs="Times New Roman"/>
          <w:b/>
          <w:bCs/>
          <w:color w:val="auto"/>
          <w:sz w:val="28"/>
          <w:szCs w:val="28"/>
        </w:rPr>
      </w:pPr>
      <w:bookmarkStart w:id="103" w:name="_Toc204148034"/>
      <w:r w:rsidRPr="00434C10">
        <w:rPr>
          <w:rFonts w:ascii="Times New Roman" w:hAnsi="Times New Roman" w:cs="Times New Roman"/>
          <w:b/>
          <w:bCs/>
          <w:color w:val="auto"/>
          <w:sz w:val="28"/>
          <w:szCs w:val="28"/>
        </w:rPr>
        <w:t>APPENDEX I</w:t>
      </w:r>
      <w:bookmarkEnd w:id="101"/>
      <w:r w:rsidR="00E53F84">
        <w:rPr>
          <w:rFonts w:ascii="Times New Roman" w:hAnsi="Times New Roman" w:cs="Times New Roman"/>
          <w:b/>
          <w:bCs/>
          <w:color w:val="auto"/>
          <w:sz w:val="28"/>
          <w:szCs w:val="28"/>
        </w:rPr>
        <w:t>I</w:t>
      </w:r>
      <w:bookmarkEnd w:id="103"/>
    </w:p>
    <w:p w:rsidR="00683337" w:rsidRPr="00434C10" w:rsidRDefault="00683337" w:rsidP="00683337">
      <w:pPr>
        <w:pStyle w:val="Heading1"/>
        <w:jc w:val="center"/>
        <w:rPr>
          <w:rFonts w:ascii="Times New Roman" w:hAnsi="Times New Roman" w:cs="Times New Roman"/>
          <w:b/>
          <w:bCs/>
          <w:color w:val="auto"/>
          <w:sz w:val="28"/>
          <w:szCs w:val="28"/>
        </w:rPr>
      </w:pPr>
      <w:bookmarkStart w:id="104" w:name="_Toc197267382"/>
      <w:bookmarkStart w:id="105" w:name="_Toc204148035"/>
      <w:r w:rsidRPr="00434C10">
        <w:rPr>
          <w:rFonts w:ascii="Times New Roman" w:hAnsi="Times New Roman" w:cs="Times New Roman"/>
          <w:b/>
          <w:bCs/>
          <w:color w:val="auto"/>
          <w:sz w:val="28"/>
          <w:szCs w:val="28"/>
        </w:rPr>
        <w:t>RAW RESULT OF STATA ANALYSIS</w:t>
      </w:r>
      <w:bookmarkEnd w:id="104"/>
      <w:bookmarkEnd w:id="105"/>
    </w:p>
    <w:p w:rsidR="00683337" w:rsidRPr="008578F6" w:rsidRDefault="00683337" w:rsidP="00683337">
      <w:pPr>
        <w:ind w:left="720" w:hanging="720"/>
        <w:rPr>
          <w:rFonts w:ascii="Consolas" w:hAnsi="Consolas" w:cs="Times New Roman"/>
        </w:rPr>
      </w:pPr>
      <w:r w:rsidRPr="008578F6">
        <w:rPr>
          <w:rFonts w:ascii="Consolas" w:hAnsi="Consolas" w:cs="Times New Roman"/>
        </w:rPr>
        <w:tab/>
      </w:r>
      <w:r w:rsidRPr="008578F6">
        <w:rPr>
          <w:rFonts w:ascii="Consolas" w:hAnsi="Consolas" w:cs="Times New Roman"/>
        </w:rPr>
        <w:tab/>
        <w:t xml:space="preserve">   </w:t>
      </w:r>
    </w:p>
    <w:p w:rsidR="00683337" w:rsidRPr="008578F6" w:rsidRDefault="00AD0FD3" w:rsidP="00683337">
      <w:pPr>
        <w:ind w:left="720" w:hanging="720"/>
        <w:rPr>
          <w:rFonts w:ascii="Consolas" w:hAnsi="Consolas" w:cs="Times New Roman"/>
        </w:rPr>
      </w:pPr>
      <w:r>
        <w:rPr>
          <w:rFonts w:ascii="Consolas" w:hAnsi="Consolas" w:cs="Times New Roman"/>
        </w:rPr>
        <w:t>Descriptive Analysis</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Age of </w:t>
      </w:r>
      <w:r w:rsidR="00AD0FD3">
        <w:rPr>
          <w:rFonts w:ascii="Consolas" w:hAnsi="Consolas" w:cs="Times New Roman"/>
        </w:rPr>
        <w:t>household</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5              4</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5              5</w:t>
      </w:r>
    </w:p>
    <w:p w:rsidR="00683337" w:rsidRPr="008578F6" w:rsidRDefault="00683337" w:rsidP="00683337">
      <w:pPr>
        <w:ind w:left="720" w:hanging="720"/>
        <w:rPr>
          <w:rFonts w:ascii="Consolas" w:hAnsi="Consolas" w:cs="Times New Roman"/>
        </w:rPr>
      </w:pPr>
      <w:r w:rsidRPr="008578F6">
        <w:rPr>
          <w:rFonts w:ascii="Consolas" w:hAnsi="Consolas" w:cs="Times New Roman"/>
        </w:rPr>
        <w:lastRenderedPageBreak/>
        <w:t xml:space="preserve">10%            6              5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12              5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14                      Mean           14.23774</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5.194703</w:t>
      </w:r>
    </w:p>
    <w:p w:rsidR="00683337" w:rsidRPr="008578F6" w:rsidRDefault="00683337" w:rsidP="00683337">
      <w:pPr>
        <w:ind w:left="720" w:hanging="720"/>
        <w:rPr>
          <w:rFonts w:ascii="Consolas" w:hAnsi="Consolas" w:cs="Times New Roman"/>
        </w:rPr>
      </w:pPr>
      <w:r w:rsidRPr="008578F6">
        <w:rPr>
          <w:rFonts w:ascii="Consolas" w:hAnsi="Consolas" w:cs="Times New Roman"/>
        </w:rPr>
        <w:t>75%           18             23</w:t>
      </w:r>
    </w:p>
    <w:p w:rsidR="00683337" w:rsidRPr="008578F6" w:rsidRDefault="00683337" w:rsidP="00683337">
      <w:pPr>
        <w:ind w:left="720" w:hanging="720"/>
        <w:rPr>
          <w:rFonts w:ascii="Consolas" w:hAnsi="Consolas" w:cs="Times New Roman"/>
        </w:rPr>
      </w:pPr>
      <w:r w:rsidRPr="008578F6">
        <w:rPr>
          <w:rFonts w:ascii="Consolas" w:hAnsi="Consolas" w:cs="Times New Roman"/>
        </w:rPr>
        <w:t>90%           22             23       Variance       26.98493</w:t>
      </w:r>
    </w:p>
    <w:p w:rsidR="00683337" w:rsidRPr="008578F6" w:rsidRDefault="00683337" w:rsidP="00683337">
      <w:pPr>
        <w:ind w:left="720" w:hanging="720"/>
        <w:rPr>
          <w:rFonts w:ascii="Consolas" w:hAnsi="Consolas" w:cs="Times New Roman"/>
        </w:rPr>
      </w:pPr>
      <w:r w:rsidRPr="008578F6">
        <w:rPr>
          <w:rFonts w:ascii="Consolas" w:hAnsi="Consolas" w:cs="Times New Roman"/>
        </w:rPr>
        <w:t>95%           23             23       Skewness       .0516695</w:t>
      </w:r>
    </w:p>
    <w:p w:rsidR="00683337" w:rsidRPr="008578F6" w:rsidRDefault="00683337" w:rsidP="00683337">
      <w:pPr>
        <w:ind w:left="720" w:hanging="720"/>
        <w:rPr>
          <w:rFonts w:ascii="Consolas" w:hAnsi="Consolas" w:cs="Times New Roman"/>
        </w:rPr>
      </w:pPr>
      <w:r w:rsidRPr="008578F6">
        <w:rPr>
          <w:rFonts w:ascii="Consolas" w:hAnsi="Consolas" w:cs="Times New Roman"/>
        </w:rPr>
        <w:t>99%           23             23       Kurtosis       2.323565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Education level </w:t>
      </w:r>
      <w:r w:rsidR="00AD0FD3">
        <w:rPr>
          <w:rFonts w:ascii="Consolas" w:hAnsi="Consolas" w:cs="Times New Roman"/>
        </w:rPr>
        <w:t>of household</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8              8</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8              8</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8              8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9              8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12                      Mean            11.3434</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2.632655</w:t>
      </w:r>
    </w:p>
    <w:p w:rsidR="00683337" w:rsidRPr="008578F6" w:rsidRDefault="00683337" w:rsidP="00683337">
      <w:pPr>
        <w:ind w:left="720" w:hanging="720"/>
        <w:rPr>
          <w:rFonts w:ascii="Consolas" w:hAnsi="Consolas" w:cs="Times New Roman"/>
        </w:rPr>
      </w:pPr>
      <w:r w:rsidRPr="008578F6">
        <w:rPr>
          <w:rFonts w:ascii="Consolas" w:hAnsi="Consolas" w:cs="Times New Roman"/>
        </w:rPr>
        <w:t>75%           12             16</w:t>
      </w:r>
    </w:p>
    <w:p w:rsidR="00683337" w:rsidRPr="008578F6" w:rsidRDefault="00683337" w:rsidP="00683337">
      <w:pPr>
        <w:ind w:left="720" w:hanging="720"/>
        <w:rPr>
          <w:rFonts w:ascii="Consolas" w:hAnsi="Consolas" w:cs="Times New Roman"/>
        </w:rPr>
      </w:pPr>
      <w:r w:rsidRPr="008578F6">
        <w:rPr>
          <w:rFonts w:ascii="Consolas" w:hAnsi="Consolas" w:cs="Times New Roman"/>
        </w:rPr>
        <w:t>90%           15             16       Variance       6.930875</w:t>
      </w:r>
    </w:p>
    <w:p w:rsidR="00683337" w:rsidRPr="008578F6" w:rsidRDefault="00683337" w:rsidP="00683337">
      <w:pPr>
        <w:ind w:left="720" w:hanging="720"/>
        <w:rPr>
          <w:rFonts w:ascii="Consolas" w:hAnsi="Consolas" w:cs="Times New Roman"/>
        </w:rPr>
      </w:pPr>
      <w:r w:rsidRPr="008578F6">
        <w:rPr>
          <w:rFonts w:ascii="Consolas" w:hAnsi="Consolas" w:cs="Times New Roman"/>
        </w:rPr>
        <w:t>95%           16             16       Skewness       .4145753</w:t>
      </w:r>
    </w:p>
    <w:p w:rsidR="00683337" w:rsidRPr="008578F6" w:rsidRDefault="00683337" w:rsidP="00683337">
      <w:pPr>
        <w:ind w:left="720" w:hanging="720"/>
        <w:rPr>
          <w:rFonts w:ascii="Consolas" w:hAnsi="Consolas" w:cs="Times New Roman"/>
        </w:rPr>
      </w:pPr>
      <w:r w:rsidRPr="008578F6">
        <w:rPr>
          <w:rFonts w:ascii="Consolas" w:hAnsi="Consolas" w:cs="Times New Roman"/>
        </w:rPr>
        <w:t>99%           16             16       Kurtosis       1.958282</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w:t>
      </w:r>
      <w:r w:rsidR="00AD0FD3">
        <w:rPr>
          <w:rFonts w:ascii="Consolas" w:hAnsi="Consolas" w:cs="Times New Roman"/>
        </w:rPr>
        <w:t>FAMSZ</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1              1</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1              1</w:t>
      </w:r>
    </w:p>
    <w:p w:rsidR="00683337" w:rsidRPr="008578F6" w:rsidRDefault="00683337" w:rsidP="00683337">
      <w:pPr>
        <w:ind w:left="720" w:hanging="720"/>
        <w:rPr>
          <w:rFonts w:ascii="Consolas" w:hAnsi="Consolas" w:cs="Times New Roman"/>
        </w:rPr>
      </w:pPr>
      <w:r w:rsidRPr="008578F6">
        <w:rPr>
          <w:rFonts w:ascii="Consolas" w:hAnsi="Consolas" w:cs="Times New Roman"/>
        </w:rPr>
        <w:lastRenderedPageBreak/>
        <w:t xml:space="preserve">10%            2              1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2              1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3                      Mean           2.939623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1.169424</w:t>
      </w:r>
    </w:p>
    <w:p w:rsidR="00683337" w:rsidRPr="008578F6" w:rsidRDefault="00683337" w:rsidP="00683337">
      <w:pPr>
        <w:ind w:left="720" w:hanging="720"/>
        <w:rPr>
          <w:rFonts w:ascii="Consolas" w:hAnsi="Consolas" w:cs="Times New Roman"/>
        </w:rPr>
      </w:pPr>
      <w:r w:rsidRPr="008578F6">
        <w:rPr>
          <w:rFonts w:ascii="Consolas" w:hAnsi="Consolas" w:cs="Times New Roman"/>
        </w:rPr>
        <w:t>75%            4              5</w:t>
      </w:r>
    </w:p>
    <w:p w:rsidR="00683337" w:rsidRPr="008578F6" w:rsidRDefault="00683337" w:rsidP="00683337">
      <w:pPr>
        <w:ind w:left="720" w:hanging="720"/>
        <w:rPr>
          <w:rFonts w:ascii="Consolas" w:hAnsi="Consolas" w:cs="Times New Roman"/>
        </w:rPr>
      </w:pPr>
      <w:r w:rsidRPr="008578F6">
        <w:rPr>
          <w:rFonts w:ascii="Consolas" w:hAnsi="Consolas" w:cs="Times New Roman"/>
        </w:rPr>
        <w:t>90%            5              5       Variance       1.367553</w:t>
      </w:r>
    </w:p>
    <w:p w:rsidR="00683337" w:rsidRPr="008578F6" w:rsidRDefault="00683337" w:rsidP="00683337">
      <w:pPr>
        <w:ind w:left="720" w:hanging="720"/>
        <w:rPr>
          <w:rFonts w:ascii="Consolas" w:hAnsi="Consolas" w:cs="Times New Roman"/>
        </w:rPr>
      </w:pPr>
      <w:r w:rsidRPr="008578F6">
        <w:rPr>
          <w:rFonts w:ascii="Consolas" w:hAnsi="Consolas" w:cs="Times New Roman"/>
        </w:rPr>
        <w:t>95%            5              5       Skewness       .1885437</w:t>
      </w:r>
    </w:p>
    <w:p w:rsidR="00683337" w:rsidRPr="008578F6" w:rsidRDefault="00683337" w:rsidP="00683337">
      <w:pPr>
        <w:ind w:left="720" w:hanging="720"/>
        <w:rPr>
          <w:rFonts w:ascii="Consolas" w:hAnsi="Consolas" w:cs="Times New Roman"/>
        </w:rPr>
      </w:pPr>
      <w:r w:rsidRPr="008578F6">
        <w:rPr>
          <w:rFonts w:ascii="Consolas" w:hAnsi="Consolas" w:cs="Times New Roman"/>
        </w:rPr>
        <w:t>99%            5              5       Kurtosis       2.051942</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w:t>
      </w:r>
      <w:r w:rsidR="00AD0FD3">
        <w:rPr>
          <w:rFonts w:ascii="Consolas" w:hAnsi="Consolas" w:cs="Times New Roman"/>
        </w:rPr>
        <w:t>INCO</w:t>
      </w:r>
      <w:r w:rsidRPr="008578F6">
        <w:rPr>
          <w:rFonts w:ascii="Consolas" w:hAnsi="Consolas" w:cs="Times New Roman"/>
        </w:rPr>
        <w:t xml:space="preserve"> in birr (Thousand)</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200            200</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200            200</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200            200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350            200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350                      Mean           402.3396</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150.755</w:t>
      </w:r>
    </w:p>
    <w:p w:rsidR="00683337" w:rsidRPr="008578F6" w:rsidRDefault="00683337" w:rsidP="00683337">
      <w:pPr>
        <w:ind w:left="720" w:hanging="720"/>
        <w:rPr>
          <w:rFonts w:ascii="Consolas" w:hAnsi="Consolas" w:cs="Times New Roman"/>
        </w:rPr>
      </w:pPr>
      <w:r w:rsidRPr="008578F6">
        <w:rPr>
          <w:rFonts w:ascii="Consolas" w:hAnsi="Consolas" w:cs="Times New Roman"/>
        </w:rPr>
        <w:t>75%          500            700</w:t>
      </w:r>
    </w:p>
    <w:p w:rsidR="00683337" w:rsidRPr="008578F6" w:rsidRDefault="00683337" w:rsidP="00683337">
      <w:pPr>
        <w:ind w:left="720" w:hanging="720"/>
        <w:rPr>
          <w:rFonts w:ascii="Consolas" w:hAnsi="Consolas" w:cs="Times New Roman"/>
        </w:rPr>
      </w:pPr>
      <w:r w:rsidRPr="008578F6">
        <w:rPr>
          <w:rFonts w:ascii="Consolas" w:hAnsi="Consolas" w:cs="Times New Roman"/>
        </w:rPr>
        <w:t>90%          600            700       Variance       22727.08</w:t>
      </w:r>
    </w:p>
    <w:p w:rsidR="00683337" w:rsidRPr="008578F6" w:rsidRDefault="00683337" w:rsidP="00683337">
      <w:pPr>
        <w:ind w:left="720" w:hanging="720"/>
        <w:rPr>
          <w:rFonts w:ascii="Consolas" w:hAnsi="Consolas" w:cs="Times New Roman"/>
        </w:rPr>
      </w:pPr>
      <w:r w:rsidRPr="008578F6">
        <w:rPr>
          <w:rFonts w:ascii="Consolas" w:hAnsi="Consolas" w:cs="Times New Roman"/>
        </w:rPr>
        <w:t>95%          700            700       Skewness       .4471481</w:t>
      </w:r>
    </w:p>
    <w:p w:rsidR="00683337" w:rsidRPr="008578F6" w:rsidRDefault="00683337" w:rsidP="00683337">
      <w:pPr>
        <w:ind w:left="720" w:hanging="720"/>
        <w:rPr>
          <w:rFonts w:ascii="Consolas" w:hAnsi="Consolas" w:cs="Times New Roman"/>
        </w:rPr>
      </w:pPr>
      <w:r w:rsidRPr="008578F6">
        <w:rPr>
          <w:rFonts w:ascii="Consolas" w:hAnsi="Consolas" w:cs="Times New Roman"/>
        </w:rPr>
        <w:t>99%          700            700       Kurtosis       2.334051</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summarize EMPL, detail</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w:t>
      </w:r>
      <w:r w:rsidR="00AD0FD3">
        <w:rPr>
          <w:rFonts w:ascii="Consolas" w:hAnsi="Consolas" w:cs="Times New Roman"/>
        </w:rPr>
        <w:t>OCUP</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lastRenderedPageBreak/>
        <w:t xml:space="preserve"> 1%            1              1</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1              1</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2              1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2              1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3                      Mean           2.939623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1.169424</w:t>
      </w:r>
    </w:p>
    <w:p w:rsidR="00683337" w:rsidRPr="008578F6" w:rsidRDefault="00683337" w:rsidP="00683337">
      <w:pPr>
        <w:ind w:left="720" w:hanging="720"/>
        <w:rPr>
          <w:rFonts w:ascii="Consolas" w:hAnsi="Consolas" w:cs="Times New Roman"/>
        </w:rPr>
      </w:pPr>
      <w:r w:rsidRPr="008578F6">
        <w:rPr>
          <w:rFonts w:ascii="Consolas" w:hAnsi="Consolas" w:cs="Times New Roman"/>
        </w:rPr>
        <w:t>75%            4              5</w:t>
      </w:r>
    </w:p>
    <w:p w:rsidR="00683337" w:rsidRPr="008578F6" w:rsidRDefault="00683337" w:rsidP="00683337">
      <w:pPr>
        <w:ind w:left="720" w:hanging="720"/>
        <w:rPr>
          <w:rFonts w:ascii="Consolas" w:hAnsi="Consolas" w:cs="Times New Roman"/>
        </w:rPr>
      </w:pPr>
      <w:r w:rsidRPr="008578F6">
        <w:rPr>
          <w:rFonts w:ascii="Consolas" w:hAnsi="Consolas" w:cs="Times New Roman"/>
        </w:rPr>
        <w:t>90%            5              5       Variance       1.367553</w:t>
      </w:r>
    </w:p>
    <w:p w:rsidR="00683337" w:rsidRPr="008578F6" w:rsidRDefault="00683337" w:rsidP="00683337">
      <w:pPr>
        <w:ind w:left="720" w:hanging="720"/>
        <w:rPr>
          <w:rFonts w:ascii="Consolas" w:hAnsi="Consolas" w:cs="Times New Roman"/>
        </w:rPr>
      </w:pPr>
      <w:r w:rsidRPr="008578F6">
        <w:rPr>
          <w:rFonts w:ascii="Consolas" w:hAnsi="Consolas" w:cs="Times New Roman"/>
        </w:rPr>
        <w:t>95%            5              5       Skewness       .1885437</w:t>
      </w:r>
    </w:p>
    <w:p w:rsidR="00683337" w:rsidRPr="008578F6" w:rsidRDefault="00683337" w:rsidP="00683337">
      <w:pPr>
        <w:ind w:left="720" w:hanging="720"/>
        <w:rPr>
          <w:rFonts w:ascii="Consolas" w:hAnsi="Consolas" w:cs="Times New Roman"/>
        </w:rPr>
      </w:pPr>
      <w:r w:rsidRPr="008578F6">
        <w:rPr>
          <w:rFonts w:ascii="Consolas" w:hAnsi="Consolas" w:cs="Times New Roman"/>
        </w:rPr>
        <w:t>99%            5              5       Kurtosis       2.051942</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w:t>
      </w:r>
    </w:p>
    <w:p w:rsidR="00683337" w:rsidRPr="008578F6" w:rsidRDefault="00683337" w:rsidP="00683337">
      <w:pPr>
        <w:ind w:left="720" w:hanging="720"/>
        <w:rPr>
          <w:rFonts w:ascii="Consolas" w:hAnsi="Consolas" w:cs="Times New Roman"/>
        </w:rPr>
      </w:pPr>
      <w:r w:rsidRPr="008578F6">
        <w:rPr>
          <w:rFonts w:ascii="Consolas" w:hAnsi="Consolas" w:cs="Times New Roman"/>
        </w:rPr>
        <w:t>summarize IN OB TB SGB PIB EB, detail</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IN</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2.166667       2.166667</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2.166667       2.166667</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2.166667       2.166667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2.666667       2.166667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2.833333                      Mean           2.791195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.2872245</w:t>
      </w:r>
    </w:p>
    <w:p w:rsidR="00683337" w:rsidRPr="008578F6" w:rsidRDefault="00683337" w:rsidP="00683337">
      <w:pPr>
        <w:ind w:left="720" w:hanging="720"/>
        <w:rPr>
          <w:rFonts w:ascii="Consolas" w:hAnsi="Consolas" w:cs="Times New Roman"/>
        </w:rPr>
      </w:pPr>
      <w:r w:rsidRPr="008578F6">
        <w:rPr>
          <w:rFonts w:ascii="Consolas" w:hAnsi="Consolas" w:cs="Times New Roman"/>
        </w:rPr>
        <w:t>75%            3       3.166667</w:t>
      </w:r>
    </w:p>
    <w:p w:rsidR="00683337" w:rsidRPr="008578F6" w:rsidRDefault="00683337" w:rsidP="00683337">
      <w:pPr>
        <w:ind w:left="720" w:hanging="720"/>
        <w:rPr>
          <w:rFonts w:ascii="Consolas" w:hAnsi="Consolas" w:cs="Times New Roman"/>
        </w:rPr>
      </w:pPr>
      <w:r w:rsidRPr="008578F6">
        <w:rPr>
          <w:rFonts w:ascii="Consolas" w:hAnsi="Consolas" w:cs="Times New Roman"/>
        </w:rPr>
        <w:t>90%     3.166667       3.166667       Variance       .0824979</w:t>
      </w:r>
    </w:p>
    <w:p w:rsidR="00683337" w:rsidRPr="008578F6" w:rsidRDefault="00683337" w:rsidP="00683337">
      <w:pPr>
        <w:ind w:left="720" w:hanging="720"/>
        <w:rPr>
          <w:rFonts w:ascii="Consolas" w:hAnsi="Consolas" w:cs="Times New Roman"/>
        </w:rPr>
      </w:pPr>
      <w:r w:rsidRPr="008578F6">
        <w:rPr>
          <w:rFonts w:ascii="Consolas" w:hAnsi="Consolas" w:cs="Times New Roman"/>
        </w:rPr>
        <w:t>95%     3.166667       3.166667       Skewness      -.8423304</w:t>
      </w:r>
    </w:p>
    <w:p w:rsidR="00683337" w:rsidRPr="008578F6" w:rsidRDefault="00683337" w:rsidP="00683337">
      <w:pPr>
        <w:ind w:left="720" w:hanging="720"/>
        <w:rPr>
          <w:rFonts w:ascii="Consolas" w:hAnsi="Consolas" w:cs="Times New Roman"/>
        </w:rPr>
      </w:pPr>
      <w:r w:rsidRPr="008578F6">
        <w:rPr>
          <w:rFonts w:ascii="Consolas" w:hAnsi="Consolas" w:cs="Times New Roman"/>
        </w:rPr>
        <w:t>99%     3.166667       3.166667       Kurtosis       2.999518</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lastRenderedPageBreak/>
        <w:t xml:space="preserve">                            </w:t>
      </w:r>
      <w:r w:rsidR="00AD0FD3">
        <w:rPr>
          <w:rFonts w:ascii="Consolas" w:hAnsi="Consolas" w:cs="Times New Roman"/>
        </w:rPr>
        <w:t>TAX</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2.285714       2.285714</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2.285714       2.285714</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2.285714       2.285714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2.571429       2.285714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2.571429                      Mean           2.622102</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.1724394</w:t>
      </w:r>
    </w:p>
    <w:p w:rsidR="00683337" w:rsidRPr="008578F6" w:rsidRDefault="00683337" w:rsidP="00683337">
      <w:pPr>
        <w:ind w:left="720" w:hanging="720"/>
        <w:rPr>
          <w:rFonts w:ascii="Consolas" w:hAnsi="Consolas" w:cs="Times New Roman"/>
        </w:rPr>
      </w:pPr>
      <w:r w:rsidRPr="008578F6">
        <w:rPr>
          <w:rFonts w:ascii="Consolas" w:hAnsi="Consolas" w:cs="Times New Roman"/>
        </w:rPr>
        <w:t>75%     2.714286       2.857143</w:t>
      </w:r>
    </w:p>
    <w:p w:rsidR="00683337" w:rsidRPr="008578F6" w:rsidRDefault="00683337" w:rsidP="00683337">
      <w:pPr>
        <w:ind w:left="720" w:hanging="720"/>
        <w:rPr>
          <w:rFonts w:ascii="Consolas" w:hAnsi="Consolas" w:cs="Times New Roman"/>
        </w:rPr>
      </w:pPr>
      <w:r w:rsidRPr="008578F6">
        <w:rPr>
          <w:rFonts w:ascii="Consolas" w:hAnsi="Consolas" w:cs="Times New Roman"/>
        </w:rPr>
        <w:t>90%     2.857143       2.857143       Variance       .0297354</w:t>
      </w:r>
    </w:p>
    <w:p w:rsidR="00683337" w:rsidRPr="008578F6" w:rsidRDefault="00683337" w:rsidP="00683337">
      <w:pPr>
        <w:ind w:left="720" w:hanging="720"/>
        <w:rPr>
          <w:rFonts w:ascii="Consolas" w:hAnsi="Consolas" w:cs="Times New Roman"/>
        </w:rPr>
      </w:pPr>
      <w:r w:rsidRPr="008578F6">
        <w:rPr>
          <w:rFonts w:ascii="Consolas" w:hAnsi="Consolas" w:cs="Times New Roman"/>
        </w:rPr>
        <w:t>95%     2.857143       2.857143       Skewness      -.4729048</w:t>
      </w:r>
    </w:p>
    <w:p w:rsidR="00683337" w:rsidRPr="008578F6" w:rsidRDefault="00683337" w:rsidP="00683337">
      <w:pPr>
        <w:ind w:left="720" w:hanging="720"/>
        <w:rPr>
          <w:rFonts w:ascii="Consolas" w:hAnsi="Consolas" w:cs="Times New Roman"/>
        </w:rPr>
      </w:pPr>
      <w:r w:rsidRPr="008578F6">
        <w:rPr>
          <w:rFonts w:ascii="Consolas" w:hAnsi="Consolas" w:cs="Times New Roman"/>
        </w:rPr>
        <w:t>99%     2.857143       2.857143       Kurtosis       2.454353</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TB</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2.166667       2.166667</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2.166667       2.166667</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2.5       2.166667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2.5       2.166667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2.833333                      Mean           2.899371</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.4486929</w:t>
      </w:r>
    </w:p>
    <w:p w:rsidR="00683337" w:rsidRPr="008578F6" w:rsidRDefault="00683337" w:rsidP="00683337">
      <w:pPr>
        <w:ind w:left="720" w:hanging="720"/>
        <w:rPr>
          <w:rFonts w:ascii="Consolas" w:hAnsi="Consolas" w:cs="Times New Roman"/>
        </w:rPr>
      </w:pPr>
      <w:r w:rsidRPr="008578F6">
        <w:rPr>
          <w:rFonts w:ascii="Consolas" w:hAnsi="Consolas" w:cs="Times New Roman"/>
        </w:rPr>
        <w:t>75%     3.333333            3.5</w:t>
      </w:r>
    </w:p>
    <w:p w:rsidR="00683337" w:rsidRPr="008578F6" w:rsidRDefault="00683337" w:rsidP="00683337">
      <w:pPr>
        <w:ind w:left="720" w:hanging="720"/>
        <w:rPr>
          <w:rFonts w:ascii="Consolas" w:hAnsi="Consolas" w:cs="Times New Roman"/>
        </w:rPr>
      </w:pPr>
      <w:r w:rsidRPr="008578F6">
        <w:rPr>
          <w:rFonts w:ascii="Consolas" w:hAnsi="Consolas" w:cs="Times New Roman"/>
        </w:rPr>
        <w:t>90%          3.5            3.5       Variance       .2013253</w:t>
      </w:r>
    </w:p>
    <w:p w:rsidR="00683337" w:rsidRPr="008578F6" w:rsidRDefault="00683337" w:rsidP="00683337">
      <w:pPr>
        <w:ind w:left="720" w:hanging="720"/>
        <w:rPr>
          <w:rFonts w:ascii="Consolas" w:hAnsi="Consolas" w:cs="Times New Roman"/>
        </w:rPr>
      </w:pPr>
      <w:r w:rsidRPr="008578F6">
        <w:rPr>
          <w:rFonts w:ascii="Consolas" w:hAnsi="Consolas" w:cs="Times New Roman"/>
        </w:rPr>
        <w:t>95%          3.5            3.5       Skewness       .0509783</w:t>
      </w:r>
    </w:p>
    <w:p w:rsidR="00683337" w:rsidRPr="008578F6" w:rsidRDefault="00683337" w:rsidP="00683337">
      <w:pPr>
        <w:ind w:left="720" w:hanging="720"/>
        <w:rPr>
          <w:rFonts w:ascii="Consolas" w:hAnsi="Consolas" w:cs="Times New Roman"/>
        </w:rPr>
      </w:pPr>
      <w:r w:rsidRPr="008578F6">
        <w:rPr>
          <w:rFonts w:ascii="Consolas" w:hAnsi="Consolas" w:cs="Times New Roman"/>
        </w:rPr>
        <w:t>99%          3.5            3.5       Kurtosis       1.604779</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lastRenderedPageBreak/>
        <w:t xml:space="preserve">                             SGB</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3.333333       3.333333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3.333333       3.333333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3.333333       3.333333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3.5       3.333333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3.5                      Mean            3.57673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.1934953</w:t>
      </w:r>
    </w:p>
    <w:p w:rsidR="00683337" w:rsidRPr="008578F6" w:rsidRDefault="00683337" w:rsidP="00683337">
      <w:pPr>
        <w:ind w:left="720" w:hanging="720"/>
        <w:rPr>
          <w:rFonts w:ascii="Consolas" w:hAnsi="Consolas" w:cs="Times New Roman"/>
        </w:rPr>
      </w:pPr>
      <w:r w:rsidRPr="008578F6">
        <w:rPr>
          <w:rFonts w:ascii="Consolas" w:hAnsi="Consolas" w:cs="Times New Roman"/>
        </w:rPr>
        <w:t>75%     3.666667              4</w:t>
      </w:r>
    </w:p>
    <w:p w:rsidR="00683337" w:rsidRPr="008578F6" w:rsidRDefault="00683337" w:rsidP="00683337">
      <w:pPr>
        <w:ind w:left="720" w:hanging="720"/>
        <w:rPr>
          <w:rFonts w:ascii="Consolas" w:hAnsi="Consolas" w:cs="Times New Roman"/>
        </w:rPr>
      </w:pPr>
      <w:r w:rsidRPr="008578F6">
        <w:rPr>
          <w:rFonts w:ascii="Consolas" w:hAnsi="Consolas" w:cs="Times New Roman"/>
        </w:rPr>
        <w:t>90%     3.833333              4       Variance       .0374404</w:t>
      </w:r>
    </w:p>
    <w:p w:rsidR="00683337" w:rsidRPr="008578F6" w:rsidRDefault="00683337" w:rsidP="00683337">
      <w:pPr>
        <w:ind w:left="720" w:hanging="720"/>
        <w:rPr>
          <w:rFonts w:ascii="Consolas" w:hAnsi="Consolas" w:cs="Times New Roman"/>
        </w:rPr>
      </w:pPr>
      <w:r w:rsidRPr="008578F6">
        <w:rPr>
          <w:rFonts w:ascii="Consolas" w:hAnsi="Consolas" w:cs="Times New Roman"/>
        </w:rPr>
        <w:t>95%            4              4       Skewness       .7437882</w:t>
      </w:r>
    </w:p>
    <w:p w:rsidR="00683337" w:rsidRPr="008578F6" w:rsidRDefault="00683337" w:rsidP="00683337">
      <w:pPr>
        <w:ind w:left="720" w:hanging="720"/>
        <w:rPr>
          <w:rFonts w:ascii="Consolas" w:hAnsi="Consolas" w:cs="Times New Roman"/>
        </w:rPr>
      </w:pPr>
      <w:r w:rsidRPr="008578F6">
        <w:rPr>
          <w:rFonts w:ascii="Consolas" w:hAnsi="Consolas" w:cs="Times New Roman"/>
        </w:rPr>
        <w:t>99%            4              4       Kurtosis       2.852257</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PIB</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3.833333       3.833333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3.833333       3.833333</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3.833333       3.833333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3.833333       3.833333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4                      Mean           4.050314</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.1862964</w:t>
      </w:r>
    </w:p>
    <w:p w:rsidR="00683337" w:rsidRPr="008578F6" w:rsidRDefault="00683337" w:rsidP="00683337">
      <w:pPr>
        <w:ind w:left="720" w:hanging="720"/>
        <w:rPr>
          <w:rFonts w:ascii="Consolas" w:hAnsi="Consolas" w:cs="Times New Roman"/>
        </w:rPr>
      </w:pPr>
      <w:r w:rsidRPr="008578F6">
        <w:rPr>
          <w:rFonts w:ascii="Consolas" w:hAnsi="Consolas" w:cs="Times New Roman"/>
        </w:rPr>
        <w:t>75%     4.166667       4.333333</w:t>
      </w:r>
    </w:p>
    <w:p w:rsidR="00683337" w:rsidRPr="008578F6" w:rsidRDefault="00683337" w:rsidP="00683337">
      <w:pPr>
        <w:ind w:left="720" w:hanging="720"/>
        <w:rPr>
          <w:rFonts w:ascii="Consolas" w:hAnsi="Consolas" w:cs="Times New Roman"/>
        </w:rPr>
      </w:pPr>
      <w:r w:rsidRPr="008578F6">
        <w:rPr>
          <w:rFonts w:ascii="Consolas" w:hAnsi="Consolas" w:cs="Times New Roman"/>
        </w:rPr>
        <w:t>90%     4.333333       4.333333       Variance       .0347064</w:t>
      </w:r>
    </w:p>
    <w:p w:rsidR="00683337" w:rsidRPr="008578F6" w:rsidRDefault="00683337" w:rsidP="00683337">
      <w:pPr>
        <w:ind w:left="720" w:hanging="720"/>
        <w:rPr>
          <w:rFonts w:ascii="Consolas" w:hAnsi="Consolas" w:cs="Times New Roman"/>
        </w:rPr>
      </w:pPr>
      <w:r w:rsidRPr="008578F6">
        <w:rPr>
          <w:rFonts w:ascii="Consolas" w:hAnsi="Consolas" w:cs="Times New Roman"/>
        </w:rPr>
        <w:t>95%     4.333333       4.333333       Skewness       .3966776</w:t>
      </w:r>
    </w:p>
    <w:p w:rsidR="00683337" w:rsidRPr="008578F6" w:rsidRDefault="00683337" w:rsidP="00683337">
      <w:pPr>
        <w:ind w:left="720" w:hanging="720"/>
        <w:rPr>
          <w:rFonts w:ascii="Consolas" w:hAnsi="Consolas" w:cs="Times New Roman"/>
        </w:rPr>
      </w:pPr>
      <w:r w:rsidRPr="008578F6">
        <w:rPr>
          <w:rFonts w:ascii="Consolas" w:hAnsi="Consolas" w:cs="Times New Roman"/>
        </w:rPr>
        <w:t>99%     4.333333       4.333333       Kurtosis       1.800332</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lastRenderedPageBreak/>
        <w:t xml:space="preserve">                             </w:t>
      </w:r>
      <w:r w:rsidR="00AD0FD3">
        <w:rPr>
          <w:rFonts w:ascii="Consolas" w:hAnsi="Consolas" w:cs="Times New Roman"/>
        </w:rPr>
        <w:t>UTL</w:t>
      </w:r>
    </w:p>
    <w:p w:rsidR="00683337" w:rsidRPr="008578F6" w:rsidRDefault="00683337" w:rsidP="00683337">
      <w:pPr>
        <w:ind w:left="720" w:hanging="720"/>
        <w:rPr>
          <w:rFonts w:ascii="Consolas" w:hAnsi="Consolas" w:cs="Times New Roman"/>
        </w:rPr>
      </w:pPr>
      <w:r w:rsidRPr="008578F6">
        <w:rPr>
          <w:rFonts w:ascii="Consolas" w:hAnsi="Consolas" w:cs="Times New Roman"/>
        </w:rPr>
        <w: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Percentiles      Smallest</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1%            2              2</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5%            2              2</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10%            2              2       </w:t>
      </w:r>
      <w:proofErr w:type="spellStart"/>
      <w:r w:rsidRPr="008578F6">
        <w:rPr>
          <w:rFonts w:ascii="Consolas" w:hAnsi="Consolas" w:cs="Times New Roman"/>
        </w:rPr>
        <w:t>Obs</w:t>
      </w:r>
      <w:proofErr w:type="spellEnd"/>
      <w:r w:rsidRPr="008578F6">
        <w:rPr>
          <w:rFonts w:ascii="Consolas" w:hAnsi="Consolas" w:cs="Times New Roman"/>
        </w:rPr>
        <w:t xml:space="preserve">                 265</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25%          2.5              2       Sum of </w:t>
      </w:r>
      <w:proofErr w:type="spellStart"/>
      <w:r w:rsidRPr="008578F6">
        <w:rPr>
          <w:rFonts w:ascii="Consolas" w:hAnsi="Consolas" w:cs="Times New Roman"/>
        </w:rPr>
        <w:t>Wgt</w:t>
      </w:r>
      <w:proofErr w:type="spellEnd"/>
      <w:r w:rsidRPr="008578F6">
        <w:rPr>
          <w:rFonts w:ascii="Consolas" w:hAnsi="Consolas" w:cs="Times New Roman"/>
        </w:rPr>
        <w:t>.         265</w:t>
      </w:r>
    </w:p>
    <w:p w:rsidR="00683337" w:rsidRPr="008578F6" w:rsidRDefault="00683337" w:rsidP="00683337">
      <w:pPr>
        <w:ind w:left="720" w:hanging="720"/>
        <w:rPr>
          <w:rFonts w:ascii="Consolas" w:hAnsi="Consolas" w:cs="Times New Roman"/>
        </w:rPr>
      </w:pPr>
    </w:p>
    <w:p w:rsidR="00683337" w:rsidRPr="008578F6" w:rsidRDefault="00683337" w:rsidP="00683337">
      <w:pPr>
        <w:ind w:left="720" w:hanging="720"/>
        <w:rPr>
          <w:rFonts w:ascii="Consolas" w:hAnsi="Consolas" w:cs="Times New Roman"/>
        </w:rPr>
      </w:pPr>
      <w:r w:rsidRPr="008578F6">
        <w:rPr>
          <w:rFonts w:ascii="Consolas" w:hAnsi="Consolas" w:cs="Times New Roman"/>
        </w:rPr>
        <w:t>50%         2.75                      Mean           2.661321</w:t>
      </w:r>
    </w:p>
    <w:p w:rsidR="00683337" w:rsidRPr="008578F6" w:rsidRDefault="00683337" w:rsidP="00683337">
      <w:pPr>
        <w:ind w:left="720" w:hanging="720"/>
        <w:rPr>
          <w:rFonts w:ascii="Consolas" w:hAnsi="Consolas" w:cs="Times New Roman"/>
        </w:rPr>
      </w:pPr>
      <w:r w:rsidRPr="008578F6">
        <w:rPr>
          <w:rFonts w:ascii="Consolas" w:hAnsi="Consolas" w:cs="Times New Roman"/>
        </w:rPr>
        <w:t xml:space="preserve">                        Largest       Std. Dev.      .2938191</w:t>
      </w:r>
    </w:p>
    <w:p w:rsidR="00683337" w:rsidRPr="008578F6" w:rsidRDefault="00683337" w:rsidP="00683337">
      <w:pPr>
        <w:ind w:left="720" w:hanging="720"/>
        <w:rPr>
          <w:rFonts w:ascii="Consolas" w:hAnsi="Consolas" w:cs="Times New Roman"/>
        </w:rPr>
      </w:pPr>
      <w:r w:rsidRPr="008578F6">
        <w:rPr>
          <w:rFonts w:ascii="Consolas" w:hAnsi="Consolas" w:cs="Times New Roman"/>
        </w:rPr>
        <w:t>75%         2.75              3</w:t>
      </w:r>
    </w:p>
    <w:p w:rsidR="00683337" w:rsidRPr="008578F6" w:rsidRDefault="00683337" w:rsidP="00683337">
      <w:pPr>
        <w:ind w:left="720" w:hanging="720"/>
        <w:rPr>
          <w:rFonts w:ascii="Consolas" w:hAnsi="Consolas" w:cs="Times New Roman"/>
        </w:rPr>
      </w:pPr>
      <w:r w:rsidRPr="008578F6">
        <w:rPr>
          <w:rFonts w:ascii="Consolas" w:hAnsi="Consolas" w:cs="Times New Roman"/>
        </w:rPr>
        <w:t>90%            3              3       Variance       .0863297</w:t>
      </w:r>
    </w:p>
    <w:p w:rsidR="00683337" w:rsidRPr="008578F6" w:rsidRDefault="00683337" w:rsidP="00683337">
      <w:pPr>
        <w:ind w:left="720" w:hanging="720"/>
        <w:rPr>
          <w:rFonts w:ascii="Consolas" w:hAnsi="Consolas" w:cs="Times New Roman"/>
        </w:rPr>
      </w:pPr>
      <w:r w:rsidRPr="008578F6">
        <w:rPr>
          <w:rFonts w:ascii="Consolas" w:hAnsi="Consolas" w:cs="Times New Roman"/>
        </w:rPr>
        <w:t>95%            3              3       Skewness      -1.024219</w:t>
      </w:r>
    </w:p>
    <w:p w:rsidR="00683337" w:rsidRDefault="00683337" w:rsidP="00683337">
      <w:pPr>
        <w:ind w:left="720" w:hanging="720"/>
        <w:rPr>
          <w:rFonts w:ascii="Consolas" w:hAnsi="Consolas" w:cs="Times New Roman"/>
        </w:rPr>
      </w:pPr>
      <w:r w:rsidRPr="008578F6">
        <w:rPr>
          <w:rFonts w:ascii="Consolas" w:hAnsi="Consolas" w:cs="Times New Roman"/>
        </w:rPr>
        <w:t>99%            3              3       Kurtosis       3.445404</w:t>
      </w:r>
    </w:p>
    <w:p w:rsidR="00683337" w:rsidRPr="00334A30" w:rsidRDefault="00683337" w:rsidP="00683337">
      <w:pPr>
        <w:ind w:left="720" w:hanging="720"/>
        <w:rPr>
          <w:rFonts w:ascii="Consolas" w:hAnsi="Consolas" w:cs="Times New Roman"/>
        </w:rPr>
      </w:pPr>
      <w:proofErr w:type="spellStart"/>
      <w:r w:rsidRPr="00334A30">
        <w:rPr>
          <w:rFonts w:ascii="Consolas" w:hAnsi="Consolas" w:cs="Times New Roman"/>
        </w:rPr>
        <w:t>vif</w:t>
      </w:r>
      <w:proofErr w:type="spellEnd"/>
    </w:p>
    <w:p w:rsidR="00683337" w:rsidRPr="00334A30" w:rsidRDefault="00683337" w:rsidP="00683337">
      <w:pPr>
        <w:ind w:left="720" w:hanging="720"/>
        <w:rPr>
          <w:rFonts w:ascii="Consolas" w:hAnsi="Consolas" w:cs="Times New Roman"/>
        </w:rPr>
      </w:pP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Variable |       VIF       1/VIF  </w:t>
      </w:r>
    </w:p>
    <w:p w:rsidR="00683337" w:rsidRPr="00334A30" w:rsidRDefault="00683337" w:rsidP="00683337">
      <w:pPr>
        <w:ind w:left="720" w:hanging="720"/>
        <w:rPr>
          <w:rFonts w:ascii="Consolas" w:hAnsi="Consolas" w:cs="Times New Roman"/>
        </w:rPr>
      </w:pPr>
      <w:r w:rsidRPr="00334A30">
        <w:rPr>
          <w:rFonts w:ascii="Consolas" w:hAnsi="Consolas" w:cs="Times New Roman"/>
        </w:rPr>
        <w:t>-------------+----------------------</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FAMSZ</w:t>
      </w:r>
      <w:r w:rsidRPr="00334A30">
        <w:rPr>
          <w:rFonts w:ascii="Consolas" w:hAnsi="Consolas" w:cs="Times New Roman"/>
        </w:rPr>
        <w:t xml:space="preserve"> |     6.432    0.093452</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INCO</w:t>
      </w:r>
      <w:r w:rsidRPr="00334A30">
        <w:rPr>
          <w:rFonts w:ascii="Consolas" w:hAnsi="Consolas" w:cs="Times New Roman"/>
        </w:rPr>
        <w:t xml:space="preserve"> |     5.987    0.099847</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POL</w:t>
      </w:r>
      <w:r w:rsidRPr="00334A30">
        <w:rPr>
          <w:rFonts w:ascii="Consolas" w:hAnsi="Consolas" w:cs="Times New Roman"/>
        </w:rPr>
        <w:t xml:space="preserve"> |      4.87    0.117970</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UTL</w:t>
      </w:r>
      <w:r w:rsidRPr="00334A30">
        <w:rPr>
          <w:rFonts w:ascii="Consolas" w:hAnsi="Consolas" w:cs="Times New Roman"/>
        </w:rPr>
        <w:t xml:space="preserve"> |      6.55    0.152595</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TAX</w:t>
      </w:r>
      <w:r w:rsidRPr="00334A30">
        <w:rPr>
          <w:rFonts w:ascii="Consolas" w:hAnsi="Consolas" w:cs="Times New Roman"/>
        </w:rPr>
        <w:t xml:space="preserve"> |      6.27    0.159499</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INF</w:t>
      </w:r>
      <w:r w:rsidRPr="00334A30">
        <w:rPr>
          <w:rFonts w:ascii="Consolas" w:hAnsi="Consolas" w:cs="Times New Roman"/>
        </w:rPr>
        <w:t xml:space="preserve"> |      5.95    0.168187</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OCUP</w:t>
      </w:r>
      <w:r w:rsidRPr="00334A30">
        <w:rPr>
          <w:rFonts w:ascii="Consolas" w:hAnsi="Consolas" w:cs="Times New Roman"/>
        </w:rPr>
        <w:t xml:space="preserve"> |      5.32    0.187833</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AGE |      3.90    0.256731</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w:t>
      </w:r>
      <w:r w:rsidR="00917A80">
        <w:rPr>
          <w:rFonts w:ascii="Consolas" w:hAnsi="Consolas" w:cs="Times New Roman"/>
        </w:rPr>
        <w:t>MART</w:t>
      </w:r>
      <w:r w:rsidRPr="00334A30">
        <w:rPr>
          <w:rFonts w:ascii="Consolas" w:hAnsi="Consolas" w:cs="Times New Roman"/>
        </w:rPr>
        <w:t xml:space="preserve"> |      1.95    0.514135</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EDUC |      1.05    0.950690</w:t>
      </w:r>
    </w:p>
    <w:p w:rsidR="00683337" w:rsidRPr="00334A30" w:rsidRDefault="00683337" w:rsidP="00683337">
      <w:pPr>
        <w:ind w:left="720" w:hanging="720"/>
        <w:rPr>
          <w:rFonts w:ascii="Consolas" w:hAnsi="Consolas" w:cs="Times New Roman"/>
        </w:rPr>
      </w:pPr>
      <w:r w:rsidRPr="00334A30">
        <w:rPr>
          <w:rFonts w:ascii="Consolas" w:hAnsi="Consolas" w:cs="Times New Roman"/>
        </w:rPr>
        <w:t>-------------+----------------------</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Mean VIF |      </w:t>
      </w:r>
      <w:r w:rsidR="00D525E8">
        <w:rPr>
          <w:rFonts w:ascii="Consolas" w:hAnsi="Consolas" w:cs="Times New Roman"/>
        </w:rPr>
        <w:t>5.63</w:t>
      </w:r>
    </w:p>
    <w:p w:rsidR="00683337" w:rsidRPr="00334A30" w:rsidRDefault="00683337" w:rsidP="00683337">
      <w:pPr>
        <w:ind w:left="720" w:hanging="720"/>
        <w:rPr>
          <w:rFonts w:ascii="Consolas" w:hAnsi="Consolas" w:cs="Times New Roman"/>
        </w:rPr>
      </w:pPr>
    </w:p>
    <w:p w:rsidR="00683337" w:rsidRPr="00334A30" w:rsidRDefault="00683337" w:rsidP="00683337">
      <w:pPr>
        <w:ind w:left="720" w:hanging="720"/>
        <w:rPr>
          <w:rFonts w:ascii="Consolas" w:hAnsi="Consolas" w:cs="Times New Roman"/>
        </w:rPr>
      </w:pPr>
      <w:r w:rsidRPr="00334A30">
        <w:rPr>
          <w:rFonts w:ascii="Consolas" w:hAnsi="Consolas" w:cs="Times New Roman"/>
        </w:rPr>
        <w:tab/>
      </w:r>
    </w:p>
    <w:p w:rsidR="00683337" w:rsidRPr="00334A30" w:rsidRDefault="00683337" w:rsidP="00683337">
      <w:pPr>
        <w:ind w:left="720" w:hanging="720"/>
        <w:rPr>
          <w:rFonts w:ascii="Consolas" w:hAnsi="Consolas" w:cs="Times New Roman"/>
        </w:rPr>
      </w:pPr>
      <w:r w:rsidRPr="00334A30">
        <w:rPr>
          <w:rFonts w:ascii="Consolas" w:hAnsi="Consolas" w:cs="Times New Roman"/>
        </w:rPr>
        <w:tab/>
      </w:r>
      <w:proofErr w:type="spellStart"/>
      <w:r w:rsidRPr="00334A30">
        <w:rPr>
          <w:rFonts w:ascii="Consolas" w:hAnsi="Consolas" w:cs="Times New Roman"/>
        </w:rPr>
        <w:t>estat</w:t>
      </w:r>
      <w:proofErr w:type="spellEnd"/>
      <w:r w:rsidRPr="00334A30">
        <w:rPr>
          <w:rFonts w:ascii="Consolas" w:hAnsi="Consolas" w:cs="Times New Roman"/>
        </w:rPr>
        <w:t xml:space="preserve"> </w:t>
      </w:r>
      <w:proofErr w:type="spellStart"/>
      <w:r w:rsidRPr="00334A30">
        <w:rPr>
          <w:rFonts w:ascii="Consolas" w:hAnsi="Consolas" w:cs="Times New Roman"/>
        </w:rPr>
        <w:t>hettest</w:t>
      </w:r>
      <w:proofErr w:type="spellEnd"/>
    </w:p>
    <w:p w:rsidR="00683337" w:rsidRPr="00334A30" w:rsidRDefault="00683337" w:rsidP="00683337">
      <w:pPr>
        <w:ind w:left="720" w:hanging="720"/>
        <w:rPr>
          <w:rFonts w:ascii="Consolas" w:hAnsi="Consolas" w:cs="Times New Roman"/>
        </w:rPr>
      </w:pP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Breusch-Pagan / Cook-Weisberg test for heteroskedasticity </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Ho: Constant variance</w:t>
      </w: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Variables: fitted values of PDT</w:t>
      </w:r>
    </w:p>
    <w:p w:rsidR="00683337" w:rsidRPr="00334A30" w:rsidRDefault="00683337" w:rsidP="00683337">
      <w:pPr>
        <w:ind w:left="720" w:hanging="720"/>
        <w:rPr>
          <w:rFonts w:ascii="Consolas" w:hAnsi="Consolas" w:cs="Times New Roman"/>
        </w:rPr>
      </w:pPr>
    </w:p>
    <w:p w:rsidR="00683337" w:rsidRPr="00334A30" w:rsidRDefault="00683337" w:rsidP="00683337">
      <w:pPr>
        <w:ind w:left="720" w:hanging="720"/>
        <w:rPr>
          <w:rFonts w:ascii="Consolas" w:hAnsi="Consolas" w:cs="Times New Roman"/>
        </w:rPr>
      </w:pPr>
      <w:r w:rsidRPr="00334A30">
        <w:rPr>
          <w:rFonts w:ascii="Consolas" w:hAnsi="Consolas" w:cs="Times New Roman"/>
        </w:rPr>
        <w:t xml:space="preserve">         chi2(1)      =     1.04</w:t>
      </w:r>
    </w:p>
    <w:p w:rsidR="00683337" w:rsidRDefault="00683337" w:rsidP="00683337">
      <w:pPr>
        <w:ind w:left="720" w:hanging="720"/>
        <w:rPr>
          <w:rFonts w:ascii="Consolas" w:hAnsi="Consolas" w:cs="Times New Roman"/>
        </w:rPr>
      </w:pPr>
      <w:r w:rsidRPr="00334A30">
        <w:rPr>
          <w:rFonts w:ascii="Consolas" w:hAnsi="Consolas" w:cs="Times New Roman"/>
        </w:rPr>
        <w:t xml:space="preserve">         Prob &gt; chi2  =   0.</w:t>
      </w:r>
      <w:r>
        <w:rPr>
          <w:rFonts w:ascii="Consolas" w:hAnsi="Consolas" w:cs="Times New Roman"/>
        </w:rPr>
        <w:t>003</w:t>
      </w:r>
    </w:p>
    <w:p w:rsidR="00FF066D" w:rsidRPr="00FF066D" w:rsidRDefault="00FF066D" w:rsidP="00FF066D">
      <w:pPr>
        <w:ind w:left="720" w:hanging="720"/>
        <w:rPr>
          <w:rFonts w:ascii="Consolas" w:hAnsi="Consolas" w:cs="Times New Roman"/>
          <w:sz w:val="20"/>
          <w:szCs w:val="20"/>
        </w:rPr>
      </w:pPr>
      <w:proofErr w:type="spellStart"/>
      <w:r w:rsidRPr="00FF066D">
        <w:rPr>
          <w:rFonts w:ascii="Consolas" w:hAnsi="Consolas" w:cs="Times New Roman"/>
          <w:sz w:val="20"/>
          <w:szCs w:val="20"/>
        </w:rPr>
        <w:t>tobit</w:t>
      </w:r>
      <w:proofErr w:type="spellEnd"/>
      <w:r w:rsidRPr="00FF066D">
        <w:rPr>
          <w:rFonts w:ascii="Consolas" w:hAnsi="Consolas" w:cs="Times New Roman"/>
          <w:sz w:val="20"/>
          <w:szCs w:val="20"/>
        </w:rPr>
        <w:t xml:space="preserve"> PDT AGE EDUC SCALE CAP OB TB SGB PIB EB, </w:t>
      </w:r>
      <w:proofErr w:type="spellStart"/>
      <w:r w:rsidRPr="00FF066D">
        <w:rPr>
          <w:rFonts w:ascii="Consolas" w:hAnsi="Consolas" w:cs="Times New Roman"/>
          <w:sz w:val="20"/>
          <w:szCs w:val="20"/>
        </w:rPr>
        <w:t>ll</w:t>
      </w:r>
      <w:proofErr w:type="spellEnd"/>
    </w:p>
    <w:p w:rsidR="00FF066D" w:rsidRPr="00FF066D" w:rsidRDefault="00FF066D" w:rsidP="00FF066D">
      <w:pPr>
        <w:ind w:left="720" w:hanging="720"/>
        <w:rPr>
          <w:rFonts w:ascii="Consolas" w:hAnsi="Consolas" w:cs="Times New Roman"/>
          <w:sz w:val="20"/>
          <w:szCs w:val="20"/>
        </w:rPr>
      </w:pPr>
    </w:p>
    <w:p w:rsidR="00FF066D" w:rsidRPr="00FF066D" w:rsidRDefault="00FF066D" w:rsidP="00FF066D">
      <w:pPr>
        <w:ind w:left="720" w:hanging="720"/>
        <w:rPr>
          <w:rFonts w:ascii="Consolas" w:hAnsi="Consolas" w:cs="Times New Roman"/>
          <w:sz w:val="20"/>
          <w:szCs w:val="20"/>
        </w:rPr>
      </w:pPr>
      <w:r w:rsidRPr="00FF066D">
        <w:rPr>
          <w:rFonts w:ascii="Consolas" w:hAnsi="Consolas" w:cs="Times New Roman"/>
          <w:sz w:val="20"/>
          <w:szCs w:val="20"/>
        </w:rPr>
        <w:t xml:space="preserve">Tobit regression                                Number of </w:t>
      </w:r>
      <w:proofErr w:type="spellStart"/>
      <w:r w:rsidRPr="00FF066D">
        <w:rPr>
          <w:rFonts w:ascii="Consolas" w:hAnsi="Consolas" w:cs="Times New Roman"/>
          <w:sz w:val="20"/>
          <w:szCs w:val="20"/>
        </w:rPr>
        <w:t>obs</w:t>
      </w:r>
      <w:proofErr w:type="spellEnd"/>
      <w:r w:rsidRPr="00FF066D">
        <w:rPr>
          <w:rFonts w:ascii="Consolas" w:hAnsi="Consolas" w:cs="Times New Roman"/>
          <w:sz w:val="20"/>
          <w:szCs w:val="20"/>
        </w:rPr>
        <w:t xml:space="preserve">     =        </w:t>
      </w:r>
      <w:r w:rsidR="00882A91">
        <w:rPr>
          <w:rFonts w:ascii="Consolas" w:hAnsi="Consolas" w:cs="Times New Roman"/>
          <w:sz w:val="20"/>
          <w:szCs w:val="20"/>
        </w:rPr>
        <w:t>300</w:t>
      </w:r>
    </w:p>
    <w:p w:rsidR="00FF066D" w:rsidRPr="00FF066D" w:rsidRDefault="00FF066D" w:rsidP="00FF066D">
      <w:pPr>
        <w:ind w:left="720" w:hanging="720"/>
        <w:rPr>
          <w:rFonts w:ascii="Consolas" w:hAnsi="Consolas" w:cs="Times New Roman"/>
          <w:sz w:val="20"/>
          <w:szCs w:val="20"/>
        </w:rPr>
      </w:pPr>
      <w:r w:rsidRPr="00FF066D">
        <w:rPr>
          <w:rFonts w:ascii="Consolas" w:hAnsi="Consolas" w:cs="Times New Roman"/>
          <w:sz w:val="20"/>
          <w:szCs w:val="20"/>
        </w:rPr>
        <w:t xml:space="preserve">                                                LR chi2(9)        =     764.17</w:t>
      </w:r>
    </w:p>
    <w:p w:rsidR="00FF066D" w:rsidRPr="00FF066D" w:rsidRDefault="00FF066D" w:rsidP="00FF066D">
      <w:pPr>
        <w:ind w:left="720" w:hanging="720"/>
        <w:rPr>
          <w:rFonts w:ascii="Consolas" w:hAnsi="Consolas" w:cs="Times New Roman"/>
          <w:sz w:val="20"/>
          <w:szCs w:val="20"/>
        </w:rPr>
      </w:pPr>
      <w:r w:rsidRPr="00FF066D">
        <w:rPr>
          <w:rFonts w:ascii="Consolas" w:hAnsi="Consolas" w:cs="Times New Roman"/>
          <w:sz w:val="20"/>
          <w:szCs w:val="20"/>
        </w:rPr>
        <w:t xml:space="preserve">                                                Prob &gt; chi2       =     0.0000</w:t>
      </w:r>
    </w:p>
    <w:p w:rsidR="00683337" w:rsidRPr="00334A30" w:rsidRDefault="00FF066D" w:rsidP="00FF066D">
      <w:pPr>
        <w:ind w:left="720" w:hanging="720"/>
        <w:rPr>
          <w:rFonts w:ascii="Consolas" w:hAnsi="Consolas" w:cs="Times New Roman"/>
          <w:sz w:val="20"/>
          <w:szCs w:val="20"/>
        </w:rPr>
      </w:pPr>
      <w:r w:rsidRPr="00FF066D">
        <w:rPr>
          <w:rFonts w:ascii="Consolas" w:hAnsi="Consolas" w:cs="Times New Roman"/>
          <w:sz w:val="20"/>
          <w:szCs w:val="20"/>
        </w:rPr>
        <w:t xml:space="preserve">Log likelihood =  131.79819                     Pseudo R2         =     </w:t>
      </w:r>
      <w:r>
        <w:rPr>
          <w:rFonts w:ascii="Consolas" w:hAnsi="Consolas" w:cs="Times New Roman"/>
          <w:sz w:val="20"/>
          <w:szCs w:val="20"/>
        </w:rPr>
        <w:t>0</w:t>
      </w:r>
      <w:r w:rsidRPr="00FF066D">
        <w:rPr>
          <w:rFonts w:ascii="Consolas" w:hAnsi="Consolas" w:cs="Times New Roman"/>
          <w:sz w:val="20"/>
          <w:szCs w:val="20"/>
        </w:rPr>
        <w:t>.5266</w:t>
      </w:r>
    </w:p>
    <w:p w:rsidR="00882A91" w:rsidRPr="00291958" w:rsidRDefault="00882A91" w:rsidP="00882A91">
      <w:pPr>
        <w:adjustRightInd w:val="0"/>
        <w:spacing w:line="360" w:lineRule="auto"/>
        <w:jc w:val="both"/>
        <w:rPr>
          <w:rFonts w:ascii="Consolas" w:hAnsi="Consolas" w:cs="Times New Roman"/>
        </w:rPr>
      </w:pPr>
      <w:proofErr w:type="spellStart"/>
      <w:r w:rsidRPr="00291958">
        <w:rPr>
          <w:rFonts w:ascii="Consolas" w:hAnsi="Consolas" w:cs="Times New Roman"/>
        </w:rPr>
        <w:t>tobit</w:t>
      </w:r>
      <w:proofErr w:type="spellEnd"/>
      <w:r w:rsidRPr="00291958">
        <w:rPr>
          <w:rFonts w:ascii="Consolas" w:hAnsi="Consolas" w:cs="Times New Roman"/>
        </w:rPr>
        <w:t xml:space="preserve"> </w:t>
      </w:r>
      <w:r>
        <w:rPr>
          <w:rFonts w:ascii="Consolas" w:hAnsi="Consolas" w:cs="Times New Roman"/>
        </w:rPr>
        <w:t>COL</w:t>
      </w:r>
      <w:r w:rsidRPr="00291958">
        <w:rPr>
          <w:rFonts w:ascii="Consolas" w:hAnsi="Consolas" w:cs="Times New Roman"/>
        </w:rPr>
        <w:t xml:space="preserve"> AGE EDUC </w:t>
      </w:r>
      <w:r>
        <w:rPr>
          <w:rFonts w:ascii="Consolas" w:hAnsi="Consolas" w:cs="Times New Roman"/>
        </w:rPr>
        <w:t>FMSZ</w:t>
      </w:r>
      <w:r w:rsidRPr="00291958">
        <w:rPr>
          <w:rFonts w:ascii="Consolas" w:hAnsi="Consolas" w:cs="Times New Roman"/>
        </w:rPr>
        <w:t xml:space="preserve"> </w:t>
      </w:r>
      <w:r>
        <w:rPr>
          <w:rFonts w:ascii="Consolas" w:hAnsi="Consolas" w:cs="Times New Roman"/>
        </w:rPr>
        <w:t>INCO</w:t>
      </w:r>
      <w:r w:rsidRPr="00291958">
        <w:rPr>
          <w:rFonts w:ascii="Consolas" w:hAnsi="Consolas" w:cs="Times New Roman"/>
        </w:rPr>
        <w:t xml:space="preserve"> </w:t>
      </w:r>
      <w:r>
        <w:rPr>
          <w:rFonts w:ascii="Consolas" w:hAnsi="Consolas" w:cs="Times New Roman"/>
        </w:rPr>
        <w:t>UTL</w:t>
      </w:r>
      <w:r w:rsidRPr="00291958">
        <w:rPr>
          <w:rFonts w:ascii="Consolas" w:hAnsi="Consolas" w:cs="Times New Roman"/>
        </w:rPr>
        <w:t xml:space="preserve"> </w:t>
      </w:r>
      <w:r>
        <w:rPr>
          <w:rFonts w:ascii="Consolas" w:hAnsi="Consolas" w:cs="Times New Roman"/>
        </w:rPr>
        <w:t>TAX</w:t>
      </w:r>
      <w:r w:rsidRPr="00291958">
        <w:rPr>
          <w:rFonts w:ascii="Consolas" w:hAnsi="Consolas" w:cs="Times New Roman"/>
        </w:rPr>
        <w:t xml:space="preserve"> </w:t>
      </w:r>
      <w:r>
        <w:rPr>
          <w:rFonts w:ascii="Consolas" w:hAnsi="Consolas" w:cs="Times New Roman"/>
        </w:rPr>
        <w:t>INF</w:t>
      </w:r>
      <w:r w:rsidRPr="00291958">
        <w:rPr>
          <w:rFonts w:ascii="Consolas" w:hAnsi="Consolas" w:cs="Times New Roman"/>
        </w:rPr>
        <w:t xml:space="preserve"> </w:t>
      </w:r>
      <w:r>
        <w:rPr>
          <w:rFonts w:ascii="Consolas" w:hAnsi="Consolas" w:cs="Times New Roman"/>
        </w:rPr>
        <w:t>MART</w:t>
      </w:r>
      <w:r w:rsidRPr="00291958">
        <w:rPr>
          <w:rFonts w:ascii="Consolas" w:hAnsi="Consolas" w:cs="Times New Roman"/>
        </w:rPr>
        <w:t xml:space="preserve">, </w:t>
      </w:r>
      <w:proofErr w:type="spellStart"/>
      <w:r w:rsidRPr="00291958">
        <w:rPr>
          <w:rFonts w:ascii="Consolas" w:hAnsi="Consolas" w:cs="Times New Roman"/>
        </w:rPr>
        <w:t>ll</w:t>
      </w:r>
      <w:proofErr w:type="spellEnd"/>
    </w:p>
    <w:p w:rsidR="00882A91" w:rsidRPr="00291958" w:rsidRDefault="00882A91" w:rsidP="00882A91">
      <w:pPr>
        <w:adjustRightInd w:val="0"/>
        <w:spacing w:line="360" w:lineRule="auto"/>
        <w:jc w:val="both"/>
        <w:rPr>
          <w:rFonts w:ascii="Consolas" w:hAnsi="Consolas" w:cs="Times New Roman"/>
        </w:rPr>
      </w:pPr>
      <w:r w:rsidRPr="00291958">
        <w:rPr>
          <w:rFonts w:ascii="Consolas" w:hAnsi="Consolas" w:cs="Times New Roman"/>
        </w:rPr>
        <w:t xml:space="preserve">Tobit regression                                Number of </w:t>
      </w:r>
      <w:proofErr w:type="spellStart"/>
      <w:r w:rsidRPr="00291958">
        <w:rPr>
          <w:rFonts w:ascii="Consolas" w:hAnsi="Consolas" w:cs="Times New Roman"/>
        </w:rPr>
        <w:t>obs</w:t>
      </w:r>
      <w:proofErr w:type="spellEnd"/>
      <w:r w:rsidRPr="00291958">
        <w:rPr>
          <w:rFonts w:ascii="Consolas" w:hAnsi="Consolas" w:cs="Times New Roman"/>
        </w:rPr>
        <w:t xml:space="preserve">     =        </w:t>
      </w:r>
      <w:r>
        <w:rPr>
          <w:rFonts w:ascii="Consolas" w:hAnsi="Consolas" w:cs="Times New Roman"/>
        </w:rPr>
        <w:t>300</w:t>
      </w:r>
    </w:p>
    <w:p w:rsidR="00882A91" w:rsidRPr="00291958" w:rsidRDefault="00882A91" w:rsidP="00882A91">
      <w:pPr>
        <w:adjustRightInd w:val="0"/>
        <w:spacing w:line="360" w:lineRule="auto"/>
        <w:jc w:val="both"/>
        <w:rPr>
          <w:rFonts w:ascii="Consolas" w:hAnsi="Consolas" w:cs="Times New Roman"/>
        </w:rPr>
      </w:pPr>
      <w:r w:rsidRPr="00291958">
        <w:rPr>
          <w:rFonts w:ascii="Consolas" w:hAnsi="Consolas" w:cs="Times New Roman"/>
        </w:rPr>
        <w:t xml:space="preserve">                                                LR chi2(9)        =     764.17</w:t>
      </w:r>
    </w:p>
    <w:p w:rsidR="00882A91" w:rsidRPr="00291958" w:rsidRDefault="00882A91" w:rsidP="00882A91">
      <w:pPr>
        <w:adjustRightInd w:val="0"/>
        <w:spacing w:line="360" w:lineRule="auto"/>
        <w:jc w:val="both"/>
        <w:rPr>
          <w:rFonts w:ascii="Consolas" w:hAnsi="Consolas" w:cs="Times New Roman"/>
        </w:rPr>
      </w:pPr>
      <w:r w:rsidRPr="00291958">
        <w:rPr>
          <w:rFonts w:ascii="Consolas" w:hAnsi="Consolas" w:cs="Times New Roman"/>
        </w:rPr>
        <w:t xml:space="preserve">                                                Prob &gt; chi2       =     0.0000</w:t>
      </w:r>
    </w:p>
    <w:p w:rsidR="00882A91" w:rsidRPr="00DF3CD2" w:rsidRDefault="00882A91" w:rsidP="00882A91">
      <w:pPr>
        <w:adjustRightInd w:val="0"/>
        <w:spacing w:line="360" w:lineRule="auto"/>
        <w:jc w:val="both"/>
        <w:rPr>
          <w:rFonts w:ascii="Consolas" w:hAnsi="Consolas" w:cs="Times New Roman"/>
        </w:rPr>
      </w:pPr>
      <w:r w:rsidRPr="00291958">
        <w:rPr>
          <w:rFonts w:ascii="Consolas" w:hAnsi="Consolas" w:cs="Times New Roman"/>
        </w:rPr>
        <w:t xml:space="preserve">Log likelihood =  131.79819                     Pseudo R2         =     </w:t>
      </w:r>
      <w:r>
        <w:rPr>
          <w:rFonts w:ascii="Consolas" w:hAnsi="Consolas" w:cs="Times New Roman"/>
        </w:rPr>
        <w:t>0.527</w:t>
      </w:r>
    </w:p>
    <w:tbl>
      <w:tblPr>
        <w:tblStyle w:val="TableGrid"/>
        <w:tblW w:w="0" w:type="auto"/>
        <w:tblInd w:w="-5" w:type="dxa"/>
        <w:tblLook w:val="04A0" w:firstRow="1" w:lastRow="0" w:firstColumn="1" w:lastColumn="0" w:noHBand="0" w:noVBand="1"/>
      </w:tblPr>
      <w:tblGrid>
        <w:gridCol w:w="2250"/>
        <w:gridCol w:w="2970"/>
        <w:gridCol w:w="2167"/>
      </w:tblGrid>
      <w:tr w:rsidR="00882A91" w:rsidRPr="00882A91" w:rsidTr="00A24894">
        <w:tc>
          <w:tcPr>
            <w:tcW w:w="225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Variables</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Coefficient</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Stand. Error</w:t>
            </w:r>
          </w:p>
        </w:tc>
      </w:tr>
      <w:tr w:rsidR="00882A91" w:rsidRPr="00882A91" w:rsidTr="00A24894">
        <w:tc>
          <w:tcPr>
            <w:tcW w:w="225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COL</w:t>
            </w:r>
          </w:p>
        </w:tc>
        <w:tc>
          <w:tcPr>
            <w:tcW w:w="2970" w:type="dxa"/>
          </w:tcPr>
          <w:p w:rsidR="00882A91" w:rsidRPr="00882A91" w:rsidRDefault="00882A91" w:rsidP="00A24894">
            <w:pPr>
              <w:pStyle w:val="BodyText"/>
              <w:spacing w:line="360" w:lineRule="auto"/>
              <w:jc w:val="both"/>
              <w:rPr>
                <w:rFonts w:ascii="Consolas" w:hAnsi="Consolas"/>
                <w:sz w:val="22"/>
                <w:szCs w:val="22"/>
              </w:rPr>
            </w:pPr>
          </w:p>
        </w:tc>
        <w:tc>
          <w:tcPr>
            <w:tcW w:w="2167" w:type="dxa"/>
          </w:tcPr>
          <w:p w:rsidR="00882A91" w:rsidRPr="00882A91" w:rsidRDefault="00882A91" w:rsidP="00A24894">
            <w:pPr>
              <w:pStyle w:val="BodyText"/>
              <w:spacing w:line="360" w:lineRule="auto"/>
              <w:jc w:val="both"/>
              <w:rPr>
                <w:rFonts w:ascii="Consolas" w:hAnsi="Consolas"/>
                <w:sz w:val="22"/>
                <w:szCs w:val="22"/>
              </w:rPr>
            </w:pP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AGE</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.136854**</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.004742</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EDUC</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-.063975***</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.057960</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FMSZ</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.0375947***</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.584932</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lastRenderedPageBreak/>
              <w:t>OCCUP</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-.5983687</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.614235</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INCO</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.04728345***</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.057622</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UTL</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.2957381***</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.065839</w:t>
            </w:r>
          </w:p>
        </w:tc>
      </w:tr>
      <w:tr w:rsidR="00882A91" w:rsidRPr="00882A91" w:rsidTr="00A24894">
        <w:tc>
          <w:tcPr>
            <w:tcW w:w="2250" w:type="dxa"/>
          </w:tcPr>
          <w:p w:rsidR="00882A91" w:rsidRPr="00882A91" w:rsidRDefault="00882A91" w:rsidP="00A24894">
            <w:pPr>
              <w:spacing w:line="360" w:lineRule="auto"/>
              <w:ind w:left="720" w:hanging="720"/>
              <w:rPr>
                <w:rFonts w:ascii="Consolas" w:hAnsi="Consolas" w:cs="Times New Roman"/>
              </w:rPr>
            </w:pPr>
            <w:r w:rsidRPr="00882A91">
              <w:rPr>
                <w:rFonts w:ascii="Consolas" w:hAnsi="Consolas" w:cs="Times New Roman"/>
              </w:rPr>
              <w:t>TAX</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.0042843***</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.209573</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INF</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.0743610***</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.825390</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FOOD</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.2057389**</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.509375</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TREN</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.4016573***</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.195208</w:t>
            </w:r>
          </w:p>
        </w:tc>
      </w:tr>
      <w:tr w:rsidR="00882A91" w:rsidRPr="00882A91" w:rsidTr="00A24894">
        <w:tc>
          <w:tcPr>
            <w:tcW w:w="2250" w:type="dxa"/>
          </w:tcPr>
          <w:p w:rsidR="00882A91" w:rsidRPr="00882A91" w:rsidRDefault="00882A91" w:rsidP="00A24894">
            <w:pPr>
              <w:spacing w:line="360" w:lineRule="auto"/>
              <w:rPr>
                <w:rFonts w:ascii="Consolas" w:hAnsi="Consolas" w:cs="Times New Roman"/>
              </w:rPr>
            </w:pPr>
            <w:r w:rsidRPr="00882A91">
              <w:rPr>
                <w:rFonts w:ascii="Consolas" w:hAnsi="Consolas" w:cs="Times New Roman"/>
              </w:rPr>
              <w:t>Cons</w:t>
            </w:r>
          </w:p>
        </w:tc>
        <w:tc>
          <w:tcPr>
            <w:tcW w:w="2970"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 xml:space="preserve">-6.81429  </w:t>
            </w:r>
          </w:p>
        </w:tc>
        <w:tc>
          <w:tcPr>
            <w:tcW w:w="2167" w:type="dxa"/>
          </w:tcPr>
          <w:p w:rsidR="00882A91" w:rsidRPr="00882A91" w:rsidRDefault="00882A91" w:rsidP="00A24894">
            <w:pPr>
              <w:pStyle w:val="BodyText"/>
              <w:spacing w:line="360" w:lineRule="auto"/>
              <w:jc w:val="both"/>
              <w:rPr>
                <w:rFonts w:ascii="Consolas" w:hAnsi="Consolas"/>
                <w:sz w:val="22"/>
                <w:szCs w:val="22"/>
              </w:rPr>
            </w:pPr>
            <w:r w:rsidRPr="00882A91">
              <w:rPr>
                <w:rFonts w:ascii="Consolas" w:hAnsi="Consolas"/>
                <w:sz w:val="22"/>
                <w:szCs w:val="22"/>
              </w:rPr>
              <w:t>.487535</w:t>
            </w:r>
          </w:p>
        </w:tc>
      </w:tr>
    </w:tbl>
    <w:p w:rsidR="00683337" w:rsidRPr="007A1088" w:rsidRDefault="00683337" w:rsidP="00CE1AE9">
      <w:pPr>
        <w:tabs>
          <w:tab w:val="left" w:pos="3828"/>
        </w:tabs>
        <w:spacing w:line="360" w:lineRule="auto"/>
        <w:ind w:left="720" w:hanging="720"/>
        <w:jc w:val="both"/>
        <w:rPr>
          <w:rFonts w:ascii="Times New Roman" w:hAnsi="Times New Roman" w:cs="Times New Roman"/>
          <w:sz w:val="24"/>
          <w:szCs w:val="24"/>
        </w:rPr>
      </w:pPr>
    </w:p>
    <w:sectPr w:rsidR="00683337" w:rsidRPr="007A1088" w:rsidSect="00C3452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D092F" w:rsidRDefault="006D092F" w:rsidP="00C34529">
      <w:pPr>
        <w:spacing w:after="0" w:line="240" w:lineRule="auto"/>
      </w:pPr>
      <w:r>
        <w:separator/>
      </w:r>
    </w:p>
  </w:endnote>
  <w:endnote w:type="continuationSeparator" w:id="0">
    <w:p w:rsidR="006D092F" w:rsidRDefault="006D092F" w:rsidP="00C345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9580299"/>
      <w:docPartObj>
        <w:docPartGallery w:val="Page Numbers (Bottom of Page)"/>
        <w:docPartUnique/>
      </w:docPartObj>
    </w:sdtPr>
    <w:sdtEndPr>
      <w:rPr>
        <w:noProof/>
      </w:rPr>
    </w:sdtEndPr>
    <w:sdtContent>
      <w:p w:rsidR="00B7643A" w:rsidRDefault="00A876E5">
        <w:pPr>
          <w:pStyle w:val="Footer"/>
          <w:jc w:val="center"/>
        </w:pPr>
        <w:r>
          <w:fldChar w:fldCharType="begin"/>
        </w:r>
        <w:r>
          <w:instrText xml:space="preserve"> PAGE   \* MERGEFORMAT </w:instrText>
        </w:r>
        <w:r>
          <w:fldChar w:fldCharType="separate"/>
        </w:r>
        <w:r w:rsidR="00AA12BA">
          <w:rPr>
            <w:noProof/>
          </w:rPr>
          <w:t>ii</w:t>
        </w:r>
        <w:r>
          <w:rPr>
            <w:noProof/>
          </w:rPr>
          <w:fldChar w:fldCharType="end"/>
        </w:r>
      </w:p>
    </w:sdtContent>
  </w:sdt>
  <w:p w:rsidR="00B7643A" w:rsidRDefault="00B7643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D092F" w:rsidRDefault="006D092F" w:rsidP="00C34529">
      <w:pPr>
        <w:spacing w:after="0" w:line="240" w:lineRule="auto"/>
      </w:pPr>
      <w:r>
        <w:separator/>
      </w:r>
    </w:p>
  </w:footnote>
  <w:footnote w:type="continuationSeparator" w:id="0">
    <w:p w:rsidR="006D092F" w:rsidRDefault="006D092F" w:rsidP="00C3452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11.55pt;height:11.55pt;visibility:visible;mso-wrap-style:square" o:bullet="t">
        <v:imagedata r:id="rId1" o:title="msoAC0C"/>
      </v:shape>
    </w:pict>
  </w:numPicBullet>
  <w:abstractNum w:abstractNumId="0">
    <w:nsid w:val="01DC1344"/>
    <w:multiLevelType w:val="multilevel"/>
    <w:tmpl w:val="2490F252"/>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02407A02"/>
    <w:multiLevelType w:val="hybridMultilevel"/>
    <w:tmpl w:val="00F0737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C43783C"/>
    <w:multiLevelType w:val="hybridMultilevel"/>
    <w:tmpl w:val="B14883F6"/>
    <w:lvl w:ilvl="0" w:tplc="FB84AA6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214F7F4D"/>
    <w:multiLevelType w:val="hybridMultilevel"/>
    <w:tmpl w:val="4CEA10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BD293B"/>
    <w:multiLevelType w:val="hybridMultilevel"/>
    <w:tmpl w:val="AD6E009E"/>
    <w:lvl w:ilvl="0" w:tplc="64FA620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372367EC"/>
    <w:multiLevelType w:val="multilevel"/>
    <w:tmpl w:val="27262A52"/>
    <w:lvl w:ilvl="0">
      <w:start w:val="1"/>
      <w:numFmt w:val="decimal"/>
      <w:lvlText w:val="%1."/>
      <w:lvlJc w:val="left"/>
      <w:pPr>
        <w:ind w:left="720" w:hanging="360"/>
      </w:pPr>
      <w:rPr>
        <w:rFonts w:hint="default"/>
      </w:rPr>
    </w:lvl>
    <w:lvl w:ilvl="1">
      <w:start w:val="3"/>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nsid w:val="37283120"/>
    <w:multiLevelType w:val="multilevel"/>
    <w:tmpl w:val="92DCADE0"/>
    <w:lvl w:ilvl="0">
      <w:start w:val="4"/>
      <w:numFmt w:val="decimal"/>
      <w:lvlText w:val="%1."/>
      <w:lvlJc w:val="left"/>
      <w:pPr>
        <w:ind w:left="540" w:hanging="540"/>
      </w:pPr>
      <w:rPr>
        <w:rFonts w:hint="default"/>
      </w:rPr>
    </w:lvl>
    <w:lvl w:ilvl="1">
      <w:start w:val="3"/>
      <w:numFmt w:val="decimal"/>
      <w:lvlText w:val="%1.%2."/>
      <w:lvlJc w:val="left"/>
      <w:pPr>
        <w:ind w:left="540" w:hanging="54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nsid w:val="43751193"/>
    <w:multiLevelType w:val="hybridMultilevel"/>
    <w:tmpl w:val="F4DEA0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76E0270"/>
    <w:multiLevelType w:val="hybridMultilevel"/>
    <w:tmpl w:val="830250E2"/>
    <w:lvl w:ilvl="0" w:tplc="1A3237A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4C9E7E63"/>
    <w:multiLevelType w:val="hybridMultilevel"/>
    <w:tmpl w:val="11903D64"/>
    <w:lvl w:ilvl="0" w:tplc="9A2E3B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nsid w:val="5D137011"/>
    <w:multiLevelType w:val="hybridMultilevel"/>
    <w:tmpl w:val="22EAB3E6"/>
    <w:lvl w:ilvl="0" w:tplc="BB566D08">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69773A9E"/>
    <w:multiLevelType w:val="hybridMultilevel"/>
    <w:tmpl w:val="7130B532"/>
    <w:lvl w:ilvl="0" w:tplc="04090001">
      <w:start w:val="1"/>
      <w:numFmt w:val="bullet"/>
      <w:lvlText w:val=""/>
      <w:lvlJc w:val="left"/>
      <w:pPr>
        <w:ind w:left="840" w:hanging="360"/>
      </w:pPr>
      <w:rPr>
        <w:rFonts w:ascii="Symbol" w:hAnsi="Symbol"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12">
    <w:nsid w:val="71006B2E"/>
    <w:multiLevelType w:val="hybridMultilevel"/>
    <w:tmpl w:val="61CAF3E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4703EB4"/>
    <w:multiLevelType w:val="hybridMultilevel"/>
    <w:tmpl w:val="BCFEDE9C"/>
    <w:lvl w:ilvl="0" w:tplc="96E69A3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nsid w:val="7607360A"/>
    <w:multiLevelType w:val="hybridMultilevel"/>
    <w:tmpl w:val="999A552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FB5234B"/>
    <w:multiLevelType w:val="hybridMultilevel"/>
    <w:tmpl w:val="1CA4172A"/>
    <w:lvl w:ilvl="0" w:tplc="157A6E4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 w:numId="2">
    <w:abstractNumId w:val="5"/>
  </w:num>
  <w:num w:numId="3">
    <w:abstractNumId w:val="14"/>
  </w:num>
  <w:num w:numId="4">
    <w:abstractNumId w:val="10"/>
  </w:num>
  <w:num w:numId="5">
    <w:abstractNumId w:val="11"/>
  </w:num>
  <w:num w:numId="6">
    <w:abstractNumId w:val="6"/>
  </w:num>
  <w:num w:numId="7">
    <w:abstractNumId w:val="1"/>
  </w:num>
  <w:num w:numId="8">
    <w:abstractNumId w:val="3"/>
  </w:num>
  <w:num w:numId="9">
    <w:abstractNumId w:val="7"/>
  </w:num>
  <w:num w:numId="10">
    <w:abstractNumId w:val="12"/>
  </w:num>
  <w:num w:numId="11">
    <w:abstractNumId w:val="4"/>
  </w:num>
  <w:num w:numId="12">
    <w:abstractNumId w:val="9"/>
  </w:num>
  <w:num w:numId="13">
    <w:abstractNumId w:val="2"/>
  </w:num>
  <w:num w:numId="14">
    <w:abstractNumId w:val="13"/>
  </w:num>
  <w:num w:numId="15">
    <w:abstractNumId w:val="15"/>
  </w:num>
  <w:num w:numId="1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3FF0"/>
    <w:rsid w:val="00003A4C"/>
    <w:rsid w:val="000110FF"/>
    <w:rsid w:val="00054DDC"/>
    <w:rsid w:val="0006006C"/>
    <w:rsid w:val="00072310"/>
    <w:rsid w:val="00075B1F"/>
    <w:rsid w:val="000775DA"/>
    <w:rsid w:val="00086178"/>
    <w:rsid w:val="00093EC2"/>
    <w:rsid w:val="00094ADF"/>
    <w:rsid w:val="000A335C"/>
    <w:rsid w:val="000B3D10"/>
    <w:rsid w:val="000B7FCD"/>
    <w:rsid w:val="000C58CC"/>
    <w:rsid w:val="000E57CB"/>
    <w:rsid w:val="000F01D9"/>
    <w:rsid w:val="000F7EF7"/>
    <w:rsid w:val="001003A9"/>
    <w:rsid w:val="001004FD"/>
    <w:rsid w:val="0010157E"/>
    <w:rsid w:val="00106803"/>
    <w:rsid w:val="001117CB"/>
    <w:rsid w:val="00116640"/>
    <w:rsid w:val="001273EC"/>
    <w:rsid w:val="00133322"/>
    <w:rsid w:val="00142E88"/>
    <w:rsid w:val="0015150F"/>
    <w:rsid w:val="00151BCA"/>
    <w:rsid w:val="00153C94"/>
    <w:rsid w:val="001738B1"/>
    <w:rsid w:val="0018012A"/>
    <w:rsid w:val="00180E20"/>
    <w:rsid w:val="00181D4B"/>
    <w:rsid w:val="00183C79"/>
    <w:rsid w:val="0019350A"/>
    <w:rsid w:val="001938DF"/>
    <w:rsid w:val="001A4B57"/>
    <w:rsid w:val="001C40BE"/>
    <w:rsid w:val="001C6A3A"/>
    <w:rsid w:val="001D099B"/>
    <w:rsid w:val="001D472E"/>
    <w:rsid w:val="001D5DE5"/>
    <w:rsid w:val="00201685"/>
    <w:rsid w:val="002056A5"/>
    <w:rsid w:val="00214670"/>
    <w:rsid w:val="00215B83"/>
    <w:rsid w:val="00216A36"/>
    <w:rsid w:val="00216DAA"/>
    <w:rsid w:val="002442A3"/>
    <w:rsid w:val="00247A81"/>
    <w:rsid w:val="002605F3"/>
    <w:rsid w:val="00263F37"/>
    <w:rsid w:val="00267030"/>
    <w:rsid w:val="002672A0"/>
    <w:rsid w:val="00290CC7"/>
    <w:rsid w:val="00291958"/>
    <w:rsid w:val="002A23AD"/>
    <w:rsid w:val="002A6EAF"/>
    <w:rsid w:val="002B604D"/>
    <w:rsid w:val="002F0EBA"/>
    <w:rsid w:val="002F1FF9"/>
    <w:rsid w:val="00304C1E"/>
    <w:rsid w:val="0032052A"/>
    <w:rsid w:val="00330616"/>
    <w:rsid w:val="00345984"/>
    <w:rsid w:val="00350ACA"/>
    <w:rsid w:val="003563A1"/>
    <w:rsid w:val="00356CFC"/>
    <w:rsid w:val="00367C3B"/>
    <w:rsid w:val="003700F3"/>
    <w:rsid w:val="00370BAC"/>
    <w:rsid w:val="00381867"/>
    <w:rsid w:val="00386937"/>
    <w:rsid w:val="003957E9"/>
    <w:rsid w:val="003B2A7D"/>
    <w:rsid w:val="003B2E11"/>
    <w:rsid w:val="003B6FB5"/>
    <w:rsid w:val="003C0148"/>
    <w:rsid w:val="003C06E0"/>
    <w:rsid w:val="003C2704"/>
    <w:rsid w:val="003D691D"/>
    <w:rsid w:val="003E5004"/>
    <w:rsid w:val="003F148E"/>
    <w:rsid w:val="00401B61"/>
    <w:rsid w:val="00420C24"/>
    <w:rsid w:val="0042445B"/>
    <w:rsid w:val="00433393"/>
    <w:rsid w:val="004460BB"/>
    <w:rsid w:val="00447F39"/>
    <w:rsid w:val="00450412"/>
    <w:rsid w:val="00457B7B"/>
    <w:rsid w:val="004679B5"/>
    <w:rsid w:val="00477C05"/>
    <w:rsid w:val="0049131E"/>
    <w:rsid w:val="00497A9A"/>
    <w:rsid w:val="00497AEF"/>
    <w:rsid w:val="004B0940"/>
    <w:rsid w:val="004B357A"/>
    <w:rsid w:val="004B6176"/>
    <w:rsid w:val="004C6AAF"/>
    <w:rsid w:val="004C74C1"/>
    <w:rsid w:val="004D263B"/>
    <w:rsid w:val="004E37F7"/>
    <w:rsid w:val="004F4236"/>
    <w:rsid w:val="0051491F"/>
    <w:rsid w:val="005215E2"/>
    <w:rsid w:val="005318CE"/>
    <w:rsid w:val="005323D0"/>
    <w:rsid w:val="00534366"/>
    <w:rsid w:val="00547547"/>
    <w:rsid w:val="0056732C"/>
    <w:rsid w:val="00567E34"/>
    <w:rsid w:val="005713FF"/>
    <w:rsid w:val="005775C0"/>
    <w:rsid w:val="00587CCF"/>
    <w:rsid w:val="005B4341"/>
    <w:rsid w:val="005C0FF8"/>
    <w:rsid w:val="005C7EA5"/>
    <w:rsid w:val="005D33E4"/>
    <w:rsid w:val="005F2889"/>
    <w:rsid w:val="005F2C1A"/>
    <w:rsid w:val="00600059"/>
    <w:rsid w:val="0060260C"/>
    <w:rsid w:val="006050B4"/>
    <w:rsid w:val="006070FD"/>
    <w:rsid w:val="0060727E"/>
    <w:rsid w:val="0062568A"/>
    <w:rsid w:val="006263A9"/>
    <w:rsid w:val="00665283"/>
    <w:rsid w:val="00674F6D"/>
    <w:rsid w:val="00683337"/>
    <w:rsid w:val="00695F7F"/>
    <w:rsid w:val="006A262F"/>
    <w:rsid w:val="006B1F13"/>
    <w:rsid w:val="006B22EC"/>
    <w:rsid w:val="006C0686"/>
    <w:rsid w:val="006D092F"/>
    <w:rsid w:val="006D3462"/>
    <w:rsid w:val="006D55DC"/>
    <w:rsid w:val="006D5B45"/>
    <w:rsid w:val="00703C6A"/>
    <w:rsid w:val="00722F52"/>
    <w:rsid w:val="00725C43"/>
    <w:rsid w:val="007340A7"/>
    <w:rsid w:val="007363DD"/>
    <w:rsid w:val="007425A5"/>
    <w:rsid w:val="00744C60"/>
    <w:rsid w:val="00755DE6"/>
    <w:rsid w:val="0076341A"/>
    <w:rsid w:val="00766634"/>
    <w:rsid w:val="00785021"/>
    <w:rsid w:val="0078504A"/>
    <w:rsid w:val="00791439"/>
    <w:rsid w:val="007A0254"/>
    <w:rsid w:val="007A1088"/>
    <w:rsid w:val="007A676B"/>
    <w:rsid w:val="007A7A61"/>
    <w:rsid w:val="007B3C75"/>
    <w:rsid w:val="007B66E1"/>
    <w:rsid w:val="007B6DBF"/>
    <w:rsid w:val="007C2634"/>
    <w:rsid w:val="007C5B0B"/>
    <w:rsid w:val="007D14F1"/>
    <w:rsid w:val="007D4F30"/>
    <w:rsid w:val="007E4E36"/>
    <w:rsid w:val="007F6AF9"/>
    <w:rsid w:val="00806F47"/>
    <w:rsid w:val="00810A7E"/>
    <w:rsid w:val="00826243"/>
    <w:rsid w:val="00827682"/>
    <w:rsid w:val="008453E0"/>
    <w:rsid w:val="00854280"/>
    <w:rsid w:val="00862099"/>
    <w:rsid w:val="00882A91"/>
    <w:rsid w:val="00883082"/>
    <w:rsid w:val="00895FE0"/>
    <w:rsid w:val="008B7DCB"/>
    <w:rsid w:val="008C44F5"/>
    <w:rsid w:val="008D04C0"/>
    <w:rsid w:val="008F0518"/>
    <w:rsid w:val="0090119A"/>
    <w:rsid w:val="00912A8F"/>
    <w:rsid w:val="00915453"/>
    <w:rsid w:val="00917A80"/>
    <w:rsid w:val="0092676D"/>
    <w:rsid w:val="009611AC"/>
    <w:rsid w:val="00963B03"/>
    <w:rsid w:val="00965202"/>
    <w:rsid w:val="0096735B"/>
    <w:rsid w:val="009720FB"/>
    <w:rsid w:val="00973B17"/>
    <w:rsid w:val="00994DC0"/>
    <w:rsid w:val="0099557B"/>
    <w:rsid w:val="009A4CC0"/>
    <w:rsid w:val="009B06AC"/>
    <w:rsid w:val="009C0555"/>
    <w:rsid w:val="009C477A"/>
    <w:rsid w:val="009D54CB"/>
    <w:rsid w:val="009F270A"/>
    <w:rsid w:val="00A01AAD"/>
    <w:rsid w:val="00A07783"/>
    <w:rsid w:val="00A1293B"/>
    <w:rsid w:val="00A174B2"/>
    <w:rsid w:val="00A34437"/>
    <w:rsid w:val="00A35A69"/>
    <w:rsid w:val="00A37394"/>
    <w:rsid w:val="00A65508"/>
    <w:rsid w:val="00A81103"/>
    <w:rsid w:val="00A82091"/>
    <w:rsid w:val="00A876E5"/>
    <w:rsid w:val="00AA12BA"/>
    <w:rsid w:val="00AA5DEA"/>
    <w:rsid w:val="00AB20DD"/>
    <w:rsid w:val="00AB2DEE"/>
    <w:rsid w:val="00AB311A"/>
    <w:rsid w:val="00AC6920"/>
    <w:rsid w:val="00AD0FD3"/>
    <w:rsid w:val="00AE0A60"/>
    <w:rsid w:val="00B42C2A"/>
    <w:rsid w:val="00B457F7"/>
    <w:rsid w:val="00B55402"/>
    <w:rsid w:val="00B61F27"/>
    <w:rsid w:val="00B74C2E"/>
    <w:rsid w:val="00B7643A"/>
    <w:rsid w:val="00B813BB"/>
    <w:rsid w:val="00B868B9"/>
    <w:rsid w:val="00B9781D"/>
    <w:rsid w:val="00BA11D6"/>
    <w:rsid w:val="00BE0C33"/>
    <w:rsid w:val="00BE4B10"/>
    <w:rsid w:val="00BF6635"/>
    <w:rsid w:val="00C05896"/>
    <w:rsid w:val="00C34529"/>
    <w:rsid w:val="00C41E92"/>
    <w:rsid w:val="00C4643B"/>
    <w:rsid w:val="00C470AA"/>
    <w:rsid w:val="00C50B4B"/>
    <w:rsid w:val="00C52398"/>
    <w:rsid w:val="00C65C90"/>
    <w:rsid w:val="00C77B1D"/>
    <w:rsid w:val="00C81001"/>
    <w:rsid w:val="00C82A0C"/>
    <w:rsid w:val="00C9674A"/>
    <w:rsid w:val="00CB408F"/>
    <w:rsid w:val="00CB7EE5"/>
    <w:rsid w:val="00CE1AE9"/>
    <w:rsid w:val="00CE3115"/>
    <w:rsid w:val="00CE37E8"/>
    <w:rsid w:val="00CF3FF0"/>
    <w:rsid w:val="00D22802"/>
    <w:rsid w:val="00D22ECE"/>
    <w:rsid w:val="00D2581A"/>
    <w:rsid w:val="00D31F78"/>
    <w:rsid w:val="00D33A0C"/>
    <w:rsid w:val="00D33E88"/>
    <w:rsid w:val="00D47B29"/>
    <w:rsid w:val="00D525E8"/>
    <w:rsid w:val="00D74541"/>
    <w:rsid w:val="00D754EB"/>
    <w:rsid w:val="00D81EEB"/>
    <w:rsid w:val="00D94B6F"/>
    <w:rsid w:val="00DA3504"/>
    <w:rsid w:val="00DA3698"/>
    <w:rsid w:val="00DA49C7"/>
    <w:rsid w:val="00DA5A92"/>
    <w:rsid w:val="00DB0728"/>
    <w:rsid w:val="00DC76BE"/>
    <w:rsid w:val="00DD0F06"/>
    <w:rsid w:val="00DD40C3"/>
    <w:rsid w:val="00DE1A44"/>
    <w:rsid w:val="00DE5D9C"/>
    <w:rsid w:val="00DF3B5E"/>
    <w:rsid w:val="00E03856"/>
    <w:rsid w:val="00E10DF6"/>
    <w:rsid w:val="00E43C85"/>
    <w:rsid w:val="00E53F84"/>
    <w:rsid w:val="00E574A5"/>
    <w:rsid w:val="00E65588"/>
    <w:rsid w:val="00E661B3"/>
    <w:rsid w:val="00E67CED"/>
    <w:rsid w:val="00E8275E"/>
    <w:rsid w:val="00E87D11"/>
    <w:rsid w:val="00E95481"/>
    <w:rsid w:val="00EA4C4D"/>
    <w:rsid w:val="00EC00DA"/>
    <w:rsid w:val="00EC6FD0"/>
    <w:rsid w:val="00ED19B2"/>
    <w:rsid w:val="00ED46EC"/>
    <w:rsid w:val="00EE66AC"/>
    <w:rsid w:val="00EF2D0A"/>
    <w:rsid w:val="00F22BB6"/>
    <w:rsid w:val="00F2686A"/>
    <w:rsid w:val="00F53253"/>
    <w:rsid w:val="00F55731"/>
    <w:rsid w:val="00F57B50"/>
    <w:rsid w:val="00F63EBE"/>
    <w:rsid w:val="00F74667"/>
    <w:rsid w:val="00F775DE"/>
    <w:rsid w:val="00F803B9"/>
    <w:rsid w:val="00F90411"/>
    <w:rsid w:val="00F93733"/>
    <w:rsid w:val="00FC4CA6"/>
    <w:rsid w:val="00FD0554"/>
    <w:rsid w:val="00FD36BA"/>
    <w:rsid w:val="00FD4AF0"/>
    <w:rsid w:val="00FD4B52"/>
    <w:rsid w:val="00FE4A8F"/>
    <w:rsid w:val="00FF06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DFE9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6A3A"/>
  </w:style>
  <w:style w:type="paragraph" w:styleId="Heading1">
    <w:name w:val="heading 1"/>
    <w:basedOn w:val="Normal"/>
    <w:next w:val="Normal"/>
    <w:link w:val="Heading1Char"/>
    <w:uiPriority w:val="9"/>
    <w:qFormat/>
    <w:rsid w:val="0019350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D33E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E37F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unhideWhenUsed/>
    <w:qFormat/>
    <w:rsid w:val="00722F52"/>
    <w:pPr>
      <w:keepNext/>
      <w:keepLines/>
      <w:spacing w:before="200" w:after="0" w:line="360" w:lineRule="auto"/>
      <w:jc w:val="both"/>
      <w:outlineLvl w:val="4"/>
    </w:pPr>
    <w:rPr>
      <w:rFonts w:ascii="Times New Roman" w:eastAsia="Times New Roman" w:hAnsi="Times New Roman" w:cs="Times New Roman"/>
      <w:b/>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3FF0"/>
    <w:pPr>
      <w:ind w:left="720"/>
      <w:contextualSpacing/>
    </w:pPr>
  </w:style>
  <w:style w:type="character" w:styleId="PlaceholderText">
    <w:name w:val="Placeholder Text"/>
    <w:basedOn w:val="DefaultParagraphFont"/>
    <w:uiPriority w:val="99"/>
    <w:semiHidden/>
    <w:rsid w:val="00216DAA"/>
    <w:rPr>
      <w:color w:val="666666"/>
    </w:rPr>
  </w:style>
  <w:style w:type="character" w:customStyle="1" w:styleId="Heading5Char">
    <w:name w:val="Heading 5 Char"/>
    <w:basedOn w:val="DefaultParagraphFont"/>
    <w:link w:val="Heading5"/>
    <w:uiPriority w:val="9"/>
    <w:rsid w:val="00722F52"/>
    <w:rPr>
      <w:rFonts w:ascii="Times New Roman" w:eastAsia="Times New Roman" w:hAnsi="Times New Roman" w:cs="Times New Roman"/>
      <w:b/>
      <w:kern w:val="0"/>
      <w:sz w:val="24"/>
      <w:szCs w:val="24"/>
    </w:rPr>
  </w:style>
  <w:style w:type="character" w:customStyle="1" w:styleId="Heading1Char">
    <w:name w:val="Heading 1 Char"/>
    <w:basedOn w:val="DefaultParagraphFont"/>
    <w:link w:val="Heading1"/>
    <w:uiPriority w:val="9"/>
    <w:rsid w:val="0019350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D33E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E37F7"/>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uiPriority w:val="1"/>
    <w:qFormat/>
    <w:rsid w:val="000F7EF7"/>
    <w:pPr>
      <w:widowControl w:val="0"/>
      <w:autoSpaceDE w:val="0"/>
      <w:autoSpaceDN w:val="0"/>
      <w:spacing w:after="0" w:line="240" w:lineRule="auto"/>
    </w:pPr>
    <w:rPr>
      <w:rFonts w:ascii="Times New Roman" w:eastAsia="Times New Roman" w:hAnsi="Times New Roman" w:cs="Times New Roman"/>
      <w:kern w:val="0"/>
      <w:sz w:val="24"/>
      <w:szCs w:val="24"/>
    </w:rPr>
  </w:style>
  <w:style w:type="character" w:customStyle="1" w:styleId="BodyTextChar">
    <w:name w:val="Body Text Char"/>
    <w:basedOn w:val="DefaultParagraphFont"/>
    <w:link w:val="BodyText"/>
    <w:uiPriority w:val="1"/>
    <w:rsid w:val="000F7EF7"/>
    <w:rPr>
      <w:rFonts w:ascii="Times New Roman" w:eastAsia="Times New Roman" w:hAnsi="Times New Roman" w:cs="Times New Roman"/>
      <w:kern w:val="0"/>
      <w:sz w:val="24"/>
      <w:szCs w:val="24"/>
    </w:rPr>
  </w:style>
  <w:style w:type="paragraph" w:styleId="TOCHeading">
    <w:name w:val="TOC Heading"/>
    <w:basedOn w:val="Heading1"/>
    <w:next w:val="Normal"/>
    <w:uiPriority w:val="39"/>
    <w:unhideWhenUsed/>
    <w:qFormat/>
    <w:rsid w:val="007D4F30"/>
    <w:pPr>
      <w:outlineLvl w:val="9"/>
    </w:pPr>
    <w:rPr>
      <w:kern w:val="0"/>
    </w:rPr>
  </w:style>
  <w:style w:type="paragraph" w:styleId="TOC1">
    <w:name w:val="toc 1"/>
    <w:basedOn w:val="Normal"/>
    <w:next w:val="Normal"/>
    <w:autoRedefine/>
    <w:uiPriority w:val="39"/>
    <w:unhideWhenUsed/>
    <w:rsid w:val="007D4F30"/>
    <w:pPr>
      <w:spacing w:after="100"/>
    </w:pPr>
  </w:style>
  <w:style w:type="paragraph" w:styleId="TOC2">
    <w:name w:val="toc 2"/>
    <w:basedOn w:val="Normal"/>
    <w:next w:val="Normal"/>
    <w:autoRedefine/>
    <w:uiPriority w:val="39"/>
    <w:unhideWhenUsed/>
    <w:rsid w:val="007D4F30"/>
    <w:pPr>
      <w:spacing w:after="100"/>
      <w:ind w:left="220"/>
    </w:pPr>
  </w:style>
  <w:style w:type="paragraph" w:styleId="TOC3">
    <w:name w:val="toc 3"/>
    <w:basedOn w:val="Normal"/>
    <w:next w:val="Normal"/>
    <w:autoRedefine/>
    <w:uiPriority w:val="39"/>
    <w:unhideWhenUsed/>
    <w:rsid w:val="007D4F30"/>
    <w:pPr>
      <w:spacing w:after="100"/>
      <w:ind w:left="440"/>
    </w:pPr>
  </w:style>
  <w:style w:type="character" w:styleId="Hyperlink">
    <w:name w:val="Hyperlink"/>
    <w:basedOn w:val="DefaultParagraphFont"/>
    <w:uiPriority w:val="99"/>
    <w:unhideWhenUsed/>
    <w:rsid w:val="007D4F30"/>
    <w:rPr>
      <w:color w:val="0563C1" w:themeColor="hyperlink"/>
      <w:u w:val="single"/>
    </w:rPr>
  </w:style>
  <w:style w:type="paragraph" w:styleId="Header">
    <w:name w:val="header"/>
    <w:basedOn w:val="Normal"/>
    <w:link w:val="HeaderChar"/>
    <w:uiPriority w:val="99"/>
    <w:unhideWhenUsed/>
    <w:rsid w:val="00C345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4529"/>
  </w:style>
  <w:style w:type="paragraph" w:styleId="Footer">
    <w:name w:val="footer"/>
    <w:basedOn w:val="Normal"/>
    <w:link w:val="FooterChar"/>
    <w:uiPriority w:val="99"/>
    <w:unhideWhenUsed/>
    <w:rsid w:val="00C345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4529"/>
  </w:style>
  <w:style w:type="paragraph" w:styleId="BalloonText">
    <w:name w:val="Balloon Text"/>
    <w:basedOn w:val="Normal"/>
    <w:link w:val="BalloonTextChar"/>
    <w:uiPriority w:val="99"/>
    <w:semiHidden/>
    <w:unhideWhenUsed/>
    <w:rsid w:val="007850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504A"/>
    <w:rPr>
      <w:rFonts w:ascii="Tahoma" w:hAnsi="Tahoma" w:cs="Tahoma"/>
      <w:sz w:val="16"/>
      <w:szCs w:val="16"/>
    </w:rPr>
  </w:style>
  <w:style w:type="character" w:styleId="CommentReference">
    <w:name w:val="annotation reference"/>
    <w:basedOn w:val="DefaultParagraphFont"/>
    <w:uiPriority w:val="99"/>
    <w:semiHidden/>
    <w:unhideWhenUsed/>
    <w:rsid w:val="0078504A"/>
    <w:rPr>
      <w:sz w:val="16"/>
      <w:szCs w:val="16"/>
    </w:rPr>
  </w:style>
  <w:style w:type="paragraph" w:styleId="CommentText">
    <w:name w:val="annotation text"/>
    <w:basedOn w:val="Normal"/>
    <w:link w:val="CommentTextChar"/>
    <w:uiPriority w:val="99"/>
    <w:unhideWhenUsed/>
    <w:rsid w:val="0078504A"/>
    <w:pPr>
      <w:spacing w:line="240" w:lineRule="auto"/>
    </w:pPr>
    <w:rPr>
      <w:sz w:val="20"/>
      <w:szCs w:val="20"/>
    </w:rPr>
  </w:style>
  <w:style w:type="character" w:customStyle="1" w:styleId="CommentTextChar">
    <w:name w:val="Comment Text Char"/>
    <w:basedOn w:val="DefaultParagraphFont"/>
    <w:link w:val="CommentText"/>
    <w:uiPriority w:val="99"/>
    <w:rsid w:val="0078504A"/>
    <w:rPr>
      <w:sz w:val="20"/>
      <w:szCs w:val="20"/>
    </w:rPr>
  </w:style>
  <w:style w:type="paragraph" w:styleId="CommentSubject">
    <w:name w:val="annotation subject"/>
    <w:basedOn w:val="CommentText"/>
    <w:next w:val="CommentText"/>
    <w:link w:val="CommentSubjectChar"/>
    <w:uiPriority w:val="99"/>
    <w:semiHidden/>
    <w:unhideWhenUsed/>
    <w:rsid w:val="0078504A"/>
    <w:rPr>
      <w:b/>
      <w:bCs/>
    </w:rPr>
  </w:style>
  <w:style w:type="character" w:customStyle="1" w:styleId="CommentSubjectChar">
    <w:name w:val="Comment Subject Char"/>
    <w:basedOn w:val="CommentTextChar"/>
    <w:link w:val="CommentSubject"/>
    <w:uiPriority w:val="99"/>
    <w:semiHidden/>
    <w:rsid w:val="0078504A"/>
    <w:rPr>
      <w:b/>
      <w:bCs/>
      <w:sz w:val="20"/>
      <w:szCs w:val="20"/>
    </w:rPr>
  </w:style>
  <w:style w:type="paragraph" w:styleId="Revision">
    <w:name w:val="Revision"/>
    <w:hidden/>
    <w:uiPriority w:val="99"/>
    <w:semiHidden/>
    <w:rsid w:val="00D22ECE"/>
    <w:pPr>
      <w:spacing w:after="0" w:line="240" w:lineRule="auto"/>
    </w:pPr>
  </w:style>
  <w:style w:type="table" w:styleId="TableGrid">
    <w:name w:val="Table Grid"/>
    <w:basedOn w:val="TableNormal"/>
    <w:uiPriority w:val="59"/>
    <w:qFormat/>
    <w:rsid w:val="00457B7B"/>
    <w:pPr>
      <w:spacing w:after="0" w:line="240" w:lineRule="auto"/>
    </w:pPr>
    <w:rPr>
      <w:rFonts w:ascii="Calibri" w:eastAsia="Calibri" w:hAnsi="Calibri" w:cs="SimSun"/>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0110FF"/>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cite-bracket">
    <w:name w:val="cite-bracket"/>
    <w:basedOn w:val="DefaultParagraphFont"/>
    <w:rsid w:val="000110FF"/>
  </w:style>
  <w:style w:type="character" w:customStyle="1" w:styleId="plainlinks">
    <w:name w:val="plainlinks"/>
    <w:basedOn w:val="DefaultParagraphFont"/>
    <w:rsid w:val="000110FF"/>
  </w:style>
  <w:style w:type="character" w:customStyle="1" w:styleId="geo-dms">
    <w:name w:val="geo-dms"/>
    <w:basedOn w:val="DefaultParagraphFont"/>
    <w:rsid w:val="000110FF"/>
  </w:style>
  <w:style w:type="character" w:customStyle="1" w:styleId="latitude">
    <w:name w:val="latitude"/>
    <w:basedOn w:val="DefaultParagraphFont"/>
    <w:rsid w:val="000110FF"/>
  </w:style>
  <w:style w:type="character" w:customStyle="1" w:styleId="longitude">
    <w:name w:val="longitude"/>
    <w:basedOn w:val="DefaultParagraphFont"/>
    <w:rsid w:val="000110FF"/>
  </w:style>
  <w:style w:type="character" w:customStyle="1" w:styleId="UnresolvedMention">
    <w:name w:val="Unresolved Mention"/>
    <w:basedOn w:val="DefaultParagraphFont"/>
    <w:uiPriority w:val="99"/>
    <w:semiHidden/>
    <w:unhideWhenUsed/>
    <w:rsid w:val="000110FF"/>
    <w:rPr>
      <w:color w:val="605E5C"/>
      <w:shd w:val="clear" w:color="auto" w:fill="E1DFDD"/>
    </w:rPr>
  </w:style>
  <w:style w:type="table" w:styleId="LightShading-Accent5">
    <w:name w:val="Light Shading Accent 5"/>
    <w:basedOn w:val="TableNormal"/>
    <w:uiPriority w:val="60"/>
    <w:rsid w:val="00FD4B52"/>
    <w:pPr>
      <w:spacing w:after="0" w:line="240" w:lineRule="auto"/>
    </w:pPr>
    <w:rPr>
      <w:rFonts w:eastAsiaTheme="minorEastAsia"/>
      <w:color w:val="2E74B5" w:themeColor="accent5" w:themeShade="BF"/>
      <w:kern w:val="0"/>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6A3A"/>
  </w:style>
  <w:style w:type="paragraph" w:styleId="Heading1">
    <w:name w:val="heading 1"/>
    <w:basedOn w:val="Normal"/>
    <w:next w:val="Normal"/>
    <w:link w:val="Heading1Char"/>
    <w:uiPriority w:val="9"/>
    <w:qFormat/>
    <w:rsid w:val="0019350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5D33E4"/>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4E37F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5">
    <w:name w:val="heading 5"/>
    <w:basedOn w:val="Normal"/>
    <w:next w:val="Normal"/>
    <w:link w:val="Heading5Char"/>
    <w:uiPriority w:val="9"/>
    <w:unhideWhenUsed/>
    <w:qFormat/>
    <w:rsid w:val="00722F52"/>
    <w:pPr>
      <w:keepNext/>
      <w:keepLines/>
      <w:spacing w:before="200" w:after="0" w:line="360" w:lineRule="auto"/>
      <w:jc w:val="both"/>
      <w:outlineLvl w:val="4"/>
    </w:pPr>
    <w:rPr>
      <w:rFonts w:ascii="Times New Roman" w:eastAsia="Times New Roman" w:hAnsi="Times New Roman" w:cs="Times New Roman"/>
      <w:b/>
      <w:kern w:val="0"/>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F3FF0"/>
    <w:pPr>
      <w:ind w:left="720"/>
      <w:contextualSpacing/>
    </w:pPr>
  </w:style>
  <w:style w:type="character" w:styleId="PlaceholderText">
    <w:name w:val="Placeholder Text"/>
    <w:basedOn w:val="DefaultParagraphFont"/>
    <w:uiPriority w:val="99"/>
    <w:semiHidden/>
    <w:rsid w:val="00216DAA"/>
    <w:rPr>
      <w:color w:val="666666"/>
    </w:rPr>
  </w:style>
  <w:style w:type="character" w:customStyle="1" w:styleId="Heading5Char">
    <w:name w:val="Heading 5 Char"/>
    <w:basedOn w:val="DefaultParagraphFont"/>
    <w:link w:val="Heading5"/>
    <w:uiPriority w:val="9"/>
    <w:rsid w:val="00722F52"/>
    <w:rPr>
      <w:rFonts w:ascii="Times New Roman" w:eastAsia="Times New Roman" w:hAnsi="Times New Roman" w:cs="Times New Roman"/>
      <w:b/>
      <w:kern w:val="0"/>
      <w:sz w:val="24"/>
      <w:szCs w:val="24"/>
    </w:rPr>
  </w:style>
  <w:style w:type="character" w:customStyle="1" w:styleId="Heading1Char">
    <w:name w:val="Heading 1 Char"/>
    <w:basedOn w:val="DefaultParagraphFont"/>
    <w:link w:val="Heading1"/>
    <w:uiPriority w:val="9"/>
    <w:rsid w:val="0019350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5D33E4"/>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4E37F7"/>
    <w:rPr>
      <w:rFonts w:asciiTheme="majorHAnsi" w:eastAsiaTheme="majorEastAsia" w:hAnsiTheme="majorHAnsi" w:cstheme="majorBidi"/>
      <w:color w:val="1F3763" w:themeColor="accent1" w:themeShade="7F"/>
      <w:sz w:val="24"/>
      <w:szCs w:val="24"/>
    </w:rPr>
  </w:style>
  <w:style w:type="paragraph" w:styleId="BodyText">
    <w:name w:val="Body Text"/>
    <w:basedOn w:val="Normal"/>
    <w:link w:val="BodyTextChar"/>
    <w:uiPriority w:val="1"/>
    <w:qFormat/>
    <w:rsid w:val="000F7EF7"/>
    <w:pPr>
      <w:widowControl w:val="0"/>
      <w:autoSpaceDE w:val="0"/>
      <w:autoSpaceDN w:val="0"/>
      <w:spacing w:after="0" w:line="240" w:lineRule="auto"/>
    </w:pPr>
    <w:rPr>
      <w:rFonts w:ascii="Times New Roman" w:eastAsia="Times New Roman" w:hAnsi="Times New Roman" w:cs="Times New Roman"/>
      <w:kern w:val="0"/>
      <w:sz w:val="24"/>
      <w:szCs w:val="24"/>
    </w:rPr>
  </w:style>
  <w:style w:type="character" w:customStyle="1" w:styleId="BodyTextChar">
    <w:name w:val="Body Text Char"/>
    <w:basedOn w:val="DefaultParagraphFont"/>
    <w:link w:val="BodyText"/>
    <w:uiPriority w:val="1"/>
    <w:rsid w:val="000F7EF7"/>
    <w:rPr>
      <w:rFonts w:ascii="Times New Roman" w:eastAsia="Times New Roman" w:hAnsi="Times New Roman" w:cs="Times New Roman"/>
      <w:kern w:val="0"/>
      <w:sz w:val="24"/>
      <w:szCs w:val="24"/>
    </w:rPr>
  </w:style>
  <w:style w:type="paragraph" w:styleId="TOCHeading">
    <w:name w:val="TOC Heading"/>
    <w:basedOn w:val="Heading1"/>
    <w:next w:val="Normal"/>
    <w:uiPriority w:val="39"/>
    <w:unhideWhenUsed/>
    <w:qFormat/>
    <w:rsid w:val="007D4F30"/>
    <w:pPr>
      <w:outlineLvl w:val="9"/>
    </w:pPr>
    <w:rPr>
      <w:kern w:val="0"/>
    </w:rPr>
  </w:style>
  <w:style w:type="paragraph" w:styleId="TOC1">
    <w:name w:val="toc 1"/>
    <w:basedOn w:val="Normal"/>
    <w:next w:val="Normal"/>
    <w:autoRedefine/>
    <w:uiPriority w:val="39"/>
    <w:unhideWhenUsed/>
    <w:rsid w:val="007D4F30"/>
    <w:pPr>
      <w:spacing w:after="100"/>
    </w:pPr>
  </w:style>
  <w:style w:type="paragraph" w:styleId="TOC2">
    <w:name w:val="toc 2"/>
    <w:basedOn w:val="Normal"/>
    <w:next w:val="Normal"/>
    <w:autoRedefine/>
    <w:uiPriority w:val="39"/>
    <w:unhideWhenUsed/>
    <w:rsid w:val="007D4F30"/>
    <w:pPr>
      <w:spacing w:after="100"/>
      <w:ind w:left="220"/>
    </w:pPr>
  </w:style>
  <w:style w:type="paragraph" w:styleId="TOC3">
    <w:name w:val="toc 3"/>
    <w:basedOn w:val="Normal"/>
    <w:next w:val="Normal"/>
    <w:autoRedefine/>
    <w:uiPriority w:val="39"/>
    <w:unhideWhenUsed/>
    <w:rsid w:val="007D4F30"/>
    <w:pPr>
      <w:spacing w:after="100"/>
      <w:ind w:left="440"/>
    </w:pPr>
  </w:style>
  <w:style w:type="character" w:styleId="Hyperlink">
    <w:name w:val="Hyperlink"/>
    <w:basedOn w:val="DefaultParagraphFont"/>
    <w:uiPriority w:val="99"/>
    <w:unhideWhenUsed/>
    <w:rsid w:val="007D4F30"/>
    <w:rPr>
      <w:color w:val="0563C1" w:themeColor="hyperlink"/>
      <w:u w:val="single"/>
    </w:rPr>
  </w:style>
  <w:style w:type="paragraph" w:styleId="Header">
    <w:name w:val="header"/>
    <w:basedOn w:val="Normal"/>
    <w:link w:val="HeaderChar"/>
    <w:uiPriority w:val="99"/>
    <w:unhideWhenUsed/>
    <w:rsid w:val="00C34529"/>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4529"/>
  </w:style>
  <w:style w:type="paragraph" w:styleId="Footer">
    <w:name w:val="footer"/>
    <w:basedOn w:val="Normal"/>
    <w:link w:val="FooterChar"/>
    <w:uiPriority w:val="99"/>
    <w:unhideWhenUsed/>
    <w:rsid w:val="00C34529"/>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4529"/>
  </w:style>
  <w:style w:type="paragraph" w:styleId="BalloonText">
    <w:name w:val="Balloon Text"/>
    <w:basedOn w:val="Normal"/>
    <w:link w:val="BalloonTextChar"/>
    <w:uiPriority w:val="99"/>
    <w:semiHidden/>
    <w:unhideWhenUsed/>
    <w:rsid w:val="0078504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504A"/>
    <w:rPr>
      <w:rFonts w:ascii="Tahoma" w:hAnsi="Tahoma" w:cs="Tahoma"/>
      <w:sz w:val="16"/>
      <w:szCs w:val="16"/>
    </w:rPr>
  </w:style>
  <w:style w:type="character" w:styleId="CommentReference">
    <w:name w:val="annotation reference"/>
    <w:basedOn w:val="DefaultParagraphFont"/>
    <w:uiPriority w:val="99"/>
    <w:semiHidden/>
    <w:unhideWhenUsed/>
    <w:rsid w:val="0078504A"/>
    <w:rPr>
      <w:sz w:val="16"/>
      <w:szCs w:val="16"/>
    </w:rPr>
  </w:style>
  <w:style w:type="paragraph" w:styleId="CommentText">
    <w:name w:val="annotation text"/>
    <w:basedOn w:val="Normal"/>
    <w:link w:val="CommentTextChar"/>
    <w:uiPriority w:val="99"/>
    <w:unhideWhenUsed/>
    <w:rsid w:val="0078504A"/>
    <w:pPr>
      <w:spacing w:line="240" w:lineRule="auto"/>
    </w:pPr>
    <w:rPr>
      <w:sz w:val="20"/>
      <w:szCs w:val="20"/>
    </w:rPr>
  </w:style>
  <w:style w:type="character" w:customStyle="1" w:styleId="CommentTextChar">
    <w:name w:val="Comment Text Char"/>
    <w:basedOn w:val="DefaultParagraphFont"/>
    <w:link w:val="CommentText"/>
    <w:uiPriority w:val="99"/>
    <w:rsid w:val="0078504A"/>
    <w:rPr>
      <w:sz w:val="20"/>
      <w:szCs w:val="20"/>
    </w:rPr>
  </w:style>
  <w:style w:type="paragraph" w:styleId="CommentSubject">
    <w:name w:val="annotation subject"/>
    <w:basedOn w:val="CommentText"/>
    <w:next w:val="CommentText"/>
    <w:link w:val="CommentSubjectChar"/>
    <w:uiPriority w:val="99"/>
    <w:semiHidden/>
    <w:unhideWhenUsed/>
    <w:rsid w:val="0078504A"/>
    <w:rPr>
      <w:b/>
      <w:bCs/>
    </w:rPr>
  </w:style>
  <w:style w:type="character" w:customStyle="1" w:styleId="CommentSubjectChar">
    <w:name w:val="Comment Subject Char"/>
    <w:basedOn w:val="CommentTextChar"/>
    <w:link w:val="CommentSubject"/>
    <w:uiPriority w:val="99"/>
    <w:semiHidden/>
    <w:rsid w:val="0078504A"/>
    <w:rPr>
      <w:b/>
      <w:bCs/>
      <w:sz w:val="20"/>
      <w:szCs w:val="20"/>
    </w:rPr>
  </w:style>
  <w:style w:type="paragraph" w:styleId="Revision">
    <w:name w:val="Revision"/>
    <w:hidden/>
    <w:uiPriority w:val="99"/>
    <w:semiHidden/>
    <w:rsid w:val="00D22ECE"/>
    <w:pPr>
      <w:spacing w:after="0" w:line="240" w:lineRule="auto"/>
    </w:pPr>
  </w:style>
  <w:style w:type="table" w:styleId="TableGrid">
    <w:name w:val="Table Grid"/>
    <w:basedOn w:val="TableNormal"/>
    <w:uiPriority w:val="59"/>
    <w:qFormat/>
    <w:rsid w:val="00457B7B"/>
    <w:pPr>
      <w:spacing w:after="0" w:line="240" w:lineRule="auto"/>
    </w:pPr>
    <w:rPr>
      <w:rFonts w:ascii="Calibri" w:eastAsia="Calibri" w:hAnsi="Calibri" w:cs="SimSun"/>
      <w14:ligatures w14:val="standardContextual"/>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0110FF"/>
    <w:pPr>
      <w:spacing w:before="100" w:beforeAutospacing="1" w:after="100" w:afterAutospacing="1" w:line="240" w:lineRule="auto"/>
    </w:pPr>
    <w:rPr>
      <w:rFonts w:ascii="Times New Roman" w:eastAsia="Times New Roman" w:hAnsi="Times New Roman" w:cs="Times New Roman"/>
      <w:kern w:val="0"/>
      <w:sz w:val="24"/>
      <w:szCs w:val="24"/>
    </w:rPr>
  </w:style>
  <w:style w:type="character" w:customStyle="1" w:styleId="cite-bracket">
    <w:name w:val="cite-bracket"/>
    <w:basedOn w:val="DefaultParagraphFont"/>
    <w:rsid w:val="000110FF"/>
  </w:style>
  <w:style w:type="character" w:customStyle="1" w:styleId="plainlinks">
    <w:name w:val="plainlinks"/>
    <w:basedOn w:val="DefaultParagraphFont"/>
    <w:rsid w:val="000110FF"/>
  </w:style>
  <w:style w:type="character" w:customStyle="1" w:styleId="geo-dms">
    <w:name w:val="geo-dms"/>
    <w:basedOn w:val="DefaultParagraphFont"/>
    <w:rsid w:val="000110FF"/>
  </w:style>
  <w:style w:type="character" w:customStyle="1" w:styleId="latitude">
    <w:name w:val="latitude"/>
    <w:basedOn w:val="DefaultParagraphFont"/>
    <w:rsid w:val="000110FF"/>
  </w:style>
  <w:style w:type="character" w:customStyle="1" w:styleId="longitude">
    <w:name w:val="longitude"/>
    <w:basedOn w:val="DefaultParagraphFont"/>
    <w:rsid w:val="000110FF"/>
  </w:style>
  <w:style w:type="character" w:customStyle="1" w:styleId="UnresolvedMention">
    <w:name w:val="Unresolved Mention"/>
    <w:basedOn w:val="DefaultParagraphFont"/>
    <w:uiPriority w:val="99"/>
    <w:semiHidden/>
    <w:unhideWhenUsed/>
    <w:rsid w:val="000110FF"/>
    <w:rPr>
      <w:color w:val="605E5C"/>
      <w:shd w:val="clear" w:color="auto" w:fill="E1DFDD"/>
    </w:rPr>
  </w:style>
  <w:style w:type="table" w:styleId="LightShading-Accent5">
    <w:name w:val="Light Shading Accent 5"/>
    <w:basedOn w:val="TableNormal"/>
    <w:uiPriority w:val="60"/>
    <w:rsid w:val="00FD4B52"/>
    <w:pPr>
      <w:spacing w:after="0" w:line="240" w:lineRule="auto"/>
    </w:pPr>
    <w:rPr>
      <w:rFonts w:eastAsiaTheme="minorEastAsia"/>
      <w:color w:val="2E74B5" w:themeColor="accent5" w:themeShade="BF"/>
      <w:kern w:val="0"/>
    </w:rPr>
    <w:tblPr>
      <w:tblStyleRowBandSize w:val="1"/>
      <w:tblStyleColBandSize w:val="1"/>
      <w:tblInd w:w="0" w:type="dxa"/>
      <w:tblBorders>
        <w:top w:val="single" w:sz="8" w:space="0" w:color="5B9BD5" w:themeColor="accent5"/>
        <w:bottom w:val="single" w:sz="8" w:space="0" w:color="5B9BD5"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554566">
      <w:bodyDiv w:val="1"/>
      <w:marLeft w:val="0"/>
      <w:marRight w:val="0"/>
      <w:marTop w:val="0"/>
      <w:marBottom w:val="0"/>
      <w:divBdr>
        <w:top w:val="none" w:sz="0" w:space="0" w:color="auto"/>
        <w:left w:val="none" w:sz="0" w:space="0" w:color="auto"/>
        <w:bottom w:val="none" w:sz="0" w:space="0" w:color="auto"/>
        <w:right w:val="none" w:sz="0" w:space="0" w:color="auto"/>
      </w:divBdr>
    </w:div>
    <w:div w:id="1318878978">
      <w:bodyDiv w:val="1"/>
      <w:marLeft w:val="0"/>
      <w:marRight w:val="0"/>
      <w:marTop w:val="0"/>
      <w:marBottom w:val="0"/>
      <w:divBdr>
        <w:top w:val="none" w:sz="0" w:space="0" w:color="auto"/>
        <w:left w:val="none" w:sz="0" w:space="0" w:color="auto"/>
        <w:bottom w:val="none" w:sz="0" w:space="0" w:color="auto"/>
        <w:right w:val="none" w:sz="0" w:space="0" w:color="auto"/>
      </w:divBdr>
    </w:div>
    <w:div w:id="20803257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Oromia_Region" TargetMode="External"/><Relationship Id="rId18" Type="http://schemas.openxmlformats.org/officeDocument/2006/relationships/hyperlink" Target="https://en.wikipedia.org/wiki/Volcanic_crater_lake" TargetMode="External"/><Relationship Id="rId3" Type="http://schemas.openxmlformats.org/officeDocument/2006/relationships/styles" Target="styles.xml"/><Relationship Id="rId21" Type="http://schemas.openxmlformats.org/officeDocument/2006/relationships/hyperlink" Target="https://en.wikipedia.org/wiki/P%27ent%27ay" TargetMode="External"/><Relationship Id="rId7" Type="http://schemas.openxmlformats.org/officeDocument/2006/relationships/footnotes" Target="footnotes.xml"/><Relationship Id="rId12" Type="http://schemas.openxmlformats.org/officeDocument/2006/relationships/hyperlink" Target="https://en.wikipedia.org/wiki/West_Shewa_Zone" TargetMode="External"/><Relationship Id="rId17" Type="http://schemas.openxmlformats.org/officeDocument/2006/relationships/hyperlink" Target="https://en.wikipedia.org/wiki/Wonchi_(volcano)"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en.wikipedia.org/wiki/Mineral_water" TargetMode="External"/><Relationship Id="rId20" Type="http://schemas.openxmlformats.org/officeDocument/2006/relationships/hyperlink" Target="https://en.wikipedia.org/wiki/Ethiopian_Orthodox_Christianit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en.wikipedia.org/wiki/Ethiopia"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geohack.toolforge.org/geohack.php?pagename=Ambo,_Ethiopia&amp;params=8_59_N_37_51_E_" TargetMode="External"/><Relationship Id="rId23" Type="http://schemas.openxmlformats.org/officeDocument/2006/relationships/oleObject" Target="embeddings/oleObject1.bin"/><Relationship Id="rId10" Type="http://schemas.openxmlformats.org/officeDocument/2006/relationships/footer" Target="footer1.xml"/><Relationship Id="rId19" Type="http://schemas.openxmlformats.org/officeDocument/2006/relationships/hyperlink" Target="https://en.wikipedia.org/wiki/Ethiopian_Institute_of_Agricultural_Research" TargetMode="External"/><Relationship Id="rId4" Type="http://schemas.microsoft.com/office/2007/relationships/stylesWithEffects" Target="stylesWithEffects.xml"/><Relationship Id="rId9" Type="http://schemas.openxmlformats.org/officeDocument/2006/relationships/image" Target="media/image2.png"/><Relationship Id="rId14" Type="http://schemas.openxmlformats.org/officeDocument/2006/relationships/hyperlink" Target="https://en.wikipedia.org/wiki/Addis_Ababa" TargetMode="External"/><Relationship Id="rId22" Type="http://schemas.openxmlformats.org/officeDocument/2006/relationships/image" Target="media/image3.wmf"/></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9362A0-C88C-4D59-873B-BC24A60B4F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58</Pages>
  <Words>14355</Words>
  <Characters>81824</Characters>
  <Application>Microsoft Office Word</Application>
  <DocSecurity>0</DocSecurity>
  <Lines>681</Lines>
  <Paragraphs>191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95988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Babi Tech Zone</dc:creator>
  <cp:lastModifiedBy>AU</cp:lastModifiedBy>
  <cp:revision>4</cp:revision>
  <dcterms:created xsi:type="dcterms:W3CDTF">2025-07-23T04:30:00Z</dcterms:created>
  <dcterms:modified xsi:type="dcterms:W3CDTF">2025-08-14T14:03:00Z</dcterms:modified>
</cp:coreProperties>
</file>