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160D07" w14:textId="77777777" w:rsidR="00145330" w:rsidRDefault="00A61A68" w:rsidP="0019595D">
      <w:pPr>
        <w:widowControl w:val="0"/>
        <w:autoSpaceDE w:val="0"/>
        <w:autoSpaceDN w:val="0"/>
        <w:spacing w:before="79" w:after="0" w:line="360" w:lineRule="auto"/>
        <w:ind w:right="624"/>
        <w:jc w:val="center"/>
        <w:rPr>
          <w:sz w:val="28"/>
          <w:szCs w:val="28"/>
        </w:rPr>
      </w:pPr>
      <w:r>
        <w:rPr>
          <w:rFonts w:ascii="Times New Roman" w:eastAsia="Times New Roman" w:hAnsi="Times New Roman" w:cs="Times New Roman"/>
          <w:b/>
          <w:bCs/>
          <w:noProof/>
          <w:sz w:val="28"/>
          <w:szCs w:val="28"/>
        </w:rPr>
        <w:drawing>
          <wp:inline distT="0" distB="0" distL="114300" distR="114300" wp14:anchorId="7BBEC511" wp14:editId="162DA370">
            <wp:extent cx="2849880" cy="1280160"/>
            <wp:effectExtent l="0" t="0" r="7620" b="0"/>
            <wp:docPr id="3" name="Picture 1" descr="Description: C:\Users\Hp\Documents\Ambo new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descr="Description: C:\Users\Hp\Documents\Ambo new logo.jpg"/>
                    <pic:cNvPicPr>
                      <a:picLocks noChangeAspect="1"/>
                    </pic:cNvPicPr>
                  </pic:nvPicPr>
                  <pic:blipFill>
                    <a:blip r:embed="rId10"/>
                    <a:stretch>
                      <a:fillRect/>
                    </a:stretch>
                  </pic:blipFill>
                  <pic:spPr>
                    <a:xfrm>
                      <a:off x="0" y="0"/>
                      <a:ext cx="2849880" cy="1280160"/>
                    </a:xfrm>
                    <a:prstGeom prst="rect">
                      <a:avLst/>
                    </a:prstGeom>
                    <a:noFill/>
                    <a:ln>
                      <a:noFill/>
                    </a:ln>
                  </pic:spPr>
                </pic:pic>
              </a:graphicData>
            </a:graphic>
          </wp:inline>
        </w:drawing>
      </w:r>
    </w:p>
    <w:p w14:paraId="56FE9C16" w14:textId="77777777" w:rsidR="00145330" w:rsidRDefault="00A61A68">
      <w:pPr>
        <w:widowControl w:val="0"/>
        <w:autoSpaceDE w:val="0"/>
        <w:autoSpaceDN w:val="0"/>
        <w:spacing w:after="0" w:line="360" w:lineRule="auto"/>
        <w:jc w:val="center"/>
        <w:rPr>
          <w:rFonts w:ascii="Times New Roman" w:eastAsia="Times New Roman" w:hAnsi="Times New Roman" w:cs="Times New Roman"/>
          <w:b/>
          <w:sz w:val="28"/>
          <w:szCs w:val="28"/>
          <w:lang w:eastAsia="zh-CN"/>
        </w:rPr>
      </w:pPr>
      <w:bookmarkStart w:id="0" w:name="_Hlk198066529"/>
      <w:r>
        <w:rPr>
          <w:rFonts w:ascii="Times New Roman" w:eastAsia="Times New Roman" w:hAnsi="Times New Roman" w:cs="Times New Roman"/>
          <w:b/>
          <w:sz w:val="28"/>
          <w:szCs w:val="28"/>
          <w:lang w:eastAsia="zh-CN"/>
        </w:rPr>
        <w:t>AMBO UNIVERSITY</w:t>
      </w:r>
    </w:p>
    <w:p w14:paraId="0F348EB9" w14:textId="4A044620" w:rsidR="0019595D" w:rsidRDefault="00CE3943">
      <w:pPr>
        <w:widowControl w:val="0"/>
        <w:autoSpaceDE w:val="0"/>
        <w:autoSpaceDN w:val="0"/>
        <w:spacing w:after="0" w:line="360" w:lineRule="auto"/>
        <w:jc w:val="center"/>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 xml:space="preserve">SCHOOL OF GRADUATE STUDIES </w:t>
      </w:r>
      <w:r w:rsidRPr="00CE3943">
        <w:rPr>
          <w:rFonts w:ascii="Times New Roman" w:eastAsia="Times New Roman" w:hAnsi="Times New Roman" w:cs="Times New Roman"/>
          <w:b/>
          <w:sz w:val="28"/>
          <w:szCs w:val="28"/>
          <w:lang w:eastAsia="zh-CN"/>
        </w:rPr>
        <w:t xml:space="preserve"> </w:t>
      </w:r>
    </w:p>
    <w:p w14:paraId="00B6C9F8" w14:textId="15E2FB9B" w:rsidR="00145330" w:rsidRDefault="00A61A68">
      <w:pPr>
        <w:widowControl w:val="0"/>
        <w:autoSpaceDE w:val="0"/>
        <w:autoSpaceDN w:val="0"/>
        <w:spacing w:after="0" w:line="360" w:lineRule="auto"/>
        <w:jc w:val="center"/>
        <w:rPr>
          <w:b/>
          <w:sz w:val="28"/>
          <w:szCs w:val="28"/>
        </w:rPr>
      </w:pPr>
      <w:r>
        <w:rPr>
          <w:rFonts w:ascii="Times New Roman" w:eastAsia="Times New Roman" w:hAnsi="Times New Roman" w:cs="Times New Roman"/>
          <w:b/>
          <w:sz w:val="28"/>
          <w:szCs w:val="28"/>
          <w:lang w:eastAsia="zh-CN"/>
        </w:rPr>
        <w:t>COLLEGE OF BUSINESS AND ECONOMICS</w:t>
      </w:r>
    </w:p>
    <w:p w14:paraId="7F6ED7A0" w14:textId="77777777" w:rsidR="00145330" w:rsidRDefault="00A61A68">
      <w:pPr>
        <w:widowControl w:val="0"/>
        <w:autoSpaceDE w:val="0"/>
        <w:autoSpaceDN w:val="0"/>
        <w:spacing w:after="0" w:line="360" w:lineRule="auto"/>
        <w:jc w:val="center"/>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DEPARTMENT OF ACCOUNTING AND FINANCE</w:t>
      </w:r>
    </w:p>
    <w:bookmarkEnd w:id="0"/>
    <w:p w14:paraId="79666009" w14:textId="77777777" w:rsidR="00E27E26" w:rsidRDefault="00E27E26" w:rsidP="00E27E26">
      <w:pPr>
        <w:jc w:val="both"/>
        <w:rPr>
          <w:rFonts w:ascii="Times New Roman" w:eastAsia="Times New Roman" w:hAnsi="Times New Roman"/>
          <w:b/>
          <w:bCs/>
          <w:sz w:val="28"/>
          <w:szCs w:val="28"/>
          <w:lang w:eastAsia="zh-CN"/>
        </w:rPr>
      </w:pPr>
    </w:p>
    <w:p w14:paraId="68B10786" w14:textId="60A14419" w:rsidR="00E27E26" w:rsidRPr="00CE3943" w:rsidRDefault="00E27E26" w:rsidP="00E27E26">
      <w:pPr>
        <w:jc w:val="both"/>
        <w:rPr>
          <w:rFonts w:ascii="Times New Roman" w:hAnsi="Times New Roman" w:cs="Times New Roman"/>
          <w:b/>
          <w:bCs/>
          <w:sz w:val="28"/>
          <w:szCs w:val="28"/>
        </w:rPr>
      </w:pPr>
      <w:bookmarkStart w:id="1" w:name="_Hlk202886252"/>
      <w:r w:rsidRPr="00CE3943">
        <w:rPr>
          <w:rFonts w:ascii="Times New Roman" w:eastAsia="Times New Roman" w:hAnsi="Times New Roman"/>
          <w:b/>
          <w:bCs/>
          <w:sz w:val="28"/>
          <w:szCs w:val="28"/>
          <w:lang w:eastAsia="zh-CN"/>
        </w:rPr>
        <w:t>THE EFFECT OF</w:t>
      </w:r>
      <w:r>
        <w:rPr>
          <w:rFonts w:ascii="Times New Roman" w:eastAsia="Times New Roman" w:hAnsi="Times New Roman"/>
          <w:b/>
          <w:bCs/>
          <w:sz w:val="28"/>
          <w:szCs w:val="28"/>
          <w:lang w:eastAsia="zh-CN"/>
        </w:rPr>
        <w:t xml:space="preserve"> </w:t>
      </w:r>
      <w:r w:rsidRPr="00CE3943">
        <w:rPr>
          <w:rFonts w:ascii="Times New Roman" w:eastAsia="Times New Roman" w:hAnsi="Times New Roman"/>
          <w:b/>
          <w:bCs/>
          <w:sz w:val="28"/>
          <w:szCs w:val="28"/>
          <w:lang w:eastAsia="zh-CN"/>
        </w:rPr>
        <w:t xml:space="preserve">FINANCIAL INNOVATIONS ON FINANCIAL </w:t>
      </w:r>
      <w:r w:rsidRPr="00CE3943">
        <w:rPr>
          <w:rFonts w:ascii="Times New Roman" w:hAnsi="Times New Roman" w:cs="Times New Roman"/>
          <w:b/>
          <w:bCs/>
          <w:sz w:val="28"/>
          <w:szCs w:val="28"/>
        </w:rPr>
        <w:t>PERFORMANCE</w:t>
      </w:r>
      <w:r>
        <w:rPr>
          <w:rFonts w:ascii="Times New Roman" w:hAnsi="Times New Roman" w:cs="Times New Roman"/>
          <w:b/>
          <w:bCs/>
          <w:sz w:val="28"/>
          <w:szCs w:val="28"/>
        </w:rPr>
        <w:t xml:space="preserve"> OF COMMERCIAL BANKS IN ETHIOPIA</w:t>
      </w:r>
    </w:p>
    <w:bookmarkEnd w:id="1"/>
    <w:p w14:paraId="6F877233" w14:textId="77777777" w:rsidR="00145330" w:rsidRDefault="00145330">
      <w:pPr>
        <w:widowControl w:val="0"/>
        <w:autoSpaceDE w:val="0"/>
        <w:autoSpaceDN w:val="0"/>
        <w:spacing w:after="0" w:line="360" w:lineRule="auto"/>
        <w:jc w:val="both"/>
        <w:rPr>
          <w:rFonts w:ascii="Times New Roman" w:eastAsia="Times New Roman" w:hAnsi="Times New Roman" w:cs="Times New Roman"/>
          <w:b/>
          <w:sz w:val="24"/>
          <w:lang w:eastAsia="zh-CN"/>
        </w:rPr>
      </w:pPr>
    </w:p>
    <w:p w14:paraId="6ACF3133" w14:textId="77777777" w:rsidR="00CE3943" w:rsidRDefault="00CE3943">
      <w:pPr>
        <w:widowControl w:val="0"/>
        <w:autoSpaceDE w:val="0"/>
        <w:autoSpaceDN w:val="0"/>
        <w:spacing w:after="0" w:line="360" w:lineRule="auto"/>
        <w:jc w:val="both"/>
        <w:rPr>
          <w:rFonts w:ascii="Times New Roman" w:eastAsia="Times New Roman" w:hAnsi="Times New Roman" w:cs="Times New Roman"/>
          <w:b/>
          <w:sz w:val="24"/>
          <w:lang w:eastAsia="zh-CN"/>
        </w:rPr>
      </w:pPr>
      <w:r>
        <w:rPr>
          <w:rFonts w:ascii="Times New Roman" w:eastAsia="Times New Roman" w:hAnsi="Times New Roman" w:cs="Times New Roman"/>
          <w:b/>
          <w:sz w:val="24"/>
          <w:lang w:eastAsia="zh-CN"/>
        </w:rPr>
        <w:t xml:space="preserve">                                                   </w:t>
      </w:r>
      <w:r w:rsidR="00A61A68">
        <w:rPr>
          <w:rFonts w:ascii="Times New Roman" w:eastAsia="Times New Roman" w:hAnsi="Times New Roman" w:cs="Times New Roman"/>
          <w:b/>
          <w:sz w:val="24"/>
          <w:lang w:eastAsia="zh-CN"/>
        </w:rPr>
        <w:t>By:</w:t>
      </w:r>
      <w:r>
        <w:rPr>
          <w:rFonts w:ascii="Times New Roman" w:eastAsia="Times New Roman" w:hAnsi="Times New Roman" w:cs="Times New Roman"/>
          <w:b/>
          <w:sz w:val="24"/>
          <w:lang w:eastAsia="zh-CN"/>
        </w:rPr>
        <w:t xml:space="preserve">   </w:t>
      </w:r>
    </w:p>
    <w:p w14:paraId="3A34FB8C" w14:textId="0BA377B8" w:rsidR="00145330" w:rsidRDefault="00CE3943">
      <w:pPr>
        <w:widowControl w:val="0"/>
        <w:autoSpaceDE w:val="0"/>
        <w:autoSpaceDN w:val="0"/>
        <w:spacing w:after="0" w:line="360" w:lineRule="auto"/>
        <w:jc w:val="both"/>
        <w:rPr>
          <w:rFonts w:ascii="Times New Roman" w:eastAsia="Times New Roman" w:hAnsi="Times New Roman" w:cs="Times New Roman"/>
          <w:b/>
          <w:sz w:val="24"/>
          <w:lang w:eastAsia="zh-CN"/>
        </w:rPr>
      </w:pPr>
      <w:r>
        <w:rPr>
          <w:rFonts w:ascii="Times New Roman" w:eastAsia="Times New Roman" w:hAnsi="Times New Roman" w:cs="Times New Roman"/>
          <w:b/>
          <w:sz w:val="24"/>
          <w:lang w:eastAsia="zh-CN"/>
        </w:rPr>
        <w:t xml:space="preserve">                                         </w:t>
      </w:r>
      <w:r w:rsidR="00A61A68">
        <w:rPr>
          <w:rFonts w:ascii="Times New Roman" w:eastAsia="Times New Roman" w:hAnsi="Times New Roman" w:cs="Times New Roman"/>
          <w:b/>
          <w:sz w:val="24"/>
          <w:lang w:eastAsia="zh-CN"/>
        </w:rPr>
        <w:t>GULTI   KEBEDE</w:t>
      </w:r>
      <w:r w:rsidR="00B05B3C">
        <w:rPr>
          <w:rFonts w:ascii="Times New Roman" w:eastAsia="Times New Roman" w:hAnsi="Times New Roman" w:cs="Times New Roman"/>
          <w:b/>
          <w:sz w:val="24"/>
          <w:lang w:eastAsia="zh-CN"/>
        </w:rPr>
        <w:t xml:space="preserve"> CHAL</w:t>
      </w:r>
      <w:r>
        <w:rPr>
          <w:rFonts w:ascii="Times New Roman" w:eastAsia="Times New Roman" w:hAnsi="Times New Roman" w:cs="Times New Roman"/>
          <w:b/>
          <w:sz w:val="24"/>
          <w:lang w:eastAsia="zh-CN"/>
        </w:rPr>
        <w:t>A</w:t>
      </w:r>
    </w:p>
    <w:p w14:paraId="137B2890" w14:textId="77777777" w:rsidR="00145330" w:rsidRDefault="00145330">
      <w:pPr>
        <w:widowControl w:val="0"/>
        <w:autoSpaceDE w:val="0"/>
        <w:autoSpaceDN w:val="0"/>
        <w:spacing w:after="0" w:line="360" w:lineRule="auto"/>
        <w:jc w:val="right"/>
        <w:rPr>
          <w:rFonts w:ascii="Times New Roman" w:eastAsia="Times New Roman" w:hAnsi="Times New Roman" w:cs="Times New Roman"/>
          <w:b/>
          <w:sz w:val="24"/>
          <w:lang w:eastAsia="zh-CN"/>
        </w:rPr>
      </w:pPr>
    </w:p>
    <w:p w14:paraId="76CFD33B" w14:textId="77777777" w:rsidR="00145330" w:rsidRDefault="00145330">
      <w:pPr>
        <w:widowControl w:val="0"/>
        <w:autoSpaceDE w:val="0"/>
        <w:autoSpaceDN w:val="0"/>
        <w:spacing w:after="0" w:line="360" w:lineRule="auto"/>
        <w:jc w:val="right"/>
        <w:rPr>
          <w:rFonts w:ascii="Times New Roman" w:eastAsia="Times New Roman" w:hAnsi="Times New Roman" w:cs="Times New Roman"/>
          <w:b/>
          <w:sz w:val="28"/>
          <w:szCs w:val="28"/>
          <w:lang w:eastAsia="zh-CN"/>
        </w:rPr>
      </w:pPr>
    </w:p>
    <w:p w14:paraId="1DE7841C" w14:textId="77777777" w:rsidR="00145330" w:rsidRDefault="00145330">
      <w:pPr>
        <w:widowControl w:val="0"/>
        <w:autoSpaceDE w:val="0"/>
        <w:autoSpaceDN w:val="0"/>
        <w:spacing w:after="0" w:line="360" w:lineRule="auto"/>
        <w:jc w:val="right"/>
        <w:rPr>
          <w:rFonts w:ascii="Times New Roman" w:eastAsia="Times New Roman" w:hAnsi="Times New Roman" w:cs="Times New Roman"/>
          <w:b/>
          <w:sz w:val="28"/>
          <w:szCs w:val="28"/>
          <w:lang w:eastAsia="zh-CN"/>
        </w:rPr>
      </w:pPr>
    </w:p>
    <w:p w14:paraId="55C3DB72" w14:textId="77777777" w:rsidR="00145330" w:rsidRDefault="00145330">
      <w:pPr>
        <w:widowControl w:val="0"/>
        <w:autoSpaceDE w:val="0"/>
        <w:autoSpaceDN w:val="0"/>
        <w:spacing w:after="0" w:line="360" w:lineRule="auto"/>
        <w:jc w:val="right"/>
        <w:rPr>
          <w:rFonts w:ascii="Times New Roman" w:eastAsia="Times New Roman" w:hAnsi="Times New Roman" w:cs="Times New Roman"/>
          <w:b/>
          <w:sz w:val="28"/>
          <w:szCs w:val="28"/>
          <w:lang w:eastAsia="zh-CN"/>
        </w:rPr>
      </w:pPr>
    </w:p>
    <w:p w14:paraId="6883FB25" w14:textId="77777777" w:rsidR="00CE3943" w:rsidRDefault="00CE3943">
      <w:pPr>
        <w:widowControl w:val="0"/>
        <w:autoSpaceDE w:val="0"/>
        <w:autoSpaceDN w:val="0"/>
        <w:spacing w:after="0" w:line="360" w:lineRule="auto"/>
        <w:jc w:val="right"/>
        <w:rPr>
          <w:rFonts w:ascii="Times New Roman" w:eastAsia="Times New Roman" w:hAnsi="Times New Roman" w:cs="Times New Roman"/>
          <w:b/>
          <w:sz w:val="28"/>
          <w:szCs w:val="28"/>
          <w:lang w:eastAsia="zh-CN"/>
        </w:rPr>
      </w:pPr>
    </w:p>
    <w:p w14:paraId="761721C0" w14:textId="77777777" w:rsidR="00CE3943" w:rsidRDefault="00CE3943">
      <w:pPr>
        <w:widowControl w:val="0"/>
        <w:autoSpaceDE w:val="0"/>
        <w:autoSpaceDN w:val="0"/>
        <w:spacing w:after="0" w:line="360" w:lineRule="auto"/>
        <w:jc w:val="right"/>
        <w:rPr>
          <w:rFonts w:ascii="Times New Roman" w:eastAsia="Times New Roman" w:hAnsi="Times New Roman" w:cs="Times New Roman"/>
          <w:b/>
          <w:sz w:val="28"/>
          <w:szCs w:val="28"/>
          <w:lang w:eastAsia="zh-CN"/>
        </w:rPr>
      </w:pPr>
    </w:p>
    <w:p w14:paraId="42F5ECDE" w14:textId="77777777" w:rsidR="00DA1FCE" w:rsidRDefault="00DA1FCE">
      <w:pPr>
        <w:widowControl w:val="0"/>
        <w:autoSpaceDE w:val="0"/>
        <w:autoSpaceDN w:val="0"/>
        <w:spacing w:after="0" w:line="360" w:lineRule="auto"/>
        <w:jc w:val="right"/>
        <w:rPr>
          <w:rFonts w:ascii="Times New Roman" w:eastAsia="Times New Roman" w:hAnsi="Times New Roman" w:cs="Times New Roman"/>
          <w:b/>
          <w:sz w:val="28"/>
          <w:szCs w:val="28"/>
          <w:lang w:eastAsia="zh-CN"/>
        </w:rPr>
      </w:pPr>
    </w:p>
    <w:p w14:paraId="13D4C26A" w14:textId="77777777" w:rsidR="00CE3943" w:rsidRDefault="00CE3943">
      <w:pPr>
        <w:widowControl w:val="0"/>
        <w:autoSpaceDE w:val="0"/>
        <w:autoSpaceDN w:val="0"/>
        <w:spacing w:after="0" w:line="360" w:lineRule="auto"/>
        <w:jc w:val="right"/>
        <w:rPr>
          <w:rFonts w:ascii="Times New Roman" w:eastAsia="Times New Roman" w:hAnsi="Times New Roman" w:cs="Times New Roman"/>
          <w:b/>
          <w:sz w:val="28"/>
          <w:szCs w:val="28"/>
          <w:lang w:eastAsia="zh-CN"/>
        </w:rPr>
      </w:pPr>
    </w:p>
    <w:p w14:paraId="5751E317" w14:textId="77777777" w:rsidR="00CE3943" w:rsidRDefault="00CE3943" w:rsidP="007B0FCD">
      <w:pPr>
        <w:widowControl w:val="0"/>
        <w:autoSpaceDE w:val="0"/>
        <w:autoSpaceDN w:val="0"/>
        <w:spacing w:after="0" w:line="360" w:lineRule="auto"/>
        <w:rPr>
          <w:rFonts w:ascii="Times New Roman" w:eastAsia="Times New Roman" w:hAnsi="Times New Roman" w:cs="Times New Roman"/>
          <w:b/>
          <w:sz w:val="28"/>
          <w:szCs w:val="28"/>
          <w:lang w:eastAsia="zh-CN"/>
        </w:rPr>
      </w:pPr>
    </w:p>
    <w:p w14:paraId="55C683DF" w14:textId="6052B9CE" w:rsidR="00145330" w:rsidRDefault="002F1F25">
      <w:pPr>
        <w:widowControl w:val="0"/>
        <w:autoSpaceDE w:val="0"/>
        <w:autoSpaceDN w:val="0"/>
        <w:spacing w:after="0" w:line="360" w:lineRule="auto"/>
        <w:jc w:val="right"/>
        <w:rPr>
          <w:b/>
          <w:sz w:val="28"/>
          <w:szCs w:val="28"/>
        </w:rPr>
      </w:pPr>
      <w:bookmarkStart w:id="2" w:name="_Hlk198066858"/>
      <w:r>
        <w:rPr>
          <w:rFonts w:ascii="Times New Roman" w:eastAsia="Times New Roman" w:hAnsi="Times New Roman" w:cs="Times New Roman"/>
          <w:b/>
          <w:sz w:val="28"/>
          <w:szCs w:val="28"/>
          <w:lang w:eastAsia="zh-CN"/>
        </w:rPr>
        <w:t>June</w:t>
      </w:r>
      <w:r w:rsidR="00CE3943">
        <w:rPr>
          <w:rFonts w:ascii="Times New Roman" w:eastAsia="Times New Roman" w:hAnsi="Times New Roman" w:cs="Times New Roman"/>
          <w:b/>
          <w:sz w:val="28"/>
          <w:szCs w:val="28"/>
          <w:lang w:eastAsia="zh-CN"/>
        </w:rPr>
        <w:t xml:space="preserve">, </w:t>
      </w:r>
      <w:r w:rsidR="000006D9">
        <w:rPr>
          <w:rFonts w:ascii="Times New Roman" w:eastAsia="Times New Roman" w:hAnsi="Times New Roman" w:cs="Times New Roman"/>
          <w:b/>
          <w:sz w:val="28"/>
          <w:szCs w:val="28"/>
          <w:lang w:eastAsia="zh-CN"/>
        </w:rPr>
        <w:t>2025</w:t>
      </w:r>
      <w:r w:rsidR="00A61A68">
        <w:rPr>
          <w:rFonts w:ascii="Times New Roman" w:eastAsia="Times New Roman" w:hAnsi="Times New Roman" w:cs="Times New Roman"/>
          <w:b/>
          <w:sz w:val="28"/>
          <w:szCs w:val="28"/>
          <w:lang w:eastAsia="zh-CN"/>
        </w:rPr>
        <w:t xml:space="preserve">   </w:t>
      </w:r>
    </w:p>
    <w:p w14:paraId="7C11600D" w14:textId="77777777" w:rsidR="003A5CFA" w:rsidRDefault="00A61A68">
      <w:pPr>
        <w:widowControl w:val="0"/>
        <w:autoSpaceDE w:val="0"/>
        <w:autoSpaceDN w:val="0"/>
        <w:spacing w:after="0" w:line="360" w:lineRule="auto"/>
        <w:jc w:val="right"/>
        <w:rPr>
          <w:rFonts w:ascii="Times New Roman" w:eastAsia="Times New Roman" w:hAnsi="Times New Roman" w:cs="Times New Roman"/>
          <w:b/>
          <w:sz w:val="28"/>
          <w:szCs w:val="28"/>
          <w:lang w:eastAsia="zh-CN"/>
        </w:rPr>
        <w:sectPr w:rsidR="003A5CFA" w:rsidSect="00780D12">
          <w:footerReference w:type="default" r:id="rId11"/>
          <w:footerReference w:type="first" r:id="rId12"/>
          <w:pgSz w:w="11906" w:h="16838"/>
          <w:pgMar w:top="1440" w:right="1440" w:bottom="1440" w:left="1440" w:header="720" w:footer="720" w:gutter="0"/>
          <w:pgNumType w:start="1"/>
          <w:cols w:space="720"/>
          <w:titlePg/>
          <w:docGrid w:linePitch="299"/>
        </w:sectPr>
      </w:pPr>
      <w:r>
        <w:rPr>
          <w:rFonts w:ascii="Times New Roman" w:eastAsia="Times New Roman" w:hAnsi="Times New Roman" w:cs="Times New Roman"/>
          <w:b/>
          <w:sz w:val="28"/>
          <w:szCs w:val="28"/>
          <w:lang w:eastAsia="zh-CN"/>
        </w:rPr>
        <w:t xml:space="preserve">                                                                                                 Ambo, Ethiopia</w:t>
      </w:r>
    </w:p>
    <w:p w14:paraId="3BBDEB96" w14:textId="2D8C4E90" w:rsidR="00145330" w:rsidRDefault="00A61A68">
      <w:pPr>
        <w:widowControl w:val="0"/>
        <w:autoSpaceDE w:val="0"/>
        <w:autoSpaceDN w:val="0"/>
        <w:spacing w:after="0" w:line="360" w:lineRule="auto"/>
        <w:jc w:val="right"/>
        <w:rPr>
          <w:b/>
          <w:sz w:val="28"/>
          <w:szCs w:val="28"/>
        </w:rPr>
      </w:pPr>
      <w:r>
        <w:rPr>
          <w:rFonts w:ascii="Times New Roman" w:eastAsia="Times New Roman" w:hAnsi="Times New Roman" w:cs="Times New Roman"/>
          <w:b/>
          <w:sz w:val="28"/>
          <w:szCs w:val="28"/>
          <w:lang w:eastAsia="zh-CN"/>
        </w:rPr>
        <w:lastRenderedPageBreak/>
        <w:t xml:space="preserve">   </w:t>
      </w:r>
    </w:p>
    <w:bookmarkEnd w:id="2"/>
    <w:p w14:paraId="01BC4E88" w14:textId="77777777" w:rsidR="00CE3943" w:rsidRDefault="00CE3943" w:rsidP="00CE3943">
      <w:pPr>
        <w:widowControl w:val="0"/>
        <w:autoSpaceDE w:val="0"/>
        <w:autoSpaceDN w:val="0"/>
        <w:spacing w:after="0" w:line="360" w:lineRule="auto"/>
        <w:jc w:val="center"/>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AMBO UNIVERSITY</w:t>
      </w:r>
    </w:p>
    <w:p w14:paraId="301D5F0B" w14:textId="77777777" w:rsidR="00CE3943" w:rsidRDefault="00CE3943" w:rsidP="00CE3943">
      <w:pPr>
        <w:widowControl w:val="0"/>
        <w:autoSpaceDE w:val="0"/>
        <w:autoSpaceDN w:val="0"/>
        <w:spacing w:after="0" w:line="360" w:lineRule="auto"/>
        <w:jc w:val="center"/>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 xml:space="preserve">SCHOOL OF GRADUATE STUDIES </w:t>
      </w:r>
      <w:r w:rsidRPr="00CE3943">
        <w:rPr>
          <w:rFonts w:ascii="Times New Roman" w:eastAsia="Times New Roman" w:hAnsi="Times New Roman" w:cs="Times New Roman"/>
          <w:b/>
          <w:sz w:val="28"/>
          <w:szCs w:val="28"/>
          <w:lang w:eastAsia="zh-CN"/>
        </w:rPr>
        <w:t xml:space="preserve"> </w:t>
      </w:r>
    </w:p>
    <w:p w14:paraId="6CDFDA6C" w14:textId="77777777" w:rsidR="00CE3943" w:rsidRDefault="00CE3943" w:rsidP="00CE3943">
      <w:pPr>
        <w:widowControl w:val="0"/>
        <w:autoSpaceDE w:val="0"/>
        <w:autoSpaceDN w:val="0"/>
        <w:spacing w:after="0" w:line="360" w:lineRule="auto"/>
        <w:jc w:val="center"/>
        <w:rPr>
          <w:b/>
          <w:sz w:val="28"/>
          <w:szCs w:val="28"/>
        </w:rPr>
      </w:pPr>
      <w:r>
        <w:rPr>
          <w:rFonts w:ascii="Times New Roman" w:eastAsia="Times New Roman" w:hAnsi="Times New Roman" w:cs="Times New Roman"/>
          <w:b/>
          <w:sz w:val="28"/>
          <w:szCs w:val="28"/>
          <w:lang w:eastAsia="zh-CN"/>
        </w:rPr>
        <w:t>COLLEGE OF BUSINESS AND ECONOMICS</w:t>
      </w:r>
    </w:p>
    <w:p w14:paraId="62CB4F27" w14:textId="77777777" w:rsidR="00CE3943" w:rsidRDefault="00CE3943" w:rsidP="00CE3943">
      <w:pPr>
        <w:widowControl w:val="0"/>
        <w:autoSpaceDE w:val="0"/>
        <w:autoSpaceDN w:val="0"/>
        <w:spacing w:after="0" w:line="360" w:lineRule="auto"/>
        <w:jc w:val="center"/>
        <w:rPr>
          <w:rFonts w:ascii="Times New Roman" w:eastAsia="Times New Roman" w:hAnsi="Times New Roman" w:cs="Times New Roman"/>
          <w:b/>
          <w:sz w:val="28"/>
          <w:szCs w:val="28"/>
          <w:lang w:eastAsia="zh-CN"/>
        </w:rPr>
      </w:pPr>
      <w:r>
        <w:rPr>
          <w:rFonts w:ascii="Times New Roman" w:eastAsia="Times New Roman" w:hAnsi="Times New Roman" w:cs="Times New Roman"/>
          <w:b/>
          <w:sz w:val="28"/>
          <w:szCs w:val="28"/>
          <w:lang w:eastAsia="zh-CN"/>
        </w:rPr>
        <w:t>DEPARTMENT OF ACCOUNTING AND FINANCE</w:t>
      </w:r>
    </w:p>
    <w:p w14:paraId="2CA876FE" w14:textId="77777777" w:rsidR="00CE3943" w:rsidRDefault="00CE3943" w:rsidP="00CE3943">
      <w:pPr>
        <w:widowControl w:val="0"/>
        <w:autoSpaceDE w:val="0"/>
        <w:autoSpaceDN w:val="0"/>
        <w:spacing w:after="0" w:line="360" w:lineRule="auto"/>
        <w:jc w:val="center"/>
        <w:rPr>
          <w:b/>
          <w:sz w:val="28"/>
          <w:szCs w:val="28"/>
        </w:rPr>
      </w:pPr>
    </w:p>
    <w:p w14:paraId="4DDC928A" w14:textId="77777777" w:rsidR="00E27E26" w:rsidRPr="00E27E26" w:rsidRDefault="00E27E26" w:rsidP="00E27E26">
      <w:pPr>
        <w:jc w:val="both"/>
        <w:rPr>
          <w:rFonts w:ascii="Times New Roman" w:eastAsia="Times New Roman" w:hAnsi="Times New Roman"/>
          <w:b/>
          <w:bCs/>
          <w:sz w:val="28"/>
          <w:szCs w:val="28"/>
          <w:lang w:eastAsia="zh-CN"/>
        </w:rPr>
      </w:pPr>
      <w:r w:rsidRPr="00E27E26">
        <w:rPr>
          <w:rFonts w:ascii="Times New Roman" w:eastAsia="Times New Roman" w:hAnsi="Times New Roman"/>
          <w:b/>
          <w:bCs/>
          <w:sz w:val="28"/>
          <w:szCs w:val="28"/>
          <w:lang w:eastAsia="zh-CN"/>
        </w:rPr>
        <w:t>THE EFFECT OF FINANCIAL INNOVATIONS ON FINANCIAL PERFORMANCE OF COMMERCIAL BANKS IN ETHIOPIA</w:t>
      </w:r>
    </w:p>
    <w:p w14:paraId="0003B0B7" w14:textId="77777777" w:rsidR="00145330" w:rsidRDefault="00145330" w:rsidP="00F762BB">
      <w:pPr>
        <w:widowControl w:val="0"/>
        <w:autoSpaceDE w:val="0"/>
        <w:autoSpaceDN w:val="0"/>
        <w:spacing w:before="79" w:after="0" w:line="360" w:lineRule="auto"/>
        <w:ind w:right="624" w:firstLineChars="1200" w:firstLine="3373"/>
        <w:jc w:val="both"/>
        <w:rPr>
          <w:rFonts w:ascii="Times New Roman" w:eastAsia="Times New Roman" w:hAnsi="Times New Roman"/>
          <w:b/>
          <w:bCs/>
          <w:sz w:val="28"/>
          <w:szCs w:val="28"/>
        </w:rPr>
      </w:pPr>
    </w:p>
    <w:p w14:paraId="6C5789AC" w14:textId="77964F07" w:rsidR="00A44F31" w:rsidRDefault="00F1797C" w:rsidP="000876B8">
      <w:pPr>
        <w:widowControl w:val="0"/>
        <w:autoSpaceDE w:val="0"/>
        <w:autoSpaceDN w:val="0"/>
        <w:spacing w:before="79" w:after="0" w:line="360" w:lineRule="auto"/>
        <w:ind w:right="624"/>
        <w:jc w:val="both"/>
        <w:rPr>
          <w:rFonts w:ascii="Times New Roman" w:eastAsia="Times New Roman" w:hAnsi="Times New Roman"/>
          <w:b/>
          <w:bCs/>
          <w:sz w:val="28"/>
          <w:szCs w:val="28"/>
        </w:rPr>
      </w:pPr>
      <w:r>
        <w:rPr>
          <w:rFonts w:ascii="Times New Roman" w:eastAsia="Times New Roman" w:hAnsi="Times New Roman"/>
          <w:b/>
          <w:bCs/>
          <w:sz w:val="28"/>
          <w:szCs w:val="28"/>
        </w:rPr>
        <w:t>A Thesis/Dissertation Submitted to the Department of Accounting and Finance, College of Business School, Ambo University, in Partial Fulfillment of the Requirements for the Degree of Master of Science/Arts in Accounting and Finance</w:t>
      </w:r>
    </w:p>
    <w:p w14:paraId="0E098BFA" w14:textId="1F4BB67C" w:rsidR="00F1797C" w:rsidRDefault="00F1797C" w:rsidP="00F1797C">
      <w:pPr>
        <w:widowControl w:val="0"/>
        <w:autoSpaceDE w:val="0"/>
        <w:autoSpaceDN w:val="0"/>
        <w:spacing w:before="79" w:after="0" w:line="360" w:lineRule="auto"/>
        <w:ind w:right="624"/>
        <w:rPr>
          <w:rFonts w:ascii="Times New Roman" w:eastAsia="Times New Roman" w:hAnsi="Times New Roman"/>
          <w:b/>
          <w:bCs/>
          <w:sz w:val="28"/>
          <w:szCs w:val="28"/>
        </w:rPr>
      </w:pPr>
    </w:p>
    <w:p w14:paraId="6D060DC5" w14:textId="6059C463" w:rsidR="00F1797C" w:rsidRDefault="00F1797C" w:rsidP="00F1797C">
      <w:pPr>
        <w:widowControl w:val="0"/>
        <w:autoSpaceDE w:val="0"/>
        <w:autoSpaceDN w:val="0"/>
        <w:spacing w:before="79" w:after="0" w:line="360" w:lineRule="auto"/>
        <w:ind w:right="624"/>
        <w:rPr>
          <w:rFonts w:ascii="Times New Roman" w:eastAsia="Times New Roman" w:hAnsi="Times New Roman"/>
          <w:b/>
          <w:bCs/>
          <w:sz w:val="28"/>
          <w:szCs w:val="28"/>
        </w:rPr>
      </w:pPr>
      <w:r>
        <w:rPr>
          <w:rFonts w:ascii="Times New Roman" w:eastAsia="Times New Roman" w:hAnsi="Times New Roman"/>
          <w:b/>
          <w:bCs/>
          <w:sz w:val="28"/>
          <w:szCs w:val="28"/>
        </w:rPr>
        <w:t xml:space="preserve">                                         By:</w:t>
      </w:r>
    </w:p>
    <w:p w14:paraId="6ED0042C" w14:textId="5A84A58B" w:rsidR="00F1797C" w:rsidRDefault="00F1797C" w:rsidP="00814336">
      <w:pPr>
        <w:widowControl w:val="0"/>
        <w:autoSpaceDE w:val="0"/>
        <w:autoSpaceDN w:val="0"/>
        <w:spacing w:before="79" w:after="0" w:line="600" w:lineRule="auto"/>
        <w:ind w:right="624"/>
        <w:rPr>
          <w:rFonts w:ascii="Times New Roman" w:eastAsia="Times New Roman" w:hAnsi="Times New Roman"/>
          <w:b/>
          <w:bCs/>
          <w:sz w:val="28"/>
          <w:szCs w:val="28"/>
        </w:rPr>
      </w:pPr>
      <w:r>
        <w:rPr>
          <w:rFonts w:ascii="Times New Roman" w:eastAsia="Times New Roman" w:hAnsi="Times New Roman"/>
          <w:b/>
          <w:bCs/>
          <w:sz w:val="28"/>
          <w:szCs w:val="28"/>
        </w:rPr>
        <w:t xml:space="preserve">                           </w:t>
      </w:r>
      <w:proofErr w:type="spellStart"/>
      <w:r w:rsidR="000876B8">
        <w:rPr>
          <w:rFonts w:ascii="Times New Roman" w:eastAsia="Times New Roman" w:hAnsi="Times New Roman"/>
          <w:b/>
          <w:bCs/>
          <w:sz w:val="28"/>
          <w:szCs w:val="28"/>
        </w:rPr>
        <w:t>Gulti</w:t>
      </w:r>
      <w:proofErr w:type="spellEnd"/>
      <w:r w:rsidR="000876B8">
        <w:rPr>
          <w:rFonts w:ascii="Times New Roman" w:eastAsia="Times New Roman" w:hAnsi="Times New Roman"/>
          <w:b/>
          <w:bCs/>
          <w:sz w:val="28"/>
          <w:szCs w:val="28"/>
        </w:rPr>
        <w:t xml:space="preserve"> </w:t>
      </w:r>
      <w:proofErr w:type="spellStart"/>
      <w:r w:rsidR="000876B8">
        <w:rPr>
          <w:rFonts w:ascii="Times New Roman" w:eastAsia="Times New Roman" w:hAnsi="Times New Roman"/>
          <w:b/>
          <w:bCs/>
          <w:sz w:val="28"/>
          <w:szCs w:val="28"/>
        </w:rPr>
        <w:t>Kebede</w:t>
      </w:r>
      <w:proofErr w:type="spellEnd"/>
      <w:r w:rsidR="000876B8">
        <w:rPr>
          <w:rFonts w:ascii="Times New Roman" w:eastAsia="Times New Roman" w:hAnsi="Times New Roman"/>
          <w:b/>
          <w:bCs/>
          <w:sz w:val="28"/>
          <w:szCs w:val="28"/>
        </w:rPr>
        <w:t xml:space="preserve"> </w:t>
      </w:r>
      <w:proofErr w:type="spellStart"/>
      <w:r w:rsidR="000A3FF3">
        <w:rPr>
          <w:rFonts w:ascii="Times New Roman" w:eastAsia="Times New Roman" w:hAnsi="Times New Roman"/>
          <w:b/>
          <w:bCs/>
          <w:sz w:val="28"/>
          <w:szCs w:val="28"/>
        </w:rPr>
        <w:t>Chal</w:t>
      </w:r>
      <w:r w:rsidR="00EA2548">
        <w:rPr>
          <w:rFonts w:ascii="Times New Roman" w:eastAsia="Times New Roman" w:hAnsi="Times New Roman"/>
          <w:b/>
          <w:bCs/>
          <w:sz w:val="28"/>
          <w:szCs w:val="28"/>
        </w:rPr>
        <w:t>a</w:t>
      </w:r>
      <w:proofErr w:type="spellEnd"/>
    </w:p>
    <w:p w14:paraId="65AA98FE" w14:textId="759669A8" w:rsidR="00F1797C" w:rsidRDefault="00F1797C" w:rsidP="00814336">
      <w:pPr>
        <w:widowControl w:val="0"/>
        <w:autoSpaceDE w:val="0"/>
        <w:autoSpaceDN w:val="0"/>
        <w:spacing w:before="79" w:after="0" w:line="600" w:lineRule="auto"/>
        <w:ind w:right="624"/>
        <w:rPr>
          <w:rFonts w:ascii="Times New Roman" w:eastAsia="Times New Roman" w:hAnsi="Times New Roman"/>
          <w:b/>
          <w:bCs/>
          <w:sz w:val="28"/>
          <w:szCs w:val="28"/>
        </w:rPr>
      </w:pPr>
      <w:r>
        <w:rPr>
          <w:rFonts w:ascii="Times New Roman" w:eastAsia="Times New Roman" w:hAnsi="Times New Roman"/>
          <w:b/>
          <w:bCs/>
          <w:sz w:val="28"/>
          <w:szCs w:val="28"/>
        </w:rPr>
        <w:t xml:space="preserve">Name of Advisor/s: </w:t>
      </w:r>
      <w:r w:rsidR="0002456E">
        <w:rPr>
          <w:rFonts w:ascii="Times New Roman" w:eastAsia="Times New Roman" w:hAnsi="Times New Roman"/>
          <w:b/>
          <w:bCs/>
          <w:sz w:val="28"/>
          <w:szCs w:val="28"/>
        </w:rPr>
        <w:t xml:space="preserve">Gamachis Garamu </w:t>
      </w:r>
      <w:r w:rsidRPr="00F1797C">
        <w:rPr>
          <w:rFonts w:ascii="Times New Roman" w:eastAsia="Times New Roman" w:hAnsi="Times New Roman"/>
          <w:b/>
          <w:bCs/>
          <w:sz w:val="28"/>
          <w:szCs w:val="28"/>
        </w:rPr>
        <w:t>(Ass. Professor)</w:t>
      </w:r>
    </w:p>
    <w:p w14:paraId="718522C4" w14:textId="77777777" w:rsidR="00A44F31" w:rsidRDefault="00A44F31" w:rsidP="00814336">
      <w:pPr>
        <w:widowControl w:val="0"/>
        <w:autoSpaceDE w:val="0"/>
        <w:autoSpaceDN w:val="0"/>
        <w:spacing w:before="79" w:after="0" w:line="600" w:lineRule="auto"/>
        <w:ind w:right="624" w:firstLineChars="1200" w:firstLine="3373"/>
        <w:jc w:val="both"/>
        <w:rPr>
          <w:rFonts w:ascii="Times New Roman" w:eastAsia="Times New Roman" w:hAnsi="Times New Roman"/>
          <w:b/>
          <w:bCs/>
          <w:sz w:val="28"/>
          <w:szCs w:val="28"/>
        </w:rPr>
      </w:pPr>
    </w:p>
    <w:p w14:paraId="0D567B4B" w14:textId="77777777" w:rsidR="00A44F31" w:rsidRDefault="00A44F31" w:rsidP="00F762BB">
      <w:pPr>
        <w:widowControl w:val="0"/>
        <w:autoSpaceDE w:val="0"/>
        <w:autoSpaceDN w:val="0"/>
        <w:spacing w:before="79" w:after="0" w:line="360" w:lineRule="auto"/>
        <w:ind w:right="624" w:firstLineChars="1200" w:firstLine="3373"/>
        <w:jc w:val="both"/>
        <w:rPr>
          <w:rFonts w:ascii="Times New Roman" w:eastAsia="Times New Roman" w:hAnsi="Times New Roman"/>
          <w:b/>
          <w:bCs/>
          <w:sz w:val="28"/>
          <w:szCs w:val="28"/>
        </w:rPr>
      </w:pPr>
    </w:p>
    <w:p w14:paraId="174FEC76" w14:textId="77777777" w:rsidR="00A44F31" w:rsidRDefault="00A44F31" w:rsidP="00F762BB">
      <w:pPr>
        <w:widowControl w:val="0"/>
        <w:autoSpaceDE w:val="0"/>
        <w:autoSpaceDN w:val="0"/>
        <w:spacing w:before="79" w:after="0" w:line="360" w:lineRule="auto"/>
        <w:ind w:right="624" w:firstLineChars="1200" w:firstLine="3373"/>
        <w:jc w:val="both"/>
        <w:rPr>
          <w:rFonts w:ascii="Times New Roman" w:eastAsia="Times New Roman" w:hAnsi="Times New Roman"/>
          <w:b/>
          <w:bCs/>
          <w:sz w:val="28"/>
          <w:szCs w:val="28"/>
        </w:rPr>
      </w:pPr>
    </w:p>
    <w:p w14:paraId="598F5471" w14:textId="77777777" w:rsidR="00A44F31" w:rsidRDefault="00A44F31" w:rsidP="00F762BB">
      <w:pPr>
        <w:widowControl w:val="0"/>
        <w:autoSpaceDE w:val="0"/>
        <w:autoSpaceDN w:val="0"/>
        <w:spacing w:before="79" w:after="0" w:line="360" w:lineRule="auto"/>
        <w:ind w:right="624" w:firstLineChars="1200" w:firstLine="3373"/>
        <w:jc w:val="both"/>
        <w:rPr>
          <w:rFonts w:ascii="Times New Roman" w:eastAsia="Times New Roman" w:hAnsi="Times New Roman"/>
          <w:b/>
          <w:bCs/>
          <w:sz w:val="28"/>
          <w:szCs w:val="28"/>
        </w:rPr>
      </w:pPr>
    </w:p>
    <w:p w14:paraId="6A0F3FF8" w14:textId="2A725EDF" w:rsidR="00F1797C" w:rsidRDefault="00E33F50" w:rsidP="00E33F50">
      <w:pPr>
        <w:widowControl w:val="0"/>
        <w:autoSpaceDE w:val="0"/>
        <w:autoSpaceDN w:val="0"/>
        <w:spacing w:after="0" w:line="360" w:lineRule="auto"/>
        <w:rPr>
          <w:b/>
          <w:sz w:val="28"/>
          <w:szCs w:val="28"/>
        </w:rPr>
      </w:pPr>
      <w:r>
        <w:rPr>
          <w:rFonts w:ascii="Times New Roman" w:eastAsia="Times New Roman" w:hAnsi="Times New Roman"/>
          <w:b/>
          <w:bCs/>
          <w:sz w:val="28"/>
          <w:szCs w:val="28"/>
        </w:rPr>
        <w:t xml:space="preserve">                                                                                                 </w:t>
      </w:r>
      <w:proofErr w:type="spellStart"/>
      <w:proofErr w:type="gramStart"/>
      <w:r w:rsidR="00733353">
        <w:rPr>
          <w:rFonts w:ascii="Times New Roman" w:eastAsia="Times New Roman" w:hAnsi="Times New Roman" w:cs="Times New Roman"/>
          <w:b/>
          <w:sz w:val="28"/>
          <w:szCs w:val="28"/>
          <w:lang w:eastAsia="zh-CN"/>
        </w:rPr>
        <w:t>june</w:t>
      </w:r>
      <w:proofErr w:type="spellEnd"/>
      <w:proofErr w:type="gramEnd"/>
      <w:r w:rsidR="00F1797C">
        <w:rPr>
          <w:rFonts w:ascii="Times New Roman" w:eastAsia="Times New Roman" w:hAnsi="Times New Roman" w:cs="Times New Roman"/>
          <w:b/>
          <w:sz w:val="28"/>
          <w:szCs w:val="28"/>
          <w:lang w:eastAsia="zh-CN"/>
        </w:rPr>
        <w:t xml:space="preserve">, 2025   </w:t>
      </w:r>
    </w:p>
    <w:p w14:paraId="025B2203" w14:textId="77777777" w:rsidR="003A5CFA" w:rsidRDefault="00F1797C" w:rsidP="00F1797C">
      <w:pPr>
        <w:widowControl w:val="0"/>
        <w:autoSpaceDE w:val="0"/>
        <w:autoSpaceDN w:val="0"/>
        <w:spacing w:after="0" w:line="360" w:lineRule="auto"/>
        <w:jc w:val="right"/>
        <w:rPr>
          <w:rFonts w:ascii="Times New Roman" w:eastAsia="Times New Roman" w:hAnsi="Times New Roman" w:cs="Times New Roman"/>
          <w:b/>
          <w:sz w:val="28"/>
          <w:szCs w:val="28"/>
          <w:lang w:eastAsia="zh-CN"/>
        </w:rPr>
        <w:sectPr w:rsidR="003A5CFA" w:rsidSect="00780D12">
          <w:pgSz w:w="11906" w:h="16838"/>
          <w:pgMar w:top="1440" w:right="1440" w:bottom="1440" w:left="1440" w:header="720" w:footer="720" w:gutter="0"/>
          <w:pgNumType w:fmt="lowerRoman" w:start="2"/>
          <w:cols w:space="720"/>
          <w:docGrid w:linePitch="299"/>
        </w:sectPr>
      </w:pPr>
      <w:r>
        <w:rPr>
          <w:rFonts w:ascii="Times New Roman" w:eastAsia="Times New Roman" w:hAnsi="Times New Roman" w:cs="Times New Roman"/>
          <w:b/>
          <w:sz w:val="28"/>
          <w:szCs w:val="28"/>
          <w:lang w:eastAsia="zh-CN"/>
        </w:rPr>
        <w:t xml:space="preserve">                                                                                                 Ambo, Ethiopia  </w:t>
      </w:r>
    </w:p>
    <w:p w14:paraId="6241CDDA" w14:textId="77777777" w:rsidR="00CB0E60" w:rsidRPr="00CB0E60" w:rsidRDefault="00CB0E60" w:rsidP="00814336">
      <w:pPr>
        <w:widowControl w:val="0"/>
        <w:autoSpaceDE w:val="0"/>
        <w:autoSpaceDN w:val="0"/>
        <w:spacing w:before="79" w:after="0" w:line="360" w:lineRule="auto"/>
        <w:ind w:right="624" w:firstLineChars="1200" w:firstLine="3373"/>
        <w:rPr>
          <w:rFonts w:ascii="Times New Roman" w:eastAsia="Times New Roman" w:hAnsi="Times New Roman"/>
          <w:b/>
          <w:bCs/>
          <w:sz w:val="28"/>
          <w:szCs w:val="28"/>
        </w:rPr>
      </w:pPr>
      <w:r w:rsidRPr="00CB0E60">
        <w:rPr>
          <w:rFonts w:ascii="Times New Roman" w:eastAsia="Times New Roman" w:hAnsi="Times New Roman"/>
          <w:b/>
          <w:bCs/>
          <w:sz w:val="28"/>
          <w:szCs w:val="28"/>
        </w:rPr>
        <w:lastRenderedPageBreak/>
        <w:t>Ambo University</w:t>
      </w:r>
    </w:p>
    <w:p w14:paraId="1183048E" w14:textId="6088270D" w:rsidR="00CB0E60" w:rsidRPr="00CB0E60" w:rsidRDefault="00814336" w:rsidP="00814336">
      <w:pPr>
        <w:widowControl w:val="0"/>
        <w:autoSpaceDE w:val="0"/>
        <w:autoSpaceDN w:val="0"/>
        <w:spacing w:before="79" w:after="0" w:line="360" w:lineRule="auto"/>
        <w:ind w:right="624"/>
        <w:rPr>
          <w:rFonts w:ascii="Times New Roman" w:eastAsia="Times New Roman" w:hAnsi="Times New Roman"/>
          <w:b/>
          <w:bCs/>
          <w:sz w:val="28"/>
          <w:szCs w:val="28"/>
        </w:rPr>
      </w:pPr>
      <w:r>
        <w:rPr>
          <w:rFonts w:ascii="Times New Roman" w:eastAsia="Times New Roman" w:hAnsi="Times New Roman"/>
          <w:b/>
          <w:bCs/>
          <w:sz w:val="28"/>
          <w:szCs w:val="28"/>
        </w:rPr>
        <w:t xml:space="preserve">                                     </w:t>
      </w:r>
      <w:r w:rsidR="00CB0E60" w:rsidRPr="00CB0E60">
        <w:rPr>
          <w:rFonts w:ascii="Times New Roman" w:eastAsia="Times New Roman" w:hAnsi="Times New Roman"/>
          <w:b/>
          <w:bCs/>
          <w:sz w:val="28"/>
          <w:szCs w:val="28"/>
        </w:rPr>
        <w:t>School of Graduate Studies</w:t>
      </w:r>
    </w:p>
    <w:p w14:paraId="6A5285B0" w14:textId="2B67842D" w:rsidR="00CB0E60" w:rsidRPr="00CB0E60" w:rsidRDefault="00301D38" w:rsidP="00814336">
      <w:pPr>
        <w:widowControl w:val="0"/>
        <w:autoSpaceDE w:val="0"/>
        <w:autoSpaceDN w:val="0"/>
        <w:spacing w:before="79" w:after="0" w:line="360" w:lineRule="auto"/>
        <w:ind w:right="624"/>
        <w:rPr>
          <w:rFonts w:ascii="Times New Roman" w:eastAsia="Times New Roman" w:hAnsi="Times New Roman"/>
          <w:b/>
          <w:bCs/>
          <w:sz w:val="28"/>
          <w:szCs w:val="28"/>
        </w:rPr>
      </w:pPr>
      <w:r>
        <w:rPr>
          <w:rFonts w:ascii="Times New Roman" w:eastAsia="Times New Roman" w:hAnsi="Times New Roman"/>
          <w:b/>
          <w:bCs/>
          <w:sz w:val="28"/>
          <w:szCs w:val="28"/>
        </w:rPr>
        <w:t xml:space="preserve"> </w:t>
      </w:r>
      <w:r w:rsidR="00CB0E60" w:rsidRPr="00CB0E60">
        <w:rPr>
          <w:rFonts w:ascii="Times New Roman" w:eastAsia="Times New Roman" w:hAnsi="Times New Roman"/>
          <w:b/>
          <w:bCs/>
          <w:sz w:val="28"/>
          <w:szCs w:val="28"/>
        </w:rPr>
        <w:t>M.Sc/MA GRADUATE SEMINAR APPROVAL SHEET</w:t>
      </w:r>
    </w:p>
    <w:p w14:paraId="7ADFA36D" w14:textId="77777777" w:rsidR="00CB0E60" w:rsidRPr="00CB0E60" w:rsidRDefault="00CB0E60" w:rsidP="00301D38">
      <w:pPr>
        <w:widowControl w:val="0"/>
        <w:autoSpaceDE w:val="0"/>
        <w:autoSpaceDN w:val="0"/>
        <w:spacing w:before="79" w:after="0" w:line="360" w:lineRule="auto"/>
        <w:ind w:right="624"/>
        <w:jc w:val="both"/>
        <w:rPr>
          <w:rFonts w:ascii="Times New Roman" w:eastAsia="Times New Roman" w:hAnsi="Times New Roman"/>
          <w:b/>
          <w:bCs/>
          <w:sz w:val="28"/>
          <w:szCs w:val="28"/>
        </w:rPr>
      </w:pPr>
      <w:r w:rsidRPr="00CB0E60">
        <w:rPr>
          <w:rFonts w:ascii="Times New Roman" w:eastAsia="Times New Roman" w:hAnsi="Times New Roman"/>
          <w:b/>
          <w:bCs/>
          <w:sz w:val="28"/>
          <w:szCs w:val="28"/>
        </w:rPr>
        <w:t>Submitted by:</w:t>
      </w:r>
    </w:p>
    <w:p w14:paraId="2FE23458" w14:textId="77777777" w:rsidR="00F01D97" w:rsidRDefault="00F01D97" w:rsidP="00F01D97">
      <w:r>
        <w:t>THESIS/DISSERTATION PROPOSAL APPROVAL SHEET</w:t>
      </w:r>
    </w:p>
    <w:p w14:paraId="6E9A818D" w14:textId="13FEE20C" w:rsidR="00F01D97" w:rsidRPr="005A2360" w:rsidRDefault="00F01D97" w:rsidP="00F01D97">
      <w:pPr>
        <w:rPr>
          <w:sz w:val="24"/>
          <w:szCs w:val="24"/>
        </w:rPr>
      </w:pPr>
      <w:r w:rsidRPr="008A5892">
        <w:t xml:space="preserve">      </w:t>
      </w:r>
      <w:r w:rsidRPr="005A2360">
        <w:rPr>
          <w:sz w:val="24"/>
          <w:szCs w:val="24"/>
        </w:rPr>
        <w:t>Submitted by:</w:t>
      </w:r>
    </w:p>
    <w:p w14:paraId="6805A132" w14:textId="478A46E8" w:rsidR="00F01D97" w:rsidRPr="005A2360" w:rsidRDefault="00F01D97" w:rsidP="00F01D97">
      <w:pPr>
        <w:rPr>
          <w:sz w:val="24"/>
          <w:szCs w:val="24"/>
        </w:rPr>
      </w:pPr>
      <w:r w:rsidRPr="005A2360">
        <w:rPr>
          <w:sz w:val="24"/>
          <w:szCs w:val="24"/>
        </w:rPr>
        <w:t xml:space="preserve">  ____________                   ________                 _________ </w:t>
      </w:r>
    </w:p>
    <w:p w14:paraId="7CF9448D" w14:textId="176DD5BE" w:rsidR="00F01D97" w:rsidRPr="005A2360" w:rsidRDefault="00F01D97" w:rsidP="00F01D97">
      <w:pPr>
        <w:rPr>
          <w:sz w:val="24"/>
          <w:szCs w:val="24"/>
        </w:rPr>
      </w:pPr>
      <w:r w:rsidRPr="005A2360">
        <w:rPr>
          <w:sz w:val="24"/>
          <w:szCs w:val="24"/>
        </w:rPr>
        <w:t xml:space="preserve">1. PG Candidate                  Signature                </w:t>
      </w:r>
      <w:r w:rsidR="00544810" w:rsidRPr="005A2360">
        <w:rPr>
          <w:sz w:val="24"/>
          <w:szCs w:val="24"/>
        </w:rPr>
        <w:t xml:space="preserve">    </w:t>
      </w:r>
      <w:r w:rsidRPr="005A2360">
        <w:rPr>
          <w:sz w:val="24"/>
          <w:szCs w:val="24"/>
        </w:rPr>
        <w:t xml:space="preserve"> Date</w:t>
      </w:r>
    </w:p>
    <w:p w14:paraId="5DC3D74D" w14:textId="3D277B37" w:rsidR="00F01D97" w:rsidRPr="005A2360" w:rsidRDefault="00F01D97" w:rsidP="00F01D97">
      <w:pPr>
        <w:rPr>
          <w:b/>
          <w:sz w:val="24"/>
          <w:szCs w:val="24"/>
        </w:rPr>
      </w:pPr>
      <w:r w:rsidRPr="005A2360">
        <w:rPr>
          <w:sz w:val="24"/>
          <w:szCs w:val="24"/>
        </w:rPr>
        <w:t xml:space="preserve"> Approved by</w:t>
      </w:r>
      <w:r w:rsidRPr="005A2360">
        <w:rPr>
          <w:b/>
          <w:sz w:val="24"/>
          <w:szCs w:val="24"/>
        </w:rPr>
        <w:t xml:space="preserve">: </w:t>
      </w:r>
    </w:p>
    <w:p w14:paraId="45DE7F92" w14:textId="77777777" w:rsidR="00544810" w:rsidRPr="005A2360" w:rsidRDefault="00F01D97" w:rsidP="00F01D97">
      <w:pPr>
        <w:rPr>
          <w:sz w:val="24"/>
          <w:szCs w:val="24"/>
        </w:rPr>
      </w:pPr>
      <w:r w:rsidRPr="005A2360">
        <w:rPr>
          <w:sz w:val="24"/>
          <w:szCs w:val="24"/>
        </w:rPr>
        <w:t xml:space="preserve">2. Major advisor: </w:t>
      </w:r>
    </w:p>
    <w:p w14:paraId="04791DC9" w14:textId="33FF6E4C" w:rsidR="00F01D97" w:rsidRPr="005A2360" w:rsidRDefault="00544810" w:rsidP="00F01D97">
      <w:pPr>
        <w:rPr>
          <w:sz w:val="24"/>
          <w:szCs w:val="24"/>
        </w:rPr>
      </w:pPr>
      <w:r w:rsidRPr="005A2360">
        <w:rPr>
          <w:sz w:val="24"/>
          <w:szCs w:val="24"/>
        </w:rPr>
        <w:t xml:space="preserve">  ____________</w:t>
      </w:r>
      <w:proofErr w:type="gramStart"/>
      <w:r w:rsidRPr="005A2360">
        <w:rPr>
          <w:sz w:val="24"/>
          <w:szCs w:val="24"/>
        </w:rPr>
        <w:t>_</w:t>
      </w:r>
      <w:r w:rsidR="00F01D97" w:rsidRPr="005A2360">
        <w:rPr>
          <w:sz w:val="24"/>
          <w:szCs w:val="24"/>
        </w:rPr>
        <w:t xml:space="preserve"> </w:t>
      </w:r>
      <w:r w:rsidR="008A5892" w:rsidRPr="005A2360">
        <w:rPr>
          <w:sz w:val="24"/>
          <w:szCs w:val="24"/>
        </w:rPr>
        <w:t xml:space="preserve"> </w:t>
      </w:r>
      <w:r w:rsidR="00F01D97" w:rsidRPr="005A2360">
        <w:rPr>
          <w:sz w:val="24"/>
          <w:szCs w:val="24"/>
        </w:rPr>
        <w:t>Signature</w:t>
      </w:r>
      <w:proofErr w:type="gramEnd"/>
      <w:r w:rsidR="00F01D97" w:rsidRPr="005A2360">
        <w:rPr>
          <w:sz w:val="24"/>
          <w:szCs w:val="24"/>
        </w:rPr>
        <w:t xml:space="preserve"> __________</w:t>
      </w:r>
      <w:r w:rsidRPr="005A2360">
        <w:rPr>
          <w:sz w:val="24"/>
          <w:szCs w:val="24"/>
        </w:rPr>
        <w:t xml:space="preserve">           </w:t>
      </w:r>
      <w:r w:rsidR="00F01D97" w:rsidRPr="005A2360">
        <w:rPr>
          <w:sz w:val="24"/>
          <w:szCs w:val="24"/>
        </w:rPr>
        <w:t>Date ____</w:t>
      </w:r>
      <w:r w:rsidRPr="005A2360">
        <w:rPr>
          <w:sz w:val="24"/>
          <w:szCs w:val="24"/>
        </w:rPr>
        <w:t>___</w:t>
      </w:r>
      <w:r w:rsidR="00F01D97" w:rsidRPr="005A2360">
        <w:rPr>
          <w:sz w:val="24"/>
          <w:szCs w:val="24"/>
        </w:rPr>
        <w:t xml:space="preserve">__ </w:t>
      </w:r>
    </w:p>
    <w:p w14:paraId="6BAD93B7" w14:textId="77777777" w:rsidR="00544810" w:rsidRPr="005A2360" w:rsidRDefault="00F01D97" w:rsidP="00F01D97">
      <w:pPr>
        <w:rPr>
          <w:sz w:val="24"/>
          <w:szCs w:val="24"/>
        </w:rPr>
      </w:pPr>
      <w:r w:rsidRPr="005A2360">
        <w:rPr>
          <w:sz w:val="24"/>
          <w:szCs w:val="24"/>
        </w:rPr>
        <w:t>3. Evaluator 1 (External)</w:t>
      </w:r>
    </w:p>
    <w:p w14:paraId="6444155A" w14:textId="693735FE" w:rsidR="00F01D97" w:rsidRPr="005A2360" w:rsidRDefault="00F01D97" w:rsidP="00F01D97">
      <w:pPr>
        <w:rPr>
          <w:sz w:val="24"/>
          <w:szCs w:val="24"/>
        </w:rPr>
      </w:pPr>
      <w:r w:rsidRPr="005A2360">
        <w:rPr>
          <w:sz w:val="24"/>
          <w:szCs w:val="24"/>
        </w:rPr>
        <w:t xml:space="preserve"> _______________ </w:t>
      </w:r>
      <w:r w:rsidR="008A5892" w:rsidRPr="005A2360">
        <w:rPr>
          <w:sz w:val="24"/>
          <w:szCs w:val="24"/>
        </w:rPr>
        <w:t xml:space="preserve">  </w:t>
      </w:r>
      <w:r w:rsidRPr="005A2360">
        <w:rPr>
          <w:sz w:val="24"/>
          <w:szCs w:val="24"/>
        </w:rPr>
        <w:t>Signature ________</w:t>
      </w:r>
      <w:r w:rsidR="00544810" w:rsidRPr="005A2360">
        <w:rPr>
          <w:sz w:val="24"/>
          <w:szCs w:val="24"/>
        </w:rPr>
        <w:t xml:space="preserve">             </w:t>
      </w:r>
      <w:r w:rsidRPr="005A2360">
        <w:rPr>
          <w:sz w:val="24"/>
          <w:szCs w:val="24"/>
        </w:rPr>
        <w:t xml:space="preserve">Date________ </w:t>
      </w:r>
    </w:p>
    <w:p w14:paraId="395DDFE0" w14:textId="77777777" w:rsidR="00544810" w:rsidRPr="005A2360" w:rsidRDefault="00F01D97" w:rsidP="00F01D97">
      <w:pPr>
        <w:rPr>
          <w:sz w:val="24"/>
          <w:szCs w:val="24"/>
        </w:rPr>
      </w:pPr>
      <w:r w:rsidRPr="005A2360">
        <w:rPr>
          <w:sz w:val="24"/>
          <w:szCs w:val="24"/>
        </w:rPr>
        <w:t>4. Evaluator 2 (Internal)</w:t>
      </w:r>
    </w:p>
    <w:p w14:paraId="06C4D96B" w14:textId="061F500E" w:rsidR="00F01D97" w:rsidRPr="005A2360" w:rsidRDefault="00F01D97" w:rsidP="00F01D97">
      <w:pPr>
        <w:rPr>
          <w:sz w:val="24"/>
          <w:szCs w:val="24"/>
        </w:rPr>
      </w:pPr>
      <w:r w:rsidRPr="005A2360">
        <w:rPr>
          <w:sz w:val="24"/>
          <w:szCs w:val="24"/>
        </w:rPr>
        <w:t xml:space="preserve"> _______________</w:t>
      </w:r>
      <w:r w:rsidR="008A5892" w:rsidRPr="005A2360">
        <w:rPr>
          <w:sz w:val="24"/>
          <w:szCs w:val="24"/>
        </w:rPr>
        <w:t xml:space="preserve">  </w:t>
      </w:r>
      <w:r w:rsidRPr="005A2360">
        <w:rPr>
          <w:sz w:val="24"/>
          <w:szCs w:val="24"/>
        </w:rPr>
        <w:t xml:space="preserve"> Signature_________</w:t>
      </w:r>
      <w:r w:rsidR="00544810" w:rsidRPr="005A2360">
        <w:rPr>
          <w:sz w:val="24"/>
          <w:szCs w:val="24"/>
        </w:rPr>
        <w:t xml:space="preserve">          </w:t>
      </w:r>
      <w:r w:rsidRPr="005A2360">
        <w:rPr>
          <w:sz w:val="24"/>
          <w:szCs w:val="24"/>
        </w:rPr>
        <w:t xml:space="preserve"> Date________ </w:t>
      </w:r>
    </w:p>
    <w:p w14:paraId="27E54E24" w14:textId="77777777" w:rsidR="00544810" w:rsidRPr="005A2360" w:rsidRDefault="00F01D97" w:rsidP="00F01D97">
      <w:pPr>
        <w:rPr>
          <w:sz w:val="24"/>
          <w:szCs w:val="24"/>
        </w:rPr>
      </w:pPr>
      <w:r w:rsidRPr="005A2360">
        <w:rPr>
          <w:sz w:val="24"/>
          <w:szCs w:val="24"/>
        </w:rPr>
        <w:t>5. Coordinator of the department</w:t>
      </w:r>
    </w:p>
    <w:p w14:paraId="418C93A8" w14:textId="7A4EE972" w:rsidR="00F01D97" w:rsidRPr="005A2360" w:rsidRDefault="00F01D97" w:rsidP="00F01D97">
      <w:pPr>
        <w:rPr>
          <w:sz w:val="24"/>
          <w:szCs w:val="24"/>
        </w:rPr>
      </w:pPr>
      <w:r w:rsidRPr="005A2360">
        <w:rPr>
          <w:sz w:val="24"/>
          <w:szCs w:val="24"/>
        </w:rPr>
        <w:t xml:space="preserve"> _____________</w:t>
      </w:r>
      <w:proofErr w:type="gramStart"/>
      <w:r w:rsidRPr="005A2360">
        <w:rPr>
          <w:sz w:val="24"/>
          <w:szCs w:val="24"/>
        </w:rPr>
        <w:t xml:space="preserve">_ </w:t>
      </w:r>
      <w:r w:rsidR="008A5892" w:rsidRPr="005A2360">
        <w:rPr>
          <w:sz w:val="24"/>
          <w:szCs w:val="24"/>
        </w:rPr>
        <w:t xml:space="preserve"> </w:t>
      </w:r>
      <w:r w:rsidRPr="005A2360">
        <w:rPr>
          <w:sz w:val="24"/>
          <w:szCs w:val="24"/>
        </w:rPr>
        <w:t>Signature</w:t>
      </w:r>
      <w:proofErr w:type="gramEnd"/>
      <w:r w:rsidRPr="005A2360">
        <w:rPr>
          <w:sz w:val="24"/>
          <w:szCs w:val="24"/>
        </w:rPr>
        <w:t xml:space="preserve">_______ </w:t>
      </w:r>
      <w:r w:rsidR="00544810" w:rsidRPr="005A2360">
        <w:rPr>
          <w:sz w:val="24"/>
          <w:szCs w:val="24"/>
        </w:rPr>
        <w:t xml:space="preserve">               </w:t>
      </w:r>
      <w:r w:rsidRPr="005A2360">
        <w:rPr>
          <w:sz w:val="24"/>
          <w:szCs w:val="24"/>
        </w:rPr>
        <w:t xml:space="preserve">Date__________ </w:t>
      </w:r>
    </w:p>
    <w:p w14:paraId="68C824B6" w14:textId="77777777" w:rsidR="00544810" w:rsidRPr="005A2360" w:rsidRDefault="00F01D97" w:rsidP="00F01D97">
      <w:pPr>
        <w:rPr>
          <w:sz w:val="24"/>
          <w:szCs w:val="24"/>
        </w:rPr>
      </w:pPr>
      <w:r w:rsidRPr="005A2360">
        <w:rPr>
          <w:sz w:val="24"/>
          <w:szCs w:val="24"/>
        </w:rPr>
        <w:t>6. Head, Department</w:t>
      </w:r>
    </w:p>
    <w:p w14:paraId="069B5A49" w14:textId="405EBBBE" w:rsidR="00F01D97" w:rsidRPr="005A2360" w:rsidRDefault="00F01D97" w:rsidP="00F01D97">
      <w:pPr>
        <w:rPr>
          <w:sz w:val="24"/>
          <w:szCs w:val="24"/>
        </w:rPr>
      </w:pPr>
      <w:r w:rsidRPr="005A2360">
        <w:rPr>
          <w:sz w:val="24"/>
          <w:szCs w:val="24"/>
        </w:rPr>
        <w:t xml:space="preserve"> ______________</w:t>
      </w:r>
      <w:proofErr w:type="gramStart"/>
      <w:r w:rsidRPr="005A2360">
        <w:rPr>
          <w:sz w:val="24"/>
          <w:szCs w:val="24"/>
        </w:rPr>
        <w:t xml:space="preserve">_ </w:t>
      </w:r>
      <w:r w:rsidR="008A5892" w:rsidRPr="005A2360">
        <w:rPr>
          <w:sz w:val="24"/>
          <w:szCs w:val="24"/>
        </w:rPr>
        <w:t xml:space="preserve"> </w:t>
      </w:r>
      <w:r w:rsidRPr="005A2360">
        <w:rPr>
          <w:sz w:val="24"/>
          <w:szCs w:val="24"/>
        </w:rPr>
        <w:t>Signature</w:t>
      </w:r>
      <w:proofErr w:type="gramEnd"/>
      <w:r w:rsidRPr="005A2360">
        <w:rPr>
          <w:sz w:val="24"/>
          <w:szCs w:val="24"/>
        </w:rPr>
        <w:t xml:space="preserve"> ________</w:t>
      </w:r>
      <w:r w:rsidR="00544810" w:rsidRPr="005A2360">
        <w:rPr>
          <w:sz w:val="24"/>
          <w:szCs w:val="24"/>
        </w:rPr>
        <w:t xml:space="preserve">         </w:t>
      </w:r>
      <w:r w:rsidRPr="005A2360">
        <w:rPr>
          <w:sz w:val="24"/>
          <w:szCs w:val="24"/>
        </w:rPr>
        <w:t xml:space="preserve">Date__________ </w:t>
      </w:r>
    </w:p>
    <w:p w14:paraId="7EA2EF92" w14:textId="77777777" w:rsidR="00F01D97" w:rsidRPr="005A2360" w:rsidRDefault="00F01D97" w:rsidP="00F01D97">
      <w:pPr>
        <w:rPr>
          <w:sz w:val="24"/>
          <w:szCs w:val="24"/>
        </w:rPr>
      </w:pPr>
      <w:r w:rsidRPr="005A2360">
        <w:rPr>
          <w:sz w:val="24"/>
          <w:szCs w:val="24"/>
        </w:rPr>
        <w:t xml:space="preserve">7. Campus/College/Institute/School, SGS Coordinator _______________ </w:t>
      </w:r>
    </w:p>
    <w:p w14:paraId="4D5897C9" w14:textId="2B4C79EF" w:rsidR="00902DF1" w:rsidRPr="005A2360" w:rsidRDefault="00F01D97" w:rsidP="00F01D97">
      <w:pPr>
        <w:rPr>
          <w:sz w:val="24"/>
          <w:szCs w:val="24"/>
        </w:rPr>
      </w:pPr>
      <w:r w:rsidRPr="005A2360">
        <w:rPr>
          <w:sz w:val="24"/>
          <w:szCs w:val="24"/>
        </w:rPr>
        <w:t xml:space="preserve">  Signature ________Date__________ Stamp here</w:t>
      </w:r>
    </w:p>
    <w:p w14:paraId="6EBA865C" w14:textId="77777777" w:rsidR="00F01D97" w:rsidRPr="005A2360" w:rsidRDefault="00F01D97" w:rsidP="00902DF1">
      <w:pPr>
        <w:rPr>
          <w:sz w:val="24"/>
          <w:szCs w:val="24"/>
        </w:rPr>
      </w:pPr>
    </w:p>
    <w:p w14:paraId="04C17B99" w14:textId="3B922E66" w:rsidR="00F01D97" w:rsidRPr="005A2360" w:rsidRDefault="00544810" w:rsidP="00902DF1">
      <w:pPr>
        <w:rPr>
          <w:b/>
          <w:sz w:val="24"/>
          <w:szCs w:val="24"/>
        </w:rPr>
      </w:pPr>
      <w:r w:rsidRPr="005A2360">
        <w:rPr>
          <w:sz w:val="24"/>
          <w:szCs w:val="24"/>
        </w:rPr>
        <w:t xml:space="preserve">                                          </w:t>
      </w:r>
      <w:r w:rsidRPr="005A2360">
        <w:rPr>
          <w:b/>
          <w:sz w:val="24"/>
          <w:szCs w:val="24"/>
        </w:rPr>
        <w:t>Stamp here</w:t>
      </w:r>
    </w:p>
    <w:p w14:paraId="0DAF5FF2" w14:textId="77777777" w:rsidR="00F01D97" w:rsidRDefault="00F01D97" w:rsidP="00902DF1"/>
    <w:p w14:paraId="1C0085B5" w14:textId="77777777" w:rsidR="00F01D97" w:rsidRDefault="00F01D97" w:rsidP="00902DF1"/>
    <w:p w14:paraId="5B162C78" w14:textId="77777777" w:rsidR="00F01D97" w:rsidRDefault="00F01D97" w:rsidP="00902DF1"/>
    <w:p w14:paraId="5D41DACA" w14:textId="77777777" w:rsidR="00F01D97" w:rsidRPr="00F01D97" w:rsidRDefault="00F01D97" w:rsidP="00F01D97">
      <w:pPr>
        <w:rPr>
          <w:lang w:eastAsia="ja-JP"/>
        </w:rPr>
      </w:pPr>
    </w:p>
    <w:p w14:paraId="3A8A492C" w14:textId="4EC0F8E3" w:rsidR="00843508" w:rsidRDefault="00BC625C" w:rsidP="00843508">
      <w:pPr>
        <w:pStyle w:val="TOCHeading1"/>
        <w:rPr>
          <w:color w:val="auto"/>
        </w:rPr>
      </w:pPr>
      <w:r>
        <w:rPr>
          <w:color w:val="auto"/>
        </w:rPr>
        <w:t>ACKNOWLEDGMENTS</w:t>
      </w:r>
    </w:p>
    <w:p w14:paraId="5C190C68" w14:textId="77777777" w:rsidR="009D25EA" w:rsidRPr="009D25EA" w:rsidRDefault="009D25EA" w:rsidP="009D25EA">
      <w:pPr>
        <w:rPr>
          <w:lang w:eastAsia="ja-JP"/>
        </w:rPr>
      </w:pPr>
    </w:p>
    <w:p w14:paraId="6B183B3E" w14:textId="77777777" w:rsidR="00626C84" w:rsidRPr="00626C84" w:rsidRDefault="00626C84" w:rsidP="00626C84">
      <w:pPr>
        <w:spacing w:after="160" w:line="360" w:lineRule="auto"/>
        <w:jc w:val="both"/>
        <w:rPr>
          <w:rFonts w:ascii="Times New Roman" w:eastAsia="Calibri" w:hAnsi="Times New Roman" w:cs="Times New Roman"/>
          <w:sz w:val="24"/>
          <w:szCs w:val="24"/>
        </w:rPr>
      </w:pPr>
      <w:r w:rsidRPr="00626C84">
        <w:rPr>
          <w:rFonts w:ascii="Times New Roman" w:eastAsia="Calibri" w:hAnsi="Times New Roman" w:cs="Times New Roman"/>
          <w:sz w:val="24"/>
          <w:szCs w:val="24"/>
        </w:rPr>
        <w:t>In the name of God, the Most Gracious and the Most Merciful, I give all praise for the strength and blessings that enabled me to complete this study. I am deeply indebted to many individuals whose contributions have been invaluable in the successful completion of this thesis.</w:t>
      </w:r>
    </w:p>
    <w:p w14:paraId="1BA5AD37" w14:textId="77777777" w:rsidR="00626C84" w:rsidRPr="00626C84" w:rsidRDefault="00626C84" w:rsidP="00626C84">
      <w:pPr>
        <w:spacing w:after="160" w:line="360" w:lineRule="auto"/>
        <w:jc w:val="both"/>
        <w:rPr>
          <w:rFonts w:ascii="Times New Roman" w:eastAsia="Calibri" w:hAnsi="Times New Roman" w:cs="Times New Roman"/>
          <w:sz w:val="24"/>
          <w:szCs w:val="24"/>
        </w:rPr>
      </w:pPr>
      <w:r w:rsidRPr="00626C84">
        <w:rPr>
          <w:rFonts w:ascii="Times New Roman" w:eastAsia="Calibri" w:hAnsi="Times New Roman" w:cs="Times New Roman"/>
          <w:sz w:val="24"/>
          <w:szCs w:val="24"/>
        </w:rPr>
        <w:t>First and foremost, I would like to express my gratitude to my advisor, Gamachis Garamu (Assistant Professor), for his insightful suggestions and critical feedback throughout this research process. Additionally, I extend my special appreciation to Dr. Daniel Gulti Kebede for his professional advice, valuable comments, and unwavering support during this journey.</w:t>
      </w:r>
    </w:p>
    <w:p w14:paraId="3DF2DBD7" w14:textId="77777777" w:rsidR="00626C84" w:rsidRPr="00626C84" w:rsidRDefault="00626C84" w:rsidP="00626C84">
      <w:pPr>
        <w:spacing w:after="160" w:line="360" w:lineRule="auto"/>
        <w:jc w:val="both"/>
        <w:rPr>
          <w:rFonts w:ascii="Times New Roman" w:eastAsia="Calibri" w:hAnsi="Times New Roman" w:cs="Times New Roman"/>
          <w:sz w:val="24"/>
          <w:szCs w:val="24"/>
        </w:rPr>
      </w:pPr>
      <w:r w:rsidRPr="00626C84">
        <w:rPr>
          <w:rFonts w:ascii="Times New Roman" w:eastAsia="Calibri" w:hAnsi="Times New Roman" w:cs="Times New Roman"/>
          <w:sz w:val="24"/>
          <w:szCs w:val="24"/>
        </w:rPr>
        <w:t xml:space="preserve">I am also sincerely grateful to all the managers and employees of the selected commercial banks who took the time to complete the questionnaires necessary for this research. </w:t>
      </w:r>
    </w:p>
    <w:p w14:paraId="50F17F95" w14:textId="269F2550" w:rsidR="00626C84" w:rsidRPr="00626C84" w:rsidRDefault="00626C84" w:rsidP="00626C84">
      <w:pPr>
        <w:spacing w:line="360" w:lineRule="auto"/>
        <w:jc w:val="both"/>
        <w:rPr>
          <w:rFonts w:ascii="Times New Roman" w:hAnsi="Times New Roman" w:cs="Times New Roman"/>
          <w:sz w:val="24"/>
          <w:szCs w:val="24"/>
          <w:lang w:eastAsia="ja-JP"/>
        </w:rPr>
      </w:pPr>
      <w:r w:rsidRPr="00626C84">
        <w:rPr>
          <w:rFonts w:ascii="Times New Roman" w:eastAsia="Calibri" w:hAnsi="Times New Roman" w:cs="Times New Roman"/>
          <w:sz w:val="24"/>
          <w:szCs w:val="24"/>
        </w:rPr>
        <w:t>Finally</w:t>
      </w:r>
      <w:r w:rsidR="00473A48">
        <w:rPr>
          <w:rFonts w:ascii="Times New Roman" w:eastAsia="Calibri" w:hAnsi="Times New Roman" w:cs="Times New Roman"/>
          <w:sz w:val="24"/>
          <w:szCs w:val="24"/>
        </w:rPr>
        <w:t>, I would like to thank My families W/</w:t>
      </w:r>
      <w:proofErr w:type="spellStart"/>
      <w:r w:rsidR="00473A48">
        <w:rPr>
          <w:rFonts w:ascii="Times New Roman" w:eastAsia="Calibri" w:hAnsi="Times New Roman" w:cs="Times New Roman"/>
          <w:sz w:val="24"/>
          <w:szCs w:val="24"/>
        </w:rPr>
        <w:t>ro</w:t>
      </w:r>
      <w:proofErr w:type="spellEnd"/>
      <w:r w:rsidR="00473A48">
        <w:rPr>
          <w:rFonts w:ascii="Times New Roman" w:eastAsia="Calibri" w:hAnsi="Times New Roman" w:cs="Times New Roman"/>
          <w:sz w:val="24"/>
          <w:szCs w:val="24"/>
        </w:rPr>
        <w:t xml:space="preserve"> Aster </w:t>
      </w:r>
      <w:proofErr w:type="spellStart"/>
      <w:r w:rsidR="00473A48">
        <w:rPr>
          <w:rFonts w:ascii="Times New Roman" w:eastAsia="Calibri" w:hAnsi="Times New Roman" w:cs="Times New Roman"/>
          <w:sz w:val="24"/>
          <w:szCs w:val="24"/>
        </w:rPr>
        <w:t>Mamo</w:t>
      </w:r>
      <w:proofErr w:type="spellEnd"/>
      <w:r w:rsidR="00473A48">
        <w:rPr>
          <w:rFonts w:ascii="Times New Roman" w:eastAsia="Calibri" w:hAnsi="Times New Roman" w:cs="Times New Roman"/>
          <w:sz w:val="24"/>
          <w:szCs w:val="24"/>
        </w:rPr>
        <w:t xml:space="preserve">, </w:t>
      </w:r>
      <w:proofErr w:type="spellStart"/>
      <w:r w:rsidR="00473A48">
        <w:rPr>
          <w:rFonts w:ascii="Times New Roman" w:eastAsia="Calibri" w:hAnsi="Times New Roman" w:cs="Times New Roman"/>
          <w:sz w:val="24"/>
          <w:szCs w:val="24"/>
        </w:rPr>
        <w:t>Sifen</w:t>
      </w:r>
      <w:proofErr w:type="spellEnd"/>
      <w:r w:rsidR="00473A48">
        <w:rPr>
          <w:rFonts w:ascii="Times New Roman" w:eastAsia="Calibri" w:hAnsi="Times New Roman" w:cs="Times New Roman"/>
          <w:sz w:val="24"/>
          <w:szCs w:val="24"/>
        </w:rPr>
        <w:t xml:space="preserve"> </w:t>
      </w:r>
      <w:proofErr w:type="spellStart"/>
      <w:r w:rsidR="00473A48">
        <w:rPr>
          <w:rFonts w:ascii="Times New Roman" w:eastAsia="Calibri" w:hAnsi="Times New Roman" w:cs="Times New Roman"/>
          <w:sz w:val="24"/>
          <w:szCs w:val="24"/>
        </w:rPr>
        <w:t>Habtamu</w:t>
      </w:r>
      <w:proofErr w:type="spellEnd"/>
      <w:r w:rsidR="00473A48">
        <w:rPr>
          <w:rFonts w:ascii="Times New Roman" w:eastAsia="Calibri" w:hAnsi="Times New Roman" w:cs="Times New Roman"/>
          <w:sz w:val="24"/>
          <w:szCs w:val="24"/>
        </w:rPr>
        <w:t xml:space="preserve">, </w:t>
      </w:r>
      <w:proofErr w:type="spellStart"/>
      <w:r w:rsidR="00473A48">
        <w:rPr>
          <w:rFonts w:ascii="Times New Roman" w:eastAsia="Calibri" w:hAnsi="Times New Roman" w:cs="Times New Roman"/>
          <w:sz w:val="24"/>
          <w:szCs w:val="24"/>
        </w:rPr>
        <w:t>Tsion</w:t>
      </w:r>
      <w:proofErr w:type="spellEnd"/>
      <w:r w:rsidR="00473A48">
        <w:rPr>
          <w:rFonts w:ascii="Times New Roman" w:eastAsia="Calibri" w:hAnsi="Times New Roman" w:cs="Times New Roman"/>
          <w:sz w:val="24"/>
          <w:szCs w:val="24"/>
        </w:rPr>
        <w:t xml:space="preserve"> </w:t>
      </w:r>
      <w:proofErr w:type="spellStart"/>
      <w:r w:rsidR="00473A48">
        <w:rPr>
          <w:rFonts w:ascii="Times New Roman" w:eastAsia="Calibri" w:hAnsi="Times New Roman" w:cs="Times New Roman"/>
          <w:sz w:val="24"/>
          <w:szCs w:val="24"/>
        </w:rPr>
        <w:t>Gulti,Amanuel</w:t>
      </w:r>
      <w:proofErr w:type="spellEnd"/>
      <w:r w:rsidR="00473A48">
        <w:rPr>
          <w:rFonts w:ascii="Times New Roman" w:eastAsia="Calibri" w:hAnsi="Times New Roman" w:cs="Times New Roman"/>
          <w:sz w:val="24"/>
          <w:szCs w:val="24"/>
        </w:rPr>
        <w:t xml:space="preserve"> </w:t>
      </w:r>
      <w:proofErr w:type="spellStart"/>
      <w:r w:rsidR="00473A48">
        <w:rPr>
          <w:rFonts w:ascii="Times New Roman" w:eastAsia="Calibri" w:hAnsi="Times New Roman" w:cs="Times New Roman"/>
          <w:sz w:val="24"/>
          <w:szCs w:val="24"/>
        </w:rPr>
        <w:t>Gulti,Solomon</w:t>
      </w:r>
      <w:proofErr w:type="spellEnd"/>
      <w:r w:rsidR="00473A48">
        <w:rPr>
          <w:rFonts w:ascii="Times New Roman" w:eastAsia="Calibri" w:hAnsi="Times New Roman" w:cs="Times New Roman"/>
          <w:sz w:val="24"/>
          <w:szCs w:val="24"/>
        </w:rPr>
        <w:t xml:space="preserve"> </w:t>
      </w:r>
      <w:proofErr w:type="spellStart"/>
      <w:r w:rsidR="00473A48">
        <w:rPr>
          <w:rFonts w:ascii="Times New Roman" w:eastAsia="Calibri" w:hAnsi="Times New Roman" w:cs="Times New Roman"/>
          <w:sz w:val="24"/>
          <w:szCs w:val="24"/>
        </w:rPr>
        <w:t>Liben,Nati</w:t>
      </w:r>
      <w:proofErr w:type="spellEnd"/>
      <w:r w:rsidR="00473A48">
        <w:rPr>
          <w:rFonts w:ascii="Times New Roman" w:eastAsia="Calibri" w:hAnsi="Times New Roman" w:cs="Times New Roman"/>
          <w:sz w:val="24"/>
          <w:szCs w:val="24"/>
        </w:rPr>
        <w:t xml:space="preserve"> Solomon &amp; Jensen Solomon </w:t>
      </w:r>
      <w:r w:rsidR="0001193F">
        <w:rPr>
          <w:rFonts w:ascii="Times New Roman" w:eastAsia="Calibri" w:hAnsi="Times New Roman" w:cs="Times New Roman"/>
          <w:sz w:val="24"/>
          <w:szCs w:val="24"/>
        </w:rPr>
        <w:t>who have</w:t>
      </w:r>
      <w:r w:rsidRPr="00626C84">
        <w:rPr>
          <w:rFonts w:ascii="Times New Roman" w:eastAsia="Calibri" w:hAnsi="Times New Roman" w:cs="Times New Roman"/>
          <w:sz w:val="24"/>
          <w:szCs w:val="24"/>
        </w:rPr>
        <w:t xml:space="preserve"> assisted me, either directly or indirectly, in the successful completion of my research.</w:t>
      </w:r>
    </w:p>
    <w:p w14:paraId="662601E9" w14:textId="39997665" w:rsidR="00843508" w:rsidRPr="004E3437" w:rsidRDefault="00843508" w:rsidP="004E3437">
      <w:pPr>
        <w:jc w:val="both"/>
        <w:rPr>
          <w:sz w:val="24"/>
          <w:szCs w:val="24"/>
          <w:lang w:eastAsia="ja-JP"/>
        </w:rPr>
        <w:sectPr w:rsidR="00843508" w:rsidRPr="004E3437" w:rsidSect="00E33F50">
          <w:pgSz w:w="11906" w:h="16838"/>
          <w:pgMar w:top="1440" w:right="1440" w:bottom="1440" w:left="1440" w:header="720" w:footer="720" w:gutter="0"/>
          <w:pgNumType w:fmt="lowerRoman" w:start="3"/>
          <w:cols w:space="720"/>
        </w:sectPr>
      </w:pPr>
      <w:bookmarkStart w:id="3" w:name="_Hlk202733263"/>
    </w:p>
    <w:sdt>
      <w:sdtPr>
        <w:id w:val="-1686888039"/>
        <w:docPartObj>
          <w:docPartGallery w:val="Table of Contents"/>
          <w:docPartUnique/>
        </w:docPartObj>
      </w:sdtPr>
      <w:sdtContent>
        <w:bookmarkEnd w:id="3" w:displacedByCustomXml="prev"/>
        <w:p w14:paraId="4739BF9D" w14:textId="77777777" w:rsidR="00736A42" w:rsidRDefault="00A61A68" w:rsidP="00902DF1">
          <w:pPr>
            <w:rPr>
              <w:noProof/>
            </w:rPr>
          </w:pPr>
          <w:r>
            <w:t>TABLE OF CONTENTS</w:t>
          </w:r>
          <w:r>
            <w:fldChar w:fldCharType="begin"/>
          </w:r>
          <w:r>
            <w:instrText xml:space="preserve"> TOC \o "1-3" \h \z \u </w:instrText>
          </w:r>
          <w:r>
            <w:fldChar w:fldCharType="separate"/>
          </w:r>
        </w:p>
        <w:p w14:paraId="0D78B963" w14:textId="77777777" w:rsidR="00736A42" w:rsidRDefault="001765C4">
          <w:pPr>
            <w:pStyle w:val="TOC1"/>
            <w:tabs>
              <w:tab w:val="right" w:leader="dot" w:pos="9016"/>
            </w:tabs>
            <w:rPr>
              <w:rFonts w:eastAsiaTheme="minorEastAsia"/>
              <w:noProof/>
            </w:rPr>
          </w:pPr>
          <w:hyperlink w:anchor="_Toc198201182" w:history="1">
            <w:r w:rsidR="00736A42" w:rsidRPr="00893F24">
              <w:rPr>
                <w:rStyle w:val="Hyperlink"/>
                <w:noProof/>
              </w:rPr>
              <w:t>ACRONOMY</w:t>
            </w:r>
            <w:r w:rsidR="00736A42">
              <w:rPr>
                <w:noProof/>
                <w:webHidden/>
              </w:rPr>
              <w:tab/>
            </w:r>
            <w:r w:rsidR="00736A42">
              <w:rPr>
                <w:noProof/>
                <w:webHidden/>
              </w:rPr>
              <w:fldChar w:fldCharType="begin"/>
            </w:r>
            <w:r w:rsidR="00736A42">
              <w:rPr>
                <w:noProof/>
                <w:webHidden/>
              </w:rPr>
              <w:instrText xml:space="preserve"> PAGEREF _Toc198201182 \h </w:instrText>
            </w:r>
            <w:r w:rsidR="00736A42">
              <w:rPr>
                <w:noProof/>
                <w:webHidden/>
              </w:rPr>
            </w:r>
            <w:r w:rsidR="00736A42">
              <w:rPr>
                <w:noProof/>
                <w:webHidden/>
              </w:rPr>
              <w:fldChar w:fldCharType="separate"/>
            </w:r>
            <w:r w:rsidR="00736A42">
              <w:rPr>
                <w:noProof/>
                <w:webHidden/>
              </w:rPr>
              <w:t>x</w:t>
            </w:r>
            <w:r w:rsidR="00736A42">
              <w:rPr>
                <w:noProof/>
                <w:webHidden/>
              </w:rPr>
              <w:fldChar w:fldCharType="end"/>
            </w:r>
          </w:hyperlink>
        </w:p>
        <w:p w14:paraId="6B6CCC26" w14:textId="77777777" w:rsidR="00736A42" w:rsidRDefault="001765C4">
          <w:pPr>
            <w:pStyle w:val="TOC1"/>
            <w:tabs>
              <w:tab w:val="right" w:leader="dot" w:pos="9016"/>
            </w:tabs>
            <w:rPr>
              <w:rFonts w:eastAsiaTheme="minorEastAsia"/>
              <w:noProof/>
            </w:rPr>
          </w:pPr>
          <w:hyperlink w:anchor="_Toc198201183" w:history="1">
            <w:r w:rsidR="00736A42" w:rsidRPr="00893F24">
              <w:rPr>
                <w:rStyle w:val="Hyperlink"/>
                <w:noProof/>
              </w:rPr>
              <w:t>CHAPTER ONE</w:t>
            </w:r>
            <w:r w:rsidR="00736A42">
              <w:rPr>
                <w:noProof/>
                <w:webHidden/>
              </w:rPr>
              <w:tab/>
            </w:r>
            <w:r w:rsidR="00736A42">
              <w:rPr>
                <w:noProof/>
                <w:webHidden/>
              </w:rPr>
              <w:fldChar w:fldCharType="begin"/>
            </w:r>
            <w:r w:rsidR="00736A42">
              <w:rPr>
                <w:noProof/>
                <w:webHidden/>
              </w:rPr>
              <w:instrText xml:space="preserve"> PAGEREF _Toc198201183 \h </w:instrText>
            </w:r>
            <w:r w:rsidR="00736A42">
              <w:rPr>
                <w:noProof/>
                <w:webHidden/>
              </w:rPr>
            </w:r>
            <w:r w:rsidR="00736A42">
              <w:rPr>
                <w:noProof/>
                <w:webHidden/>
              </w:rPr>
              <w:fldChar w:fldCharType="separate"/>
            </w:r>
            <w:r w:rsidR="00736A42">
              <w:rPr>
                <w:noProof/>
                <w:webHidden/>
              </w:rPr>
              <w:t>1</w:t>
            </w:r>
            <w:r w:rsidR="00736A42">
              <w:rPr>
                <w:noProof/>
                <w:webHidden/>
              </w:rPr>
              <w:fldChar w:fldCharType="end"/>
            </w:r>
          </w:hyperlink>
        </w:p>
        <w:p w14:paraId="47E0CF0E" w14:textId="77777777" w:rsidR="00736A42" w:rsidRDefault="001765C4">
          <w:pPr>
            <w:pStyle w:val="TOC1"/>
            <w:tabs>
              <w:tab w:val="right" w:leader="dot" w:pos="9016"/>
            </w:tabs>
            <w:rPr>
              <w:rFonts w:eastAsiaTheme="minorEastAsia"/>
              <w:noProof/>
            </w:rPr>
          </w:pPr>
          <w:hyperlink w:anchor="_Toc198201184" w:history="1">
            <w:r w:rsidR="00736A42" w:rsidRPr="00893F24">
              <w:rPr>
                <w:rStyle w:val="Hyperlink"/>
                <w:noProof/>
              </w:rPr>
              <w:t>INTRODUCTION</w:t>
            </w:r>
            <w:r w:rsidR="00736A42">
              <w:rPr>
                <w:noProof/>
                <w:webHidden/>
              </w:rPr>
              <w:tab/>
            </w:r>
            <w:r w:rsidR="00736A42">
              <w:rPr>
                <w:noProof/>
                <w:webHidden/>
              </w:rPr>
              <w:fldChar w:fldCharType="begin"/>
            </w:r>
            <w:r w:rsidR="00736A42">
              <w:rPr>
                <w:noProof/>
                <w:webHidden/>
              </w:rPr>
              <w:instrText xml:space="preserve"> PAGEREF _Toc198201184 \h </w:instrText>
            </w:r>
            <w:r w:rsidR="00736A42">
              <w:rPr>
                <w:noProof/>
                <w:webHidden/>
              </w:rPr>
            </w:r>
            <w:r w:rsidR="00736A42">
              <w:rPr>
                <w:noProof/>
                <w:webHidden/>
              </w:rPr>
              <w:fldChar w:fldCharType="separate"/>
            </w:r>
            <w:r w:rsidR="00736A42">
              <w:rPr>
                <w:noProof/>
                <w:webHidden/>
              </w:rPr>
              <w:t>1</w:t>
            </w:r>
            <w:r w:rsidR="00736A42">
              <w:rPr>
                <w:noProof/>
                <w:webHidden/>
              </w:rPr>
              <w:fldChar w:fldCharType="end"/>
            </w:r>
          </w:hyperlink>
        </w:p>
        <w:p w14:paraId="167432AA" w14:textId="77777777" w:rsidR="00736A42" w:rsidRDefault="001765C4">
          <w:pPr>
            <w:pStyle w:val="TOC2"/>
            <w:tabs>
              <w:tab w:val="left" w:pos="880"/>
              <w:tab w:val="right" w:leader="dot" w:pos="9016"/>
            </w:tabs>
            <w:rPr>
              <w:rFonts w:eastAsiaTheme="minorEastAsia"/>
              <w:noProof/>
            </w:rPr>
          </w:pPr>
          <w:hyperlink w:anchor="_Toc198201185" w:history="1">
            <w:r w:rsidR="00736A42" w:rsidRPr="00893F24">
              <w:rPr>
                <w:rStyle w:val="Hyperlink"/>
                <w:noProof/>
              </w:rPr>
              <w:t>1.1.</w:t>
            </w:r>
            <w:r w:rsidR="00736A42">
              <w:rPr>
                <w:rFonts w:eastAsiaTheme="minorEastAsia"/>
                <w:noProof/>
              </w:rPr>
              <w:tab/>
            </w:r>
            <w:r w:rsidR="00736A42" w:rsidRPr="00893F24">
              <w:rPr>
                <w:rStyle w:val="Hyperlink"/>
                <w:noProof/>
              </w:rPr>
              <w:t>Background of the Study</w:t>
            </w:r>
            <w:r w:rsidR="00736A42">
              <w:rPr>
                <w:noProof/>
                <w:webHidden/>
              </w:rPr>
              <w:tab/>
            </w:r>
            <w:r w:rsidR="00736A42">
              <w:rPr>
                <w:noProof/>
                <w:webHidden/>
              </w:rPr>
              <w:fldChar w:fldCharType="begin"/>
            </w:r>
            <w:r w:rsidR="00736A42">
              <w:rPr>
                <w:noProof/>
                <w:webHidden/>
              </w:rPr>
              <w:instrText xml:space="preserve"> PAGEREF _Toc198201185 \h </w:instrText>
            </w:r>
            <w:r w:rsidR="00736A42">
              <w:rPr>
                <w:noProof/>
                <w:webHidden/>
              </w:rPr>
            </w:r>
            <w:r w:rsidR="00736A42">
              <w:rPr>
                <w:noProof/>
                <w:webHidden/>
              </w:rPr>
              <w:fldChar w:fldCharType="separate"/>
            </w:r>
            <w:r w:rsidR="00736A42">
              <w:rPr>
                <w:noProof/>
                <w:webHidden/>
              </w:rPr>
              <w:t>1</w:t>
            </w:r>
            <w:r w:rsidR="00736A42">
              <w:rPr>
                <w:noProof/>
                <w:webHidden/>
              </w:rPr>
              <w:fldChar w:fldCharType="end"/>
            </w:r>
          </w:hyperlink>
        </w:p>
        <w:p w14:paraId="02C870CA" w14:textId="77777777" w:rsidR="00736A42" w:rsidRDefault="001765C4">
          <w:pPr>
            <w:pStyle w:val="TOC2"/>
            <w:tabs>
              <w:tab w:val="right" w:leader="dot" w:pos="9016"/>
            </w:tabs>
            <w:rPr>
              <w:rFonts w:eastAsiaTheme="minorEastAsia"/>
              <w:noProof/>
            </w:rPr>
          </w:pPr>
          <w:hyperlink w:anchor="_Toc198201186" w:history="1">
            <w:r w:rsidR="00736A42" w:rsidRPr="00893F24">
              <w:rPr>
                <w:rStyle w:val="Hyperlink"/>
                <w:noProof/>
              </w:rPr>
              <w:t>1.2. Problem Statement</w:t>
            </w:r>
            <w:r w:rsidR="00736A42">
              <w:rPr>
                <w:noProof/>
                <w:webHidden/>
              </w:rPr>
              <w:tab/>
            </w:r>
            <w:r w:rsidR="00736A42">
              <w:rPr>
                <w:noProof/>
                <w:webHidden/>
              </w:rPr>
              <w:fldChar w:fldCharType="begin"/>
            </w:r>
            <w:r w:rsidR="00736A42">
              <w:rPr>
                <w:noProof/>
                <w:webHidden/>
              </w:rPr>
              <w:instrText xml:space="preserve"> PAGEREF _Toc198201186 \h </w:instrText>
            </w:r>
            <w:r w:rsidR="00736A42">
              <w:rPr>
                <w:noProof/>
                <w:webHidden/>
              </w:rPr>
            </w:r>
            <w:r w:rsidR="00736A42">
              <w:rPr>
                <w:noProof/>
                <w:webHidden/>
              </w:rPr>
              <w:fldChar w:fldCharType="separate"/>
            </w:r>
            <w:r w:rsidR="00736A42">
              <w:rPr>
                <w:noProof/>
                <w:webHidden/>
              </w:rPr>
              <w:t>3</w:t>
            </w:r>
            <w:r w:rsidR="00736A42">
              <w:rPr>
                <w:noProof/>
                <w:webHidden/>
              </w:rPr>
              <w:fldChar w:fldCharType="end"/>
            </w:r>
          </w:hyperlink>
        </w:p>
        <w:p w14:paraId="5E9B9E5E" w14:textId="77777777" w:rsidR="00736A42" w:rsidRDefault="001765C4">
          <w:pPr>
            <w:pStyle w:val="TOC2"/>
            <w:tabs>
              <w:tab w:val="right" w:leader="dot" w:pos="9016"/>
            </w:tabs>
            <w:rPr>
              <w:rFonts w:eastAsiaTheme="minorEastAsia"/>
              <w:noProof/>
            </w:rPr>
          </w:pPr>
          <w:hyperlink w:anchor="_Toc198201187" w:history="1">
            <w:r w:rsidR="00736A42" w:rsidRPr="00893F24">
              <w:rPr>
                <w:rStyle w:val="Hyperlink"/>
                <w:noProof/>
              </w:rPr>
              <w:t>1.3. Research questions</w:t>
            </w:r>
            <w:r w:rsidR="00736A42">
              <w:rPr>
                <w:noProof/>
                <w:webHidden/>
              </w:rPr>
              <w:tab/>
            </w:r>
            <w:r w:rsidR="00736A42">
              <w:rPr>
                <w:noProof/>
                <w:webHidden/>
              </w:rPr>
              <w:fldChar w:fldCharType="begin"/>
            </w:r>
            <w:r w:rsidR="00736A42">
              <w:rPr>
                <w:noProof/>
                <w:webHidden/>
              </w:rPr>
              <w:instrText xml:space="preserve"> PAGEREF _Toc198201187 \h </w:instrText>
            </w:r>
            <w:r w:rsidR="00736A42">
              <w:rPr>
                <w:noProof/>
                <w:webHidden/>
              </w:rPr>
            </w:r>
            <w:r w:rsidR="00736A42">
              <w:rPr>
                <w:noProof/>
                <w:webHidden/>
              </w:rPr>
              <w:fldChar w:fldCharType="separate"/>
            </w:r>
            <w:r w:rsidR="00736A42">
              <w:rPr>
                <w:noProof/>
                <w:webHidden/>
              </w:rPr>
              <w:t>4</w:t>
            </w:r>
            <w:r w:rsidR="00736A42">
              <w:rPr>
                <w:noProof/>
                <w:webHidden/>
              </w:rPr>
              <w:fldChar w:fldCharType="end"/>
            </w:r>
          </w:hyperlink>
        </w:p>
        <w:p w14:paraId="131763B4" w14:textId="77777777" w:rsidR="00736A42" w:rsidRDefault="001765C4">
          <w:pPr>
            <w:pStyle w:val="TOC2"/>
            <w:tabs>
              <w:tab w:val="right" w:leader="dot" w:pos="9016"/>
            </w:tabs>
            <w:rPr>
              <w:rFonts w:eastAsiaTheme="minorEastAsia"/>
              <w:noProof/>
            </w:rPr>
          </w:pPr>
          <w:hyperlink w:anchor="_Toc198201188" w:history="1">
            <w:r w:rsidR="00736A42" w:rsidRPr="00893F24">
              <w:rPr>
                <w:rStyle w:val="Hyperlink"/>
                <w:noProof/>
              </w:rPr>
              <w:t>1.3. Objectives of the study</w:t>
            </w:r>
            <w:r w:rsidR="00736A42">
              <w:rPr>
                <w:noProof/>
                <w:webHidden/>
              </w:rPr>
              <w:tab/>
            </w:r>
            <w:r w:rsidR="00736A42">
              <w:rPr>
                <w:noProof/>
                <w:webHidden/>
              </w:rPr>
              <w:fldChar w:fldCharType="begin"/>
            </w:r>
            <w:r w:rsidR="00736A42">
              <w:rPr>
                <w:noProof/>
                <w:webHidden/>
              </w:rPr>
              <w:instrText xml:space="preserve"> PAGEREF _Toc198201188 \h </w:instrText>
            </w:r>
            <w:r w:rsidR="00736A42">
              <w:rPr>
                <w:noProof/>
                <w:webHidden/>
              </w:rPr>
            </w:r>
            <w:r w:rsidR="00736A42">
              <w:rPr>
                <w:noProof/>
                <w:webHidden/>
              </w:rPr>
              <w:fldChar w:fldCharType="separate"/>
            </w:r>
            <w:r w:rsidR="00736A42">
              <w:rPr>
                <w:noProof/>
                <w:webHidden/>
              </w:rPr>
              <w:t>5</w:t>
            </w:r>
            <w:r w:rsidR="00736A42">
              <w:rPr>
                <w:noProof/>
                <w:webHidden/>
              </w:rPr>
              <w:fldChar w:fldCharType="end"/>
            </w:r>
          </w:hyperlink>
        </w:p>
        <w:p w14:paraId="0358BBEC" w14:textId="77777777" w:rsidR="00736A42" w:rsidRDefault="001765C4">
          <w:pPr>
            <w:pStyle w:val="TOC3"/>
            <w:tabs>
              <w:tab w:val="right" w:leader="dot" w:pos="9016"/>
            </w:tabs>
            <w:rPr>
              <w:rFonts w:eastAsiaTheme="minorEastAsia"/>
              <w:noProof/>
            </w:rPr>
          </w:pPr>
          <w:hyperlink w:anchor="_Toc198201189" w:history="1">
            <w:r w:rsidR="00736A42" w:rsidRPr="00893F24">
              <w:rPr>
                <w:rStyle w:val="Hyperlink"/>
                <w:noProof/>
              </w:rPr>
              <w:t>1.3.1. General objectives of the study</w:t>
            </w:r>
            <w:r w:rsidR="00736A42">
              <w:rPr>
                <w:noProof/>
                <w:webHidden/>
              </w:rPr>
              <w:tab/>
            </w:r>
            <w:r w:rsidR="00736A42">
              <w:rPr>
                <w:noProof/>
                <w:webHidden/>
              </w:rPr>
              <w:fldChar w:fldCharType="begin"/>
            </w:r>
            <w:r w:rsidR="00736A42">
              <w:rPr>
                <w:noProof/>
                <w:webHidden/>
              </w:rPr>
              <w:instrText xml:space="preserve"> PAGEREF _Toc198201189 \h </w:instrText>
            </w:r>
            <w:r w:rsidR="00736A42">
              <w:rPr>
                <w:noProof/>
                <w:webHidden/>
              </w:rPr>
            </w:r>
            <w:r w:rsidR="00736A42">
              <w:rPr>
                <w:noProof/>
                <w:webHidden/>
              </w:rPr>
              <w:fldChar w:fldCharType="separate"/>
            </w:r>
            <w:r w:rsidR="00736A42">
              <w:rPr>
                <w:noProof/>
                <w:webHidden/>
              </w:rPr>
              <w:t>5</w:t>
            </w:r>
            <w:r w:rsidR="00736A42">
              <w:rPr>
                <w:noProof/>
                <w:webHidden/>
              </w:rPr>
              <w:fldChar w:fldCharType="end"/>
            </w:r>
          </w:hyperlink>
        </w:p>
        <w:p w14:paraId="7E2E03CE" w14:textId="77777777" w:rsidR="00736A42" w:rsidRDefault="001765C4">
          <w:pPr>
            <w:pStyle w:val="TOC3"/>
            <w:tabs>
              <w:tab w:val="right" w:leader="dot" w:pos="9016"/>
            </w:tabs>
            <w:rPr>
              <w:rFonts w:eastAsiaTheme="minorEastAsia"/>
              <w:noProof/>
            </w:rPr>
          </w:pPr>
          <w:hyperlink w:anchor="_Toc198201190" w:history="1">
            <w:r w:rsidR="00736A42" w:rsidRPr="00893F24">
              <w:rPr>
                <w:rStyle w:val="Hyperlink"/>
                <w:noProof/>
              </w:rPr>
              <w:t>1.3.2. Specific objectives of the study</w:t>
            </w:r>
            <w:r w:rsidR="00736A42">
              <w:rPr>
                <w:noProof/>
                <w:webHidden/>
              </w:rPr>
              <w:tab/>
            </w:r>
            <w:r w:rsidR="00736A42">
              <w:rPr>
                <w:noProof/>
                <w:webHidden/>
              </w:rPr>
              <w:fldChar w:fldCharType="begin"/>
            </w:r>
            <w:r w:rsidR="00736A42">
              <w:rPr>
                <w:noProof/>
                <w:webHidden/>
              </w:rPr>
              <w:instrText xml:space="preserve"> PAGEREF _Toc198201190 \h </w:instrText>
            </w:r>
            <w:r w:rsidR="00736A42">
              <w:rPr>
                <w:noProof/>
                <w:webHidden/>
              </w:rPr>
            </w:r>
            <w:r w:rsidR="00736A42">
              <w:rPr>
                <w:noProof/>
                <w:webHidden/>
              </w:rPr>
              <w:fldChar w:fldCharType="separate"/>
            </w:r>
            <w:r w:rsidR="00736A42">
              <w:rPr>
                <w:noProof/>
                <w:webHidden/>
              </w:rPr>
              <w:t>5</w:t>
            </w:r>
            <w:r w:rsidR="00736A42">
              <w:rPr>
                <w:noProof/>
                <w:webHidden/>
              </w:rPr>
              <w:fldChar w:fldCharType="end"/>
            </w:r>
          </w:hyperlink>
        </w:p>
        <w:p w14:paraId="4654E315" w14:textId="77777777" w:rsidR="00736A42" w:rsidRDefault="001765C4">
          <w:pPr>
            <w:pStyle w:val="TOC2"/>
            <w:tabs>
              <w:tab w:val="right" w:leader="dot" w:pos="9016"/>
            </w:tabs>
            <w:rPr>
              <w:rFonts w:eastAsiaTheme="minorEastAsia"/>
              <w:noProof/>
            </w:rPr>
          </w:pPr>
          <w:hyperlink w:anchor="_Toc198201191" w:history="1">
            <w:r w:rsidR="00736A42" w:rsidRPr="00893F24">
              <w:rPr>
                <w:rStyle w:val="Hyperlink"/>
                <w:noProof/>
              </w:rPr>
              <w:t>1.5. Significance of the study</w:t>
            </w:r>
            <w:r w:rsidR="00736A42">
              <w:rPr>
                <w:noProof/>
                <w:webHidden/>
              </w:rPr>
              <w:tab/>
            </w:r>
            <w:r w:rsidR="00736A42">
              <w:rPr>
                <w:noProof/>
                <w:webHidden/>
              </w:rPr>
              <w:fldChar w:fldCharType="begin"/>
            </w:r>
            <w:r w:rsidR="00736A42">
              <w:rPr>
                <w:noProof/>
                <w:webHidden/>
              </w:rPr>
              <w:instrText xml:space="preserve"> PAGEREF _Toc198201191 \h </w:instrText>
            </w:r>
            <w:r w:rsidR="00736A42">
              <w:rPr>
                <w:noProof/>
                <w:webHidden/>
              </w:rPr>
            </w:r>
            <w:r w:rsidR="00736A42">
              <w:rPr>
                <w:noProof/>
                <w:webHidden/>
              </w:rPr>
              <w:fldChar w:fldCharType="separate"/>
            </w:r>
            <w:r w:rsidR="00736A42">
              <w:rPr>
                <w:noProof/>
                <w:webHidden/>
              </w:rPr>
              <w:t>5</w:t>
            </w:r>
            <w:r w:rsidR="00736A42">
              <w:rPr>
                <w:noProof/>
                <w:webHidden/>
              </w:rPr>
              <w:fldChar w:fldCharType="end"/>
            </w:r>
          </w:hyperlink>
        </w:p>
        <w:p w14:paraId="4198702D" w14:textId="77777777" w:rsidR="00736A42" w:rsidRDefault="001765C4">
          <w:pPr>
            <w:pStyle w:val="TOC2"/>
            <w:tabs>
              <w:tab w:val="right" w:leader="dot" w:pos="9016"/>
            </w:tabs>
            <w:rPr>
              <w:rFonts w:eastAsiaTheme="minorEastAsia"/>
              <w:noProof/>
            </w:rPr>
          </w:pPr>
          <w:hyperlink w:anchor="_Toc198201192" w:history="1">
            <w:r w:rsidR="00736A42" w:rsidRPr="00893F24">
              <w:rPr>
                <w:rStyle w:val="Hyperlink"/>
                <w:noProof/>
              </w:rPr>
              <w:t>1.6. Scope of the study</w:t>
            </w:r>
            <w:r w:rsidR="00736A42">
              <w:rPr>
                <w:noProof/>
                <w:webHidden/>
              </w:rPr>
              <w:tab/>
            </w:r>
            <w:r w:rsidR="00736A42">
              <w:rPr>
                <w:noProof/>
                <w:webHidden/>
              </w:rPr>
              <w:fldChar w:fldCharType="begin"/>
            </w:r>
            <w:r w:rsidR="00736A42">
              <w:rPr>
                <w:noProof/>
                <w:webHidden/>
              </w:rPr>
              <w:instrText xml:space="preserve"> PAGEREF _Toc198201192 \h </w:instrText>
            </w:r>
            <w:r w:rsidR="00736A42">
              <w:rPr>
                <w:noProof/>
                <w:webHidden/>
              </w:rPr>
            </w:r>
            <w:r w:rsidR="00736A42">
              <w:rPr>
                <w:noProof/>
                <w:webHidden/>
              </w:rPr>
              <w:fldChar w:fldCharType="separate"/>
            </w:r>
            <w:r w:rsidR="00736A42">
              <w:rPr>
                <w:noProof/>
                <w:webHidden/>
              </w:rPr>
              <w:t>6</w:t>
            </w:r>
            <w:r w:rsidR="00736A42">
              <w:rPr>
                <w:noProof/>
                <w:webHidden/>
              </w:rPr>
              <w:fldChar w:fldCharType="end"/>
            </w:r>
          </w:hyperlink>
        </w:p>
        <w:p w14:paraId="10143622" w14:textId="77777777" w:rsidR="00736A42" w:rsidRDefault="001765C4">
          <w:pPr>
            <w:pStyle w:val="TOC2"/>
            <w:tabs>
              <w:tab w:val="right" w:leader="dot" w:pos="9016"/>
            </w:tabs>
            <w:rPr>
              <w:rFonts w:eastAsiaTheme="minorEastAsia"/>
              <w:noProof/>
            </w:rPr>
          </w:pPr>
          <w:hyperlink w:anchor="_Toc198201193" w:history="1">
            <w:r w:rsidR="00736A42" w:rsidRPr="00893F24">
              <w:rPr>
                <w:rStyle w:val="Hyperlink"/>
                <w:noProof/>
              </w:rPr>
              <w:t>1.8. Limitation of the study</w:t>
            </w:r>
            <w:r w:rsidR="00736A42">
              <w:rPr>
                <w:noProof/>
                <w:webHidden/>
              </w:rPr>
              <w:tab/>
            </w:r>
            <w:r w:rsidR="00736A42">
              <w:rPr>
                <w:noProof/>
                <w:webHidden/>
              </w:rPr>
              <w:fldChar w:fldCharType="begin"/>
            </w:r>
            <w:r w:rsidR="00736A42">
              <w:rPr>
                <w:noProof/>
                <w:webHidden/>
              </w:rPr>
              <w:instrText xml:space="preserve"> PAGEREF _Toc198201193 \h </w:instrText>
            </w:r>
            <w:r w:rsidR="00736A42">
              <w:rPr>
                <w:noProof/>
                <w:webHidden/>
              </w:rPr>
            </w:r>
            <w:r w:rsidR="00736A42">
              <w:rPr>
                <w:noProof/>
                <w:webHidden/>
              </w:rPr>
              <w:fldChar w:fldCharType="separate"/>
            </w:r>
            <w:r w:rsidR="00736A42">
              <w:rPr>
                <w:noProof/>
                <w:webHidden/>
              </w:rPr>
              <w:t>7</w:t>
            </w:r>
            <w:r w:rsidR="00736A42">
              <w:rPr>
                <w:noProof/>
                <w:webHidden/>
              </w:rPr>
              <w:fldChar w:fldCharType="end"/>
            </w:r>
          </w:hyperlink>
        </w:p>
        <w:p w14:paraId="726D6A46" w14:textId="77777777" w:rsidR="00736A42" w:rsidRDefault="001765C4">
          <w:pPr>
            <w:pStyle w:val="TOC2"/>
            <w:tabs>
              <w:tab w:val="right" w:leader="dot" w:pos="9016"/>
            </w:tabs>
            <w:rPr>
              <w:rFonts w:eastAsiaTheme="minorEastAsia"/>
              <w:noProof/>
            </w:rPr>
          </w:pPr>
          <w:hyperlink w:anchor="_Toc198201194" w:history="1">
            <w:r w:rsidR="00736A42" w:rsidRPr="00893F24">
              <w:rPr>
                <w:rStyle w:val="Hyperlink"/>
                <w:noProof/>
              </w:rPr>
              <w:t>1.9. Organization of the study</w:t>
            </w:r>
            <w:r w:rsidR="00736A42">
              <w:rPr>
                <w:noProof/>
                <w:webHidden/>
              </w:rPr>
              <w:tab/>
            </w:r>
            <w:r w:rsidR="00736A42">
              <w:rPr>
                <w:noProof/>
                <w:webHidden/>
              </w:rPr>
              <w:fldChar w:fldCharType="begin"/>
            </w:r>
            <w:r w:rsidR="00736A42">
              <w:rPr>
                <w:noProof/>
                <w:webHidden/>
              </w:rPr>
              <w:instrText xml:space="preserve"> PAGEREF _Toc198201194 \h </w:instrText>
            </w:r>
            <w:r w:rsidR="00736A42">
              <w:rPr>
                <w:noProof/>
                <w:webHidden/>
              </w:rPr>
            </w:r>
            <w:r w:rsidR="00736A42">
              <w:rPr>
                <w:noProof/>
                <w:webHidden/>
              </w:rPr>
              <w:fldChar w:fldCharType="separate"/>
            </w:r>
            <w:r w:rsidR="00736A42">
              <w:rPr>
                <w:noProof/>
                <w:webHidden/>
              </w:rPr>
              <w:t>7</w:t>
            </w:r>
            <w:r w:rsidR="00736A42">
              <w:rPr>
                <w:noProof/>
                <w:webHidden/>
              </w:rPr>
              <w:fldChar w:fldCharType="end"/>
            </w:r>
          </w:hyperlink>
        </w:p>
        <w:p w14:paraId="6A92FAE9" w14:textId="77777777" w:rsidR="00736A42" w:rsidRDefault="001765C4">
          <w:pPr>
            <w:pStyle w:val="TOC1"/>
            <w:tabs>
              <w:tab w:val="right" w:leader="dot" w:pos="9016"/>
            </w:tabs>
            <w:rPr>
              <w:rFonts w:eastAsiaTheme="minorEastAsia"/>
              <w:noProof/>
            </w:rPr>
          </w:pPr>
          <w:hyperlink w:anchor="_Toc198201195" w:history="1">
            <w:r w:rsidR="00736A42" w:rsidRPr="00893F24">
              <w:rPr>
                <w:rStyle w:val="Hyperlink"/>
                <w:noProof/>
              </w:rPr>
              <w:t>CHAPTER TWO</w:t>
            </w:r>
            <w:r w:rsidR="00736A42">
              <w:rPr>
                <w:noProof/>
                <w:webHidden/>
              </w:rPr>
              <w:tab/>
            </w:r>
            <w:r w:rsidR="00736A42">
              <w:rPr>
                <w:noProof/>
                <w:webHidden/>
              </w:rPr>
              <w:fldChar w:fldCharType="begin"/>
            </w:r>
            <w:r w:rsidR="00736A42">
              <w:rPr>
                <w:noProof/>
                <w:webHidden/>
              </w:rPr>
              <w:instrText xml:space="preserve"> PAGEREF _Toc198201195 \h </w:instrText>
            </w:r>
            <w:r w:rsidR="00736A42">
              <w:rPr>
                <w:noProof/>
                <w:webHidden/>
              </w:rPr>
            </w:r>
            <w:r w:rsidR="00736A42">
              <w:rPr>
                <w:noProof/>
                <w:webHidden/>
              </w:rPr>
              <w:fldChar w:fldCharType="separate"/>
            </w:r>
            <w:r w:rsidR="00736A42">
              <w:rPr>
                <w:noProof/>
                <w:webHidden/>
              </w:rPr>
              <w:t>7</w:t>
            </w:r>
            <w:r w:rsidR="00736A42">
              <w:rPr>
                <w:noProof/>
                <w:webHidden/>
              </w:rPr>
              <w:fldChar w:fldCharType="end"/>
            </w:r>
          </w:hyperlink>
        </w:p>
        <w:p w14:paraId="23B0A3AC" w14:textId="77777777" w:rsidR="00736A42" w:rsidRDefault="001765C4">
          <w:pPr>
            <w:pStyle w:val="TOC1"/>
            <w:tabs>
              <w:tab w:val="right" w:leader="dot" w:pos="9016"/>
            </w:tabs>
            <w:rPr>
              <w:rFonts w:eastAsiaTheme="minorEastAsia"/>
              <w:noProof/>
            </w:rPr>
          </w:pPr>
          <w:hyperlink w:anchor="_Toc198201196" w:history="1">
            <w:r w:rsidR="00736A42" w:rsidRPr="00893F24">
              <w:rPr>
                <w:rStyle w:val="Hyperlink"/>
                <w:noProof/>
              </w:rPr>
              <w:t>REVIEW OF RELATED LITERATURE</w:t>
            </w:r>
            <w:r w:rsidR="00736A42">
              <w:rPr>
                <w:noProof/>
                <w:webHidden/>
              </w:rPr>
              <w:tab/>
            </w:r>
            <w:r w:rsidR="00736A42">
              <w:rPr>
                <w:noProof/>
                <w:webHidden/>
              </w:rPr>
              <w:fldChar w:fldCharType="begin"/>
            </w:r>
            <w:r w:rsidR="00736A42">
              <w:rPr>
                <w:noProof/>
                <w:webHidden/>
              </w:rPr>
              <w:instrText xml:space="preserve"> PAGEREF _Toc198201196 \h </w:instrText>
            </w:r>
            <w:r w:rsidR="00736A42">
              <w:rPr>
                <w:noProof/>
                <w:webHidden/>
              </w:rPr>
            </w:r>
            <w:r w:rsidR="00736A42">
              <w:rPr>
                <w:noProof/>
                <w:webHidden/>
              </w:rPr>
              <w:fldChar w:fldCharType="separate"/>
            </w:r>
            <w:r w:rsidR="00736A42">
              <w:rPr>
                <w:noProof/>
                <w:webHidden/>
              </w:rPr>
              <w:t>7</w:t>
            </w:r>
            <w:r w:rsidR="00736A42">
              <w:rPr>
                <w:noProof/>
                <w:webHidden/>
              </w:rPr>
              <w:fldChar w:fldCharType="end"/>
            </w:r>
          </w:hyperlink>
        </w:p>
        <w:p w14:paraId="4A83CDF5" w14:textId="77777777" w:rsidR="00736A42" w:rsidRDefault="001765C4">
          <w:pPr>
            <w:pStyle w:val="TOC2"/>
            <w:tabs>
              <w:tab w:val="right" w:leader="dot" w:pos="9016"/>
            </w:tabs>
            <w:rPr>
              <w:rFonts w:eastAsiaTheme="minorEastAsia"/>
              <w:noProof/>
            </w:rPr>
          </w:pPr>
          <w:hyperlink w:anchor="_Toc198201197" w:history="1">
            <w:r w:rsidR="00736A42" w:rsidRPr="00893F24">
              <w:rPr>
                <w:rStyle w:val="Hyperlink"/>
                <w:noProof/>
              </w:rPr>
              <w:t>2.1. THEORETICAL LITERATURE</w:t>
            </w:r>
            <w:r w:rsidR="00736A42">
              <w:rPr>
                <w:noProof/>
                <w:webHidden/>
              </w:rPr>
              <w:tab/>
            </w:r>
            <w:r w:rsidR="00736A42">
              <w:rPr>
                <w:noProof/>
                <w:webHidden/>
              </w:rPr>
              <w:fldChar w:fldCharType="begin"/>
            </w:r>
            <w:r w:rsidR="00736A42">
              <w:rPr>
                <w:noProof/>
                <w:webHidden/>
              </w:rPr>
              <w:instrText xml:space="preserve"> PAGEREF _Toc198201197 \h </w:instrText>
            </w:r>
            <w:r w:rsidR="00736A42">
              <w:rPr>
                <w:noProof/>
                <w:webHidden/>
              </w:rPr>
            </w:r>
            <w:r w:rsidR="00736A42">
              <w:rPr>
                <w:noProof/>
                <w:webHidden/>
              </w:rPr>
              <w:fldChar w:fldCharType="separate"/>
            </w:r>
            <w:r w:rsidR="00736A42">
              <w:rPr>
                <w:noProof/>
                <w:webHidden/>
              </w:rPr>
              <w:t>7</w:t>
            </w:r>
            <w:r w:rsidR="00736A42">
              <w:rPr>
                <w:noProof/>
                <w:webHidden/>
              </w:rPr>
              <w:fldChar w:fldCharType="end"/>
            </w:r>
          </w:hyperlink>
        </w:p>
        <w:p w14:paraId="3D810CFE" w14:textId="77777777" w:rsidR="00736A42" w:rsidRDefault="001765C4">
          <w:pPr>
            <w:pStyle w:val="TOC3"/>
            <w:tabs>
              <w:tab w:val="right" w:leader="dot" w:pos="9016"/>
            </w:tabs>
            <w:rPr>
              <w:rFonts w:eastAsiaTheme="minorEastAsia"/>
              <w:noProof/>
            </w:rPr>
          </w:pPr>
          <w:hyperlink w:anchor="_Toc198201198" w:history="1">
            <w:r w:rsidR="00736A42" w:rsidRPr="00893F24">
              <w:rPr>
                <w:rStyle w:val="Hyperlink"/>
                <w:noProof/>
              </w:rPr>
              <w:t>2.1.1. SCHUMPETERIAN THEORY OF INNOVATION</w:t>
            </w:r>
            <w:r w:rsidR="00736A42">
              <w:rPr>
                <w:noProof/>
                <w:webHidden/>
              </w:rPr>
              <w:tab/>
            </w:r>
            <w:r w:rsidR="00736A42">
              <w:rPr>
                <w:noProof/>
                <w:webHidden/>
              </w:rPr>
              <w:fldChar w:fldCharType="begin"/>
            </w:r>
            <w:r w:rsidR="00736A42">
              <w:rPr>
                <w:noProof/>
                <w:webHidden/>
              </w:rPr>
              <w:instrText xml:space="preserve"> PAGEREF _Toc198201198 \h </w:instrText>
            </w:r>
            <w:r w:rsidR="00736A42">
              <w:rPr>
                <w:noProof/>
                <w:webHidden/>
              </w:rPr>
            </w:r>
            <w:r w:rsidR="00736A42">
              <w:rPr>
                <w:noProof/>
                <w:webHidden/>
              </w:rPr>
              <w:fldChar w:fldCharType="separate"/>
            </w:r>
            <w:r w:rsidR="00736A42">
              <w:rPr>
                <w:noProof/>
                <w:webHidden/>
              </w:rPr>
              <w:t>9</w:t>
            </w:r>
            <w:r w:rsidR="00736A42">
              <w:rPr>
                <w:noProof/>
                <w:webHidden/>
              </w:rPr>
              <w:fldChar w:fldCharType="end"/>
            </w:r>
          </w:hyperlink>
        </w:p>
        <w:p w14:paraId="1ADC2FB6" w14:textId="77777777" w:rsidR="00736A42" w:rsidRDefault="001765C4">
          <w:pPr>
            <w:pStyle w:val="TOC3"/>
            <w:tabs>
              <w:tab w:val="right" w:leader="dot" w:pos="9016"/>
            </w:tabs>
            <w:rPr>
              <w:rFonts w:eastAsiaTheme="minorEastAsia"/>
              <w:noProof/>
            </w:rPr>
          </w:pPr>
          <w:hyperlink w:anchor="_Toc198201199" w:history="1">
            <w:r w:rsidR="00736A42" w:rsidRPr="00893F24">
              <w:rPr>
                <w:rStyle w:val="Hyperlink"/>
                <w:noProof/>
              </w:rPr>
              <w:t>2.1.2. RESOURCE-BASED VIEW (RBV) OF THE FIRM</w:t>
            </w:r>
            <w:r w:rsidR="00736A42">
              <w:rPr>
                <w:noProof/>
                <w:webHidden/>
              </w:rPr>
              <w:tab/>
            </w:r>
            <w:r w:rsidR="00736A42">
              <w:rPr>
                <w:noProof/>
                <w:webHidden/>
              </w:rPr>
              <w:fldChar w:fldCharType="begin"/>
            </w:r>
            <w:r w:rsidR="00736A42">
              <w:rPr>
                <w:noProof/>
                <w:webHidden/>
              </w:rPr>
              <w:instrText xml:space="preserve"> PAGEREF _Toc198201199 \h </w:instrText>
            </w:r>
            <w:r w:rsidR="00736A42">
              <w:rPr>
                <w:noProof/>
                <w:webHidden/>
              </w:rPr>
            </w:r>
            <w:r w:rsidR="00736A42">
              <w:rPr>
                <w:noProof/>
                <w:webHidden/>
              </w:rPr>
              <w:fldChar w:fldCharType="separate"/>
            </w:r>
            <w:r w:rsidR="00736A42">
              <w:rPr>
                <w:noProof/>
                <w:webHidden/>
              </w:rPr>
              <w:t>10</w:t>
            </w:r>
            <w:r w:rsidR="00736A42">
              <w:rPr>
                <w:noProof/>
                <w:webHidden/>
              </w:rPr>
              <w:fldChar w:fldCharType="end"/>
            </w:r>
          </w:hyperlink>
        </w:p>
        <w:p w14:paraId="0C1F1EE1" w14:textId="77777777" w:rsidR="00736A42" w:rsidRDefault="001765C4">
          <w:pPr>
            <w:pStyle w:val="TOC3"/>
            <w:tabs>
              <w:tab w:val="right" w:leader="dot" w:pos="9016"/>
            </w:tabs>
            <w:rPr>
              <w:rFonts w:eastAsiaTheme="minorEastAsia"/>
              <w:noProof/>
            </w:rPr>
          </w:pPr>
          <w:hyperlink w:anchor="_Toc198201200" w:history="1">
            <w:r w:rsidR="00736A42" w:rsidRPr="00893F24">
              <w:rPr>
                <w:rStyle w:val="Hyperlink"/>
                <w:noProof/>
              </w:rPr>
              <w:t>2.1.3. DIFFUSION OF INNOVATION THEORY</w:t>
            </w:r>
            <w:r w:rsidR="00736A42">
              <w:rPr>
                <w:noProof/>
                <w:webHidden/>
              </w:rPr>
              <w:tab/>
            </w:r>
            <w:r w:rsidR="00736A42">
              <w:rPr>
                <w:noProof/>
                <w:webHidden/>
              </w:rPr>
              <w:fldChar w:fldCharType="begin"/>
            </w:r>
            <w:r w:rsidR="00736A42">
              <w:rPr>
                <w:noProof/>
                <w:webHidden/>
              </w:rPr>
              <w:instrText xml:space="preserve"> PAGEREF _Toc198201200 \h </w:instrText>
            </w:r>
            <w:r w:rsidR="00736A42">
              <w:rPr>
                <w:noProof/>
                <w:webHidden/>
              </w:rPr>
            </w:r>
            <w:r w:rsidR="00736A42">
              <w:rPr>
                <w:noProof/>
                <w:webHidden/>
              </w:rPr>
              <w:fldChar w:fldCharType="separate"/>
            </w:r>
            <w:r w:rsidR="00736A42">
              <w:rPr>
                <w:noProof/>
                <w:webHidden/>
              </w:rPr>
              <w:t>10</w:t>
            </w:r>
            <w:r w:rsidR="00736A42">
              <w:rPr>
                <w:noProof/>
                <w:webHidden/>
              </w:rPr>
              <w:fldChar w:fldCharType="end"/>
            </w:r>
          </w:hyperlink>
        </w:p>
        <w:p w14:paraId="20F05556" w14:textId="77777777" w:rsidR="00736A42" w:rsidRDefault="001765C4">
          <w:pPr>
            <w:pStyle w:val="TOC3"/>
            <w:tabs>
              <w:tab w:val="right" w:leader="dot" w:pos="9016"/>
            </w:tabs>
            <w:rPr>
              <w:rFonts w:eastAsiaTheme="minorEastAsia"/>
              <w:noProof/>
            </w:rPr>
          </w:pPr>
          <w:hyperlink w:anchor="_Toc198201201" w:history="1">
            <w:r w:rsidR="00736A42" w:rsidRPr="00893F24">
              <w:rPr>
                <w:rStyle w:val="Hyperlink"/>
                <w:noProof/>
              </w:rPr>
              <w:t>2.1.4. AGENCY THEORY</w:t>
            </w:r>
            <w:r w:rsidR="00736A42">
              <w:rPr>
                <w:noProof/>
                <w:webHidden/>
              </w:rPr>
              <w:tab/>
            </w:r>
            <w:r w:rsidR="00736A42">
              <w:rPr>
                <w:noProof/>
                <w:webHidden/>
              </w:rPr>
              <w:fldChar w:fldCharType="begin"/>
            </w:r>
            <w:r w:rsidR="00736A42">
              <w:rPr>
                <w:noProof/>
                <w:webHidden/>
              </w:rPr>
              <w:instrText xml:space="preserve"> PAGEREF _Toc198201201 \h </w:instrText>
            </w:r>
            <w:r w:rsidR="00736A42">
              <w:rPr>
                <w:noProof/>
                <w:webHidden/>
              </w:rPr>
            </w:r>
            <w:r w:rsidR="00736A42">
              <w:rPr>
                <w:noProof/>
                <w:webHidden/>
              </w:rPr>
              <w:fldChar w:fldCharType="separate"/>
            </w:r>
            <w:r w:rsidR="00736A42">
              <w:rPr>
                <w:noProof/>
                <w:webHidden/>
              </w:rPr>
              <w:t>10</w:t>
            </w:r>
            <w:r w:rsidR="00736A42">
              <w:rPr>
                <w:noProof/>
                <w:webHidden/>
              </w:rPr>
              <w:fldChar w:fldCharType="end"/>
            </w:r>
          </w:hyperlink>
        </w:p>
        <w:p w14:paraId="3F06958A" w14:textId="77777777" w:rsidR="00736A42" w:rsidRDefault="001765C4">
          <w:pPr>
            <w:pStyle w:val="TOC2"/>
            <w:tabs>
              <w:tab w:val="right" w:leader="dot" w:pos="9016"/>
            </w:tabs>
            <w:rPr>
              <w:rFonts w:eastAsiaTheme="minorEastAsia"/>
              <w:noProof/>
            </w:rPr>
          </w:pPr>
          <w:hyperlink w:anchor="_Toc198201202" w:history="1">
            <w:r w:rsidR="00736A42" w:rsidRPr="00893F24">
              <w:rPr>
                <w:rStyle w:val="Hyperlink"/>
                <w:noProof/>
              </w:rPr>
              <w:t>2.2. EMPERICAL LITERATURE</w:t>
            </w:r>
            <w:r w:rsidR="00736A42">
              <w:rPr>
                <w:noProof/>
                <w:webHidden/>
              </w:rPr>
              <w:tab/>
            </w:r>
            <w:r w:rsidR="00736A42">
              <w:rPr>
                <w:noProof/>
                <w:webHidden/>
              </w:rPr>
              <w:fldChar w:fldCharType="begin"/>
            </w:r>
            <w:r w:rsidR="00736A42">
              <w:rPr>
                <w:noProof/>
                <w:webHidden/>
              </w:rPr>
              <w:instrText xml:space="preserve"> PAGEREF _Toc198201202 \h </w:instrText>
            </w:r>
            <w:r w:rsidR="00736A42">
              <w:rPr>
                <w:noProof/>
                <w:webHidden/>
              </w:rPr>
            </w:r>
            <w:r w:rsidR="00736A42">
              <w:rPr>
                <w:noProof/>
                <w:webHidden/>
              </w:rPr>
              <w:fldChar w:fldCharType="separate"/>
            </w:r>
            <w:r w:rsidR="00736A42">
              <w:rPr>
                <w:noProof/>
                <w:webHidden/>
              </w:rPr>
              <w:t>10</w:t>
            </w:r>
            <w:r w:rsidR="00736A42">
              <w:rPr>
                <w:noProof/>
                <w:webHidden/>
              </w:rPr>
              <w:fldChar w:fldCharType="end"/>
            </w:r>
          </w:hyperlink>
        </w:p>
        <w:p w14:paraId="7AA3AC0A" w14:textId="77777777" w:rsidR="00736A42" w:rsidRDefault="001765C4">
          <w:pPr>
            <w:pStyle w:val="TOC2"/>
            <w:tabs>
              <w:tab w:val="right" w:leader="dot" w:pos="9016"/>
            </w:tabs>
            <w:rPr>
              <w:rFonts w:eastAsiaTheme="minorEastAsia"/>
              <w:noProof/>
            </w:rPr>
          </w:pPr>
          <w:hyperlink w:anchor="_Toc198201203" w:history="1">
            <w:r w:rsidR="00736A42" w:rsidRPr="00893F24">
              <w:rPr>
                <w:rStyle w:val="Hyperlink"/>
                <w:noProof/>
              </w:rPr>
              <w:t>2.3. LITERATURE SUMMARY AND RESEARCH GAP</w:t>
            </w:r>
            <w:r w:rsidR="00736A42">
              <w:rPr>
                <w:noProof/>
                <w:webHidden/>
              </w:rPr>
              <w:tab/>
            </w:r>
            <w:r w:rsidR="00736A42">
              <w:rPr>
                <w:noProof/>
                <w:webHidden/>
              </w:rPr>
              <w:fldChar w:fldCharType="begin"/>
            </w:r>
            <w:r w:rsidR="00736A42">
              <w:rPr>
                <w:noProof/>
                <w:webHidden/>
              </w:rPr>
              <w:instrText xml:space="preserve"> PAGEREF _Toc198201203 \h </w:instrText>
            </w:r>
            <w:r w:rsidR="00736A42">
              <w:rPr>
                <w:noProof/>
                <w:webHidden/>
              </w:rPr>
            </w:r>
            <w:r w:rsidR="00736A42">
              <w:rPr>
                <w:noProof/>
                <w:webHidden/>
              </w:rPr>
              <w:fldChar w:fldCharType="separate"/>
            </w:r>
            <w:r w:rsidR="00736A42">
              <w:rPr>
                <w:noProof/>
                <w:webHidden/>
              </w:rPr>
              <w:t>11</w:t>
            </w:r>
            <w:r w:rsidR="00736A42">
              <w:rPr>
                <w:noProof/>
                <w:webHidden/>
              </w:rPr>
              <w:fldChar w:fldCharType="end"/>
            </w:r>
          </w:hyperlink>
        </w:p>
        <w:p w14:paraId="740C04D3" w14:textId="77777777" w:rsidR="00736A42" w:rsidRDefault="001765C4">
          <w:pPr>
            <w:pStyle w:val="TOC2"/>
            <w:tabs>
              <w:tab w:val="right" w:leader="dot" w:pos="9016"/>
            </w:tabs>
            <w:rPr>
              <w:rFonts w:eastAsiaTheme="minorEastAsia"/>
              <w:noProof/>
            </w:rPr>
          </w:pPr>
          <w:hyperlink w:anchor="_Toc198201204" w:history="1">
            <w:r w:rsidR="00736A42" w:rsidRPr="00893F24">
              <w:rPr>
                <w:rStyle w:val="Hyperlink"/>
                <w:noProof/>
              </w:rPr>
              <w:t>2.5. CONCEPTUAL FRAMEWORK</w:t>
            </w:r>
            <w:r w:rsidR="00736A42">
              <w:rPr>
                <w:noProof/>
                <w:webHidden/>
              </w:rPr>
              <w:tab/>
            </w:r>
            <w:r w:rsidR="00736A42">
              <w:rPr>
                <w:noProof/>
                <w:webHidden/>
              </w:rPr>
              <w:fldChar w:fldCharType="begin"/>
            </w:r>
            <w:r w:rsidR="00736A42">
              <w:rPr>
                <w:noProof/>
                <w:webHidden/>
              </w:rPr>
              <w:instrText xml:space="preserve"> PAGEREF _Toc198201204 \h </w:instrText>
            </w:r>
            <w:r w:rsidR="00736A42">
              <w:rPr>
                <w:noProof/>
                <w:webHidden/>
              </w:rPr>
            </w:r>
            <w:r w:rsidR="00736A42">
              <w:rPr>
                <w:noProof/>
                <w:webHidden/>
              </w:rPr>
              <w:fldChar w:fldCharType="separate"/>
            </w:r>
            <w:r w:rsidR="00736A42">
              <w:rPr>
                <w:noProof/>
                <w:webHidden/>
              </w:rPr>
              <w:t>12</w:t>
            </w:r>
            <w:r w:rsidR="00736A42">
              <w:rPr>
                <w:noProof/>
                <w:webHidden/>
              </w:rPr>
              <w:fldChar w:fldCharType="end"/>
            </w:r>
          </w:hyperlink>
        </w:p>
        <w:p w14:paraId="0C2202F9" w14:textId="77777777" w:rsidR="00736A42" w:rsidRDefault="001765C4">
          <w:pPr>
            <w:pStyle w:val="TOC1"/>
            <w:tabs>
              <w:tab w:val="right" w:leader="dot" w:pos="9016"/>
            </w:tabs>
            <w:rPr>
              <w:rFonts w:eastAsiaTheme="minorEastAsia"/>
              <w:noProof/>
            </w:rPr>
          </w:pPr>
          <w:hyperlink w:anchor="_Toc198201205" w:history="1">
            <w:r w:rsidR="00736A42" w:rsidRPr="00893F24">
              <w:rPr>
                <w:rStyle w:val="Hyperlink"/>
                <w:noProof/>
              </w:rPr>
              <w:t>CHAPTER THREE</w:t>
            </w:r>
            <w:r w:rsidR="00736A42">
              <w:rPr>
                <w:noProof/>
                <w:webHidden/>
              </w:rPr>
              <w:tab/>
            </w:r>
            <w:r w:rsidR="00736A42">
              <w:rPr>
                <w:noProof/>
                <w:webHidden/>
              </w:rPr>
              <w:fldChar w:fldCharType="begin"/>
            </w:r>
            <w:r w:rsidR="00736A42">
              <w:rPr>
                <w:noProof/>
                <w:webHidden/>
              </w:rPr>
              <w:instrText xml:space="preserve"> PAGEREF _Toc198201205 \h </w:instrText>
            </w:r>
            <w:r w:rsidR="00736A42">
              <w:rPr>
                <w:noProof/>
                <w:webHidden/>
              </w:rPr>
            </w:r>
            <w:r w:rsidR="00736A42">
              <w:rPr>
                <w:noProof/>
                <w:webHidden/>
              </w:rPr>
              <w:fldChar w:fldCharType="separate"/>
            </w:r>
            <w:r w:rsidR="00736A42">
              <w:rPr>
                <w:noProof/>
                <w:webHidden/>
              </w:rPr>
              <w:t>15</w:t>
            </w:r>
            <w:r w:rsidR="00736A42">
              <w:rPr>
                <w:noProof/>
                <w:webHidden/>
              </w:rPr>
              <w:fldChar w:fldCharType="end"/>
            </w:r>
          </w:hyperlink>
        </w:p>
        <w:p w14:paraId="0FD8C8BA" w14:textId="77777777" w:rsidR="00736A42" w:rsidRDefault="001765C4">
          <w:pPr>
            <w:pStyle w:val="TOC1"/>
            <w:tabs>
              <w:tab w:val="right" w:leader="dot" w:pos="9016"/>
            </w:tabs>
            <w:rPr>
              <w:rFonts w:eastAsiaTheme="minorEastAsia"/>
              <w:noProof/>
            </w:rPr>
          </w:pPr>
          <w:hyperlink w:anchor="_Toc198201206" w:history="1">
            <w:r w:rsidR="00736A42" w:rsidRPr="00893F24">
              <w:rPr>
                <w:rStyle w:val="Hyperlink"/>
                <w:noProof/>
              </w:rPr>
              <w:t>RESEARCH DESIGN AND METHODOLOGY</w:t>
            </w:r>
            <w:r w:rsidR="00736A42">
              <w:rPr>
                <w:noProof/>
                <w:webHidden/>
              </w:rPr>
              <w:tab/>
            </w:r>
            <w:r w:rsidR="00736A42">
              <w:rPr>
                <w:noProof/>
                <w:webHidden/>
              </w:rPr>
              <w:fldChar w:fldCharType="begin"/>
            </w:r>
            <w:r w:rsidR="00736A42">
              <w:rPr>
                <w:noProof/>
                <w:webHidden/>
              </w:rPr>
              <w:instrText xml:space="preserve"> PAGEREF _Toc198201206 \h </w:instrText>
            </w:r>
            <w:r w:rsidR="00736A42">
              <w:rPr>
                <w:noProof/>
                <w:webHidden/>
              </w:rPr>
            </w:r>
            <w:r w:rsidR="00736A42">
              <w:rPr>
                <w:noProof/>
                <w:webHidden/>
              </w:rPr>
              <w:fldChar w:fldCharType="separate"/>
            </w:r>
            <w:r w:rsidR="00736A42">
              <w:rPr>
                <w:noProof/>
                <w:webHidden/>
              </w:rPr>
              <w:t>15</w:t>
            </w:r>
            <w:r w:rsidR="00736A42">
              <w:rPr>
                <w:noProof/>
                <w:webHidden/>
              </w:rPr>
              <w:fldChar w:fldCharType="end"/>
            </w:r>
          </w:hyperlink>
        </w:p>
        <w:p w14:paraId="0A9938E0" w14:textId="77777777" w:rsidR="00736A42" w:rsidRDefault="001765C4">
          <w:pPr>
            <w:pStyle w:val="TOC2"/>
            <w:tabs>
              <w:tab w:val="right" w:leader="dot" w:pos="9016"/>
            </w:tabs>
            <w:rPr>
              <w:rFonts w:eastAsiaTheme="minorEastAsia"/>
              <w:noProof/>
            </w:rPr>
          </w:pPr>
          <w:hyperlink w:anchor="_Toc198201207" w:history="1">
            <w:r w:rsidR="00736A42" w:rsidRPr="00893F24">
              <w:rPr>
                <w:rStyle w:val="Hyperlink"/>
                <w:noProof/>
              </w:rPr>
              <w:t>3.1. INTRODUCTION</w:t>
            </w:r>
            <w:r w:rsidR="00736A42">
              <w:rPr>
                <w:noProof/>
                <w:webHidden/>
              </w:rPr>
              <w:tab/>
            </w:r>
            <w:r w:rsidR="00736A42">
              <w:rPr>
                <w:noProof/>
                <w:webHidden/>
              </w:rPr>
              <w:fldChar w:fldCharType="begin"/>
            </w:r>
            <w:r w:rsidR="00736A42">
              <w:rPr>
                <w:noProof/>
                <w:webHidden/>
              </w:rPr>
              <w:instrText xml:space="preserve"> PAGEREF _Toc198201207 \h </w:instrText>
            </w:r>
            <w:r w:rsidR="00736A42">
              <w:rPr>
                <w:noProof/>
                <w:webHidden/>
              </w:rPr>
            </w:r>
            <w:r w:rsidR="00736A42">
              <w:rPr>
                <w:noProof/>
                <w:webHidden/>
              </w:rPr>
              <w:fldChar w:fldCharType="separate"/>
            </w:r>
            <w:r w:rsidR="00736A42">
              <w:rPr>
                <w:noProof/>
                <w:webHidden/>
              </w:rPr>
              <w:t>15</w:t>
            </w:r>
            <w:r w:rsidR="00736A42">
              <w:rPr>
                <w:noProof/>
                <w:webHidden/>
              </w:rPr>
              <w:fldChar w:fldCharType="end"/>
            </w:r>
          </w:hyperlink>
        </w:p>
        <w:p w14:paraId="3327B0C8" w14:textId="77777777" w:rsidR="00736A42" w:rsidRDefault="001765C4">
          <w:pPr>
            <w:pStyle w:val="TOC2"/>
            <w:tabs>
              <w:tab w:val="right" w:leader="dot" w:pos="9016"/>
            </w:tabs>
            <w:rPr>
              <w:rFonts w:eastAsiaTheme="minorEastAsia"/>
              <w:noProof/>
            </w:rPr>
          </w:pPr>
          <w:hyperlink w:anchor="_Toc198201208" w:history="1">
            <w:r w:rsidR="00736A42" w:rsidRPr="00893F24">
              <w:rPr>
                <w:rStyle w:val="Hyperlink"/>
                <w:noProof/>
              </w:rPr>
              <w:t>3.2. DESCRIPTION OF THE STUDY</w:t>
            </w:r>
            <w:r w:rsidR="00736A42">
              <w:rPr>
                <w:noProof/>
                <w:webHidden/>
              </w:rPr>
              <w:tab/>
            </w:r>
            <w:r w:rsidR="00736A42">
              <w:rPr>
                <w:noProof/>
                <w:webHidden/>
              </w:rPr>
              <w:fldChar w:fldCharType="begin"/>
            </w:r>
            <w:r w:rsidR="00736A42">
              <w:rPr>
                <w:noProof/>
                <w:webHidden/>
              </w:rPr>
              <w:instrText xml:space="preserve"> PAGEREF _Toc198201208 \h </w:instrText>
            </w:r>
            <w:r w:rsidR="00736A42">
              <w:rPr>
                <w:noProof/>
                <w:webHidden/>
              </w:rPr>
            </w:r>
            <w:r w:rsidR="00736A42">
              <w:rPr>
                <w:noProof/>
                <w:webHidden/>
              </w:rPr>
              <w:fldChar w:fldCharType="separate"/>
            </w:r>
            <w:r w:rsidR="00736A42">
              <w:rPr>
                <w:noProof/>
                <w:webHidden/>
              </w:rPr>
              <w:t>15</w:t>
            </w:r>
            <w:r w:rsidR="00736A42">
              <w:rPr>
                <w:noProof/>
                <w:webHidden/>
              </w:rPr>
              <w:fldChar w:fldCharType="end"/>
            </w:r>
          </w:hyperlink>
        </w:p>
        <w:p w14:paraId="14B5C678" w14:textId="77777777" w:rsidR="00736A42" w:rsidRDefault="001765C4">
          <w:pPr>
            <w:pStyle w:val="TOC2"/>
            <w:tabs>
              <w:tab w:val="right" w:leader="dot" w:pos="9016"/>
            </w:tabs>
            <w:rPr>
              <w:rFonts w:eastAsiaTheme="minorEastAsia"/>
              <w:noProof/>
            </w:rPr>
          </w:pPr>
          <w:hyperlink w:anchor="_Toc198201209" w:history="1">
            <w:r w:rsidR="00736A42" w:rsidRPr="00893F24">
              <w:rPr>
                <w:rStyle w:val="Hyperlink"/>
                <w:noProof/>
              </w:rPr>
              <w:t>3.3. RESEARCH DESIGN</w:t>
            </w:r>
            <w:r w:rsidR="00736A42">
              <w:rPr>
                <w:noProof/>
                <w:webHidden/>
              </w:rPr>
              <w:tab/>
            </w:r>
            <w:r w:rsidR="00736A42">
              <w:rPr>
                <w:noProof/>
                <w:webHidden/>
              </w:rPr>
              <w:fldChar w:fldCharType="begin"/>
            </w:r>
            <w:r w:rsidR="00736A42">
              <w:rPr>
                <w:noProof/>
                <w:webHidden/>
              </w:rPr>
              <w:instrText xml:space="preserve"> PAGEREF _Toc198201209 \h </w:instrText>
            </w:r>
            <w:r w:rsidR="00736A42">
              <w:rPr>
                <w:noProof/>
                <w:webHidden/>
              </w:rPr>
            </w:r>
            <w:r w:rsidR="00736A42">
              <w:rPr>
                <w:noProof/>
                <w:webHidden/>
              </w:rPr>
              <w:fldChar w:fldCharType="separate"/>
            </w:r>
            <w:r w:rsidR="00736A42">
              <w:rPr>
                <w:noProof/>
                <w:webHidden/>
              </w:rPr>
              <w:t>16</w:t>
            </w:r>
            <w:r w:rsidR="00736A42">
              <w:rPr>
                <w:noProof/>
                <w:webHidden/>
              </w:rPr>
              <w:fldChar w:fldCharType="end"/>
            </w:r>
          </w:hyperlink>
        </w:p>
        <w:p w14:paraId="1C8BACF5" w14:textId="77777777" w:rsidR="00736A42" w:rsidRDefault="001765C4">
          <w:pPr>
            <w:pStyle w:val="TOC2"/>
            <w:tabs>
              <w:tab w:val="right" w:leader="dot" w:pos="9016"/>
            </w:tabs>
            <w:rPr>
              <w:rFonts w:eastAsiaTheme="minorEastAsia"/>
              <w:noProof/>
            </w:rPr>
          </w:pPr>
          <w:hyperlink w:anchor="_Toc198201210" w:history="1">
            <w:r w:rsidR="00736A42" w:rsidRPr="00893F24">
              <w:rPr>
                <w:rStyle w:val="Hyperlink"/>
                <w:noProof/>
              </w:rPr>
              <w:t>3.4. RESEARCH APPROACH</w:t>
            </w:r>
            <w:r w:rsidR="00736A42">
              <w:rPr>
                <w:noProof/>
                <w:webHidden/>
              </w:rPr>
              <w:tab/>
            </w:r>
            <w:r w:rsidR="00736A42">
              <w:rPr>
                <w:noProof/>
                <w:webHidden/>
              </w:rPr>
              <w:fldChar w:fldCharType="begin"/>
            </w:r>
            <w:r w:rsidR="00736A42">
              <w:rPr>
                <w:noProof/>
                <w:webHidden/>
              </w:rPr>
              <w:instrText xml:space="preserve"> PAGEREF _Toc198201210 \h </w:instrText>
            </w:r>
            <w:r w:rsidR="00736A42">
              <w:rPr>
                <w:noProof/>
                <w:webHidden/>
              </w:rPr>
            </w:r>
            <w:r w:rsidR="00736A42">
              <w:rPr>
                <w:noProof/>
                <w:webHidden/>
              </w:rPr>
              <w:fldChar w:fldCharType="separate"/>
            </w:r>
            <w:r w:rsidR="00736A42">
              <w:rPr>
                <w:noProof/>
                <w:webHidden/>
              </w:rPr>
              <w:t>16</w:t>
            </w:r>
            <w:r w:rsidR="00736A42">
              <w:rPr>
                <w:noProof/>
                <w:webHidden/>
              </w:rPr>
              <w:fldChar w:fldCharType="end"/>
            </w:r>
          </w:hyperlink>
        </w:p>
        <w:p w14:paraId="3576F1CB" w14:textId="77777777" w:rsidR="00736A42" w:rsidRDefault="001765C4">
          <w:pPr>
            <w:pStyle w:val="TOC2"/>
            <w:tabs>
              <w:tab w:val="right" w:leader="dot" w:pos="9016"/>
            </w:tabs>
            <w:rPr>
              <w:rFonts w:eastAsiaTheme="minorEastAsia"/>
              <w:noProof/>
            </w:rPr>
          </w:pPr>
          <w:hyperlink w:anchor="_Toc198201211" w:history="1">
            <w:r w:rsidR="00736A42" w:rsidRPr="00893F24">
              <w:rPr>
                <w:rStyle w:val="Hyperlink"/>
                <w:noProof/>
              </w:rPr>
              <w:t>3.5. SAMPLING DESIGN</w:t>
            </w:r>
            <w:r w:rsidR="00736A42">
              <w:rPr>
                <w:noProof/>
                <w:webHidden/>
              </w:rPr>
              <w:tab/>
            </w:r>
            <w:r w:rsidR="00736A42">
              <w:rPr>
                <w:noProof/>
                <w:webHidden/>
              </w:rPr>
              <w:fldChar w:fldCharType="begin"/>
            </w:r>
            <w:r w:rsidR="00736A42">
              <w:rPr>
                <w:noProof/>
                <w:webHidden/>
              </w:rPr>
              <w:instrText xml:space="preserve"> PAGEREF _Toc198201211 \h </w:instrText>
            </w:r>
            <w:r w:rsidR="00736A42">
              <w:rPr>
                <w:noProof/>
                <w:webHidden/>
              </w:rPr>
            </w:r>
            <w:r w:rsidR="00736A42">
              <w:rPr>
                <w:noProof/>
                <w:webHidden/>
              </w:rPr>
              <w:fldChar w:fldCharType="separate"/>
            </w:r>
            <w:r w:rsidR="00736A42">
              <w:rPr>
                <w:noProof/>
                <w:webHidden/>
              </w:rPr>
              <w:t>17</w:t>
            </w:r>
            <w:r w:rsidR="00736A42">
              <w:rPr>
                <w:noProof/>
                <w:webHidden/>
              </w:rPr>
              <w:fldChar w:fldCharType="end"/>
            </w:r>
          </w:hyperlink>
        </w:p>
        <w:p w14:paraId="2F26DAD4" w14:textId="77777777" w:rsidR="00736A42" w:rsidRDefault="001765C4">
          <w:pPr>
            <w:pStyle w:val="TOC3"/>
            <w:tabs>
              <w:tab w:val="right" w:leader="dot" w:pos="9016"/>
            </w:tabs>
            <w:rPr>
              <w:rFonts w:eastAsiaTheme="minorEastAsia"/>
              <w:noProof/>
            </w:rPr>
          </w:pPr>
          <w:hyperlink w:anchor="_Toc198201212" w:history="1">
            <w:r w:rsidR="00736A42" w:rsidRPr="00893F24">
              <w:rPr>
                <w:rStyle w:val="Hyperlink"/>
                <w:noProof/>
              </w:rPr>
              <w:t>3.5.1. POPULATION OF THE STUDY</w:t>
            </w:r>
            <w:r w:rsidR="00736A42">
              <w:rPr>
                <w:noProof/>
                <w:webHidden/>
              </w:rPr>
              <w:tab/>
            </w:r>
            <w:r w:rsidR="00736A42">
              <w:rPr>
                <w:noProof/>
                <w:webHidden/>
              </w:rPr>
              <w:fldChar w:fldCharType="begin"/>
            </w:r>
            <w:r w:rsidR="00736A42">
              <w:rPr>
                <w:noProof/>
                <w:webHidden/>
              </w:rPr>
              <w:instrText xml:space="preserve"> PAGEREF _Toc198201212 \h </w:instrText>
            </w:r>
            <w:r w:rsidR="00736A42">
              <w:rPr>
                <w:noProof/>
                <w:webHidden/>
              </w:rPr>
            </w:r>
            <w:r w:rsidR="00736A42">
              <w:rPr>
                <w:noProof/>
                <w:webHidden/>
              </w:rPr>
              <w:fldChar w:fldCharType="separate"/>
            </w:r>
            <w:r w:rsidR="00736A42">
              <w:rPr>
                <w:noProof/>
                <w:webHidden/>
              </w:rPr>
              <w:t>17</w:t>
            </w:r>
            <w:r w:rsidR="00736A42">
              <w:rPr>
                <w:noProof/>
                <w:webHidden/>
              </w:rPr>
              <w:fldChar w:fldCharType="end"/>
            </w:r>
          </w:hyperlink>
        </w:p>
        <w:p w14:paraId="00A5C7F1" w14:textId="77777777" w:rsidR="00736A42" w:rsidRDefault="001765C4">
          <w:pPr>
            <w:pStyle w:val="TOC3"/>
            <w:tabs>
              <w:tab w:val="right" w:leader="dot" w:pos="9016"/>
            </w:tabs>
            <w:rPr>
              <w:rFonts w:eastAsiaTheme="minorEastAsia"/>
              <w:noProof/>
            </w:rPr>
          </w:pPr>
          <w:hyperlink w:anchor="_Toc198201213" w:history="1">
            <w:r w:rsidR="00736A42" w:rsidRPr="00893F24">
              <w:rPr>
                <w:rStyle w:val="Hyperlink"/>
                <w:rFonts w:ascii="Times New Roman" w:hAnsi="Times New Roman" w:cs="Times New Roman"/>
                <w:noProof/>
              </w:rPr>
              <w:t>3.5.2. SAMPLING TECHNIQUES</w:t>
            </w:r>
            <w:r w:rsidR="00736A42">
              <w:rPr>
                <w:noProof/>
                <w:webHidden/>
              </w:rPr>
              <w:tab/>
            </w:r>
            <w:r w:rsidR="00736A42">
              <w:rPr>
                <w:noProof/>
                <w:webHidden/>
              </w:rPr>
              <w:fldChar w:fldCharType="begin"/>
            </w:r>
            <w:r w:rsidR="00736A42">
              <w:rPr>
                <w:noProof/>
                <w:webHidden/>
              </w:rPr>
              <w:instrText xml:space="preserve"> PAGEREF _Toc198201213 \h </w:instrText>
            </w:r>
            <w:r w:rsidR="00736A42">
              <w:rPr>
                <w:noProof/>
                <w:webHidden/>
              </w:rPr>
            </w:r>
            <w:r w:rsidR="00736A42">
              <w:rPr>
                <w:noProof/>
                <w:webHidden/>
              </w:rPr>
              <w:fldChar w:fldCharType="separate"/>
            </w:r>
            <w:r w:rsidR="00736A42">
              <w:rPr>
                <w:noProof/>
                <w:webHidden/>
              </w:rPr>
              <w:t>17</w:t>
            </w:r>
            <w:r w:rsidR="00736A42">
              <w:rPr>
                <w:noProof/>
                <w:webHidden/>
              </w:rPr>
              <w:fldChar w:fldCharType="end"/>
            </w:r>
          </w:hyperlink>
        </w:p>
        <w:p w14:paraId="72F4229E" w14:textId="77777777" w:rsidR="00736A42" w:rsidRDefault="001765C4">
          <w:pPr>
            <w:pStyle w:val="TOC3"/>
            <w:tabs>
              <w:tab w:val="right" w:leader="dot" w:pos="9016"/>
            </w:tabs>
            <w:rPr>
              <w:rFonts w:eastAsiaTheme="minorEastAsia"/>
              <w:noProof/>
            </w:rPr>
          </w:pPr>
          <w:hyperlink w:anchor="_Toc198201214" w:history="1">
            <w:r w:rsidR="00736A42" w:rsidRPr="00893F24">
              <w:rPr>
                <w:rStyle w:val="Hyperlink"/>
                <w:noProof/>
              </w:rPr>
              <w:t>3.5.3. SAMPLE SIZE</w:t>
            </w:r>
            <w:r w:rsidR="00736A42">
              <w:rPr>
                <w:noProof/>
                <w:webHidden/>
              </w:rPr>
              <w:tab/>
            </w:r>
            <w:r w:rsidR="00736A42">
              <w:rPr>
                <w:noProof/>
                <w:webHidden/>
              </w:rPr>
              <w:fldChar w:fldCharType="begin"/>
            </w:r>
            <w:r w:rsidR="00736A42">
              <w:rPr>
                <w:noProof/>
                <w:webHidden/>
              </w:rPr>
              <w:instrText xml:space="preserve"> PAGEREF _Toc198201214 \h </w:instrText>
            </w:r>
            <w:r w:rsidR="00736A42">
              <w:rPr>
                <w:noProof/>
                <w:webHidden/>
              </w:rPr>
            </w:r>
            <w:r w:rsidR="00736A42">
              <w:rPr>
                <w:noProof/>
                <w:webHidden/>
              </w:rPr>
              <w:fldChar w:fldCharType="separate"/>
            </w:r>
            <w:r w:rsidR="00736A42">
              <w:rPr>
                <w:noProof/>
                <w:webHidden/>
              </w:rPr>
              <w:t>17</w:t>
            </w:r>
            <w:r w:rsidR="00736A42">
              <w:rPr>
                <w:noProof/>
                <w:webHidden/>
              </w:rPr>
              <w:fldChar w:fldCharType="end"/>
            </w:r>
          </w:hyperlink>
        </w:p>
        <w:p w14:paraId="1AE0FED7" w14:textId="77777777" w:rsidR="00736A42" w:rsidRDefault="001765C4">
          <w:pPr>
            <w:pStyle w:val="TOC2"/>
            <w:tabs>
              <w:tab w:val="right" w:leader="dot" w:pos="9016"/>
            </w:tabs>
            <w:rPr>
              <w:rFonts w:eastAsiaTheme="minorEastAsia"/>
              <w:noProof/>
            </w:rPr>
          </w:pPr>
          <w:hyperlink w:anchor="_Toc198201215" w:history="1">
            <w:r w:rsidR="00736A42" w:rsidRPr="00893F24">
              <w:rPr>
                <w:rStyle w:val="Hyperlink"/>
                <w:noProof/>
              </w:rPr>
              <w:t>3.6. SOURCES AND TYPES OF DATA</w:t>
            </w:r>
            <w:r w:rsidR="00736A42">
              <w:rPr>
                <w:noProof/>
                <w:webHidden/>
              </w:rPr>
              <w:tab/>
            </w:r>
            <w:r w:rsidR="00736A42">
              <w:rPr>
                <w:noProof/>
                <w:webHidden/>
              </w:rPr>
              <w:fldChar w:fldCharType="begin"/>
            </w:r>
            <w:r w:rsidR="00736A42">
              <w:rPr>
                <w:noProof/>
                <w:webHidden/>
              </w:rPr>
              <w:instrText xml:space="preserve"> PAGEREF _Toc198201215 \h </w:instrText>
            </w:r>
            <w:r w:rsidR="00736A42">
              <w:rPr>
                <w:noProof/>
                <w:webHidden/>
              </w:rPr>
            </w:r>
            <w:r w:rsidR="00736A42">
              <w:rPr>
                <w:noProof/>
                <w:webHidden/>
              </w:rPr>
              <w:fldChar w:fldCharType="separate"/>
            </w:r>
            <w:r w:rsidR="00736A42">
              <w:rPr>
                <w:noProof/>
                <w:webHidden/>
              </w:rPr>
              <w:t>17</w:t>
            </w:r>
            <w:r w:rsidR="00736A42">
              <w:rPr>
                <w:noProof/>
                <w:webHidden/>
              </w:rPr>
              <w:fldChar w:fldCharType="end"/>
            </w:r>
          </w:hyperlink>
        </w:p>
        <w:p w14:paraId="449D2B4A" w14:textId="77777777" w:rsidR="00736A42" w:rsidRDefault="001765C4">
          <w:pPr>
            <w:pStyle w:val="TOC2"/>
            <w:tabs>
              <w:tab w:val="right" w:leader="dot" w:pos="9016"/>
            </w:tabs>
            <w:rPr>
              <w:rFonts w:eastAsiaTheme="minorEastAsia"/>
              <w:noProof/>
            </w:rPr>
          </w:pPr>
          <w:hyperlink w:anchor="_Toc198201216" w:history="1">
            <w:r w:rsidR="00736A42" w:rsidRPr="00893F24">
              <w:rPr>
                <w:rStyle w:val="Hyperlink"/>
                <w:noProof/>
              </w:rPr>
              <w:t>3.7. METHOD OF DATA COLLECTION</w:t>
            </w:r>
            <w:r w:rsidR="00736A42">
              <w:rPr>
                <w:noProof/>
                <w:webHidden/>
              </w:rPr>
              <w:tab/>
            </w:r>
            <w:r w:rsidR="00736A42">
              <w:rPr>
                <w:noProof/>
                <w:webHidden/>
              </w:rPr>
              <w:fldChar w:fldCharType="begin"/>
            </w:r>
            <w:r w:rsidR="00736A42">
              <w:rPr>
                <w:noProof/>
                <w:webHidden/>
              </w:rPr>
              <w:instrText xml:space="preserve"> PAGEREF _Toc198201216 \h </w:instrText>
            </w:r>
            <w:r w:rsidR="00736A42">
              <w:rPr>
                <w:noProof/>
                <w:webHidden/>
              </w:rPr>
            </w:r>
            <w:r w:rsidR="00736A42">
              <w:rPr>
                <w:noProof/>
                <w:webHidden/>
              </w:rPr>
              <w:fldChar w:fldCharType="separate"/>
            </w:r>
            <w:r w:rsidR="00736A42">
              <w:rPr>
                <w:noProof/>
                <w:webHidden/>
              </w:rPr>
              <w:t>18</w:t>
            </w:r>
            <w:r w:rsidR="00736A42">
              <w:rPr>
                <w:noProof/>
                <w:webHidden/>
              </w:rPr>
              <w:fldChar w:fldCharType="end"/>
            </w:r>
          </w:hyperlink>
        </w:p>
        <w:p w14:paraId="5C927DAA" w14:textId="77777777" w:rsidR="00736A42" w:rsidRDefault="001765C4">
          <w:pPr>
            <w:pStyle w:val="TOC2"/>
            <w:tabs>
              <w:tab w:val="right" w:leader="dot" w:pos="9016"/>
            </w:tabs>
            <w:rPr>
              <w:rFonts w:eastAsiaTheme="minorEastAsia"/>
              <w:noProof/>
            </w:rPr>
          </w:pPr>
          <w:hyperlink w:anchor="_Toc198201217" w:history="1">
            <w:r w:rsidR="00736A42" w:rsidRPr="00893F24">
              <w:rPr>
                <w:rStyle w:val="Hyperlink"/>
                <w:noProof/>
              </w:rPr>
              <w:t>3.8. METHODS OF DATA ANALYSIS</w:t>
            </w:r>
            <w:r w:rsidR="00736A42">
              <w:rPr>
                <w:noProof/>
                <w:webHidden/>
              </w:rPr>
              <w:tab/>
            </w:r>
            <w:r w:rsidR="00736A42">
              <w:rPr>
                <w:noProof/>
                <w:webHidden/>
              </w:rPr>
              <w:fldChar w:fldCharType="begin"/>
            </w:r>
            <w:r w:rsidR="00736A42">
              <w:rPr>
                <w:noProof/>
                <w:webHidden/>
              </w:rPr>
              <w:instrText xml:space="preserve"> PAGEREF _Toc198201217 \h </w:instrText>
            </w:r>
            <w:r w:rsidR="00736A42">
              <w:rPr>
                <w:noProof/>
                <w:webHidden/>
              </w:rPr>
            </w:r>
            <w:r w:rsidR="00736A42">
              <w:rPr>
                <w:noProof/>
                <w:webHidden/>
              </w:rPr>
              <w:fldChar w:fldCharType="separate"/>
            </w:r>
            <w:r w:rsidR="00736A42">
              <w:rPr>
                <w:noProof/>
                <w:webHidden/>
              </w:rPr>
              <w:t>18</w:t>
            </w:r>
            <w:r w:rsidR="00736A42">
              <w:rPr>
                <w:noProof/>
                <w:webHidden/>
              </w:rPr>
              <w:fldChar w:fldCharType="end"/>
            </w:r>
          </w:hyperlink>
        </w:p>
        <w:p w14:paraId="7AEBBD0B" w14:textId="77777777" w:rsidR="00736A42" w:rsidRDefault="001765C4">
          <w:pPr>
            <w:pStyle w:val="TOC2"/>
            <w:tabs>
              <w:tab w:val="right" w:leader="dot" w:pos="9016"/>
            </w:tabs>
            <w:rPr>
              <w:rFonts w:eastAsiaTheme="minorEastAsia"/>
              <w:noProof/>
            </w:rPr>
          </w:pPr>
          <w:hyperlink w:anchor="_Toc198201218" w:history="1">
            <w:r w:rsidR="00736A42" w:rsidRPr="00893F24">
              <w:rPr>
                <w:rStyle w:val="Hyperlink"/>
                <w:noProof/>
              </w:rPr>
              <w:t>3.8.1. MODEL VARIABLE DESCRIPTION</w:t>
            </w:r>
            <w:r w:rsidR="00736A42">
              <w:rPr>
                <w:noProof/>
                <w:webHidden/>
              </w:rPr>
              <w:tab/>
            </w:r>
            <w:r w:rsidR="00736A42">
              <w:rPr>
                <w:noProof/>
                <w:webHidden/>
              </w:rPr>
              <w:fldChar w:fldCharType="begin"/>
            </w:r>
            <w:r w:rsidR="00736A42">
              <w:rPr>
                <w:noProof/>
                <w:webHidden/>
              </w:rPr>
              <w:instrText xml:space="preserve"> PAGEREF _Toc198201218 \h </w:instrText>
            </w:r>
            <w:r w:rsidR="00736A42">
              <w:rPr>
                <w:noProof/>
                <w:webHidden/>
              </w:rPr>
            </w:r>
            <w:r w:rsidR="00736A42">
              <w:rPr>
                <w:noProof/>
                <w:webHidden/>
              </w:rPr>
              <w:fldChar w:fldCharType="separate"/>
            </w:r>
            <w:r w:rsidR="00736A42">
              <w:rPr>
                <w:noProof/>
                <w:webHidden/>
              </w:rPr>
              <w:t>20</w:t>
            </w:r>
            <w:r w:rsidR="00736A42">
              <w:rPr>
                <w:noProof/>
                <w:webHidden/>
              </w:rPr>
              <w:fldChar w:fldCharType="end"/>
            </w:r>
          </w:hyperlink>
        </w:p>
        <w:p w14:paraId="40C04A7A" w14:textId="77777777" w:rsidR="00736A42" w:rsidRDefault="001765C4">
          <w:pPr>
            <w:pStyle w:val="TOC2"/>
            <w:tabs>
              <w:tab w:val="right" w:leader="dot" w:pos="9016"/>
            </w:tabs>
            <w:rPr>
              <w:rFonts w:eastAsiaTheme="minorEastAsia"/>
              <w:noProof/>
            </w:rPr>
          </w:pPr>
          <w:hyperlink w:anchor="_Toc198201219" w:history="1">
            <w:r w:rsidR="00736A42" w:rsidRPr="00893F24">
              <w:rPr>
                <w:rStyle w:val="Hyperlink"/>
                <w:noProof/>
              </w:rPr>
              <w:t>3.8.2. MODEL SPECIFICATION</w:t>
            </w:r>
            <w:r w:rsidR="00736A42">
              <w:rPr>
                <w:noProof/>
                <w:webHidden/>
              </w:rPr>
              <w:tab/>
            </w:r>
            <w:r w:rsidR="00736A42">
              <w:rPr>
                <w:noProof/>
                <w:webHidden/>
              </w:rPr>
              <w:fldChar w:fldCharType="begin"/>
            </w:r>
            <w:r w:rsidR="00736A42">
              <w:rPr>
                <w:noProof/>
                <w:webHidden/>
              </w:rPr>
              <w:instrText xml:space="preserve"> PAGEREF _Toc198201219 \h </w:instrText>
            </w:r>
            <w:r w:rsidR="00736A42">
              <w:rPr>
                <w:noProof/>
                <w:webHidden/>
              </w:rPr>
            </w:r>
            <w:r w:rsidR="00736A42">
              <w:rPr>
                <w:noProof/>
                <w:webHidden/>
              </w:rPr>
              <w:fldChar w:fldCharType="separate"/>
            </w:r>
            <w:r w:rsidR="00736A42">
              <w:rPr>
                <w:noProof/>
                <w:webHidden/>
              </w:rPr>
              <w:t>20</w:t>
            </w:r>
            <w:r w:rsidR="00736A42">
              <w:rPr>
                <w:noProof/>
                <w:webHidden/>
              </w:rPr>
              <w:fldChar w:fldCharType="end"/>
            </w:r>
          </w:hyperlink>
        </w:p>
        <w:p w14:paraId="2BF61159" w14:textId="77777777" w:rsidR="00736A42" w:rsidRDefault="001765C4">
          <w:pPr>
            <w:pStyle w:val="TOC2"/>
            <w:tabs>
              <w:tab w:val="right" w:leader="dot" w:pos="9016"/>
            </w:tabs>
            <w:rPr>
              <w:rFonts w:eastAsiaTheme="minorEastAsia"/>
              <w:noProof/>
            </w:rPr>
          </w:pPr>
          <w:hyperlink w:anchor="_Toc198201220" w:history="1">
            <w:r w:rsidR="00736A42" w:rsidRPr="00893F24">
              <w:rPr>
                <w:rStyle w:val="Hyperlink"/>
                <w:noProof/>
              </w:rPr>
              <w:t>3.10. ETHICAL CLEARANCE</w:t>
            </w:r>
            <w:r w:rsidR="00736A42">
              <w:rPr>
                <w:noProof/>
                <w:webHidden/>
              </w:rPr>
              <w:tab/>
            </w:r>
            <w:r w:rsidR="00736A42">
              <w:rPr>
                <w:noProof/>
                <w:webHidden/>
              </w:rPr>
              <w:fldChar w:fldCharType="begin"/>
            </w:r>
            <w:r w:rsidR="00736A42">
              <w:rPr>
                <w:noProof/>
                <w:webHidden/>
              </w:rPr>
              <w:instrText xml:space="preserve"> PAGEREF _Toc198201220 \h </w:instrText>
            </w:r>
            <w:r w:rsidR="00736A42">
              <w:rPr>
                <w:noProof/>
                <w:webHidden/>
              </w:rPr>
            </w:r>
            <w:r w:rsidR="00736A42">
              <w:rPr>
                <w:noProof/>
                <w:webHidden/>
              </w:rPr>
              <w:fldChar w:fldCharType="separate"/>
            </w:r>
            <w:r w:rsidR="00736A42">
              <w:rPr>
                <w:noProof/>
                <w:webHidden/>
              </w:rPr>
              <w:t>21</w:t>
            </w:r>
            <w:r w:rsidR="00736A42">
              <w:rPr>
                <w:noProof/>
                <w:webHidden/>
              </w:rPr>
              <w:fldChar w:fldCharType="end"/>
            </w:r>
          </w:hyperlink>
        </w:p>
        <w:p w14:paraId="1A0453CF" w14:textId="77777777" w:rsidR="00736A42" w:rsidRDefault="001765C4">
          <w:pPr>
            <w:pStyle w:val="TOC1"/>
            <w:tabs>
              <w:tab w:val="right" w:leader="dot" w:pos="9016"/>
            </w:tabs>
            <w:rPr>
              <w:rFonts w:eastAsiaTheme="minorEastAsia"/>
              <w:noProof/>
            </w:rPr>
          </w:pPr>
          <w:hyperlink w:anchor="_Toc198201221" w:history="1">
            <w:r w:rsidR="00736A42" w:rsidRPr="00893F24">
              <w:rPr>
                <w:rStyle w:val="Hyperlink"/>
                <w:rFonts w:ascii="Times New Roman" w:hAnsi="Times New Roman" w:cs="Times New Roman"/>
                <w:noProof/>
              </w:rPr>
              <w:t>CHAPTER FOUR</w:t>
            </w:r>
            <w:r w:rsidR="00736A42">
              <w:rPr>
                <w:noProof/>
                <w:webHidden/>
              </w:rPr>
              <w:tab/>
            </w:r>
            <w:r w:rsidR="00736A42">
              <w:rPr>
                <w:noProof/>
                <w:webHidden/>
              </w:rPr>
              <w:fldChar w:fldCharType="begin"/>
            </w:r>
            <w:r w:rsidR="00736A42">
              <w:rPr>
                <w:noProof/>
                <w:webHidden/>
              </w:rPr>
              <w:instrText xml:space="preserve"> PAGEREF _Toc198201221 \h </w:instrText>
            </w:r>
            <w:r w:rsidR="00736A42">
              <w:rPr>
                <w:noProof/>
                <w:webHidden/>
              </w:rPr>
            </w:r>
            <w:r w:rsidR="00736A42">
              <w:rPr>
                <w:noProof/>
                <w:webHidden/>
              </w:rPr>
              <w:fldChar w:fldCharType="separate"/>
            </w:r>
            <w:r w:rsidR="00736A42">
              <w:rPr>
                <w:noProof/>
                <w:webHidden/>
              </w:rPr>
              <w:t>22</w:t>
            </w:r>
            <w:r w:rsidR="00736A42">
              <w:rPr>
                <w:noProof/>
                <w:webHidden/>
              </w:rPr>
              <w:fldChar w:fldCharType="end"/>
            </w:r>
          </w:hyperlink>
        </w:p>
        <w:p w14:paraId="330FE2D3" w14:textId="77777777" w:rsidR="00736A42" w:rsidRDefault="001765C4">
          <w:pPr>
            <w:pStyle w:val="TOC1"/>
            <w:tabs>
              <w:tab w:val="right" w:leader="dot" w:pos="9016"/>
            </w:tabs>
            <w:rPr>
              <w:rFonts w:eastAsiaTheme="minorEastAsia"/>
              <w:noProof/>
            </w:rPr>
          </w:pPr>
          <w:hyperlink w:anchor="_Toc198201222" w:history="1">
            <w:r w:rsidR="00736A42" w:rsidRPr="00893F24">
              <w:rPr>
                <w:rStyle w:val="Hyperlink"/>
                <w:rFonts w:ascii="Times New Roman" w:hAnsi="Times New Roman" w:cs="Times New Roman"/>
                <w:noProof/>
              </w:rPr>
              <w:t>DATA PRESENTATION, ANALYSIS, AND INTERPRETATION</w:t>
            </w:r>
            <w:r w:rsidR="00736A42">
              <w:rPr>
                <w:noProof/>
                <w:webHidden/>
              </w:rPr>
              <w:tab/>
            </w:r>
            <w:r w:rsidR="00736A42">
              <w:rPr>
                <w:noProof/>
                <w:webHidden/>
              </w:rPr>
              <w:fldChar w:fldCharType="begin"/>
            </w:r>
            <w:r w:rsidR="00736A42">
              <w:rPr>
                <w:noProof/>
                <w:webHidden/>
              </w:rPr>
              <w:instrText xml:space="preserve"> PAGEREF _Toc198201222 \h </w:instrText>
            </w:r>
            <w:r w:rsidR="00736A42">
              <w:rPr>
                <w:noProof/>
                <w:webHidden/>
              </w:rPr>
            </w:r>
            <w:r w:rsidR="00736A42">
              <w:rPr>
                <w:noProof/>
                <w:webHidden/>
              </w:rPr>
              <w:fldChar w:fldCharType="separate"/>
            </w:r>
            <w:r w:rsidR="00736A42">
              <w:rPr>
                <w:noProof/>
                <w:webHidden/>
              </w:rPr>
              <w:t>22</w:t>
            </w:r>
            <w:r w:rsidR="00736A42">
              <w:rPr>
                <w:noProof/>
                <w:webHidden/>
              </w:rPr>
              <w:fldChar w:fldCharType="end"/>
            </w:r>
          </w:hyperlink>
        </w:p>
        <w:p w14:paraId="037D7C18" w14:textId="77777777" w:rsidR="00736A42" w:rsidRDefault="001765C4">
          <w:pPr>
            <w:pStyle w:val="TOC2"/>
            <w:tabs>
              <w:tab w:val="left" w:pos="880"/>
              <w:tab w:val="right" w:leader="dot" w:pos="9016"/>
            </w:tabs>
            <w:rPr>
              <w:rFonts w:eastAsiaTheme="minorEastAsia"/>
              <w:noProof/>
            </w:rPr>
          </w:pPr>
          <w:hyperlink w:anchor="_Toc198201223" w:history="1">
            <w:r w:rsidR="00736A42" w:rsidRPr="00893F24">
              <w:rPr>
                <w:rStyle w:val="Hyperlink"/>
                <w:noProof/>
              </w:rPr>
              <w:t>4.1.</w:t>
            </w:r>
            <w:r w:rsidR="00736A42">
              <w:rPr>
                <w:rFonts w:eastAsiaTheme="minorEastAsia"/>
                <w:noProof/>
              </w:rPr>
              <w:tab/>
            </w:r>
            <w:r w:rsidR="00736A42" w:rsidRPr="00893F24">
              <w:rPr>
                <w:rStyle w:val="Hyperlink"/>
                <w:noProof/>
              </w:rPr>
              <w:t>DESCRIPTIVE STATISTICS</w:t>
            </w:r>
            <w:r w:rsidR="00736A42">
              <w:rPr>
                <w:noProof/>
                <w:webHidden/>
              </w:rPr>
              <w:tab/>
            </w:r>
            <w:r w:rsidR="00736A42">
              <w:rPr>
                <w:noProof/>
                <w:webHidden/>
              </w:rPr>
              <w:fldChar w:fldCharType="begin"/>
            </w:r>
            <w:r w:rsidR="00736A42">
              <w:rPr>
                <w:noProof/>
                <w:webHidden/>
              </w:rPr>
              <w:instrText xml:space="preserve"> PAGEREF _Toc198201223 \h </w:instrText>
            </w:r>
            <w:r w:rsidR="00736A42">
              <w:rPr>
                <w:noProof/>
                <w:webHidden/>
              </w:rPr>
            </w:r>
            <w:r w:rsidR="00736A42">
              <w:rPr>
                <w:noProof/>
                <w:webHidden/>
              </w:rPr>
              <w:fldChar w:fldCharType="separate"/>
            </w:r>
            <w:r w:rsidR="00736A42">
              <w:rPr>
                <w:noProof/>
                <w:webHidden/>
              </w:rPr>
              <w:t>22</w:t>
            </w:r>
            <w:r w:rsidR="00736A42">
              <w:rPr>
                <w:noProof/>
                <w:webHidden/>
              </w:rPr>
              <w:fldChar w:fldCharType="end"/>
            </w:r>
          </w:hyperlink>
        </w:p>
        <w:p w14:paraId="000E441E" w14:textId="77777777" w:rsidR="00736A42" w:rsidRDefault="001765C4">
          <w:pPr>
            <w:pStyle w:val="TOC2"/>
            <w:tabs>
              <w:tab w:val="left" w:pos="880"/>
              <w:tab w:val="right" w:leader="dot" w:pos="9016"/>
            </w:tabs>
            <w:rPr>
              <w:rFonts w:eastAsiaTheme="minorEastAsia"/>
              <w:noProof/>
            </w:rPr>
          </w:pPr>
          <w:hyperlink w:anchor="_Toc198201224" w:history="1">
            <w:r w:rsidR="00736A42" w:rsidRPr="00893F24">
              <w:rPr>
                <w:rStyle w:val="Hyperlink"/>
                <w:noProof/>
              </w:rPr>
              <w:t>4.2.</w:t>
            </w:r>
            <w:r w:rsidR="00736A42">
              <w:rPr>
                <w:rFonts w:eastAsiaTheme="minorEastAsia"/>
                <w:noProof/>
              </w:rPr>
              <w:tab/>
            </w:r>
            <w:r w:rsidR="00736A42" w:rsidRPr="00893F24">
              <w:rPr>
                <w:rStyle w:val="Hyperlink"/>
                <w:noProof/>
              </w:rPr>
              <w:t>MODEL DIAGNOSTICS</w:t>
            </w:r>
            <w:r w:rsidR="00736A42">
              <w:rPr>
                <w:noProof/>
                <w:webHidden/>
              </w:rPr>
              <w:tab/>
            </w:r>
            <w:r w:rsidR="00736A42">
              <w:rPr>
                <w:noProof/>
                <w:webHidden/>
              </w:rPr>
              <w:fldChar w:fldCharType="begin"/>
            </w:r>
            <w:r w:rsidR="00736A42">
              <w:rPr>
                <w:noProof/>
                <w:webHidden/>
              </w:rPr>
              <w:instrText xml:space="preserve"> PAGEREF _Toc198201224 \h </w:instrText>
            </w:r>
            <w:r w:rsidR="00736A42">
              <w:rPr>
                <w:noProof/>
                <w:webHidden/>
              </w:rPr>
            </w:r>
            <w:r w:rsidR="00736A42">
              <w:rPr>
                <w:noProof/>
                <w:webHidden/>
              </w:rPr>
              <w:fldChar w:fldCharType="separate"/>
            </w:r>
            <w:r w:rsidR="00736A42">
              <w:rPr>
                <w:noProof/>
                <w:webHidden/>
              </w:rPr>
              <w:t>29</w:t>
            </w:r>
            <w:r w:rsidR="00736A42">
              <w:rPr>
                <w:noProof/>
                <w:webHidden/>
              </w:rPr>
              <w:fldChar w:fldCharType="end"/>
            </w:r>
          </w:hyperlink>
        </w:p>
        <w:p w14:paraId="3E57EA7F" w14:textId="77777777" w:rsidR="00736A42" w:rsidRDefault="001765C4">
          <w:pPr>
            <w:pStyle w:val="TOC2"/>
            <w:tabs>
              <w:tab w:val="left" w:pos="880"/>
              <w:tab w:val="right" w:leader="dot" w:pos="9016"/>
            </w:tabs>
            <w:rPr>
              <w:rFonts w:eastAsiaTheme="minorEastAsia"/>
              <w:noProof/>
            </w:rPr>
          </w:pPr>
          <w:hyperlink w:anchor="_Toc198201225" w:history="1">
            <w:r w:rsidR="00736A42" w:rsidRPr="00893F24">
              <w:rPr>
                <w:rStyle w:val="Hyperlink"/>
                <w:rFonts w:ascii="Times New Roman" w:hAnsi="Times New Roman" w:cs="Times New Roman"/>
                <w:noProof/>
              </w:rPr>
              <w:t>4.3.</w:t>
            </w:r>
            <w:r w:rsidR="00736A42">
              <w:rPr>
                <w:rFonts w:eastAsiaTheme="minorEastAsia"/>
                <w:noProof/>
              </w:rPr>
              <w:tab/>
            </w:r>
            <w:r w:rsidR="00736A42" w:rsidRPr="00893F24">
              <w:rPr>
                <w:rStyle w:val="Hyperlink"/>
                <w:rFonts w:ascii="Times New Roman" w:hAnsi="Times New Roman" w:cs="Times New Roman"/>
                <w:noProof/>
              </w:rPr>
              <w:t>MODEL ESTIMATION AND INTERPRETATION</w:t>
            </w:r>
            <w:r w:rsidR="00736A42">
              <w:rPr>
                <w:noProof/>
                <w:webHidden/>
              </w:rPr>
              <w:tab/>
            </w:r>
            <w:r w:rsidR="00736A42">
              <w:rPr>
                <w:noProof/>
                <w:webHidden/>
              </w:rPr>
              <w:fldChar w:fldCharType="begin"/>
            </w:r>
            <w:r w:rsidR="00736A42">
              <w:rPr>
                <w:noProof/>
                <w:webHidden/>
              </w:rPr>
              <w:instrText xml:space="preserve"> PAGEREF _Toc198201225 \h </w:instrText>
            </w:r>
            <w:r w:rsidR="00736A42">
              <w:rPr>
                <w:noProof/>
                <w:webHidden/>
              </w:rPr>
            </w:r>
            <w:r w:rsidR="00736A42">
              <w:rPr>
                <w:noProof/>
                <w:webHidden/>
              </w:rPr>
              <w:fldChar w:fldCharType="separate"/>
            </w:r>
            <w:r w:rsidR="00736A42">
              <w:rPr>
                <w:noProof/>
                <w:webHidden/>
              </w:rPr>
              <w:t>32</w:t>
            </w:r>
            <w:r w:rsidR="00736A42">
              <w:rPr>
                <w:noProof/>
                <w:webHidden/>
              </w:rPr>
              <w:fldChar w:fldCharType="end"/>
            </w:r>
          </w:hyperlink>
        </w:p>
        <w:p w14:paraId="4DCBDB6F" w14:textId="77777777" w:rsidR="00736A42" w:rsidRDefault="001765C4">
          <w:pPr>
            <w:pStyle w:val="TOC1"/>
            <w:tabs>
              <w:tab w:val="right" w:leader="dot" w:pos="9016"/>
            </w:tabs>
            <w:rPr>
              <w:rFonts w:eastAsiaTheme="minorEastAsia"/>
              <w:noProof/>
            </w:rPr>
          </w:pPr>
          <w:hyperlink w:anchor="_Toc198201226" w:history="1">
            <w:r w:rsidR="00736A42" w:rsidRPr="00893F24">
              <w:rPr>
                <w:rStyle w:val="Hyperlink"/>
                <w:noProof/>
              </w:rPr>
              <w:t>CHAPTER FIVE</w:t>
            </w:r>
            <w:r w:rsidR="00736A42">
              <w:rPr>
                <w:noProof/>
                <w:webHidden/>
              </w:rPr>
              <w:tab/>
            </w:r>
            <w:r w:rsidR="00736A42">
              <w:rPr>
                <w:noProof/>
                <w:webHidden/>
              </w:rPr>
              <w:fldChar w:fldCharType="begin"/>
            </w:r>
            <w:r w:rsidR="00736A42">
              <w:rPr>
                <w:noProof/>
                <w:webHidden/>
              </w:rPr>
              <w:instrText xml:space="preserve"> PAGEREF _Toc198201226 \h </w:instrText>
            </w:r>
            <w:r w:rsidR="00736A42">
              <w:rPr>
                <w:noProof/>
                <w:webHidden/>
              </w:rPr>
            </w:r>
            <w:r w:rsidR="00736A42">
              <w:rPr>
                <w:noProof/>
                <w:webHidden/>
              </w:rPr>
              <w:fldChar w:fldCharType="separate"/>
            </w:r>
            <w:r w:rsidR="00736A42">
              <w:rPr>
                <w:noProof/>
                <w:webHidden/>
              </w:rPr>
              <w:t>41</w:t>
            </w:r>
            <w:r w:rsidR="00736A42">
              <w:rPr>
                <w:noProof/>
                <w:webHidden/>
              </w:rPr>
              <w:fldChar w:fldCharType="end"/>
            </w:r>
          </w:hyperlink>
        </w:p>
        <w:p w14:paraId="20AE1BE0" w14:textId="77777777" w:rsidR="00736A42" w:rsidRDefault="001765C4">
          <w:pPr>
            <w:pStyle w:val="TOC1"/>
            <w:tabs>
              <w:tab w:val="right" w:leader="dot" w:pos="9016"/>
            </w:tabs>
            <w:rPr>
              <w:rFonts w:eastAsiaTheme="minorEastAsia"/>
              <w:noProof/>
            </w:rPr>
          </w:pPr>
          <w:hyperlink w:anchor="_Toc198201227" w:history="1">
            <w:r w:rsidR="00736A42" w:rsidRPr="00893F24">
              <w:rPr>
                <w:rStyle w:val="Hyperlink"/>
                <w:noProof/>
              </w:rPr>
              <w:t>SUMMARY, CONCLUSION, AND RECOMMENDATION</w:t>
            </w:r>
            <w:r w:rsidR="00736A42">
              <w:rPr>
                <w:noProof/>
                <w:webHidden/>
              </w:rPr>
              <w:tab/>
            </w:r>
            <w:r w:rsidR="00736A42">
              <w:rPr>
                <w:noProof/>
                <w:webHidden/>
              </w:rPr>
              <w:fldChar w:fldCharType="begin"/>
            </w:r>
            <w:r w:rsidR="00736A42">
              <w:rPr>
                <w:noProof/>
                <w:webHidden/>
              </w:rPr>
              <w:instrText xml:space="preserve"> PAGEREF _Toc198201227 \h </w:instrText>
            </w:r>
            <w:r w:rsidR="00736A42">
              <w:rPr>
                <w:noProof/>
                <w:webHidden/>
              </w:rPr>
            </w:r>
            <w:r w:rsidR="00736A42">
              <w:rPr>
                <w:noProof/>
                <w:webHidden/>
              </w:rPr>
              <w:fldChar w:fldCharType="separate"/>
            </w:r>
            <w:r w:rsidR="00736A42">
              <w:rPr>
                <w:noProof/>
                <w:webHidden/>
              </w:rPr>
              <w:t>41</w:t>
            </w:r>
            <w:r w:rsidR="00736A42">
              <w:rPr>
                <w:noProof/>
                <w:webHidden/>
              </w:rPr>
              <w:fldChar w:fldCharType="end"/>
            </w:r>
          </w:hyperlink>
        </w:p>
        <w:p w14:paraId="52701F17" w14:textId="77777777" w:rsidR="00736A42" w:rsidRDefault="001765C4">
          <w:pPr>
            <w:pStyle w:val="TOC2"/>
            <w:tabs>
              <w:tab w:val="right" w:leader="dot" w:pos="9016"/>
            </w:tabs>
            <w:rPr>
              <w:rFonts w:eastAsiaTheme="minorEastAsia"/>
              <w:noProof/>
            </w:rPr>
          </w:pPr>
          <w:hyperlink w:anchor="_Toc198201228" w:history="1">
            <w:r w:rsidR="00736A42" w:rsidRPr="00893F24">
              <w:rPr>
                <w:rStyle w:val="Hyperlink"/>
                <w:noProof/>
              </w:rPr>
              <w:t>5.1. SUMMARY OF MAJOR FINDINGS</w:t>
            </w:r>
            <w:r w:rsidR="00736A42">
              <w:rPr>
                <w:noProof/>
                <w:webHidden/>
              </w:rPr>
              <w:tab/>
            </w:r>
            <w:r w:rsidR="00736A42">
              <w:rPr>
                <w:noProof/>
                <w:webHidden/>
              </w:rPr>
              <w:fldChar w:fldCharType="begin"/>
            </w:r>
            <w:r w:rsidR="00736A42">
              <w:rPr>
                <w:noProof/>
                <w:webHidden/>
              </w:rPr>
              <w:instrText xml:space="preserve"> PAGEREF _Toc198201228 \h </w:instrText>
            </w:r>
            <w:r w:rsidR="00736A42">
              <w:rPr>
                <w:noProof/>
                <w:webHidden/>
              </w:rPr>
            </w:r>
            <w:r w:rsidR="00736A42">
              <w:rPr>
                <w:noProof/>
                <w:webHidden/>
              </w:rPr>
              <w:fldChar w:fldCharType="separate"/>
            </w:r>
            <w:r w:rsidR="00736A42">
              <w:rPr>
                <w:noProof/>
                <w:webHidden/>
              </w:rPr>
              <w:t>41</w:t>
            </w:r>
            <w:r w:rsidR="00736A42">
              <w:rPr>
                <w:noProof/>
                <w:webHidden/>
              </w:rPr>
              <w:fldChar w:fldCharType="end"/>
            </w:r>
          </w:hyperlink>
        </w:p>
        <w:p w14:paraId="32659078" w14:textId="77777777" w:rsidR="00736A42" w:rsidRDefault="001765C4">
          <w:pPr>
            <w:pStyle w:val="TOC2"/>
            <w:tabs>
              <w:tab w:val="right" w:leader="dot" w:pos="9016"/>
            </w:tabs>
            <w:rPr>
              <w:rFonts w:eastAsiaTheme="minorEastAsia"/>
              <w:noProof/>
            </w:rPr>
          </w:pPr>
          <w:hyperlink w:anchor="_Toc198201229" w:history="1">
            <w:r w:rsidR="00736A42" w:rsidRPr="00893F24">
              <w:rPr>
                <w:rStyle w:val="Hyperlink"/>
                <w:noProof/>
              </w:rPr>
              <w:t>5.2. CONCLUSION</w:t>
            </w:r>
            <w:r w:rsidR="00736A42">
              <w:rPr>
                <w:noProof/>
                <w:webHidden/>
              </w:rPr>
              <w:tab/>
            </w:r>
            <w:r w:rsidR="00736A42">
              <w:rPr>
                <w:noProof/>
                <w:webHidden/>
              </w:rPr>
              <w:fldChar w:fldCharType="begin"/>
            </w:r>
            <w:r w:rsidR="00736A42">
              <w:rPr>
                <w:noProof/>
                <w:webHidden/>
              </w:rPr>
              <w:instrText xml:space="preserve"> PAGEREF _Toc198201229 \h </w:instrText>
            </w:r>
            <w:r w:rsidR="00736A42">
              <w:rPr>
                <w:noProof/>
                <w:webHidden/>
              </w:rPr>
            </w:r>
            <w:r w:rsidR="00736A42">
              <w:rPr>
                <w:noProof/>
                <w:webHidden/>
              </w:rPr>
              <w:fldChar w:fldCharType="separate"/>
            </w:r>
            <w:r w:rsidR="00736A42">
              <w:rPr>
                <w:noProof/>
                <w:webHidden/>
              </w:rPr>
              <w:t>42</w:t>
            </w:r>
            <w:r w:rsidR="00736A42">
              <w:rPr>
                <w:noProof/>
                <w:webHidden/>
              </w:rPr>
              <w:fldChar w:fldCharType="end"/>
            </w:r>
          </w:hyperlink>
        </w:p>
        <w:p w14:paraId="7D6420A2" w14:textId="77777777" w:rsidR="00736A42" w:rsidRDefault="001765C4">
          <w:pPr>
            <w:pStyle w:val="TOC2"/>
            <w:tabs>
              <w:tab w:val="right" w:leader="dot" w:pos="9016"/>
            </w:tabs>
            <w:rPr>
              <w:rFonts w:eastAsiaTheme="minorEastAsia"/>
              <w:noProof/>
            </w:rPr>
          </w:pPr>
          <w:hyperlink w:anchor="_Toc198201230" w:history="1">
            <w:r w:rsidR="00736A42" w:rsidRPr="00893F24">
              <w:rPr>
                <w:rStyle w:val="Hyperlink"/>
                <w:noProof/>
              </w:rPr>
              <w:t>5.3. RECOMMENDATION</w:t>
            </w:r>
            <w:r w:rsidR="00736A42">
              <w:rPr>
                <w:noProof/>
                <w:webHidden/>
              </w:rPr>
              <w:tab/>
            </w:r>
            <w:r w:rsidR="00736A42">
              <w:rPr>
                <w:noProof/>
                <w:webHidden/>
              </w:rPr>
              <w:fldChar w:fldCharType="begin"/>
            </w:r>
            <w:r w:rsidR="00736A42">
              <w:rPr>
                <w:noProof/>
                <w:webHidden/>
              </w:rPr>
              <w:instrText xml:space="preserve"> PAGEREF _Toc198201230 \h </w:instrText>
            </w:r>
            <w:r w:rsidR="00736A42">
              <w:rPr>
                <w:noProof/>
                <w:webHidden/>
              </w:rPr>
            </w:r>
            <w:r w:rsidR="00736A42">
              <w:rPr>
                <w:noProof/>
                <w:webHidden/>
              </w:rPr>
              <w:fldChar w:fldCharType="separate"/>
            </w:r>
            <w:r w:rsidR="00736A42">
              <w:rPr>
                <w:noProof/>
                <w:webHidden/>
              </w:rPr>
              <w:t>42</w:t>
            </w:r>
            <w:r w:rsidR="00736A42">
              <w:rPr>
                <w:noProof/>
                <w:webHidden/>
              </w:rPr>
              <w:fldChar w:fldCharType="end"/>
            </w:r>
          </w:hyperlink>
        </w:p>
        <w:p w14:paraId="0544ED47" w14:textId="77777777" w:rsidR="00736A42" w:rsidRDefault="001765C4">
          <w:pPr>
            <w:pStyle w:val="TOC3"/>
            <w:tabs>
              <w:tab w:val="right" w:leader="dot" w:pos="9016"/>
            </w:tabs>
            <w:rPr>
              <w:rFonts w:eastAsiaTheme="minorEastAsia"/>
              <w:noProof/>
            </w:rPr>
          </w:pPr>
          <w:hyperlink w:anchor="_Toc198201231" w:history="1">
            <w:r w:rsidR="00736A42" w:rsidRPr="00893F24">
              <w:rPr>
                <w:rStyle w:val="Hyperlink"/>
                <w:noProof/>
              </w:rPr>
              <w:t>5.3.1. FUTURE RESEARCH</w:t>
            </w:r>
            <w:r w:rsidR="00736A42">
              <w:rPr>
                <w:noProof/>
                <w:webHidden/>
              </w:rPr>
              <w:tab/>
            </w:r>
            <w:r w:rsidR="00736A42">
              <w:rPr>
                <w:noProof/>
                <w:webHidden/>
              </w:rPr>
              <w:fldChar w:fldCharType="begin"/>
            </w:r>
            <w:r w:rsidR="00736A42">
              <w:rPr>
                <w:noProof/>
                <w:webHidden/>
              </w:rPr>
              <w:instrText xml:space="preserve"> PAGEREF _Toc198201231 \h </w:instrText>
            </w:r>
            <w:r w:rsidR="00736A42">
              <w:rPr>
                <w:noProof/>
                <w:webHidden/>
              </w:rPr>
            </w:r>
            <w:r w:rsidR="00736A42">
              <w:rPr>
                <w:noProof/>
                <w:webHidden/>
              </w:rPr>
              <w:fldChar w:fldCharType="separate"/>
            </w:r>
            <w:r w:rsidR="00736A42">
              <w:rPr>
                <w:noProof/>
                <w:webHidden/>
              </w:rPr>
              <w:t>44</w:t>
            </w:r>
            <w:r w:rsidR="00736A42">
              <w:rPr>
                <w:noProof/>
                <w:webHidden/>
              </w:rPr>
              <w:fldChar w:fldCharType="end"/>
            </w:r>
          </w:hyperlink>
        </w:p>
        <w:p w14:paraId="404F6B2D" w14:textId="77777777" w:rsidR="00736A42" w:rsidRDefault="001765C4">
          <w:pPr>
            <w:pStyle w:val="TOC1"/>
            <w:tabs>
              <w:tab w:val="right" w:leader="dot" w:pos="9016"/>
            </w:tabs>
            <w:rPr>
              <w:rFonts w:eastAsiaTheme="minorEastAsia"/>
              <w:noProof/>
            </w:rPr>
          </w:pPr>
          <w:hyperlink w:anchor="_Toc198201232" w:history="1">
            <w:r w:rsidR="00736A42" w:rsidRPr="00893F24">
              <w:rPr>
                <w:rStyle w:val="Hyperlink"/>
                <w:noProof/>
              </w:rPr>
              <w:t>REFERENCES</w:t>
            </w:r>
            <w:r w:rsidR="00736A42">
              <w:rPr>
                <w:noProof/>
                <w:webHidden/>
              </w:rPr>
              <w:tab/>
            </w:r>
            <w:r w:rsidR="00736A42">
              <w:rPr>
                <w:noProof/>
                <w:webHidden/>
              </w:rPr>
              <w:fldChar w:fldCharType="begin"/>
            </w:r>
            <w:r w:rsidR="00736A42">
              <w:rPr>
                <w:noProof/>
                <w:webHidden/>
              </w:rPr>
              <w:instrText xml:space="preserve"> PAGEREF _Toc198201232 \h </w:instrText>
            </w:r>
            <w:r w:rsidR="00736A42">
              <w:rPr>
                <w:noProof/>
                <w:webHidden/>
              </w:rPr>
            </w:r>
            <w:r w:rsidR="00736A42">
              <w:rPr>
                <w:noProof/>
                <w:webHidden/>
              </w:rPr>
              <w:fldChar w:fldCharType="separate"/>
            </w:r>
            <w:r w:rsidR="00736A42">
              <w:rPr>
                <w:noProof/>
                <w:webHidden/>
              </w:rPr>
              <w:t>45</w:t>
            </w:r>
            <w:r w:rsidR="00736A42">
              <w:rPr>
                <w:noProof/>
                <w:webHidden/>
              </w:rPr>
              <w:fldChar w:fldCharType="end"/>
            </w:r>
          </w:hyperlink>
        </w:p>
        <w:p w14:paraId="41CF6188" w14:textId="77777777" w:rsidR="00736A42" w:rsidRDefault="001765C4">
          <w:pPr>
            <w:pStyle w:val="TOC1"/>
            <w:tabs>
              <w:tab w:val="right" w:leader="dot" w:pos="9016"/>
            </w:tabs>
            <w:rPr>
              <w:rFonts w:eastAsiaTheme="minorEastAsia"/>
              <w:noProof/>
            </w:rPr>
          </w:pPr>
          <w:hyperlink w:anchor="_Toc198201233" w:history="1">
            <w:r w:rsidR="00736A42" w:rsidRPr="00893F24">
              <w:rPr>
                <w:rStyle w:val="Hyperlink"/>
                <w:noProof/>
              </w:rPr>
              <w:t>APPENDIX</w:t>
            </w:r>
            <w:r w:rsidR="00736A42">
              <w:rPr>
                <w:noProof/>
                <w:webHidden/>
              </w:rPr>
              <w:tab/>
            </w:r>
            <w:r w:rsidR="00736A42">
              <w:rPr>
                <w:noProof/>
                <w:webHidden/>
              </w:rPr>
              <w:fldChar w:fldCharType="begin"/>
            </w:r>
            <w:r w:rsidR="00736A42">
              <w:rPr>
                <w:noProof/>
                <w:webHidden/>
              </w:rPr>
              <w:instrText xml:space="preserve"> PAGEREF _Toc198201233 \h </w:instrText>
            </w:r>
            <w:r w:rsidR="00736A42">
              <w:rPr>
                <w:noProof/>
                <w:webHidden/>
              </w:rPr>
            </w:r>
            <w:r w:rsidR="00736A42">
              <w:rPr>
                <w:noProof/>
                <w:webHidden/>
              </w:rPr>
              <w:fldChar w:fldCharType="separate"/>
            </w:r>
            <w:r w:rsidR="00736A42">
              <w:rPr>
                <w:noProof/>
                <w:webHidden/>
              </w:rPr>
              <w:t>48</w:t>
            </w:r>
            <w:r w:rsidR="00736A42">
              <w:rPr>
                <w:noProof/>
                <w:webHidden/>
              </w:rPr>
              <w:fldChar w:fldCharType="end"/>
            </w:r>
          </w:hyperlink>
        </w:p>
        <w:p w14:paraId="4BDD837C" w14:textId="77777777" w:rsidR="00736A42" w:rsidRDefault="001765C4">
          <w:pPr>
            <w:pStyle w:val="TOC1"/>
            <w:tabs>
              <w:tab w:val="right" w:leader="dot" w:pos="9016"/>
            </w:tabs>
            <w:rPr>
              <w:rFonts w:eastAsiaTheme="minorEastAsia"/>
              <w:noProof/>
            </w:rPr>
          </w:pPr>
          <w:hyperlink w:anchor="_Toc198201234" w:history="1">
            <w:r w:rsidR="00736A42" w:rsidRPr="00893F24">
              <w:rPr>
                <w:rStyle w:val="Hyperlink"/>
                <w:noProof/>
              </w:rPr>
              <w:t>Table  A.1. Normality test</w:t>
            </w:r>
            <w:r w:rsidR="00736A42">
              <w:rPr>
                <w:noProof/>
                <w:webHidden/>
              </w:rPr>
              <w:tab/>
            </w:r>
            <w:r w:rsidR="00736A42">
              <w:rPr>
                <w:noProof/>
                <w:webHidden/>
              </w:rPr>
              <w:fldChar w:fldCharType="begin"/>
            </w:r>
            <w:r w:rsidR="00736A42">
              <w:rPr>
                <w:noProof/>
                <w:webHidden/>
              </w:rPr>
              <w:instrText xml:space="preserve"> PAGEREF _Toc198201234 \h </w:instrText>
            </w:r>
            <w:r w:rsidR="00736A42">
              <w:rPr>
                <w:noProof/>
                <w:webHidden/>
              </w:rPr>
            </w:r>
            <w:r w:rsidR="00736A42">
              <w:rPr>
                <w:noProof/>
                <w:webHidden/>
              </w:rPr>
              <w:fldChar w:fldCharType="separate"/>
            </w:r>
            <w:r w:rsidR="00736A42">
              <w:rPr>
                <w:noProof/>
                <w:webHidden/>
              </w:rPr>
              <w:t>48</w:t>
            </w:r>
            <w:r w:rsidR="00736A42">
              <w:rPr>
                <w:noProof/>
                <w:webHidden/>
              </w:rPr>
              <w:fldChar w:fldCharType="end"/>
            </w:r>
          </w:hyperlink>
        </w:p>
        <w:p w14:paraId="76ACA130" w14:textId="680B0F9F" w:rsidR="00902DF1" w:rsidRDefault="00A61A68">
          <w:pPr>
            <w:pStyle w:val="TOC1"/>
            <w:tabs>
              <w:tab w:val="right" w:leader="dot" w:pos="9026"/>
            </w:tabs>
          </w:pPr>
          <w:r>
            <w:rPr>
              <w:bCs/>
            </w:rPr>
            <w:fldChar w:fldCharType="end"/>
          </w:r>
        </w:p>
      </w:sdtContent>
    </w:sdt>
    <w:p w14:paraId="455D5658" w14:textId="77777777" w:rsidR="00902DF1" w:rsidRPr="00902DF1" w:rsidRDefault="00902DF1" w:rsidP="00902DF1"/>
    <w:p w14:paraId="58C66CFE" w14:textId="77777777" w:rsidR="00902DF1" w:rsidRPr="00902DF1" w:rsidRDefault="00902DF1" w:rsidP="00902DF1"/>
    <w:p w14:paraId="52206934" w14:textId="77777777" w:rsidR="00902DF1" w:rsidRPr="00902DF1" w:rsidRDefault="00902DF1" w:rsidP="00902DF1"/>
    <w:p w14:paraId="44FFF9B0" w14:textId="77777777" w:rsidR="00902DF1" w:rsidRDefault="00902DF1" w:rsidP="00902DF1"/>
    <w:p w14:paraId="1C0B4EA3" w14:textId="77777777" w:rsidR="00AB09EA" w:rsidRDefault="00AB09EA" w:rsidP="00902DF1"/>
    <w:p w14:paraId="079A3CBA" w14:textId="77777777" w:rsidR="00BA750A" w:rsidRDefault="00BA750A" w:rsidP="00902DF1"/>
    <w:p w14:paraId="78D476FD" w14:textId="77777777" w:rsidR="00AB09EA" w:rsidRDefault="00AB09EA" w:rsidP="00902DF1"/>
    <w:p w14:paraId="09E5B575" w14:textId="77777777" w:rsidR="00AB09EA" w:rsidRDefault="00AB09EA" w:rsidP="00902DF1"/>
    <w:p w14:paraId="4C6F128F" w14:textId="77777777" w:rsidR="00AB09EA" w:rsidRDefault="00AB09EA" w:rsidP="00902DF1"/>
    <w:p w14:paraId="5C27D59C" w14:textId="77777777" w:rsidR="00AB09EA" w:rsidRDefault="00AB09EA" w:rsidP="00902DF1"/>
    <w:p w14:paraId="7F3A9D75" w14:textId="77777777" w:rsidR="00AB09EA" w:rsidRDefault="00AB09EA" w:rsidP="00902DF1"/>
    <w:p w14:paraId="06B77EE7" w14:textId="77777777" w:rsidR="00AB09EA" w:rsidRDefault="00AB09EA" w:rsidP="00902DF1"/>
    <w:p w14:paraId="52C1AB97" w14:textId="77777777" w:rsidR="0081407D" w:rsidRDefault="0081407D" w:rsidP="00902DF1"/>
    <w:p w14:paraId="07032FE9" w14:textId="77777777" w:rsidR="00BA750A" w:rsidRDefault="00BA750A" w:rsidP="00BA750A">
      <w:pPr>
        <w:pStyle w:val="TableParagraph"/>
        <w:jc w:val="center"/>
        <w:rPr>
          <w:rFonts w:ascii="Times New Roman" w:hAnsi="Times New Roman" w:cs="Times New Roman"/>
          <w:b/>
          <w:sz w:val="28"/>
          <w:szCs w:val="28"/>
        </w:rPr>
      </w:pPr>
    </w:p>
    <w:p w14:paraId="2051B698" w14:textId="77777777" w:rsidR="00BA750A" w:rsidRDefault="00BA750A" w:rsidP="00BA750A">
      <w:pPr>
        <w:pStyle w:val="TableParagraph"/>
        <w:jc w:val="center"/>
        <w:rPr>
          <w:rFonts w:ascii="Times New Roman" w:hAnsi="Times New Roman" w:cs="Times New Roman"/>
          <w:b/>
          <w:sz w:val="28"/>
          <w:szCs w:val="28"/>
        </w:rPr>
      </w:pPr>
    </w:p>
    <w:p w14:paraId="79D69A7D" w14:textId="77777777" w:rsidR="00BA750A" w:rsidRDefault="00BA750A" w:rsidP="00BA750A">
      <w:pPr>
        <w:pStyle w:val="TableParagraph"/>
        <w:jc w:val="center"/>
        <w:rPr>
          <w:rFonts w:ascii="Times New Roman" w:hAnsi="Times New Roman" w:cs="Times New Roman"/>
          <w:b/>
          <w:sz w:val="28"/>
          <w:szCs w:val="28"/>
        </w:rPr>
      </w:pPr>
    </w:p>
    <w:p w14:paraId="5BE38194" w14:textId="77777777" w:rsidR="005E4035" w:rsidRDefault="005E4035" w:rsidP="00BA750A">
      <w:pPr>
        <w:pStyle w:val="TableParagraph"/>
        <w:jc w:val="center"/>
        <w:rPr>
          <w:rFonts w:ascii="Times New Roman" w:hAnsi="Times New Roman" w:cs="Times New Roman"/>
          <w:b/>
          <w:sz w:val="28"/>
          <w:szCs w:val="28"/>
        </w:rPr>
      </w:pPr>
    </w:p>
    <w:p w14:paraId="41EEED5F" w14:textId="77777777" w:rsidR="005E4035" w:rsidRDefault="005E4035" w:rsidP="00BA750A">
      <w:pPr>
        <w:pStyle w:val="TableParagraph"/>
        <w:jc w:val="center"/>
        <w:rPr>
          <w:rFonts w:ascii="Times New Roman" w:hAnsi="Times New Roman" w:cs="Times New Roman"/>
          <w:b/>
          <w:sz w:val="28"/>
          <w:szCs w:val="28"/>
        </w:rPr>
      </w:pPr>
    </w:p>
    <w:p w14:paraId="5388E0E8" w14:textId="77777777" w:rsidR="007E251D" w:rsidRPr="007E251D" w:rsidRDefault="00BA750A" w:rsidP="00BA750A">
      <w:pPr>
        <w:pStyle w:val="TableParagraph"/>
        <w:jc w:val="center"/>
        <w:rPr>
          <w:noProof/>
          <w:sz w:val="24"/>
          <w:szCs w:val="24"/>
        </w:rPr>
      </w:pPr>
      <w:r w:rsidRPr="00BA750A">
        <w:rPr>
          <w:rFonts w:ascii="Times New Roman" w:hAnsi="Times New Roman" w:cs="Times New Roman"/>
          <w:b/>
          <w:sz w:val="28"/>
          <w:szCs w:val="28"/>
        </w:rPr>
        <w:t xml:space="preserve">List of Table  </w:t>
      </w:r>
      <w:r w:rsidRPr="007E251D">
        <w:rPr>
          <w:rFonts w:ascii="Times New Roman" w:hAnsi="Times New Roman" w:cs="Times New Roman"/>
          <w:sz w:val="24"/>
          <w:szCs w:val="24"/>
        </w:rPr>
        <w:fldChar w:fldCharType="begin"/>
      </w:r>
      <w:r w:rsidRPr="007E251D">
        <w:rPr>
          <w:rFonts w:ascii="Times New Roman" w:hAnsi="Times New Roman" w:cs="Times New Roman"/>
          <w:sz w:val="24"/>
          <w:szCs w:val="24"/>
        </w:rPr>
        <w:instrText xml:space="preserve"> TOC \f T \h \z \t "Caption" \c </w:instrText>
      </w:r>
      <w:r w:rsidRPr="007E251D">
        <w:rPr>
          <w:rFonts w:ascii="Times New Roman" w:hAnsi="Times New Roman" w:cs="Times New Roman"/>
          <w:sz w:val="24"/>
          <w:szCs w:val="24"/>
        </w:rPr>
        <w:fldChar w:fldCharType="separate"/>
      </w:r>
    </w:p>
    <w:p w14:paraId="45290204" w14:textId="77777777" w:rsidR="007E251D" w:rsidRPr="007E251D" w:rsidRDefault="001765C4">
      <w:pPr>
        <w:pStyle w:val="TableofFigures"/>
        <w:tabs>
          <w:tab w:val="right" w:leader="dot" w:pos="9016"/>
        </w:tabs>
        <w:rPr>
          <w:rFonts w:asciiTheme="minorHAnsi" w:eastAsiaTheme="minorEastAsia" w:hAnsiTheme="minorHAnsi" w:cstheme="minorBidi"/>
          <w:b w:val="0"/>
          <w:bCs w:val="0"/>
          <w:smallCaps w:val="0"/>
          <w:noProof/>
          <w:color w:val="auto"/>
          <w:szCs w:val="24"/>
        </w:rPr>
      </w:pPr>
      <w:hyperlink w:anchor="_Toc198201390" w:history="1">
        <w:r w:rsidR="007E251D" w:rsidRPr="007E251D">
          <w:rPr>
            <w:rStyle w:val="Hyperlink"/>
            <w:b w:val="0"/>
            <w:noProof/>
            <w:szCs w:val="24"/>
          </w:rPr>
          <w:t>Table 4.1: Descriptive Statistics</w:t>
        </w:r>
        <w:r w:rsidR="007E251D" w:rsidRPr="007E251D">
          <w:rPr>
            <w:b w:val="0"/>
            <w:noProof/>
            <w:webHidden/>
            <w:szCs w:val="24"/>
          </w:rPr>
          <w:tab/>
        </w:r>
        <w:r w:rsidR="007E251D" w:rsidRPr="007E251D">
          <w:rPr>
            <w:b w:val="0"/>
            <w:noProof/>
            <w:webHidden/>
            <w:szCs w:val="24"/>
          </w:rPr>
          <w:fldChar w:fldCharType="begin"/>
        </w:r>
        <w:r w:rsidR="007E251D" w:rsidRPr="007E251D">
          <w:rPr>
            <w:b w:val="0"/>
            <w:noProof/>
            <w:webHidden/>
            <w:szCs w:val="24"/>
          </w:rPr>
          <w:instrText xml:space="preserve"> PAGEREF _Toc198201390 \h </w:instrText>
        </w:r>
        <w:r w:rsidR="007E251D" w:rsidRPr="007E251D">
          <w:rPr>
            <w:b w:val="0"/>
            <w:noProof/>
            <w:webHidden/>
            <w:szCs w:val="24"/>
          </w:rPr>
        </w:r>
        <w:r w:rsidR="007E251D" w:rsidRPr="007E251D">
          <w:rPr>
            <w:b w:val="0"/>
            <w:noProof/>
            <w:webHidden/>
            <w:szCs w:val="24"/>
          </w:rPr>
          <w:fldChar w:fldCharType="separate"/>
        </w:r>
        <w:r w:rsidR="007E251D" w:rsidRPr="007E251D">
          <w:rPr>
            <w:b w:val="0"/>
            <w:noProof/>
            <w:webHidden/>
            <w:szCs w:val="24"/>
          </w:rPr>
          <w:t>23</w:t>
        </w:r>
        <w:r w:rsidR="007E251D" w:rsidRPr="007E251D">
          <w:rPr>
            <w:b w:val="0"/>
            <w:noProof/>
            <w:webHidden/>
            <w:szCs w:val="24"/>
          </w:rPr>
          <w:fldChar w:fldCharType="end"/>
        </w:r>
      </w:hyperlink>
    </w:p>
    <w:p w14:paraId="513F3635" w14:textId="77777777" w:rsidR="007E251D" w:rsidRPr="007E251D" w:rsidRDefault="001765C4">
      <w:pPr>
        <w:pStyle w:val="TableofFigures"/>
        <w:tabs>
          <w:tab w:val="right" w:leader="dot" w:pos="9016"/>
        </w:tabs>
        <w:rPr>
          <w:rFonts w:asciiTheme="minorHAnsi" w:eastAsiaTheme="minorEastAsia" w:hAnsiTheme="minorHAnsi" w:cstheme="minorBidi"/>
          <w:b w:val="0"/>
          <w:bCs w:val="0"/>
          <w:smallCaps w:val="0"/>
          <w:noProof/>
          <w:color w:val="auto"/>
          <w:szCs w:val="24"/>
        </w:rPr>
      </w:pPr>
      <w:hyperlink w:anchor="_Toc198201391" w:history="1">
        <w:r w:rsidR="007E251D" w:rsidRPr="007E251D">
          <w:rPr>
            <w:rStyle w:val="Hyperlink"/>
            <w:b w:val="0"/>
            <w:noProof/>
            <w:szCs w:val="24"/>
          </w:rPr>
          <w:t>Table 4.1: Descriptive Statistics</w:t>
        </w:r>
        <w:r w:rsidR="007E251D" w:rsidRPr="007E251D">
          <w:rPr>
            <w:b w:val="0"/>
            <w:noProof/>
            <w:webHidden/>
            <w:szCs w:val="24"/>
          </w:rPr>
          <w:tab/>
        </w:r>
        <w:r w:rsidR="007E251D" w:rsidRPr="007E251D">
          <w:rPr>
            <w:b w:val="0"/>
            <w:noProof/>
            <w:webHidden/>
            <w:szCs w:val="24"/>
          </w:rPr>
          <w:fldChar w:fldCharType="begin"/>
        </w:r>
        <w:r w:rsidR="007E251D" w:rsidRPr="007E251D">
          <w:rPr>
            <w:b w:val="0"/>
            <w:noProof/>
            <w:webHidden/>
            <w:szCs w:val="24"/>
          </w:rPr>
          <w:instrText xml:space="preserve"> PAGEREF _Toc198201391 \h </w:instrText>
        </w:r>
        <w:r w:rsidR="007E251D" w:rsidRPr="007E251D">
          <w:rPr>
            <w:b w:val="0"/>
            <w:noProof/>
            <w:webHidden/>
            <w:szCs w:val="24"/>
          </w:rPr>
        </w:r>
        <w:r w:rsidR="007E251D" w:rsidRPr="007E251D">
          <w:rPr>
            <w:b w:val="0"/>
            <w:noProof/>
            <w:webHidden/>
            <w:szCs w:val="24"/>
          </w:rPr>
          <w:fldChar w:fldCharType="separate"/>
        </w:r>
        <w:r w:rsidR="007E251D" w:rsidRPr="007E251D">
          <w:rPr>
            <w:b w:val="0"/>
            <w:noProof/>
            <w:webHidden/>
            <w:szCs w:val="24"/>
          </w:rPr>
          <w:t>23</w:t>
        </w:r>
        <w:r w:rsidR="007E251D" w:rsidRPr="007E251D">
          <w:rPr>
            <w:b w:val="0"/>
            <w:noProof/>
            <w:webHidden/>
            <w:szCs w:val="24"/>
          </w:rPr>
          <w:fldChar w:fldCharType="end"/>
        </w:r>
      </w:hyperlink>
    </w:p>
    <w:p w14:paraId="010F7888" w14:textId="77777777" w:rsidR="007E251D" w:rsidRPr="007E251D" w:rsidRDefault="001765C4">
      <w:pPr>
        <w:pStyle w:val="TableofFigures"/>
        <w:tabs>
          <w:tab w:val="right" w:leader="dot" w:pos="9016"/>
        </w:tabs>
        <w:rPr>
          <w:rFonts w:asciiTheme="minorHAnsi" w:eastAsiaTheme="minorEastAsia" w:hAnsiTheme="minorHAnsi" w:cstheme="minorBidi"/>
          <w:b w:val="0"/>
          <w:bCs w:val="0"/>
          <w:smallCaps w:val="0"/>
          <w:noProof/>
          <w:color w:val="auto"/>
          <w:szCs w:val="24"/>
        </w:rPr>
      </w:pPr>
      <w:hyperlink w:anchor="_Toc198201392" w:history="1">
        <w:r w:rsidR="007E251D" w:rsidRPr="007E251D">
          <w:rPr>
            <w:rStyle w:val="Hyperlink"/>
            <w:b w:val="0"/>
            <w:noProof/>
            <w:szCs w:val="24"/>
          </w:rPr>
          <w:t>Table 4.2: Descriptive Statistics</w:t>
        </w:r>
        <w:r w:rsidR="007E251D" w:rsidRPr="007E251D">
          <w:rPr>
            <w:b w:val="0"/>
            <w:noProof/>
            <w:webHidden/>
            <w:szCs w:val="24"/>
          </w:rPr>
          <w:tab/>
        </w:r>
        <w:r w:rsidR="007E251D" w:rsidRPr="007E251D">
          <w:rPr>
            <w:b w:val="0"/>
            <w:noProof/>
            <w:webHidden/>
            <w:szCs w:val="24"/>
          </w:rPr>
          <w:fldChar w:fldCharType="begin"/>
        </w:r>
        <w:r w:rsidR="007E251D" w:rsidRPr="007E251D">
          <w:rPr>
            <w:b w:val="0"/>
            <w:noProof/>
            <w:webHidden/>
            <w:szCs w:val="24"/>
          </w:rPr>
          <w:instrText xml:space="preserve"> PAGEREF _Toc198201392 \h </w:instrText>
        </w:r>
        <w:r w:rsidR="007E251D" w:rsidRPr="007E251D">
          <w:rPr>
            <w:b w:val="0"/>
            <w:noProof/>
            <w:webHidden/>
            <w:szCs w:val="24"/>
          </w:rPr>
        </w:r>
        <w:r w:rsidR="007E251D" w:rsidRPr="007E251D">
          <w:rPr>
            <w:b w:val="0"/>
            <w:noProof/>
            <w:webHidden/>
            <w:szCs w:val="24"/>
          </w:rPr>
          <w:fldChar w:fldCharType="separate"/>
        </w:r>
        <w:r w:rsidR="007E251D" w:rsidRPr="007E251D">
          <w:rPr>
            <w:b w:val="0"/>
            <w:noProof/>
            <w:webHidden/>
            <w:szCs w:val="24"/>
          </w:rPr>
          <w:t>31</w:t>
        </w:r>
        <w:r w:rsidR="007E251D" w:rsidRPr="007E251D">
          <w:rPr>
            <w:b w:val="0"/>
            <w:noProof/>
            <w:webHidden/>
            <w:szCs w:val="24"/>
          </w:rPr>
          <w:fldChar w:fldCharType="end"/>
        </w:r>
      </w:hyperlink>
    </w:p>
    <w:p w14:paraId="498FB4C0" w14:textId="77777777" w:rsidR="007E251D" w:rsidRPr="007E251D" w:rsidRDefault="001765C4">
      <w:pPr>
        <w:pStyle w:val="TableofFigures"/>
        <w:tabs>
          <w:tab w:val="right" w:leader="dot" w:pos="9016"/>
        </w:tabs>
        <w:rPr>
          <w:rFonts w:asciiTheme="minorHAnsi" w:eastAsiaTheme="minorEastAsia" w:hAnsiTheme="minorHAnsi" w:cstheme="minorBidi"/>
          <w:b w:val="0"/>
          <w:bCs w:val="0"/>
          <w:smallCaps w:val="0"/>
          <w:noProof/>
          <w:color w:val="auto"/>
          <w:szCs w:val="24"/>
        </w:rPr>
      </w:pPr>
      <w:hyperlink w:anchor="_Toc198201393" w:history="1">
        <w:r w:rsidR="007E251D" w:rsidRPr="007E251D">
          <w:rPr>
            <w:rStyle w:val="Hyperlink"/>
            <w:b w:val="0"/>
            <w:noProof/>
            <w:szCs w:val="24"/>
          </w:rPr>
          <w:t>Table  4.3. Revised Variance Inflation Factor (VIF) Analysis</w:t>
        </w:r>
        <w:r w:rsidR="007E251D" w:rsidRPr="007E251D">
          <w:rPr>
            <w:b w:val="0"/>
            <w:noProof/>
            <w:webHidden/>
            <w:szCs w:val="24"/>
          </w:rPr>
          <w:tab/>
        </w:r>
        <w:r w:rsidR="007E251D" w:rsidRPr="007E251D">
          <w:rPr>
            <w:b w:val="0"/>
            <w:noProof/>
            <w:webHidden/>
            <w:szCs w:val="24"/>
          </w:rPr>
          <w:fldChar w:fldCharType="begin"/>
        </w:r>
        <w:r w:rsidR="007E251D" w:rsidRPr="007E251D">
          <w:rPr>
            <w:b w:val="0"/>
            <w:noProof/>
            <w:webHidden/>
            <w:szCs w:val="24"/>
          </w:rPr>
          <w:instrText xml:space="preserve"> PAGEREF _Toc198201393 \h </w:instrText>
        </w:r>
        <w:r w:rsidR="007E251D" w:rsidRPr="007E251D">
          <w:rPr>
            <w:b w:val="0"/>
            <w:noProof/>
            <w:webHidden/>
            <w:szCs w:val="24"/>
          </w:rPr>
        </w:r>
        <w:r w:rsidR="007E251D" w:rsidRPr="007E251D">
          <w:rPr>
            <w:b w:val="0"/>
            <w:noProof/>
            <w:webHidden/>
            <w:szCs w:val="24"/>
          </w:rPr>
          <w:fldChar w:fldCharType="separate"/>
        </w:r>
        <w:r w:rsidR="007E251D" w:rsidRPr="007E251D">
          <w:rPr>
            <w:b w:val="0"/>
            <w:noProof/>
            <w:webHidden/>
            <w:szCs w:val="24"/>
          </w:rPr>
          <w:t>32</w:t>
        </w:r>
        <w:r w:rsidR="007E251D" w:rsidRPr="007E251D">
          <w:rPr>
            <w:b w:val="0"/>
            <w:noProof/>
            <w:webHidden/>
            <w:szCs w:val="24"/>
          </w:rPr>
          <w:fldChar w:fldCharType="end"/>
        </w:r>
      </w:hyperlink>
    </w:p>
    <w:p w14:paraId="2915FE32" w14:textId="77777777" w:rsidR="007E251D" w:rsidRPr="007E251D" w:rsidRDefault="001765C4">
      <w:pPr>
        <w:pStyle w:val="TableofFigures"/>
        <w:tabs>
          <w:tab w:val="right" w:leader="dot" w:pos="9016"/>
        </w:tabs>
        <w:rPr>
          <w:rFonts w:asciiTheme="minorHAnsi" w:eastAsiaTheme="minorEastAsia" w:hAnsiTheme="minorHAnsi" w:cstheme="minorBidi"/>
          <w:b w:val="0"/>
          <w:bCs w:val="0"/>
          <w:smallCaps w:val="0"/>
          <w:noProof/>
          <w:color w:val="auto"/>
          <w:szCs w:val="24"/>
        </w:rPr>
      </w:pPr>
      <w:hyperlink w:anchor="_Toc198201394" w:history="1">
        <w:r w:rsidR="007E251D" w:rsidRPr="007E251D">
          <w:rPr>
            <w:rStyle w:val="Hyperlink"/>
            <w:b w:val="0"/>
            <w:noProof/>
            <w:szCs w:val="24"/>
          </w:rPr>
          <w:t>Table 4.4. Panel Model Results for Financial Innovations</w:t>
        </w:r>
        <w:r w:rsidR="007E251D" w:rsidRPr="007E251D">
          <w:rPr>
            <w:b w:val="0"/>
            <w:noProof/>
            <w:webHidden/>
            <w:szCs w:val="24"/>
          </w:rPr>
          <w:tab/>
        </w:r>
        <w:r w:rsidR="007E251D" w:rsidRPr="007E251D">
          <w:rPr>
            <w:b w:val="0"/>
            <w:noProof/>
            <w:webHidden/>
            <w:szCs w:val="24"/>
          </w:rPr>
          <w:fldChar w:fldCharType="begin"/>
        </w:r>
        <w:r w:rsidR="007E251D" w:rsidRPr="007E251D">
          <w:rPr>
            <w:b w:val="0"/>
            <w:noProof/>
            <w:webHidden/>
            <w:szCs w:val="24"/>
          </w:rPr>
          <w:instrText xml:space="preserve"> PAGEREF _Toc198201394 \h </w:instrText>
        </w:r>
        <w:r w:rsidR="007E251D" w:rsidRPr="007E251D">
          <w:rPr>
            <w:b w:val="0"/>
            <w:noProof/>
            <w:webHidden/>
            <w:szCs w:val="24"/>
          </w:rPr>
        </w:r>
        <w:r w:rsidR="007E251D" w:rsidRPr="007E251D">
          <w:rPr>
            <w:b w:val="0"/>
            <w:noProof/>
            <w:webHidden/>
            <w:szCs w:val="24"/>
          </w:rPr>
          <w:fldChar w:fldCharType="separate"/>
        </w:r>
        <w:r w:rsidR="007E251D" w:rsidRPr="007E251D">
          <w:rPr>
            <w:b w:val="0"/>
            <w:noProof/>
            <w:webHidden/>
            <w:szCs w:val="24"/>
          </w:rPr>
          <w:t>34</w:t>
        </w:r>
        <w:r w:rsidR="007E251D" w:rsidRPr="007E251D">
          <w:rPr>
            <w:b w:val="0"/>
            <w:noProof/>
            <w:webHidden/>
            <w:szCs w:val="24"/>
          </w:rPr>
          <w:fldChar w:fldCharType="end"/>
        </w:r>
      </w:hyperlink>
    </w:p>
    <w:p w14:paraId="4BC59E4D" w14:textId="77777777" w:rsidR="007E251D" w:rsidRPr="007E251D" w:rsidRDefault="001765C4">
      <w:pPr>
        <w:pStyle w:val="TableofFigures"/>
        <w:tabs>
          <w:tab w:val="right" w:leader="dot" w:pos="9016"/>
        </w:tabs>
        <w:rPr>
          <w:rFonts w:asciiTheme="minorHAnsi" w:eastAsiaTheme="minorEastAsia" w:hAnsiTheme="minorHAnsi" w:cstheme="minorBidi"/>
          <w:b w:val="0"/>
          <w:bCs w:val="0"/>
          <w:smallCaps w:val="0"/>
          <w:noProof/>
          <w:color w:val="auto"/>
          <w:szCs w:val="24"/>
        </w:rPr>
      </w:pPr>
      <w:hyperlink w:anchor="_Toc198201395" w:history="1">
        <w:r w:rsidR="007E251D" w:rsidRPr="007E251D">
          <w:rPr>
            <w:rStyle w:val="Hyperlink"/>
            <w:b w:val="0"/>
            <w:noProof/>
            <w:szCs w:val="24"/>
          </w:rPr>
          <w:t>Table  4.5. Panel Model Results for Financial Innovations</w:t>
        </w:r>
        <w:r w:rsidR="007E251D" w:rsidRPr="007E251D">
          <w:rPr>
            <w:b w:val="0"/>
            <w:noProof/>
            <w:webHidden/>
            <w:szCs w:val="24"/>
          </w:rPr>
          <w:tab/>
        </w:r>
        <w:r w:rsidR="007E251D" w:rsidRPr="007E251D">
          <w:rPr>
            <w:b w:val="0"/>
            <w:noProof/>
            <w:webHidden/>
            <w:szCs w:val="24"/>
          </w:rPr>
          <w:fldChar w:fldCharType="begin"/>
        </w:r>
        <w:r w:rsidR="007E251D" w:rsidRPr="007E251D">
          <w:rPr>
            <w:b w:val="0"/>
            <w:noProof/>
            <w:webHidden/>
            <w:szCs w:val="24"/>
          </w:rPr>
          <w:instrText xml:space="preserve"> PAGEREF _Toc198201395 \h </w:instrText>
        </w:r>
        <w:r w:rsidR="007E251D" w:rsidRPr="007E251D">
          <w:rPr>
            <w:b w:val="0"/>
            <w:noProof/>
            <w:webHidden/>
            <w:szCs w:val="24"/>
          </w:rPr>
        </w:r>
        <w:r w:rsidR="007E251D" w:rsidRPr="007E251D">
          <w:rPr>
            <w:b w:val="0"/>
            <w:noProof/>
            <w:webHidden/>
            <w:szCs w:val="24"/>
          </w:rPr>
          <w:fldChar w:fldCharType="separate"/>
        </w:r>
        <w:r w:rsidR="007E251D" w:rsidRPr="007E251D">
          <w:rPr>
            <w:b w:val="0"/>
            <w:noProof/>
            <w:webHidden/>
            <w:szCs w:val="24"/>
          </w:rPr>
          <w:t>37</w:t>
        </w:r>
        <w:r w:rsidR="007E251D" w:rsidRPr="007E251D">
          <w:rPr>
            <w:b w:val="0"/>
            <w:noProof/>
            <w:webHidden/>
            <w:szCs w:val="24"/>
          </w:rPr>
          <w:fldChar w:fldCharType="end"/>
        </w:r>
      </w:hyperlink>
    </w:p>
    <w:p w14:paraId="7756DD84" w14:textId="77777777" w:rsidR="007E251D" w:rsidRPr="007E251D" w:rsidRDefault="001765C4">
      <w:pPr>
        <w:pStyle w:val="TableofFigures"/>
        <w:tabs>
          <w:tab w:val="right" w:leader="dot" w:pos="9016"/>
        </w:tabs>
        <w:rPr>
          <w:rFonts w:asciiTheme="minorHAnsi" w:eastAsiaTheme="minorEastAsia" w:hAnsiTheme="minorHAnsi" w:cstheme="minorBidi"/>
          <w:b w:val="0"/>
          <w:bCs w:val="0"/>
          <w:smallCaps w:val="0"/>
          <w:noProof/>
          <w:color w:val="auto"/>
          <w:szCs w:val="24"/>
        </w:rPr>
      </w:pPr>
      <w:hyperlink w:anchor="_Toc198201396" w:history="1">
        <w:r w:rsidR="007E251D" w:rsidRPr="007E251D">
          <w:rPr>
            <w:rStyle w:val="Hyperlink"/>
            <w:b w:val="0"/>
            <w:noProof/>
            <w:szCs w:val="24"/>
          </w:rPr>
          <w:t>Table 4.6. Panel Model Results for Financial Innovations</w:t>
        </w:r>
        <w:r w:rsidR="007E251D" w:rsidRPr="007E251D">
          <w:rPr>
            <w:b w:val="0"/>
            <w:noProof/>
            <w:webHidden/>
            <w:szCs w:val="24"/>
          </w:rPr>
          <w:tab/>
        </w:r>
        <w:r w:rsidR="007E251D" w:rsidRPr="007E251D">
          <w:rPr>
            <w:b w:val="0"/>
            <w:noProof/>
            <w:webHidden/>
            <w:szCs w:val="24"/>
          </w:rPr>
          <w:fldChar w:fldCharType="begin"/>
        </w:r>
        <w:r w:rsidR="007E251D" w:rsidRPr="007E251D">
          <w:rPr>
            <w:b w:val="0"/>
            <w:noProof/>
            <w:webHidden/>
            <w:szCs w:val="24"/>
          </w:rPr>
          <w:instrText xml:space="preserve"> PAGEREF _Toc198201396 \h </w:instrText>
        </w:r>
        <w:r w:rsidR="007E251D" w:rsidRPr="007E251D">
          <w:rPr>
            <w:b w:val="0"/>
            <w:noProof/>
            <w:webHidden/>
            <w:szCs w:val="24"/>
          </w:rPr>
        </w:r>
        <w:r w:rsidR="007E251D" w:rsidRPr="007E251D">
          <w:rPr>
            <w:b w:val="0"/>
            <w:noProof/>
            <w:webHidden/>
            <w:szCs w:val="24"/>
          </w:rPr>
          <w:fldChar w:fldCharType="separate"/>
        </w:r>
        <w:r w:rsidR="007E251D" w:rsidRPr="007E251D">
          <w:rPr>
            <w:b w:val="0"/>
            <w:noProof/>
            <w:webHidden/>
            <w:szCs w:val="24"/>
          </w:rPr>
          <w:t>40</w:t>
        </w:r>
        <w:r w:rsidR="007E251D" w:rsidRPr="007E251D">
          <w:rPr>
            <w:b w:val="0"/>
            <w:noProof/>
            <w:webHidden/>
            <w:szCs w:val="24"/>
          </w:rPr>
          <w:fldChar w:fldCharType="end"/>
        </w:r>
      </w:hyperlink>
    </w:p>
    <w:p w14:paraId="5A7D0038" w14:textId="77777777" w:rsidR="007E251D" w:rsidRPr="007E251D" w:rsidRDefault="001765C4">
      <w:pPr>
        <w:pStyle w:val="TableofFigures"/>
        <w:tabs>
          <w:tab w:val="right" w:leader="dot" w:pos="9016"/>
        </w:tabs>
        <w:rPr>
          <w:rFonts w:asciiTheme="minorHAnsi" w:eastAsiaTheme="minorEastAsia" w:hAnsiTheme="minorHAnsi" w:cstheme="minorBidi"/>
          <w:b w:val="0"/>
          <w:bCs w:val="0"/>
          <w:smallCaps w:val="0"/>
          <w:noProof/>
          <w:color w:val="auto"/>
          <w:szCs w:val="24"/>
        </w:rPr>
      </w:pPr>
      <w:hyperlink w:anchor="_Toc198201397" w:history="1">
        <w:r w:rsidR="007E251D" w:rsidRPr="007E251D">
          <w:rPr>
            <w:rStyle w:val="Hyperlink"/>
            <w:b w:val="0"/>
            <w:noProof/>
            <w:szCs w:val="24"/>
          </w:rPr>
          <w:t>Table A.2. Variance Inflation Factor (VIF)</w:t>
        </w:r>
        <w:r w:rsidR="007E251D" w:rsidRPr="007E251D">
          <w:rPr>
            <w:b w:val="0"/>
            <w:noProof/>
            <w:webHidden/>
            <w:szCs w:val="24"/>
          </w:rPr>
          <w:tab/>
        </w:r>
        <w:r w:rsidR="007E251D" w:rsidRPr="007E251D">
          <w:rPr>
            <w:b w:val="0"/>
            <w:noProof/>
            <w:webHidden/>
            <w:szCs w:val="24"/>
          </w:rPr>
          <w:fldChar w:fldCharType="begin"/>
        </w:r>
        <w:r w:rsidR="007E251D" w:rsidRPr="007E251D">
          <w:rPr>
            <w:b w:val="0"/>
            <w:noProof/>
            <w:webHidden/>
            <w:szCs w:val="24"/>
          </w:rPr>
          <w:instrText xml:space="preserve"> PAGEREF _Toc198201397 \h </w:instrText>
        </w:r>
        <w:r w:rsidR="007E251D" w:rsidRPr="007E251D">
          <w:rPr>
            <w:b w:val="0"/>
            <w:noProof/>
            <w:webHidden/>
            <w:szCs w:val="24"/>
          </w:rPr>
        </w:r>
        <w:r w:rsidR="007E251D" w:rsidRPr="007E251D">
          <w:rPr>
            <w:b w:val="0"/>
            <w:noProof/>
            <w:webHidden/>
            <w:szCs w:val="24"/>
          </w:rPr>
          <w:fldChar w:fldCharType="separate"/>
        </w:r>
        <w:r w:rsidR="007E251D" w:rsidRPr="007E251D">
          <w:rPr>
            <w:b w:val="0"/>
            <w:noProof/>
            <w:webHidden/>
            <w:szCs w:val="24"/>
          </w:rPr>
          <w:t>48</w:t>
        </w:r>
        <w:r w:rsidR="007E251D" w:rsidRPr="007E251D">
          <w:rPr>
            <w:b w:val="0"/>
            <w:noProof/>
            <w:webHidden/>
            <w:szCs w:val="24"/>
          </w:rPr>
          <w:fldChar w:fldCharType="end"/>
        </w:r>
      </w:hyperlink>
    </w:p>
    <w:p w14:paraId="087E5A82" w14:textId="77777777" w:rsidR="007E251D" w:rsidRPr="007E251D" w:rsidRDefault="001765C4">
      <w:pPr>
        <w:pStyle w:val="TableofFigures"/>
        <w:tabs>
          <w:tab w:val="right" w:leader="dot" w:pos="9016"/>
        </w:tabs>
        <w:rPr>
          <w:rFonts w:asciiTheme="minorHAnsi" w:eastAsiaTheme="minorEastAsia" w:hAnsiTheme="minorHAnsi" w:cstheme="minorBidi"/>
          <w:b w:val="0"/>
          <w:bCs w:val="0"/>
          <w:smallCaps w:val="0"/>
          <w:noProof/>
          <w:color w:val="auto"/>
          <w:szCs w:val="24"/>
        </w:rPr>
      </w:pPr>
      <w:hyperlink w:anchor="_Toc198201398" w:history="1">
        <w:r w:rsidR="007E251D" w:rsidRPr="007E251D">
          <w:rPr>
            <w:rStyle w:val="Hyperlink"/>
            <w:b w:val="0"/>
            <w:noProof/>
            <w:szCs w:val="24"/>
          </w:rPr>
          <w:t>Table  A.3. Pooled OLS Estimation of Innovation Model</w:t>
        </w:r>
        <w:r w:rsidR="007E251D" w:rsidRPr="007E251D">
          <w:rPr>
            <w:b w:val="0"/>
            <w:noProof/>
            <w:webHidden/>
            <w:szCs w:val="24"/>
          </w:rPr>
          <w:tab/>
        </w:r>
        <w:r w:rsidR="007E251D" w:rsidRPr="007E251D">
          <w:rPr>
            <w:b w:val="0"/>
            <w:noProof/>
            <w:webHidden/>
            <w:szCs w:val="24"/>
          </w:rPr>
          <w:fldChar w:fldCharType="begin"/>
        </w:r>
        <w:r w:rsidR="007E251D" w:rsidRPr="007E251D">
          <w:rPr>
            <w:b w:val="0"/>
            <w:noProof/>
            <w:webHidden/>
            <w:szCs w:val="24"/>
          </w:rPr>
          <w:instrText xml:space="preserve"> PAGEREF _Toc198201398 \h </w:instrText>
        </w:r>
        <w:r w:rsidR="007E251D" w:rsidRPr="007E251D">
          <w:rPr>
            <w:b w:val="0"/>
            <w:noProof/>
            <w:webHidden/>
            <w:szCs w:val="24"/>
          </w:rPr>
        </w:r>
        <w:r w:rsidR="007E251D" w:rsidRPr="007E251D">
          <w:rPr>
            <w:b w:val="0"/>
            <w:noProof/>
            <w:webHidden/>
            <w:szCs w:val="24"/>
          </w:rPr>
          <w:fldChar w:fldCharType="separate"/>
        </w:r>
        <w:r w:rsidR="007E251D" w:rsidRPr="007E251D">
          <w:rPr>
            <w:b w:val="0"/>
            <w:noProof/>
            <w:webHidden/>
            <w:szCs w:val="24"/>
          </w:rPr>
          <w:t>49</w:t>
        </w:r>
        <w:r w:rsidR="007E251D" w:rsidRPr="007E251D">
          <w:rPr>
            <w:b w:val="0"/>
            <w:noProof/>
            <w:webHidden/>
            <w:szCs w:val="24"/>
          </w:rPr>
          <w:fldChar w:fldCharType="end"/>
        </w:r>
      </w:hyperlink>
    </w:p>
    <w:p w14:paraId="7262F1DC" w14:textId="77777777" w:rsidR="007E251D" w:rsidRPr="007E251D" w:rsidRDefault="001765C4">
      <w:pPr>
        <w:pStyle w:val="TableofFigures"/>
        <w:tabs>
          <w:tab w:val="right" w:leader="dot" w:pos="9016"/>
        </w:tabs>
        <w:rPr>
          <w:rFonts w:asciiTheme="minorHAnsi" w:eastAsiaTheme="minorEastAsia" w:hAnsiTheme="minorHAnsi" w:cstheme="minorBidi"/>
          <w:b w:val="0"/>
          <w:bCs w:val="0"/>
          <w:smallCaps w:val="0"/>
          <w:noProof/>
          <w:color w:val="auto"/>
          <w:szCs w:val="24"/>
        </w:rPr>
      </w:pPr>
      <w:hyperlink w:anchor="_Toc198201399" w:history="1">
        <w:r w:rsidR="007E251D" w:rsidRPr="007E251D">
          <w:rPr>
            <w:rStyle w:val="Hyperlink"/>
            <w:b w:val="0"/>
            <w:noProof/>
            <w:szCs w:val="24"/>
          </w:rPr>
          <w:t>Table  A.4. Panel Fixed Effect Results for Bank Profitability</w:t>
        </w:r>
        <w:r w:rsidR="007E251D" w:rsidRPr="007E251D">
          <w:rPr>
            <w:b w:val="0"/>
            <w:noProof/>
            <w:webHidden/>
            <w:szCs w:val="24"/>
          </w:rPr>
          <w:tab/>
        </w:r>
        <w:r w:rsidR="007E251D" w:rsidRPr="007E251D">
          <w:rPr>
            <w:b w:val="0"/>
            <w:noProof/>
            <w:webHidden/>
            <w:szCs w:val="24"/>
          </w:rPr>
          <w:fldChar w:fldCharType="begin"/>
        </w:r>
        <w:r w:rsidR="007E251D" w:rsidRPr="007E251D">
          <w:rPr>
            <w:b w:val="0"/>
            <w:noProof/>
            <w:webHidden/>
            <w:szCs w:val="24"/>
          </w:rPr>
          <w:instrText xml:space="preserve"> PAGEREF _Toc198201399 \h </w:instrText>
        </w:r>
        <w:r w:rsidR="007E251D" w:rsidRPr="007E251D">
          <w:rPr>
            <w:b w:val="0"/>
            <w:noProof/>
            <w:webHidden/>
            <w:szCs w:val="24"/>
          </w:rPr>
        </w:r>
        <w:r w:rsidR="007E251D" w:rsidRPr="007E251D">
          <w:rPr>
            <w:b w:val="0"/>
            <w:noProof/>
            <w:webHidden/>
            <w:szCs w:val="24"/>
          </w:rPr>
          <w:fldChar w:fldCharType="separate"/>
        </w:r>
        <w:r w:rsidR="007E251D" w:rsidRPr="007E251D">
          <w:rPr>
            <w:b w:val="0"/>
            <w:noProof/>
            <w:webHidden/>
            <w:szCs w:val="24"/>
          </w:rPr>
          <w:t>50</w:t>
        </w:r>
        <w:r w:rsidR="007E251D" w:rsidRPr="007E251D">
          <w:rPr>
            <w:b w:val="0"/>
            <w:noProof/>
            <w:webHidden/>
            <w:szCs w:val="24"/>
          </w:rPr>
          <w:fldChar w:fldCharType="end"/>
        </w:r>
      </w:hyperlink>
    </w:p>
    <w:p w14:paraId="2712D892" w14:textId="5CA4D123" w:rsidR="00BA750A" w:rsidRPr="007E251D" w:rsidRDefault="00BA750A" w:rsidP="00BA750A">
      <w:pPr>
        <w:pStyle w:val="Myfigure"/>
        <w:spacing w:line="360" w:lineRule="auto"/>
        <w:jc w:val="center"/>
        <w:rPr>
          <w:b/>
          <w:szCs w:val="24"/>
        </w:rPr>
      </w:pPr>
      <w:r w:rsidRPr="007E251D">
        <w:rPr>
          <w:rFonts w:cs="Times New Roman"/>
          <w:szCs w:val="24"/>
        </w:rPr>
        <w:fldChar w:fldCharType="end"/>
      </w:r>
    </w:p>
    <w:p w14:paraId="190B14AF" w14:textId="77777777" w:rsidR="00BA750A" w:rsidRDefault="00BA750A" w:rsidP="00BA750A">
      <w:pPr>
        <w:pStyle w:val="Myfigure"/>
        <w:spacing w:line="360" w:lineRule="auto"/>
        <w:jc w:val="center"/>
        <w:rPr>
          <w:b/>
          <w:sz w:val="28"/>
          <w:szCs w:val="28"/>
        </w:rPr>
      </w:pPr>
    </w:p>
    <w:p w14:paraId="59254787" w14:textId="77777777" w:rsidR="00BA750A" w:rsidRDefault="00BA750A" w:rsidP="00BA750A">
      <w:pPr>
        <w:pStyle w:val="Myfigure"/>
        <w:spacing w:line="360" w:lineRule="auto"/>
        <w:jc w:val="center"/>
        <w:rPr>
          <w:b/>
          <w:sz w:val="28"/>
          <w:szCs w:val="28"/>
        </w:rPr>
      </w:pPr>
    </w:p>
    <w:p w14:paraId="0635EA9A" w14:textId="77777777" w:rsidR="00BA750A" w:rsidRDefault="00BA750A" w:rsidP="00BA750A">
      <w:pPr>
        <w:pStyle w:val="Myfigure"/>
        <w:spacing w:line="360" w:lineRule="auto"/>
        <w:jc w:val="center"/>
        <w:rPr>
          <w:b/>
          <w:sz w:val="28"/>
          <w:szCs w:val="28"/>
        </w:rPr>
      </w:pPr>
    </w:p>
    <w:p w14:paraId="5D75C047" w14:textId="77777777" w:rsidR="00BA750A" w:rsidRDefault="00BA750A" w:rsidP="00BA750A">
      <w:pPr>
        <w:pStyle w:val="Myfigure"/>
        <w:spacing w:line="360" w:lineRule="auto"/>
        <w:jc w:val="center"/>
        <w:rPr>
          <w:b/>
          <w:sz w:val="28"/>
          <w:szCs w:val="28"/>
        </w:rPr>
      </w:pPr>
    </w:p>
    <w:p w14:paraId="095E55B0" w14:textId="77777777" w:rsidR="00BA750A" w:rsidRDefault="00BA750A" w:rsidP="00BA750A">
      <w:pPr>
        <w:pStyle w:val="Myfigure"/>
        <w:spacing w:line="360" w:lineRule="auto"/>
        <w:jc w:val="center"/>
        <w:rPr>
          <w:b/>
          <w:sz w:val="28"/>
          <w:szCs w:val="28"/>
        </w:rPr>
      </w:pPr>
    </w:p>
    <w:p w14:paraId="0309F804" w14:textId="77777777" w:rsidR="00BA750A" w:rsidRDefault="00BA750A" w:rsidP="00BA750A">
      <w:pPr>
        <w:pStyle w:val="Myfigure"/>
        <w:spacing w:line="360" w:lineRule="auto"/>
        <w:jc w:val="center"/>
        <w:rPr>
          <w:b/>
          <w:sz w:val="28"/>
          <w:szCs w:val="28"/>
        </w:rPr>
      </w:pPr>
    </w:p>
    <w:p w14:paraId="307C51F9" w14:textId="77777777" w:rsidR="00BA750A" w:rsidRDefault="00BA750A" w:rsidP="00BA750A">
      <w:pPr>
        <w:pStyle w:val="Myfigure"/>
        <w:spacing w:line="360" w:lineRule="auto"/>
        <w:jc w:val="center"/>
        <w:rPr>
          <w:b/>
          <w:sz w:val="28"/>
          <w:szCs w:val="28"/>
        </w:rPr>
      </w:pPr>
    </w:p>
    <w:p w14:paraId="2C6190DB" w14:textId="77777777" w:rsidR="00BA750A" w:rsidRDefault="00BA750A" w:rsidP="00BA750A">
      <w:pPr>
        <w:pStyle w:val="Myfigure"/>
        <w:spacing w:line="360" w:lineRule="auto"/>
        <w:jc w:val="center"/>
        <w:rPr>
          <w:b/>
          <w:sz w:val="28"/>
          <w:szCs w:val="28"/>
        </w:rPr>
      </w:pPr>
    </w:p>
    <w:p w14:paraId="19ADE1E7" w14:textId="77777777" w:rsidR="00BA750A" w:rsidRDefault="00BA750A" w:rsidP="00BA750A">
      <w:pPr>
        <w:pStyle w:val="Caption"/>
      </w:pPr>
    </w:p>
    <w:p w14:paraId="3EC00A33" w14:textId="77777777" w:rsidR="00BA750A" w:rsidRDefault="00BA750A" w:rsidP="00BA750A"/>
    <w:p w14:paraId="6854119A" w14:textId="77777777" w:rsidR="00BA750A" w:rsidRDefault="00BA750A" w:rsidP="00BA750A"/>
    <w:p w14:paraId="7C34414B" w14:textId="77777777" w:rsidR="00BA750A" w:rsidRPr="00BA750A" w:rsidRDefault="00BA750A" w:rsidP="00BA750A"/>
    <w:p w14:paraId="35FEF268" w14:textId="77777777" w:rsidR="00BA750A" w:rsidRDefault="00BA750A" w:rsidP="00BA750A">
      <w:pPr>
        <w:pStyle w:val="Myfigure"/>
        <w:spacing w:line="360" w:lineRule="auto"/>
        <w:jc w:val="center"/>
        <w:rPr>
          <w:b/>
          <w:sz w:val="28"/>
          <w:szCs w:val="28"/>
        </w:rPr>
      </w:pPr>
    </w:p>
    <w:p w14:paraId="27CB3C53" w14:textId="77777777" w:rsidR="002D24C8" w:rsidRDefault="002D24C8" w:rsidP="002D24C8">
      <w:pPr>
        <w:pStyle w:val="Heading1"/>
        <w:spacing w:line="276" w:lineRule="auto"/>
        <w:rPr>
          <w:sz w:val="32"/>
          <w:szCs w:val="32"/>
        </w:rPr>
      </w:pPr>
      <w:bookmarkStart w:id="4" w:name="_Toc198201182"/>
      <w:r>
        <w:rPr>
          <w:sz w:val="32"/>
          <w:szCs w:val="32"/>
        </w:rPr>
        <w:lastRenderedPageBreak/>
        <w:t xml:space="preserve">         </w:t>
      </w:r>
    </w:p>
    <w:p w14:paraId="44EAE6DA" w14:textId="4044D7E5" w:rsidR="00145330" w:rsidRPr="002D24C8" w:rsidRDefault="002D24C8" w:rsidP="002D24C8">
      <w:pPr>
        <w:pStyle w:val="Heading1"/>
        <w:spacing w:line="276" w:lineRule="auto"/>
        <w:rPr>
          <w:b w:val="0"/>
          <w:bCs w:val="0"/>
          <w:kern w:val="0"/>
          <w:sz w:val="32"/>
          <w:szCs w:val="32"/>
        </w:rPr>
      </w:pPr>
      <w:r>
        <w:rPr>
          <w:sz w:val="32"/>
          <w:szCs w:val="32"/>
        </w:rPr>
        <w:t xml:space="preserve">                                   </w:t>
      </w:r>
      <w:r w:rsidR="00A61A68" w:rsidRPr="002D24C8">
        <w:rPr>
          <w:sz w:val="32"/>
          <w:szCs w:val="32"/>
        </w:rPr>
        <w:t>ACRONOMY</w:t>
      </w:r>
      <w:bookmarkEnd w:id="4"/>
    </w:p>
    <w:p w14:paraId="02A71A88" w14:textId="6E9404DC" w:rsidR="00145330" w:rsidRDefault="00A61A68">
      <w:pPr>
        <w:ind w:firstLineChars="50" w:firstLine="120"/>
        <w:rPr>
          <w:rFonts w:ascii="Times New Roman" w:hAnsi="Times New Roman" w:cs="Times New Roman"/>
          <w:sz w:val="24"/>
          <w:szCs w:val="24"/>
        </w:rPr>
      </w:pPr>
      <w:r>
        <w:rPr>
          <w:rFonts w:ascii="Times New Roman" w:hAnsi="Times New Roman" w:cs="Times New Roman"/>
          <w:sz w:val="24"/>
          <w:szCs w:val="24"/>
        </w:rPr>
        <w:t xml:space="preserve">AI                                   ARTIFICIAL INTELLIGENCE </w:t>
      </w:r>
    </w:p>
    <w:p w14:paraId="4AB487D1" w14:textId="3FA7F9EC" w:rsidR="00570536" w:rsidRDefault="00570536" w:rsidP="003C5609">
      <w:pPr>
        <w:rPr>
          <w:rFonts w:ascii="Times New Roman" w:hAnsi="Times New Roman" w:cs="Times New Roman"/>
          <w:sz w:val="24"/>
          <w:szCs w:val="24"/>
        </w:rPr>
      </w:pPr>
      <w:r>
        <w:rPr>
          <w:rFonts w:ascii="Times New Roman" w:hAnsi="Times New Roman" w:cs="Times New Roman"/>
          <w:sz w:val="24"/>
          <w:szCs w:val="24"/>
        </w:rPr>
        <w:t>AIB                                  AWASH INTERNATIONAL BANK</w:t>
      </w:r>
    </w:p>
    <w:p w14:paraId="5FB18502" w14:textId="62F90FE9" w:rsidR="00145330" w:rsidRDefault="00A61A68">
      <w:pPr>
        <w:rPr>
          <w:rFonts w:ascii="Times New Roman" w:hAnsi="Times New Roman" w:cs="Times New Roman"/>
          <w:sz w:val="24"/>
          <w:szCs w:val="24"/>
        </w:rPr>
      </w:pPr>
      <w:r>
        <w:rPr>
          <w:rFonts w:ascii="Times New Roman" w:hAnsi="Times New Roman" w:cs="Times New Roman"/>
          <w:sz w:val="24"/>
          <w:szCs w:val="24"/>
        </w:rPr>
        <w:t xml:space="preserve">ATM                                 AUTOMATED TELLER MACHINES </w:t>
      </w:r>
    </w:p>
    <w:p w14:paraId="07E45BE7" w14:textId="21FBC210" w:rsidR="003C5609" w:rsidRDefault="003C5609">
      <w:pPr>
        <w:rPr>
          <w:rFonts w:ascii="Times New Roman" w:hAnsi="Times New Roman" w:cs="Times New Roman"/>
          <w:sz w:val="24"/>
          <w:szCs w:val="24"/>
        </w:rPr>
      </w:pPr>
      <w:r>
        <w:rPr>
          <w:rFonts w:ascii="Times New Roman" w:hAnsi="Times New Roman" w:cs="Times New Roman"/>
          <w:sz w:val="24"/>
          <w:szCs w:val="24"/>
        </w:rPr>
        <w:t>BRIB                                 BERHAN INTERNATIONAL BANK</w:t>
      </w:r>
    </w:p>
    <w:p w14:paraId="5250AB90" w14:textId="385B96DF" w:rsidR="003C5609" w:rsidRDefault="003C5609">
      <w:pPr>
        <w:rPr>
          <w:rFonts w:ascii="Times New Roman" w:hAnsi="Times New Roman" w:cs="Times New Roman"/>
          <w:sz w:val="24"/>
          <w:szCs w:val="24"/>
        </w:rPr>
      </w:pPr>
      <w:r>
        <w:rPr>
          <w:rFonts w:ascii="Times New Roman" w:hAnsi="Times New Roman" w:cs="Times New Roman"/>
          <w:sz w:val="24"/>
          <w:szCs w:val="24"/>
        </w:rPr>
        <w:t>BUIB                                 BUNNA INTERNATIONAL BANK</w:t>
      </w:r>
    </w:p>
    <w:p w14:paraId="38488102" w14:textId="2CB7B45B" w:rsidR="00145330" w:rsidRDefault="00A61A68">
      <w:pPr>
        <w:rPr>
          <w:rFonts w:ascii="Times New Roman" w:hAnsi="Times New Roman" w:cs="Times New Roman"/>
          <w:sz w:val="24"/>
          <w:szCs w:val="24"/>
        </w:rPr>
      </w:pPr>
      <w:r>
        <w:rPr>
          <w:rFonts w:ascii="Times New Roman" w:hAnsi="Times New Roman" w:cs="Times New Roman"/>
          <w:sz w:val="24"/>
          <w:szCs w:val="24"/>
        </w:rPr>
        <w:t>CBE                                  COMMERCIAL BANK OF ETHIOPIA</w:t>
      </w:r>
    </w:p>
    <w:p w14:paraId="1E8EBFDB" w14:textId="4BC1AD20" w:rsidR="003C5609" w:rsidRDefault="003C5609">
      <w:pPr>
        <w:rPr>
          <w:rFonts w:ascii="Times New Roman" w:hAnsi="Times New Roman" w:cs="Times New Roman"/>
          <w:sz w:val="24"/>
          <w:szCs w:val="24"/>
        </w:rPr>
      </w:pPr>
      <w:r>
        <w:rPr>
          <w:rFonts w:ascii="Times New Roman" w:hAnsi="Times New Roman" w:cs="Times New Roman"/>
          <w:sz w:val="24"/>
          <w:szCs w:val="24"/>
        </w:rPr>
        <w:t>CBO                                 CO</w:t>
      </w:r>
      <w:r w:rsidR="00D377F7">
        <w:rPr>
          <w:rFonts w:ascii="Times New Roman" w:hAnsi="Times New Roman" w:cs="Times New Roman"/>
          <w:sz w:val="24"/>
          <w:szCs w:val="24"/>
        </w:rPr>
        <w:t>O</w:t>
      </w:r>
      <w:r>
        <w:rPr>
          <w:rFonts w:ascii="Times New Roman" w:hAnsi="Times New Roman" w:cs="Times New Roman"/>
          <w:sz w:val="24"/>
          <w:szCs w:val="24"/>
        </w:rPr>
        <w:t>PERATIVE BANK OF OROMIA</w:t>
      </w:r>
    </w:p>
    <w:p w14:paraId="3F3624E3" w14:textId="3E2078DA" w:rsidR="003C5609" w:rsidRDefault="003C5609">
      <w:pPr>
        <w:rPr>
          <w:rFonts w:ascii="Times New Roman" w:hAnsi="Times New Roman" w:cs="Times New Roman"/>
          <w:sz w:val="24"/>
          <w:szCs w:val="24"/>
        </w:rPr>
      </w:pPr>
      <w:r>
        <w:rPr>
          <w:rFonts w:ascii="Times New Roman" w:hAnsi="Times New Roman" w:cs="Times New Roman"/>
          <w:sz w:val="24"/>
          <w:szCs w:val="24"/>
        </w:rPr>
        <w:t>HB                                    HIBRET BANK</w:t>
      </w:r>
    </w:p>
    <w:p w14:paraId="7EC908CD" w14:textId="67C8C738" w:rsidR="003C5609" w:rsidRDefault="003C5609">
      <w:pPr>
        <w:rPr>
          <w:rFonts w:ascii="Times New Roman" w:hAnsi="Times New Roman" w:cs="Times New Roman"/>
          <w:sz w:val="24"/>
          <w:szCs w:val="24"/>
        </w:rPr>
      </w:pPr>
      <w:r>
        <w:rPr>
          <w:rFonts w:ascii="Times New Roman" w:hAnsi="Times New Roman" w:cs="Times New Roman"/>
          <w:sz w:val="24"/>
          <w:szCs w:val="24"/>
        </w:rPr>
        <w:t>LIB                                   LION INTERNATIONAL BANK</w:t>
      </w:r>
    </w:p>
    <w:p w14:paraId="1C8FACB4" w14:textId="2E4005F4" w:rsidR="003C5609" w:rsidRDefault="003C5609">
      <w:pPr>
        <w:rPr>
          <w:rFonts w:ascii="Times New Roman" w:hAnsi="Times New Roman" w:cs="Times New Roman"/>
          <w:sz w:val="24"/>
          <w:szCs w:val="24"/>
        </w:rPr>
      </w:pPr>
      <w:r>
        <w:rPr>
          <w:rFonts w:ascii="Times New Roman" w:hAnsi="Times New Roman" w:cs="Times New Roman"/>
          <w:sz w:val="24"/>
          <w:szCs w:val="24"/>
        </w:rPr>
        <w:t xml:space="preserve">MOBB                             MOBILE BANKING  </w:t>
      </w:r>
    </w:p>
    <w:p w14:paraId="508A0E0E" w14:textId="6E30DE0B" w:rsidR="00145330" w:rsidRDefault="00A61A68">
      <w:pPr>
        <w:rPr>
          <w:rFonts w:ascii="Times New Roman" w:hAnsi="Times New Roman" w:cs="Times New Roman"/>
          <w:sz w:val="24"/>
          <w:szCs w:val="24"/>
        </w:rPr>
      </w:pPr>
      <w:r>
        <w:rPr>
          <w:rFonts w:ascii="Times New Roman" w:hAnsi="Times New Roman" w:cs="Times New Roman"/>
          <w:sz w:val="24"/>
          <w:szCs w:val="24"/>
        </w:rPr>
        <w:t>NBE                                 NATIONAL BANK OF ETHIOPIA</w:t>
      </w:r>
    </w:p>
    <w:p w14:paraId="660779AB" w14:textId="2E849EF3" w:rsidR="003C5609" w:rsidRDefault="003C5609">
      <w:pPr>
        <w:rPr>
          <w:rFonts w:ascii="Times New Roman" w:hAnsi="Times New Roman" w:cs="Times New Roman"/>
          <w:sz w:val="24"/>
          <w:szCs w:val="24"/>
        </w:rPr>
      </w:pPr>
      <w:r>
        <w:rPr>
          <w:rFonts w:ascii="Times New Roman" w:hAnsi="Times New Roman" w:cs="Times New Roman"/>
          <w:sz w:val="24"/>
          <w:szCs w:val="24"/>
        </w:rPr>
        <w:t xml:space="preserve">NIB                                   </w:t>
      </w:r>
      <w:proofErr w:type="spellStart"/>
      <w:r w:rsidR="00D377F7">
        <w:rPr>
          <w:rFonts w:ascii="Times New Roman" w:hAnsi="Times New Roman" w:cs="Times New Roman"/>
          <w:sz w:val="24"/>
          <w:szCs w:val="24"/>
        </w:rPr>
        <w:t>NIB</w:t>
      </w:r>
      <w:proofErr w:type="spellEnd"/>
      <w:r>
        <w:rPr>
          <w:rFonts w:ascii="Times New Roman" w:hAnsi="Times New Roman" w:cs="Times New Roman"/>
          <w:sz w:val="24"/>
          <w:szCs w:val="24"/>
        </w:rPr>
        <w:t xml:space="preserve"> INTERNATIONAL BANK</w:t>
      </w:r>
    </w:p>
    <w:p w14:paraId="1CE3FBFA" w14:textId="77777777" w:rsidR="003C5609" w:rsidRDefault="00A61A68">
      <w:pPr>
        <w:rPr>
          <w:rFonts w:ascii="Times New Roman" w:hAnsi="Times New Roman" w:cs="Times New Roman"/>
          <w:sz w:val="24"/>
          <w:szCs w:val="24"/>
        </w:rPr>
      </w:pPr>
      <w:r>
        <w:rPr>
          <w:rFonts w:ascii="Times New Roman" w:hAnsi="Times New Roman" w:cs="Times New Roman"/>
          <w:sz w:val="24"/>
          <w:szCs w:val="24"/>
        </w:rPr>
        <w:t xml:space="preserve">NIM                                  NET INTEREST MARGIN   </w:t>
      </w:r>
    </w:p>
    <w:p w14:paraId="5B4A113E" w14:textId="4DF5F9C9" w:rsidR="00145330" w:rsidRDefault="003C5609">
      <w:pPr>
        <w:rPr>
          <w:rFonts w:ascii="Times New Roman" w:hAnsi="Times New Roman" w:cs="Times New Roman"/>
          <w:sz w:val="24"/>
          <w:szCs w:val="24"/>
        </w:rPr>
      </w:pPr>
      <w:r>
        <w:rPr>
          <w:rFonts w:ascii="Times New Roman" w:hAnsi="Times New Roman" w:cs="Times New Roman"/>
          <w:sz w:val="24"/>
          <w:szCs w:val="24"/>
        </w:rPr>
        <w:t>OIB</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OROMIA INTERNATIONAL BANK</w:t>
      </w:r>
      <w:r w:rsidR="00A61A68">
        <w:rPr>
          <w:rFonts w:ascii="Times New Roman" w:hAnsi="Times New Roman" w:cs="Times New Roman"/>
          <w:sz w:val="24"/>
          <w:szCs w:val="24"/>
        </w:rPr>
        <w:t xml:space="preserve"> </w:t>
      </w:r>
    </w:p>
    <w:p w14:paraId="45E771D2" w14:textId="00A3F93A" w:rsidR="00145330" w:rsidRDefault="00A61A68">
      <w:pPr>
        <w:rPr>
          <w:rFonts w:ascii="Times New Roman" w:hAnsi="Times New Roman" w:cs="Times New Roman"/>
          <w:sz w:val="24"/>
          <w:szCs w:val="24"/>
        </w:rPr>
      </w:pPr>
      <w:r>
        <w:rPr>
          <w:rFonts w:ascii="Times New Roman" w:hAnsi="Times New Roman" w:cs="Times New Roman"/>
          <w:sz w:val="24"/>
          <w:szCs w:val="24"/>
        </w:rPr>
        <w:t>POS                                  P</w:t>
      </w:r>
      <w:r w:rsidR="003C5609">
        <w:rPr>
          <w:rFonts w:ascii="Times New Roman" w:hAnsi="Times New Roman" w:cs="Times New Roman"/>
          <w:sz w:val="24"/>
          <w:szCs w:val="24"/>
        </w:rPr>
        <w:t xml:space="preserve">OINT OF SALES </w:t>
      </w:r>
      <w:r>
        <w:rPr>
          <w:rFonts w:ascii="Times New Roman" w:hAnsi="Times New Roman" w:cs="Times New Roman"/>
          <w:sz w:val="24"/>
          <w:szCs w:val="24"/>
        </w:rPr>
        <w:t>MACHINE TERMINALS</w:t>
      </w:r>
    </w:p>
    <w:p w14:paraId="1D3A5526" w14:textId="632194F9" w:rsidR="00145330" w:rsidRDefault="00A61A68">
      <w:pPr>
        <w:rPr>
          <w:rFonts w:ascii="Times New Roman" w:hAnsi="Times New Roman" w:cs="Times New Roman"/>
          <w:sz w:val="24"/>
          <w:szCs w:val="24"/>
        </w:rPr>
      </w:pPr>
      <w:r>
        <w:rPr>
          <w:rFonts w:ascii="Times New Roman" w:hAnsi="Times New Roman" w:cs="Times New Roman"/>
          <w:sz w:val="24"/>
          <w:szCs w:val="24"/>
        </w:rPr>
        <w:t>ROA                                 RETURN ON ASSET</w:t>
      </w:r>
    </w:p>
    <w:p w14:paraId="1A5D0228" w14:textId="17E0E1BD" w:rsidR="009D114E" w:rsidRDefault="009D114E">
      <w:pPr>
        <w:rPr>
          <w:rFonts w:ascii="Times New Roman" w:hAnsi="Times New Roman" w:cs="Times New Roman"/>
          <w:sz w:val="24"/>
          <w:szCs w:val="24"/>
        </w:rPr>
      </w:pPr>
      <w:r>
        <w:rPr>
          <w:rFonts w:ascii="Times New Roman" w:hAnsi="Times New Roman" w:cs="Times New Roman"/>
          <w:sz w:val="24"/>
          <w:szCs w:val="24"/>
        </w:rPr>
        <w:t xml:space="preserve">ROE                                </w:t>
      </w:r>
      <w:r w:rsidR="00F342E5">
        <w:rPr>
          <w:rFonts w:ascii="Times New Roman" w:hAnsi="Times New Roman" w:cs="Times New Roman"/>
          <w:sz w:val="24"/>
          <w:szCs w:val="24"/>
        </w:rPr>
        <w:t xml:space="preserve"> </w:t>
      </w:r>
      <w:r>
        <w:rPr>
          <w:rFonts w:ascii="Times New Roman" w:hAnsi="Times New Roman" w:cs="Times New Roman"/>
          <w:sz w:val="24"/>
          <w:szCs w:val="24"/>
        </w:rPr>
        <w:t>RETURN ON EQUITY</w:t>
      </w:r>
    </w:p>
    <w:p w14:paraId="5EC3B687" w14:textId="0E259F2C" w:rsidR="003C5609" w:rsidRDefault="003C5609">
      <w:pPr>
        <w:rPr>
          <w:rFonts w:ascii="Times New Roman" w:hAnsi="Times New Roman" w:cs="Times New Roman"/>
          <w:sz w:val="24"/>
          <w:szCs w:val="24"/>
        </w:rPr>
      </w:pPr>
      <w:r>
        <w:rPr>
          <w:rFonts w:ascii="Times New Roman" w:hAnsi="Times New Roman" w:cs="Times New Roman"/>
          <w:sz w:val="24"/>
          <w:szCs w:val="24"/>
        </w:rPr>
        <w:t>WB                                   WEGAGEN BANK</w:t>
      </w:r>
    </w:p>
    <w:p w14:paraId="12D62CCD" w14:textId="7875D68E" w:rsidR="008953BD" w:rsidRDefault="008953BD">
      <w:pPr>
        <w:rPr>
          <w:rFonts w:ascii="Times New Roman" w:hAnsi="Times New Roman" w:cs="Times New Roman"/>
          <w:sz w:val="24"/>
          <w:szCs w:val="24"/>
        </w:rPr>
      </w:pPr>
    </w:p>
    <w:p w14:paraId="61E14707" w14:textId="77777777" w:rsidR="00145330" w:rsidRDefault="00145330"/>
    <w:p w14:paraId="1A6EC88A" w14:textId="77777777" w:rsidR="00145330" w:rsidRDefault="00145330">
      <w:pPr>
        <w:pStyle w:val="Heading1"/>
        <w:ind w:firstLineChars="50" w:firstLine="120"/>
        <w:jc w:val="both"/>
        <w:rPr>
          <w:rFonts w:ascii="Times New Roman" w:hAnsi="Times New Roman" w:cs="Times New Roman"/>
          <w:sz w:val="24"/>
          <w:szCs w:val="24"/>
        </w:rPr>
      </w:pPr>
    </w:p>
    <w:p w14:paraId="27100650" w14:textId="77777777" w:rsidR="00145330" w:rsidRDefault="00145330" w:rsidP="000E5D51">
      <w:pPr>
        <w:pStyle w:val="Heading1"/>
        <w:sectPr w:rsidR="00145330" w:rsidSect="0081407D">
          <w:footerReference w:type="default" r:id="rId13"/>
          <w:pgSz w:w="11906" w:h="16838"/>
          <w:pgMar w:top="270" w:right="1440" w:bottom="1440" w:left="1440" w:header="720" w:footer="720" w:gutter="0"/>
          <w:pgNumType w:fmt="lowerRoman" w:start="5"/>
          <w:cols w:space="720"/>
        </w:sectPr>
      </w:pPr>
    </w:p>
    <w:p w14:paraId="2CCEFD09" w14:textId="77777777" w:rsidR="00F97E0F" w:rsidRPr="001615A9" w:rsidRDefault="00F97E0F" w:rsidP="001615A9">
      <w:pPr>
        <w:rPr>
          <w:rFonts w:ascii="Times New Roman" w:hAnsi="Times New Roman" w:cs="Times New Roman"/>
          <w:sz w:val="24"/>
          <w:szCs w:val="24"/>
        </w:rPr>
      </w:pPr>
    </w:p>
    <w:p w14:paraId="1BCE112C" w14:textId="77777777" w:rsidR="00F97E0F" w:rsidRPr="001615A9" w:rsidRDefault="00F97E0F">
      <w:pPr>
        <w:jc w:val="center"/>
        <w:rPr>
          <w:rFonts w:ascii="Times New Roman" w:hAnsi="Times New Roman" w:cs="Times New Roman"/>
          <w:b/>
          <w:sz w:val="24"/>
          <w:szCs w:val="24"/>
        </w:rPr>
      </w:pPr>
      <w:r w:rsidRPr="001615A9">
        <w:rPr>
          <w:rFonts w:ascii="Times New Roman" w:hAnsi="Times New Roman" w:cs="Times New Roman"/>
          <w:b/>
          <w:sz w:val="24"/>
          <w:szCs w:val="24"/>
        </w:rPr>
        <w:t>ABSTRACT</w:t>
      </w:r>
    </w:p>
    <w:p w14:paraId="282E5575" w14:textId="510F085C" w:rsidR="007D5E84" w:rsidRPr="003B15EA" w:rsidRDefault="00535171" w:rsidP="003B15EA">
      <w:pPr>
        <w:spacing w:line="360" w:lineRule="auto"/>
        <w:jc w:val="both"/>
        <w:rPr>
          <w:rFonts w:ascii="Times New Roman" w:hAnsi="Times New Roman" w:cs="Times New Roman"/>
          <w:iCs/>
          <w:sz w:val="24"/>
          <w:szCs w:val="24"/>
        </w:rPr>
      </w:pPr>
      <w:r w:rsidRPr="00F91CCE">
        <w:rPr>
          <w:rFonts w:ascii="Times New Roman" w:hAnsi="Times New Roman" w:cs="Times New Roman"/>
          <w:iCs/>
          <w:sz w:val="24"/>
          <w:szCs w:val="24"/>
        </w:rPr>
        <w:t>This study examines the effect of financial innovations on the financial performance of commercial banks in Ethiopia</w:t>
      </w:r>
      <w:r w:rsidR="00205F99">
        <w:rPr>
          <w:rFonts w:ascii="Times New Roman" w:hAnsi="Times New Roman" w:cs="Times New Roman"/>
          <w:iCs/>
          <w:sz w:val="24"/>
          <w:szCs w:val="24"/>
        </w:rPr>
        <w:t>.</w:t>
      </w:r>
      <w:r w:rsidRPr="00F91CCE">
        <w:rPr>
          <w:rFonts w:ascii="Times New Roman" w:hAnsi="Times New Roman" w:cs="Times New Roman"/>
          <w:iCs/>
          <w:sz w:val="24"/>
          <w:szCs w:val="24"/>
        </w:rPr>
        <w:t xml:space="preserve"> Using panel data from 2014 to 202</w:t>
      </w:r>
      <w:r w:rsidR="00DA1E91">
        <w:rPr>
          <w:rFonts w:ascii="Times New Roman" w:hAnsi="Times New Roman" w:cs="Times New Roman"/>
          <w:iCs/>
          <w:sz w:val="24"/>
          <w:szCs w:val="24"/>
        </w:rPr>
        <w:t>4</w:t>
      </w:r>
      <w:r w:rsidRPr="00F91CCE">
        <w:rPr>
          <w:rFonts w:ascii="Times New Roman" w:hAnsi="Times New Roman" w:cs="Times New Roman"/>
          <w:iCs/>
          <w:sz w:val="24"/>
          <w:szCs w:val="24"/>
        </w:rPr>
        <w:t xml:space="preserve">, the research employs a </w:t>
      </w:r>
      <w:r w:rsidR="00400BEF">
        <w:rPr>
          <w:rFonts w:ascii="Times New Roman" w:hAnsi="Times New Roman" w:cs="Times New Roman"/>
          <w:iCs/>
          <w:sz w:val="24"/>
          <w:szCs w:val="24"/>
        </w:rPr>
        <w:t>fixed-effects regression model to address endogeneity concerns</w:t>
      </w:r>
      <w:r w:rsidR="00205F99">
        <w:rPr>
          <w:rFonts w:ascii="Times New Roman" w:hAnsi="Times New Roman" w:cs="Times New Roman"/>
          <w:iCs/>
          <w:sz w:val="24"/>
          <w:szCs w:val="24"/>
        </w:rPr>
        <w:t xml:space="preserve">. </w:t>
      </w:r>
      <w:r w:rsidR="007D5E84" w:rsidRPr="003B15EA">
        <w:rPr>
          <w:rFonts w:ascii="Times New Roman" w:hAnsi="Times New Roman" w:cs="Times New Roman"/>
          <w:bCs/>
          <w:iCs/>
          <w:sz w:val="24"/>
          <w:szCs w:val="24"/>
        </w:rPr>
        <w:t>Mobile Banking (MOBB)</w:t>
      </w:r>
      <w:r w:rsidR="003B15EA" w:rsidRPr="003B15EA">
        <w:rPr>
          <w:rFonts w:ascii="Times New Roman" w:hAnsi="Times New Roman" w:cs="Times New Roman"/>
          <w:iCs/>
          <w:sz w:val="24"/>
          <w:szCs w:val="24"/>
        </w:rPr>
        <w:t xml:space="preserve"> d</w:t>
      </w:r>
      <w:r w:rsidR="007D5E84" w:rsidRPr="003B15EA">
        <w:rPr>
          <w:rFonts w:ascii="Times New Roman" w:hAnsi="Times New Roman" w:cs="Times New Roman"/>
          <w:iCs/>
          <w:sz w:val="24"/>
          <w:szCs w:val="24"/>
        </w:rPr>
        <w:t>emonstrated the strongest positive impact on profitability, with a 1% increase in mobile banking users associated with a </w:t>
      </w:r>
      <w:r w:rsidR="007D5E84" w:rsidRPr="003B15EA">
        <w:rPr>
          <w:rFonts w:ascii="Times New Roman" w:hAnsi="Times New Roman" w:cs="Times New Roman"/>
          <w:bCs/>
          <w:iCs/>
          <w:sz w:val="24"/>
          <w:szCs w:val="24"/>
        </w:rPr>
        <w:t xml:space="preserve">3.04% rise in </w:t>
      </w:r>
      <w:r w:rsidR="003B15EA" w:rsidRPr="003B15EA">
        <w:rPr>
          <w:rFonts w:ascii="Times New Roman" w:hAnsi="Times New Roman" w:cs="Times New Roman"/>
          <w:bCs/>
          <w:iCs/>
          <w:sz w:val="24"/>
          <w:szCs w:val="24"/>
        </w:rPr>
        <w:t>r</w:t>
      </w:r>
      <w:r w:rsidR="007D5E84" w:rsidRPr="003B15EA">
        <w:rPr>
          <w:rFonts w:ascii="Times New Roman" w:hAnsi="Times New Roman" w:cs="Times New Roman"/>
          <w:bCs/>
          <w:iCs/>
          <w:sz w:val="24"/>
          <w:szCs w:val="24"/>
        </w:rPr>
        <w:t xml:space="preserve">eturn on </w:t>
      </w:r>
      <w:r w:rsidR="003B15EA" w:rsidRPr="003B15EA">
        <w:rPr>
          <w:rFonts w:ascii="Times New Roman" w:hAnsi="Times New Roman" w:cs="Times New Roman"/>
          <w:bCs/>
          <w:iCs/>
          <w:sz w:val="24"/>
          <w:szCs w:val="24"/>
        </w:rPr>
        <w:t>a</w:t>
      </w:r>
      <w:r w:rsidR="007D5E84" w:rsidRPr="003B15EA">
        <w:rPr>
          <w:rFonts w:ascii="Times New Roman" w:hAnsi="Times New Roman" w:cs="Times New Roman"/>
          <w:bCs/>
          <w:iCs/>
          <w:sz w:val="24"/>
          <w:szCs w:val="24"/>
        </w:rPr>
        <w:t>ssets (ROA)</w:t>
      </w:r>
      <w:r w:rsidR="007D5E84" w:rsidRPr="003B15EA">
        <w:rPr>
          <w:rFonts w:ascii="Times New Roman" w:hAnsi="Times New Roman" w:cs="Times New Roman"/>
          <w:iCs/>
          <w:sz w:val="24"/>
          <w:szCs w:val="24"/>
        </w:rPr>
        <w:t>.</w:t>
      </w:r>
      <w:r w:rsidR="003B15EA" w:rsidRPr="003B15EA">
        <w:rPr>
          <w:rFonts w:ascii="Times New Roman" w:hAnsi="Times New Roman" w:cs="Times New Roman"/>
          <w:iCs/>
          <w:sz w:val="24"/>
          <w:szCs w:val="24"/>
        </w:rPr>
        <w:t xml:space="preserve"> Hence, enhanced</w:t>
      </w:r>
      <w:r w:rsidR="007D5E84" w:rsidRPr="003B15EA">
        <w:rPr>
          <w:rFonts w:ascii="Times New Roman" w:hAnsi="Times New Roman" w:cs="Times New Roman"/>
          <w:iCs/>
          <w:sz w:val="24"/>
          <w:szCs w:val="24"/>
        </w:rPr>
        <w:t xml:space="preserve"> operational efficiency and customer reach</w:t>
      </w:r>
      <w:r w:rsidR="00400BEF">
        <w:rPr>
          <w:rFonts w:ascii="Times New Roman" w:hAnsi="Times New Roman" w:cs="Times New Roman"/>
          <w:iCs/>
          <w:sz w:val="24"/>
          <w:szCs w:val="24"/>
        </w:rPr>
        <w:t xml:space="preserve"> are required, aligning with global trends in digital banking</w:t>
      </w:r>
      <w:r w:rsidR="003B15EA" w:rsidRPr="003B15EA">
        <w:rPr>
          <w:rFonts w:ascii="Times New Roman" w:hAnsi="Times New Roman" w:cs="Times New Roman"/>
          <w:iCs/>
          <w:sz w:val="24"/>
          <w:szCs w:val="24"/>
        </w:rPr>
        <w:t xml:space="preserve">. </w:t>
      </w:r>
      <w:r w:rsidR="007D5E84" w:rsidRPr="003B15EA">
        <w:rPr>
          <w:rFonts w:ascii="Times New Roman" w:hAnsi="Times New Roman" w:cs="Times New Roman"/>
          <w:bCs/>
          <w:iCs/>
          <w:sz w:val="24"/>
          <w:szCs w:val="24"/>
        </w:rPr>
        <w:t>POS</w:t>
      </w:r>
      <w:r w:rsidR="00A76CF1">
        <w:rPr>
          <w:rFonts w:ascii="Times New Roman" w:hAnsi="Times New Roman" w:cs="Times New Roman"/>
          <w:bCs/>
          <w:iCs/>
          <w:sz w:val="24"/>
          <w:szCs w:val="24"/>
        </w:rPr>
        <w:t xml:space="preserve"> t</w:t>
      </w:r>
      <w:r w:rsidR="007D5E84" w:rsidRPr="003B15EA">
        <w:rPr>
          <w:rFonts w:ascii="Times New Roman" w:hAnsi="Times New Roman" w:cs="Times New Roman"/>
          <w:bCs/>
          <w:iCs/>
          <w:sz w:val="24"/>
          <w:szCs w:val="24"/>
        </w:rPr>
        <w:t>erminals</w:t>
      </w:r>
      <w:r w:rsidR="003B15EA" w:rsidRPr="003B15EA">
        <w:rPr>
          <w:rFonts w:ascii="Times New Roman" w:hAnsi="Times New Roman" w:cs="Times New Roman"/>
          <w:iCs/>
          <w:sz w:val="24"/>
          <w:szCs w:val="24"/>
        </w:rPr>
        <w:t xml:space="preserve"> s</w:t>
      </w:r>
      <w:r w:rsidR="007D5E84" w:rsidRPr="003B15EA">
        <w:rPr>
          <w:rFonts w:ascii="Times New Roman" w:hAnsi="Times New Roman" w:cs="Times New Roman"/>
          <w:iCs/>
          <w:sz w:val="24"/>
          <w:szCs w:val="24"/>
        </w:rPr>
        <w:t>howed a </w:t>
      </w:r>
      <w:r w:rsidR="007D5E84" w:rsidRPr="003B15EA">
        <w:rPr>
          <w:rFonts w:ascii="Times New Roman" w:hAnsi="Times New Roman" w:cs="Times New Roman"/>
          <w:bCs/>
          <w:iCs/>
          <w:sz w:val="24"/>
          <w:szCs w:val="24"/>
        </w:rPr>
        <w:t>statistically significant but economically modest effect</w:t>
      </w:r>
      <w:r w:rsidR="007D5E84" w:rsidRPr="003B15EA">
        <w:rPr>
          <w:rFonts w:ascii="Times New Roman" w:hAnsi="Times New Roman" w:cs="Times New Roman"/>
          <w:iCs/>
          <w:sz w:val="24"/>
          <w:szCs w:val="24"/>
        </w:rPr>
        <w:t>, with each additional POS terminal linked to a </w:t>
      </w:r>
      <w:r w:rsidR="007D5E84" w:rsidRPr="003B15EA">
        <w:rPr>
          <w:rFonts w:ascii="Times New Roman" w:hAnsi="Times New Roman" w:cs="Times New Roman"/>
          <w:bCs/>
          <w:iCs/>
          <w:sz w:val="24"/>
          <w:szCs w:val="24"/>
        </w:rPr>
        <w:t>1.96% increase in ROA</w:t>
      </w:r>
      <w:r w:rsidR="007D5E84" w:rsidRPr="003B15EA">
        <w:rPr>
          <w:rFonts w:ascii="Times New Roman" w:hAnsi="Times New Roman" w:cs="Times New Roman"/>
          <w:iCs/>
          <w:sz w:val="24"/>
          <w:szCs w:val="24"/>
        </w:rPr>
        <w:t>.</w:t>
      </w:r>
      <w:r w:rsidR="003B15EA" w:rsidRPr="003B15EA">
        <w:rPr>
          <w:rFonts w:ascii="Times New Roman" w:hAnsi="Times New Roman" w:cs="Times New Roman"/>
          <w:iCs/>
          <w:sz w:val="24"/>
          <w:szCs w:val="24"/>
        </w:rPr>
        <w:t xml:space="preserve"> </w:t>
      </w:r>
      <w:r w:rsidR="007D5E84" w:rsidRPr="003B15EA">
        <w:rPr>
          <w:rFonts w:ascii="Times New Roman" w:hAnsi="Times New Roman" w:cs="Times New Roman"/>
          <w:iCs/>
          <w:sz w:val="24"/>
          <w:szCs w:val="24"/>
        </w:rPr>
        <w:t>High implementation costs and competitive pressures may limit short-term profitability gains.</w:t>
      </w:r>
      <w:r w:rsidR="003B15EA" w:rsidRPr="003B15EA">
        <w:rPr>
          <w:rFonts w:ascii="Times New Roman" w:hAnsi="Times New Roman" w:cs="Times New Roman"/>
          <w:iCs/>
          <w:sz w:val="24"/>
          <w:szCs w:val="24"/>
        </w:rPr>
        <w:t xml:space="preserve"> </w:t>
      </w:r>
      <w:r w:rsidR="007D5E84" w:rsidRPr="003B15EA">
        <w:rPr>
          <w:rFonts w:ascii="Times New Roman" w:hAnsi="Times New Roman" w:cs="Times New Roman"/>
          <w:bCs/>
          <w:iCs/>
          <w:sz w:val="24"/>
          <w:szCs w:val="24"/>
        </w:rPr>
        <w:t>ATMs</w:t>
      </w:r>
      <w:r w:rsidR="003B15EA" w:rsidRPr="003B15EA">
        <w:rPr>
          <w:rFonts w:ascii="Times New Roman" w:hAnsi="Times New Roman" w:cs="Times New Roman"/>
          <w:iCs/>
          <w:sz w:val="24"/>
          <w:szCs w:val="24"/>
        </w:rPr>
        <w:t xml:space="preserve"> h</w:t>
      </w:r>
      <w:r w:rsidR="007D5E84" w:rsidRPr="003B15EA">
        <w:rPr>
          <w:rFonts w:ascii="Times New Roman" w:hAnsi="Times New Roman" w:cs="Times New Roman"/>
          <w:iCs/>
          <w:sz w:val="24"/>
          <w:szCs w:val="24"/>
        </w:rPr>
        <w:t>ad a </w:t>
      </w:r>
      <w:r w:rsidR="007D5E84" w:rsidRPr="003B15EA">
        <w:rPr>
          <w:rFonts w:ascii="Times New Roman" w:hAnsi="Times New Roman" w:cs="Times New Roman"/>
          <w:bCs/>
          <w:iCs/>
          <w:sz w:val="24"/>
          <w:szCs w:val="24"/>
        </w:rPr>
        <w:t>positive but statistically insignificant effect</w:t>
      </w:r>
      <w:r w:rsidR="007D5E84" w:rsidRPr="003B15EA">
        <w:rPr>
          <w:rFonts w:ascii="Times New Roman" w:hAnsi="Times New Roman" w:cs="Times New Roman"/>
          <w:iCs/>
          <w:sz w:val="24"/>
          <w:szCs w:val="24"/>
        </w:rPr>
        <w:t> on ROA, suggesting their impact is less pronounced compared to digital innovations like mobile banking.</w:t>
      </w:r>
    </w:p>
    <w:p w14:paraId="70369407" w14:textId="5062E9B2" w:rsidR="00535171" w:rsidRPr="00F91CCE" w:rsidRDefault="00535171" w:rsidP="003B15EA">
      <w:pPr>
        <w:spacing w:line="360" w:lineRule="auto"/>
        <w:jc w:val="both"/>
        <w:rPr>
          <w:rFonts w:ascii="Times New Roman" w:hAnsi="Times New Roman" w:cs="Times New Roman"/>
          <w:iCs/>
          <w:sz w:val="24"/>
          <w:szCs w:val="24"/>
        </w:rPr>
      </w:pPr>
      <w:r w:rsidRPr="00F91CCE">
        <w:rPr>
          <w:rFonts w:ascii="Times New Roman" w:hAnsi="Times New Roman" w:cs="Times New Roman"/>
          <w:iCs/>
          <w:sz w:val="24"/>
          <w:szCs w:val="24"/>
        </w:rPr>
        <w:t>The study recommends that banks prioritize mobile banking expansion, optimize POS deployment, and strengthen cybersecurity. Policymakers should foster supportive regulatory frameworks and digital infrastructure to enhance financial inclusion. Future research should explore longitudinal impacts and cross-country comparisons.</w:t>
      </w:r>
    </w:p>
    <w:p w14:paraId="782288CF" w14:textId="05214E47" w:rsidR="0081407D" w:rsidRDefault="00535171" w:rsidP="00F91CCE">
      <w:pPr>
        <w:spacing w:line="360" w:lineRule="auto"/>
        <w:jc w:val="both"/>
        <w:rPr>
          <w:rFonts w:ascii="Times New Roman" w:hAnsi="Times New Roman" w:cs="Times New Roman"/>
          <w:iCs/>
          <w:sz w:val="24"/>
          <w:szCs w:val="24"/>
        </w:rPr>
        <w:sectPr w:rsidR="0081407D" w:rsidSect="0081407D">
          <w:footerReference w:type="default" r:id="rId14"/>
          <w:pgSz w:w="11910" w:h="16840"/>
          <w:pgMar w:top="810" w:right="1110" w:bottom="2160" w:left="1680" w:header="864" w:footer="1152" w:gutter="0"/>
          <w:pgNumType w:fmt="lowerRoman" w:start="11"/>
          <w:cols w:space="720"/>
          <w:docGrid w:linePitch="299"/>
        </w:sectPr>
      </w:pPr>
      <w:r w:rsidRPr="00F91CCE">
        <w:rPr>
          <w:rFonts w:ascii="Times New Roman" w:hAnsi="Times New Roman" w:cs="Times New Roman"/>
          <w:b/>
          <w:bCs/>
          <w:iCs/>
          <w:sz w:val="24"/>
          <w:szCs w:val="24"/>
        </w:rPr>
        <w:t>Keywords</w:t>
      </w:r>
      <w:r w:rsidRPr="00F91CCE">
        <w:rPr>
          <w:rFonts w:ascii="Times New Roman" w:hAnsi="Times New Roman" w:cs="Times New Roman"/>
          <w:iCs/>
          <w:sz w:val="24"/>
          <w:szCs w:val="24"/>
        </w:rPr>
        <w:t xml:space="preserve">: </w:t>
      </w:r>
      <w:r w:rsidRPr="00B337EF">
        <w:rPr>
          <w:rFonts w:ascii="Times New Roman" w:hAnsi="Times New Roman" w:cs="Times New Roman"/>
          <w:iCs/>
          <w:sz w:val="24"/>
          <w:szCs w:val="24"/>
        </w:rPr>
        <w:t xml:space="preserve">Financial innovations, bank performance, mobile banking, </w:t>
      </w:r>
      <w:r w:rsidR="00280D39" w:rsidRPr="00B337EF">
        <w:rPr>
          <w:rFonts w:ascii="Times New Roman" w:hAnsi="Times New Roman" w:cs="Times New Roman"/>
          <w:iCs/>
          <w:sz w:val="24"/>
          <w:szCs w:val="24"/>
        </w:rPr>
        <w:t xml:space="preserve">ATM, POS, </w:t>
      </w:r>
      <w:r w:rsidRPr="00B337EF">
        <w:rPr>
          <w:rFonts w:ascii="Times New Roman" w:hAnsi="Times New Roman" w:cs="Times New Roman"/>
          <w:iCs/>
          <w:sz w:val="24"/>
          <w:szCs w:val="24"/>
        </w:rPr>
        <w:t xml:space="preserve">Ethiopia, fixed-effects </w:t>
      </w:r>
      <w:r w:rsidR="00400BEF" w:rsidRPr="00B337EF">
        <w:rPr>
          <w:rFonts w:ascii="Times New Roman" w:hAnsi="Times New Roman" w:cs="Times New Roman"/>
          <w:iCs/>
          <w:sz w:val="24"/>
          <w:szCs w:val="24"/>
        </w:rPr>
        <w:t>model</w:t>
      </w:r>
    </w:p>
    <w:p w14:paraId="2B136426" w14:textId="0B69E27D" w:rsidR="0081407D" w:rsidRDefault="0081407D" w:rsidP="00F91CCE">
      <w:pPr>
        <w:spacing w:line="360" w:lineRule="auto"/>
        <w:jc w:val="both"/>
        <w:rPr>
          <w:rFonts w:ascii="Times New Roman" w:hAnsi="Times New Roman" w:cs="Times New Roman"/>
          <w:iCs/>
          <w:sz w:val="24"/>
          <w:szCs w:val="24"/>
        </w:rPr>
        <w:sectPr w:rsidR="0081407D" w:rsidSect="0081407D">
          <w:pgSz w:w="11910" w:h="16840"/>
          <w:pgMar w:top="810" w:right="1110" w:bottom="2160" w:left="1680" w:header="864" w:footer="1152" w:gutter="0"/>
          <w:pgNumType w:fmt="lowerRoman" w:start="11"/>
          <w:cols w:space="720"/>
          <w:docGrid w:linePitch="299"/>
        </w:sectPr>
      </w:pPr>
    </w:p>
    <w:p w14:paraId="6D4D143F" w14:textId="77777777" w:rsidR="0081407D" w:rsidRDefault="0081407D" w:rsidP="00F91CCE">
      <w:pPr>
        <w:spacing w:line="360" w:lineRule="auto"/>
        <w:jc w:val="both"/>
        <w:rPr>
          <w:rFonts w:ascii="Times New Roman" w:hAnsi="Times New Roman" w:cs="Times New Roman"/>
          <w:iCs/>
          <w:sz w:val="24"/>
          <w:szCs w:val="24"/>
        </w:rPr>
        <w:sectPr w:rsidR="0081407D" w:rsidSect="0081407D">
          <w:pgSz w:w="11910" w:h="16840"/>
          <w:pgMar w:top="810" w:right="1110" w:bottom="2160" w:left="1680" w:header="864" w:footer="1152" w:gutter="0"/>
          <w:pgNumType w:fmt="lowerRoman" w:start="11"/>
          <w:cols w:space="720"/>
          <w:docGrid w:linePitch="299"/>
        </w:sectPr>
      </w:pPr>
    </w:p>
    <w:p w14:paraId="7FE65D84" w14:textId="77777777" w:rsidR="00F97E0F" w:rsidRDefault="00F97E0F" w:rsidP="00400BEF">
      <w:pPr>
        <w:rPr>
          <w:rFonts w:ascii="Times New Roman" w:hAnsi="Times New Roman" w:cs="Times New Roman"/>
          <w:sz w:val="28"/>
          <w:szCs w:val="28"/>
        </w:rPr>
      </w:pPr>
    </w:p>
    <w:p w14:paraId="1CBBA4A4" w14:textId="77777777" w:rsidR="00145330" w:rsidRPr="001615A9" w:rsidRDefault="00A61A68" w:rsidP="00F97E0F">
      <w:pPr>
        <w:pStyle w:val="Heading1"/>
        <w:spacing w:line="240" w:lineRule="auto"/>
        <w:jc w:val="center"/>
        <w:rPr>
          <w:color w:val="548DD4" w:themeColor="text2" w:themeTint="99"/>
          <w:sz w:val="36"/>
          <w:szCs w:val="36"/>
        </w:rPr>
      </w:pPr>
      <w:bookmarkStart w:id="5" w:name="_Toc198201183"/>
      <w:r w:rsidRPr="001615A9">
        <w:rPr>
          <w:color w:val="548DD4" w:themeColor="text2" w:themeTint="99"/>
          <w:sz w:val="36"/>
          <w:szCs w:val="36"/>
        </w:rPr>
        <w:t>CHAPTER ONE</w:t>
      </w:r>
      <w:bookmarkEnd w:id="5"/>
    </w:p>
    <w:p w14:paraId="65A7D7E8" w14:textId="77777777" w:rsidR="00145330" w:rsidRPr="001615A9" w:rsidRDefault="00A61A68" w:rsidP="00F97E0F">
      <w:pPr>
        <w:pStyle w:val="Heading1"/>
        <w:spacing w:line="240" w:lineRule="auto"/>
        <w:jc w:val="center"/>
        <w:rPr>
          <w:color w:val="548DD4" w:themeColor="text2" w:themeTint="99"/>
          <w:sz w:val="36"/>
          <w:szCs w:val="36"/>
        </w:rPr>
      </w:pPr>
      <w:bookmarkStart w:id="6" w:name="_Toc198201184"/>
      <w:r w:rsidRPr="001615A9">
        <w:rPr>
          <w:color w:val="548DD4" w:themeColor="text2" w:themeTint="99"/>
          <w:sz w:val="36"/>
          <w:szCs w:val="36"/>
        </w:rPr>
        <w:t>INTRODUCTION</w:t>
      </w:r>
      <w:bookmarkEnd w:id="6"/>
    </w:p>
    <w:p w14:paraId="674CA115" w14:textId="5FCEC0A8" w:rsidR="00E5263B" w:rsidRDefault="00996FEF" w:rsidP="00996FEF">
      <w:pPr>
        <w:pStyle w:val="Heading2"/>
        <w:numPr>
          <w:ilvl w:val="1"/>
          <w:numId w:val="12"/>
        </w:numPr>
      </w:pPr>
      <w:bookmarkStart w:id="7" w:name="_Toc198201185"/>
      <w:r>
        <w:t>Background of the Study</w:t>
      </w:r>
      <w:bookmarkEnd w:id="7"/>
    </w:p>
    <w:p w14:paraId="19C1D855" w14:textId="77777777" w:rsidR="00400BEF" w:rsidRPr="00400BEF" w:rsidRDefault="00400BEF" w:rsidP="00400BEF"/>
    <w:p w14:paraId="59661A73" w14:textId="77777777" w:rsidR="00400BEF" w:rsidRPr="00400BEF" w:rsidRDefault="00400BEF" w:rsidP="00400BEF">
      <w:pPr>
        <w:spacing w:line="360" w:lineRule="auto"/>
        <w:jc w:val="both"/>
        <w:rPr>
          <w:rFonts w:ascii="Times New Roman" w:hAnsi="Times New Roman" w:cs="Times New Roman"/>
          <w:sz w:val="24"/>
          <w:szCs w:val="24"/>
        </w:rPr>
      </w:pPr>
      <w:bookmarkStart w:id="8" w:name="_Toc198201186"/>
      <w:r w:rsidRPr="00400BEF">
        <w:rPr>
          <w:rFonts w:ascii="Times New Roman" w:hAnsi="Times New Roman" w:cs="Times New Roman"/>
          <w:sz w:val="24"/>
          <w:szCs w:val="24"/>
        </w:rPr>
        <w:t>Financial innovations represent a transformative force within the banking sector, effectively reshaping operational paradigms and redefining the metrics of efficiency, profitability, and competitive positioning (</w:t>
      </w:r>
      <w:proofErr w:type="spellStart"/>
      <w:r w:rsidRPr="00400BEF">
        <w:rPr>
          <w:rFonts w:ascii="Times New Roman" w:hAnsi="Times New Roman" w:cs="Times New Roman"/>
          <w:sz w:val="24"/>
          <w:szCs w:val="24"/>
        </w:rPr>
        <w:t>Bátiz-Lazo</w:t>
      </w:r>
      <w:proofErr w:type="spellEnd"/>
      <w:r w:rsidRPr="00400BEF">
        <w:rPr>
          <w:rFonts w:ascii="Times New Roman" w:hAnsi="Times New Roman" w:cs="Times New Roman"/>
          <w:sz w:val="24"/>
          <w:szCs w:val="24"/>
        </w:rPr>
        <w:t xml:space="preserve"> &amp; </w:t>
      </w:r>
      <w:proofErr w:type="spellStart"/>
      <w:r w:rsidRPr="00400BEF">
        <w:rPr>
          <w:rFonts w:ascii="Times New Roman" w:hAnsi="Times New Roman" w:cs="Times New Roman"/>
          <w:sz w:val="24"/>
          <w:szCs w:val="24"/>
        </w:rPr>
        <w:t>Woldesenbet</w:t>
      </w:r>
      <w:proofErr w:type="spellEnd"/>
      <w:r w:rsidRPr="00400BEF">
        <w:rPr>
          <w:rFonts w:ascii="Times New Roman" w:hAnsi="Times New Roman" w:cs="Times New Roman"/>
          <w:sz w:val="24"/>
          <w:szCs w:val="24"/>
        </w:rPr>
        <w:t>, 2021). Central to understanding the implications of these innovations in financial institutions is the Resource-Based View (RBV) Theory (Barney, 1991), which provides a robust framework for analyzing how banks can exploit unique technological competencies and innovative processes to attain and sustain a competitive advantage. According to RBV, institutions that adeptly incorporate digital banking solutions—such as mobile applications, internet banking platforms, and blockchain technologies—are better equipped to enhance their resource capabilities, optimize service delivery, and fortify their competitive stance in increasingly volatile markets (</w:t>
      </w:r>
      <w:proofErr w:type="spellStart"/>
      <w:r w:rsidRPr="00400BEF">
        <w:rPr>
          <w:rFonts w:ascii="Times New Roman" w:hAnsi="Times New Roman" w:cs="Times New Roman"/>
          <w:sz w:val="24"/>
          <w:szCs w:val="24"/>
        </w:rPr>
        <w:t>Peteraf</w:t>
      </w:r>
      <w:proofErr w:type="spellEnd"/>
      <w:r w:rsidRPr="00400BEF">
        <w:rPr>
          <w:rFonts w:ascii="Times New Roman" w:hAnsi="Times New Roman" w:cs="Times New Roman"/>
          <w:sz w:val="24"/>
          <w:szCs w:val="24"/>
        </w:rPr>
        <w:t xml:space="preserve">, 1993; </w:t>
      </w:r>
      <w:proofErr w:type="spellStart"/>
      <w:r w:rsidRPr="00400BEF">
        <w:rPr>
          <w:rFonts w:ascii="Times New Roman" w:hAnsi="Times New Roman" w:cs="Times New Roman"/>
          <w:sz w:val="24"/>
          <w:szCs w:val="24"/>
        </w:rPr>
        <w:t>Teece</w:t>
      </w:r>
      <w:proofErr w:type="spellEnd"/>
      <w:r w:rsidRPr="00400BEF">
        <w:rPr>
          <w:rFonts w:ascii="Times New Roman" w:hAnsi="Times New Roman" w:cs="Times New Roman"/>
          <w:sz w:val="24"/>
          <w:szCs w:val="24"/>
        </w:rPr>
        <w:t>, 2018).</w:t>
      </w:r>
    </w:p>
    <w:p w14:paraId="3D1199F9" w14:textId="2603810A" w:rsidR="00400BEF" w:rsidRPr="00400BEF" w:rsidRDefault="00400BEF" w:rsidP="00400BEF">
      <w:pPr>
        <w:spacing w:line="360" w:lineRule="auto"/>
        <w:jc w:val="both"/>
        <w:rPr>
          <w:rFonts w:ascii="Times New Roman" w:hAnsi="Times New Roman" w:cs="Times New Roman"/>
          <w:sz w:val="24"/>
          <w:szCs w:val="24"/>
        </w:rPr>
      </w:pPr>
      <w:r w:rsidRPr="00400BEF">
        <w:rPr>
          <w:rFonts w:ascii="Times New Roman" w:hAnsi="Times New Roman" w:cs="Times New Roman"/>
          <w:sz w:val="24"/>
          <w:szCs w:val="24"/>
        </w:rPr>
        <w:t xml:space="preserve">In the Ethiopian context, the banking sector has undergone a considerable transformation, propelled by regulatory reforms coupled with a burgeoning demand for digital financial services—factors that are progressively reshaping the landscape of banking in the nation (National Bank of Ethiopia </w:t>
      </w:r>
      <w:r w:rsidR="00B337EF">
        <w:rPr>
          <w:rFonts w:ascii="Times New Roman" w:hAnsi="Times New Roman" w:cs="Times New Roman"/>
          <w:sz w:val="24"/>
          <w:szCs w:val="24"/>
        </w:rPr>
        <w:t>(</w:t>
      </w:r>
      <w:r w:rsidRPr="00400BEF">
        <w:rPr>
          <w:rFonts w:ascii="Times New Roman" w:hAnsi="Times New Roman" w:cs="Times New Roman"/>
          <w:sz w:val="24"/>
          <w:szCs w:val="24"/>
        </w:rPr>
        <w:t>NBE</w:t>
      </w:r>
      <w:r w:rsidR="00B337EF">
        <w:rPr>
          <w:rFonts w:ascii="Times New Roman" w:hAnsi="Times New Roman" w:cs="Times New Roman"/>
          <w:sz w:val="24"/>
          <w:szCs w:val="24"/>
        </w:rPr>
        <w:t>)</w:t>
      </w:r>
      <w:r w:rsidRPr="00400BEF">
        <w:rPr>
          <w:rFonts w:ascii="Times New Roman" w:hAnsi="Times New Roman" w:cs="Times New Roman"/>
          <w:sz w:val="24"/>
          <w:szCs w:val="24"/>
        </w:rPr>
        <w:t>, 2021). The Commercial Bank of Ethiopia (CBE), as the largest and most influential financial institution within the country, has embarked on various initiatives incorporating financial innovations such as mobile banking (CBE Birr), agent banking, and digital lending platforms (</w:t>
      </w:r>
      <w:proofErr w:type="spellStart"/>
      <w:r w:rsidRPr="00400BEF">
        <w:rPr>
          <w:rFonts w:ascii="Times New Roman" w:hAnsi="Times New Roman" w:cs="Times New Roman"/>
          <w:sz w:val="24"/>
          <w:szCs w:val="24"/>
        </w:rPr>
        <w:t>Mersha</w:t>
      </w:r>
      <w:proofErr w:type="spellEnd"/>
      <w:r w:rsidRPr="00400BEF">
        <w:rPr>
          <w:rFonts w:ascii="Times New Roman" w:hAnsi="Times New Roman" w:cs="Times New Roman"/>
          <w:sz w:val="24"/>
          <w:szCs w:val="24"/>
        </w:rPr>
        <w:t xml:space="preserve"> et al., 2022). These innovations are aligned with the Efficiency-Enhancing Theory (Allen &amp; Santomero, 2001), which posits that advancements in technology work to lower operational costs, reduce transaction times, and expand financial access for a broader segment of the population (Beck et al., 2018).</w:t>
      </w:r>
    </w:p>
    <w:p w14:paraId="674CCA62" w14:textId="3E6A66D9" w:rsidR="00400BEF" w:rsidRPr="00400BEF" w:rsidRDefault="00400BEF" w:rsidP="00400BEF">
      <w:pPr>
        <w:spacing w:line="360" w:lineRule="auto"/>
        <w:jc w:val="both"/>
        <w:rPr>
          <w:rFonts w:ascii="Times New Roman" w:hAnsi="Times New Roman" w:cs="Times New Roman"/>
          <w:sz w:val="24"/>
          <w:szCs w:val="24"/>
        </w:rPr>
      </w:pPr>
      <w:r w:rsidRPr="00400BEF">
        <w:rPr>
          <w:rFonts w:ascii="Times New Roman" w:hAnsi="Times New Roman" w:cs="Times New Roman"/>
          <w:sz w:val="24"/>
          <w:szCs w:val="24"/>
        </w:rPr>
        <w:t xml:space="preserve">Despite these noteworthy advancements, the current state of Ethiopia’s financial system continues to reflect significant underdevelopment when benchmarked against global standards. Challenges such as low internet penetration rates, infrastructural inadequacies, and regulatory constraints impede the realization of the full potential introduced by financial innovations </w:t>
      </w:r>
      <w:r w:rsidRPr="00400BEF">
        <w:rPr>
          <w:rFonts w:ascii="Times New Roman" w:hAnsi="Times New Roman" w:cs="Times New Roman"/>
          <w:sz w:val="24"/>
          <w:szCs w:val="24"/>
        </w:rPr>
        <w:lastRenderedPageBreak/>
        <w:t xml:space="preserve">(Andinet et al., 2022; Ayana, 2012). Acknowledging this context, the NBE has proactively sought to facilitate digital financial services through measures such as the introduction of mobile and agent banking in 2015 (NBE, 2015). However, there remains a paucity of empirical research that adequately evaluates the relationship between these financial innovations and CBE’s performance metrics, particularly indicators such as profitability (Return on Assets </w:t>
      </w:r>
      <w:r w:rsidR="00B06FEF">
        <w:rPr>
          <w:rFonts w:ascii="Times New Roman" w:hAnsi="Times New Roman" w:cs="Times New Roman"/>
          <w:sz w:val="24"/>
          <w:szCs w:val="24"/>
        </w:rPr>
        <w:t>(</w:t>
      </w:r>
      <w:r w:rsidRPr="00400BEF">
        <w:rPr>
          <w:rFonts w:ascii="Times New Roman" w:hAnsi="Times New Roman" w:cs="Times New Roman"/>
          <w:sz w:val="24"/>
          <w:szCs w:val="24"/>
        </w:rPr>
        <w:t>ROA</w:t>
      </w:r>
      <w:r w:rsidR="00B06FEF">
        <w:rPr>
          <w:rFonts w:ascii="Times New Roman" w:hAnsi="Times New Roman" w:cs="Times New Roman"/>
          <w:sz w:val="24"/>
          <w:szCs w:val="24"/>
        </w:rPr>
        <w:t>)</w:t>
      </w:r>
      <w:r w:rsidRPr="00400BEF">
        <w:rPr>
          <w:rFonts w:ascii="Times New Roman" w:hAnsi="Times New Roman" w:cs="Times New Roman"/>
          <w:sz w:val="24"/>
          <w:szCs w:val="24"/>
        </w:rPr>
        <w:t xml:space="preserve">, Return on Equity </w:t>
      </w:r>
      <w:r w:rsidR="00B06FEF">
        <w:rPr>
          <w:rFonts w:ascii="Times New Roman" w:hAnsi="Times New Roman" w:cs="Times New Roman"/>
          <w:sz w:val="24"/>
          <w:szCs w:val="24"/>
        </w:rPr>
        <w:t>(</w:t>
      </w:r>
      <w:r w:rsidRPr="00400BEF">
        <w:rPr>
          <w:rFonts w:ascii="Times New Roman" w:hAnsi="Times New Roman" w:cs="Times New Roman"/>
          <w:sz w:val="24"/>
          <w:szCs w:val="24"/>
        </w:rPr>
        <w:t>ROE</w:t>
      </w:r>
      <w:r w:rsidR="00B06FEF">
        <w:rPr>
          <w:rFonts w:ascii="Times New Roman" w:hAnsi="Times New Roman" w:cs="Times New Roman"/>
          <w:sz w:val="24"/>
          <w:szCs w:val="24"/>
        </w:rPr>
        <w:t>)</w:t>
      </w:r>
      <w:r w:rsidRPr="00400BEF">
        <w:rPr>
          <w:rFonts w:ascii="Times New Roman" w:hAnsi="Times New Roman" w:cs="Times New Roman"/>
          <w:sz w:val="24"/>
          <w:szCs w:val="24"/>
        </w:rPr>
        <w:t>), operational efficiency (cost-to-income ratio), and asset quality (non-performing loans) (</w:t>
      </w:r>
      <w:r w:rsidR="00907DA2" w:rsidRPr="00907DA2">
        <w:rPr>
          <w:rFonts w:ascii="Times New Roman" w:hAnsi="Times New Roman" w:cs="Times New Roman"/>
          <w:sz w:val="24"/>
          <w:szCs w:val="24"/>
        </w:rPr>
        <w:t xml:space="preserve">Pedraza </w:t>
      </w:r>
      <w:r w:rsidRPr="00400BEF">
        <w:rPr>
          <w:rFonts w:ascii="Times New Roman" w:hAnsi="Times New Roman" w:cs="Times New Roman"/>
          <w:sz w:val="24"/>
          <w:szCs w:val="24"/>
        </w:rPr>
        <w:t>et al., 2020).</w:t>
      </w:r>
    </w:p>
    <w:p w14:paraId="07FD0525" w14:textId="77777777" w:rsidR="00400BEF" w:rsidRPr="00400BEF" w:rsidRDefault="00400BEF" w:rsidP="00400BEF">
      <w:pPr>
        <w:spacing w:line="360" w:lineRule="auto"/>
        <w:jc w:val="both"/>
        <w:rPr>
          <w:rFonts w:ascii="Times New Roman" w:hAnsi="Times New Roman" w:cs="Times New Roman"/>
          <w:sz w:val="24"/>
          <w:szCs w:val="24"/>
        </w:rPr>
      </w:pPr>
      <w:r w:rsidRPr="00400BEF">
        <w:rPr>
          <w:rFonts w:ascii="Times New Roman" w:hAnsi="Times New Roman" w:cs="Times New Roman"/>
          <w:sz w:val="24"/>
          <w:szCs w:val="24"/>
        </w:rPr>
        <w:t>As the prominence of fintech and digital banking continues to escalate within emerging economies (</w:t>
      </w:r>
      <w:proofErr w:type="spellStart"/>
      <w:r w:rsidRPr="00400BEF">
        <w:rPr>
          <w:rFonts w:ascii="Times New Roman" w:hAnsi="Times New Roman" w:cs="Times New Roman"/>
          <w:sz w:val="24"/>
          <w:szCs w:val="24"/>
        </w:rPr>
        <w:t>Ozili</w:t>
      </w:r>
      <w:proofErr w:type="spellEnd"/>
      <w:r w:rsidRPr="00400BEF">
        <w:rPr>
          <w:rFonts w:ascii="Times New Roman" w:hAnsi="Times New Roman" w:cs="Times New Roman"/>
          <w:sz w:val="24"/>
          <w:szCs w:val="24"/>
        </w:rPr>
        <w:t>, 2023), this study embarks on a comprehensive examination of the relationship between financial innovations and financial performance as exhibited by CBE. By employing the RBV and Efficiency-Enhancing Theory frameworks, the research endeavors to ascertain whether the adoption of digital banking solutions has led to statistically significant improvements in CBE’s financial metrics, while concurrently identifying potential barriers to the successful diffusion of innovations within Ethiopia’s banking sector.</w:t>
      </w:r>
    </w:p>
    <w:p w14:paraId="449A88A1" w14:textId="0BAADD18" w:rsidR="00527F09" w:rsidRPr="00527F09" w:rsidRDefault="00A61A68" w:rsidP="005D455A">
      <w:pPr>
        <w:pStyle w:val="Heading2"/>
        <w:spacing w:line="360" w:lineRule="auto"/>
      </w:pPr>
      <w:r>
        <w:t>1.2</w:t>
      </w:r>
      <w:r w:rsidR="00996FEF">
        <w:t>.</w:t>
      </w:r>
      <w:r>
        <w:t xml:space="preserve"> Problem Statement</w:t>
      </w:r>
      <w:bookmarkEnd w:id="8"/>
    </w:p>
    <w:p w14:paraId="6F558D80" w14:textId="61636B6D" w:rsidR="00400BEF" w:rsidRPr="00400BEF" w:rsidRDefault="00A61A68" w:rsidP="00400BEF">
      <w:pPr>
        <w:spacing w:line="360" w:lineRule="auto"/>
        <w:jc w:val="both"/>
        <w:rPr>
          <w:rFonts w:ascii="Times New Roman" w:eastAsia="Calibri" w:hAnsi="Times New Roman" w:cs="Times New Roman"/>
          <w:sz w:val="24"/>
          <w:szCs w:val="24"/>
        </w:rPr>
      </w:pPr>
      <w:r w:rsidRPr="00400BEF">
        <w:rPr>
          <w:rFonts w:ascii="Times New Roman" w:hAnsi="Times New Roman" w:cs="Times New Roman"/>
          <w:sz w:val="24"/>
          <w:szCs w:val="24"/>
        </w:rPr>
        <w:t xml:space="preserve"> </w:t>
      </w:r>
      <w:bookmarkStart w:id="9" w:name="_Toc198201187"/>
      <w:r w:rsidR="00400BEF" w:rsidRPr="00400BEF">
        <w:rPr>
          <w:rFonts w:ascii="Times New Roman" w:eastAsia="Calibri" w:hAnsi="Times New Roman" w:cs="Times New Roman"/>
          <w:sz w:val="24"/>
          <w:szCs w:val="24"/>
        </w:rPr>
        <w:t>The rapid and widespread adoption of financial innovations in the global banking sector has precipitated notable changes in service delivery mechanisms, risk management strategies, and overall profitability (</w:t>
      </w:r>
      <w:proofErr w:type="spellStart"/>
      <w:r w:rsidR="00400BEF" w:rsidRPr="00400BEF">
        <w:rPr>
          <w:rFonts w:ascii="Times New Roman" w:eastAsia="Calibri" w:hAnsi="Times New Roman" w:cs="Times New Roman"/>
          <w:sz w:val="24"/>
          <w:szCs w:val="24"/>
        </w:rPr>
        <w:t>Bátiz-Lazo</w:t>
      </w:r>
      <w:proofErr w:type="spellEnd"/>
      <w:r w:rsidR="00400BEF" w:rsidRPr="00400BEF">
        <w:rPr>
          <w:rFonts w:ascii="Times New Roman" w:eastAsia="Calibri" w:hAnsi="Times New Roman" w:cs="Times New Roman"/>
          <w:sz w:val="24"/>
          <w:szCs w:val="24"/>
        </w:rPr>
        <w:t xml:space="preserve"> </w:t>
      </w:r>
      <w:r w:rsidR="00A82AAF">
        <w:rPr>
          <w:rFonts w:ascii="Times New Roman" w:eastAsia="Calibri" w:hAnsi="Times New Roman" w:cs="Times New Roman"/>
          <w:sz w:val="24"/>
          <w:szCs w:val="24"/>
        </w:rPr>
        <w:t>and</w:t>
      </w:r>
      <w:r w:rsidR="00400BEF" w:rsidRPr="00400BEF">
        <w:rPr>
          <w:rFonts w:ascii="Times New Roman" w:eastAsia="Calibri" w:hAnsi="Times New Roman" w:cs="Times New Roman"/>
          <w:sz w:val="24"/>
          <w:szCs w:val="24"/>
        </w:rPr>
        <w:t xml:space="preserve"> </w:t>
      </w:r>
      <w:proofErr w:type="spellStart"/>
      <w:r w:rsidR="00400BEF" w:rsidRPr="00400BEF">
        <w:rPr>
          <w:rFonts w:ascii="Times New Roman" w:eastAsia="Calibri" w:hAnsi="Times New Roman" w:cs="Times New Roman"/>
          <w:sz w:val="24"/>
          <w:szCs w:val="24"/>
        </w:rPr>
        <w:t>Woldesenbet</w:t>
      </w:r>
      <w:proofErr w:type="spellEnd"/>
      <w:r w:rsidR="00400BEF" w:rsidRPr="00400BEF">
        <w:rPr>
          <w:rFonts w:ascii="Times New Roman" w:eastAsia="Calibri" w:hAnsi="Times New Roman" w:cs="Times New Roman"/>
          <w:sz w:val="24"/>
          <w:szCs w:val="24"/>
        </w:rPr>
        <w:t>, 2021). Within the Ethiopian banking milieu, the CBE has actively integrated various financial innovations, including mobile banking (CBE Birr), agent banking, and digital lending platforms, with the explicit objective of promoting financial inclusion and enhancing operational efficiency (</w:t>
      </w:r>
      <w:proofErr w:type="spellStart"/>
      <w:r w:rsidR="00400BEF" w:rsidRPr="00400BEF">
        <w:rPr>
          <w:rFonts w:ascii="Times New Roman" w:eastAsia="Calibri" w:hAnsi="Times New Roman" w:cs="Times New Roman"/>
          <w:sz w:val="24"/>
          <w:szCs w:val="24"/>
        </w:rPr>
        <w:t>Mersha</w:t>
      </w:r>
      <w:proofErr w:type="spellEnd"/>
      <w:r w:rsidR="00400BEF" w:rsidRPr="00400BEF">
        <w:rPr>
          <w:rFonts w:ascii="Times New Roman" w:eastAsia="Calibri" w:hAnsi="Times New Roman" w:cs="Times New Roman"/>
          <w:sz w:val="24"/>
          <w:szCs w:val="24"/>
        </w:rPr>
        <w:t xml:space="preserve"> et al., 2022). Nevertheless, rigorous empirical research addressing the influence of these innovations on critical financial performance indicators—namely ROA, ROE, and cost efficiency—remains conspicuously limited within the existing literature (Demirgüç-Kunt et al., 2020).</w:t>
      </w:r>
    </w:p>
    <w:p w14:paraId="402264EE" w14:textId="77777777" w:rsidR="00400BEF" w:rsidRPr="00400BEF" w:rsidRDefault="00400BEF" w:rsidP="00400BEF">
      <w:pPr>
        <w:spacing w:after="160" w:line="360" w:lineRule="auto"/>
        <w:jc w:val="both"/>
        <w:rPr>
          <w:rFonts w:ascii="Times New Roman" w:eastAsia="Calibri" w:hAnsi="Times New Roman" w:cs="Times New Roman"/>
          <w:sz w:val="24"/>
          <w:szCs w:val="24"/>
        </w:rPr>
      </w:pPr>
      <w:r w:rsidRPr="00400BEF">
        <w:rPr>
          <w:rFonts w:ascii="Times New Roman" w:eastAsia="Calibri" w:hAnsi="Times New Roman" w:cs="Times New Roman"/>
          <w:sz w:val="24"/>
          <w:szCs w:val="24"/>
        </w:rPr>
        <w:t xml:space="preserve">Literature identifies a duality in the opportunities and challenges associated with financial innovations. On one hand, numerous studies advocate that digital banking possesses the potential to significantly enhance profitability and broaden customer outreach (Beck et al., 2018). On the other hand, prevalent challenges—including cybersecurity threats, regulatory ambiguities, and varying degrees of digital literacy among the population—pose formidable barriers to the effective implementation and utilization of such innovations (Pasiouras et al., 2019; Gimpel &amp; Rödl, 2018). In the context of Ethiopia, infrastructural deficiencies paired </w:t>
      </w:r>
      <w:r w:rsidRPr="00400BEF">
        <w:rPr>
          <w:rFonts w:ascii="Times New Roman" w:eastAsia="Calibri" w:hAnsi="Times New Roman" w:cs="Times New Roman"/>
          <w:sz w:val="24"/>
          <w:szCs w:val="24"/>
        </w:rPr>
        <w:lastRenderedPageBreak/>
        <w:t>with the absence of comprehensive fintech policy frameworks exacerbate the difficulties associated with adopting innovative financial solutions (Andinet et al., 2022).</w:t>
      </w:r>
    </w:p>
    <w:p w14:paraId="0286DB00" w14:textId="77777777" w:rsidR="00400BEF" w:rsidRPr="00400BEF" w:rsidRDefault="00400BEF" w:rsidP="00400BEF">
      <w:pPr>
        <w:spacing w:after="160" w:line="360" w:lineRule="auto"/>
        <w:jc w:val="both"/>
        <w:rPr>
          <w:rFonts w:ascii="Times New Roman" w:eastAsia="Calibri" w:hAnsi="Times New Roman" w:cs="Times New Roman"/>
          <w:sz w:val="24"/>
          <w:szCs w:val="24"/>
        </w:rPr>
      </w:pPr>
      <w:r w:rsidRPr="00400BEF">
        <w:rPr>
          <w:rFonts w:ascii="Times New Roman" w:eastAsia="Calibri" w:hAnsi="Times New Roman" w:cs="Times New Roman"/>
          <w:sz w:val="24"/>
          <w:szCs w:val="24"/>
        </w:rPr>
        <w:t>Despite the substantial investments made by the CBE toward digital transformation initiatives, the absence of a holistic study evaluating whether these innovations have resulted in tangible financial benefits continues to hinder informed decision-making. This research raises critical inquiries, including:</w:t>
      </w:r>
    </w:p>
    <w:p w14:paraId="0A8C4EFE" w14:textId="3371BAA8" w:rsidR="00400BEF" w:rsidRPr="00400BEF" w:rsidRDefault="00400BEF" w:rsidP="00400BEF">
      <w:pPr>
        <w:pStyle w:val="ListParagraph"/>
        <w:numPr>
          <w:ilvl w:val="0"/>
          <w:numId w:val="21"/>
        </w:numPr>
        <w:spacing w:after="160" w:line="360" w:lineRule="auto"/>
        <w:jc w:val="both"/>
        <w:rPr>
          <w:rFonts w:ascii="Times New Roman" w:eastAsia="Calibri" w:hAnsi="Times New Roman" w:cs="Times New Roman"/>
          <w:sz w:val="24"/>
          <w:szCs w:val="24"/>
        </w:rPr>
      </w:pPr>
      <w:r w:rsidRPr="00400BEF">
        <w:rPr>
          <w:rFonts w:ascii="Times New Roman" w:eastAsia="Calibri" w:hAnsi="Times New Roman" w:cs="Times New Roman"/>
          <w:sz w:val="24"/>
          <w:szCs w:val="24"/>
        </w:rPr>
        <w:t>To what extent has the introduction of mobile banking contributed to a reduction in transaction costs?</w:t>
      </w:r>
    </w:p>
    <w:p w14:paraId="43BF1E66" w14:textId="59D07C40" w:rsidR="00400BEF" w:rsidRPr="00400BEF" w:rsidRDefault="00400BEF" w:rsidP="00400BEF">
      <w:pPr>
        <w:pStyle w:val="ListParagraph"/>
        <w:numPr>
          <w:ilvl w:val="0"/>
          <w:numId w:val="21"/>
        </w:numPr>
        <w:spacing w:after="160" w:line="360" w:lineRule="auto"/>
        <w:jc w:val="both"/>
        <w:rPr>
          <w:rFonts w:ascii="Times New Roman" w:eastAsia="Calibri" w:hAnsi="Times New Roman" w:cs="Times New Roman"/>
          <w:sz w:val="24"/>
          <w:szCs w:val="24"/>
        </w:rPr>
      </w:pPr>
      <w:r w:rsidRPr="00400BEF">
        <w:rPr>
          <w:rFonts w:ascii="Times New Roman" w:eastAsia="Calibri" w:hAnsi="Times New Roman" w:cs="Times New Roman"/>
          <w:sz w:val="24"/>
          <w:szCs w:val="24"/>
        </w:rPr>
        <w:t>Are the digital lending platforms facilitating enhancements in the quality of the loan portfolio?</w:t>
      </w:r>
    </w:p>
    <w:p w14:paraId="15FDFB66" w14:textId="322D9BE8" w:rsidR="00400BEF" w:rsidRPr="00400BEF" w:rsidRDefault="00400BEF" w:rsidP="00400BEF">
      <w:pPr>
        <w:pStyle w:val="ListParagraph"/>
        <w:numPr>
          <w:ilvl w:val="0"/>
          <w:numId w:val="21"/>
        </w:numPr>
        <w:spacing w:after="160" w:line="360" w:lineRule="auto"/>
        <w:jc w:val="both"/>
        <w:rPr>
          <w:rFonts w:ascii="Times New Roman" w:eastAsia="Calibri" w:hAnsi="Times New Roman" w:cs="Times New Roman"/>
          <w:sz w:val="24"/>
          <w:szCs w:val="24"/>
        </w:rPr>
      </w:pPr>
      <w:r w:rsidRPr="00400BEF">
        <w:rPr>
          <w:rFonts w:ascii="Times New Roman" w:eastAsia="Calibri" w:hAnsi="Times New Roman" w:cs="Times New Roman"/>
          <w:sz w:val="24"/>
          <w:szCs w:val="24"/>
        </w:rPr>
        <w:t>What regulatory, technological, or customer-related barriers significantly impact the success of innovation adoption?</w:t>
      </w:r>
    </w:p>
    <w:p w14:paraId="4BA24621" w14:textId="77777777" w:rsidR="00400BEF" w:rsidRPr="00400BEF" w:rsidRDefault="00400BEF" w:rsidP="00400BEF">
      <w:pPr>
        <w:spacing w:after="160" w:line="360" w:lineRule="auto"/>
        <w:jc w:val="both"/>
        <w:rPr>
          <w:rFonts w:ascii="Times New Roman" w:eastAsia="Calibri" w:hAnsi="Times New Roman" w:cs="Times New Roman"/>
          <w:sz w:val="24"/>
          <w:szCs w:val="24"/>
        </w:rPr>
      </w:pPr>
      <w:r w:rsidRPr="00400BEF">
        <w:rPr>
          <w:rFonts w:ascii="Times New Roman" w:eastAsia="Calibri" w:hAnsi="Times New Roman" w:cs="Times New Roman"/>
          <w:sz w:val="24"/>
          <w:szCs w:val="24"/>
        </w:rPr>
        <w:t>Addressing these pivotal questions is essential for policymakers, bank executives, and financial regulators seeking to optimize digital banking strategies. Through an exhaustive analysis of financial data from CBE alongside prevailing trends in innovation adoption, this study aims to:</w:t>
      </w:r>
    </w:p>
    <w:p w14:paraId="2B69442B" w14:textId="39E16458" w:rsidR="00400BEF" w:rsidRPr="00400BEF" w:rsidRDefault="00400BEF" w:rsidP="00400BEF">
      <w:pPr>
        <w:pStyle w:val="ListParagraph"/>
        <w:numPr>
          <w:ilvl w:val="0"/>
          <w:numId w:val="22"/>
        </w:numPr>
        <w:spacing w:after="160" w:line="360" w:lineRule="auto"/>
        <w:jc w:val="both"/>
        <w:rPr>
          <w:rFonts w:ascii="Times New Roman" w:eastAsia="Calibri" w:hAnsi="Times New Roman" w:cs="Times New Roman"/>
          <w:sz w:val="24"/>
          <w:szCs w:val="24"/>
        </w:rPr>
      </w:pPr>
      <w:r w:rsidRPr="00400BEF">
        <w:rPr>
          <w:rFonts w:ascii="Times New Roman" w:eastAsia="Calibri" w:hAnsi="Times New Roman" w:cs="Times New Roman"/>
          <w:sz w:val="24"/>
          <w:szCs w:val="24"/>
        </w:rPr>
        <w:t>Assess the quantitative impact of financial innovations on the overall financial performance of CBE.</w:t>
      </w:r>
    </w:p>
    <w:p w14:paraId="0068F9D8" w14:textId="61850223" w:rsidR="00400BEF" w:rsidRPr="00400BEF" w:rsidRDefault="00400BEF" w:rsidP="00400BEF">
      <w:pPr>
        <w:pStyle w:val="ListParagraph"/>
        <w:numPr>
          <w:ilvl w:val="0"/>
          <w:numId w:val="22"/>
        </w:numPr>
        <w:spacing w:after="160" w:line="360" w:lineRule="auto"/>
        <w:jc w:val="both"/>
        <w:rPr>
          <w:rFonts w:ascii="Times New Roman" w:eastAsia="Calibri" w:hAnsi="Times New Roman" w:cs="Times New Roman"/>
          <w:sz w:val="24"/>
          <w:szCs w:val="24"/>
        </w:rPr>
      </w:pPr>
      <w:r w:rsidRPr="00400BEF">
        <w:rPr>
          <w:rFonts w:ascii="Times New Roman" w:eastAsia="Calibri" w:hAnsi="Times New Roman" w:cs="Times New Roman"/>
          <w:sz w:val="24"/>
          <w:szCs w:val="24"/>
        </w:rPr>
        <w:t>Identify moderating factors—such as regulatory frameworks and infrastructural limitations—that may influence the outcomes related to financial innovation.</w:t>
      </w:r>
    </w:p>
    <w:p w14:paraId="56458D3D" w14:textId="3192C711" w:rsidR="00400BEF" w:rsidRPr="00400BEF" w:rsidRDefault="00400BEF" w:rsidP="00400BEF">
      <w:pPr>
        <w:pStyle w:val="ListParagraph"/>
        <w:numPr>
          <w:ilvl w:val="0"/>
          <w:numId w:val="22"/>
        </w:numPr>
        <w:spacing w:after="160" w:line="360" w:lineRule="auto"/>
        <w:jc w:val="both"/>
        <w:rPr>
          <w:rFonts w:ascii="Times New Roman" w:eastAsia="Calibri" w:hAnsi="Times New Roman" w:cs="Times New Roman"/>
          <w:sz w:val="24"/>
          <w:szCs w:val="24"/>
        </w:rPr>
      </w:pPr>
      <w:r w:rsidRPr="00400BEF">
        <w:rPr>
          <w:rFonts w:ascii="Times New Roman" w:eastAsia="Calibri" w:hAnsi="Times New Roman" w:cs="Times New Roman"/>
          <w:sz w:val="24"/>
          <w:szCs w:val="24"/>
        </w:rPr>
        <w:t>Provide evidence-based policy recommendations aimed at augmenting the digital banking ecosystem in Ethiopia.</w:t>
      </w:r>
    </w:p>
    <w:p w14:paraId="454838B9" w14:textId="77777777" w:rsidR="00400BEF" w:rsidRPr="00400BEF" w:rsidRDefault="00400BEF" w:rsidP="00400BEF">
      <w:pPr>
        <w:spacing w:after="160" w:line="360" w:lineRule="auto"/>
        <w:jc w:val="both"/>
        <w:rPr>
          <w:rFonts w:ascii="Times New Roman" w:eastAsia="Calibri" w:hAnsi="Times New Roman" w:cs="Times New Roman"/>
          <w:sz w:val="24"/>
          <w:szCs w:val="24"/>
        </w:rPr>
      </w:pPr>
      <w:r w:rsidRPr="00400BEF">
        <w:rPr>
          <w:rFonts w:ascii="Times New Roman" w:eastAsia="Calibri" w:hAnsi="Times New Roman" w:cs="Times New Roman"/>
          <w:sz w:val="24"/>
          <w:szCs w:val="24"/>
        </w:rPr>
        <w:t>This research endeavor significantly contributes to the broader discourse on financial innovation within emerging markets, offering insightful perspectives for banks navigating the complexities of digital transformation amidst resource constraints (</w:t>
      </w:r>
      <w:proofErr w:type="spellStart"/>
      <w:r w:rsidRPr="00400BEF">
        <w:rPr>
          <w:rFonts w:ascii="Times New Roman" w:eastAsia="Calibri" w:hAnsi="Times New Roman" w:cs="Times New Roman"/>
          <w:sz w:val="24"/>
          <w:szCs w:val="24"/>
        </w:rPr>
        <w:t>Ozili</w:t>
      </w:r>
      <w:proofErr w:type="spellEnd"/>
      <w:r w:rsidRPr="00400BEF">
        <w:rPr>
          <w:rFonts w:ascii="Times New Roman" w:eastAsia="Calibri" w:hAnsi="Times New Roman" w:cs="Times New Roman"/>
          <w:sz w:val="24"/>
          <w:szCs w:val="24"/>
        </w:rPr>
        <w:t>, 2023). By bridging the existing knowledge gap, this study seeks not only to illuminate the pathways to successful innovation adoption but also to proffer strategic recommendations that enhance the financial resilience and sustainability of banking institutions in Ethiopia.</w:t>
      </w:r>
    </w:p>
    <w:p w14:paraId="247A8F68" w14:textId="00FBDFFF" w:rsidR="00996FEF" w:rsidRDefault="00996FEF" w:rsidP="00400BEF">
      <w:pPr>
        <w:pStyle w:val="Heading2"/>
      </w:pPr>
      <w:r w:rsidRPr="002D73E8">
        <w:t>1.</w:t>
      </w:r>
      <w:r w:rsidR="009D25EA">
        <w:t>2</w:t>
      </w:r>
      <w:r w:rsidRPr="002D73E8">
        <w:t>. Research questions</w:t>
      </w:r>
      <w:bookmarkEnd w:id="9"/>
      <w:r w:rsidRPr="002D73E8">
        <w:t xml:space="preserve"> </w:t>
      </w:r>
    </w:p>
    <w:p w14:paraId="0CDC4ADF" w14:textId="77777777" w:rsidR="00996FEF" w:rsidRPr="002D73E8" w:rsidRDefault="00996FEF" w:rsidP="00996FEF">
      <w:pPr>
        <w:spacing w:line="360" w:lineRule="auto"/>
        <w:jc w:val="both"/>
        <w:rPr>
          <w:rFonts w:ascii="Times New Roman" w:hAnsi="Times New Roman" w:cs="Times New Roman"/>
          <w:sz w:val="24"/>
          <w:szCs w:val="24"/>
        </w:rPr>
      </w:pPr>
      <w:r w:rsidRPr="002D73E8">
        <w:rPr>
          <w:rFonts w:ascii="Times New Roman" w:hAnsi="Times New Roman" w:cs="Times New Roman"/>
          <w:sz w:val="24"/>
          <w:szCs w:val="24"/>
        </w:rPr>
        <w:t>The following are the primary questions that the research study aims to address:</w:t>
      </w:r>
    </w:p>
    <w:p w14:paraId="7A31086D" w14:textId="31575878" w:rsidR="00996FEF" w:rsidRPr="005932B2" w:rsidRDefault="00996FEF" w:rsidP="00996FEF">
      <w:pPr>
        <w:pStyle w:val="ListParagraph"/>
        <w:numPr>
          <w:ilvl w:val="0"/>
          <w:numId w:val="11"/>
        </w:numPr>
        <w:spacing w:line="360" w:lineRule="auto"/>
        <w:jc w:val="both"/>
        <w:rPr>
          <w:rFonts w:ascii="Times New Roman" w:hAnsi="Times New Roman" w:cs="Times New Roman"/>
          <w:sz w:val="24"/>
          <w:szCs w:val="24"/>
        </w:rPr>
      </w:pPr>
      <w:r w:rsidRPr="005932B2">
        <w:rPr>
          <w:rFonts w:ascii="Times New Roman" w:hAnsi="Times New Roman" w:cs="Times New Roman"/>
          <w:sz w:val="24"/>
          <w:szCs w:val="24"/>
        </w:rPr>
        <w:lastRenderedPageBreak/>
        <w:t>What effects do financial innovations, such as mobile banking</w:t>
      </w:r>
      <w:r w:rsidR="00B73FDE">
        <w:rPr>
          <w:rFonts w:ascii="Times New Roman" w:hAnsi="Times New Roman" w:cs="Times New Roman"/>
          <w:sz w:val="24"/>
          <w:szCs w:val="24"/>
        </w:rPr>
        <w:t>, ATMs</w:t>
      </w:r>
      <w:r w:rsidR="000B2032">
        <w:rPr>
          <w:rFonts w:ascii="Times New Roman" w:hAnsi="Times New Roman" w:cs="Times New Roman"/>
          <w:sz w:val="24"/>
          <w:szCs w:val="24"/>
        </w:rPr>
        <w:t>,</w:t>
      </w:r>
      <w:r w:rsidR="00B73FDE">
        <w:rPr>
          <w:rFonts w:ascii="Times New Roman" w:hAnsi="Times New Roman" w:cs="Times New Roman"/>
          <w:sz w:val="24"/>
          <w:szCs w:val="24"/>
        </w:rPr>
        <w:t xml:space="preserve"> </w:t>
      </w:r>
      <w:r w:rsidRPr="005932B2">
        <w:rPr>
          <w:rFonts w:ascii="Times New Roman" w:hAnsi="Times New Roman" w:cs="Times New Roman"/>
          <w:sz w:val="24"/>
          <w:szCs w:val="24"/>
        </w:rPr>
        <w:t xml:space="preserve">and </w:t>
      </w:r>
      <w:r w:rsidR="000B2032">
        <w:rPr>
          <w:rFonts w:ascii="Times New Roman" w:hAnsi="Times New Roman" w:cs="Times New Roman"/>
          <w:sz w:val="24"/>
          <w:szCs w:val="24"/>
        </w:rPr>
        <w:t>POS terminals</w:t>
      </w:r>
      <w:r w:rsidRPr="005932B2">
        <w:rPr>
          <w:rFonts w:ascii="Times New Roman" w:hAnsi="Times New Roman" w:cs="Times New Roman"/>
          <w:sz w:val="24"/>
          <w:szCs w:val="24"/>
        </w:rPr>
        <w:t xml:space="preserve">, have on the profitability of </w:t>
      </w:r>
      <w:r w:rsidR="000B2032">
        <w:rPr>
          <w:rFonts w:ascii="Times New Roman" w:hAnsi="Times New Roman" w:cs="Times New Roman"/>
          <w:sz w:val="24"/>
          <w:szCs w:val="24"/>
        </w:rPr>
        <w:t>banks</w:t>
      </w:r>
      <w:r w:rsidRPr="005932B2">
        <w:rPr>
          <w:rFonts w:ascii="Times New Roman" w:hAnsi="Times New Roman" w:cs="Times New Roman"/>
          <w:sz w:val="24"/>
          <w:szCs w:val="24"/>
        </w:rPr>
        <w:t xml:space="preserve"> </w:t>
      </w:r>
      <w:r w:rsidR="000B2032">
        <w:rPr>
          <w:rFonts w:ascii="Times New Roman" w:hAnsi="Times New Roman" w:cs="Times New Roman"/>
          <w:sz w:val="24"/>
          <w:szCs w:val="24"/>
        </w:rPr>
        <w:t>in</w:t>
      </w:r>
      <w:r w:rsidRPr="005932B2">
        <w:rPr>
          <w:rFonts w:ascii="Times New Roman" w:hAnsi="Times New Roman" w:cs="Times New Roman"/>
          <w:sz w:val="24"/>
          <w:szCs w:val="24"/>
        </w:rPr>
        <w:t xml:space="preserve"> Ethiopia?</w:t>
      </w:r>
    </w:p>
    <w:p w14:paraId="00EFB49D" w14:textId="38809EEF" w:rsidR="00A82AAF" w:rsidRDefault="000B2032" w:rsidP="00A82AAF">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What are the factors driving the adoption of financial innovations by banks?</w:t>
      </w:r>
    </w:p>
    <w:p w14:paraId="395E04FA" w14:textId="3D0AA154" w:rsidR="00A82AAF" w:rsidRPr="00A82AAF" w:rsidRDefault="00A82AAF" w:rsidP="00A82AAF">
      <w:pPr>
        <w:spacing w:line="360" w:lineRule="auto"/>
        <w:jc w:val="both"/>
        <w:rPr>
          <w:rFonts w:ascii="Times New Roman" w:hAnsi="Times New Roman" w:cs="Times New Roman"/>
          <w:sz w:val="24"/>
          <w:szCs w:val="24"/>
        </w:rPr>
      </w:pPr>
      <w:r>
        <w:rPr>
          <w:rFonts w:ascii="Times New Roman" w:hAnsi="Times New Roman" w:cs="Times New Roman"/>
          <w:sz w:val="24"/>
          <w:szCs w:val="24"/>
        </w:rPr>
        <w:t>While these are not the primary research questions, the analysis we perform during this process also contributes to examining the following questions.</w:t>
      </w:r>
    </w:p>
    <w:p w14:paraId="6B15106D" w14:textId="4C8F02D6" w:rsidR="00996FEF" w:rsidRPr="00A82AAF" w:rsidRDefault="00996FEF" w:rsidP="00A82AAF">
      <w:pPr>
        <w:pStyle w:val="ListParagraph"/>
        <w:numPr>
          <w:ilvl w:val="0"/>
          <w:numId w:val="24"/>
        </w:numPr>
        <w:spacing w:line="360" w:lineRule="auto"/>
        <w:jc w:val="both"/>
        <w:rPr>
          <w:rFonts w:ascii="Times New Roman" w:hAnsi="Times New Roman" w:cs="Times New Roman"/>
          <w:sz w:val="24"/>
          <w:szCs w:val="24"/>
        </w:rPr>
      </w:pPr>
      <w:r w:rsidRPr="00A82AAF">
        <w:rPr>
          <w:rFonts w:ascii="Times New Roman" w:hAnsi="Times New Roman" w:cs="Times New Roman"/>
          <w:sz w:val="24"/>
          <w:szCs w:val="24"/>
        </w:rPr>
        <w:t xml:space="preserve">How </w:t>
      </w:r>
      <w:r w:rsidR="004E4DD0" w:rsidRPr="00A82AAF">
        <w:rPr>
          <w:rFonts w:ascii="Times New Roman" w:hAnsi="Times New Roman" w:cs="Times New Roman"/>
          <w:sz w:val="24"/>
          <w:szCs w:val="24"/>
        </w:rPr>
        <w:t>do</w:t>
      </w:r>
      <w:r w:rsidRPr="00A82AAF">
        <w:rPr>
          <w:rFonts w:ascii="Times New Roman" w:hAnsi="Times New Roman" w:cs="Times New Roman"/>
          <w:sz w:val="24"/>
          <w:szCs w:val="24"/>
        </w:rPr>
        <w:t xml:space="preserve"> </w:t>
      </w:r>
      <w:r w:rsidR="004E4DD0" w:rsidRPr="00A82AAF">
        <w:rPr>
          <w:rFonts w:ascii="Times New Roman" w:hAnsi="Times New Roman" w:cs="Times New Roman"/>
          <w:sz w:val="24"/>
          <w:szCs w:val="24"/>
        </w:rPr>
        <w:t>factors such as leverage ratio and equity affect the performance of banks in Ethiopia</w:t>
      </w:r>
      <w:r w:rsidRPr="00A82AAF">
        <w:rPr>
          <w:rFonts w:ascii="Times New Roman" w:hAnsi="Times New Roman" w:cs="Times New Roman"/>
          <w:sz w:val="24"/>
          <w:szCs w:val="24"/>
        </w:rPr>
        <w:t>?</w:t>
      </w:r>
    </w:p>
    <w:p w14:paraId="21518DAA" w14:textId="1713C4D5" w:rsidR="00400BEF" w:rsidRDefault="00996FEF" w:rsidP="00A82AAF">
      <w:pPr>
        <w:pStyle w:val="ListParagraph"/>
        <w:numPr>
          <w:ilvl w:val="0"/>
          <w:numId w:val="24"/>
        </w:numPr>
        <w:spacing w:line="360" w:lineRule="auto"/>
        <w:jc w:val="both"/>
        <w:rPr>
          <w:rFonts w:ascii="Times New Roman" w:hAnsi="Times New Roman" w:cs="Times New Roman"/>
          <w:sz w:val="24"/>
          <w:szCs w:val="24"/>
        </w:rPr>
      </w:pPr>
      <w:r w:rsidRPr="005932B2">
        <w:rPr>
          <w:rFonts w:ascii="Times New Roman" w:hAnsi="Times New Roman" w:cs="Times New Roman"/>
          <w:sz w:val="24"/>
          <w:szCs w:val="24"/>
        </w:rPr>
        <w:t xml:space="preserve">In what ways do customer adoption and utilization of new financial technologies influence the financial performance of the </w:t>
      </w:r>
      <w:r w:rsidR="000B2032">
        <w:rPr>
          <w:rFonts w:ascii="Times New Roman" w:hAnsi="Times New Roman" w:cs="Times New Roman"/>
          <w:sz w:val="24"/>
          <w:szCs w:val="24"/>
        </w:rPr>
        <w:t xml:space="preserve">banks in </w:t>
      </w:r>
      <w:r w:rsidRPr="005932B2">
        <w:rPr>
          <w:rFonts w:ascii="Times New Roman" w:hAnsi="Times New Roman" w:cs="Times New Roman"/>
          <w:sz w:val="24"/>
          <w:szCs w:val="24"/>
        </w:rPr>
        <w:t>Ethiopia?</w:t>
      </w:r>
    </w:p>
    <w:p w14:paraId="6C72EE33" w14:textId="77777777" w:rsidR="00400BEF" w:rsidRPr="00400BEF" w:rsidRDefault="00400BEF" w:rsidP="00400BEF">
      <w:pPr>
        <w:pStyle w:val="ListParagraph"/>
        <w:spacing w:line="360" w:lineRule="auto"/>
        <w:jc w:val="both"/>
        <w:rPr>
          <w:rFonts w:ascii="Times New Roman" w:hAnsi="Times New Roman" w:cs="Times New Roman"/>
          <w:sz w:val="24"/>
          <w:szCs w:val="24"/>
        </w:rPr>
      </w:pPr>
    </w:p>
    <w:p w14:paraId="2B1E5EFC" w14:textId="71ADF5DE" w:rsidR="00145330" w:rsidRDefault="00CA46A0" w:rsidP="005D455A">
      <w:pPr>
        <w:pStyle w:val="Heading2"/>
        <w:spacing w:line="360" w:lineRule="auto"/>
      </w:pPr>
      <w:r>
        <w:t xml:space="preserve"> </w:t>
      </w:r>
      <w:bookmarkStart w:id="10" w:name="_Toc198201188"/>
      <w:r w:rsidR="00A61A68">
        <w:t xml:space="preserve">1.3. Objectives </w:t>
      </w:r>
      <w:r w:rsidR="00092ABB">
        <w:t>o</w:t>
      </w:r>
      <w:r w:rsidR="00A61A68">
        <w:t xml:space="preserve">f </w:t>
      </w:r>
      <w:r w:rsidR="00092ABB">
        <w:t>t</w:t>
      </w:r>
      <w:r w:rsidR="00A61A68">
        <w:t xml:space="preserve">he </w:t>
      </w:r>
      <w:r w:rsidR="00092ABB">
        <w:t>s</w:t>
      </w:r>
      <w:r w:rsidR="00A61A68">
        <w:t>tudy</w:t>
      </w:r>
      <w:bookmarkEnd w:id="10"/>
    </w:p>
    <w:p w14:paraId="472EAE42" w14:textId="77777777" w:rsidR="00145330" w:rsidRPr="00F97E0F" w:rsidRDefault="00A61A68" w:rsidP="005D455A">
      <w:pPr>
        <w:pStyle w:val="Heading3"/>
        <w:spacing w:line="360" w:lineRule="auto"/>
      </w:pPr>
      <w:bookmarkStart w:id="11" w:name="_Toc198201189"/>
      <w:r w:rsidRPr="00F97E0F">
        <w:rPr>
          <w:rStyle w:val="Heading3Char"/>
          <w:b/>
          <w:bCs/>
        </w:rPr>
        <w:t xml:space="preserve">1.3.1. General </w:t>
      </w:r>
      <w:r w:rsidR="00092ABB" w:rsidRPr="00F97E0F">
        <w:rPr>
          <w:rStyle w:val="Heading3Char"/>
          <w:b/>
          <w:bCs/>
        </w:rPr>
        <w:t>o</w:t>
      </w:r>
      <w:r w:rsidRPr="00F97E0F">
        <w:rPr>
          <w:rStyle w:val="Heading3Char"/>
          <w:b/>
          <w:bCs/>
        </w:rPr>
        <w:t xml:space="preserve">bjectives </w:t>
      </w:r>
      <w:r w:rsidR="00092ABB" w:rsidRPr="00F97E0F">
        <w:rPr>
          <w:rStyle w:val="Heading3Char"/>
          <w:b/>
          <w:bCs/>
        </w:rPr>
        <w:t>o</w:t>
      </w:r>
      <w:r w:rsidRPr="00F97E0F">
        <w:rPr>
          <w:rStyle w:val="Heading3Char"/>
          <w:b/>
          <w:bCs/>
        </w:rPr>
        <w:t xml:space="preserve">f </w:t>
      </w:r>
      <w:r w:rsidR="00092ABB" w:rsidRPr="00F97E0F">
        <w:rPr>
          <w:rStyle w:val="Heading3Char"/>
          <w:b/>
          <w:bCs/>
        </w:rPr>
        <w:t>t</w:t>
      </w:r>
      <w:r w:rsidRPr="00F97E0F">
        <w:rPr>
          <w:rStyle w:val="Heading3Char"/>
          <w:b/>
          <w:bCs/>
        </w:rPr>
        <w:t xml:space="preserve">he </w:t>
      </w:r>
      <w:r w:rsidR="00092ABB" w:rsidRPr="00F97E0F">
        <w:rPr>
          <w:rStyle w:val="Heading3Char"/>
          <w:b/>
          <w:bCs/>
        </w:rPr>
        <w:t>s</w:t>
      </w:r>
      <w:r w:rsidRPr="00F97E0F">
        <w:rPr>
          <w:rStyle w:val="Heading3Char"/>
          <w:b/>
          <w:bCs/>
        </w:rPr>
        <w:t>tudy</w:t>
      </w:r>
      <w:bookmarkEnd w:id="11"/>
    </w:p>
    <w:p w14:paraId="2CCD65D6" w14:textId="55805BEA" w:rsidR="005F045A" w:rsidRDefault="005F045A" w:rsidP="00996FE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primary objective of this research is to rigorously investigate the impact of financial innovations on the financial performance of banks in Ethiopia. As the banking sector continues to evolve in response to technological advancements and shifting economic landscapes, it becomes essential to understand how these innovations influence operational efficiency, profitability, and overall financial stability within financial institutions. </w:t>
      </w:r>
    </w:p>
    <w:p w14:paraId="2614CD37" w14:textId="43CE1ECC" w:rsidR="005F045A" w:rsidRDefault="005F045A" w:rsidP="00996FEF">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aims to systematically explore various dimensions of financial innovations, including but not limited to digital banking, mobile payment systems, and blockchain technologies. By employing quantitative and qualitative methodologies, the research will analyze the correlation between the adoption of these innovations and key performance indicators such as return on assets, return on equity, and cost-to-income ratios.</w:t>
      </w:r>
    </w:p>
    <w:p w14:paraId="26D1699E" w14:textId="21794162" w:rsidR="00145330" w:rsidRPr="00E5263B" w:rsidRDefault="005F045A" w:rsidP="00996FEF">
      <w:pPr>
        <w:spacing w:line="360" w:lineRule="auto"/>
        <w:jc w:val="both"/>
        <w:rPr>
          <w:rFonts w:ascii="Times New Roman" w:hAnsi="Times New Roman" w:cs="Times New Roman"/>
          <w:strike/>
          <w:color w:val="FF0000"/>
          <w:sz w:val="24"/>
          <w:szCs w:val="24"/>
        </w:rPr>
      </w:pPr>
      <w:r>
        <w:rPr>
          <w:rFonts w:ascii="Times New Roman" w:hAnsi="Times New Roman" w:cs="Times New Roman"/>
          <w:sz w:val="24"/>
          <w:szCs w:val="24"/>
        </w:rPr>
        <w:t>Furthermore, the research will consider external factors that may mediate the effects of financial innovations, such as regulatory frameworks, market competition, and consumer behavior. Through a comprehensive examination of these elements, the study seeks to contribute to the existing body of literature by providing empirical insights into how financial innovations can serve as catalysts for enhancing the overall performance and sustainability of banks in Ethiopia's dynamic financial ecosystem.</w:t>
      </w:r>
    </w:p>
    <w:p w14:paraId="4ACD97C8" w14:textId="77777777" w:rsidR="002D73E8" w:rsidRPr="002D73E8" w:rsidRDefault="00A61A68" w:rsidP="005D455A">
      <w:pPr>
        <w:pStyle w:val="Heading3"/>
        <w:spacing w:line="360" w:lineRule="auto"/>
      </w:pPr>
      <w:bookmarkStart w:id="12" w:name="_Toc198201190"/>
      <w:r w:rsidRPr="00F97E0F">
        <w:lastRenderedPageBreak/>
        <w:t xml:space="preserve">1.3.2. Specific </w:t>
      </w:r>
      <w:r w:rsidR="00092ABB" w:rsidRPr="00F97E0F">
        <w:t>o</w:t>
      </w:r>
      <w:r w:rsidRPr="00F97E0F">
        <w:t xml:space="preserve">bjectives </w:t>
      </w:r>
      <w:r w:rsidR="00092ABB" w:rsidRPr="00F97E0F">
        <w:t>o</w:t>
      </w:r>
      <w:r w:rsidRPr="00F97E0F">
        <w:t xml:space="preserve">f </w:t>
      </w:r>
      <w:r w:rsidR="00092ABB" w:rsidRPr="00F97E0F">
        <w:t>t</w:t>
      </w:r>
      <w:r w:rsidRPr="00F97E0F">
        <w:t xml:space="preserve">he </w:t>
      </w:r>
      <w:r w:rsidR="00092ABB" w:rsidRPr="00F97E0F">
        <w:t>s</w:t>
      </w:r>
      <w:r w:rsidRPr="00F97E0F">
        <w:t>tudy</w:t>
      </w:r>
      <w:bookmarkEnd w:id="12"/>
    </w:p>
    <w:p w14:paraId="6FB29781" w14:textId="77777777" w:rsidR="009C4BFD" w:rsidRPr="009C4BFD" w:rsidRDefault="009C4BFD" w:rsidP="009C4BFD">
      <w:pPr>
        <w:spacing w:line="360" w:lineRule="auto"/>
        <w:jc w:val="both"/>
        <w:rPr>
          <w:rFonts w:ascii="Times New Roman" w:hAnsi="Times New Roman" w:cs="Times New Roman"/>
          <w:sz w:val="24"/>
          <w:szCs w:val="24"/>
        </w:rPr>
      </w:pPr>
      <w:r w:rsidRPr="009C4BFD">
        <w:rPr>
          <w:rFonts w:ascii="Times New Roman" w:hAnsi="Times New Roman" w:cs="Times New Roman"/>
          <w:sz w:val="24"/>
          <w:szCs w:val="24"/>
        </w:rPr>
        <w:t>To achieve the general objective, this study will focus on the following specific research objectives:</w:t>
      </w:r>
    </w:p>
    <w:p w14:paraId="7739D844" w14:textId="77777777" w:rsidR="009C4BFD" w:rsidRPr="009C4BFD" w:rsidRDefault="009C4BFD" w:rsidP="009C4BFD">
      <w:pPr>
        <w:pStyle w:val="ListParagraph"/>
        <w:numPr>
          <w:ilvl w:val="0"/>
          <w:numId w:val="25"/>
        </w:numPr>
        <w:spacing w:line="360" w:lineRule="auto"/>
        <w:jc w:val="both"/>
        <w:rPr>
          <w:rFonts w:ascii="Times New Roman" w:hAnsi="Times New Roman" w:cs="Times New Roman"/>
          <w:sz w:val="24"/>
          <w:szCs w:val="24"/>
        </w:rPr>
      </w:pPr>
      <w:r w:rsidRPr="009C4BFD">
        <w:rPr>
          <w:rFonts w:ascii="Times New Roman" w:hAnsi="Times New Roman" w:cs="Times New Roman"/>
          <w:sz w:val="24"/>
          <w:szCs w:val="24"/>
        </w:rPr>
        <w:t>To assess the overall impact of financial innovations on the financial performance of Ethiopian banks.</w:t>
      </w:r>
    </w:p>
    <w:p w14:paraId="2CDC2601" w14:textId="34A3080F" w:rsidR="009C4BFD" w:rsidRPr="009C4BFD" w:rsidRDefault="009C4BFD" w:rsidP="009C4BFD">
      <w:pPr>
        <w:pStyle w:val="ListParagraph"/>
        <w:numPr>
          <w:ilvl w:val="1"/>
          <w:numId w:val="25"/>
        </w:numPr>
        <w:spacing w:line="360" w:lineRule="auto"/>
        <w:jc w:val="both"/>
        <w:rPr>
          <w:rFonts w:ascii="Times New Roman" w:hAnsi="Times New Roman" w:cs="Times New Roman"/>
          <w:sz w:val="24"/>
          <w:szCs w:val="24"/>
        </w:rPr>
      </w:pPr>
      <w:r w:rsidRPr="009C4BFD">
        <w:rPr>
          <w:rFonts w:ascii="Times New Roman" w:hAnsi="Times New Roman" w:cs="Times New Roman"/>
          <w:sz w:val="24"/>
          <w:szCs w:val="24"/>
        </w:rPr>
        <w:t xml:space="preserve">Measure the statistical relationship between financial innovation adoption (e.g., digital banking, mobile payments, </w:t>
      </w:r>
      <w:proofErr w:type="gramStart"/>
      <w:r w:rsidRPr="009C4BFD">
        <w:rPr>
          <w:rFonts w:ascii="Times New Roman" w:hAnsi="Times New Roman" w:cs="Times New Roman"/>
          <w:sz w:val="24"/>
          <w:szCs w:val="24"/>
        </w:rPr>
        <w:t>AI</w:t>
      </w:r>
      <w:proofErr w:type="gramEnd"/>
      <w:r w:rsidRPr="009C4BFD">
        <w:rPr>
          <w:rFonts w:ascii="Times New Roman" w:hAnsi="Times New Roman" w:cs="Times New Roman"/>
          <w:sz w:val="24"/>
          <w:szCs w:val="24"/>
        </w:rPr>
        <w:t>-driven services) and key financial performance indicators (ROA, ROE, NIM).</w:t>
      </w:r>
    </w:p>
    <w:p w14:paraId="75682D12" w14:textId="5575BB03" w:rsidR="009C4BFD" w:rsidRPr="009C4BFD" w:rsidRDefault="009C4BFD" w:rsidP="009C4BFD">
      <w:pPr>
        <w:pStyle w:val="ListParagraph"/>
        <w:numPr>
          <w:ilvl w:val="1"/>
          <w:numId w:val="25"/>
        </w:numPr>
        <w:spacing w:line="360" w:lineRule="auto"/>
        <w:jc w:val="both"/>
        <w:rPr>
          <w:rFonts w:ascii="Times New Roman" w:hAnsi="Times New Roman" w:cs="Times New Roman"/>
          <w:sz w:val="24"/>
          <w:szCs w:val="24"/>
        </w:rPr>
      </w:pPr>
      <w:r w:rsidRPr="009C4BFD">
        <w:rPr>
          <w:rFonts w:ascii="Times New Roman" w:hAnsi="Times New Roman" w:cs="Times New Roman"/>
          <w:sz w:val="24"/>
          <w:szCs w:val="24"/>
        </w:rPr>
        <w:t>Identify which types of innovations (transactional, risk management, customer service) have the strongest influence on profitability and efficiency.</w:t>
      </w:r>
    </w:p>
    <w:p w14:paraId="6F5BA90C" w14:textId="5D0FBF69" w:rsidR="009C4BFD" w:rsidRPr="009C4BFD" w:rsidRDefault="009C4BFD" w:rsidP="009C4BFD">
      <w:pPr>
        <w:pStyle w:val="ListParagraph"/>
        <w:numPr>
          <w:ilvl w:val="0"/>
          <w:numId w:val="25"/>
        </w:numPr>
        <w:spacing w:line="360" w:lineRule="auto"/>
        <w:jc w:val="both"/>
        <w:rPr>
          <w:rFonts w:ascii="Times New Roman" w:hAnsi="Times New Roman" w:cs="Times New Roman"/>
          <w:sz w:val="24"/>
          <w:szCs w:val="24"/>
        </w:rPr>
      </w:pPr>
      <w:r w:rsidRPr="009C4BFD">
        <w:rPr>
          <w:rFonts w:ascii="Times New Roman" w:hAnsi="Times New Roman" w:cs="Times New Roman"/>
          <w:sz w:val="24"/>
          <w:szCs w:val="24"/>
        </w:rPr>
        <w:t>To analyze the role of leverage, equity, and operational efficiency in shaping bank performance.</w:t>
      </w:r>
    </w:p>
    <w:p w14:paraId="505F7779" w14:textId="5667A45E" w:rsidR="009C4BFD" w:rsidRPr="009C4BFD" w:rsidRDefault="009C4BFD" w:rsidP="00827C0D">
      <w:pPr>
        <w:pStyle w:val="ListParagraph"/>
        <w:numPr>
          <w:ilvl w:val="1"/>
          <w:numId w:val="25"/>
        </w:numPr>
        <w:spacing w:line="360" w:lineRule="auto"/>
        <w:jc w:val="both"/>
        <w:rPr>
          <w:rFonts w:ascii="Times New Roman" w:hAnsi="Times New Roman" w:cs="Times New Roman"/>
          <w:sz w:val="24"/>
          <w:szCs w:val="24"/>
        </w:rPr>
      </w:pPr>
      <w:r w:rsidRPr="009C4BFD">
        <w:rPr>
          <w:rFonts w:ascii="Times New Roman" w:hAnsi="Times New Roman" w:cs="Times New Roman"/>
          <w:sz w:val="24"/>
          <w:szCs w:val="24"/>
        </w:rPr>
        <w:t xml:space="preserve">Examine how capital structure (debt-to-equity ratio) and liquidity management interact with financial innovations to affect bank </w:t>
      </w:r>
      <w:r w:rsidR="00827C0D">
        <w:rPr>
          <w:rFonts w:ascii="Times New Roman" w:hAnsi="Times New Roman" w:cs="Times New Roman"/>
          <w:sz w:val="24"/>
          <w:szCs w:val="24"/>
        </w:rPr>
        <w:t>profitability</w:t>
      </w:r>
      <w:r w:rsidRPr="009C4BFD">
        <w:rPr>
          <w:rFonts w:ascii="Times New Roman" w:hAnsi="Times New Roman" w:cs="Times New Roman"/>
          <w:sz w:val="24"/>
          <w:szCs w:val="24"/>
        </w:rPr>
        <w:t>.</w:t>
      </w:r>
    </w:p>
    <w:p w14:paraId="70947E37" w14:textId="662233AF" w:rsidR="009C4BFD" w:rsidRPr="009C4BFD" w:rsidRDefault="009C4BFD" w:rsidP="00827C0D">
      <w:pPr>
        <w:pStyle w:val="ListParagraph"/>
        <w:numPr>
          <w:ilvl w:val="1"/>
          <w:numId w:val="25"/>
        </w:numPr>
        <w:spacing w:line="360" w:lineRule="auto"/>
        <w:jc w:val="both"/>
        <w:rPr>
          <w:rFonts w:ascii="Times New Roman" w:hAnsi="Times New Roman" w:cs="Times New Roman"/>
          <w:sz w:val="24"/>
          <w:szCs w:val="24"/>
        </w:rPr>
      </w:pPr>
      <w:r w:rsidRPr="009C4BFD">
        <w:rPr>
          <w:rFonts w:ascii="Times New Roman" w:hAnsi="Times New Roman" w:cs="Times New Roman"/>
          <w:sz w:val="24"/>
          <w:szCs w:val="24"/>
        </w:rPr>
        <w:t>Evaluate whether high-efficiency banks (measured by cost-to-income ratio) benefit more from innovation adoption compared to less efficient banks.</w:t>
      </w:r>
    </w:p>
    <w:p w14:paraId="1D71B54B" w14:textId="44396C42" w:rsidR="009C4BFD" w:rsidRPr="009C4BFD" w:rsidRDefault="009C4BFD" w:rsidP="009C4BFD">
      <w:pPr>
        <w:pStyle w:val="ListParagraph"/>
        <w:numPr>
          <w:ilvl w:val="0"/>
          <w:numId w:val="25"/>
        </w:numPr>
        <w:spacing w:line="360" w:lineRule="auto"/>
        <w:jc w:val="both"/>
        <w:rPr>
          <w:rFonts w:ascii="Times New Roman" w:hAnsi="Times New Roman" w:cs="Times New Roman"/>
          <w:sz w:val="24"/>
          <w:szCs w:val="24"/>
        </w:rPr>
      </w:pPr>
      <w:r w:rsidRPr="009C4BFD">
        <w:rPr>
          <w:rFonts w:ascii="Times New Roman" w:hAnsi="Times New Roman" w:cs="Times New Roman"/>
          <w:sz w:val="24"/>
          <w:szCs w:val="24"/>
        </w:rPr>
        <w:t xml:space="preserve">To investigate how </w:t>
      </w:r>
      <w:r w:rsidR="00827C0D">
        <w:rPr>
          <w:rFonts w:ascii="Times New Roman" w:hAnsi="Times New Roman" w:cs="Times New Roman"/>
          <w:sz w:val="24"/>
          <w:szCs w:val="24"/>
        </w:rPr>
        <w:t xml:space="preserve">other </w:t>
      </w:r>
      <w:r w:rsidRPr="009C4BFD">
        <w:rPr>
          <w:rFonts w:ascii="Times New Roman" w:hAnsi="Times New Roman" w:cs="Times New Roman"/>
          <w:sz w:val="24"/>
          <w:szCs w:val="24"/>
        </w:rPr>
        <w:t>bank-specific characteristics influence the adoption and effectiveness of financial innovations.</w:t>
      </w:r>
    </w:p>
    <w:p w14:paraId="18723830" w14:textId="77777777" w:rsidR="009C4BFD" w:rsidRPr="009C4BFD" w:rsidRDefault="009C4BFD" w:rsidP="009C4BFD">
      <w:pPr>
        <w:spacing w:line="360" w:lineRule="auto"/>
        <w:jc w:val="both"/>
        <w:rPr>
          <w:rFonts w:ascii="Times New Roman" w:hAnsi="Times New Roman" w:cs="Times New Roman"/>
          <w:sz w:val="24"/>
          <w:szCs w:val="24"/>
        </w:rPr>
      </w:pPr>
      <w:r w:rsidRPr="009C4BFD">
        <w:rPr>
          <w:rFonts w:ascii="Times New Roman" w:hAnsi="Times New Roman" w:cs="Times New Roman"/>
          <w:sz w:val="24"/>
          <w:szCs w:val="24"/>
        </w:rPr>
        <w:t>These specific objectives will guide the empirical analysis, ensuring a structured examination of financial innovation dynamics while contributing actionable insights for banking practitioners, regulators, and academic researchers.</w:t>
      </w:r>
    </w:p>
    <w:p w14:paraId="1094384A" w14:textId="77777777" w:rsidR="00145330" w:rsidRDefault="00A61A68" w:rsidP="005D455A">
      <w:pPr>
        <w:pStyle w:val="Heading2"/>
        <w:spacing w:line="360" w:lineRule="auto"/>
      </w:pPr>
      <w:bookmarkStart w:id="13" w:name="_Toc198201191"/>
      <w:r>
        <w:t xml:space="preserve">1.5. Significance </w:t>
      </w:r>
      <w:r w:rsidR="002D73E8">
        <w:t>o</w:t>
      </w:r>
      <w:r>
        <w:t xml:space="preserve">f </w:t>
      </w:r>
      <w:r w:rsidR="002D73E8">
        <w:t>t</w:t>
      </w:r>
      <w:r>
        <w:t xml:space="preserve">he </w:t>
      </w:r>
      <w:r w:rsidR="002D73E8">
        <w:t>s</w:t>
      </w:r>
      <w:r>
        <w:t>tudy</w:t>
      </w:r>
      <w:bookmarkEnd w:id="13"/>
    </w:p>
    <w:p w14:paraId="0F620C11" w14:textId="77777777" w:rsidR="00400BEF" w:rsidRDefault="00400BEF" w:rsidP="00A0366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 presents significant insights that are poised to influence the future development of Ethiopia's banking sector across four pivotal dimensions. </w:t>
      </w:r>
    </w:p>
    <w:p w14:paraId="59E87759" w14:textId="77777777" w:rsidR="00400BEF" w:rsidRDefault="00400BEF" w:rsidP="00A0366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First, in the realm of financial inclusion, the findings offer robust empirical evidence delineating how technological innovations can effectively bridge existing service gaps for populations that are currently unbanked. By quantifying the performance impacts of digital banking solutions, this study illuminates viable pathways for extending financial access to Ethiopia's underserved communities. This is particularly critical in the context of enhancing institutional viability while ensuring that the most marginalized segments of the population are not excluded from the financial system. </w:t>
      </w:r>
    </w:p>
    <w:p w14:paraId="1F199BAB" w14:textId="77777777" w:rsidR="00400BEF" w:rsidRDefault="00400BEF" w:rsidP="00A0366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Second, the insights regarding operational implications demonstrate how innovative tools, such as mobile banking platforms and digital lending solutions, can strategically transform banking efficiency. The analysis underscores the potential for strategic technology adoption to optimize cost structures, improve service delivery, and bolster competitive positioning within an increasingly digital financial marketplace. These operational enhancements are vital for banks aiming to adapt to evolving consumer expectations and reduce operational redundancies.</w:t>
      </w:r>
    </w:p>
    <w:p w14:paraId="0A3CA712" w14:textId="77777777" w:rsidR="00400BEF" w:rsidRDefault="00400BEF" w:rsidP="00A03661">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 the research offers valuable actionable intelligence tailored for banking leadership in the context of technology investment decisions. By establishing correlations between specific technological innovations and quantifiable performance outcomes—particularly across profitability metrics and asset quality indicators—the study equips executives with evidence-based frameworks. These frameworks enable banking leaders to prioritize digital transformation initiatives that not only drive sustainable growth but also foster resilience within an ever-competitive landscape.</w:t>
      </w:r>
    </w:p>
    <w:p w14:paraId="5142C1BD" w14:textId="017EB4AF" w:rsidR="00A03661" w:rsidRPr="00A03661" w:rsidRDefault="00400BEF" w:rsidP="00A03661">
      <w:pPr>
        <w:spacing w:line="360" w:lineRule="auto"/>
        <w:jc w:val="both"/>
        <w:rPr>
          <w:rFonts w:ascii="Times New Roman" w:hAnsi="Times New Roman" w:cs="Times New Roman"/>
          <w:sz w:val="24"/>
          <w:szCs w:val="24"/>
        </w:rPr>
      </w:pPr>
      <w:r>
        <w:rPr>
          <w:rFonts w:ascii="Times New Roman" w:hAnsi="Times New Roman" w:cs="Times New Roman"/>
          <w:sz w:val="24"/>
          <w:szCs w:val="24"/>
        </w:rPr>
        <w:t>Overall, this research serves as a critical resource for stakeholders in Ethiopia's banking sector, providing a foundational understanding of how leveraging technological advancements can catalyze significant progress in financial accessibility and operational efficacy while informing strategic decision-making at the highest organizational levels.</w:t>
      </w:r>
    </w:p>
    <w:p w14:paraId="35110DFB" w14:textId="77777777" w:rsidR="00145330" w:rsidRDefault="00A61A68" w:rsidP="005D455A">
      <w:pPr>
        <w:pStyle w:val="Heading2"/>
        <w:spacing w:line="360" w:lineRule="auto"/>
      </w:pPr>
      <w:bookmarkStart w:id="14" w:name="_Toc198201192"/>
      <w:r>
        <w:t xml:space="preserve">1.6. Scope </w:t>
      </w:r>
      <w:r w:rsidR="002D73E8">
        <w:t>o</w:t>
      </w:r>
      <w:r>
        <w:t xml:space="preserve">f </w:t>
      </w:r>
      <w:r w:rsidR="002D73E8">
        <w:t>t</w:t>
      </w:r>
      <w:r>
        <w:t xml:space="preserve">he </w:t>
      </w:r>
      <w:r w:rsidR="002D73E8">
        <w:t>s</w:t>
      </w:r>
      <w:r>
        <w:t>tudy</w:t>
      </w:r>
      <w:bookmarkEnd w:id="14"/>
    </w:p>
    <w:p w14:paraId="6A523318" w14:textId="69E6E98C" w:rsidR="00145330" w:rsidRDefault="00A61A68" w:rsidP="005D455A">
      <w:pPr>
        <w:spacing w:line="360" w:lineRule="auto"/>
        <w:jc w:val="both"/>
        <w:rPr>
          <w:rFonts w:ascii="Times New Roman" w:hAnsi="Times New Roman" w:cs="Times New Roman"/>
          <w:sz w:val="24"/>
          <w:szCs w:val="24"/>
        </w:rPr>
      </w:pPr>
      <w:r>
        <w:rPr>
          <w:rFonts w:ascii="Times New Roman" w:hAnsi="Times New Roman" w:cs="Times New Roman"/>
          <w:sz w:val="24"/>
          <w:szCs w:val="24"/>
        </w:rPr>
        <w:t>The scope of the study on the effect of financial innovations on financial performance in the</w:t>
      </w:r>
      <w:r w:rsidR="0040462F">
        <w:rPr>
          <w:rFonts w:ascii="Times New Roman" w:hAnsi="Times New Roman" w:cs="Times New Roman"/>
          <w:sz w:val="24"/>
          <w:szCs w:val="24"/>
        </w:rPr>
        <w:t xml:space="preserve"> b</w:t>
      </w:r>
      <w:r>
        <w:rPr>
          <w:rFonts w:ascii="Times New Roman" w:hAnsi="Times New Roman" w:cs="Times New Roman"/>
          <w:sz w:val="24"/>
          <w:szCs w:val="24"/>
        </w:rPr>
        <w:t>ank</w:t>
      </w:r>
      <w:r w:rsidR="0040462F">
        <w:rPr>
          <w:rFonts w:ascii="Times New Roman" w:hAnsi="Times New Roman" w:cs="Times New Roman"/>
          <w:sz w:val="24"/>
          <w:szCs w:val="24"/>
        </w:rPr>
        <w:t>s</w:t>
      </w:r>
      <w:r>
        <w:rPr>
          <w:rFonts w:ascii="Times New Roman" w:hAnsi="Times New Roman" w:cs="Times New Roman"/>
          <w:sz w:val="24"/>
          <w:szCs w:val="24"/>
        </w:rPr>
        <w:t xml:space="preserve"> of Ethiopia would typically involve examining the various financial innovations adopted by the bank</w:t>
      </w:r>
      <w:r w:rsidR="002D73E8">
        <w:rPr>
          <w:rFonts w:ascii="Times New Roman" w:hAnsi="Times New Roman" w:cs="Times New Roman"/>
          <w:sz w:val="24"/>
          <w:szCs w:val="24"/>
        </w:rPr>
        <w:t xml:space="preserve"> and</w:t>
      </w:r>
      <w:r>
        <w:rPr>
          <w:rFonts w:ascii="Times New Roman" w:hAnsi="Times New Roman" w:cs="Times New Roman"/>
          <w:sz w:val="24"/>
          <w:szCs w:val="24"/>
        </w:rPr>
        <w:t xml:space="preserve"> analyzing their impact on key financial performance indicators such as profitability, efficiency, liquidity, and risk management. </w:t>
      </w:r>
    </w:p>
    <w:p w14:paraId="6E7F028C" w14:textId="37EBD75E" w:rsidR="00145330" w:rsidRDefault="00A61A68" w:rsidP="005D455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Specifically, the study would assess how innovative products and services (such as mobile banking, online platforms, </w:t>
      </w:r>
      <w:r w:rsidR="00516215">
        <w:rPr>
          <w:rFonts w:ascii="Times New Roman" w:hAnsi="Times New Roman" w:cs="Times New Roman"/>
          <w:sz w:val="24"/>
          <w:szCs w:val="24"/>
        </w:rPr>
        <w:t xml:space="preserve">and </w:t>
      </w:r>
      <w:r>
        <w:rPr>
          <w:rFonts w:ascii="Times New Roman" w:hAnsi="Times New Roman" w:cs="Times New Roman"/>
          <w:sz w:val="24"/>
          <w:szCs w:val="24"/>
        </w:rPr>
        <w:t>digital payment systems) have influenced financial ratios like return on assets (ROA)</w:t>
      </w:r>
      <w:r w:rsidR="0040462F">
        <w:rPr>
          <w:rFonts w:ascii="Times New Roman" w:hAnsi="Times New Roman" w:cs="Times New Roman"/>
          <w:sz w:val="24"/>
          <w:szCs w:val="24"/>
        </w:rPr>
        <w:t xml:space="preserve"> and </w:t>
      </w:r>
      <w:r w:rsidRPr="0040462F">
        <w:rPr>
          <w:rFonts w:ascii="Times New Roman" w:hAnsi="Times New Roman" w:cs="Times New Roman"/>
          <w:sz w:val="24"/>
          <w:szCs w:val="24"/>
        </w:rPr>
        <w:t>return on equity (ROE</w:t>
      </w:r>
      <w:r w:rsidR="0040462F" w:rsidRPr="0040462F">
        <w:rPr>
          <w:rFonts w:ascii="Times New Roman" w:hAnsi="Times New Roman" w:cs="Times New Roman"/>
          <w:sz w:val="24"/>
          <w:szCs w:val="24"/>
        </w:rPr>
        <w:t>)</w:t>
      </w:r>
      <w:r w:rsidRPr="0040462F">
        <w:rPr>
          <w:rFonts w:ascii="Times New Roman" w:hAnsi="Times New Roman" w:cs="Times New Roman"/>
          <w:sz w:val="24"/>
          <w:szCs w:val="24"/>
        </w:rPr>
        <w:t>.</w:t>
      </w:r>
    </w:p>
    <w:p w14:paraId="1991A51B" w14:textId="4EFB1926" w:rsidR="00145330" w:rsidRDefault="00A61A68" w:rsidP="005D455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conceptual scope of this study concerned the effects of financial innovations on </w:t>
      </w:r>
      <w:r w:rsidR="00516215">
        <w:rPr>
          <w:rFonts w:ascii="Times New Roman" w:hAnsi="Times New Roman" w:cs="Times New Roman"/>
          <w:sz w:val="24"/>
          <w:szCs w:val="24"/>
        </w:rPr>
        <w:t xml:space="preserve">the </w:t>
      </w:r>
      <w:r>
        <w:rPr>
          <w:rFonts w:ascii="Times New Roman" w:hAnsi="Times New Roman" w:cs="Times New Roman"/>
          <w:sz w:val="24"/>
          <w:szCs w:val="24"/>
        </w:rPr>
        <w:t xml:space="preserve">performance of commercial banks in Ethiopia. The study covered </w:t>
      </w:r>
      <w:r w:rsidR="0040462F">
        <w:rPr>
          <w:rFonts w:ascii="Times New Roman" w:hAnsi="Times New Roman" w:cs="Times New Roman"/>
          <w:sz w:val="24"/>
          <w:szCs w:val="24"/>
        </w:rPr>
        <w:t xml:space="preserve">10 </w:t>
      </w:r>
      <w:r>
        <w:rPr>
          <w:rFonts w:ascii="Times New Roman" w:hAnsi="Times New Roman" w:cs="Times New Roman"/>
          <w:sz w:val="24"/>
          <w:szCs w:val="24"/>
        </w:rPr>
        <w:t xml:space="preserve">commercial banks that were in operation by </w:t>
      </w:r>
      <w:r w:rsidR="00516215">
        <w:rPr>
          <w:rFonts w:ascii="Times New Roman" w:hAnsi="Times New Roman" w:cs="Times New Roman"/>
          <w:sz w:val="24"/>
          <w:szCs w:val="24"/>
        </w:rPr>
        <w:t xml:space="preserve">the </w:t>
      </w:r>
      <w:r>
        <w:rPr>
          <w:rFonts w:ascii="Times New Roman" w:hAnsi="Times New Roman" w:cs="Times New Roman"/>
          <w:sz w:val="24"/>
          <w:szCs w:val="24"/>
        </w:rPr>
        <w:t xml:space="preserve">close of business on 31st of June 2019 as they appeared in the website of </w:t>
      </w:r>
      <w:r w:rsidR="00516215">
        <w:rPr>
          <w:rFonts w:ascii="Times New Roman" w:hAnsi="Times New Roman" w:cs="Times New Roman"/>
          <w:sz w:val="24"/>
          <w:szCs w:val="24"/>
        </w:rPr>
        <w:t xml:space="preserve">the </w:t>
      </w:r>
      <w:r>
        <w:rPr>
          <w:rFonts w:ascii="Times New Roman" w:hAnsi="Times New Roman" w:cs="Times New Roman"/>
          <w:sz w:val="24"/>
          <w:szCs w:val="24"/>
        </w:rPr>
        <w:t>National Bank of Ethiopia</w:t>
      </w:r>
      <w:r w:rsidR="00516215">
        <w:rPr>
          <w:rFonts w:ascii="Times New Roman" w:hAnsi="Times New Roman" w:cs="Times New Roman"/>
          <w:sz w:val="24"/>
          <w:szCs w:val="24"/>
        </w:rPr>
        <w:t xml:space="preserve"> (NBE)</w:t>
      </w:r>
      <w:r w:rsidR="0040462F">
        <w:rPr>
          <w:rFonts w:ascii="Times New Roman" w:hAnsi="Times New Roman" w:cs="Times New Roman"/>
          <w:sz w:val="24"/>
          <w:szCs w:val="24"/>
        </w:rPr>
        <w:t xml:space="preserve">. </w:t>
      </w:r>
      <w:r>
        <w:rPr>
          <w:rFonts w:ascii="Times New Roman" w:hAnsi="Times New Roman" w:cs="Times New Roman"/>
          <w:sz w:val="24"/>
          <w:szCs w:val="24"/>
        </w:rPr>
        <w:t>The types of financial innovations that were investigated in this study were</w:t>
      </w:r>
      <w:r w:rsidR="00516215">
        <w:rPr>
          <w:rFonts w:ascii="Times New Roman" w:hAnsi="Times New Roman" w:cs="Times New Roman"/>
          <w:sz w:val="24"/>
          <w:szCs w:val="24"/>
        </w:rPr>
        <w:t>:</w:t>
      </w:r>
      <w:r>
        <w:rPr>
          <w:rFonts w:ascii="Times New Roman" w:hAnsi="Times New Roman" w:cs="Times New Roman"/>
          <w:sz w:val="24"/>
          <w:szCs w:val="24"/>
        </w:rPr>
        <w:t xml:space="preserve"> mobile banking, </w:t>
      </w:r>
      <w:r w:rsidR="0040462F">
        <w:rPr>
          <w:rFonts w:ascii="Times New Roman" w:hAnsi="Times New Roman" w:cs="Times New Roman"/>
          <w:sz w:val="24"/>
          <w:szCs w:val="24"/>
        </w:rPr>
        <w:t>POS terminals</w:t>
      </w:r>
      <w:r w:rsidR="00516215">
        <w:rPr>
          <w:rFonts w:ascii="Times New Roman" w:hAnsi="Times New Roman" w:cs="Times New Roman"/>
          <w:sz w:val="24"/>
          <w:szCs w:val="24"/>
        </w:rPr>
        <w:t>,</w:t>
      </w:r>
      <w:r>
        <w:rPr>
          <w:rFonts w:ascii="Times New Roman" w:hAnsi="Times New Roman" w:cs="Times New Roman"/>
          <w:sz w:val="24"/>
          <w:szCs w:val="24"/>
        </w:rPr>
        <w:t xml:space="preserve"> and ATM banking. The </w:t>
      </w:r>
      <w:r>
        <w:rPr>
          <w:rFonts w:ascii="Times New Roman" w:hAnsi="Times New Roman" w:cs="Times New Roman"/>
          <w:sz w:val="24"/>
          <w:szCs w:val="24"/>
        </w:rPr>
        <w:lastRenderedPageBreak/>
        <w:t xml:space="preserve">performances of commercial banks were measured with </w:t>
      </w:r>
      <w:r w:rsidR="0040462F">
        <w:rPr>
          <w:rFonts w:ascii="Times New Roman" w:hAnsi="Times New Roman" w:cs="Times New Roman"/>
          <w:sz w:val="24"/>
          <w:szCs w:val="24"/>
        </w:rPr>
        <w:t xml:space="preserve">return on </w:t>
      </w:r>
      <w:r w:rsidR="00516215">
        <w:rPr>
          <w:rFonts w:ascii="Times New Roman" w:hAnsi="Times New Roman" w:cs="Times New Roman"/>
          <w:sz w:val="24"/>
          <w:szCs w:val="24"/>
        </w:rPr>
        <w:t>assets</w:t>
      </w:r>
      <w:r w:rsidR="0040462F">
        <w:rPr>
          <w:rFonts w:ascii="Times New Roman" w:hAnsi="Times New Roman" w:cs="Times New Roman"/>
          <w:sz w:val="24"/>
          <w:szCs w:val="24"/>
        </w:rPr>
        <w:t xml:space="preserve"> (ROA) and return on equity (ROE)</w:t>
      </w:r>
      <w:r>
        <w:rPr>
          <w:rFonts w:ascii="Times New Roman" w:hAnsi="Times New Roman" w:cs="Times New Roman"/>
          <w:sz w:val="24"/>
          <w:szCs w:val="24"/>
        </w:rPr>
        <w:t xml:space="preserve">. </w:t>
      </w:r>
    </w:p>
    <w:p w14:paraId="22482B78" w14:textId="77777777" w:rsidR="00145330" w:rsidRDefault="00A61A68" w:rsidP="005D455A">
      <w:pPr>
        <w:pStyle w:val="Heading2"/>
        <w:spacing w:line="360" w:lineRule="auto"/>
      </w:pPr>
      <w:bookmarkStart w:id="15" w:name="_Toc198201193"/>
      <w:r>
        <w:t>1.8. Limitation of the study</w:t>
      </w:r>
      <w:bookmarkEnd w:id="15"/>
    </w:p>
    <w:p w14:paraId="45B85D81" w14:textId="6B6D8C03" w:rsidR="00145330" w:rsidRDefault="00A61A68" w:rsidP="005D455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Potential limitations of the research may include data availability, sample </w:t>
      </w:r>
      <w:r w:rsidR="00516215">
        <w:rPr>
          <w:rFonts w:ascii="Times New Roman" w:hAnsi="Times New Roman" w:cs="Times New Roman"/>
          <w:sz w:val="24"/>
          <w:szCs w:val="24"/>
        </w:rPr>
        <w:t>representativeness</w:t>
      </w:r>
      <w:r>
        <w:rPr>
          <w:rFonts w:ascii="Times New Roman" w:hAnsi="Times New Roman" w:cs="Times New Roman"/>
          <w:sz w:val="24"/>
          <w:szCs w:val="24"/>
        </w:rPr>
        <w:t xml:space="preserve">, response bias, and generalizability of findings beyond the case </w:t>
      </w:r>
      <w:r w:rsidR="00516215">
        <w:rPr>
          <w:rFonts w:ascii="Times New Roman" w:hAnsi="Times New Roman" w:cs="Times New Roman"/>
          <w:sz w:val="24"/>
          <w:szCs w:val="24"/>
        </w:rPr>
        <w:t>of the 10 commercial banks included in the sample</w:t>
      </w:r>
      <w:r>
        <w:rPr>
          <w:rFonts w:ascii="Times New Roman" w:hAnsi="Times New Roman" w:cs="Times New Roman"/>
          <w:sz w:val="24"/>
          <w:szCs w:val="24"/>
        </w:rPr>
        <w:t>.</w:t>
      </w:r>
    </w:p>
    <w:p w14:paraId="64A14998" w14:textId="6EEE6D74" w:rsidR="00782023" w:rsidRDefault="00782023" w:rsidP="005D455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Even though the study was designed to enable the researcher to collect accurate and reliable data that can be used to make some inferences, it was, however, not free from limitations. The study only encompassed selected commercial banks (10 out of 30 banks in operation). </w:t>
      </w:r>
    </w:p>
    <w:p w14:paraId="4CE7FF92" w14:textId="77777777" w:rsidR="00145330" w:rsidRDefault="00A61A68" w:rsidP="005D455A">
      <w:pPr>
        <w:pStyle w:val="Heading2"/>
        <w:spacing w:line="360" w:lineRule="auto"/>
      </w:pPr>
      <w:bookmarkStart w:id="16" w:name="_Toc198201194"/>
      <w:r>
        <w:t>1.9. Organization of the study</w:t>
      </w:r>
      <w:bookmarkEnd w:id="16"/>
      <w:r>
        <w:t xml:space="preserve"> </w:t>
      </w:r>
    </w:p>
    <w:p w14:paraId="7B44587B" w14:textId="0A452DF6" w:rsidR="00145330" w:rsidRDefault="00A61A68" w:rsidP="005D455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will be organized into five chapters. Chapter one discusses the introduction. It contains the background to the research study, presents the statement of </w:t>
      </w:r>
      <w:r w:rsidR="0040462F">
        <w:rPr>
          <w:rFonts w:ascii="Times New Roman" w:hAnsi="Times New Roman" w:cs="Times New Roman"/>
          <w:sz w:val="24"/>
          <w:szCs w:val="24"/>
        </w:rPr>
        <w:t xml:space="preserve">the </w:t>
      </w:r>
      <w:r>
        <w:rPr>
          <w:rFonts w:ascii="Times New Roman" w:hAnsi="Times New Roman" w:cs="Times New Roman"/>
          <w:sz w:val="24"/>
          <w:szCs w:val="24"/>
        </w:rPr>
        <w:t>problem, objectives</w:t>
      </w:r>
      <w:r w:rsidR="0040462F">
        <w:rPr>
          <w:rFonts w:ascii="Times New Roman" w:hAnsi="Times New Roman" w:cs="Times New Roman"/>
          <w:sz w:val="24"/>
          <w:szCs w:val="24"/>
        </w:rPr>
        <w:t>,</w:t>
      </w:r>
      <w:r>
        <w:rPr>
          <w:rFonts w:ascii="Times New Roman" w:hAnsi="Times New Roman" w:cs="Times New Roman"/>
          <w:sz w:val="24"/>
          <w:szCs w:val="24"/>
        </w:rPr>
        <w:t xml:space="preserve"> and research hypotheses. Also, the chapter has the significance, scope, and limitations of the study. Chapter two contains </w:t>
      </w:r>
      <w:r w:rsidR="0040462F">
        <w:rPr>
          <w:rFonts w:ascii="Times New Roman" w:hAnsi="Times New Roman" w:cs="Times New Roman"/>
          <w:sz w:val="24"/>
          <w:szCs w:val="24"/>
        </w:rPr>
        <w:t xml:space="preserve">a </w:t>
      </w:r>
      <w:r>
        <w:rPr>
          <w:rFonts w:ascii="Times New Roman" w:hAnsi="Times New Roman" w:cs="Times New Roman"/>
          <w:sz w:val="24"/>
          <w:szCs w:val="24"/>
        </w:rPr>
        <w:t xml:space="preserve">theoretical review, </w:t>
      </w:r>
      <w:r w:rsidR="0040462F">
        <w:rPr>
          <w:rFonts w:ascii="Times New Roman" w:hAnsi="Times New Roman" w:cs="Times New Roman"/>
          <w:sz w:val="24"/>
          <w:szCs w:val="24"/>
        </w:rPr>
        <w:t xml:space="preserve">an </w:t>
      </w:r>
      <w:r>
        <w:rPr>
          <w:rFonts w:ascii="Times New Roman" w:hAnsi="Times New Roman" w:cs="Times New Roman"/>
          <w:sz w:val="24"/>
          <w:szCs w:val="24"/>
        </w:rPr>
        <w:t>empirical review of previous studies</w:t>
      </w:r>
      <w:r w:rsidR="0040462F">
        <w:rPr>
          <w:rFonts w:ascii="Times New Roman" w:hAnsi="Times New Roman" w:cs="Times New Roman"/>
          <w:sz w:val="24"/>
          <w:szCs w:val="24"/>
        </w:rPr>
        <w:t>,</w:t>
      </w:r>
      <w:r>
        <w:rPr>
          <w:rFonts w:ascii="Times New Roman" w:hAnsi="Times New Roman" w:cs="Times New Roman"/>
          <w:sz w:val="24"/>
          <w:szCs w:val="24"/>
        </w:rPr>
        <w:t xml:space="preserve"> and </w:t>
      </w:r>
      <w:r w:rsidR="0040462F">
        <w:rPr>
          <w:rFonts w:ascii="Times New Roman" w:hAnsi="Times New Roman" w:cs="Times New Roman"/>
          <w:sz w:val="24"/>
          <w:szCs w:val="24"/>
        </w:rPr>
        <w:t xml:space="preserve">the </w:t>
      </w:r>
      <w:r>
        <w:rPr>
          <w:rFonts w:ascii="Times New Roman" w:hAnsi="Times New Roman" w:cs="Times New Roman"/>
          <w:sz w:val="24"/>
          <w:szCs w:val="24"/>
        </w:rPr>
        <w:t xml:space="preserve">conceptual framework of </w:t>
      </w:r>
      <w:r w:rsidR="0040462F">
        <w:rPr>
          <w:rFonts w:ascii="Times New Roman" w:hAnsi="Times New Roman" w:cs="Times New Roman"/>
          <w:sz w:val="24"/>
          <w:szCs w:val="24"/>
        </w:rPr>
        <w:t xml:space="preserve">the </w:t>
      </w:r>
      <w:r>
        <w:rPr>
          <w:rFonts w:ascii="Times New Roman" w:hAnsi="Times New Roman" w:cs="Times New Roman"/>
          <w:sz w:val="24"/>
          <w:szCs w:val="24"/>
        </w:rPr>
        <w:t xml:space="preserve">study. Chapter three outlines the research methodology adopted in this study. Chapter four </w:t>
      </w:r>
      <w:r w:rsidR="000F064F">
        <w:rPr>
          <w:rFonts w:ascii="Times New Roman" w:hAnsi="Times New Roman" w:cs="Times New Roman"/>
          <w:sz w:val="24"/>
          <w:szCs w:val="24"/>
        </w:rPr>
        <w:t>discusses</w:t>
      </w:r>
      <w:r>
        <w:rPr>
          <w:rFonts w:ascii="Times New Roman" w:hAnsi="Times New Roman" w:cs="Times New Roman"/>
          <w:sz w:val="24"/>
          <w:szCs w:val="24"/>
        </w:rPr>
        <w:t xml:space="preserve"> data analysis and interpretation of the outputs. Chapter five outlines the summary of the </w:t>
      </w:r>
      <w:r w:rsidR="000F064F">
        <w:rPr>
          <w:rFonts w:ascii="Times New Roman" w:hAnsi="Times New Roman" w:cs="Times New Roman"/>
          <w:sz w:val="24"/>
          <w:szCs w:val="24"/>
        </w:rPr>
        <w:t>findings</w:t>
      </w:r>
      <w:r>
        <w:rPr>
          <w:rFonts w:ascii="Times New Roman" w:hAnsi="Times New Roman" w:cs="Times New Roman"/>
          <w:sz w:val="24"/>
          <w:szCs w:val="24"/>
        </w:rPr>
        <w:t>, conclusions, recommendations</w:t>
      </w:r>
      <w:r w:rsidR="0040462F">
        <w:rPr>
          <w:rFonts w:ascii="Times New Roman" w:hAnsi="Times New Roman" w:cs="Times New Roman"/>
          <w:sz w:val="24"/>
          <w:szCs w:val="24"/>
        </w:rPr>
        <w:t>,</w:t>
      </w:r>
      <w:r>
        <w:rPr>
          <w:rFonts w:ascii="Times New Roman" w:hAnsi="Times New Roman" w:cs="Times New Roman"/>
          <w:sz w:val="24"/>
          <w:szCs w:val="24"/>
        </w:rPr>
        <w:t xml:space="preserve"> and further research suggestions.</w:t>
      </w:r>
    </w:p>
    <w:p w14:paraId="2C1B5505" w14:textId="77777777" w:rsidR="002D24C8" w:rsidRDefault="002D24C8" w:rsidP="005D455A">
      <w:pPr>
        <w:spacing w:line="360" w:lineRule="auto"/>
        <w:jc w:val="both"/>
        <w:rPr>
          <w:rFonts w:ascii="Times New Roman" w:hAnsi="Times New Roman" w:cs="Times New Roman"/>
          <w:sz w:val="24"/>
          <w:szCs w:val="24"/>
        </w:rPr>
      </w:pPr>
    </w:p>
    <w:p w14:paraId="2F9958B7" w14:textId="77777777" w:rsidR="002D24C8" w:rsidRDefault="002D24C8" w:rsidP="005D455A">
      <w:pPr>
        <w:spacing w:line="360" w:lineRule="auto"/>
        <w:jc w:val="both"/>
        <w:rPr>
          <w:rFonts w:ascii="Times New Roman" w:hAnsi="Times New Roman" w:cs="Times New Roman"/>
          <w:sz w:val="24"/>
          <w:szCs w:val="24"/>
        </w:rPr>
      </w:pPr>
    </w:p>
    <w:p w14:paraId="28ED2B4A" w14:textId="77777777" w:rsidR="002D24C8" w:rsidRDefault="002D24C8" w:rsidP="005D455A">
      <w:pPr>
        <w:spacing w:line="360" w:lineRule="auto"/>
        <w:jc w:val="both"/>
        <w:rPr>
          <w:rFonts w:ascii="Times New Roman" w:hAnsi="Times New Roman" w:cs="Times New Roman"/>
          <w:sz w:val="24"/>
          <w:szCs w:val="24"/>
        </w:rPr>
      </w:pPr>
    </w:p>
    <w:p w14:paraId="2DA28250" w14:textId="77777777" w:rsidR="002D24C8" w:rsidRDefault="002D24C8" w:rsidP="005D455A">
      <w:pPr>
        <w:spacing w:line="360" w:lineRule="auto"/>
        <w:jc w:val="both"/>
        <w:rPr>
          <w:rFonts w:ascii="Times New Roman" w:hAnsi="Times New Roman" w:cs="Times New Roman"/>
          <w:sz w:val="24"/>
          <w:szCs w:val="24"/>
        </w:rPr>
      </w:pPr>
    </w:p>
    <w:p w14:paraId="2B8246C8" w14:textId="77777777" w:rsidR="00626C84" w:rsidRDefault="00626C84" w:rsidP="002172A1">
      <w:pPr>
        <w:pStyle w:val="Heading1"/>
        <w:spacing w:line="240" w:lineRule="auto"/>
        <w:rPr>
          <w:color w:val="548DD4" w:themeColor="text2" w:themeTint="99"/>
          <w:sz w:val="36"/>
          <w:szCs w:val="36"/>
        </w:rPr>
      </w:pPr>
      <w:bookmarkStart w:id="17" w:name="_Toc198201195"/>
    </w:p>
    <w:p w14:paraId="4317A6D6" w14:textId="30951DB2" w:rsidR="00145330" w:rsidRPr="001615A9" w:rsidRDefault="002172A1" w:rsidP="002172A1">
      <w:pPr>
        <w:pStyle w:val="Heading1"/>
        <w:spacing w:line="240" w:lineRule="auto"/>
        <w:rPr>
          <w:color w:val="548DD4" w:themeColor="text2" w:themeTint="99"/>
          <w:sz w:val="36"/>
          <w:szCs w:val="36"/>
        </w:rPr>
      </w:pPr>
      <w:r>
        <w:rPr>
          <w:color w:val="548DD4" w:themeColor="text2" w:themeTint="99"/>
          <w:sz w:val="36"/>
          <w:szCs w:val="36"/>
        </w:rPr>
        <w:t xml:space="preserve">                              </w:t>
      </w:r>
      <w:r w:rsidR="00A61A68" w:rsidRPr="001615A9">
        <w:rPr>
          <w:color w:val="548DD4" w:themeColor="text2" w:themeTint="99"/>
          <w:sz w:val="36"/>
          <w:szCs w:val="36"/>
        </w:rPr>
        <w:t>CHAPTER TWO</w:t>
      </w:r>
      <w:bookmarkEnd w:id="17"/>
    </w:p>
    <w:p w14:paraId="7D683335" w14:textId="77777777" w:rsidR="00145330" w:rsidRPr="001615A9" w:rsidRDefault="00A61A68" w:rsidP="00F97E0F">
      <w:pPr>
        <w:pStyle w:val="Heading1"/>
        <w:spacing w:line="240" w:lineRule="auto"/>
        <w:jc w:val="center"/>
        <w:rPr>
          <w:color w:val="548DD4" w:themeColor="text2" w:themeTint="99"/>
          <w:sz w:val="36"/>
          <w:szCs w:val="36"/>
        </w:rPr>
      </w:pPr>
      <w:bookmarkStart w:id="18" w:name="_Toc198201196"/>
      <w:r w:rsidRPr="001615A9">
        <w:rPr>
          <w:color w:val="548DD4" w:themeColor="text2" w:themeTint="99"/>
          <w:sz w:val="36"/>
          <w:szCs w:val="36"/>
        </w:rPr>
        <w:t>REVIEW OF RELATED LITERATURE</w:t>
      </w:r>
      <w:bookmarkEnd w:id="18"/>
    </w:p>
    <w:p w14:paraId="50769D20" w14:textId="6B653220" w:rsidR="00581A89" w:rsidRDefault="00581A89" w:rsidP="00034DE8">
      <w:pPr>
        <w:pStyle w:val="Heading2"/>
      </w:pPr>
      <w:bookmarkStart w:id="19" w:name="_Toc198201197"/>
      <w:r>
        <w:t xml:space="preserve">2.1. </w:t>
      </w:r>
      <w:r w:rsidR="00562884">
        <w:t>THEORETICAL LITERATURE</w:t>
      </w:r>
      <w:bookmarkEnd w:id="19"/>
      <w:r w:rsidR="00562884">
        <w:t xml:space="preserve"> </w:t>
      </w:r>
    </w:p>
    <w:p w14:paraId="218185CC" w14:textId="752C6BEA" w:rsidR="005D455A" w:rsidRDefault="00034DE8" w:rsidP="00782023">
      <w:pPr>
        <w:spacing w:line="360" w:lineRule="auto"/>
        <w:jc w:val="both"/>
        <w:rPr>
          <w:rFonts w:ascii="Times New Roman" w:hAnsi="Times New Roman" w:cs="Times New Roman"/>
          <w:sz w:val="24"/>
          <w:szCs w:val="24"/>
        </w:rPr>
      </w:pPr>
      <w:r>
        <w:rPr>
          <w:rFonts w:ascii="Times New Roman" w:hAnsi="Times New Roman" w:cs="Times New Roman"/>
          <w:sz w:val="24"/>
          <w:szCs w:val="24"/>
        </w:rPr>
        <w:t>Ethiopia's</w:t>
      </w:r>
      <w:r w:rsidR="00A61A68">
        <w:rPr>
          <w:rFonts w:ascii="Times New Roman" w:hAnsi="Times New Roman" w:cs="Times New Roman"/>
          <w:sz w:val="24"/>
          <w:szCs w:val="24"/>
        </w:rPr>
        <w:t xml:space="preserve"> modern banking history is 117 years long. The first bank, known as the Bank of Abyssinia, was founded in 1906. </w:t>
      </w:r>
      <w:r w:rsidR="00B76386">
        <w:rPr>
          <w:rFonts w:ascii="Times New Roman" w:hAnsi="Times New Roman" w:cs="Times New Roman"/>
          <w:sz w:val="24"/>
          <w:szCs w:val="24"/>
        </w:rPr>
        <w:t>Emperor</w:t>
      </w:r>
      <w:r w:rsidR="00A61A68">
        <w:rPr>
          <w:rFonts w:ascii="Times New Roman" w:hAnsi="Times New Roman" w:cs="Times New Roman"/>
          <w:sz w:val="24"/>
          <w:szCs w:val="24"/>
        </w:rPr>
        <w:t xml:space="preserve"> </w:t>
      </w:r>
      <w:proofErr w:type="spellStart"/>
      <w:r w:rsidR="00A61A68">
        <w:rPr>
          <w:rFonts w:ascii="Times New Roman" w:hAnsi="Times New Roman" w:cs="Times New Roman"/>
          <w:sz w:val="24"/>
          <w:szCs w:val="24"/>
        </w:rPr>
        <w:t>Minilik</w:t>
      </w:r>
      <w:proofErr w:type="spellEnd"/>
      <w:r w:rsidR="00A61A68">
        <w:rPr>
          <w:rFonts w:ascii="Times New Roman" w:hAnsi="Times New Roman" w:cs="Times New Roman"/>
          <w:sz w:val="24"/>
          <w:szCs w:val="24"/>
        </w:rPr>
        <w:t xml:space="preserve"> II and Mr. Ma </w:t>
      </w:r>
      <w:proofErr w:type="spellStart"/>
      <w:r w:rsidR="00A61A68">
        <w:rPr>
          <w:rFonts w:ascii="Times New Roman" w:hAnsi="Times New Roman" w:cs="Times New Roman"/>
          <w:sz w:val="24"/>
          <w:szCs w:val="24"/>
        </w:rPr>
        <w:t>Gillivary</w:t>
      </w:r>
      <w:proofErr w:type="spellEnd"/>
      <w:r>
        <w:rPr>
          <w:rFonts w:ascii="Times New Roman" w:hAnsi="Times New Roman" w:cs="Times New Roman"/>
          <w:sz w:val="24"/>
          <w:szCs w:val="24"/>
        </w:rPr>
        <w:t>,</w:t>
      </w:r>
      <w:r w:rsidR="00A61A68">
        <w:rPr>
          <w:rFonts w:ascii="Times New Roman" w:hAnsi="Times New Roman" w:cs="Times New Roman"/>
          <w:sz w:val="24"/>
          <w:szCs w:val="24"/>
        </w:rPr>
        <w:t xml:space="preserve"> a representative of the National Bank of Egypt, a British-owned institution, came to an arrangement that led to the establishment of this bank in 1905. The Egyptian National Bank handled all aspects of the management. The Bank was granted complete authority to create legal currency in the form of bank notes and coin, with all associated earnings going to the bank and being freely convertible into gold and silver under its protection. The Bank was also given the authority to create silver coins.  Government and public funds were deposited with the bank, and all payments were made by check (National Bank of Ethiopia (National Bank of Ethiopia, 2012). The Bank of Abyssinia established branches around the nation within the first often years of its existence. A branch was established in Harar in 1906</w:t>
      </w:r>
      <w:r w:rsidR="00782023">
        <w:rPr>
          <w:rFonts w:ascii="Times New Roman" w:hAnsi="Times New Roman" w:cs="Times New Roman"/>
          <w:sz w:val="24"/>
          <w:szCs w:val="24"/>
        </w:rPr>
        <w:t>,</w:t>
      </w:r>
      <w:r w:rsidR="00A61A68">
        <w:rPr>
          <w:rFonts w:ascii="Times New Roman" w:hAnsi="Times New Roman" w:cs="Times New Roman"/>
          <w:sz w:val="24"/>
          <w:szCs w:val="24"/>
        </w:rPr>
        <w:t xml:space="preserve"> followed by branches in Dire Dawa and Gore in 1962, and Dessie and Djibouti in 1920.  </w:t>
      </w:r>
    </w:p>
    <w:p w14:paraId="00F69B3C" w14:textId="3D28E1C9" w:rsidR="00145330" w:rsidRDefault="00A61A68" w:rsidP="0078202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Bank of Abyssinia had only engaged in a small amount of business over the Course of its </w:t>
      </w:r>
      <w:r w:rsidR="00996FEF">
        <w:rPr>
          <w:rFonts w:ascii="Times New Roman" w:hAnsi="Times New Roman" w:cs="Times New Roman"/>
          <w:sz w:val="24"/>
          <w:szCs w:val="24"/>
        </w:rPr>
        <w:t>25-year</w:t>
      </w:r>
      <w:r>
        <w:rPr>
          <w:rFonts w:ascii="Times New Roman" w:hAnsi="Times New Roman" w:cs="Times New Roman"/>
          <w:sz w:val="24"/>
          <w:szCs w:val="24"/>
        </w:rPr>
        <w:t xml:space="preserve"> existence, such as maintaining government </w:t>
      </w:r>
      <w:r w:rsidR="00996FEF">
        <w:rPr>
          <w:rFonts w:ascii="Times New Roman" w:hAnsi="Times New Roman" w:cs="Times New Roman"/>
          <w:sz w:val="24"/>
          <w:szCs w:val="24"/>
        </w:rPr>
        <w:t>accounts</w:t>
      </w:r>
      <w:r>
        <w:rPr>
          <w:rFonts w:ascii="Times New Roman" w:hAnsi="Times New Roman" w:cs="Times New Roman"/>
          <w:sz w:val="24"/>
          <w:szCs w:val="24"/>
        </w:rPr>
        <w:t xml:space="preserve">, providing some export finance, and performing different duties for the government. Additionally, the Bank came under intense pressure for being ineffective and driven only by </w:t>
      </w:r>
      <w:r w:rsidR="00996FEF">
        <w:rPr>
          <w:rFonts w:ascii="Times New Roman" w:hAnsi="Times New Roman" w:cs="Times New Roman"/>
          <w:sz w:val="24"/>
          <w:szCs w:val="24"/>
        </w:rPr>
        <w:t>promotion</w:t>
      </w:r>
      <w:r>
        <w:rPr>
          <w:rFonts w:ascii="Times New Roman" w:hAnsi="Times New Roman" w:cs="Times New Roman"/>
          <w:sz w:val="24"/>
          <w:szCs w:val="24"/>
        </w:rPr>
        <w:t>, and as a result, it decided to stop operating and be liquidated in order to free banking from foreign influence and hold the institution accountable for Ethiopia’s credit needs. Theories give a general explanation and rationalization to events</w:t>
      </w:r>
      <w:r w:rsidR="00F97E0F">
        <w:rPr>
          <w:rFonts w:ascii="Times New Roman" w:hAnsi="Times New Roman" w:cs="Times New Roman"/>
          <w:sz w:val="24"/>
          <w:szCs w:val="24"/>
        </w:rPr>
        <w:t xml:space="preserve">. </w:t>
      </w:r>
      <w:r>
        <w:rPr>
          <w:rFonts w:ascii="Times New Roman" w:hAnsi="Times New Roman" w:cs="Times New Roman"/>
          <w:sz w:val="24"/>
          <w:szCs w:val="24"/>
        </w:rPr>
        <w:t xml:space="preserve">Hence a researcher Should be familiar with those theories relevant to his area of research Kombo </w:t>
      </w:r>
      <w:r w:rsidR="00F97E0F">
        <w:rPr>
          <w:rFonts w:ascii="Times New Roman" w:hAnsi="Times New Roman" w:cs="Times New Roman"/>
          <w:sz w:val="24"/>
          <w:szCs w:val="24"/>
        </w:rPr>
        <w:t>and</w:t>
      </w:r>
      <w:r>
        <w:rPr>
          <w:rFonts w:ascii="Times New Roman" w:hAnsi="Times New Roman" w:cs="Times New Roman"/>
          <w:sz w:val="24"/>
          <w:szCs w:val="24"/>
        </w:rPr>
        <w:t xml:space="preserve"> Tromp</w:t>
      </w:r>
      <w:r w:rsidR="00F97E0F">
        <w:rPr>
          <w:rFonts w:ascii="Times New Roman" w:hAnsi="Times New Roman" w:cs="Times New Roman"/>
          <w:sz w:val="24"/>
          <w:szCs w:val="24"/>
        </w:rPr>
        <w:t xml:space="preserve"> (</w:t>
      </w:r>
      <w:r>
        <w:rPr>
          <w:rFonts w:ascii="Times New Roman" w:hAnsi="Times New Roman" w:cs="Times New Roman"/>
          <w:sz w:val="24"/>
          <w:szCs w:val="24"/>
        </w:rPr>
        <w:t>2009)</w:t>
      </w:r>
      <w:r w:rsidR="00F97E0F">
        <w:rPr>
          <w:rFonts w:ascii="Times New Roman" w:hAnsi="Times New Roman" w:cs="Times New Roman"/>
          <w:sz w:val="24"/>
          <w:szCs w:val="24"/>
        </w:rPr>
        <w:t xml:space="preserve"> and </w:t>
      </w:r>
      <w:proofErr w:type="spellStart"/>
      <w:r>
        <w:rPr>
          <w:rFonts w:ascii="Times New Roman" w:hAnsi="Times New Roman" w:cs="Times New Roman"/>
          <w:sz w:val="24"/>
          <w:szCs w:val="24"/>
        </w:rPr>
        <w:t>Muiruri</w:t>
      </w:r>
      <w:proofErr w:type="spellEnd"/>
      <w:r w:rsidR="000A2B5D">
        <w:rPr>
          <w:rFonts w:ascii="Times New Roman" w:hAnsi="Times New Roman" w:cs="Times New Roman"/>
          <w:sz w:val="24"/>
          <w:szCs w:val="24"/>
        </w:rPr>
        <w:t xml:space="preserve"> </w:t>
      </w:r>
      <w:r w:rsidR="00F97E0F">
        <w:rPr>
          <w:rFonts w:ascii="Times New Roman" w:hAnsi="Times New Roman" w:cs="Times New Roman"/>
          <w:sz w:val="24"/>
          <w:szCs w:val="24"/>
        </w:rPr>
        <w:t>and</w:t>
      </w:r>
      <w:r w:rsidR="000A2B5D">
        <w:rPr>
          <w:rFonts w:ascii="Times New Roman" w:hAnsi="Times New Roman" w:cs="Times New Roman"/>
          <w:sz w:val="24"/>
          <w:szCs w:val="24"/>
        </w:rPr>
        <w:t xml:space="preserve"> </w:t>
      </w:r>
      <w:proofErr w:type="spellStart"/>
      <w:r>
        <w:rPr>
          <w:rFonts w:ascii="Times New Roman" w:hAnsi="Times New Roman" w:cs="Times New Roman"/>
          <w:sz w:val="24"/>
          <w:szCs w:val="24"/>
        </w:rPr>
        <w:t>Ngari</w:t>
      </w:r>
      <w:proofErr w:type="spellEnd"/>
      <w:r>
        <w:rPr>
          <w:rFonts w:ascii="Times New Roman" w:hAnsi="Times New Roman" w:cs="Times New Roman"/>
          <w:sz w:val="24"/>
          <w:szCs w:val="24"/>
        </w:rPr>
        <w:t xml:space="preserve"> (2014)</w:t>
      </w:r>
      <w:r w:rsidR="00F97E0F">
        <w:rPr>
          <w:rFonts w:ascii="Times New Roman" w:hAnsi="Times New Roman" w:cs="Times New Roman"/>
          <w:sz w:val="24"/>
          <w:szCs w:val="24"/>
        </w:rPr>
        <w:t xml:space="preserve"> </w:t>
      </w:r>
      <w:r>
        <w:rPr>
          <w:rFonts w:ascii="Times New Roman" w:hAnsi="Times New Roman" w:cs="Times New Roman"/>
          <w:sz w:val="24"/>
          <w:szCs w:val="24"/>
        </w:rPr>
        <w:t xml:space="preserve">note that have been designed theoretical framework guides research, assist in identification of the variable to be measured, and determining what statistical relationships to look for in the context of the problems under study. Hence, the theoretical review of literature helps the researcher to detect clearly the variables of the study; assists in the selection of </w:t>
      </w:r>
      <w:r w:rsidR="00996FEF">
        <w:rPr>
          <w:rFonts w:ascii="Times New Roman" w:hAnsi="Times New Roman" w:cs="Times New Roman"/>
          <w:sz w:val="24"/>
          <w:szCs w:val="24"/>
        </w:rPr>
        <w:t xml:space="preserve">an </w:t>
      </w:r>
      <w:r>
        <w:rPr>
          <w:rFonts w:ascii="Times New Roman" w:hAnsi="Times New Roman" w:cs="Times New Roman"/>
          <w:sz w:val="24"/>
          <w:szCs w:val="24"/>
        </w:rPr>
        <w:t xml:space="preserve">applicable research design; and </w:t>
      </w:r>
      <w:r w:rsidR="00996FEF">
        <w:rPr>
          <w:rFonts w:ascii="Times New Roman" w:hAnsi="Times New Roman" w:cs="Times New Roman"/>
          <w:sz w:val="24"/>
          <w:szCs w:val="24"/>
        </w:rPr>
        <w:t>provides</w:t>
      </w:r>
      <w:r>
        <w:rPr>
          <w:rFonts w:ascii="Times New Roman" w:hAnsi="Times New Roman" w:cs="Times New Roman"/>
          <w:sz w:val="24"/>
          <w:szCs w:val="24"/>
        </w:rPr>
        <w:t xml:space="preserve"> a general framework for data analysis. Several theories </w:t>
      </w:r>
      <w:r w:rsidR="00996FEF">
        <w:rPr>
          <w:rFonts w:ascii="Times New Roman" w:hAnsi="Times New Roman" w:cs="Times New Roman"/>
          <w:sz w:val="24"/>
          <w:szCs w:val="24"/>
        </w:rPr>
        <w:t>have been proposed</w:t>
      </w:r>
      <w:r>
        <w:rPr>
          <w:rFonts w:ascii="Times New Roman" w:hAnsi="Times New Roman" w:cs="Times New Roman"/>
          <w:sz w:val="24"/>
          <w:szCs w:val="24"/>
        </w:rPr>
        <w:t xml:space="preserve"> by different scholars to explain financial innovation.</w:t>
      </w:r>
    </w:p>
    <w:p w14:paraId="0FAE0226" w14:textId="77777777" w:rsidR="005D455A" w:rsidRDefault="00A61A68" w:rsidP="0078202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Financial innovations have been a central focus for banking institutions globally, with the aim of improving efficiency, reducing costs, and enhancing customer services (Beck 2002). </w:t>
      </w:r>
    </w:p>
    <w:p w14:paraId="21952BDF" w14:textId="77777777" w:rsidR="00145330" w:rsidRDefault="00A61A68" w:rsidP="00782023">
      <w:pPr>
        <w:spacing w:line="360" w:lineRule="auto"/>
        <w:jc w:val="both"/>
        <w:rPr>
          <w:rFonts w:ascii="Times New Roman" w:hAnsi="Times New Roman" w:cs="Times New Roman"/>
          <w:sz w:val="24"/>
          <w:szCs w:val="24"/>
        </w:rPr>
      </w:pPr>
      <w:r>
        <w:rPr>
          <w:rFonts w:ascii="Times New Roman" w:hAnsi="Times New Roman" w:cs="Times New Roman"/>
          <w:sz w:val="24"/>
          <w:szCs w:val="24"/>
        </w:rPr>
        <w:t>The implementation of financial innovations, such as mobile banking, online payment systems, and digital lending platforms, has become increasingly popular among commercial banks in various countries, including Ethiopia. These innovations have the potential to transform traditional banking operations and drive a competitive advantage for banks in the market (Acharya &amp; Mora 2015).</w:t>
      </w:r>
    </w:p>
    <w:p w14:paraId="72C0D49A" w14:textId="566AD8FB" w:rsidR="00145330" w:rsidRDefault="00A61A68" w:rsidP="0078202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Recent studies have highlighted the positive impact of financial innovations on the financial performance of banks. For example, research by </w:t>
      </w:r>
      <w:r w:rsidR="00907DA2" w:rsidRPr="005E6B60">
        <w:rPr>
          <w:rFonts w:ascii="Times New Roman" w:eastAsia="Calibri" w:hAnsi="Times New Roman" w:cs="Times New Roman"/>
          <w:sz w:val="24"/>
          <w:szCs w:val="24"/>
        </w:rPr>
        <w:t>Pedraza</w:t>
      </w:r>
      <w:r w:rsidR="00907DA2">
        <w:rPr>
          <w:rFonts w:ascii="Times New Roman" w:hAnsi="Times New Roman" w:cs="Times New Roman"/>
          <w:sz w:val="24"/>
          <w:szCs w:val="24"/>
        </w:rPr>
        <w:t xml:space="preserve"> et al </w:t>
      </w:r>
      <w:r>
        <w:rPr>
          <w:rFonts w:ascii="Times New Roman" w:hAnsi="Times New Roman" w:cs="Times New Roman"/>
          <w:sz w:val="24"/>
          <w:szCs w:val="24"/>
        </w:rPr>
        <w:t xml:space="preserve">(2017) found that the implementation of technology-driven financial innovations has led to increased financial inclusion and improved efficiency in the banking sector. Similarly, </w:t>
      </w:r>
      <w:proofErr w:type="spellStart"/>
      <w:r>
        <w:rPr>
          <w:rFonts w:ascii="Times New Roman" w:hAnsi="Times New Roman" w:cs="Times New Roman"/>
          <w:sz w:val="24"/>
          <w:szCs w:val="24"/>
        </w:rPr>
        <w:t>Mersha</w:t>
      </w:r>
      <w:proofErr w:type="spellEnd"/>
      <w:r>
        <w:rPr>
          <w:rFonts w:ascii="Times New Roman" w:hAnsi="Times New Roman" w:cs="Times New Roman"/>
          <w:sz w:val="24"/>
          <w:szCs w:val="24"/>
        </w:rPr>
        <w:t xml:space="preserve"> et al. (2019) demonstrated that digital lending platforms have significantly enhanced financial access and credit availability for businesses and individuals in Ethiopia.</w:t>
      </w:r>
    </w:p>
    <w:p w14:paraId="6AA8FE2F" w14:textId="77777777" w:rsidR="00145330" w:rsidRDefault="00A61A68" w:rsidP="00782023">
      <w:pPr>
        <w:spacing w:line="360" w:lineRule="auto"/>
        <w:jc w:val="both"/>
        <w:rPr>
          <w:rFonts w:ascii="Times New Roman" w:hAnsi="Times New Roman" w:cs="Times New Roman"/>
          <w:sz w:val="24"/>
          <w:szCs w:val="24"/>
        </w:rPr>
      </w:pPr>
      <w:r>
        <w:rPr>
          <w:rFonts w:ascii="Times New Roman" w:hAnsi="Times New Roman" w:cs="Times New Roman"/>
          <w:sz w:val="24"/>
          <w:szCs w:val="24"/>
        </w:rPr>
        <w:t>However, some studies have also highlighted challenges and potential risks associated with financial innovations in the banking sector. For instance, Pasiouras et al. (2019) noted that the rapid adoption of new financial technologies may lead to increased cybersecurity threats and operational risks for banks. Additionally, Gimpel &amp; Rödl (2018) raised concerns about the potential for financial innovations to exacerbate income inequality and deepen financial exclusion among marginalized populations.</w:t>
      </w:r>
    </w:p>
    <w:p w14:paraId="702C3866" w14:textId="1AACA7D3" w:rsidR="00145330" w:rsidRDefault="00A61A68" w:rsidP="0078202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context of </w:t>
      </w:r>
      <w:r w:rsidR="00562884">
        <w:rPr>
          <w:rFonts w:ascii="Times New Roman" w:hAnsi="Times New Roman" w:cs="Times New Roman"/>
          <w:sz w:val="24"/>
          <w:szCs w:val="24"/>
        </w:rPr>
        <w:t>c</w:t>
      </w:r>
      <w:r>
        <w:rPr>
          <w:rFonts w:ascii="Times New Roman" w:hAnsi="Times New Roman" w:cs="Times New Roman"/>
          <w:sz w:val="24"/>
          <w:szCs w:val="24"/>
        </w:rPr>
        <w:t xml:space="preserve">ommercial </w:t>
      </w:r>
      <w:r w:rsidR="00562884">
        <w:rPr>
          <w:rFonts w:ascii="Times New Roman" w:hAnsi="Times New Roman" w:cs="Times New Roman"/>
          <w:sz w:val="24"/>
          <w:szCs w:val="24"/>
        </w:rPr>
        <w:t>banks in</w:t>
      </w:r>
      <w:r>
        <w:rPr>
          <w:rFonts w:ascii="Times New Roman" w:hAnsi="Times New Roman" w:cs="Times New Roman"/>
          <w:sz w:val="24"/>
          <w:szCs w:val="24"/>
        </w:rPr>
        <w:t xml:space="preserve"> Ethiopia, there is a </w:t>
      </w:r>
      <w:r w:rsidR="00562884">
        <w:rPr>
          <w:rFonts w:ascii="Times New Roman" w:hAnsi="Times New Roman" w:cs="Times New Roman"/>
          <w:sz w:val="24"/>
          <w:szCs w:val="24"/>
        </w:rPr>
        <w:t>lack</w:t>
      </w:r>
      <w:r>
        <w:rPr>
          <w:rFonts w:ascii="Times New Roman" w:hAnsi="Times New Roman" w:cs="Times New Roman"/>
          <w:sz w:val="24"/>
          <w:szCs w:val="24"/>
        </w:rPr>
        <w:t xml:space="preserve"> of empirical studies examining the specific effects of financial innovations on the </w:t>
      </w:r>
      <w:r w:rsidR="00562884">
        <w:rPr>
          <w:rFonts w:ascii="Times New Roman" w:hAnsi="Times New Roman" w:cs="Times New Roman"/>
          <w:sz w:val="24"/>
          <w:szCs w:val="24"/>
        </w:rPr>
        <w:t>banks'</w:t>
      </w:r>
      <w:r>
        <w:rPr>
          <w:rFonts w:ascii="Times New Roman" w:hAnsi="Times New Roman" w:cs="Times New Roman"/>
          <w:sz w:val="24"/>
          <w:szCs w:val="24"/>
        </w:rPr>
        <w:t xml:space="preserve"> financial performance. Therefore, this study aims to fill this gap by investigating the relationship between the adoption of financial innovations and the financial performance of </w:t>
      </w:r>
      <w:r w:rsidR="00562884">
        <w:rPr>
          <w:rFonts w:ascii="Times New Roman" w:hAnsi="Times New Roman" w:cs="Times New Roman"/>
          <w:sz w:val="24"/>
          <w:szCs w:val="24"/>
        </w:rPr>
        <w:t xml:space="preserve">commercial banks in </w:t>
      </w:r>
      <w:r>
        <w:rPr>
          <w:rFonts w:ascii="Times New Roman" w:hAnsi="Times New Roman" w:cs="Times New Roman"/>
          <w:sz w:val="24"/>
          <w:szCs w:val="24"/>
        </w:rPr>
        <w:t>Ethiopia. By analyzing the impact of innovations such as mobile banking, online payment systems, and digital lending platforms on key financial indicators such as profitability, efficiency, and asset quality, this study seeks to provide valuable insights for policymakers, regulators, and bank managers to optimize the use of financial innovations and enhance the bank's overall performance and competitiveness in the market.</w:t>
      </w:r>
    </w:p>
    <w:p w14:paraId="6B7C8D66" w14:textId="2027A3D7" w:rsidR="00145330" w:rsidRDefault="00A61A68" w:rsidP="00782023">
      <w:pPr>
        <w:pStyle w:val="Heading2"/>
        <w:spacing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w:t>
      </w:r>
    </w:p>
    <w:p w14:paraId="24497512" w14:textId="10DE24E7" w:rsidR="00145330" w:rsidRDefault="00A61A68" w:rsidP="0078202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Financial innovations have the potential to drive economic growth, improve financial inclusion, and enhance the efficiency of financial markets. However, they also come with </w:t>
      </w:r>
      <w:r>
        <w:rPr>
          <w:rFonts w:ascii="Times New Roman" w:hAnsi="Times New Roman" w:cs="Times New Roman"/>
          <w:sz w:val="24"/>
          <w:szCs w:val="24"/>
        </w:rPr>
        <w:lastRenderedPageBreak/>
        <w:t xml:space="preserve">challenges, such as regulatory concerns, cybersecurity risks, and implications for job displacement. </w:t>
      </w:r>
      <w:r w:rsidR="00562884">
        <w:rPr>
          <w:rFonts w:ascii="Times New Roman" w:hAnsi="Times New Roman" w:cs="Times New Roman"/>
          <w:sz w:val="24"/>
          <w:szCs w:val="24"/>
        </w:rPr>
        <w:t>Policymakers, industry leaders, and consumers need to navigate</w:t>
      </w:r>
      <w:r>
        <w:rPr>
          <w:rFonts w:ascii="Times New Roman" w:hAnsi="Times New Roman" w:cs="Times New Roman"/>
          <w:sz w:val="24"/>
          <w:szCs w:val="24"/>
        </w:rPr>
        <w:t xml:space="preserve"> these innovations responsibly to maximize their benefits while mitigating potential risks.</w:t>
      </w:r>
    </w:p>
    <w:p w14:paraId="311D067C" w14:textId="28106B0C" w:rsidR="00145330" w:rsidRDefault="00A61A68" w:rsidP="005D455A">
      <w:pPr>
        <w:pStyle w:val="Heading3"/>
        <w:spacing w:line="360" w:lineRule="auto"/>
      </w:pPr>
      <w:bookmarkStart w:id="20" w:name="_Toc198201198"/>
      <w:r>
        <w:t>2.</w:t>
      </w:r>
      <w:r w:rsidR="00034DE8">
        <w:t>1</w:t>
      </w:r>
      <w:r>
        <w:t xml:space="preserve">.1. </w:t>
      </w:r>
      <w:r w:rsidR="00562884">
        <w:t>SCHUMPETERIAN THEORY OF INNOVATION</w:t>
      </w:r>
      <w:bookmarkEnd w:id="20"/>
      <w:r w:rsidR="00562884">
        <w:t xml:space="preserve"> </w:t>
      </w:r>
    </w:p>
    <w:p w14:paraId="418E9FCF" w14:textId="77777777" w:rsidR="00145330" w:rsidRDefault="00A61A68" w:rsidP="005D455A">
      <w:pPr>
        <w:spacing w:line="360" w:lineRule="auto"/>
        <w:jc w:val="both"/>
        <w:rPr>
          <w:rFonts w:ascii="Times New Roman" w:hAnsi="Times New Roman"/>
          <w:sz w:val="24"/>
          <w:szCs w:val="24"/>
        </w:rPr>
      </w:pPr>
      <w:r>
        <w:rPr>
          <w:rFonts w:ascii="Times New Roman" w:hAnsi="Times New Roman"/>
          <w:sz w:val="24"/>
          <w:szCs w:val="24"/>
        </w:rPr>
        <w:t xml:space="preserve"> The Schumpeterian theory of innovation suggests that financial innovations can lead to competitive advantages, increased market share, and improved financial performance for commercial banks (Schumpeter, 1934).</w:t>
      </w:r>
      <w:r w:rsidR="005D455A">
        <w:rPr>
          <w:rFonts w:ascii="Times New Roman" w:hAnsi="Times New Roman"/>
          <w:sz w:val="24"/>
          <w:szCs w:val="24"/>
        </w:rPr>
        <w:t xml:space="preserve"> </w:t>
      </w:r>
      <w:r>
        <w:rPr>
          <w:rFonts w:ascii="Times New Roman" w:hAnsi="Times New Roman"/>
          <w:sz w:val="24"/>
          <w:szCs w:val="24"/>
        </w:rPr>
        <w:t>Financial innovations can enable banks to offer new products and services, enhance operational efficiency, and better manage risks, which can ultimately contribute to their financial performance (Frame &amp; White, 2004).</w:t>
      </w:r>
    </w:p>
    <w:p w14:paraId="17959D19" w14:textId="06396D76" w:rsidR="00145330" w:rsidRDefault="00A61A68" w:rsidP="005D455A">
      <w:pPr>
        <w:pStyle w:val="Heading3"/>
        <w:spacing w:line="360" w:lineRule="auto"/>
      </w:pPr>
      <w:bookmarkStart w:id="21" w:name="_Toc198201199"/>
      <w:r>
        <w:t>2.</w:t>
      </w:r>
      <w:r w:rsidR="00034DE8">
        <w:t>1</w:t>
      </w:r>
      <w:r>
        <w:t xml:space="preserve">.2. </w:t>
      </w:r>
      <w:r w:rsidR="00562884">
        <w:t>RESOURCE-BASED VIEW (RBV) OF THE FIRM</w:t>
      </w:r>
      <w:bookmarkEnd w:id="21"/>
      <w:r w:rsidR="00562884">
        <w:t xml:space="preserve"> </w:t>
      </w:r>
    </w:p>
    <w:p w14:paraId="61B873D7" w14:textId="77777777" w:rsidR="00145330" w:rsidRDefault="00A61A68" w:rsidP="005D455A">
      <w:pPr>
        <w:spacing w:line="360" w:lineRule="auto"/>
        <w:jc w:val="both"/>
        <w:rPr>
          <w:rFonts w:ascii="Times New Roman" w:hAnsi="Times New Roman"/>
          <w:sz w:val="24"/>
          <w:szCs w:val="24"/>
        </w:rPr>
      </w:pPr>
      <w:r>
        <w:rPr>
          <w:rFonts w:ascii="Times New Roman" w:hAnsi="Times New Roman"/>
          <w:sz w:val="24"/>
          <w:szCs w:val="24"/>
        </w:rPr>
        <w:t>The RBV posits that a firm's financial performance is determined by its unique and valuable resources, including its technological and innovative capabilities (Barney, 1991).</w:t>
      </w:r>
    </w:p>
    <w:p w14:paraId="7C40DBF0" w14:textId="77777777" w:rsidR="00145330" w:rsidRDefault="00A61A68" w:rsidP="005D455A">
      <w:pPr>
        <w:spacing w:line="360" w:lineRule="auto"/>
        <w:jc w:val="both"/>
        <w:rPr>
          <w:rFonts w:ascii="Times New Roman" w:hAnsi="Times New Roman"/>
          <w:sz w:val="24"/>
          <w:szCs w:val="24"/>
        </w:rPr>
      </w:pPr>
      <w:r>
        <w:rPr>
          <w:rFonts w:ascii="Times New Roman" w:hAnsi="Times New Roman"/>
          <w:sz w:val="24"/>
          <w:szCs w:val="24"/>
        </w:rPr>
        <w:t>Financial innovations can be considered a valuable resource that enables banks to differentiate themselves from competitors, improve customer satisfaction, and enhance their financial performance (Lerner, 2006).</w:t>
      </w:r>
    </w:p>
    <w:p w14:paraId="5F428869" w14:textId="0CA0C669" w:rsidR="00145330" w:rsidRDefault="00A61A68" w:rsidP="005D455A">
      <w:pPr>
        <w:pStyle w:val="Heading3"/>
        <w:spacing w:line="360" w:lineRule="auto"/>
      </w:pPr>
      <w:bookmarkStart w:id="22" w:name="_Toc198201200"/>
      <w:r>
        <w:t>2.</w:t>
      </w:r>
      <w:r w:rsidR="00034DE8">
        <w:t>1</w:t>
      </w:r>
      <w:r>
        <w:t xml:space="preserve">.3. </w:t>
      </w:r>
      <w:r w:rsidR="00562884">
        <w:t>DIFFUSION OF INNOVATION THEORY</w:t>
      </w:r>
      <w:bookmarkEnd w:id="22"/>
    </w:p>
    <w:p w14:paraId="167818A9" w14:textId="77777777" w:rsidR="00145330" w:rsidRDefault="00A61A68" w:rsidP="005D455A">
      <w:pPr>
        <w:spacing w:line="360" w:lineRule="auto"/>
        <w:jc w:val="both"/>
        <w:rPr>
          <w:rFonts w:ascii="Times New Roman" w:hAnsi="Times New Roman"/>
          <w:sz w:val="24"/>
          <w:szCs w:val="24"/>
        </w:rPr>
      </w:pPr>
      <w:r>
        <w:rPr>
          <w:rFonts w:ascii="Times New Roman" w:hAnsi="Times New Roman"/>
          <w:sz w:val="24"/>
          <w:szCs w:val="24"/>
        </w:rPr>
        <w:t xml:space="preserve"> The diffusion of innovations theory explains the process by which new ideas, products, or technologies are adopted and spread within an organization or industry (Rogers, 2003).</w:t>
      </w:r>
    </w:p>
    <w:p w14:paraId="7C998FE4" w14:textId="2EF85262" w:rsidR="00034DE8" w:rsidRDefault="00A61A68" w:rsidP="005D455A">
      <w:pPr>
        <w:spacing w:line="360" w:lineRule="auto"/>
        <w:jc w:val="both"/>
        <w:rPr>
          <w:rFonts w:ascii="Times New Roman" w:hAnsi="Times New Roman"/>
          <w:sz w:val="24"/>
          <w:szCs w:val="24"/>
        </w:rPr>
      </w:pPr>
      <w:r>
        <w:rPr>
          <w:rFonts w:ascii="Times New Roman" w:hAnsi="Times New Roman"/>
          <w:sz w:val="24"/>
          <w:szCs w:val="24"/>
        </w:rPr>
        <w:t xml:space="preserve"> The successful implementation and adoption of financial innovations within a bank can lead to improved financial performance by enhancing efficiency, reducing costs, and increasing customer satisfaction (Tufano, 2003).</w:t>
      </w:r>
    </w:p>
    <w:p w14:paraId="557D44CF" w14:textId="03B5F5B8" w:rsidR="00145330" w:rsidRDefault="00A61A68" w:rsidP="005D455A">
      <w:pPr>
        <w:pStyle w:val="Heading3"/>
        <w:spacing w:line="360" w:lineRule="auto"/>
      </w:pPr>
      <w:bookmarkStart w:id="23" w:name="_Toc198201201"/>
      <w:r>
        <w:t>2.</w:t>
      </w:r>
      <w:r w:rsidR="00034DE8">
        <w:t>1</w:t>
      </w:r>
      <w:r>
        <w:t xml:space="preserve">.4. </w:t>
      </w:r>
      <w:r w:rsidR="00562884">
        <w:t>AGENCY THEORY</w:t>
      </w:r>
      <w:bookmarkEnd w:id="23"/>
      <w:r w:rsidR="00562884">
        <w:t xml:space="preserve"> </w:t>
      </w:r>
    </w:p>
    <w:p w14:paraId="41C599B5" w14:textId="6DC5E5D2" w:rsidR="00145330" w:rsidRDefault="00A61A68" w:rsidP="005D455A">
      <w:pPr>
        <w:spacing w:line="360" w:lineRule="auto"/>
        <w:jc w:val="both"/>
        <w:rPr>
          <w:rFonts w:ascii="Times New Roman" w:hAnsi="Times New Roman"/>
          <w:sz w:val="24"/>
          <w:szCs w:val="24"/>
        </w:rPr>
      </w:pPr>
      <w:r>
        <w:rPr>
          <w:rFonts w:ascii="Times New Roman" w:hAnsi="Times New Roman"/>
          <w:sz w:val="24"/>
          <w:szCs w:val="24"/>
        </w:rPr>
        <w:t xml:space="preserve"> Agency theory suggests that the relationship between managers and shareholders can influence a firm's financial performance and innovation activities (Jensen &amp; Meckling</w:t>
      </w:r>
      <w:r w:rsidR="00562884">
        <w:rPr>
          <w:rFonts w:ascii="Times New Roman" w:hAnsi="Times New Roman"/>
          <w:sz w:val="24"/>
          <w:szCs w:val="24"/>
        </w:rPr>
        <w:t xml:space="preserve">, </w:t>
      </w:r>
      <w:r>
        <w:rPr>
          <w:rFonts w:ascii="Times New Roman" w:hAnsi="Times New Roman"/>
          <w:sz w:val="24"/>
          <w:szCs w:val="24"/>
        </w:rPr>
        <w:t>1976)</w:t>
      </w:r>
      <w:r w:rsidR="00F97E0F">
        <w:rPr>
          <w:rFonts w:ascii="Times New Roman" w:hAnsi="Times New Roman"/>
          <w:sz w:val="24"/>
          <w:szCs w:val="24"/>
        </w:rPr>
        <w:t>)</w:t>
      </w:r>
      <w:r>
        <w:rPr>
          <w:rFonts w:ascii="Times New Roman" w:hAnsi="Times New Roman"/>
          <w:sz w:val="24"/>
          <w:szCs w:val="24"/>
        </w:rPr>
        <w:t>.</w:t>
      </w:r>
    </w:p>
    <w:p w14:paraId="54A68CCB" w14:textId="3D6B79A7" w:rsidR="009B238B" w:rsidRPr="005C435A" w:rsidRDefault="00A61A68" w:rsidP="005D455A">
      <w:pPr>
        <w:spacing w:line="360" w:lineRule="auto"/>
        <w:jc w:val="both"/>
        <w:rPr>
          <w:rFonts w:ascii="Times New Roman" w:hAnsi="Times New Roman"/>
          <w:sz w:val="24"/>
          <w:szCs w:val="24"/>
        </w:rPr>
      </w:pPr>
      <w:r>
        <w:rPr>
          <w:rFonts w:ascii="Times New Roman" w:hAnsi="Times New Roman"/>
          <w:sz w:val="24"/>
          <w:szCs w:val="24"/>
        </w:rPr>
        <w:t xml:space="preserve"> The alignment of incentives between bank managers and shareholders can encourage the development and implementation of financial innovations that enhance the bank's financial performance (Frame &amp; White</w:t>
      </w:r>
      <w:r w:rsidR="00562884">
        <w:rPr>
          <w:rFonts w:ascii="Times New Roman" w:hAnsi="Times New Roman"/>
          <w:sz w:val="24"/>
          <w:szCs w:val="24"/>
        </w:rPr>
        <w:t xml:space="preserve">, </w:t>
      </w:r>
      <w:r>
        <w:rPr>
          <w:rFonts w:ascii="Times New Roman" w:hAnsi="Times New Roman"/>
          <w:sz w:val="24"/>
          <w:szCs w:val="24"/>
        </w:rPr>
        <w:t>2004</w:t>
      </w:r>
      <w:r w:rsidR="00F97E0F">
        <w:rPr>
          <w:rFonts w:ascii="Times New Roman" w:hAnsi="Times New Roman"/>
          <w:sz w:val="24"/>
          <w:szCs w:val="24"/>
        </w:rPr>
        <w:t>)</w:t>
      </w:r>
      <w:r>
        <w:rPr>
          <w:rFonts w:ascii="Times New Roman" w:hAnsi="Times New Roman"/>
          <w:sz w:val="24"/>
          <w:szCs w:val="24"/>
        </w:rPr>
        <w:t>).</w:t>
      </w:r>
    </w:p>
    <w:p w14:paraId="147431FF" w14:textId="7A28CA33" w:rsidR="00F97E0F" w:rsidRPr="00F97E0F" w:rsidRDefault="00A61A68" w:rsidP="005D455A">
      <w:pPr>
        <w:pStyle w:val="Heading2"/>
        <w:spacing w:line="360" w:lineRule="auto"/>
      </w:pPr>
      <w:bookmarkStart w:id="24" w:name="_Toc198201202"/>
      <w:r>
        <w:lastRenderedPageBreak/>
        <w:t>2.</w:t>
      </w:r>
      <w:r w:rsidR="00034DE8">
        <w:t>2</w:t>
      </w:r>
      <w:r>
        <w:t>.</w:t>
      </w:r>
      <w:r w:rsidR="009B238B">
        <w:t xml:space="preserve"> </w:t>
      </w:r>
      <w:r w:rsidR="00562884">
        <w:t>EMPERICAL LITERATURE</w:t>
      </w:r>
      <w:bookmarkEnd w:id="24"/>
      <w:r w:rsidR="00562884">
        <w:t xml:space="preserve"> </w:t>
      </w:r>
    </w:p>
    <w:p w14:paraId="54BF4C2B" w14:textId="7403573A" w:rsidR="00F13B4E" w:rsidRPr="00F13B4E" w:rsidRDefault="00F13B4E" w:rsidP="00F13B4E">
      <w:pPr>
        <w:pStyle w:val="Heading2"/>
        <w:spacing w:line="360" w:lineRule="auto"/>
        <w:jc w:val="both"/>
        <w:rPr>
          <w:rFonts w:ascii="Times New Roman" w:eastAsiaTheme="minorHAnsi" w:hAnsi="Times New Roman" w:cs="Times New Roman"/>
          <w:b w:val="0"/>
          <w:bCs w:val="0"/>
          <w:color w:val="auto"/>
          <w:sz w:val="24"/>
          <w:szCs w:val="24"/>
        </w:rPr>
      </w:pPr>
      <w:bookmarkStart w:id="25" w:name="_Toc198201203"/>
      <w:r w:rsidRPr="00F13B4E">
        <w:rPr>
          <w:rFonts w:ascii="Times New Roman" w:eastAsiaTheme="minorHAnsi" w:hAnsi="Times New Roman" w:cs="Times New Roman"/>
          <w:b w:val="0"/>
          <w:bCs w:val="0"/>
          <w:color w:val="auto"/>
          <w:sz w:val="24"/>
          <w:szCs w:val="24"/>
        </w:rPr>
        <w:t xml:space="preserve">The relationship between financial innovations and bank performance has been extensively studied in recent years, yielding mixed but insightful findings. A substantial body of empirical research demonstrates that financial innovations generally contribute positively to bank performance through various channels. Studies in emerging markets have particularly highlighted how digital banking solutions such as mobile banking platforms, internet banking systems, and digital payment mechanisms significantly enhance key performance indicators. </w:t>
      </w:r>
      <w:proofErr w:type="spellStart"/>
      <w:r w:rsidRPr="00F13B4E">
        <w:rPr>
          <w:rFonts w:ascii="Times New Roman" w:eastAsiaTheme="minorHAnsi" w:hAnsi="Times New Roman" w:cs="Times New Roman"/>
          <w:b w:val="0"/>
          <w:bCs w:val="0"/>
          <w:color w:val="auto"/>
          <w:sz w:val="24"/>
          <w:szCs w:val="24"/>
        </w:rPr>
        <w:t>Ozili</w:t>
      </w:r>
      <w:proofErr w:type="spellEnd"/>
      <w:r w:rsidRPr="00F13B4E">
        <w:rPr>
          <w:rFonts w:ascii="Times New Roman" w:eastAsiaTheme="minorHAnsi" w:hAnsi="Times New Roman" w:cs="Times New Roman"/>
          <w:b w:val="0"/>
          <w:bCs w:val="0"/>
          <w:color w:val="auto"/>
          <w:sz w:val="24"/>
          <w:szCs w:val="24"/>
        </w:rPr>
        <w:t xml:space="preserve"> (2023) and </w:t>
      </w:r>
      <w:proofErr w:type="spellStart"/>
      <w:r w:rsidRPr="00F13B4E">
        <w:rPr>
          <w:rFonts w:ascii="Times New Roman" w:eastAsiaTheme="minorHAnsi" w:hAnsi="Times New Roman" w:cs="Times New Roman"/>
          <w:b w:val="0"/>
          <w:bCs w:val="0"/>
          <w:color w:val="auto"/>
          <w:sz w:val="24"/>
          <w:szCs w:val="24"/>
        </w:rPr>
        <w:t>Bátiz-Lazo</w:t>
      </w:r>
      <w:proofErr w:type="spellEnd"/>
      <w:r w:rsidRPr="00F13B4E">
        <w:rPr>
          <w:rFonts w:ascii="Times New Roman" w:eastAsiaTheme="minorHAnsi" w:hAnsi="Times New Roman" w:cs="Times New Roman"/>
          <w:b w:val="0"/>
          <w:bCs w:val="0"/>
          <w:color w:val="auto"/>
          <w:sz w:val="24"/>
          <w:szCs w:val="24"/>
        </w:rPr>
        <w:t xml:space="preserve"> and </w:t>
      </w:r>
      <w:proofErr w:type="spellStart"/>
      <w:r w:rsidRPr="00F13B4E">
        <w:rPr>
          <w:rFonts w:ascii="Times New Roman" w:eastAsiaTheme="minorHAnsi" w:hAnsi="Times New Roman" w:cs="Times New Roman"/>
          <w:b w:val="0"/>
          <w:bCs w:val="0"/>
          <w:color w:val="auto"/>
          <w:sz w:val="24"/>
          <w:szCs w:val="24"/>
        </w:rPr>
        <w:t>Woldesenbet</w:t>
      </w:r>
      <w:proofErr w:type="spellEnd"/>
      <w:r w:rsidRPr="00F13B4E">
        <w:rPr>
          <w:rFonts w:ascii="Times New Roman" w:eastAsiaTheme="minorHAnsi" w:hAnsi="Times New Roman" w:cs="Times New Roman"/>
          <w:b w:val="0"/>
          <w:bCs w:val="0"/>
          <w:color w:val="auto"/>
          <w:sz w:val="24"/>
          <w:szCs w:val="24"/>
        </w:rPr>
        <w:t xml:space="preserve"> (2021) found that these innovations improve return on assets (ROA) and return on equity (ROE) by simultaneously reducing operational costs and expanding customer reach. Furthermore, the adoption of fintech solutions like AI-driven credit scoring and blockchain-based transaction systems has been shown to optimize cost-to-income ratios, thereby improving overall operational efficiency (</w:t>
      </w:r>
      <w:r w:rsidR="00907DA2" w:rsidRPr="00907DA2">
        <w:rPr>
          <w:rFonts w:ascii="Times New Roman" w:eastAsiaTheme="minorHAnsi" w:hAnsi="Times New Roman" w:cs="Times New Roman"/>
          <w:b w:val="0"/>
          <w:bCs w:val="0"/>
          <w:color w:val="auto"/>
          <w:sz w:val="24"/>
          <w:szCs w:val="24"/>
        </w:rPr>
        <w:t>Pedraza</w:t>
      </w:r>
      <w:r w:rsidR="00907DA2" w:rsidRPr="00907DA2">
        <w:rPr>
          <w:rFonts w:ascii="Times New Roman" w:eastAsiaTheme="minorHAnsi" w:hAnsi="Times New Roman" w:cs="Times New Roman"/>
          <w:color w:val="auto"/>
          <w:sz w:val="24"/>
          <w:szCs w:val="24"/>
        </w:rPr>
        <w:t xml:space="preserve"> </w:t>
      </w:r>
      <w:r w:rsidRPr="00F13B4E">
        <w:rPr>
          <w:rFonts w:ascii="Times New Roman" w:eastAsiaTheme="minorHAnsi" w:hAnsi="Times New Roman" w:cs="Times New Roman"/>
          <w:b w:val="0"/>
          <w:bCs w:val="0"/>
          <w:color w:val="auto"/>
          <w:sz w:val="24"/>
          <w:szCs w:val="24"/>
        </w:rPr>
        <w:t>et al., 2020). These findings support the development of our first hypothesis (</w:t>
      </w:r>
      <w:r w:rsidR="00EC2ED4" w:rsidRPr="00EC2ED4">
        <w:rPr>
          <w:rFonts w:ascii="Times New Roman" w:hAnsi="Times New Roman" w:cs="Times New Roman"/>
          <w:b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w:t>
      </w:r>
      <w:r w:rsidR="00EC2ED4" w:rsidRPr="00EC2ED4">
        <w:rPr>
          <w:rFonts w:ascii="Times New Roman" w:hAnsi="Times New Roman" w:cs="Times New Roman"/>
          <w:b w:val="0"/>
          <w:color w:val="000000" w:themeColor="text1"/>
          <w:sz w:val="24"/>
          <w:szCs w:val="24"/>
          <w:vertAlign w:val="sub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r w:rsidRPr="00F13B4E">
        <w:rPr>
          <w:rFonts w:ascii="Times New Roman" w:eastAsiaTheme="minorHAnsi" w:hAnsi="Times New Roman" w:cs="Times New Roman"/>
          <w:b w:val="0"/>
          <w:bCs w:val="0"/>
          <w:color w:val="auto"/>
          <w:sz w:val="24"/>
          <w:szCs w:val="24"/>
        </w:rPr>
        <w:t xml:space="preserve">) that </w:t>
      </w:r>
      <w:bookmarkStart w:id="26" w:name="_Hlk202888706"/>
      <w:r w:rsidRPr="00F13B4E">
        <w:rPr>
          <w:rFonts w:ascii="Times New Roman" w:eastAsiaTheme="minorHAnsi" w:hAnsi="Times New Roman" w:cs="Times New Roman"/>
          <w:b w:val="0"/>
          <w:bCs w:val="0"/>
          <w:color w:val="auto"/>
          <w:sz w:val="24"/>
          <w:szCs w:val="24"/>
        </w:rPr>
        <w:t xml:space="preserve">there exists a positive and significant relationship between financial innovations and the financial performance of the </w:t>
      </w:r>
      <w:r w:rsidR="00881D8B">
        <w:rPr>
          <w:rFonts w:ascii="Times New Roman" w:eastAsiaTheme="minorHAnsi" w:hAnsi="Times New Roman" w:cs="Times New Roman"/>
          <w:b w:val="0"/>
          <w:bCs w:val="0"/>
          <w:color w:val="auto"/>
          <w:sz w:val="24"/>
          <w:szCs w:val="24"/>
        </w:rPr>
        <w:t>commercial banks in Ethiopia</w:t>
      </w:r>
      <w:r w:rsidRPr="00F13B4E">
        <w:rPr>
          <w:rFonts w:ascii="Times New Roman" w:eastAsiaTheme="minorHAnsi" w:hAnsi="Times New Roman" w:cs="Times New Roman"/>
          <w:b w:val="0"/>
          <w:bCs w:val="0"/>
          <w:color w:val="auto"/>
          <w:sz w:val="24"/>
          <w:szCs w:val="24"/>
        </w:rPr>
        <w:t>, as measured by ROA, ROE, a</w:t>
      </w:r>
      <w:r w:rsidR="00881D8B">
        <w:rPr>
          <w:rFonts w:ascii="Times New Roman" w:eastAsiaTheme="minorHAnsi" w:hAnsi="Times New Roman" w:cs="Times New Roman"/>
          <w:b w:val="0"/>
          <w:bCs w:val="0"/>
          <w:color w:val="auto"/>
          <w:sz w:val="24"/>
          <w:szCs w:val="24"/>
        </w:rPr>
        <w:t xml:space="preserve">nd net interest </w:t>
      </w:r>
      <w:r w:rsidR="00121B90">
        <w:rPr>
          <w:rFonts w:ascii="Times New Roman" w:eastAsiaTheme="minorHAnsi" w:hAnsi="Times New Roman" w:cs="Times New Roman"/>
          <w:b w:val="0"/>
          <w:bCs w:val="0"/>
          <w:color w:val="auto"/>
          <w:sz w:val="24"/>
          <w:szCs w:val="24"/>
        </w:rPr>
        <w:t>margin</w:t>
      </w:r>
      <w:r w:rsidR="00881D8B">
        <w:rPr>
          <w:rFonts w:ascii="Times New Roman" w:eastAsiaTheme="minorHAnsi" w:hAnsi="Times New Roman" w:cs="Times New Roman"/>
          <w:b w:val="0"/>
          <w:bCs w:val="0"/>
          <w:color w:val="auto"/>
          <w:sz w:val="24"/>
          <w:szCs w:val="24"/>
        </w:rPr>
        <w:t xml:space="preserve"> (NIM) metrics</w:t>
      </w:r>
      <w:r w:rsidRPr="00F13B4E">
        <w:rPr>
          <w:rFonts w:ascii="Times New Roman" w:eastAsiaTheme="minorHAnsi" w:hAnsi="Times New Roman" w:cs="Times New Roman"/>
          <w:b w:val="0"/>
          <w:bCs w:val="0"/>
          <w:color w:val="auto"/>
          <w:sz w:val="24"/>
          <w:szCs w:val="24"/>
        </w:rPr>
        <w:t>.</w:t>
      </w:r>
      <w:bookmarkEnd w:id="26"/>
    </w:p>
    <w:p w14:paraId="49D9E49D" w14:textId="4BF7821D" w:rsidR="00F13B4E" w:rsidRPr="00F13B4E" w:rsidRDefault="00F13B4E" w:rsidP="00F13B4E">
      <w:pPr>
        <w:pStyle w:val="Heading2"/>
        <w:spacing w:line="360" w:lineRule="auto"/>
        <w:jc w:val="both"/>
        <w:rPr>
          <w:rFonts w:ascii="Times New Roman" w:eastAsiaTheme="minorHAnsi" w:hAnsi="Times New Roman" w:cs="Times New Roman"/>
          <w:b w:val="0"/>
          <w:bCs w:val="0"/>
          <w:color w:val="auto"/>
          <w:sz w:val="24"/>
          <w:szCs w:val="24"/>
        </w:rPr>
      </w:pPr>
      <w:r w:rsidRPr="00F13B4E">
        <w:rPr>
          <w:rFonts w:ascii="Times New Roman" w:eastAsiaTheme="minorHAnsi" w:hAnsi="Times New Roman" w:cs="Times New Roman"/>
          <w:b w:val="0"/>
          <w:bCs w:val="0"/>
          <w:color w:val="auto"/>
          <w:sz w:val="24"/>
          <w:szCs w:val="24"/>
        </w:rPr>
        <w:t>However, the literature also presents evidence of potential drawbacks and short-term challenges associated with financial innovation adoption. Several studies have documented that the initial phase of innovation implementation often involves substantial costs that may temporarily depress profitability indicators. Pasiouras et al. (2019) and Gimpel and Rödl (2018) emphasized how cybersecurity vulnerabilities, system integration expenses, and fraud risks can offset some of the anticipated benefits, particularly in the early stages of technological adoption. These observations are particularly relevant for Ethiopia's banking sector, where Andinet et al. (2022) noted that regulatory constraints and infrastructure limitations may further complicate innovation diffusion. These findings inform our second hypothesis (</w:t>
      </w:r>
      <w:r w:rsidR="00EC2ED4" w:rsidRPr="00EC2ED4">
        <w:rPr>
          <w:rFonts w:ascii="Times New Roman" w:hAnsi="Times New Roman" w:cs="Times New Roman"/>
          <w:b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w:t>
      </w:r>
      <w:r w:rsidR="00EC2ED4" w:rsidRPr="00EC2ED4">
        <w:rPr>
          <w:rFonts w:ascii="Times New Roman" w:hAnsi="Times New Roman" w:cs="Times New Roman"/>
          <w:b w:val="0"/>
          <w:color w:val="000000" w:themeColor="text1"/>
          <w:sz w:val="24"/>
          <w:szCs w:val="24"/>
          <w:vertAlign w:val="sub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w:t>
      </w:r>
      <w:r w:rsidRPr="00F13B4E">
        <w:rPr>
          <w:rFonts w:ascii="Times New Roman" w:eastAsiaTheme="minorHAnsi" w:hAnsi="Times New Roman" w:cs="Times New Roman"/>
          <w:b w:val="0"/>
          <w:bCs w:val="0"/>
          <w:color w:val="auto"/>
          <w:sz w:val="24"/>
          <w:szCs w:val="24"/>
        </w:rPr>
        <w:t xml:space="preserve">), which posits that </w:t>
      </w:r>
      <w:bookmarkStart w:id="27" w:name="_Hlk202888959"/>
      <w:r w:rsidRPr="00F13B4E">
        <w:rPr>
          <w:rFonts w:ascii="Times New Roman" w:eastAsiaTheme="minorHAnsi" w:hAnsi="Times New Roman" w:cs="Times New Roman"/>
          <w:b w:val="0"/>
          <w:bCs w:val="0"/>
          <w:color w:val="auto"/>
          <w:sz w:val="24"/>
          <w:szCs w:val="24"/>
        </w:rPr>
        <w:t xml:space="preserve">the relationship between financial innovations and </w:t>
      </w:r>
      <w:r w:rsidR="00881D8B">
        <w:rPr>
          <w:rFonts w:ascii="Times New Roman" w:eastAsiaTheme="minorHAnsi" w:hAnsi="Times New Roman" w:cs="Times New Roman"/>
          <w:b w:val="0"/>
          <w:bCs w:val="0"/>
          <w:color w:val="auto"/>
          <w:sz w:val="24"/>
          <w:szCs w:val="24"/>
        </w:rPr>
        <w:t>the commercial banks’</w:t>
      </w:r>
      <w:r w:rsidRPr="00F13B4E">
        <w:rPr>
          <w:rFonts w:ascii="Times New Roman" w:eastAsiaTheme="minorHAnsi" w:hAnsi="Times New Roman" w:cs="Times New Roman"/>
          <w:b w:val="0"/>
          <w:bCs w:val="0"/>
          <w:color w:val="auto"/>
          <w:sz w:val="24"/>
          <w:szCs w:val="24"/>
        </w:rPr>
        <w:t xml:space="preserve"> financial performance may be </w:t>
      </w:r>
      <w:r w:rsidR="00881D8B">
        <w:rPr>
          <w:rFonts w:ascii="Times New Roman" w:eastAsiaTheme="minorHAnsi" w:hAnsi="Times New Roman" w:cs="Times New Roman"/>
          <w:b w:val="0"/>
          <w:bCs w:val="0"/>
          <w:color w:val="auto"/>
          <w:sz w:val="24"/>
          <w:szCs w:val="24"/>
        </w:rPr>
        <w:t xml:space="preserve">insignificant and even </w:t>
      </w:r>
      <w:r w:rsidRPr="00F13B4E">
        <w:rPr>
          <w:rFonts w:ascii="Times New Roman" w:eastAsiaTheme="minorHAnsi" w:hAnsi="Times New Roman" w:cs="Times New Roman"/>
          <w:b w:val="0"/>
          <w:bCs w:val="0"/>
          <w:color w:val="auto"/>
          <w:sz w:val="24"/>
          <w:szCs w:val="24"/>
        </w:rPr>
        <w:t>negative</w:t>
      </w:r>
      <w:r w:rsidR="00EC2ED4">
        <w:rPr>
          <w:rFonts w:ascii="Times New Roman" w:eastAsiaTheme="minorHAnsi" w:hAnsi="Times New Roman" w:cs="Times New Roman"/>
          <w:b w:val="0"/>
          <w:bCs w:val="0"/>
          <w:color w:val="auto"/>
          <w:sz w:val="24"/>
          <w:szCs w:val="24"/>
        </w:rPr>
        <w:t xml:space="preserve"> in the </w:t>
      </w:r>
      <w:bookmarkEnd w:id="27"/>
      <w:r w:rsidR="00EC2ED4">
        <w:rPr>
          <w:rFonts w:ascii="Times New Roman" w:eastAsiaTheme="minorHAnsi" w:hAnsi="Times New Roman" w:cs="Times New Roman"/>
          <w:b w:val="0"/>
          <w:bCs w:val="0"/>
          <w:color w:val="auto"/>
          <w:sz w:val="24"/>
          <w:szCs w:val="24"/>
        </w:rPr>
        <w:t>short run</w:t>
      </w:r>
      <w:r w:rsidRPr="00F13B4E">
        <w:rPr>
          <w:rFonts w:ascii="Times New Roman" w:eastAsiaTheme="minorHAnsi" w:hAnsi="Times New Roman" w:cs="Times New Roman"/>
          <w:b w:val="0"/>
          <w:bCs w:val="0"/>
          <w:color w:val="auto"/>
          <w:sz w:val="24"/>
          <w:szCs w:val="24"/>
        </w:rPr>
        <w:t xml:space="preserve"> </w:t>
      </w:r>
      <w:r w:rsidR="00881D8B">
        <w:rPr>
          <w:rFonts w:ascii="Times New Roman" w:eastAsiaTheme="minorHAnsi" w:hAnsi="Times New Roman" w:cs="Times New Roman"/>
          <w:b w:val="0"/>
          <w:bCs w:val="0"/>
          <w:color w:val="auto"/>
          <w:sz w:val="24"/>
          <w:szCs w:val="24"/>
        </w:rPr>
        <w:t>due to</w:t>
      </w:r>
      <w:r w:rsidRPr="00F13B4E">
        <w:rPr>
          <w:rFonts w:ascii="Times New Roman" w:eastAsiaTheme="minorHAnsi" w:hAnsi="Times New Roman" w:cs="Times New Roman"/>
          <w:b w:val="0"/>
          <w:bCs w:val="0"/>
          <w:color w:val="auto"/>
          <w:sz w:val="24"/>
          <w:szCs w:val="24"/>
        </w:rPr>
        <w:t xml:space="preserve"> regulatory constraints and cybersecurity risks, potentially leading to temporary inefficiencies.</w:t>
      </w:r>
    </w:p>
    <w:p w14:paraId="47243074" w14:textId="77777777" w:rsidR="00F13B4E" w:rsidRPr="00F13B4E" w:rsidRDefault="00F13B4E" w:rsidP="00F13B4E">
      <w:pPr>
        <w:pStyle w:val="Heading2"/>
        <w:spacing w:line="360" w:lineRule="auto"/>
        <w:jc w:val="both"/>
        <w:rPr>
          <w:rFonts w:ascii="Times New Roman" w:eastAsiaTheme="minorHAnsi" w:hAnsi="Times New Roman" w:cs="Times New Roman"/>
          <w:b w:val="0"/>
          <w:bCs w:val="0"/>
          <w:color w:val="auto"/>
          <w:sz w:val="24"/>
          <w:szCs w:val="24"/>
        </w:rPr>
      </w:pPr>
    </w:p>
    <w:p w14:paraId="55310933" w14:textId="3482D808" w:rsidR="00F13B4E" w:rsidRPr="00F13B4E" w:rsidRDefault="00F13B4E" w:rsidP="00F13B4E">
      <w:pPr>
        <w:pStyle w:val="Heading2"/>
        <w:spacing w:line="360" w:lineRule="auto"/>
        <w:jc w:val="both"/>
        <w:rPr>
          <w:rFonts w:ascii="Times New Roman" w:eastAsiaTheme="minorHAnsi" w:hAnsi="Times New Roman" w:cs="Times New Roman"/>
          <w:b w:val="0"/>
          <w:bCs w:val="0"/>
          <w:color w:val="auto"/>
          <w:sz w:val="24"/>
          <w:szCs w:val="24"/>
        </w:rPr>
      </w:pPr>
      <w:r w:rsidRPr="00F13B4E">
        <w:rPr>
          <w:rFonts w:ascii="Times New Roman" w:eastAsiaTheme="minorHAnsi" w:hAnsi="Times New Roman" w:cs="Times New Roman"/>
          <w:b w:val="0"/>
          <w:bCs w:val="0"/>
          <w:color w:val="auto"/>
          <w:sz w:val="24"/>
          <w:szCs w:val="24"/>
        </w:rPr>
        <w:lastRenderedPageBreak/>
        <w:t xml:space="preserve">The empirical literature further reveals that the impact of financial innovations is not uniform across all banking contexts but rather contingent upon several mediating factors. Bank-specific characteristics such as size and resource availability play a crucial role, with larger institutions like CBE typically benefiting more from economies of scale in innovation adoption (Fagerberg, 2004). Market dynamics also significantly influence outcomes, as Tufano (2003) observed that innovation becomes particularly crucial for maintaining competitiveness in saturated markets. Additionally, the regulatory environment emerges as a critical factor, with studies showing that supportive policies, such as the National Bank of Ethiopia's mobile banking regulations (NBE, 2021), can substantially enhance the positive effects of financial innovations. </w:t>
      </w:r>
    </w:p>
    <w:p w14:paraId="4B31CD94" w14:textId="34384EC5" w:rsidR="00946C20" w:rsidRDefault="00F13B4E" w:rsidP="00F13B4E">
      <w:pPr>
        <w:pStyle w:val="Heading2"/>
        <w:spacing w:line="360" w:lineRule="auto"/>
        <w:jc w:val="both"/>
        <w:rPr>
          <w:rFonts w:ascii="Times New Roman" w:eastAsiaTheme="minorHAnsi" w:hAnsi="Times New Roman" w:cs="Times New Roman"/>
          <w:b w:val="0"/>
          <w:bCs w:val="0"/>
          <w:color w:val="auto"/>
          <w:sz w:val="24"/>
          <w:szCs w:val="24"/>
        </w:rPr>
      </w:pPr>
      <w:r w:rsidRPr="00F13B4E">
        <w:rPr>
          <w:rFonts w:ascii="Times New Roman" w:eastAsiaTheme="minorHAnsi" w:hAnsi="Times New Roman" w:cs="Times New Roman"/>
          <w:b w:val="0"/>
          <w:bCs w:val="0"/>
          <w:color w:val="auto"/>
          <w:sz w:val="24"/>
          <w:szCs w:val="24"/>
        </w:rPr>
        <w:t xml:space="preserve">Recent empirical studies have systematically documented these varying relationships through comprehensive analyses. The positive correlation between digital financial services and bank performance metrics has been consistently demonstrated in African contexts by researchers such as </w:t>
      </w:r>
      <w:r w:rsidR="00907DA2" w:rsidRPr="00907DA2">
        <w:rPr>
          <w:rFonts w:ascii="Times New Roman" w:eastAsiaTheme="minorHAnsi" w:hAnsi="Times New Roman" w:cs="Times New Roman"/>
          <w:b w:val="0"/>
          <w:bCs w:val="0"/>
          <w:color w:val="auto"/>
          <w:sz w:val="24"/>
          <w:szCs w:val="24"/>
        </w:rPr>
        <w:t>Pedraza</w:t>
      </w:r>
      <w:r w:rsidRPr="00F13B4E">
        <w:rPr>
          <w:rFonts w:ascii="Times New Roman" w:eastAsiaTheme="minorHAnsi" w:hAnsi="Times New Roman" w:cs="Times New Roman"/>
          <w:b w:val="0"/>
          <w:bCs w:val="0"/>
          <w:color w:val="auto"/>
          <w:sz w:val="24"/>
          <w:szCs w:val="24"/>
        </w:rPr>
        <w:t xml:space="preserve"> et al. (2020), who found significant improvements in financial inclusion and operational efficiency following fintech adoption. Conversely, the short-term challenges have been meticulously cataloged in works like Pasiouras et al. (2019), which highlighted the cybersecurity implications of rapid digital transformation. The contingent nature of innovation outcomes has been particularly well-articulated in comparative studies across developing economies, with Andinet et al. (2022) providing valuable insights into how institutional and infrastructural factors mediate the innovation-performance relationship in Ethiopia specifically.</w:t>
      </w:r>
    </w:p>
    <w:p w14:paraId="23E9E902" w14:textId="077D49DB" w:rsidR="00F13B4E" w:rsidRPr="00F13B4E" w:rsidRDefault="00F13B4E" w:rsidP="00F13B4E">
      <w:pPr>
        <w:pStyle w:val="Heading2"/>
        <w:spacing w:line="360" w:lineRule="auto"/>
        <w:jc w:val="both"/>
        <w:rPr>
          <w:rFonts w:ascii="Times New Roman" w:eastAsiaTheme="minorHAnsi" w:hAnsi="Times New Roman" w:cs="Times New Roman"/>
          <w:b w:val="0"/>
          <w:bCs w:val="0"/>
          <w:color w:val="auto"/>
          <w:sz w:val="24"/>
          <w:szCs w:val="24"/>
        </w:rPr>
      </w:pPr>
      <w:r w:rsidRPr="00F13B4E">
        <w:rPr>
          <w:rFonts w:ascii="Times New Roman" w:eastAsiaTheme="minorHAnsi" w:hAnsi="Times New Roman" w:cs="Times New Roman"/>
          <w:b w:val="0"/>
          <w:bCs w:val="0"/>
          <w:color w:val="auto"/>
          <w:sz w:val="24"/>
          <w:szCs w:val="24"/>
        </w:rPr>
        <w:t>In synthesizing these empirical findings, several key patterns emerge. First, while the long-term benefits of financial innovations are well-established, the short-term implementation phase often presents measurable challenges that must be strategically managed. Second, the magnitude of performance improvements varies significantly depending on institutional capacity and market conditions, suggesting that a one-size-fits-all approach to innovation adoption may be suboptimal. Third, the regulatory environment appears to be a particularly powerful moderator of innovation outcomes, capable of either amplifying or constraining the potential benefits. These insights have direct implications for CBE's innovation strategy and inform our understanding of how financial technologies are likely to impact Ethiopia's banking sector more broadly.</w:t>
      </w:r>
    </w:p>
    <w:p w14:paraId="3F9B94F4" w14:textId="77777777" w:rsidR="00F13B4E" w:rsidRPr="00F13B4E" w:rsidRDefault="00F13B4E" w:rsidP="00F13B4E">
      <w:pPr>
        <w:pStyle w:val="Heading2"/>
        <w:spacing w:line="360" w:lineRule="auto"/>
        <w:jc w:val="both"/>
        <w:rPr>
          <w:rFonts w:ascii="Times New Roman" w:eastAsiaTheme="minorHAnsi" w:hAnsi="Times New Roman" w:cs="Times New Roman"/>
          <w:b w:val="0"/>
          <w:bCs w:val="0"/>
          <w:color w:val="auto"/>
          <w:sz w:val="24"/>
          <w:szCs w:val="24"/>
        </w:rPr>
      </w:pPr>
      <w:r w:rsidRPr="00F13B4E">
        <w:rPr>
          <w:rFonts w:ascii="Times New Roman" w:eastAsiaTheme="minorHAnsi" w:hAnsi="Times New Roman" w:cs="Times New Roman"/>
          <w:b w:val="0"/>
          <w:bCs w:val="0"/>
          <w:color w:val="auto"/>
          <w:sz w:val="24"/>
          <w:szCs w:val="24"/>
        </w:rPr>
        <w:lastRenderedPageBreak/>
        <w:t>The existing literature thus provides a robust foundation for examining the Ethiopian context while also highlighting important gaps that this study aims to address. Notably, while several studies have documented the general effects of financial innovations in developing economies, few have focused specifically on Ethiopia's unique banking environment, where factors like limited digital infrastructure and restrictive capital controls may produce distinct outcomes. Furthermore, most existing research has treated financial innovations as a homogeneous category, whereas our study will differentiate between various types of innovations (e.g., mobile banking versus digital lending platforms) to provide more nuanced insights. By building upon these empirical foundations while addressing their limitations, this research will contribute to both academic understanding and practical policy formulation for Ethiopia's financial sector.</w:t>
      </w:r>
    </w:p>
    <w:p w14:paraId="028BA1ED" w14:textId="496194F0" w:rsidR="00527F09" w:rsidRPr="00F13B4E" w:rsidRDefault="00A61A68" w:rsidP="00F13B4E">
      <w:pPr>
        <w:pStyle w:val="Heading2"/>
        <w:spacing w:line="360" w:lineRule="auto"/>
        <w:jc w:val="both"/>
        <w:rPr>
          <w:rFonts w:ascii="Times New Roman" w:hAnsi="Times New Roman" w:cs="Times New Roman"/>
          <w:sz w:val="24"/>
          <w:szCs w:val="24"/>
        </w:rPr>
      </w:pPr>
      <w:r w:rsidRPr="00F13B4E">
        <w:rPr>
          <w:rFonts w:ascii="Times New Roman" w:hAnsi="Times New Roman" w:cs="Times New Roman"/>
          <w:sz w:val="24"/>
          <w:szCs w:val="24"/>
        </w:rPr>
        <w:t>2.</w:t>
      </w:r>
      <w:r w:rsidR="00034DE8" w:rsidRPr="00F13B4E">
        <w:rPr>
          <w:rFonts w:ascii="Times New Roman" w:hAnsi="Times New Roman" w:cs="Times New Roman"/>
          <w:sz w:val="24"/>
          <w:szCs w:val="24"/>
        </w:rPr>
        <w:t>3</w:t>
      </w:r>
      <w:r w:rsidRPr="00F13B4E">
        <w:rPr>
          <w:rFonts w:ascii="Times New Roman" w:hAnsi="Times New Roman" w:cs="Times New Roman"/>
          <w:sz w:val="24"/>
          <w:szCs w:val="24"/>
        </w:rPr>
        <w:t xml:space="preserve">. </w:t>
      </w:r>
      <w:r w:rsidR="00562884" w:rsidRPr="00F13B4E">
        <w:rPr>
          <w:rFonts w:ascii="Times New Roman" w:hAnsi="Times New Roman" w:cs="Times New Roman"/>
          <w:sz w:val="24"/>
          <w:szCs w:val="24"/>
        </w:rPr>
        <w:t>LITERATURE SUMMARY AND RESEARCH GAP</w:t>
      </w:r>
      <w:bookmarkEnd w:id="25"/>
      <w:r w:rsidR="00562884" w:rsidRPr="00F13B4E">
        <w:rPr>
          <w:rFonts w:ascii="Times New Roman" w:hAnsi="Times New Roman" w:cs="Times New Roman"/>
          <w:sz w:val="24"/>
          <w:szCs w:val="24"/>
        </w:rPr>
        <w:t xml:space="preserve"> </w:t>
      </w:r>
      <w:r w:rsidR="00034DE8" w:rsidRPr="00F13B4E">
        <w:rPr>
          <w:rFonts w:ascii="Times New Roman" w:hAnsi="Times New Roman" w:cs="Times New Roman"/>
          <w:sz w:val="24"/>
          <w:szCs w:val="24"/>
        </w:rPr>
        <w:t xml:space="preserve"> </w:t>
      </w:r>
    </w:p>
    <w:p w14:paraId="41CFA211" w14:textId="1F6918C6" w:rsidR="00145330" w:rsidRPr="00F13B4E" w:rsidRDefault="00A61A68" w:rsidP="00F13B4E">
      <w:pPr>
        <w:spacing w:line="360" w:lineRule="auto"/>
        <w:jc w:val="both"/>
        <w:rPr>
          <w:rFonts w:ascii="Times New Roman" w:hAnsi="Times New Roman" w:cs="Times New Roman"/>
          <w:sz w:val="24"/>
          <w:szCs w:val="24"/>
        </w:rPr>
      </w:pPr>
      <w:r w:rsidRPr="00F13B4E">
        <w:rPr>
          <w:rFonts w:ascii="Times New Roman" w:hAnsi="Times New Roman" w:cs="Times New Roman"/>
          <w:sz w:val="24"/>
          <w:szCs w:val="24"/>
        </w:rPr>
        <w:t xml:space="preserve">This theoretical review examines the relationship between financial innovations and the financial performance of commercial banks, with a specific focus on the case of </w:t>
      </w:r>
      <w:r w:rsidR="00C8060F" w:rsidRPr="00F13B4E">
        <w:rPr>
          <w:rFonts w:ascii="Times New Roman" w:hAnsi="Times New Roman" w:cs="Times New Roman"/>
          <w:sz w:val="24"/>
          <w:szCs w:val="24"/>
        </w:rPr>
        <w:t>c</w:t>
      </w:r>
      <w:r w:rsidRPr="00F13B4E">
        <w:rPr>
          <w:rFonts w:ascii="Times New Roman" w:hAnsi="Times New Roman" w:cs="Times New Roman"/>
          <w:sz w:val="24"/>
          <w:szCs w:val="24"/>
        </w:rPr>
        <w:t>ommercial</w:t>
      </w:r>
      <w:r w:rsidR="00C8060F" w:rsidRPr="00F13B4E">
        <w:rPr>
          <w:rFonts w:ascii="Times New Roman" w:hAnsi="Times New Roman" w:cs="Times New Roman"/>
          <w:sz w:val="24"/>
          <w:szCs w:val="24"/>
        </w:rPr>
        <w:t xml:space="preserve"> banks in Ethiopia</w:t>
      </w:r>
      <w:r w:rsidRPr="00F13B4E">
        <w:rPr>
          <w:rFonts w:ascii="Times New Roman" w:hAnsi="Times New Roman" w:cs="Times New Roman"/>
          <w:sz w:val="24"/>
          <w:szCs w:val="24"/>
        </w:rPr>
        <w:t>. The review outlines several relevant theoretical frameworks, including the Schumpeterian theory of innovation, the resource-based view of the firm, the diffusion of innovations theory, and agency theory.</w:t>
      </w:r>
    </w:p>
    <w:p w14:paraId="55893D05" w14:textId="77777777" w:rsidR="00145330" w:rsidRPr="00F13B4E" w:rsidRDefault="00A61A68" w:rsidP="00F13B4E">
      <w:pPr>
        <w:spacing w:line="360" w:lineRule="auto"/>
        <w:jc w:val="both"/>
        <w:rPr>
          <w:rFonts w:ascii="Times New Roman" w:hAnsi="Times New Roman" w:cs="Times New Roman"/>
          <w:sz w:val="24"/>
          <w:szCs w:val="24"/>
        </w:rPr>
      </w:pPr>
      <w:r w:rsidRPr="00F13B4E">
        <w:rPr>
          <w:rFonts w:ascii="Times New Roman" w:hAnsi="Times New Roman" w:cs="Times New Roman"/>
          <w:sz w:val="24"/>
          <w:szCs w:val="24"/>
        </w:rPr>
        <w:t>The existing empirical literature on this topic provides mixed results, with some studies finding a positive relationship between financial innovations and bank performance, while others have reported a negative relationship. The review suggests that the relationship may be influenced by various contingency factors, such as the type of innovation, the bank's size, market competition, regulatory environment, and the stage of the innovation life cycle.</w:t>
      </w:r>
    </w:p>
    <w:p w14:paraId="0CF6C74E" w14:textId="6E494487" w:rsidR="00145330" w:rsidRPr="00F13B4E" w:rsidRDefault="00A61A68" w:rsidP="00F13B4E">
      <w:pPr>
        <w:spacing w:line="360" w:lineRule="auto"/>
        <w:jc w:val="both"/>
        <w:rPr>
          <w:rFonts w:ascii="Times New Roman" w:hAnsi="Times New Roman" w:cs="Times New Roman"/>
          <w:sz w:val="24"/>
          <w:szCs w:val="24"/>
        </w:rPr>
      </w:pPr>
      <w:r w:rsidRPr="00F13B4E">
        <w:rPr>
          <w:rFonts w:ascii="Times New Roman" w:hAnsi="Times New Roman" w:cs="Times New Roman"/>
          <w:sz w:val="24"/>
          <w:szCs w:val="24"/>
        </w:rPr>
        <w:t>The implications of this theoretical review for the</w:t>
      </w:r>
      <w:r w:rsidR="00C8060F" w:rsidRPr="00F13B4E">
        <w:rPr>
          <w:rFonts w:ascii="Times New Roman" w:hAnsi="Times New Roman" w:cs="Times New Roman"/>
          <w:sz w:val="24"/>
          <w:szCs w:val="24"/>
        </w:rPr>
        <w:t xml:space="preserve"> commercial banks in Ethiopia </w:t>
      </w:r>
      <w:r w:rsidRPr="00F13B4E">
        <w:rPr>
          <w:rFonts w:ascii="Times New Roman" w:hAnsi="Times New Roman" w:cs="Times New Roman"/>
          <w:sz w:val="24"/>
          <w:szCs w:val="24"/>
        </w:rPr>
        <w:t>suggest that the bank's ability to successfully develop, implement, and diffuse financial innovations may be a critical factor in enhancing its competitive position and financial performance within the Ethiopian banking sector.</w:t>
      </w:r>
    </w:p>
    <w:p w14:paraId="584F4244" w14:textId="611F45E9" w:rsidR="00516215" w:rsidRPr="00F13B4E" w:rsidRDefault="00A61A68" w:rsidP="00F13B4E">
      <w:pPr>
        <w:spacing w:line="360" w:lineRule="auto"/>
        <w:jc w:val="both"/>
        <w:rPr>
          <w:rFonts w:ascii="Times New Roman" w:hAnsi="Times New Roman" w:cs="Times New Roman"/>
          <w:sz w:val="24"/>
          <w:szCs w:val="24"/>
        </w:rPr>
      </w:pPr>
      <w:r w:rsidRPr="00F13B4E">
        <w:rPr>
          <w:rFonts w:ascii="Times New Roman" w:hAnsi="Times New Roman" w:cs="Times New Roman"/>
          <w:sz w:val="24"/>
          <w:szCs w:val="24"/>
        </w:rPr>
        <w:t xml:space="preserve">While the existing literature provides valuable insights into the relationship between financial innovations and bank performance, there is a dearth of empirical evidence specifically focused on </w:t>
      </w:r>
      <w:r w:rsidR="00C8060F" w:rsidRPr="00F13B4E">
        <w:rPr>
          <w:rFonts w:ascii="Times New Roman" w:hAnsi="Times New Roman" w:cs="Times New Roman"/>
          <w:sz w:val="24"/>
          <w:szCs w:val="24"/>
        </w:rPr>
        <w:t xml:space="preserve">commercial banks in </w:t>
      </w:r>
      <w:r w:rsidRPr="00F13B4E">
        <w:rPr>
          <w:rFonts w:ascii="Times New Roman" w:hAnsi="Times New Roman" w:cs="Times New Roman"/>
          <w:sz w:val="24"/>
          <w:szCs w:val="24"/>
        </w:rPr>
        <w:t xml:space="preserve">Ethiopia. The unique regulatory, competitive, and economic environment in Ethiopia may present different challenges and opportunities for the </w:t>
      </w:r>
      <w:r w:rsidRPr="00F13B4E">
        <w:rPr>
          <w:rFonts w:ascii="Times New Roman" w:hAnsi="Times New Roman" w:cs="Times New Roman"/>
          <w:sz w:val="24"/>
          <w:szCs w:val="24"/>
        </w:rPr>
        <w:lastRenderedPageBreak/>
        <w:t xml:space="preserve">implementation and impact of financial innovations on the </w:t>
      </w:r>
      <w:r w:rsidR="00C8060F" w:rsidRPr="00F13B4E">
        <w:rPr>
          <w:rFonts w:ascii="Times New Roman" w:hAnsi="Times New Roman" w:cs="Times New Roman"/>
          <w:sz w:val="24"/>
          <w:szCs w:val="24"/>
        </w:rPr>
        <w:t xml:space="preserve">commercial banks' </w:t>
      </w:r>
      <w:r w:rsidRPr="00F13B4E">
        <w:rPr>
          <w:rFonts w:ascii="Times New Roman" w:hAnsi="Times New Roman" w:cs="Times New Roman"/>
          <w:sz w:val="24"/>
          <w:szCs w:val="24"/>
        </w:rPr>
        <w:t>financial performance.</w:t>
      </w:r>
    </w:p>
    <w:p w14:paraId="388520EA" w14:textId="1DA0658D" w:rsidR="00145330" w:rsidRDefault="00A61A68" w:rsidP="005D455A">
      <w:pPr>
        <w:pStyle w:val="Heading2"/>
        <w:spacing w:line="360" w:lineRule="auto"/>
      </w:pPr>
      <w:bookmarkStart w:id="28" w:name="_Toc198201204"/>
      <w:r>
        <w:t xml:space="preserve">2.5. </w:t>
      </w:r>
      <w:r w:rsidR="0013124A">
        <w:t>CONCEPTUAL FRAMEWORK</w:t>
      </w:r>
      <w:bookmarkEnd w:id="28"/>
    </w:p>
    <w:p w14:paraId="6AAD279E" w14:textId="5302F512" w:rsidR="00881D8B" w:rsidRDefault="00881D8B" w:rsidP="00E8133D">
      <w:pPr>
        <w:pStyle w:val="CommentText"/>
        <w:spacing w:line="360" w:lineRule="auto"/>
        <w:jc w:val="both"/>
        <w:rPr>
          <w:rFonts w:ascii="Times New Roman" w:hAnsi="Times New Roman" w:cs="Times New Roman"/>
          <w:sz w:val="24"/>
          <w:szCs w:val="24"/>
        </w:rPr>
      </w:pPr>
      <w:bookmarkStart w:id="29" w:name="OLE_LINK1"/>
      <w:r>
        <w:rPr>
          <w:rFonts w:ascii="Times New Roman" w:hAnsi="Times New Roman" w:cs="Times New Roman"/>
          <w:sz w:val="24"/>
          <w:szCs w:val="24"/>
        </w:rPr>
        <w:t>We have developed a conceptual framework for our regression model, illustrating the interactions between dependent and explanatory variables (covariates). The study tests two primary hypotheses:</w:t>
      </w:r>
    </w:p>
    <w:p w14:paraId="4D5BF18C" w14:textId="290703F0" w:rsidR="00881D8B" w:rsidRDefault="00881D8B" w:rsidP="00EC2ED4">
      <w:pPr>
        <w:pStyle w:val="CommentText"/>
        <w:spacing w:line="276" w:lineRule="auto"/>
        <w:jc w:val="both"/>
        <w:rPr>
          <w:rFonts w:ascii="Times New Roman" w:hAnsi="Times New Roman" w:cs="Times New Roman"/>
          <w:sz w:val="24"/>
          <w:szCs w:val="24"/>
        </w:rPr>
      </w:pPr>
      <w:r w:rsidRPr="00EC2ED4">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w:t>
      </w:r>
      <w:r w:rsidRPr="00EC2ED4">
        <w:rPr>
          <w:rFonts w:ascii="Times New Roman" w:hAnsi="Times New Roman" w:cs="Times New Roman"/>
          <w:color w:val="000000" w:themeColor="text1"/>
          <w:sz w:val="24"/>
          <w:szCs w:val="24"/>
          <w:vertAlign w:val="sub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r>
        <w:rPr>
          <w:rFonts w:ascii="Times New Roman" w:hAnsi="Times New Roman" w:cs="Times New Roman"/>
          <w:sz w:val="24"/>
          <w:szCs w:val="24"/>
        </w:rPr>
        <w:t>: There is a positive and significant relationship between financial innovations and the financial performance of commercial banks, as measured by Return on Assets (ROA) and Return on Equity (ROE).</w:t>
      </w:r>
    </w:p>
    <w:p w14:paraId="3F070279" w14:textId="0AB8524E" w:rsidR="00881D8B" w:rsidRDefault="00881D8B" w:rsidP="00EC2ED4">
      <w:pPr>
        <w:pStyle w:val="CommentText"/>
        <w:spacing w:line="276" w:lineRule="auto"/>
        <w:jc w:val="both"/>
        <w:rPr>
          <w:rFonts w:ascii="Times New Roman" w:hAnsi="Times New Roman" w:cs="Times New Roman"/>
          <w:sz w:val="24"/>
          <w:szCs w:val="24"/>
        </w:rPr>
      </w:pPr>
      <w:r w:rsidRPr="00EC2ED4">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w:t>
      </w:r>
      <w:r w:rsidRPr="00EC2ED4">
        <w:rPr>
          <w:rFonts w:ascii="Times New Roman" w:hAnsi="Times New Roman" w:cs="Times New Roman"/>
          <w:color w:val="000000" w:themeColor="text1"/>
          <w:sz w:val="24"/>
          <w:szCs w:val="24"/>
          <w:vertAlign w:val="sub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w:t>
      </w:r>
      <w:r>
        <w:rPr>
          <w:rFonts w:ascii="Times New Roman" w:hAnsi="Times New Roman" w:cs="Times New Roman"/>
          <w:sz w:val="24"/>
          <w:szCs w:val="24"/>
        </w:rPr>
        <w:t xml:space="preserve">: The </w:t>
      </w:r>
      <w:bookmarkStart w:id="30" w:name="_Hlk202890553"/>
      <w:r>
        <w:rPr>
          <w:rFonts w:ascii="Times New Roman" w:hAnsi="Times New Roman" w:cs="Times New Roman"/>
          <w:sz w:val="24"/>
          <w:szCs w:val="24"/>
        </w:rPr>
        <w:t>relationship between financial innovations and the financial performance of commercial banks may be insignificant or even negative in the short term</w:t>
      </w:r>
      <w:r w:rsidR="00EC2ED4">
        <w:rPr>
          <w:rFonts w:ascii="Times New Roman" w:hAnsi="Times New Roman" w:cs="Times New Roman"/>
          <w:sz w:val="24"/>
          <w:szCs w:val="24"/>
        </w:rPr>
        <w:t xml:space="preserve"> </w:t>
      </w:r>
      <w:r w:rsidR="00EC2ED4" w:rsidRPr="00EC2ED4">
        <w:rPr>
          <w:rFonts w:ascii="Times New Roman" w:hAnsi="Times New Roman" w:cs="Times New Roman"/>
          <w:bCs/>
          <w:sz w:val="24"/>
          <w:szCs w:val="24"/>
        </w:rPr>
        <w:t>due to</w:t>
      </w:r>
      <w:r w:rsidR="00EC2ED4" w:rsidRPr="00F13B4E">
        <w:rPr>
          <w:rFonts w:ascii="Times New Roman" w:hAnsi="Times New Roman" w:cs="Times New Roman"/>
          <w:sz w:val="24"/>
          <w:szCs w:val="24"/>
        </w:rPr>
        <w:t xml:space="preserve"> regulatory constraints and cybersecurity risks, potentially leading to temporary inefficiencies</w:t>
      </w:r>
      <w:bookmarkEnd w:id="30"/>
      <w:r w:rsidR="00EC2ED4">
        <w:rPr>
          <w:rFonts w:ascii="Times New Roman" w:hAnsi="Times New Roman" w:cs="Times New Roman"/>
          <w:sz w:val="24"/>
          <w:szCs w:val="24"/>
        </w:rPr>
        <w:t>.</w:t>
      </w:r>
    </w:p>
    <w:p w14:paraId="346141A3" w14:textId="4D6A916F" w:rsidR="00881D8B" w:rsidRDefault="00881D8B" w:rsidP="00E8133D">
      <w:pPr>
        <w:pStyle w:val="CommentText"/>
        <w:spacing w:line="360" w:lineRule="auto"/>
        <w:jc w:val="both"/>
        <w:rPr>
          <w:rFonts w:ascii="Times New Roman" w:hAnsi="Times New Roman" w:cs="Times New Roman"/>
          <w:sz w:val="24"/>
          <w:szCs w:val="24"/>
        </w:rPr>
      </w:pPr>
      <w:r>
        <w:rPr>
          <w:rFonts w:ascii="Times New Roman" w:hAnsi="Times New Roman" w:cs="Times New Roman"/>
          <w:sz w:val="24"/>
          <w:szCs w:val="24"/>
        </w:rPr>
        <w:t>In addition to these hypotheses, the study addresses the following research questions:</w:t>
      </w:r>
    </w:p>
    <w:p w14:paraId="20CCCDE1" w14:textId="40D541EF" w:rsidR="00881D8B" w:rsidRDefault="00881D8B" w:rsidP="00EC2ED4">
      <w:pPr>
        <w:pStyle w:val="CommentText"/>
        <w:spacing w:line="276" w:lineRule="auto"/>
        <w:jc w:val="both"/>
        <w:rPr>
          <w:rFonts w:ascii="Times New Roman" w:hAnsi="Times New Roman" w:cs="Times New Roman"/>
          <w:sz w:val="24"/>
          <w:szCs w:val="24"/>
        </w:rPr>
      </w:pPr>
      <w:r w:rsidRPr="00EC2ED4">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RQ 1</w:t>
      </w:r>
      <w:r>
        <w:rPr>
          <w:rFonts w:ascii="Times New Roman" w:hAnsi="Times New Roman" w:cs="Times New Roman"/>
          <w:sz w:val="24"/>
          <w:szCs w:val="24"/>
        </w:rPr>
        <w:t>: What effect does the number of ATM users have on the financial performance of selected commercial banks?</w:t>
      </w:r>
    </w:p>
    <w:p w14:paraId="2B2153F3" w14:textId="33D28316" w:rsidR="00881D8B" w:rsidRDefault="00881D8B" w:rsidP="00EC2ED4">
      <w:pPr>
        <w:pStyle w:val="CommentText"/>
        <w:spacing w:line="276" w:lineRule="auto"/>
        <w:jc w:val="both"/>
        <w:rPr>
          <w:rFonts w:ascii="Times New Roman" w:hAnsi="Times New Roman" w:cs="Times New Roman"/>
          <w:sz w:val="24"/>
          <w:szCs w:val="24"/>
        </w:rPr>
      </w:pPr>
      <w:r w:rsidRPr="00EC2ED4">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RQ 2</w:t>
      </w:r>
      <w:r>
        <w:rPr>
          <w:rFonts w:ascii="Times New Roman" w:hAnsi="Times New Roman" w:cs="Times New Roman"/>
          <w:sz w:val="24"/>
          <w:szCs w:val="24"/>
        </w:rPr>
        <w:t>: What effect does the number of Point of Sale (POS) terminals have on the financial performance of selected commercial banks?</w:t>
      </w:r>
    </w:p>
    <w:p w14:paraId="0ECD843C" w14:textId="38989016" w:rsidR="0094390C" w:rsidRDefault="00881D8B" w:rsidP="00EC2ED4">
      <w:pPr>
        <w:pStyle w:val="CommentText"/>
        <w:spacing w:line="276" w:lineRule="auto"/>
        <w:jc w:val="both"/>
        <w:rPr>
          <w:rFonts w:ascii="Times New Roman" w:hAnsi="Times New Roman" w:cs="Times New Roman"/>
          <w:sz w:val="24"/>
          <w:szCs w:val="24"/>
        </w:rPr>
      </w:pPr>
      <w:r w:rsidRPr="00EC2ED4">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RQ 3</w:t>
      </w:r>
      <w:r>
        <w:rPr>
          <w:rFonts w:ascii="Times New Roman" w:hAnsi="Times New Roman" w:cs="Times New Roman"/>
          <w:sz w:val="24"/>
          <w:szCs w:val="24"/>
        </w:rPr>
        <w:t>: What effect does the number of mobile banking users have on the financial performance of selected commercial banks?</w:t>
      </w:r>
      <w:bookmarkEnd w:id="29"/>
    </w:p>
    <w:p w14:paraId="4FDC74A2" w14:textId="77777777" w:rsidR="00EC2ED4" w:rsidRPr="00881D8B" w:rsidRDefault="00EC2ED4" w:rsidP="00EC2ED4">
      <w:pPr>
        <w:pStyle w:val="CommentText"/>
        <w:spacing w:line="276" w:lineRule="auto"/>
        <w:jc w:val="both"/>
        <w:rPr>
          <w:rFonts w:ascii="Times New Roman" w:hAnsi="Times New Roman" w:cs="Times New Roman"/>
          <w:sz w:val="24"/>
          <w:szCs w:val="24"/>
        </w:rPr>
      </w:pPr>
    </w:p>
    <w:p w14:paraId="22466F32" w14:textId="58B09463" w:rsidR="00145330" w:rsidRDefault="00A61A68" w:rsidP="005D455A">
      <w:pPr>
        <w:widowControl w:val="0"/>
        <w:autoSpaceDE w:val="0"/>
        <w:autoSpaceDN w:val="0"/>
        <w:spacing w:after="0" w:line="360" w:lineRule="auto"/>
        <w:rPr>
          <w:rFonts w:ascii="Georgia" w:eastAsia="Times New Roman" w:hAnsi="Georgia" w:cs="Times New Roman"/>
        </w:rPr>
      </w:pPr>
      <w:r>
        <w:rPr>
          <w:rFonts w:ascii="Georgia" w:eastAsia="Times New Roman" w:hAnsi="Georgia" w:cs="Times New Roman"/>
          <w:noProof/>
        </w:rPr>
        <w:lastRenderedPageBreak/>
        <w:drawing>
          <wp:anchor distT="0" distB="0" distL="114300" distR="114300" simplePos="0" relativeHeight="251658240" behindDoc="0" locked="0" layoutInCell="1" allowOverlap="1" wp14:anchorId="30042C02" wp14:editId="7A61D39C">
            <wp:simplePos x="0" y="0"/>
            <wp:positionH relativeFrom="column">
              <wp:posOffset>0</wp:posOffset>
            </wp:positionH>
            <wp:positionV relativeFrom="paragraph">
              <wp:posOffset>-1270</wp:posOffset>
            </wp:positionV>
            <wp:extent cx="5645785" cy="2827020"/>
            <wp:effectExtent l="0" t="0" r="0" b="0"/>
            <wp:wrapSquare wrapText="bothSides"/>
            <wp:docPr id="1" name="Picture 1" descr="C:\Users\GECHSO~1\AppData\Local\Temp\ksohtml11880\wp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GECHSO~1\AppData\Local\Temp\ksohtml11880\wps1.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5645785" cy="28270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396C9D" w14:textId="6E4860DC" w:rsidR="00930A7B" w:rsidRPr="00BE6B91" w:rsidRDefault="00BE6B91" w:rsidP="00BE6B91">
      <w:pPr>
        <w:pStyle w:val="Myfigure"/>
        <w:jc w:val="center"/>
        <w:rPr>
          <w:b/>
        </w:rPr>
      </w:pPr>
      <w:bookmarkStart w:id="31" w:name="_Toc198196258"/>
      <w:bookmarkStart w:id="32" w:name="_Toc198201613"/>
      <w:r w:rsidRPr="00BE6B91">
        <w:rPr>
          <w:b/>
        </w:rPr>
        <w:t>Figure 4</w:t>
      </w:r>
      <w:r w:rsidR="00930A7B" w:rsidRPr="00BE6B91">
        <w:rPr>
          <w:b/>
        </w:rPr>
        <w:t>. Conceptual Framework</w:t>
      </w:r>
      <w:bookmarkEnd w:id="31"/>
      <w:bookmarkEnd w:id="32"/>
    </w:p>
    <w:p w14:paraId="03248E62" w14:textId="7A81FCFC" w:rsidR="00145330" w:rsidRPr="00930A7B" w:rsidRDefault="00191327" w:rsidP="005D455A">
      <w:pPr>
        <w:spacing w:line="360" w:lineRule="auto"/>
        <w:jc w:val="both"/>
        <w:rPr>
          <w:rFonts w:ascii="Times New Roman" w:hAnsi="Times New Roman" w:cs="Times New Roman"/>
          <w:sz w:val="20"/>
          <w:szCs w:val="20"/>
        </w:rPr>
      </w:pPr>
      <w:r w:rsidRPr="00930A7B">
        <w:rPr>
          <w:rFonts w:ascii="Times New Roman" w:hAnsi="Times New Roman" w:cs="Times New Roman"/>
          <w:sz w:val="20"/>
          <w:szCs w:val="20"/>
        </w:rPr>
        <w:t>Source: Author’s construction.</w:t>
      </w:r>
    </w:p>
    <w:p w14:paraId="2C770870" w14:textId="77777777" w:rsidR="00145330" w:rsidRDefault="00A61A68" w:rsidP="005D455A">
      <w:pPr>
        <w:spacing w:line="360" w:lineRule="auto"/>
        <w:jc w:val="both"/>
        <w:rPr>
          <w:rFonts w:ascii="Times New Roman" w:hAnsi="Times New Roman" w:cs="Times New Roman"/>
          <w:sz w:val="24"/>
          <w:szCs w:val="24"/>
        </w:rPr>
      </w:pPr>
      <w:r w:rsidRPr="00EC2ED4">
        <w:rPr>
          <w:rFonts w:ascii="Times New Roman" w:hAnsi="Times New Roman" w:cs="Times New Roman"/>
          <w:b/>
          <w:sz w:val="24"/>
          <w:szCs w:val="24"/>
        </w:rPr>
        <w:t>Financial Innovations:</w:t>
      </w:r>
      <w:r>
        <w:rPr>
          <w:rFonts w:ascii="Times New Roman" w:hAnsi="Times New Roman" w:cs="Times New Roman"/>
          <w:sz w:val="24"/>
          <w:szCs w:val="24"/>
        </w:rPr>
        <w:t xml:space="preserve"> This includes various financial products, services, technologies, and processes introduced by the Commercial Bank of Ethiopia to improve efficiency, reduce costs, enhance customer experience, and drive revenue growth.</w:t>
      </w:r>
    </w:p>
    <w:p w14:paraId="6D8B8B6D" w14:textId="77777777" w:rsidR="00145330" w:rsidRDefault="00A61A68" w:rsidP="005D455A">
      <w:pPr>
        <w:spacing w:line="360" w:lineRule="auto"/>
        <w:jc w:val="both"/>
        <w:rPr>
          <w:rFonts w:ascii="Times New Roman" w:hAnsi="Times New Roman" w:cs="Times New Roman"/>
          <w:sz w:val="24"/>
          <w:szCs w:val="24"/>
        </w:rPr>
      </w:pPr>
      <w:r>
        <w:rPr>
          <w:rFonts w:ascii="Times New Roman" w:hAnsi="Times New Roman" w:cs="Times New Roman"/>
          <w:b/>
          <w:sz w:val="24"/>
          <w:szCs w:val="24"/>
        </w:rPr>
        <w:t>Financial Performance:</w:t>
      </w:r>
      <w:r>
        <w:rPr>
          <w:rFonts w:ascii="Times New Roman" w:hAnsi="Times New Roman" w:cs="Times New Roman"/>
          <w:sz w:val="24"/>
          <w:szCs w:val="24"/>
        </w:rPr>
        <w:t xml:space="preserve"> This refers to the overall financial health and success of the Commercial Bank of Ethiopia, including metrics such as profitability, liquidity, asset quality, solvency, efficiency, and customer satisfaction.</w:t>
      </w:r>
    </w:p>
    <w:p w14:paraId="1D70C42B" w14:textId="77777777" w:rsidR="00145330" w:rsidRDefault="00A61A68" w:rsidP="005D455A">
      <w:pPr>
        <w:spacing w:line="360" w:lineRule="auto"/>
        <w:jc w:val="both"/>
        <w:rPr>
          <w:rFonts w:ascii="Times New Roman" w:hAnsi="Times New Roman" w:cs="Times New Roman"/>
          <w:sz w:val="24"/>
          <w:szCs w:val="24"/>
        </w:rPr>
      </w:pPr>
      <w:r>
        <w:rPr>
          <w:rFonts w:ascii="Times New Roman" w:hAnsi="Times New Roman" w:cs="Times New Roman"/>
          <w:sz w:val="24"/>
          <w:szCs w:val="24"/>
        </w:rPr>
        <w:t>Adoption and Implementation of Financial Innovations: This involves the process of identifying, evaluating, and incorporating new financial innovations into the operations of the Commercial Bank of Ethiopia, including the development of strategies, policies, and procedures for successful implementation.</w:t>
      </w:r>
    </w:p>
    <w:p w14:paraId="0A226AEF" w14:textId="77777777" w:rsidR="00145330" w:rsidRDefault="00A61A68" w:rsidP="005D455A">
      <w:pPr>
        <w:spacing w:line="360" w:lineRule="auto"/>
        <w:jc w:val="both"/>
        <w:rPr>
          <w:rFonts w:ascii="Times New Roman" w:hAnsi="Times New Roman" w:cs="Times New Roman"/>
          <w:sz w:val="24"/>
          <w:szCs w:val="24"/>
        </w:rPr>
      </w:pPr>
      <w:r>
        <w:rPr>
          <w:rFonts w:ascii="Times New Roman" w:hAnsi="Times New Roman" w:cs="Times New Roman"/>
          <w:b/>
          <w:sz w:val="24"/>
          <w:szCs w:val="24"/>
        </w:rPr>
        <w:t>Impact on Efficiency and Effectiveness</w:t>
      </w:r>
      <w:r>
        <w:rPr>
          <w:rFonts w:ascii="Times New Roman" w:hAnsi="Times New Roman" w:cs="Times New Roman"/>
          <w:sz w:val="24"/>
          <w:szCs w:val="24"/>
        </w:rPr>
        <w:t>: This aspect examines how financial innovations have influenced the efficiency and effectiveness of financial operations within the Commercial Bank of Ethiopia, leading to cost reductions, improved productivity, streamlined processes, and better resource allocation.</w:t>
      </w:r>
    </w:p>
    <w:p w14:paraId="656D06F9" w14:textId="77777777" w:rsidR="00145330" w:rsidRDefault="00A61A68" w:rsidP="005D455A">
      <w:pPr>
        <w:spacing w:line="360" w:lineRule="auto"/>
        <w:jc w:val="both"/>
        <w:rPr>
          <w:rFonts w:ascii="Times New Roman" w:hAnsi="Times New Roman" w:cs="Times New Roman"/>
          <w:sz w:val="24"/>
          <w:szCs w:val="24"/>
        </w:rPr>
      </w:pPr>
      <w:r>
        <w:rPr>
          <w:rFonts w:ascii="Times New Roman" w:hAnsi="Times New Roman" w:cs="Times New Roman"/>
          <w:b/>
          <w:sz w:val="24"/>
          <w:szCs w:val="24"/>
        </w:rPr>
        <w:t>Customer Satisfaction and Retention</w:t>
      </w:r>
      <w:r>
        <w:rPr>
          <w:rFonts w:ascii="Times New Roman" w:hAnsi="Times New Roman" w:cs="Times New Roman"/>
          <w:sz w:val="24"/>
          <w:szCs w:val="24"/>
        </w:rPr>
        <w:t xml:space="preserve">: This focuses on the impact of financial innovations on customer satisfaction levels, loyalty, and retention rates within the Commercial Bank of </w:t>
      </w:r>
      <w:r>
        <w:rPr>
          <w:rFonts w:ascii="Times New Roman" w:hAnsi="Times New Roman" w:cs="Times New Roman"/>
          <w:sz w:val="24"/>
          <w:szCs w:val="24"/>
        </w:rPr>
        <w:lastRenderedPageBreak/>
        <w:t>Ethiopia, considering aspects such as convenience, accessibility, speed, quality of service, and customization of products.</w:t>
      </w:r>
    </w:p>
    <w:p w14:paraId="22B1687C" w14:textId="77777777" w:rsidR="00145330" w:rsidRDefault="00A61A68" w:rsidP="005D455A">
      <w:pPr>
        <w:spacing w:line="360" w:lineRule="auto"/>
        <w:jc w:val="both"/>
        <w:rPr>
          <w:rFonts w:ascii="Times New Roman" w:hAnsi="Times New Roman" w:cs="Times New Roman"/>
          <w:sz w:val="24"/>
          <w:szCs w:val="24"/>
        </w:rPr>
      </w:pPr>
      <w:r>
        <w:rPr>
          <w:rFonts w:ascii="Times New Roman" w:hAnsi="Times New Roman" w:cs="Times New Roman"/>
          <w:b/>
          <w:sz w:val="24"/>
          <w:szCs w:val="24"/>
        </w:rPr>
        <w:t>Risk Management and Resilience</w:t>
      </w:r>
      <w:r>
        <w:rPr>
          <w:rFonts w:ascii="Times New Roman" w:hAnsi="Times New Roman" w:cs="Times New Roman"/>
          <w:sz w:val="24"/>
          <w:szCs w:val="24"/>
        </w:rPr>
        <w:t>: This addresses how financial innovations have affected the risk management practices, resilience, and ability to mitigate risks within the Commercial Bank of Ethiopia, including challenges related to cybersecurity, compliance, market volatility, and operational risks.</w:t>
      </w:r>
    </w:p>
    <w:p w14:paraId="0B02115A" w14:textId="77777777" w:rsidR="00145330" w:rsidRDefault="00A61A68" w:rsidP="005D455A">
      <w:pPr>
        <w:spacing w:line="360" w:lineRule="auto"/>
        <w:jc w:val="both"/>
        <w:rPr>
          <w:rFonts w:ascii="Times New Roman" w:hAnsi="Times New Roman" w:cs="Times New Roman"/>
          <w:sz w:val="24"/>
          <w:szCs w:val="24"/>
        </w:rPr>
      </w:pPr>
      <w:r>
        <w:rPr>
          <w:rFonts w:ascii="Times New Roman" w:hAnsi="Times New Roman" w:cs="Times New Roman"/>
          <w:b/>
          <w:sz w:val="24"/>
          <w:szCs w:val="24"/>
        </w:rPr>
        <w:t>Revenue Growth and Profitability</w:t>
      </w:r>
      <w:r>
        <w:rPr>
          <w:rFonts w:ascii="Times New Roman" w:hAnsi="Times New Roman" w:cs="Times New Roman"/>
          <w:sz w:val="24"/>
          <w:szCs w:val="24"/>
        </w:rPr>
        <w:t>: This dimension investigates the extent to which financial innovations have contributed to driving revenue growth, increasing profitability, and optimizing the return on investment for the Commercial Bank of Ethiopia, considering factors such as market penetration, cross-selling opportunities, and cost savings.</w:t>
      </w:r>
    </w:p>
    <w:p w14:paraId="696054ED" w14:textId="77777777" w:rsidR="00145330" w:rsidRDefault="00A61A68" w:rsidP="005D455A">
      <w:pPr>
        <w:spacing w:line="360" w:lineRule="auto"/>
        <w:jc w:val="both"/>
        <w:rPr>
          <w:rFonts w:ascii="Times New Roman" w:hAnsi="Times New Roman" w:cs="Times New Roman"/>
          <w:sz w:val="24"/>
          <w:szCs w:val="24"/>
        </w:rPr>
      </w:pPr>
      <w:r>
        <w:rPr>
          <w:rFonts w:ascii="Times New Roman" w:hAnsi="Times New Roman" w:cs="Times New Roman"/>
          <w:b/>
          <w:sz w:val="24"/>
          <w:szCs w:val="24"/>
        </w:rPr>
        <w:t>Competitive Advantage</w:t>
      </w:r>
      <w:r>
        <w:rPr>
          <w:rFonts w:ascii="Times New Roman" w:hAnsi="Times New Roman" w:cs="Times New Roman"/>
          <w:sz w:val="24"/>
          <w:szCs w:val="24"/>
        </w:rPr>
        <w:t>: This component evaluates the competitive advantage gained by the Commercial Bank of Ethiopia through the strategic implementation of financial innovations, including market differentiation, customer attraction, brand positioning, and industry leadership.</w:t>
      </w:r>
    </w:p>
    <w:p w14:paraId="2FA700E2" w14:textId="77777777" w:rsidR="00145330" w:rsidRDefault="00A61A68" w:rsidP="004508B5">
      <w:pPr>
        <w:spacing w:line="360" w:lineRule="auto"/>
        <w:jc w:val="both"/>
        <w:rPr>
          <w:rFonts w:ascii="Times New Roman" w:hAnsi="Times New Roman" w:cs="Times New Roman"/>
          <w:sz w:val="24"/>
          <w:szCs w:val="24"/>
        </w:rPr>
      </w:pPr>
      <w:r>
        <w:rPr>
          <w:rFonts w:ascii="Times New Roman" w:hAnsi="Times New Roman" w:cs="Times New Roman"/>
          <w:b/>
          <w:sz w:val="24"/>
          <w:szCs w:val="24"/>
        </w:rPr>
        <w:t>Long-Term Sustainability</w:t>
      </w:r>
      <w:r>
        <w:rPr>
          <w:rFonts w:ascii="Times New Roman" w:hAnsi="Times New Roman" w:cs="Times New Roman"/>
          <w:sz w:val="24"/>
          <w:szCs w:val="24"/>
        </w:rPr>
        <w:t>: This aspect assesses the long-term sustainability and impact of financial innovations on the overall financial performance of the Commercial Bank of Ethiopia, considering the scalability, adaptability, and durability of innovations in the dynamic financial landscape.</w:t>
      </w:r>
    </w:p>
    <w:p w14:paraId="2138E508" w14:textId="6F4478BE" w:rsidR="00B729C9" w:rsidRDefault="00B729C9" w:rsidP="004508B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also analyzes the effect of bank-specific factors and other macroeconomic variables on the rates of financial innovations in the Ethiopian banking systems. </w:t>
      </w:r>
    </w:p>
    <w:p w14:paraId="66216400" w14:textId="77777777" w:rsidR="001A56B3" w:rsidRDefault="001A56B3" w:rsidP="00893707">
      <w:pPr>
        <w:pStyle w:val="Heading1"/>
        <w:spacing w:line="240" w:lineRule="auto"/>
        <w:rPr>
          <w:color w:val="548DD4" w:themeColor="text2" w:themeTint="99"/>
          <w:sz w:val="32"/>
          <w:szCs w:val="36"/>
        </w:rPr>
      </w:pPr>
      <w:bookmarkStart w:id="33" w:name="_Toc198201205"/>
    </w:p>
    <w:p w14:paraId="2331DCE9" w14:textId="77777777" w:rsidR="001A56B3" w:rsidRDefault="001A56B3" w:rsidP="00893707">
      <w:pPr>
        <w:pStyle w:val="Heading1"/>
        <w:spacing w:line="240" w:lineRule="auto"/>
        <w:rPr>
          <w:color w:val="548DD4" w:themeColor="text2" w:themeTint="99"/>
          <w:sz w:val="32"/>
          <w:szCs w:val="36"/>
        </w:rPr>
      </w:pPr>
    </w:p>
    <w:p w14:paraId="2A063C14" w14:textId="77777777" w:rsidR="001A56B3" w:rsidRDefault="001A56B3" w:rsidP="00893707">
      <w:pPr>
        <w:pStyle w:val="Heading1"/>
        <w:spacing w:line="240" w:lineRule="auto"/>
        <w:rPr>
          <w:color w:val="548DD4" w:themeColor="text2" w:themeTint="99"/>
          <w:sz w:val="32"/>
          <w:szCs w:val="36"/>
        </w:rPr>
      </w:pPr>
    </w:p>
    <w:p w14:paraId="34D9B073" w14:textId="212D9F60" w:rsidR="00145330" w:rsidRPr="002D24C8" w:rsidRDefault="00A61A68" w:rsidP="00893707">
      <w:pPr>
        <w:pStyle w:val="Heading1"/>
        <w:spacing w:line="240" w:lineRule="auto"/>
        <w:rPr>
          <w:color w:val="548DD4" w:themeColor="text2" w:themeTint="99"/>
          <w:sz w:val="32"/>
          <w:szCs w:val="36"/>
        </w:rPr>
      </w:pPr>
      <w:r w:rsidRPr="002D24C8">
        <w:rPr>
          <w:color w:val="548DD4" w:themeColor="text2" w:themeTint="99"/>
          <w:sz w:val="32"/>
          <w:szCs w:val="36"/>
        </w:rPr>
        <w:t>CHAPTER THREE</w:t>
      </w:r>
      <w:bookmarkEnd w:id="33"/>
    </w:p>
    <w:p w14:paraId="1E52F728" w14:textId="77777777" w:rsidR="00145330" w:rsidRPr="002D24C8" w:rsidRDefault="00A61A68" w:rsidP="002D24C8">
      <w:pPr>
        <w:pStyle w:val="Heading1"/>
        <w:spacing w:line="240" w:lineRule="auto"/>
        <w:rPr>
          <w:color w:val="548DD4" w:themeColor="text2" w:themeTint="99"/>
          <w:sz w:val="32"/>
          <w:szCs w:val="36"/>
        </w:rPr>
      </w:pPr>
      <w:bookmarkStart w:id="34" w:name="_Toc198201206"/>
      <w:r w:rsidRPr="002D24C8">
        <w:rPr>
          <w:color w:val="548DD4" w:themeColor="text2" w:themeTint="99"/>
          <w:sz w:val="32"/>
          <w:szCs w:val="36"/>
        </w:rPr>
        <w:t>RESEARCH DESIGN AND METHODOLOGY</w:t>
      </w:r>
      <w:bookmarkEnd w:id="34"/>
    </w:p>
    <w:p w14:paraId="6FE08907" w14:textId="77777777" w:rsidR="00145330" w:rsidRPr="002D24C8" w:rsidRDefault="00A61A68">
      <w:pPr>
        <w:pStyle w:val="Heading2"/>
        <w:rPr>
          <w:sz w:val="24"/>
          <w:szCs w:val="28"/>
        </w:rPr>
      </w:pPr>
      <w:bookmarkStart w:id="35" w:name="_Toc198201207"/>
      <w:r w:rsidRPr="002D24C8">
        <w:rPr>
          <w:sz w:val="24"/>
          <w:szCs w:val="28"/>
        </w:rPr>
        <w:t>3.1.</w:t>
      </w:r>
      <w:r w:rsidR="002D73E8" w:rsidRPr="002D24C8">
        <w:rPr>
          <w:sz w:val="24"/>
          <w:szCs w:val="28"/>
        </w:rPr>
        <w:t xml:space="preserve"> </w:t>
      </w:r>
      <w:r w:rsidRPr="002D24C8">
        <w:rPr>
          <w:sz w:val="24"/>
          <w:szCs w:val="28"/>
        </w:rPr>
        <w:t>INTRODUCTION</w:t>
      </w:r>
      <w:bookmarkEnd w:id="35"/>
    </w:p>
    <w:p w14:paraId="13F5C709" w14:textId="3F981752" w:rsidR="00946C20" w:rsidRDefault="00A61A68" w:rsidP="005D455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In this chapter, the researcher describes the procedures to ensure a methodical and well-informed investigation, focusing on sampling procedure, data collection and analysis methods. Data collection instruments and procedures are discussed as well as the target population and sampling procedures. Research methodology is described as method of illuminating scientific procedures in a way suitable for the purpose. It is the general standard which direct the description of the methods applied in conducting the research study, how to and what analysis to be done to the data so collected (Akinyele, 2016). These are realized in address research methods used for the study, the data collection and how the field work for the study was conducted.</w:t>
      </w:r>
    </w:p>
    <w:p w14:paraId="33104A30" w14:textId="77777777" w:rsidR="00946C20" w:rsidRPr="00946C20" w:rsidRDefault="00946C20" w:rsidP="00946C20">
      <w:pPr>
        <w:pStyle w:val="Heading2"/>
      </w:pPr>
      <w:bookmarkStart w:id="36" w:name="_Toc198201209"/>
      <w:r w:rsidRPr="00946C20">
        <w:t>3.3. RESEARCH DESIGN</w:t>
      </w:r>
      <w:bookmarkEnd w:id="36"/>
    </w:p>
    <w:p w14:paraId="12FAD77A" w14:textId="77777777" w:rsidR="00946C20" w:rsidRPr="00946C20" w:rsidRDefault="00946C20" w:rsidP="00946C20">
      <w:pPr>
        <w:spacing w:line="360" w:lineRule="auto"/>
        <w:rPr>
          <w:rFonts w:ascii="Times New Roman" w:hAnsi="Times New Roman" w:cs="Times New Roman"/>
          <w:sz w:val="24"/>
          <w:szCs w:val="24"/>
        </w:rPr>
      </w:pPr>
      <w:r w:rsidRPr="00946C20">
        <w:rPr>
          <w:rFonts w:ascii="Times New Roman" w:hAnsi="Times New Roman" w:cs="Times New Roman"/>
          <w:sz w:val="24"/>
          <w:szCs w:val="24"/>
        </w:rPr>
        <w:t>This study employs a quantitative research design, utilizing empirical financial data to systematically analyze the relationship between financial innovations and bank performance in Ethiopia. The research adopts a descriptive and inferential statistical approach, drawing on numerical data from two authoritative sources: the National Bank of Ethiopia’s official records and the World Bank’s databases.</w:t>
      </w:r>
    </w:p>
    <w:p w14:paraId="3C291419" w14:textId="77777777" w:rsidR="00946C20" w:rsidRPr="00946C20" w:rsidRDefault="00946C20" w:rsidP="00946C20">
      <w:pPr>
        <w:spacing w:line="360" w:lineRule="auto"/>
        <w:rPr>
          <w:rFonts w:ascii="Times New Roman" w:hAnsi="Times New Roman" w:cs="Times New Roman"/>
          <w:sz w:val="24"/>
          <w:szCs w:val="24"/>
        </w:rPr>
      </w:pPr>
      <w:r w:rsidRPr="00946C20">
        <w:rPr>
          <w:rFonts w:ascii="Times New Roman" w:hAnsi="Times New Roman" w:cs="Times New Roman"/>
          <w:sz w:val="24"/>
          <w:szCs w:val="24"/>
        </w:rPr>
        <w:t>By applying statistical techniques, this design allows for the objective measurement of financial trends and the quantitative assessment of innovation impacts across the banking sector. The use of secondary data analysis ensures the reliability and validity of findings while maintaining relevance to Ethiopia’s specific banking context. This methodological framework facilitates a structured examination of financial indicators, providing measurable evidence to support empirical conclusions.</w:t>
      </w:r>
    </w:p>
    <w:p w14:paraId="460BF166" w14:textId="77777777" w:rsidR="00946C20" w:rsidRPr="00946C20" w:rsidRDefault="00946C20" w:rsidP="00946C20">
      <w:pPr>
        <w:rPr>
          <w:rFonts w:ascii="Times New Roman" w:hAnsi="Times New Roman" w:cs="Times New Roman"/>
          <w:sz w:val="24"/>
          <w:szCs w:val="24"/>
        </w:rPr>
      </w:pPr>
    </w:p>
    <w:p w14:paraId="55253832" w14:textId="40365C95" w:rsidR="00145330" w:rsidRPr="00066A35" w:rsidRDefault="00A61A68" w:rsidP="00E73CE1">
      <w:pPr>
        <w:pStyle w:val="Heading2"/>
        <w:spacing w:line="360" w:lineRule="auto"/>
      </w:pPr>
      <w:bookmarkStart w:id="37" w:name="_Toc198201210"/>
      <w:r>
        <w:lastRenderedPageBreak/>
        <w:t>3.4.</w:t>
      </w:r>
      <w:r w:rsidR="00B76386">
        <w:t xml:space="preserve"> </w:t>
      </w:r>
      <w:r>
        <w:t>RESEARCH APPROACH</w:t>
      </w:r>
      <w:bookmarkEnd w:id="37"/>
    </w:p>
    <w:p w14:paraId="444C772C" w14:textId="31BDD4E6" w:rsidR="00E05A6D" w:rsidRPr="00E05A6D" w:rsidRDefault="00E05A6D" w:rsidP="00E05A6D">
      <w:pPr>
        <w:spacing w:line="360" w:lineRule="auto"/>
        <w:jc w:val="both"/>
        <w:rPr>
          <w:rFonts w:ascii="Times New Roman" w:hAnsi="Times New Roman" w:cs="Times New Roman"/>
          <w:sz w:val="24"/>
          <w:szCs w:val="24"/>
        </w:rPr>
      </w:pPr>
      <w:r w:rsidRPr="00E05A6D">
        <w:rPr>
          <w:rFonts w:ascii="Times New Roman" w:hAnsi="Times New Roman" w:cs="Times New Roman"/>
          <w:sz w:val="24"/>
          <w:szCs w:val="24"/>
        </w:rPr>
        <w:t>This research adopts a quantitative methodology to examine the relationship between financial innovations and bank performance, utilizing financial data from the Commercial Bank of Ethiopia. The study will analyze comprehensive financial records spanning from 201</w:t>
      </w:r>
      <w:r w:rsidR="00502E3E">
        <w:rPr>
          <w:rFonts w:ascii="Times New Roman" w:hAnsi="Times New Roman" w:cs="Times New Roman"/>
          <w:sz w:val="24"/>
          <w:szCs w:val="24"/>
        </w:rPr>
        <w:t>4</w:t>
      </w:r>
      <w:r w:rsidRPr="00E05A6D">
        <w:rPr>
          <w:rFonts w:ascii="Times New Roman" w:hAnsi="Times New Roman" w:cs="Times New Roman"/>
          <w:sz w:val="24"/>
          <w:szCs w:val="24"/>
        </w:rPr>
        <w:t xml:space="preserve"> to 202</w:t>
      </w:r>
      <w:r w:rsidR="00502E3E">
        <w:rPr>
          <w:rFonts w:ascii="Times New Roman" w:hAnsi="Times New Roman" w:cs="Times New Roman"/>
          <w:sz w:val="24"/>
          <w:szCs w:val="24"/>
        </w:rPr>
        <w:t>4</w:t>
      </w:r>
      <w:r w:rsidRPr="00E05A6D">
        <w:rPr>
          <w:rFonts w:ascii="Times New Roman" w:hAnsi="Times New Roman" w:cs="Times New Roman"/>
          <w:sz w:val="24"/>
          <w:szCs w:val="24"/>
        </w:rPr>
        <w:t>, including balance sheets, income statements, and key performance metrics, all obtained directly from the bank's official records.</w:t>
      </w:r>
    </w:p>
    <w:p w14:paraId="4484BA89" w14:textId="77777777" w:rsidR="00E05A6D" w:rsidRPr="00E05A6D" w:rsidRDefault="00E05A6D" w:rsidP="00E05A6D">
      <w:pPr>
        <w:spacing w:line="360" w:lineRule="auto"/>
        <w:jc w:val="both"/>
        <w:rPr>
          <w:rFonts w:ascii="Times New Roman" w:hAnsi="Times New Roman" w:cs="Times New Roman"/>
          <w:sz w:val="24"/>
          <w:szCs w:val="24"/>
        </w:rPr>
      </w:pPr>
      <w:r w:rsidRPr="00E05A6D">
        <w:rPr>
          <w:rFonts w:ascii="Times New Roman" w:hAnsi="Times New Roman" w:cs="Times New Roman"/>
          <w:sz w:val="24"/>
          <w:szCs w:val="24"/>
        </w:rPr>
        <w:t>Following data collection, the research will employ regression analysis techniques to systematically assess how financial innovations influence the bank's profitability. The analysis will focus on three critical financial performance indicators: return on assets (ROA), return on equity (ROE), and net interest margin (NIM). This methodological approach builds upon established frameworks in financial innovation research (Bos &amp; Kolari, 2005; Fagerberg, 2004), aiming to produce robust, measurable findings about the impact of technological adoption on banking performance.</w:t>
      </w:r>
    </w:p>
    <w:p w14:paraId="32F4F4A9" w14:textId="77777777" w:rsidR="00E05A6D" w:rsidRPr="00E05A6D" w:rsidRDefault="00E05A6D" w:rsidP="00E05A6D">
      <w:pPr>
        <w:spacing w:line="360" w:lineRule="auto"/>
        <w:jc w:val="both"/>
        <w:rPr>
          <w:rFonts w:ascii="Times New Roman" w:hAnsi="Times New Roman" w:cs="Times New Roman"/>
          <w:sz w:val="24"/>
          <w:szCs w:val="24"/>
        </w:rPr>
      </w:pPr>
      <w:r w:rsidRPr="00E05A6D">
        <w:rPr>
          <w:rFonts w:ascii="Times New Roman" w:hAnsi="Times New Roman" w:cs="Times New Roman"/>
          <w:sz w:val="24"/>
          <w:szCs w:val="24"/>
        </w:rPr>
        <w:t>The quantitative design serves two primary purposes: first, to precisely quantify the effects of financial innovations on the bank's operational results, and second, to provide empirical validation for the study's conclusions. By employing rigorous statistical methods on a substantial dataset covering multiple years, the research will generate reliable evidence about the financial implications of innovation adoption in Ethiopia's banking sector.</w:t>
      </w:r>
    </w:p>
    <w:p w14:paraId="4B7FF88A" w14:textId="77777777" w:rsidR="00145330" w:rsidRDefault="00A61A68" w:rsidP="005D455A">
      <w:pPr>
        <w:pStyle w:val="Heading2"/>
        <w:spacing w:line="360" w:lineRule="auto"/>
      </w:pPr>
      <w:bookmarkStart w:id="38" w:name="_Toc198201211"/>
      <w:r>
        <w:t>3.5. SAMPLING DESIGN</w:t>
      </w:r>
      <w:bookmarkEnd w:id="38"/>
    </w:p>
    <w:p w14:paraId="076EAEF6" w14:textId="77777777" w:rsidR="002D73E8" w:rsidRPr="002D73E8" w:rsidRDefault="00A61A68" w:rsidP="00AC71E6">
      <w:pPr>
        <w:pStyle w:val="Heading3"/>
        <w:spacing w:line="360" w:lineRule="auto"/>
      </w:pPr>
      <w:bookmarkStart w:id="39" w:name="_Toc198201212"/>
      <w:r>
        <w:t>3.5.1. POPULATION OF THE STUDY</w:t>
      </w:r>
      <w:bookmarkEnd w:id="39"/>
    </w:p>
    <w:p w14:paraId="3C3ACB44" w14:textId="3A569AFC" w:rsidR="00145330" w:rsidRDefault="00D377F7" w:rsidP="005D455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The population of the study is the financial sector in Ethiopia, including </w:t>
      </w:r>
      <w:r w:rsidR="00BE0415">
        <w:rPr>
          <w:rFonts w:ascii="Times New Roman" w:hAnsi="Times New Roman" w:cs="Times New Roman"/>
          <w:bCs/>
          <w:sz w:val="24"/>
          <w:szCs w:val="24"/>
        </w:rPr>
        <w:t xml:space="preserve">government banks, private banks, and the national bank. The study focuses on factors driving innovation in the financial sector in the country and how the adoption of these innovations affects the profitability of both government-owned and private banks. </w:t>
      </w:r>
      <w:r w:rsidR="00BE288F">
        <w:rPr>
          <w:rFonts w:ascii="Times New Roman" w:hAnsi="Times New Roman" w:cs="Times New Roman"/>
          <w:bCs/>
          <w:sz w:val="24"/>
          <w:szCs w:val="24"/>
        </w:rPr>
        <w:t>There are a total of 30 banks in the country: 2 government-owned banks (Commercial Bank of Ethiopia and Development Bank of Ethiopia) and 28 private banks.</w:t>
      </w:r>
    </w:p>
    <w:p w14:paraId="3694B683" w14:textId="5400CBD6" w:rsidR="002D73E8" w:rsidRPr="00BE288F" w:rsidRDefault="00A61A68" w:rsidP="00AC71E6">
      <w:pPr>
        <w:pStyle w:val="Heading3"/>
        <w:spacing w:line="360" w:lineRule="auto"/>
        <w:rPr>
          <w:rFonts w:ascii="Times New Roman" w:hAnsi="Times New Roman" w:cs="Times New Roman"/>
        </w:rPr>
      </w:pPr>
      <w:bookmarkStart w:id="40" w:name="_Toc198201213"/>
      <w:r w:rsidRPr="00BE288F">
        <w:rPr>
          <w:rFonts w:ascii="Times New Roman" w:hAnsi="Times New Roman" w:cs="Times New Roman"/>
        </w:rPr>
        <w:t>3.5.2. SAMPLING TECHNIQUES</w:t>
      </w:r>
      <w:bookmarkEnd w:id="40"/>
    </w:p>
    <w:p w14:paraId="3D98B43F" w14:textId="7108E395" w:rsidR="00BE288F" w:rsidRDefault="00BE288F" w:rsidP="00E37A8A">
      <w:pPr>
        <w:spacing w:line="360" w:lineRule="auto"/>
        <w:jc w:val="both"/>
        <w:rPr>
          <w:rFonts w:ascii="Times New Roman" w:hAnsi="Times New Roman" w:cs="Times New Roman"/>
          <w:sz w:val="24"/>
          <w:szCs w:val="24"/>
        </w:rPr>
      </w:pPr>
      <w:r w:rsidRPr="00BE288F">
        <w:rPr>
          <w:rFonts w:ascii="Times New Roman" w:hAnsi="Times New Roman" w:cs="Times New Roman"/>
          <w:sz w:val="24"/>
          <w:szCs w:val="24"/>
        </w:rPr>
        <w:t xml:space="preserve">Out of the total 30 banks in the country, </w:t>
      </w:r>
      <w:r w:rsidR="00D567D6">
        <w:rPr>
          <w:rFonts w:ascii="Times New Roman" w:hAnsi="Times New Roman" w:cs="Times New Roman"/>
          <w:sz w:val="24"/>
          <w:szCs w:val="24"/>
        </w:rPr>
        <w:t xml:space="preserve">using stratified sampling strategy, </w:t>
      </w:r>
      <w:r w:rsidRPr="00BE288F">
        <w:rPr>
          <w:rFonts w:ascii="Times New Roman" w:hAnsi="Times New Roman" w:cs="Times New Roman"/>
          <w:sz w:val="24"/>
          <w:szCs w:val="24"/>
        </w:rPr>
        <w:t xml:space="preserve">the study selected 10 banks: </w:t>
      </w:r>
      <w:r w:rsidR="00016EB6">
        <w:rPr>
          <w:rFonts w:ascii="Times New Roman" w:hAnsi="Times New Roman" w:cs="Times New Roman"/>
          <w:sz w:val="24"/>
          <w:szCs w:val="24"/>
        </w:rPr>
        <w:t xml:space="preserve">One state-owned bank (Commercial Bank of Ethiopia (CBE) and nine private banks (Awash International Bank (AIB), Berhan International Bank (BRIB), Bunna International Bank (BUIB), Cooperative Bank of Oromia (CBO), Hibret Bank (HB), Nib International Bank </w:t>
      </w:r>
      <w:r w:rsidR="00016EB6">
        <w:rPr>
          <w:rFonts w:ascii="Times New Roman" w:hAnsi="Times New Roman" w:cs="Times New Roman"/>
          <w:sz w:val="24"/>
          <w:szCs w:val="24"/>
        </w:rPr>
        <w:lastRenderedPageBreak/>
        <w:t>(NIB), Oromia International Bank (OIB), Lion International Bank (LIB), and Wegagen Bank (WB)).</w:t>
      </w:r>
      <w:r w:rsidR="00946C20">
        <w:rPr>
          <w:rFonts w:ascii="Times New Roman" w:hAnsi="Times New Roman" w:cs="Times New Roman"/>
          <w:sz w:val="24"/>
          <w:szCs w:val="24"/>
        </w:rPr>
        <w:t xml:space="preserve"> </w:t>
      </w:r>
      <w:r w:rsidR="00946C20" w:rsidRPr="00946C20">
        <w:rPr>
          <w:rFonts w:ascii="Times New Roman" w:hAnsi="Times New Roman" w:cs="Times New Roman"/>
          <w:sz w:val="24"/>
          <w:szCs w:val="24"/>
        </w:rPr>
        <w:t>A sample of 10 banks strikes a balance between analytical depth (enabling detailed statistical analysis) and practical feasibility (given data constraints in Ethiopia’s banking sector).</w:t>
      </w:r>
    </w:p>
    <w:p w14:paraId="21C01C31" w14:textId="5631D253" w:rsidR="00C031DA" w:rsidRPr="00BE288F" w:rsidRDefault="00C031DA" w:rsidP="00E37A8A">
      <w:pPr>
        <w:spacing w:line="360" w:lineRule="auto"/>
        <w:jc w:val="both"/>
        <w:rPr>
          <w:rFonts w:ascii="Times New Roman" w:hAnsi="Times New Roman" w:cs="Times New Roman"/>
          <w:sz w:val="24"/>
          <w:szCs w:val="24"/>
        </w:rPr>
      </w:pPr>
      <w:r>
        <w:rPr>
          <w:rFonts w:ascii="Times New Roman" w:hAnsi="Times New Roman" w:cs="Times New Roman"/>
          <w:sz w:val="24"/>
          <w:szCs w:val="24"/>
        </w:rPr>
        <w:t>The nine private banks are randomly selected among the private banks, and the Commercial Bank of Ethiopia (CBE) is included to represent state-owned banks.</w:t>
      </w:r>
      <w:r w:rsidR="00D567D6">
        <w:rPr>
          <w:rFonts w:ascii="Times New Roman" w:hAnsi="Times New Roman" w:cs="Times New Roman"/>
          <w:sz w:val="24"/>
          <w:szCs w:val="24"/>
        </w:rPr>
        <w:t xml:space="preserve"> </w:t>
      </w:r>
      <w:r w:rsidR="00D567D6" w:rsidRPr="00D567D6">
        <w:rPr>
          <w:rFonts w:ascii="Times New Roman" w:hAnsi="Times New Roman" w:cs="Times New Roman"/>
          <w:sz w:val="24"/>
          <w:szCs w:val="24"/>
        </w:rPr>
        <w:t>This approach ensures that the selected banks provide a </w:t>
      </w:r>
      <w:r w:rsidR="00D567D6" w:rsidRPr="00D567D6">
        <w:rPr>
          <w:rFonts w:ascii="Times New Roman" w:hAnsi="Times New Roman" w:cs="Times New Roman"/>
          <w:bCs/>
          <w:sz w:val="24"/>
          <w:szCs w:val="24"/>
        </w:rPr>
        <w:t>representative and analytically manageable sample</w:t>
      </w:r>
      <w:r w:rsidR="00D567D6" w:rsidRPr="00D567D6">
        <w:rPr>
          <w:rFonts w:ascii="Times New Roman" w:hAnsi="Times New Roman" w:cs="Times New Roman"/>
          <w:sz w:val="24"/>
          <w:szCs w:val="24"/>
        </w:rPr>
        <w:t> for examining financial innovation impacts while maintaining methodological rigor.</w:t>
      </w:r>
      <w:r>
        <w:rPr>
          <w:rFonts w:ascii="Times New Roman" w:hAnsi="Times New Roman" w:cs="Times New Roman"/>
          <w:sz w:val="24"/>
          <w:szCs w:val="24"/>
        </w:rPr>
        <w:t xml:space="preserve"> </w:t>
      </w:r>
    </w:p>
    <w:p w14:paraId="354A59C8" w14:textId="77777777" w:rsidR="00145330" w:rsidRDefault="00A61A68" w:rsidP="005D455A">
      <w:pPr>
        <w:pStyle w:val="Heading3"/>
        <w:spacing w:line="360" w:lineRule="auto"/>
      </w:pPr>
      <w:bookmarkStart w:id="41" w:name="_Toc198201214"/>
      <w:r>
        <w:t>3.5.3. SAMPLE SIZE</w:t>
      </w:r>
      <w:bookmarkEnd w:id="41"/>
    </w:p>
    <w:p w14:paraId="00632FD2" w14:textId="00DEFA3E" w:rsidR="00145330" w:rsidRDefault="00C031DA" w:rsidP="005D455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As discussed in section 3.5.2 above, a </w:t>
      </w:r>
      <w:r w:rsidR="00A61A68">
        <w:rPr>
          <w:rFonts w:ascii="Times New Roman" w:hAnsi="Times New Roman" w:cs="Times New Roman"/>
          <w:bCs/>
          <w:sz w:val="24"/>
          <w:szCs w:val="24"/>
        </w:rPr>
        <w:t>representative sample</w:t>
      </w:r>
      <w:r w:rsidR="00A61A68" w:rsidRPr="00BC50A0">
        <w:rPr>
          <w:rFonts w:ascii="Times New Roman" w:hAnsi="Times New Roman" w:cs="Times New Roman"/>
          <w:bCs/>
          <w:color w:val="FF0000"/>
          <w:sz w:val="24"/>
          <w:szCs w:val="24"/>
        </w:rPr>
        <w:t xml:space="preserve"> </w:t>
      </w:r>
      <w:r w:rsidRPr="00C031DA">
        <w:rPr>
          <w:rFonts w:ascii="Times New Roman" w:hAnsi="Times New Roman" w:cs="Times New Roman"/>
          <w:bCs/>
          <w:sz w:val="24"/>
          <w:szCs w:val="24"/>
        </w:rPr>
        <w:t xml:space="preserve">of 10 banks </w:t>
      </w:r>
      <w:r>
        <w:rPr>
          <w:rFonts w:ascii="Times New Roman" w:hAnsi="Times New Roman" w:cs="Times New Roman"/>
          <w:bCs/>
          <w:sz w:val="24"/>
          <w:szCs w:val="24"/>
        </w:rPr>
        <w:t xml:space="preserve">is </w:t>
      </w:r>
      <w:r w:rsidR="00A61A68">
        <w:rPr>
          <w:rFonts w:ascii="Times New Roman" w:hAnsi="Times New Roman" w:cs="Times New Roman"/>
          <w:bCs/>
          <w:sz w:val="24"/>
          <w:szCs w:val="24"/>
        </w:rPr>
        <w:t xml:space="preserve">selected using stratified random sampling techniques to ensure the inclusion of diverse </w:t>
      </w:r>
      <w:r>
        <w:rPr>
          <w:rFonts w:ascii="Times New Roman" w:hAnsi="Times New Roman" w:cs="Times New Roman"/>
          <w:bCs/>
          <w:sz w:val="24"/>
          <w:szCs w:val="24"/>
        </w:rPr>
        <w:t>ownership structures.</w:t>
      </w:r>
      <w:r w:rsidR="003B3114">
        <w:rPr>
          <w:rFonts w:ascii="Times New Roman" w:hAnsi="Times New Roman" w:cs="Times New Roman"/>
          <w:bCs/>
          <w:sz w:val="24"/>
          <w:szCs w:val="24"/>
        </w:rPr>
        <w:t xml:space="preserve"> Observations on innovation variables (including ATM, MOBB</w:t>
      </w:r>
      <w:r w:rsidR="00FC44D2">
        <w:rPr>
          <w:rFonts w:ascii="Times New Roman" w:hAnsi="Times New Roman" w:cs="Times New Roman"/>
          <w:bCs/>
          <w:sz w:val="24"/>
          <w:szCs w:val="24"/>
        </w:rPr>
        <w:t>,</w:t>
      </w:r>
      <w:r w:rsidR="003B3114">
        <w:rPr>
          <w:rFonts w:ascii="Times New Roman" w:hAnsi="Times New Roman" w:cs="Times New Roman"/>
          <w:bCs/>
          <w:sz w:val="24"/>
          <w:szCs w:val="24"/>
        </w:rPr>
        <w:t xml:space="preserve"> and POS)</w:t>
      </w:r>
      <w:r w:rsidR="00FC44D2">
        <w:rPr>
          <w:rFonts w:ascii="Times New Roman" w:hAnsi="Times New Roman" w:cs="Times New Roman"/>
          <w:bCs/>
          <w:sz w:val="24"/>
          <w:szCs w:val="24"/>
        </w:rPr>
        <w:t xml:space="preserve">, bank performance measures (such as ROA, ROE, and NIM), and other bank-specific variables (including ER, Equity, and Leverage ratio) are collected for each bank in the sample over the period 2014-2024. </w:t>
      </w:r>
    </w:p>
    <w:p w14:paraId="0532DC4B" w14:textId="3BCCFF55" w:rsidR="00FC44D2" w:rsidRDefault="00FC44D2" w:rsidP="005D455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Also, observations are collected on macroeconomic variables (including GDP and inflation) over the period 2014-2024.</w:t>
      </w:r>
    </w:p>
    <w:p w14:paraId="44709715" w14:textId="2E60DB98" w:rsidR="00066A35" w:rsidRPr="00066A35" w:rsidRDefault="00A61A68" w:rsidP="00066A35">
      <w:pPr>
        <w:pStyle w:val="Heading2"/>
        <w:spacing w:line="360" w:lineRule="auto"/>
      </w:pPr>
      <w:bookmarkStart w:id="42" w:name="_Toc198201215"/>
      <w:r>
        <w:t>3.6. SOURCES AND TYPES OF DATA</w:t>
      </w:r>
      <w:bookmarkEnd w:id="42"/>
    </w:p>
    <w:p w14:paraId="7AFB5C78" w14:textId="18175451" w:rsidR="00E05A6D" w:rsidRDefault="00066A35" w:rsidP="005D455A">
      <w:pPr>
        <w:spacing w:line="360" w:lineRule="auto"/>
        <w:jc w:val="both"/>
        <w:rPr>
          <w:rFonts w:ascii="Times New Roman" w:hAnsi="Times New Roman"/>
          <w:sz w:val="24"/>
          <w:szCs w:val="24"/>
        </w:rPr>
      </w:pPr>
      <w:r w:rsidRPr="00066A35">
        <w:rPr>
          <w:rFonts w:ascii="Times New Roman" w:hAnsi="Times New Roman"/>
          <w:sz w:val="24"/>
          <w:szCs w:val="24"/>
        </w:rPr>
        <w:t>This study employed quantitative</w:t>
      </w:r>
      <w:r>
        <w:rPr>
          <w:rFonts w:ascii="Times New Roman" w:hAnsi="Times New Roman"/>
          <w:sz w:val="24"/>
          <w:szCs w:val="24"/>
        </w:rPr>
        <w:t xml:space="preserve"> data</w:t>
      </w:r>
      <w:r w:rsidRPr="00066A35">
        <w:rPr>
          <w:rFonts w:ascii="Times New Roman" w:hAnsi="Times New Roman"/>
          <w:sz w:val="24"/>
          <w:szCs w:val="24"/>
        </w:rPr>
        <w:t xml:space="preserve"> to examine the determinants of financial innovation adoption and its impact on bank profitability, drawing primarily on two key data sources: official banking statistics from the National Bank of Ethiopia (NBE) and macroeconomic indicators from the World Bank (WB). The methodological framework combined these complementary datasets to enable a comprehensive analysis of both institution-specific and broader economic factors influencing innovation diffusion and financial performance within Ethiopia's banking sector. By systematically integrating regulatory data from the NBE with global development indicators from the WB, the research design facilitated a robust examination of the relationships between technological adoption, banking operations, and profitability metrics across different financial institutions.</w:t>
      </w:r>
    </w:p>
    <w:p w14:paraId="0B9A4B3F" w14:textId="7AE9CABF" w:rsidR="00145330" w:rsidRDefault="00A61A68" w:rsidP="005D455A">
      <w:pPr>
        <w:pStyle w:val="Heading2"/>
        <w:spacing w:line="360" w:lineRule="auto"/>
      </w:pPr>
      <w:bookmarkStart w:id="43" w:name="_Toc198201216"/>
      <w:r>
        <w:lastRenderedPageBreak/>
        <w:t>3.7.</w:t>
      </w:r>
      <w:r w:rsidR="002D73E8">
        <w:t xml:space="preserve"> </w:t>
      </w:r>
      <w:r>
        <w:t>METHOD OF DATA COLLECTION</w:t>
      </w:r>
      <w:bookmarkEnd w:id="43"/>
    </w:p>
    <w:p w14:paraId="6D418904" w14:textId="64399861" w:rsidR="00145330" w:rsidRDefault="00066A35" w:rsidP="005D455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The study utilizes secondary data collected from the National Bank of Ethiopia (NBE) and the World Bank (WB) website. Some of the data are obtained directly from the websites of the banks included in the study.</w:t>
      </w:r>
    </w:p>
    <w:p w14:paraId="052C6F6F" w14:textId="77777777" w:rsidR="00066A35" w:rsidRPr="00F97E0F" w:rsidRDefault="00066A35" w:rsidP="00066A35">
      <w:pPr>
        <w:spacing w:line="360" w:lineRule="auto"/>
        <w:jc w:val="both"/>
        <w:rPr>
          <w:rFonts w:ascii="Times New Roman" w:hAnsi="Times New Roman"/>
          <w:b/>
          <w:sz w:val="24"/>
          <w:szCs w:val="24"/>
          <w:u w:val="single"/>
        </w:rPr>
      </w:pPr>
      <w:r>
        <w:rPr>
          <w:rFonts w:ascii="Times New Roman" w:hAnsi="Times New Roman"/>
          <w:sz w:val="24"/>
          <w:szCs w:val="24"/>
        </w:rPr>
        <w:t>Below are the specific data types and their sources:</w:t>
      </w:r>
    </w:p>
    <w:p w14:paraId="14BBA163" w14:textId="77777777" w:rsidR="00066A35" w:rsidRDefault="00066A35" w:rsidP="00066A35">
      <w:pPr>
        <w:spacing w:line="360" w:lineRule="auto"/>
        <w:jc w:val="both"/>
        <w:rPr>
          <w:rFonts w:ascii="Times New Roman" w:hAnsi="Times New Roman"/>
          <w:sz w:val="24"/>
          <w:szCs w:val="24"/>
        </w:rPr>
      </w:pPr>
      <w:r>
        <w:rPr>
          <w:rFonts w:ascii="Times New Roman" w:hAnsi="Times New Roman"/>
          <w:sz w:val="24"/>
          <w:szCs w:val="24"/>
        </w:rPr>
        <w:t xml:space="preserve">1. </w:t>
      </w:r>
      <w:r w:rsidRPr="00F97E0F">
        <w:rPr>
          <w:rFonts w:ascii="Times New Roman" w:hAnsi="Times New Roman"/>
          <w:b/>
          <w:sz w:val="24"/>
          <w:szCs w:val="24"/>
        </w:rPr>
        <w:t>Financial Statements</w:t>
      </w:r>
      <w:r>
        <w:rPr>
          <w:rFonts w:ascii="Times New Roman" w:hAnsi="Times New Roman"/>
          <w:sz w:val="24"/>
          <w:szCs w:val="24"/>
        </w:rPr>
        <w:t>: The primary source of quantitative data for this study will be the financial statements of the banks obtained from the National Bank of Ethiopia (NBE), including:</w:t>
      </w:r>
    </w:p>
    <w:p w14:paraId="7D2AFEF2" w14:textId="05F7093C" w:rsidR="00066A35" w:rsidRPr="00121B90" w:rsidRDefault="00066A35" w:rsidP="00121B90">
      <w:pPr>
        <w:pStyle w:val="ListParagraph"/>
        <w:numPr>
          <w:ilvl w:val="0"/>
          <w:numId w:val="27"/>
        </w:numPr>
        <w:spacing w:line="360" w:lineRule="auto"/>
        <w:jc w:val="both"/>
        <w:rPr>
          <w:rFonts w:ascii="Times New Roman" w:hAnsi="Times New Roman"/>
          <w:sz w:val="24"/>
          <w:szCs w:val="24"/>
        </w:rPr>
      </w:pPr>
      <w:r w:rsidRPr="00121B90">
        <w:rPr>
          <w:rFonts w:ascii="Times New Roman" w:hAnsi="Times New Roman"/>
          <w:sz w:val="24"/>
          <w:szCs w:val="24"/>
        </w:rPr>
        <w:t>Balance sheets</w:t>
      </w:r>
    </w:p>
    <w:p w14:paraId="75837BA7" w14:textId="2B5B5E01" w:rsidR="00066A35" w:rsidRPr="00121B90" w:rsidRDefault="00066A35" w:rsidP="00121B90">
      <w:pPr>
        <w:pStyle w:val="ListParagraph"/>
        <w:numPr>
          <w:ilvl w:val="0"/>
          <w:numId w:val="27"/>
        </w:numPr>
        <w:spacing w:line="360" w:lineRule="auto"/>
        <w:jc w:val="both"/>
        <w:rPr>
          <w:rFonts w:ascii="Times New Roman" w:hAnsi="Times New Roman"/>
          <w:sz w:val="24"/>
          <w:szCs w:val="24"/>
        </w:rPr>
      </w:pPr>
      <w:r w:rsidRPr="00121B90">
        <w:rPr>
          <w:rFonts w:ascii="Times New Roman" w:hAnsi="Times New Roman"/>
          <w:sz w:val="24"/>
          <w:szCs w:val="24"/>
        </w:rPr>
        <w:t>Income statements</w:t>
      </w:r>
    </w:p>
    <w:p w14:paraId="502BABAE" w14:textId="6025A53C" w:rsidR="00066A35" w:rsidRPr="00121B90" w:rsidRDefault="00066A35" w:rsidP="00121B90">
      <w:pPr>
        <w:pStyle w:val="ListParagraph"/>
        <w:numPr>
          <w:ilvl w:val="0"/>
          <w:numId w:val="27"/>
        </w:numPr>
        <w:spacing w:line="360" w:lineRule="auto"/>
        <w:jc w:val="both"/>
        <w:rPr>
          <w:rFonts w:ascii="Times New Roman" w:hAnsi="Times New Roman"/>
          <w:sz w:val="24"/>
          <w:szCs w:val="24"/>
        </w:rPr>
      </w:pPr>
      <w:r w:rsidRPr="00121B90">
        <w:rPr>
          <w:rFonts w:ascii="Times New Roman" w:hAnsi="Times New Roman"/>
          <w:sz w:val="24"/>
          <w:szCs w:val="24"/>
        </w:rPr>
        <w:t>Cash flow statements</w:t>
      </w:r>
    </w:p>
    <w:p w14:paraId="36660F59" w14:textId="2E9422DA" w:rsidR="00066A35" w:rsidRPr="00121B90" w:rsidRDefault="00066A35" w:rsidP="00121B90">
      <w:pPr>
        <w:pStyle w:val="ListParagraph"/>
        <w:numPr>
          <w:ilvl w:val="0"/>
          <w:numId w:val="27"/>
        </w:numPr>
        <w:spacing w:line="360" w:lineRule="auto"/>
        <w:jc w:val="both"/>
        <w:rPr>
          <w:rFonts w:ascii="Times New Roman" w:hAnsi="Times New Roman"/>
          <w:sz w:val="24"/>
          <w:szCs w:val="24"/>
        </w:rPr>
      </w:pPr>
      <w:r w:rsidRPr="00121B90">
        <w:rPr>
          <w:rFonts w:ascii="Times New Roman" w:hAnsi="Times New Roman"/>
          <w:sz w:val="24"/>
          <w:szCs w:val="24"/>
        </w:rPr>
        <w:t>Key financial ratios (e.g., return on assets, return on equity, net interest margin)</w:t>
      </w:r>
    </w:p>
    <w:p w14:paraId="4227DC8C" w14:textId="15A6CF46" w:rsidR="00066A35" w:rsidRPr="00066A35" w:rsidRDefault="00066A35" w:rsidP="005D455A">
      <w:pPr>
        <w:spacing w:line="360" w:lineRule="auto"/>
        <w:jc w:val="both"/>
        <w:rPr>
          <w:rFonts w:ascii="Times New Roman" w:hAnsi="Times New Roman"/>
          <w:sz w:val="24"/>
          <w:szCs w:val="24"/>
        </w:rPr>
      </w:pPr>
      <w:r>
        <w:rPr>
          <w:rFonts w:ascii="Times New Roman" w:hAnsi="Times New Roman"/>
          <w:sz w:val="24"/>
          <w:szCs w:val="24"/>
        </w:rPr>
        <w:t xml:space="preserve">2. </w:t>
      </w:r>
      <w:r w:rsidRPr="00F97E0F">
        <w:rPr>
          <w:rFonts w:ascii="Times New Roman" w:hAnsi="Times New Roman"/>
          <w:b/>
          <w:sz w:val="24"/>
          <w:szCs w:val="24"/>
        </w:rPr>
        <w:t>Bank Reports and Publications</w:t>
      </w:r>
      <w:r>
        <w:rPr>
          <w:rFonts w:ascii="Times New Roman" w:hAnsi="Times New Roman"/>
          <w:sz w:val="24"/>
          <w:szCs w:val="24"/>
        </w:rPr>
        <w:t>: Additional quantitative data may be sourced from the bank's annual reports, investor presentations, and other publicly available documents that provide information on the bank's financial performance and innovation activities (Fagerberg, 2004; Tufano, 2003).</w:t>
      </w:r>
    </w:p>
    <w:p w14:paraId="0632560B" w14:textId="77777777" w:rsidR="00145330" w:rsidRDefault="00A61A68" w:rsidP="005D455A">
      <w:pPr>
        <w:pStyle w:val="Heading2"/>
        <w:spacing w:line="360" w:lineRule="auto"/>
      </w:pPr>
      <w:bookmarkStart w:id="44" w:name="_Toc198201217"/>
      <w:r>
        <w:t>3.8. METHODS OF DATA ANALYSIS</w:t>
      </w:r>
      <w:bookmarkEnd w:id="44"/>
    </w:p>
    <w:p w14:paraId="4D8FFAAE" w14:textId="1C45C838" w:rsidR="006653C9" w:rsidRPr="006653C9" w:rsidRDefault="006653C9" w:rsidP="00C901AF">
      <w:pPr>
        <w:spacing w:line="360" w:lineRule="auto"/>
        <w:jc w:val="both"/>
        <w:rPr>
          <w:rFonts w:ascii="Times New Roman" w:hAnsi="Times New Roman" w:cs="Times New Roman"/>
          <w:sz w:val="24"/>
          <w:szCs w:val="24"/>
        </w:rPr>
      </w:pPr>
      <w:r w:rsidRPr="006653C9">
        <w:rPr>
          <w:rFonts w:ascii="Times New Roman" w:hAnsi="Times New Roman" w:cs="Times New Roman"/>
          <w:sz w:val="24"/>
          <w:szCs w:val="24"/>
        </w:rPr>
        <w:t xml:space="preserve">Our study utilizes panel data encompassing both temporal and cross-sectional dimensions, capturing bank-specific characteristics across multiple </w:t>
      </w:r>
      <w:r w:rsidR="003A20B4">
        <w:rPr>
          <w:rFonts w:ascii="Times New Roman" w:hAnsi="Times New Roman" w:cs="Times New Roman"/>
          <w:sz w:val="24"/>
          <w:szCs w:val="24"/>
        </w:rPr>
        <w:t>periods</w:t>
      </w:r>
      <w:r w:rsidRPr="006653C9">
        <w:rPr>
          <w:rFonts w:ascii="Times New Roman" w:hAnsi="Times New Roman" w:cs="Times New Roman"/>
          <w:sz w:val="24"/>
          <w:szCs w:val="24"/>
        </w:rPr>
        <w:t>. This dual variation - across time and between different financial institutions - makes panel data methodologies particularly appropriate for analyzing the relationship between financial innovation adoption and bank profitability.</w:t>
      </w:r>
    </w:p>
    <w:p w14:paraId="2790CD10" w14:textId="77777777" w:rsidR="006653C9" w:rsidRPr="006653C9" w:rsidRDefault="006653C9" w:rsidP="00C901AF">
      <w:pPr>
        <w:spacing w:line="360" w:lineRule="auto"/>
        <w:jc w:val="both"/>
        <w:rPr>
          <w:rFonts w:ascii="Times New Roman" w:hAnsi="Times New Roman" w:cs="Times New Roman"/>
          <w:sz w:val="24"/>
          <w:szCs w:val="24"/>
        </w:rPr>
      </w:pPr>
      <w:r w:rsidRPr="006653C9">
        <w:rPr>
          <w:rFonts w:ascii="Times New Roman" w:hAnsi="Times New Roman" w:cs="Times New Roman"/>
          <w:sz w:val="24"/>
          <w:szCs w:val="24"/>
        </w:rPr>
        <w:t>The panel data approach offers distinct advantages over alternative estimation methods. By accounting for unobserved, time-invariant factors that may influence bank performance and correlate with innovation adoption, panel models produce estimators with significantly less bias than traditional pooled cross-sectional models. This methodological strength allows us to isolate the true effect of financial innovations while controlling for inherent heterogeneity across banks that remains constant over time.</w:t>
      </w:r>
    </w:p>
    <w:p w14:paraId="7917AF35" w14:textId="77B7E928" w:rsidR="006653C9" w:rsidRDefault="006653C9" w:rsidP="00C901AF">
      <w:pPr>
        <w:spacing w:line="360" w:lineRule="auto"/>
        <w:jc w:val="both"/>
        <w:rPr>
          <w:rFonts w:ascii="Times New Roman" w:hAnsi="Times New Roman" w:cs="Times New Roman"/>
          <w:sz w:val="24"/>
          <w:szCs w:val="24"/>
        </w:rPr>
      </w:pPr>
      <w:r w:rsidRPr="006653C9">
        <w:rPr>
          <w:rFonts w:ascii="Times New Roman" w:hAnsi="Times New Roman" w:cs="Times New Roman"/>
          <w:sz w:val="24"/>
          <w:szCs w:val="24"/>
        </w:rPr>
        <w:t xml:space="preserve">The specification of our panel model effectively addresses two critical challenges: first, it captures dynamic changes within individual banks across our observation period, and second, </w:t>
      </w:r>
      <w:r w:rsidRPr="006653C9">
        <w:rPr>
          <w:rFonts w:ascii="Times New Roman" w:hAnsi="Times New Roman" w:cs="Times New Roman"/>
          <w:sz w:val="24"/>
          <w:szCs w:val="24"/>
        </w:rPr>
        <w:lastRenderedPageBreak/>
        <w:t>it accommodates the unique characteristics of each financial institution in our sample. This dual capability enables more precise estimation of how innovation adoption impacts profitability metrics, providing robust empirical evidence about this important relationship in Ethiopia's banking sector.</w:t>
      </w:r>
    </w:p>
    <w:p w14:paraId="5FE93825" w14:textId="6EA18D6D" w:rsidR="008172C3" w:rsidRPr="008172C3" w:rsidRDefault="008172C3" w:rsidP="00C901AF">
      <w:pPr>
        <w:spacing w:line="360" w:lineRule="auto"/>
        <w:jc w:val="both"/>
        <w:rPr>
          <w:rFonts w:ascii="Times New Roman" w:hAnsi="Times New Roman" w:cs="Times New Roman"/>
          <w:sz w:val="24"/>
          <w:szCs w:val="24"/>
        </w:rPr>
      </w:pPr>
      <w:r>
        <w:rPr>
          <w:rFonts w:ascii="Times New Roman" w:hAnsi="Times New Roman" w:cs="Times New Roman"/>
          <w:sz w:val="24"/>
          <w:szCs w:val="24"/>
        </w:rPr>
        <w:t>Moreover, i</w:t>
      </w:r>
      <w:r w:rsidRPr="008172C3">
        <w:rPr>
          <w:rFonts w:ascii="Times New Roman" w:hAnsi="Times New Roman" w:cs="Times New Roman"/>
          <w:sz w:val="24"/>
          <w:szCs w:val="24"/>
        </w:rPr>
        <w:t>n the context of panel data analysis, it is essential to determine the most appropriate modeling approach to capture the underlying relationships within the data adequately. Given that panel data consists of observations over time for the same entities, researchers have several methodological options at their disposal.</w:t>
      </w:r>
    </w:p>
    <w:p w14:paraId="111BD9FB" w14:textId="77777777" w:rsidR="008172C3" w:rsidRPr="008172C3" w:rsidRDefault="008172C3" w:rsidP="00C901AF">
      <w:pPr>
        <w:spacing w:line="360" w:lineRule="auto"/>
        <w:jc w:val="both"/>
        <w:rPr>
          <w:rFonts w:ascii="Times New Roman" w:hAnsi="Times New Roman" w:cs="Times New Roman"/>
          <w:sz w:val="24"/>
          <w:szCs w:val="24"/>
        </w:rPr>
      </w:pPr>
      <w:r w:rsidRPr="008172C3">
        <w:rPr>
          <w:rFonts w:ascii="Times New Roman" w:hAnsi="Times New Roman" w:cs="Times New Roman"/>
          <w:sz w:val="24"/>
          <w:szCs w:val="24"/>
        </w:rPr>
        <w:t>One common approach is the Pooled Ordinary Least Squares (POLS) method, which assumes a common intercept across all entities and treats the panel data as a simple cross-section. This model does not account for individual heterogeneity, which may lead to biased estimates if individual-specific effects are correlated with the independent variables.</w:t>
      </w:r>
    </w:p>
    <w:p w14:paraId="7486334B" w14:textId="77777777" w:rsidR="008172C3" w:rsidRPr="008172C3" w:rsidRDefault="008172C3" w:rsidP="00C901AF">
      <w:pPr>
        <w:spacing w:line="360" w:lineRule="auto"/>
        <w:jc w:val="both"/>
        <w:rPr>
          <w:rFonts w:ascii="Times New Roman" w:hAnsi="Times New Roman" w:cs="Times New Roman"/>
          <w:sz w:val="24"/>
          <w:szCs w:val="24"/>
        </w:rPr>
      </w:pPr>
      <w:r w:rsidRPr="008172C3">
        <w:rPr>
          <w:rFonts w:ascii="Times New Roman" w:hAnsi="Times New Roman" w:cs="Times New Roman"/>
          <w:sz w:val="24"/>
          <w:szCs w:val="24"/>
        </w:rPr>
        <w:t>Alternatively, the Fixed Effects (FE) model can be employed, which allows for the estimation of unit-specific intercepts. This methodology controls for unobserved individual characteristics that are constant over time, effectively isolating the influence of time-varying independent variables on the dependent variable. The FE model is particularly useful when the analyst assumes that the omitted variables are correlated with the predictors.</w:t>
      </w:r>
    </w:p>
    <w:p w14:paraId="6578A1EF" w14:textId="4913A1DC" w:rsidR="008172C3" w:rsidRPr="006653C9" w:rsidRDefault="008172C3" w:rsidP="00C901AF">
      <w:pPr>
        <w:spacing w:line="360" w:lineRule="auto"/>
        <w:jc w:val="both"/>
        <w:rPr>
          <w:rFonts w:ascii="Times New Roman" w:hAnsi="Times New Roman" w:cs="Times New Roman"/>
          <w:sz w:val="24"/>
          <w:szCs w:val="24"/>
        </w:rPr>
      </w:pPr>
      <w:r w:rsidRPr="008172C3">
        <w:rPr>
          <w:rFonts w:ascii="Times New Roman" w:hAnsi="Times New Roman" w:cs="Times New Roman"/>
          <w:sz w:val="24"/>
          <w:szCs w:val="24"/>
        </w:rPr>
        <w:t>On the other hand, the Random Effects (RE) model assumes that individual-specific effects are uncorrelated with the independent variables. This model incorporates both the cross-sectional and time-series dimensions of the data more efficiently than the Fixed Effects model, as it uses more degrees of freedom by combining both within and between entity variations.</w:t>
      </w:r>
    </w:p>
    <w:p w14:paraId="70801FE6" w14:textId="6E251782" w:rsidR="005A5BD8" w:rsidRDefault="005A5BD8" w:rsidP="005A5BD8">
      <w:pPr>
        <w:pStyle w:val="Heading2"/>
      </w:pPr>
      <w:bookmarkStart w:id="45" w:name="_Toc198201218"/>
      <w:r>
        <w:t>3.8.1. MODEL VARIABLE DESCRIPTION</w:t>
      </w:r>
      <w:bookmarkEnd w:id="45"/>
    </w:p>
    <w:p w14:paraId="38C6418A" w14:textId="4C2C3269" w:rsidR="005A5BD8" w:rsidRDefault="00066A35" w:rsidP="000D7683">
      <w:pPr>
        <w:spacing w:line="360" w:lineRule="auto"/>
        <w:jc w:val="both"/>
        <w:rPr>
          <w:rFonts w:ascii="Times New Roman" w:hAnsi="Times New Roman" w:cs="Times New Roman"/>
          <w:bCs/>
          <w:sz w:val="24"/>
          <w:szCs w:val="24"/>
        </w:rPr>
      </w:pPr>
      <w:r w:rsidRPr="00487A07">
        <w:rPr>
          <w:rFonts w:ascii="Times New Roman" w:hAnsi="Times New Roman" w:cs="Times New Roman"/>
          <w:bCs/>
          <w:sz w:val="24"/>
          <w:szCs w:val="24"/>
        </w:rPr>
        <w:t>Regression analysis will be used to determine the relationship between financial innovations and the bank's financial performance, as measured by indicators such as return on assets (ROA), return on equity (ROE), and net interest margin (NIM)</w:t>
      </w:r>
      <w:r w:rsidR="00C901AF">
        <w:rPr>
          <w:rFonts w:ascii="Times New Roman" w:hAnsi="Times New Roman" w:cs="Times New Roman"/>
          <w:bCs/>
          <w:sz w:val="24"/>
          <w:szCs w:val="24"/>
        </w:rPr>
        <w:t>.</w:t>
      </w:r>
      <w:r w:rsidRPr="00487A07">
        <w:rPr>
          <w:rFonts w:ascii="Times New Roman" w:hAnsi="Times New Roman" w:cs="Times New Roman"/>
          <w:bCs/>
          <w:sz w:val="24"/>
          <w:szCs w:val="24"/>
        </w:rPr>
        <w:t xml:space="preserve"> </w:t>
      </w:r>
      <w:r w:rsidR="00F372B1">
        <w:rPr>
          <w:rFonts w:ascii="Times New Roman" w:hAnsi="Times New Roman" w:cs="Times New Roman"/>
          <w:bCs/>
          <w:sz w:val="24"/>
          <w:szCs w:val="24"/>
        </w:rPr>
        <w:t>The financial innovations are captured by the number of Automatic Teller Machines (ATM), the number of mobile banking users (MOBB)</w:t>
      </w:r>
      <w:r w:rsidR="000D7683">
        <w:rPr>
          <w:rFonts w:ascii="Times New Roman" w:hAnsi="Times New Roman" w:cs="Times New Roman"/>
          <w:bCs/>
          <w:sz w:val="24"/>
          <w:szCs w:val="24"/>
        </w:rPr>
        <w:t>,</w:t>
      </w:r>
      <w:r w:rsidR="00F372B1">
        <w:rPr>
          <w:rFonts w:ascii="Times New Roman" w:hAnsi="Times New Roman" w:cs="Times New Roman"/>
          <w:bCs/>
          <w:sz w:val="24"/>
          <w:szCs w:val="24"/>
        </w:rPr>
        <w:t xml:space="preserve"> and the number of Point of Sales (POS) terminals</w:t>
      </w:r>
      <w:r w:rsidR="000D7683">
        <w:rPr>
          <w:rFonts w:ascii="Times New Roman" w:hAnsi="Times New Roman" w:cs="Times New Roman"/>
          <w:bCs/>
          <w:sz w:val="24"/>
          <w:szCs w:val="24"/>
        </w:rPr>
        <w:t xml:space="preserve">. </w:t>
      </w:r>
    </w:p>
    <w:p w14:paraId="5696B39F" w14:textId="1E5D488F" w:rsidR="000D7683" w:rsidRPr="00487A07" w:rsidRDefault="000D7683" w:rsidP="000D76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bank-specific characteristics such as equity (which is measured as the sum of capital and reserves) and leverage (which is measured as the ratio of bank liabilities to assets) are controlled. </w:t>
      </w:r>
      <w:r w:rsidRPr="000D7683">
        <w:rPr>
          <w:rFonts w:ascii="Times New Roman" w:hAnsi="Times New Roman" w:cs="Times New Roman"/>
          <w:sz w:val="24"/>
          <w:szCs w:val="24"/>
        </w:rPr>
        <w:t>The bank efficiency ratio </w:t>
      </w:r>
      <w:r>
        <w:rPr>
          <w:rFonts w:ascii="Times New Roman" w:hAnsi="Times New Roman" w:cs="Times New Roman"/>
          <w:sz w:val="24"/>
          <w:szCs w:val="24"/>
        </w:rPr>
        <w:t xml:space="preserve">(ER) </w:t>
      </w:r>
      <w:r w:rsidRPr="000D7683">
        <w:rPr>
          <w:rFonts w:ascii="Times New Roman" w:hAnsi="Times New Roman" w:cs="Times New Roman"/>
          <w:sz w:val="24"/>
          <w:szCs w:val="24"/>
        </w:rPr>
        <w:t>measures how efficiently a bank manages its expenses relative to its revenue</w:t>
      </w:r>
      <w:r>
        <w:rPr>
          <w:rFonts w:ascii="Times New Roman" w:hAnsi="Times New Roman" w:cs="Times New Roman"/>
          <w:sz w:val="24"/>
          <w:szCs w:val="24"/>
        </w:rPr>
        <w:t xml:space="preserve">, which is </w:t>
      </w:r>
      <w:r w:rsidRPr="000D7683">
        <w:rPr>
          <w:rFonts w:ascii="Times New Roman" w:hAnsi="Times New Roman" w:cs="Times New Roman"/>
          <w:sz w:val="24"/>
          <w:szCs w:val="24"/>
        </w:rPr>
        <w:t xml:space="preserve">calculated by dividing non-interest expenses by net </w:t>
      </w:r>
      <w:r w:rsidRPr="000D7683">
        <w:rPr>
          <w:rFonts w:ascii="Times New Roman" w:hAnsi="Times New Roman" w:cs="Times New Roman"/>
          <w:sz w:val="24"/>
          <w:szCs w:val="24"/>
        </w:rPr>
        <w:lastRenderedPageBreak/>
        <w:t>revenue. A lower ratio generally indicates better operational efficiency, meaning the bank is spending less to generate each dollar of revenue. </w:t>
      </w:r>
    </w:p>
    <w:p w14:paraId="40F9555B" w14:textId="4B212FEB" w:rsidR="00145330" w:rsidRDefault="00A61A68" w:rsidP="005D455A">
      <w:pPr>
        <w:pStyle w:val="Heading2"/>
        <w:spacing w:line="360" w:lineRule="auto"/>
        <w:rPr>
          <w:rFonts w:ascii="Times New Roman" w:hAnsi="Times New Roman"/>
          <w:color w:val="auto"/>
          <w:szCs w:val="24"/>
        </w:rPr>
      </w:pPr>
      <w:bookmarkStart w:id="46" w:name="_Toc198201219"/>
      <w:r>
        <w:t>3.</w:t>
      </w:r>
      <w:r w:rsidR="00281D3B">
        <w:t>8</w:t>
      </w:r>
      <w:r>
        <w:t>.</w:t>
      </w:r>
      <w:r w:rsidR="005A5BD8">
        <w:t>2</w:t>
      </w:r>
      <w:r w:rsidR="00281D3B">
        <w:t>.</w:t>
      </w:r>
      <w:r w:rsidR="002D73E8">
        <w:t xml:space="preserve"> </w:t>
      </w:r>
      <w:r>
        <w:t>MODEL SPECIFICATION</w:t>
      </w:r>
      <w:bookmarkEnd w:id="46"/>
    </w:p>
    <w:p w14:paraId="384C4D90" w14:textId="175C473C" w:rsidR="00B76386" w:rsidRDefault="00A61A68" w:rsidP="005D455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In this study</w:t>
      </w:r>
      <w:r w:rsidR="008971E0">
        <w:rPr>
          <w:rFonts w:ascii="Times New Roman" w:hAnsi="Times New Roman" w:cs="Times New Roman"/>
          <w:bCs/>
          <w:sz w:val="24"/>
          <w:szCs w:val="24"/>
        </w:rPr>
        <w:t>,</w:t>
      </w:r>
      <w:r>
        <w:rPr>
          <w:rFonts w:ascii="Times New Roman" w:hAnsi="Times New Roman" w:cs="Times New Roman"/>
          <w:bCs/>
          <w:sz w:val="24"/>
          <w:szCs w:val="24"/>
        </w:rPr>
        <w:t xml:space="preserve"> </w:t>
      </w:r>
      <w:r w:rsidR="003A20B4">
        <w:rPr>
          <w:rFonts w:ascii="Times New Roman" w:hAnsi="Times New Roman" w:cs="Times New Roman"/>
          <w:bCs/>
          <w:sz w:val="24"/>
          <w:szCs w:val="24"/>
        </w:rPr>
        <w:t xml:space="preserve">we </w:t>
      </w:r>
      <w:r w:rsidR="008971E0">
        <w:rPr>
          <w:rFonts w:ascii="Times New Roman" w:hAnsi="Times New Roman" w:cs="Times New Roman"/>
          <w:bCs/>
          <w:sz w:val="24"/>
          <w:szCs w:val="24"/>
        </w:rPr>
        <w:t>use</w:t>
      </w:r>
      <w:r>
        <w:rPr>
          <w:rFonts w:ascii="Times New Roman" w:hAnsi="Times New Roman" w:cs="Times New Roman"/>
          <w:bCs/>
          <w:sz w:val="24"/>
          <w:szCs w:val="24"/>
        </w:rPr>
        <w:t xml:space="preserve"> panel data, since it combines the elements of both time series and cross-sectional data dimensions. According to Gujarati (2004), investigating the problem using panel data </w:t>
      </w:r>
      <w:r w:rsidR="005B1495">
        <w:rPr>
          <w:rFonts w:ascii="Times New Roman" w:hAnsi="Times New Roman" w:cs="Times New Roman"/>
          <w:bCs/>
          <w:sz w:val="24"/>
          <w:szCs w:val="24"/>
        </w:rPr>
        <w:t>provides</w:t>
      </w:r>
      <w:r>
        <w:rPr>
          <w:rFonts w:ascii="Times New Roman" w:hAnsi="Times New Roman" w:cs="Times New Roman"/>
          <w:bCs/>
          <w:sz w:val="24"/>
          <w:szCs w:val="24"/>
        </w:rPr>
        <w:t xml:space="preserve"> greater advantages over simply using pure </w:t>
      </w:r>
      <w:r w:rsidR="005B1495">
        <w:rPr>
          <w:rFonts w:ascii="Times New Roman" w:hAnsi="Times New Roman" w:cs="Times New Roman"/>
          <w:bCs/>
          <w:sz w:val="24"/>
          <w:szCs w:val="24"/>
        </w:rPr>
        <w:t>cross-sectional</w:t>
      </w:r>
      <w:r>
        <w:rPr>
          <w:rFonts w:ascii="Times New Roman" w:hAnsi="Times New Roman" w:cs="Times New Roman"/>
          <w:bCs/>
          <w:sz w:val="24"/>
          <w:szCs w:val="24"/>
        </w:rPr>
        <w:t xml:space="preserve"> and pure time series data separately. “</w:t>
      </w:r>
      <w:r w:rsidR="005B1495">
        <w:rPr>
          <w:rFonts w:ascii="Times New Roman" w:hAnsi="Times New Roman" w:cs="Times New Roman"/>
          <w:bCs/>
          <w:sz w:val="24"/>
          <w:szCs w:val="24"/>
        </w:rPr>
        <w:t>P</w:t>
      </w:r>
      <w:r>
        <w:rPr>
          <w:rFonts w:ascii="Times New Roman" w:hAnsi="Times New Roman" w:cs="Times New Roman"/>
          <w:bCs/>
          <w:sz w:val="24"/>
          <w:szCs w:val="24"/>
        </w:rPr>
        <w:t xml:space="preserve">anel data provides more </w:t>
      </w:r>
      <w:r w:rsidR="005B1495">
        <w:rPr>
          <w:rFonts w:ascii="Times New Roman" w:hAnsi="Times New Roman" w:cs="Times New Roman"/>
          <w:bCs/>
          <w:sz w:val="24"/>
          <w:szCs w:val="24"/>
        </w:rPr>
        <w:t>degrees</w:t>
      </w:r>
      <w:r>
        <w:rPr>
          <w:rFonts w:ascii="Times New Roman" w:hAnsi="Times New Roman" w:cs="Times New Roman"/>
          <w:bCs/>
          <w:sz w:val="24"/>
          <w:szCs w:val="24"/>
        </w:rPr>
        <w:t xml:space="preserve"> of freedom and efficiency, </w:t>
      </w:r>
      <w:r w:rsidR="005B1495">
        <w:rPr>
          <w:rFonts w:ascii="Times New Roman" w:hAnsi="Times New Roman" w:cs="Times New Roman"/>
          <w:bCs/>
          <w:sz w:val="24"/>
          <w:szCs w:val="24"/>
        </w:rPr>
        <w:t>reduces</w:t>
      </w:r>
      <w:r>
        <w:rPr>
          <w:rFonts w:ascii="Times New Roman" w:hAnsi="Times New Roman" w:cs="Times New Roman"/>
          <w:bCs/>
          <w:sz w:val="24"/>
          <w:szCs w:val="24"/>
        </w:rPr>
        <w:t xml:space="preserve"> linear relationships among variables, provides more informative data and dynamic changes, lastly, it helps to detect and measure effects that simply cannot be investigated in pure cross-sectional data or pure time series data”</w:t>
      </w:r>
      <w:r w:rsidR="002D73E8">
        <w:rPr>
          <w:rFonts w:ascii="Times New Roman" w:hAnsi="Times New Roman" w:cs="Times New Roman"/>
          <w:bCs/>
          <w:sz w:val="24"/>
          <w:szCs w:val="24"/>
        </w:rPr>
        <w:t xml:space="preserve"> </w:t>
      </w:r>
      <w:r>
        <w:rPr>
          <w:rFonts w:ascii="Times New Roman" w:hAnsi="Times New Roman" w:cs="Times New Roman"/>
          <w:bCs/>
          <w:sz w:val="24"/>
          <w:szCs w:val="24"/>
        </w:rPr>
        <w:t xml:space="preserve">(Gujarati, 2004). </w:t>
      </w:r>
    </w:p>
    <w:p w14:paraId="6B3D1B07" w14:textId="77777777" w:rsidR="00FF6AC2" w:rsidRDefault="00FF6AC2" w:rsidP="00144B2E">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However, we believe the main regressors capturing financial innovations (which are ATM, MOBB, and POS) are correlated with the unobservable affecting the financial performance of banks (ROA). To address the problem of endogeneity, we use instrumental variables combined with fixed effects to control for bank-specific time-invariant unobservables. The three instruments we identified for this purpose are: </w:t>
      </w:r>
    </w:p>
    <w:p w14:paraId="2242D168" w14:textId="77777777" w:rsidR="008971E0" w:rsidRDefault="00281D3B" w:rsidP="00144B2E">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The model is built in two stages. In the first stage, we estimate models for technological innovations. The technological innovations examined in this study include the introduction of Automatic Teller Machines (ATMs), mobile banking, and Point of Sale (POS) terminals.</w:t>
      </w:r>
    </w:p>
    <w:bookmarkStart w:id="47" w:name="_Hlk196690161"/>
    <w:p w14:paraId="786851FA" w14:textId="25600587" w:rsidR="00281D3B" w:rsidRPr="006770C3" w:rsidRDefault="001765C4" w:rsidP="00144B2E">
      <w:pPr>
        <w:spacing w:line="360" w:lineRule="auto"/>
        <w:jc w:val="both"/>
        <w:rPr>
          <w:rFonts w:ascii="Times New Roman" w:eastAsiaTheme="minorEastAsia" w:hAnsi="Times New Roman" w:cs="Times New Roman"/>
          <w:bCs/>
          <w:sz w:val="24"/>
          <w:szCs w:val="24"/>
        </w:rPr>
      </w:pPr>
      <m:oMathPara>
        <m:oMath>
          <m:sSub>
            <m:sSubPr>
              <m:ctrlPr>
                <w:rPr>
                  <w:rFonts w:ascii="Cambria Math" w:hAnsi="Cambria Math" w:cs="Times New Roman"/>
                  <w:bCs/>
                  <w:i/>
                  <w:sz w:val="24"/>
                  <w:szCs w:val="24"/>
                </w:rPr>
              </m:ctrlPr>
            </m:sSubPr>
            <m:e>
              <m:r>
                <w:rPr>
                  <w:rFonts w:ascii="Cambria Math" w:hAnsi="Cambria Math" w:cs="Times New Roman"/>
                  <w:sz w:val="24"/>
                  <w:szCs w:val="24"/>
                </w:rPr>
                <m:t>ATM</m:t>
              </m:r>
            </m:e>
            <m:sub>
              <m:r>
                <w:rPr>
                  <w:rFonts w:ascii="Cambria Math" w:hAnsi="Cambria Math" w:cs="Times New Roman"/>
                  <w:sz w:val="24"/>
                  <w:szCs w:val="24"/>
                </w:rPr>
                <m:t>it</m:t>
              </m:r>
            </m:sub>
          </m:sSub>
          <w:bookmarkEnd w:id="47"/>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α</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α</m:t>
              </m:r>
            </m:e>
            <m:sub>
              <m:r>
                <w:rPr>
                  <w:rFonts w:ascii="Cambria Math" w:hAnsi="Cambria Math" w:cs="Times New Roman"/>
                  <w:sz w:val="24"/>
                  <w:szCs w:val="24"/>
                </w:rPr>
                <m:t>1</m:t>
              </m:r>
            </m:sub>
          </m:sSub>
          <m:sSub>
            <m:sSubPr>
              <m:ctrlPr>
                <w:rPr>
                  <w:rFonts w:ascii="Cambria Math" w:hAnsi="Cambria Math" w:cs="Times New Roman"/>
                  <w:bCs/>
                  <w:i/>
                  <w:sz w:val="24"/>
                  <w:szCs w:val="24"/>
                </w:rPr>
              </m:ctrlPr>
            </m:sSubPr>
            <m:e>
              <m:r>
                <w:rPr>
                  <w:rFonts w:ascii="Cambria Math" w:hAnsi="Cambria Math" w:cs="Times New Roman"/>
                  <w:sz w:val="24"/>
                  <w:szCs w:val="24"/>
                </w:rPr>
                <m:t>ER</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α</m:t>
              </m:r>
            </m:e>
            <m:sub>
              <m:r>
                <w:rPr>
                  <w:rFonts w:ascii="Cambria Math" w:hAnsi="Cambria Math" w:cs="Times New Roman"/>
                  <w:sz w:val="24"/>
                  <w:szCs w:val="24"/>
                </w:rPr>
                <m:t>2</m:t>
              </m:r>
            </m:sub>
          </m:sSub>
          <m:sSub>
            <m:sSubPr>
              <m:ctrlPr>
                <w:rPr>
                  <w:rFonts w:ascii="Cambria Math" w:hAnsi="Cambria Math" w:cs="Times New Roman"/>
                  <w:bCs/>
                  <w:i/>
                  <w:sz w:val="24"/>
                  <w:szCs w:val="24"/>
                </w:rPr>
              </m:ctrlPr>
            </m:sSubPr>
            <m:e>
              <m:r>
                <w:rPr>
                  <w:rFonts w:ascii="Cambria Math" w:hAnsi="Cambria Math" w:cs="Times New Roman"/>
                  <w:sz w:val="24"/>
                  <w:szCs w:val="24"/>
                </w:rPr>
                <m:t>lEquity</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α</m:t>
              </m:r>
            </m:e>
            <m:sub>
              <m:r>
                <w:rPr>
                  <w:rFonts w:ascii="Cambria Math" w:hAnsi="Cambria Math" w:cs="Times New Roman"/>
                  <w:sz w:val="24"/>
                  <w:szCs w:val="24"/>
                </w:rPr>
                <m:t>3</m:t>
              </m:r>
            </m:sub>
          </m:sSub>
          <m:sSub>
            <m:sSubPr>
              <m:ctrlPr>
                <w:rPr>
                  <w:rFonts w:ascii="Cambria Math" w:hAnsi="Cambria Math" w:cs="Times New Roman"/>
                  <w:bCs/>
                  <w:i/>
                  <w:sz w:val="24"/>
                  <w:szCs w:val="24"/>
                </w:rPr>
              </m:ctrlPr>
            </m:sSubPr>
            <m:e>
              <m:r>
                <w:rPr>
                  <w:rFonts w:ascii="Cambria Math" w:hAnsi="Cambria Math" w:cs="Times New Roman"/>
                  <w:sz w:val="24"/>
                  <w:szCs w:val="24"/>
                </w:rPr>
                <m:t>lBanksize</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α</m:t>
              </m:r>
            </m:e>
            <m:sub>
              <m:r>
                <w:rPr>
                  <w:rFonts w:ascii="Cambria Math" w:hAnsi="Cambria Math" w:cs="Times New Roman"/>
                  <w:sz w:val="24"/>
                  <w:szCs w:val="24"/>
                </w:rPr>
                <m:t>4</m:t>
              </m:r>
            </m:sub>
          </m:sSub>
          <m:sSub>
            <m:sSubPr>
              <m:ctrlPr>
                <w:rPr>
                  <w:rFonts w:ascii="Cambria Math" w:hAnsi="Cambria Math" w:cs="Times New Roman"/>
                  <w:i/>
                  <w:sz w:val="24"/>
                  <w:szCs w:val="24"/>
                </w:rPr>
              </m:ctrlPr>
            </m:sSubPr>
            <m:e>
              <m:r>
                <w:rPr>
                  <w:rFonts w:ascii="Cambria Math" w:hAnsi="Cambria Math" w:cs="Times New Roman"/>
                  <w:sz w:val="24"/>
                  <w:szCs w:val="24"/>
                </w:rPr>
                <m:t>leverage</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α</m:t>
              </m:r>
            </m:e>
            <m:sub>
              <m:r>
                <w:rPr>
                  <w:rFonts w:ascii="Cambria Math" w:hAnsi="Cambria Math" w:cs="Times New Roman"/>
                  <w:sz w:val="24"/>
                  <w:szCs w:val="24"/>
                </w:rPr>
                <m:t>5</m:t>
              </m:r>
            </m:sub>
          </m:sSub>
          <m:sSub>
            <m:sSubPr>
              <m:ctrlPr>
                <w:rPr>
                  <w:rFonts w:ascii="Cambria Math" w:hAnsi="Cambria Math" w:cs="Times New Roman"/>
                  <w:i/>
                  <w:sz w:val="24"/>
                  <w:szCs w:val="24"/>
                </w:rPr>
              </m:ctrlPr>
            </m:sSubPr>
            <m:e>
              <m:r>
                <w:rPr>
                  <w:rFonts w:ascii="Cambria Math" w:hAnsi="Cambria Math" w:cs="Times New Roman"/>
                  <w:sz w:val="24"/>
                  <w:szCs w:val="24"/>
                </w:rPr>
                <m:t>lGDP</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α</m:t>
              </m:r>
            </m:e>
            <m:sub>
              <m:r>
                <w:rPr>
                  <w:rFonts w:ascii="Cambria Math" w:hAnsi="Cambria Math" w:cs="Times New Roman"/>
                  <w:sz w:val="24"/>
                  <w:szCs w:val="24"/>
                </w:rPr>
                <m:t>6</m:t>
              </m:r>
            </m:sub>
          </m:sSub>
          <m:sSub>
            <m:sSubPr>
              <m:ctrlPr>
                <w:rPr>
                  <w:rFonts w:ascii="Cambria Math" w:hAnsi="Cambria Math" w:cs="Times New Roman"/>
                  <w:i/>
                  <w:sz w:val="24"/>
                  <w:szCs w:val="24"/>
                </w:rPr>
              </m:ctrlPr>
            </m:sSubPr>
            <m:e>
              <m:r>
                <w:rPr>
                  <w:rFonts w:ascii="Cambria Math" w:hAnsi="Cambria Math" w:cs="Times New Roman"/>
                  <w:sz w:val="24"/>
                  <w:szCs w:val="24"/>
                </w:rPr>
                <m:t>inflation</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ε</m:t>
              </m:r>
            </m:e>
            <m:sub>
              <m:r>
                <w:rPr>
                  <w:rFonts w:ascii="Cambria Math" w:hAnsi="Cambria Math" w:cs="Times New Roman"/>
                  <w:sz w:val="24"/>
                  <w:szCs w:val="24"/>
                </w:rPr>
                <m:t>it</m:t>
              </m:r>
            </m:sub>
          </m:sSub>
        </m:oMath>
      </m:oMathPara>
    </w:p>
    <w:p w14:paraId="53F57B28" w14:textId="3077D5D5" w:rsidR="006770C3" w:rsidRPr="006770C3" w:rsidRDefault="001765C4" w:rsidP="006770C3">
      <w:pPr>
        <w:spacing w:line="360" w:lineRule="auto"/>
        <w:jc w:val="both"/>
        <w:rPr>
          <w:rFonts w:ascii="Times New Roman" w:eastAsiaTheme="minorEastAsia" w:hAnsi="Times New Roman" w:cs="Times New Roman"/>
          <w:bCs/>
          <w:sz w:val="24"/>
          <w:szCs w:val="24"/>
        </w:rPr>
      </w:pPr>
      <m:oMathPara>
        <m:oMath>
          <m:sSub>
            <m:sSubPr>
              <m:ctrlPr>
                <w:rPr>
                  <w:rFonts w:ascii="Cambria Math" w:hAnsi="Cambria Math" w:cs="Times New Roman"/>
                  <w:bCs/>
                  <w:i/>
                  <w:sz w:val="24"/>
                  <w:szCs w:val="24"/>
                </w:rPr>
              </m:ctrlPr>
            </m:sSubPr>
            <m:e>
              <m:r>
                <w:rPr>
                  <w:rFonts w:ascii="Cambria Math" w:hAnsi="Cambria Math" w:cs="Times New Roman"/>
                  <w:sz w:val="24"/>
                  <w:szCs w:val="24"/>
                </w:rPr>
                <m:t>lMOB</m:t>
              </m:r>
              <m:r>
                <w:rPr>
                  <w:rFonts w:ascii="Cambria Math" w:hAnsi="Cambria Math" w:cs="Times New Roman"/>
                  <w:sz w:val="24"/>
                  <w:szCs w:val="24"/>
                </w:rPr>
                <m:t>B</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δ</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δ</m:t>
              </m:r>
            </m:e>
            <m:sub>
              <m:r>
                <w:rPr>
                  <w:rFonts w:ascii="Cambria Math" w:hAnsi="Cambria Math" w:cs="Times New Roman"/>
                  <w:sz w:val="24"/>
                  <w:szCs w:val="24"/>
                </w:rPr>
                <m:t>1</m:t>
              </m:r>
            </m:sub>
          </m:sSub>
          <m:sSub>
            <m:sSubPr>
              <m:ctrlPr>
                <w:rPr>
                  <w:rFonts w:ascii="Cambria Math" w:hAnsi="Cambria Math" w:cs="Times New Roman"/>
                  <w:bCs/>
                  <w:i/>
                  <w:sz w:val="24"/>
                  <w:szCs w:val="24"/>
                </w:rPr>
              </m:ctrlPr>
            </m:sSubPr>
            <m:e>
              <m:r>
                <w:rPr>
                  <w:rFonts w:ascii="Cambria Math" w:hAnsi="Cambria Math" w:cs="Times New Roman"/>
                  <w:sz w:val="24"/>
                  <w:szCs w:val="24"/>
                </w:rPr>
                <m:t>ER</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δ</m:t>
              </m:r>
            </m:e>
            <m:sub>
              <m:r>
                <w:rPr>
                  <w:rFonts w:ascii="Cambria Math" w:hAnsi="Cambria Math" w:cs="Times New Roman"/>
                  <w:sz w:val="24"/>
                  <w:szCs w:val="24"/>
                </w:rPr>
                <m:t>2</m:t>
              </m:r>
            </m:sub>
          </m:sSub>
          <m:sSub>
            <m:sSubPr>
              <m:ctrlPr>
                <w:rPr>
                  <w:rFonts w:ascii="Cambria Math" w:hAnsi="Cambria Math" w:cs="Times New Roman"/>
                  <w:bCs/>
                  <w:i/>
                  <w:sz w:val="24"/>
                  <w:szCs w:val="24"/>
                </w:rPr>
              </m:ctrlPr>
            </m:sSubPr>
            <m:e>
              <m:r>
                <w:rPr>
                  <w:rFonts w:ascii="Cambria Math" w:hAnsi="Cambria Math" w:cs="Times New Roman"/>
                  <w:sz w:val="24"/>
                  <w:szCs w:val="24"/>
                </w:rPr>
                <m:t>lEquity</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δ</m:t>
              </m:r>
            </m:e>
            <m:sub>
              <m:r>
                <w:rPr>
                  <w:rFonts w:ascii="Cambria Math" w:hAnsi="Cambria Math" w:cs="Times New Roman"/>
                  <w:sz w:val="24"/>
                  <w:szCs w:val="24"/>
                </w:rPr>
                <m:t>3</m:t>
              </m:r>
            </m:sub>
          </m:sSub>
          <m:sSub>
            <m:sSubPr>
              <m:ctrlPr>
                <w:rPr>
                  <w:rFonts w:ascii="Cambria Math" w:hAnsi="Cambria Math" w:cs="Times New Roman"/>
                  <w:bCs/>
                  <w:i/>
                  <w:sz w:val="24"/>
                  <w:szCs w:val="24"/>
                </w:rPr>
              </m:ctrlPr>
            </m:sSubPr>
            <m:e>
              <m:r>
                <w:rPr>
                  <w:rFonts w:ascii="Cambria Math" w:hAnsi="Cambria Math" w:cs="Times New Roman"/>
                  <w:sz w:val="24"/>
                  <w:szCs w:val="24"/>
                </w:rPr>
                <m:t>lBanksize</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δ</m:t>
              </m:r>
            </m:e>
            <m:sub>
              <m:r>
                <w:rPr>
                  <w:rFonts w:ascii="Cambria Math" w:hAnsi="Cambria Math" w:cs="Times New Roman"/>
                  <w:sz w:val="24"/>
                  <w:szCs w:val="24"/>
                </w:rPr>
                <m:t>4</m:t>
              </m:r>
            </m:sub>
          </m:sSub>
          <m:sSub>
            <m:sSubPr>
              <m:ctrlPr>
                <w:rPr>
                  <w:rFonts w:ascii="Cambria Math" w:hAnsi="Cambria Math" w:cs="Times New Roman"/>
                  <w:i/>
                  <w:sz w:val="24"/>
                  <w:szCs w:val="24"/>
                </w:rPr>
              </m:ctrlPr>
            </m:sSubPr>
            <m:e>
              <m:r>
                <w:rPr>
                  <w:rFonts w:ascii="Cambria Math" w:hAnsi="Cambria Math" w:cs="Times New Roman"/>
                  <w:sz w:val="24"/>
                  <w:szCs w:val="24"/>
                </w:rPr>
                <m:t>leverage</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δ</m:t>
              </m:r>
            </m:e>
            <m:sub>
              <m:r>
                <w:rPr>
                  <w:rFonts w:ascii="Cambria Math" w:hAnsi="Cambria Math" w:cs="Times New Roman"/>
                  <w:sz w:val="24"/>
                  <w:szCs w:val="24"/>
                </w:rPr>
                <m:t>5</m:t>
              </m:r>
            </m:sub>
          </m:sSub>
          <m:sSub>
            <m:sSubPr>
              <m:ctrlPr>
                <w:rPr>
                  <w:rFonts w:ascii="Cambria Math" w:hAnsi="Cambria Math" w:cs="Times New Roman"/>
                  <w:i/>
                  <w:sz w:val="24"/>
                  <w:szCs w:val="24"/>
                </w:rPr>
              </m:ctrlPr>
            </m:sSubPr>
            <m:e>
              <m:r>
                <w:rPr>
                  <w:rFonts w:ascii="Cambria Math" w:hAnsi="Cambria Math" w:cs="Times New Roman"/>
                  <w:sz w:val="24"/>
                  <w:szCs w:val="24"/>
                </w:rPr>
                <m:t>lGDP</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δ</m:t>
              </m:r>
            </m:e>
            <m:sub>
              <m:r>
                <w:rPr>
                  <w:rFonts w:ascii="Cambria Math" w:hAnsi="Cambria Math" w:cs="Times New Roman"/>
                  <w:sz w:val="24"/>
                  <w:szCs w:val="24"/>
                </w:rPr>
                <m:t>6</m:t>
              </m:r>
            </m:sub>
          </m:sSub>
          <m:sSub>
            <m:sSubPr>
              <m:ctrlPr>
                <w:rPr>
                  <w:rFonts w:ascii="Cambria Math" w:hAnsi="Cambria Math" w:cs="Times New Roman"/>
                  <w:i/>
                  <w:sz w:val="24"/>
                  <w:szCs w:val="24"/>
                </w:rPr>
              </m:ctrlPr>
            </m:sSubPr>
            <m:e>
              <m:r>
                <w:rPr>
                  <w:rFonts w:ascii="Cambria Math" w:hAnsi="Cambria Math" w:cs="Times New Roman"/>
                  <w:sz w:val="24"/>
                  <w:szCs w:val="24"/>
                </w:rPr>
                <m:t>inflation</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ϑ</m:t>
              </m:r>
            </m:e>
            <m:sub>
              <m:r>
                <w:rPr>
                  <w:rFonts w:ascii="Cambria Math" w:hAnsi="Cambria Math" w:cs="Times New Roman"/>
                  <w:sz w:val="24"/>
                  <w:szCs w:val="24"/>
                </w:rPr>
                <m:t>it</m:t>
              </m:r>
            </m:sub>
          </m:sSub>
        </m:oMath>
      </m:oMathPara>
    </w:p>
    <w:p w14:paraId="207F902D" w14:textId="37A67865" w:rsidR="006770C3" w:rsidRPr="00FC1C9F" w:rsidRDefault="001765C4" w:rsidP="006770C3">
      <w:pPr>
        <w:spacing w:line="360" w:lineRule="auto"/>
        <w:jc w:val="both"/>
        <w:rPr>
          <w:rFonts w:ascii="Times New Roman" w:eastAsiaTheme="minorEastAsia" w:hAnsi="Times New Roman" w:cs="Times New Roman"/>
          <w:bCs/>
          <w:sz w:val="24"/>
          <w:szCs w:val="24"/>
        </w:rPr>
      </w:pPr>
      <m:oMathPara>
        <m:oMath>
          <m:sSub>
            <m:sSubPr>
              <m:ctrlPr>
                <w:rPr>
                  <w:rFonts w:ascii="Cambria Math" w:hAnsi="Cambria Math" w:cs="Times New Roman"/>
                  <w:bCs/>
                  <w:i/>
                  <w:sz w:val="24"/>
                  <w:szCs w:val="24"/>
                </w:rPr>
              </m:ctrlPr>
            </m:sSubPr>
            <m:e>
              <m:r>
                <w:rPr>
                  <w:rFonts w:ascii="Cambria Math" w:hAnsi="Cambria Math" w:cs="Times New Roman"/>
                  <w:sz w:val="24"/>
                  <w:szCs w:val="24"/>
                </w:rPr>
                <m:t>POS</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φ</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φ</m:t>
              </m:r>
            </m:e>
            <m:sub>
              <m:r>
                <w:rPr>
                  <w:rFonts w:ascii="Cambria Math" w:hAnsi="Cambria Math" w:cs="Times New Roman"/>
                  <w:sz w:val="24"/>
                  <w:szCs w:val="24"/>
                </w:rPr>
                <m:t>1</m:t>
              </m:r>
            </m:sub>
          </m:sSub>
          <m:sSub>
            <m:sSubPr>
              <m:ctrlPr>
                <w:rPr>
                  <w:rFonts w:ascii="Cambria Math" w:hAnsi="Cambria Math" w:cs="Times New Roman"/>
                  <w:bCs/>
                  <w:i/>
                  <w:sz w:val="24"/>
                  <w:szCs w:val="24"/>
                </w:rPr>
              </m:ctrlPr>
            </m:sSubPr>
            <m:e>
              <m:r>
                <w:rPr>
                  <w:rFonts w:ascii="Cambria Math" w:hAnsi="Cambria Math" w:cs="Times New Roman"/>
                  <w:sz w:val="24"/>
                  <w:szCs w:val="24"/>
                </w:rPr>
                <m:t>ER</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φ</m:t>
              </m:r>
            </m:e>
            <m:sub>
              <m:r>
                <w:rPr>
                  <w:rFonts w:ascii="Cambria Math" w:hAnsi="Cambria Math" w:cs="Times New Roman"/>
                  <w:sz w:val="24"/>
                  <w:szCs w:val="24"/>
                </w:rPr>
                <m:t>2</m:t>
              </m:r>
            </m:sub>
          </m:sSub>
          <m:sSub>
            <m:sSubPr>
              <m:ctrlPr>
                <w:rPr>
                  <w:rFonts w:ascii="Cambria Math" w:hAnsi="Cambria Math" w:cs="Times New Roman"/>
                  <w:bCs/>
                  <w:i/>
                  <w:sz w:val="24"/>
                  <w:szCs w:val="24"/>
                </w:rPr>
              </m:ctrlPr>
            </m:sSubPr>
            <m:e>
              <m:r>
                <w:rPr>
                  <w:rFonts w:ascii="Cambria Math" w:hAnsi="Cambria Math" w:cs="Times New Roman"/>
                  <w:sz w:val="24"/>
                  <w:szCs w:val="24"/>
                </w:rPr>
                <m:t>lEquity</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φ</m:t>
              </m:r>
            </m:e>
            <m:sub>
              <m:r>
                <w:rPr>
                  <w:rFonts w:ascii="Cambria Math" w:hAnsi="Cambria Math" w:cs="Times New Roman"/>
                  <w:sz w:val="24"/>
                  <w:szCs w:val="24"/>
                </w:rPr>
                <m:t>3</m:t>
              </m:r>
            </m:sub>
          </m:sSub>
          <m:sSub>
            <m:sSubPr>
              <m:ctrlPr>
                <w:rPr>
                  <w:rFonts w:ascii="Cambria Math" w:hAnsi="Cambria Math" w:cs="Times New Roman"/>
                  <w:bCs/>
                  <w:i/>
                  <w:sz w:val="24"/>
                  <w:szCs w:val="24"/>
                </w:rPr>
              </m:ctrlPr>
            </m:sSubPr>
            <m:e>
              <m:r>
                <w:rPr>
                  <w:rFonts w:ascii="Cambria Math" w:hAnsi="Cambria Math" w:cs="Times New Roman"/>
                  <w:sz w:val="24"/>
                  <w:szCs w:val="24"/>
                </w:rPr>
                <m:t>lBanksize</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4</m:t>
              </m:r>
            </m:sub>
          </m:sSub>
          <m:sSub>
            <m:sSubPr>
              <m:ctrlPr>
                <w:rPr>
                  <w:rFonts w:ascii="Cambria Math" w:hAnsi="Cambria Math" w:cs="Times New Roman"/>
                  <w:i/>
                  <w:sz w:val="24"/>
                  <w:szCs w:val="24"/>
                </w:rPr>
              </m:ctrlPr>
            </m:sSubPr>
            <m:e>
              <m:r>
                <w:rPr>
                  <w:rFonts w:ascii="Cambria Math" w:hAnsi="Cambria Math" w:cs="Times New Roman"/>
                  <w:sz w:val="24"/>
                  <w:szCs w:val="24"/>
                </w:rPr>
                <m:t>leverage</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5</m:t>
              </m:r>
            </m:sub>
          </m:sSub>
          <m:sSub>
            <m:sSubPr>
              <m:ctrlPr>
                <w:rPr>
                  <w:rFonts w:ascii="Cambria Math" w:hAnsi="Cambria Math" w:cs="Times New Roman"/>
                  <w:i/>
                  <w:sz w:val="24"/>
                  <w:szCs w:val="24"/>
                </w:rPr>
              </m:ctrlPr>
            </m:sSubPr>
            <m:e>
              <m:r>
                <w:rPr>
                  <w:rFonts w:ascii="Cambria Math" w:hAnsi="Cambria Math" w:cs="Times New Roman"/>
                  <w:sz w:val="24"/>
                  <w:szCs w:val="24"/>
                </w:rPr>
                <m:t>lGDP</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6</m:t>
              </m:r>
            </m:sub>
          </m:sSub>
          <m:sSub>
            <m:sSubPr>
              <m:ctrlPr>
                <w:rPr>
                  <w:rFonts w:ascii="Cambria Math" w:hAnsi="Cambria Math" w:cs="Times New Roman"/>
                  <w:i/>
                  <w:sz w:val="24"/>
                  <w:szCs w:val="24"/>
                </w:rPr>
              </m:ctrlPr>
            </m:sSubPr>
            <m:e>
              <m:r>
                <w:rPr>
                  <w:rFonts w:ascii="Cambria Math" w:hAnsi="Cambria Math" w:cs="Times New Roman"/>
                  <w:sz w:val="24"/>
                  <w:szCs w:val="24"/>
                </w:rPr>
                <m:t>inflation</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ϵ</m:t>
              </m:r>
            </m:e>
            <m:sub>
              <m:r>
                <w:rPr>
                  <w:rFonts w:ascii="Cambria Math" w:hAnsi="Cambria Math" w:cs="Times New Roman"/>
                  <w:sz w:val="24"/>
                  <w:szCs w:val="24"/>
                </w:rPr>
                <m:t>it</m:t>
              </m:r>
            </m:sub>
          </m:sSub>
        </m:oMath>
      </m:oMathPara>
    </w:p>
    <w:p w14:paraId="2F4BC5EA" w14:textId="799080B4" w:rsidR="00145330" w:rsidRDefault="00960CF3" w:rsidP="00144B2E">
      <w:pPr>
        <w:spacing w:line="360" w:lineRule="auto"/>
        <w:jc w:val="both"/>
        <w:rPr>
          <w:rFonts w:ascii="Times New Roman" w:hAnsi="Times New Roman" w:cs="Times New Roman"/>
          <w:bCs/>
          <w:i/>
          <w:sz w:val="24"/>
          <w:szCs w:val="24"/>
        </w:rPr>
      </w:pPr>
      <w:r>
        <w:rPr>
          <w:rFonts w:ascii="Times New Roman" w:hAnsi="Times New Roman" w:cs="Times New Roman"/>
          <w:bCs/>
          <w:sz w:val="24"/>
          <w:szCs w:val="24"/>
        </w:rPr>
        <w:t>w</w:t>
      </w:r>
      <w:r w:rsidR="00A61A68">
        <w:rPr>
          <w:rFonts w:ascii="Times New Roman" w:hAnsi="Times New Roman" w:cs="Times New Roman"/>
          <w:bCs/>
          <w:sz w:val="24"/>
          <w:szCs w:val="24"/>
        </w:rPr>
        <w:t>here</w:t>
      </w:r>
      <w:r>
        <w:rPr>
          <w:rFonts w:ascii="Times New Roman" w:hAnsi="Times New Roman" w:cs="Times New Roman"/>
          <w:bCs/>
          <w:sz w:val="24"/>
          <w:szCs w:val="24"/>
        </w:rPr>
        <w:t xml:space="preserve"> </w:t>
      </w:r>
      <m:oMath>
        <m:sSub>
          <m:sSubPr>
            <m:ctrlPr>
              <w:rPr>
                <w:rFonts w:ascii="Cambria Math" w:hAnsi="Cambria Math" w:cs="Times New Roman"/>
                <w:bCs/>
                <w:i/>
                <w:sz w:val="24"/>
                <w:szCs w:val="24"/>
              </w:rPr>
            </m:ctrlPr>
          </m:sSubPr>
          <m:e>
            <m:r>
              <w:rPr>
                <w:rFonts w:ascii="Cambria Math" w:hAnsi="Cambria Math" w:cs="Times New Roman"/>
                <w:sz w:val="24"/>
                <w:szCs w:val="24"/>
              </w:rPr>
              <m:t>ATM</m:t>
            </m:r>
          </m:e>
          <m:sub>
            <m:r>
              <w:rPr>
                <w:rFonts w:ascii="Cambria Math" w:hAnsi="Cambria Math" w:cs="Times New Roman"/>
                <w:sz w:val="24"/>
                <w:szCs w:val="24"/>
              </w:rPr>
              <m:t>it</m:t>
            </m:r>
          </m:sub>
        </m:sSub>
      </m:oMath>
      <w:r>
        <w:rPr>
          <w:rFonts w:ascii="Times New Roman" w:eastAsiaTheme="minorEastAsia" w:hAnsi="Times New Roman" w:cs="Times New Roman"/>
          <w:bCs/>
          <w:sz w:val="24"/>
          <w:szCs w:val="24"/>
        </w:rPr>
        <w:t xml:space="preserve"> </w:t>
      </w:r>
      <w:r w:rsidR="00C31B06">
        <w:rPr>
          <w:rFonts w:ascii="Times New Roman" w:hAnsi="Times New Roman" w:cs="Times New Roman"/>
          <w:bCs/>
          <w:i/>
          <w:sz w:val="24"/>
          <w:szCs w:val="24"/>
        </w:rPr>
        <w:t>,</w:t>
      </w:r>
      <w:r>
        <w:rPr>
          <w:rFonts w:ascii="Times New Roman" w:hAnsi="Times New Roman" w:cs="Times New Roman"/>
          <w:bCs/>
          <w:i/>
          <w:sz w:val="24"/>
          <w:szCs w:val="24"/>
        </w:rPr>
        <w:t>l</w:t>
      </w:r>
      <m:oMath>
        <m:sSub>
          <m:sSubPr>
            <m:ctrlPr>
              <w:rPr>
                <w:rFonts w:ascii="Cambria Math" w:hAnsi="Cambria Math" w:cs="Times New Roman"/>
                <w:bCs/>
                <w:i/>
                <w:sz w:val="24"/>
                <w:szCs w:val="24"/>
              </w:rPr>
            </m:ctrlPr>
          </m:sSubPr>
          <m:e>
            <m:r>
              <w:rPr>
                <w:rFonts w:ascii="Cambria Math" w:hAnsi="Cambria Math" w:cs="Times New Roman"/>
                <w:sz w:val="24"/>
                <w:szCs w:val="24"/>
              </w:rPr>
              <m:t>MOBB</m:t>
            </m:r>
          </m:e>
          <m:sub>
            <m:r>
              <w:rPr>
                <w:rFonts w:ascii="Cambria Math" w:hAnsi="Cambria Math" w:cs="Times New Roman"/>
                <w:sz w:val="24"/>
                <w:szCs w:val="24"/>
              </w:rPr>
              <m:t>it</m:t>
            </m:r>
          </m:sub>
        </m:sSub>
        <m:r>
          <w:rPr>
            <w:rFonts w:ascii="Cambria Math" w:hAnsi="Cambria Math" w:cs="Times New Roman"/>
            <w:sz w:val="24"/>
            <w:szCs w:val="24"/>
          </w:rPr>
          <m:t xml:space="preserve"> </m:t>
        </m:r>
      </m:oMath>
      <w:r w:rsidR="00C31B06" w:rsidRPr="00E57099">
        <w:rPr>
          <w:rFonts w:ascii="Times New Roman" w:eastAsiaTheme="minorEastAsia" w:hAnsi="Times New Roman" w:cs="Times New Roman"/>
          <w:bCs/>
          <w:sz w:val="24"/>
          <w:szCs w:val="24"/>
        </w:rPr>
        <w:t>and</w:t>
      </w:r>
      <w:r w:rsidR="00C31B06">
        <w:rPr>
          <w:rFonts w:ascii="Times New Roman" w:eastAsiaTheme="minorEastAsia" w:hAnsi="Times New Roman" w:cs="Times New Roman"/>
          <w:bCs/>
          <w:i/>
          <w:sz w:val="24"/>
          <w:szCs w:val="24"/>
        </w:rPr>
        <w:t xml:space="preserve"> </w:t>
      </w:r>
      <m:oMath>
        <m:sSub>
          <m:sSubPr>
            <m:ctrlPr>
              <w:rPr>
                <w:rFonts w:ascii="Cambria Math" w:hAnsi="Cambria Math" w:cs="Times New Roman"/>
                <w:bCs/>
                <w:i/>
                <w:sz w:val="24"/>
                <w:szCs w:val="24"/>
              </w:rPr>
            </m:ctrlPr>
          </m:sSubPr>
          <m:e>
            <m:r>
              <w:rPr>
                <w:rFonts w:ascii="Cambria Math" w:hAnsi="Cambria Math" w:cs="Times New Roman"/>
                <w:sz w:val="24"/>
                <w:szCs w:val="24"/>
              </w:rPr>
              <m:t>POS</m:t>
            </m:r>
          </m:e>
          <m:sub>
            <m:r>
              <w:rPr>
                <w:rFonts w:ascii="Cambria Math" w:hAnsi="Cambria Math" w:cs="Times New Roman"/>
                <w:sz w:val="24"/>
                <w:szCs w:val="24"/>
              </w:rPr>
              <m:t>it</m:t>
            </m:r>
          </m:sub>
        </m:sSub>
      </m:oMath>
      <w:r w:rsidR="00C31B06">
        <w:rPr>
          <w:rFonts w:ascii="Times New Roman" w:eastAsiaTheme="minorEastAsia" w:hAnsi="Times New Roman" w:cs="Times New Roman"/>
          <w:bCs/>
          <w:i/>
          <w:sz w:val="24"/>
          <w:szCs w:val="24"/>
        </w:rPr>
        <w:t xml:space="preserve"> </w:t>
      </w:r>
      <w:r w:rsidR="00C31B06">
        <w:rPr>
          <w:rFonts w:ascii="Times New Roman" w:hAnsi="Times New Roman" w:cs="Times New Roman"/>
          <w:bCs/>
          <w:sz w:val="24"/>
          <w:szCs w:val="24"/>
        </w:rPr>
        <w:t>are</w:t>
      </w:r>
      <w:r w:rsidR="00A61A68">
        <w:rPr>
          <w:rFonts w:ascii="Times New Roman" w:hAnsi="Times New Roman" w:cs="Times New Roman"/>
          <w:bCs/>
          <w:sz w:val="24"/>
          <w:szCs w:val="24"/>
        </w:rPr>
        <w:t xml:space="preserve"> </w:t>
      </w:r>
      <w:r w:rsidR="00C31B06">
        <w:rPr>
          <w:rFonts w:ascii="Times New Roman" w:hAnsi="Times New Roman" w:cs="Times New Roman"/>
          <w:bCs/>
          <w:sz w:val="24"/>
          <w:szCs w:val="24"/>
        </w:rPr>
        <w:t xml:space="preserve">financial innovations of bank </w:t>
      </w:r>
      <w:r w:rsidR="00A61A68">
        <w:rPr>
          <w:rFonts w:ascii="Times New Roman" w:hAnsi="Times New Roman" w:cs="Times New Roman"/>
          <w:bCs/>
          <w:i/>
          <w:sz w:val="24"/>
          <w:szCs w:val="24"/>
        </w:rPr>
        <w:t xml:space="preserve">i </w:t>
      </w:r>
      <w:r w:rsidR="00A61A68">
        <w:rPr>
          <w:rFonts w:ascii="Times New Roman" w:hAnsi="Times New Roman" w:cs="Times New Roman"/>
          <w:bCs/>
          <w:sz w:val="24"/>
          <w:szCs w:val="24"/>
        </w:rPr>
        <w:t xml:space="preserve">at time </w:t>
      </w:r>
      <w:r w:rsidR="00A61A68">
        <w:rPr>
          <w:rFonts w:ascii="Times New Roman" w:hAnsi="Times New Roman" w:cs="Times New Roman"/>
          <w:bCs/>
          <w:i/>
          <w:sz w:val="24"/>
          <w:szCs w:val="24"/>
        </w:rPr>
        <w:t>t</w:t>
      </w:r>
      <w:r w:rsidR="00A61A68">
        <w:rPr>
          <w:rFonts w:ascii="Times New Roman" w:hAnsi="Times New Roman" w:cs="Times New Roman"/>
          <w:bCs/>
          <w:sz w:val="24"/>
          <w:szCs w:val="24"/>
        </w:rPr>
        <w:t xml:space="preserve">, </w:t>
      </w:r>
      <w:r w:rsidR="00C31B06" w:rsidRPr="00C31B06">
        <w:rPr>
          <w:rFonts w:ascii="Times New Roman" w:hAnsi="Times New Roman" w:cs="Times New Roman"/>
          <w:bCs/>
          <w:sz w:val="24"/>
          <w:szCs w:val="24"/>
        </w:rPr>
        <w:t xml:space="preserve">the </w:t>
      </w:r>
      <w:r w:rsidR="00144B2E">
        <w:rPr>
          <w:rFonts w:ascii="Times New Roman" w:hAnsi="Times New Roman" w:cs="Times New Roman"/>
          <w:bCs/>
          <w:sz w:val="24"/>
          <w:szCs w:val="24"/>
        </w:rPr>
        <w:t>regress</w:t>
      </w:r>
      <w:r w:rsidR="00C31B06" w:rsidRPr="00C31B06">
        <w:rPr>
          <w:rFonts w:ascii="Times New Roman" w:hAnsi="Times New Roman" w:cs="Times New Roman"/>
          <w:bCs/>
          <w:sz w:val="24"/>
          <w:szCs w:val="24"/>
        </w:rPr>
        <w:t>ors</w:t>
      </w:r>
      <w:r w:rsidR="008971E0">
        <w:rPr>
          <w:rFonts w:ascii="Times New Roman" w:hAnsi="Times New Roman" w:cs="Times New Roman"/>
          <w:bCs/>
          <w:i/>
          <w:sz w:val="24"/>
          <w:szCs w:val="24"/>
          <w:vertAlign w:val="subscript"/>
        </w:rPr>
        <w:t xml:space="preserve"> </w:t>
      </w:r>
      <w:r w:rsidR="00A61A68">
        <w:rPr>
          <w:rFonts w:ascii="Times New Roman" w:hAnsi="Times New Roman" w:cs="Times New Roman"/>
          <w:bCs/>
          <w:sz w:val="24"/>
          <w:szCs w:val="24"/>
        </w:rPr>
        <w:t>are bank specific covariates, such management</w:t>
      </w:r>
      <w:r w:rsidR="00C31B06">
        <w:rPr>
          <w:rFonts w:ascii="Times New Roman" w:hAnsi="Times New Roman" w:cs="Times New Roman"/>
          <w:bCs/>
          <w:sz w:val="24"/>
          <w:szCs w:val="24"/>
        </w:rPr>
        <w:t xml:space="preserve"> efficiency</w:t>
      </w:r>
      <w:r>
        <w:rPr>
          <w:rFonts w:ascii="Times New Roman" w:hAnsi="Times New Roman" w:cs="Times New Roman"/>
          <w:bCs/>
          <w:sz w:val="24"/>
          <w:szCs w:val="24"/>
        </w:rPr>
        <w:t xml:space="preserve"> (ER)</w:t>
      </w:r>
      <w:r w:rsidR="00A61A68">
        <w:rPr>
          <w:rFonts w:ascii="Times New Roman" w:hAnsi="Times New Roman" w:cs="Times New Roman"/>
          <w:bCs/>
          <w:sz w:val="24"/>
          <w:szCs w:val="24"/>
        </w:rPr>
        <w:t>, number of customers</w:t>
      </w:r>
      <w:r>
        <w:rPr>
          <w:rFonts w:ascii="Times New Roman" w:hAnsi="Times New Roman" w:cs="Times New Roman"/>
          <w:bCs/>
          <w:sz w:val="24"/>
          <w:szCs w:val="24"/>
        </w:rPr>
        <w:t xml:space="preserve"> (Banksize), liability to asset ratio (leverage), capital and reserves (equity)</w:t>
      </w:r>
      <w:r w:rsidR="00C31B06">
        <w:rPr>
          <w:rFonts w:ascii="Times New Roman" w:hAnsi="Times New Roman" w:cs="Times New Roman"/>
          <w:bCs/>
          <w:sz w:val="24"/>
          <w:szCs w:val="24"/>
        </w:rPr>
        <w:t xml:space="preserve"> </w:t>
      </w:r>
      <w:r w:rsidR="00A61A68">
        <w:rPr>
          <w:rFonts w:ascii="Times New Roman" w:hAnsi="Times New Roman" w:cs="Times New Roman"/>
          <w:bCs/>
          <w:sz w:val="24"/>
          <w:szCs w:val="24"/>
        </w:rPr>
        <w:t>and</w:t>
      </w:r>
      <w:r w:rsidR="00C31B06">
        <w:rPr>
          <w:rFonts w:ascii="Times New Roman" w:hAnsi="Times New Roman" w:cs="Times New Roman"/>
          <w:bCs/>
          <w:sz w:val="24"/>
          <w:szCs w:val="24"/>
        </w:rPr>
        <w:t xml:space="preserve"> </w:t>
      </w:r>
      <w:r w:rsidR="00A61A68">
        <w:rPr>
          <w:rFonts w:ascii="Times New Roman" w:hAnsi="Times New Roman" w:cs="Times New Roman"/>
          <w:bCs/>
          <w:sz w:val="24"/>
          <w:szCs w:val="24"/>
        </w:rPr>
        <w:t xml:space="preserve">economy wide covariates </w:t>
      </w:r>
      <w:r w:rsidR="00C31B06">
        <w:rPr>
          <w:rFonts w:ascii="Times New Roman" w:hAnsi="Times New Roman" w:cs="Times New Roman"/>
          <w:bCs/>
          <w:sz w:val="24"/>
          <w:szCs w:val="24"/>
        </w:rPr>
        <w:t>such as</w:t>
      </w:r>
      <w:r w:rsidR="00A61A68">
        <w:rPr>
          <w:rFonts w:ascii="Times New Roman" w:hAnsi="Times New Roman" w:cs="Times New Roman"/>
          <w:bCs/>
          <w:sz w:val="24"/>
          <w:szCs w:val="24"/>
        </w:rPr>
        <w:t xml:space="preserve"> Gross Domestic Product (GDP) and Inflation, that explain adoption of financial innovations.</w:t>
      </w:r>
    </w:p>
    <w:p w14:paraId="245D1B3C" w14:textId="3211BC03" w:rsidR="00145330" w:rsidRDefault="00A61A68" w:rsidP="00144B2E">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Then, in the second stage</w:t>
      </w:r>
      <w:r w:rsidR="00BD29A9">
        <w:rPr>
          <w:rFonts w:ascii="Times New Roman" w:hAnsi="Times New Roman" w:cs="Times New Roman"/>
          <w:bCs/>
          <w:sz w:val="24"/>
          <w:szCs w:val="24"/>
        </w:rPr>
        <w:t>,</w:t>
      </w:r>
      <w:r>
        <w:rPr>
          <w:rFonts w:ascii="Times New Roman" w:hAnsi="Times New Roman" w:cs="Times New Roman"/>
          <w:bCs/>
          <w:sz w:val="24"/>
          <w:szCs w:val="24"/>
        </w:rPr>
        <w:t xml:space="preserve"> we will</w:t>
      </w:r>
      <w:r w:rsidR="009B2F3A">
        <w:rPr>
          <w:rFonts w:ascii="Times New Roman" w:hAnsi="Times New Roman" w:cs="Times New Roman"/>
          <w:bCs/>
          <w:sz w:val="24"/>
          <w:szCs w:val="24"/>
        </w:rPr>
        <w:t xml:space="preserve"> specify a panel fixed effect </w:t>
      </w:r>
      <w:r>
        <w:rPr>
          <w:rFonts w:ascii="Times New Roman" w:hAnsi="Times New Roman" w:cs="Times New Roman"/>
          <w:bCs/>
          <w:sz w:val="24"/>
          <w:szCs w:val="24"/>
        </w:rPr>
        <w:t xml:space="preserve">model </w:t>
      </w:r>
      <w:r w:rsidR="009B2F3A">
        <w:rPr>
          <w:rFonts w:ascii="Times New Roman" w:hAnsi="Times New Roman" w:cs="Times New Roman"/>
          <w:bCs/>
          <w:sz w:val="24"/>
          <w:szCs w:val="24"/>
        </w:rPr>
        <w:t>for</w:t>
      </w:r>
      <w:r>
        <w:rPr>
          <w:rFonts w:ascii="Times New Roman" w:hAnsi="Times New Roman" w:cs="Times New Roman"/>
          <w:bCs/>
          <w:sz w:val="24"/>
          <w:szCs w:val="24"/>
        </w:rPr>
        <w:t xml:space="preserve"> </w:t>
      </w:r>
      <w:r w:rsidR="009B2F3A">
        <w:rPr>
          <w:rFonts w:ascii="Times New Roman" w:hAnsi="Times New Roman" w:cs="Times New Roman"/>
          <w:bCs/>
          <w:sz w:val="24"/>
          <w:szCs w:val="24"/>
        </w:rPr>
        <w:t>bank profitability</w:t>
      </w:r>
      <w:r>
        <w:rPr>
          <w:rFonts w:ascii="Times New Roman" w:hAnsi="Times New Roman" w:cs="Times New Roman"/>
          <w:bCs/>
          <w:sz w:val="24"/>
          <w:szCs w:val="24"/>
        </w:rPr>
        <w:t>.</w:t>
      </w:r>
      <w:r w:rsidR="009B2F3A">
        <w:rPr>
          <w:rFonts w:ascii="Times New Roman" w:hAnsi="Times New Roman" w:cs="Times New Roman"/>
          <w:bCs/>
          <w:sz w:val="24"/>
          <w:szCs w:val="24"/>
        </w:rPr>
        <w:t xml:space="preserve"> Bank profitability is measured by return on asset (ROA) and return on equity (ROE).</w:t>
      </w:r>
    </w:p>
    <w:p w14:paraId="22EA81A0" w14:textId="33A0059F" w:rsidR="00E57099" w:rsidRPr="00E57099" w:rsidRDefault="001765C4" w:rsidP="00144B2E">
      <w:pPr>
        <w:autoSpaceDE w:val="0"/>
        <w:autoSpaceDN w:val="0"/>
        <w:adjustRightInd w:val="0"/>
        <w:spacing w:after="0" w:line="360" w:lineRule="auto"/>
        <w:jc w:val="both"/>
        <w:rPr>
          <w:rFonts w:ascii="Times New Roman" w:eastAsiaTheme="minorEastAsia"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ROA</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0</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w:rPr>
                  <w:rFonts w:ascii="Cambria Math" w:hAnsi="Cambria Math" w:cs="Times New Roman"/>
                  <w:sz w:val="24"/>
                  <w:szCs w:val="24"/>
                </w:rPr>
                <m:t>innovation</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m:t>
              </m:r>
            </m:sub>
          </m:sSub>
          <m:sSub>
            <m:sSubPr>
              <m:ctrlPr>
                <w:rPr>
                  <w:rFonts w:ascii="Cambria Math" w:hAnsi="Cambria Math" w:cs="Times New Roman"/>
                  <w:i/>
                  <w:sz w:val="24"/>
                  <w:szCs w:val="24"/>
                </w:rPr>
              </m:ctrlPr>
            </m:sSubPr>
            <m:e>
              <m:r>
                <w:rPr>
                  <w:rFonts w:ascii="Cambria Math" w:hAnsi="Cambria Math" w:cs="Times New Roman"/>
                  <w:sz w:val="24"/>
                  <w:szCs w:val="24"/>
                </w:rPr>
                <m:t>ER</m:t>
              </m:r>
            </m:e>
            <m:sub>
              <m:r>
                <w:rPr>
                  <w:rFonts w:ascii="Cambria Math" w:hAnsi="Cambria Math" w:cs="Times New Roman"/>
                  <w:sz w:val="24"/>
                  <w:szCs w:val="24"/>
                </w:rPr>
                <m:t>it</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3</m:t>
              </m:r>
            </m:sub>
          </m:sSub>
          <m:sSub>
            <m:sSubPr>
              <m:ctrlPr>
                <w:rPr>
                  <w:rFonts w:ascii="Cambria Math" w:hAnsi="Cambria Math" w:cs="Times New Roman"/>
                  <w:i/>
                  <w:sz w:val="24"/>
                  <w:szCs w:val="24"/>
                </w:rPr>
              </m:ctrlPr>
            </m:sSubPr>
            <m:e>
              <m:r>
                <w:rPr>
                  <w:rFonts w:ascii="Cambria Math" w:hAnsi="Cambria Math" w:cs="Times New Roman"/>
                  <w:sz w:val="24"/>
                  <w:szCs w:val="24"/>
                </w:rPr>
                <m:t>lBanksize</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4</m:t>
              </m:r>
            </m:sub>
          </m:sSub>
          <m:sSub>
            <m:sSubPr>
              <m:ctrlPr>
                <w:rPr>
                  <w:rFonts w:ascii="Cambria Math" w:hAnsi="Cambria Math" w:cs="Times New Roman"/>
                  <w:i/>
                  <w:sz w:val="24"/>
                  <w:szCs w:val="24"/>
                </w:rPr>
              </m:ctrlPr>
            </m:sSubPr>
            <m:e>
              <m:r>
                <w:rPr>
                  <w:rFonts w:ascii="Cambria Math" w:hAnsi="Cambria Math" w:cs="Times New Roman"/>
                  <w:sz w:val="24"/>
                  <w:szCs w:val="24"/>
                </w:rPr>
                <m:t>inflation</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5</m:t>
              </m:r>
            </m:sub>
          </m:sSub>
          <m:sSub>
            <m:sSubPr>
              <m:ctrlPr>
                <w:rPr>
                  <w:rFonts w:ascii="Cambria Math" w:hAnsi="Cambria Math" w:cs="Times New Roman"/>
                  <w:i/>
                  <w:sz w:val="24"/>
                  <w:szCs w:val="24"/>
                </w:rPr>
              </m:ctrlPr>
            </m:sSubPr>
            <m:e>
              <m:r>
                <w:rPr>
                  <w:rFonts w:ascii="Cambria Math" w:hAnsi="Cambria Math" w:cs="Times New Roman"/>
                  <w:sz w:val="24"/>
                  <w:szCs w:val="24"/>
                </w:rPr>
                <m:t>leverage</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6</m:t>
              </m:r>
            </m:sub>
          </m:sSub>
          <m:sSub>
            <m:sSubPr>
              <m:ctrlPr>
                <w:rPr>
                  <w:rFonts w:ascii="Cambria Math" w:hAnsi="Cambria Math" w:cs="Times New Roman"/>
                  <w:i/>
                  <w:sz w:val="24"/>
                  <w:szCs w:val="24"/>
                </w:rPr>
              </m:ctrlPr>
            </m:sSubPr>
            <m:e>
              <m:r>
                <w:rPr>
                  <w:rFonts w:ascii="Cambria Math" w:hAnsi="Cambria Math" w:cs="Times New Roman"/>
                  <w:sz w:val="24"/>
                  <w:szCs w:val="24"/>
                </w:rPr>
                <m:t>lGDP</m:t>
              </m:r>
            </m:e>
            <m:sub>
              <m:r>
                <w:rPr>
                  <w:rFonts w:ascii="Cambria Math" w:hAnsi="Cambria Math" w:cs="Times New Roman"/>
                  <w:sz w:val="24"/>
                  <w:szCs w:val="24"/>
                </w:rPr>
                <m:t>t</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7</m:t>
              </m:r>
            </m:sub>
          </m:sSub>
          <m:sSub>
            <m:sSubPr>
              <m:ctrlPr>
                <w:rPr>
                  <w:rFonts w:ascii="Cambria Math" w:hAnsi="Cambria Math" w:cs="Times New Roman"/>
                  <w:i/>
                  <w:sz w:val="24"/>
                  <w:szCs w:val="24"/>
                </w:rPr>
              </m:ctrlPr>
            </m:sSubPr>
            <m:e>
              <m:r>
                <w:rPr>
                  <w:rFonts w:ascii="Cambria Math" w:hAnsi="Cambria Math" w:cs="Times New Roman"/>
                  <w:sz w:val="24"/>
                  <w:szCs w:val="24"/>
                </w:rPr>
                <m:t>lEquity</m:t>
              </m:r>
            </m:e>
            <m:sub>
              <m:r>
                <w:rPr>
                  <w:rFonts w:ascii="Cambria Math" w:hAnsi="Cambria Math" w:cs="Times New Roman"/>
                  <w:sz w:val="24"/>
                  <w:szCs w:val="24"/>
                </w:rPr>
                <m:t>it</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it</m:t>
              </m:r>
            </m:sub>
          </m:sSub>
        </m:oMath>
      </m:oMathPara>
    </w:p>
    <w:p w14:paraId="197B8CC7" w14:textId="77777777" w:rsidR="00E57099" w:rsidRPr="00E57099" w:rsidRDefault="00E57099" w:rsidP="00144B2E">
      <w:pPr>
        <w:autoSpaceDE w:val="0"/>
        <w:autoSpaceDN w:val="0"/>
        <w:adjustRightInd w:val="0"/>
        <w:spacing w:after="0" w:line="360" w:lineRule="auto"/>
        <w:jc w:val="both"/>
        <w:rPr>
          <w:rFonts w:ascii="Times New Roman" w:eastAsiaTheme="minorEastAsia" w:hAnsi="Times New Roman" w:cs="Times New Roman"/>
          <w:sz w:val="24"/>
          <w:szCs w:val="24"/>
        </w:rPr>
      </w:pPr>
    </w:p>
    <w:p w14:paraId="33D463DE" w14:textId="1571E4EA" w:rsidR="00F97E0F" w:rsidRPr="00441624" w:rsidRDefault="00E57099" w:rsidP="00144B2E">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w</w:t>
      </w:r>
      <w:r w:rsidR="00A61A68">
        <w:rPr>
          <w:rFonts w:ascii="Times New Roman" w:hAnsi="Times New Roman" w:cs="Times New Roman"/>
          <w:bCs/>
          <w:sz w:val="24"/>
          <w:szCs w:val="24"/>
        </w:rPr>
        <w:t xml:space="preserve">here </w:t>
      </w:r>
      <w:r w:rsidRPr="00E57099">
        <w:rPr>
          <w:rFonts w:ascii="Times New Roman" w:hAnsi="Times New Roman" w:cs="Times New Roman"/>
          <w:bCs/>
          <w:sz w:val="24"/>
          <w:szCs w:val="24"/>
        </w:rPr>
        <w:t>the regressors</w:t>
      </w:r>
      <w:r w:rsidR="002D73E8">
        <w:rPr>
          <w:rFonts w:ascii="Times New Roman" w:hAnsi="Times New Roman" w:cs="Times New Roman"/>
          <w:bCs/>
          <w:i/>
          <w:sz w:val="24"/>
          <w:szCs w:val="24"/>
          <w:vertAlign w:val="subscript"/>
        </w:rPr>
        <w:t xml:space="preserve"> </w:t>
      </w:r>
      <w:r w:rsidR="00A61A68">
        <w:rPr>
          <w:rFonts w:ascii="Times New Roman" w:hAnsi="Times New Roman" w:cs="Times New Roman"/>
          <w:bCs/>
          <w:sz w:val="24"/>
          <w:szCs w:val="24"/>
        </w:rPr>
        <w:t xml:space="preserve">include bank specific characteristics and </w:t>
      </w:r>
      <w:r w:rsidR="009B2F3A">
        <w:rPr>
          <w:rFonts w:ascii="Times New Roman" w:hAnsi="Times New Roman" w:cs="Times New Roman"/>
          <w:bCs/>
          <w:sz w:val="24"/>
          <w:szCs w:val="24"/>
        </w:rPr>
        <w:t>adoption of financial innovations (that includes ATM, MOBB</w:t>
      </w:r>
      <w:r w:rsidR="003A20B4">
        <w:rPr>
          <w:rFonts w:ascii="Times New Roman" w:hAnsi="Times New Roman" w:cs="Times New Roman"/>
          <w:bCs/>
          <w:sz w:val="24"/>
          <w:szCs w:val="24"/>
        </w:rPr>
        <w:t xml:space="preserve">, </w:t>
      </w:r>
      <w:r w:rsidR="009B2F3A">
        <w:rPr>
          <w:rFonts w:ascii="Times New Roman" w:hAnsi="Times New Roman" w:cs="Times New Roman"/>
          <w:bCs/>
          <w:sz w:val="24"/>
          <w:szCs w:val="24"/>
        </w:rPr>
        <w:t>and POS terminals).</w:t>
      </w:r>
    </w:p>
    <w:p w14:paraId="2F659068" w14:textId="77777777" w:rsidR="003A20B4" w:rsidRPr="007E626A" w:rsidRDefault="003A20B4" w:rsidP="007E626A"/>
    <w:p w14:paraId="7608109D" w14:textId="67EF2896" w:rsidR="00145330" w:rsidRPr="006D6E9C" w:rsidRDefault="00A61A68" w:rsidP="00144B2E">
      <w:pPr>
        <w:pStyle w:val="Heading2"/>
        <w:jc w:val="both"/>
      </w:pPr>
      <w:bookmarkStart w:id="48" w:name="_Toc198201220"/>
      <w:r w:rsidRPr="006D6E9C">
        <w:t>3.10. ETHICAL CLEARANCE</w:t>
      </w:r>
      <w:bookmarkEnd w:id="48"/>
    </w:p>
    <w:p w14:paraId="2E72567D" w14:textId="3456C5C6" w:rsidR="00145330" w:rsidRPr="006D6E9C" w:rsidRDefault="00A61A68" w:rsidP="00144B2E">
      <w:pPr>
        <w:spacing w:line="360" w:lineRule="auto"/>
        <w:jc w:val="both"/>
        <w:rPr>
          <w:rFonts w:ascii="Times New Roman" w:hAnsi="Times New Roman"/>
          <w:bCs/>
          <w:sz w:val="24"/>
          <w:szCs w:val="24"/>
        </w:rPr>
      </w:pPr>
      <w:r w:rsidRPr="006D6E9C">
        <w:rPr>
          <w:rFonts w:ascii="Times New Roman" w:hAnsi="Times New Roman"/>
          <w:bCs/>
          <w:sz w:val="24"/>
          <w:szCs w:val="24"/>
        </w:rPr>
        <w:t xml:space="preserve">The study is limited to the Commercial Bank of Ethiopia and </w:t>
      </w:r>
      <w:proofErr w:type="spellStart"/>
      <w:r w:rsidRPr="006D6E9C">
        <w:rPr>
          <w:rFonts w:ascii="Times New Roman" w:hAnsi="Times New Roman"/>
          <w:bCs/>
          <w:sz w:val="24"/>
          <w:szCs w:val="24"/>
        </w:rPr>
        <w:t>may</w:t>
      </w:r>
      <w:r w:rsidR="002D24C8">
        <w:rPr>
          <w:rFonts w:ascii="Times New Roman" w:hAnsi="Times New Roman"/>
          <w:bCs/>
          <w:sz w:val="24"/>
          <w:szCs w:val="24"/>
        </w:rPr>
        <w:t>gG</w:t>
      </w:r>
      <w:proofErr w:type="spellEnd"/>
      <w:r w:rsidRPr="006D6E9C">
        <w:rPr>
          <w:rFonts w:ascii="Times New Roman" w:hAnsi="Times New Roman"/>
          <w:bCs/>
          <w:sz w:val="24"/>
          <w:szCs w:val="24"/>
        </w:rPr>
        <w:t xml:space="preserve"> not be generalizable to other banks in the country or the region.</w:t>
      </w:r>
    </w:p>
    <w:p w14:paraId="736CD233" w14:textId="77777777" w:rsidR="00145330" w:rsidRPr="006D6E9C" w:rsidRDefault="00A61A68" w:rsidP="00144B2E">
      <w:pPr>
        <w:spacing w:line="360" w:lineRule="auto"/>
        <w:jc w:val="both"/>
        <w:rPr>
          <w:rFonts w:ascii="Times New Roman" w:hAnsi="Times New Roman"/>
          <w:bCs/>
          <w:sz w:val="24"/>
          <w:szCs w:val="24"/>
        </w:rPr>
      </w:pPr>
      <w:r w:rsidRPr="006D6E9C">
        <w:rPr>
          <w:rFonts w:ascii="Times New Roman" w:hAnsi="Times New Roman"/>
          <w:bCs/>
          <w:sz w:val="24"/>
          <w:szCs w:val="24"/>
        </w:rPr>
        <w:t xml:space="preserve"> The availability and reliability of financial data may pose a challenge, and the study will rely on the data provided by the bank.</w:t>
      </w:r>
    </w:p>
    <w:p w14:paraId="29EB6691" w14:textId="782185FC" w:rsidR="008172C3" w:rsidRDefault="00A61A68" w:rsidP="000D7683">
      <w:pPr>
        <w:spacing w:line="360" w:lineRule="auto"/>
        <w:jc w:val="both"/>
        <w:rPr>
          <w:rFonts w:ascii="Times New Roman" w:hAnsi="Times New Roman"/>
          <w:bCs/>
          <w:sz w:val="24"/>
          <w:szCs w:val="24"/>
        </w:rPr>
      </w:pPr>
      <w:r w:rsidRPr="006D6E9C">
        <w:rPr>
          <w:rFonts w:ascii="Times New Roman" w:hAnsi="Times New Roman"/>
          <w:bCs/>
          <w:sz w:val="24"/>
          <w:szCs w:val="24"/>
        </w:rPr>
        <w:t>Ethical considerations include ensuring the confidentiality and privacy of interview participants and obtaining the necessary approvals from the bank's management.</w:t>
      </w:r>
    </w:p>
    <w:p w14:paraId="391E1C3E" w14:textId="627246CD" w:rsidR="000D7683" w:rsidRDefault="000D7683" w:rsidP="000D7683">
      <w:pPr>
        <w:spacing w:line="360" w:lineRule="auto"/>
        <w:jc w:val="both"/>
        <w:rPr>
          <w:rFonts w:ascii="Times New Roman" w:hAnsi="Times New Roman"/>
          <w:bCs/>
          <w:sz w:val="24"/>
          <w:szCs w:val="24"/>
        </w:rPr>
      </w:pPr>
    </w:p>
    <w:p w14:paraId="55131571" w14:textId="582A6A43" w:rsidR="00927B3B" w:rsidRDefault="00927B3B" w:rsidP="000D7683">
      <w:pPr>
        <w:spacing w:line="360" w:lineRule="auto"/>
        <w:jc w:val="both"/>
        <w:rPr>
          <w:rFonts w:ascii="Times New Roman" w:hAnsi="Times New Roman"/>
          <w:bCs/>
          <w:sz w:val="24"/>
          <w:szCs w:val="24"/>
        </w:rPr>
      </w:pPr>
    </w:p>
    <w:p w14:paraId="6E3B80DA" w14:textId="5B397280" w:rsidR="00927B3B" w:rsidRDefault="00927B3B" w:rsidP="000D7683">
      <w:pPr>
        <w:spacing w:line="360" w:lineRule="auto"/>
        <w:jc w:val="both"/>
        <w:rPr>
          <w:rFonts w:ascii="Times New Roman" w:hAnsi="Times New Roman"/>
          <w:bCs/>
          <w:sz w:val="24"/>
          <w:szCs w:val="24"/>
        </w:rPr>
      </w:pPr>
    </w:p>
    <w:p w14:paraId="45EA6F44" w14:textId="279196FD" w:rsidR="00927B3B" w:rsidRDefault="00927B3B" w:rsidP="000D7683">
      <w:pPr>
        <w:spacing w:line="360" w:lineRule="auto"/>
        <w:jc w:val="both"/>
        <w:rPr>
          <w:rFonts w:ascii="Times New Roman" w:hAnsi="Times New Roman"/>
          <w:bCs/>
          <w:sz w:val="24"/>
          <w:szCs w:val="24"/>
        </w:rPr>
      </w:pPr>
    </w:p>
    <w:p w14:paraId="175A2A99" w14:textId="0471B5B3" w:rsidR="00927B3B" w:rsidRDefault="00927B3B" w:rsidP="000D7683">
      <w:pPr>
        <w:spacing w:line="360" w:lineRule="auto"/>
        <w:jc w:val="both"/>
        <w:rPr>
          <w:rFonts w:ascii="Times New Roman" w:hAnsi="Times New Roman"/>
          <w:bCs/>
          <w:sz w:val="24"/>
          <w:szCs w:val="24"/>
        </w:rPr>
      </w:pPr>
    </w:p>
    <w:p w14:paraId="1954476F" w14:textId="3D0A5E87" w:rsidR="00927B3B" w:rsidRDefault="00927B3B" w:rsidP="000D7683">
      <w:pPr>
        <w:spacing w:line="360" w:lineRule="auto"/>
        <w:jc w:val="both"/>
        <w:rPr>
          <w:rFonts w:ascii="Times New Roman" w:hAnsi="Times New Roman"/>
          <w:bCs/>
          <w:sz w:val="24"/>
          <w:szCs w:val="24"/>
        </w:rPr>
      </w:pPr>
    </w:p>
    <w:p w14:paraId="51D92F58" w14:textId="49C9B2CA" w:rsidR="00927B3B" w:rsidRDefault="00927B3B" w:rsidP="000D7683">
      <w:pPr>
        <w:spacing w:line="360" w:lineRule="auto"/>
        <w:jc w:val="both"/>
        <w:rPr>
          <w:rFonts w:ascii="Times New Roman" w:hAnsi="Times New Roman"/>
          <w:bCs/>
          <w:sz w:val="24"/>
          <w:szCs w:val="24"/>
        </w:rPr>
      </w:pPr>
    </w:p>
    <w:p w14:paraId="59DCC087" w14:textId="1C185A32" w:rsidR="00927B3B" w:rsidRDefault="00927B3B" w:rsidP="000D7683">
      <w:pPr>
        <w:spacing w:line="360" w:lineRule="auto"/>
        <w:jc w:val="both"/>
        <w:rPr>
          <w:rFonts w:ascii="Times New Roman" w:hAnsi="Times New Roman"/>
          <w:bCs/>
          <w:sz w:val="24"/>
          <w:szCs w:val="24"/>
        </w:rPr>
      </w:pPr>
    </w:p>
    <w:p w14:paraId="6D48EE6D" w14:textId="1590AABF" w:rsidR="00927B3B" w:rsidRDefault="00927B3B" w:rsidP="000D7683">
      <w:pPr>
        <w:spacing w:line="360" w:lineRule="auto"/>
        <w:jc w:val="both"/>
        <w:rPr>
          <w:rFonts w:ascii="Times New Roman" w:hAnsi="Times New Roman"/>
          <w:bCs/>
          <w:sz w:val="24"/>
          <w:szCs w:val="24"/>
        </w:rPr>
      </w:pPr>
    </w:p>
    <w:p w14:paraId="69F31C81" w14:textId="77777777" w:rsidR="00927B3B" w:rsidRPr="000D7683" w:rsidRDefault="00927B3B" w:rsidP="000D7683">
      <w:pPr>
        <w:spacing w:line="360" w:lineRule="auto"/>
        <w:jc w:val="both"/>
        <w:rPr>
          <w:rFonts w:ascii="Times New Roman" w:hAnsi="Times New Roman"/>
          <w:bCs/>
          <w:sz w:val="24"/>
          <w:szCs w:val="24"/>
        </w:rPr>
      </w:pPr>
    </w:p>
    <w:p w14:paraId="0426DE92" w14:textId="451CE0BF" w:rsidR="00145330" w:rsidRPr="00441624" w:rsidRDefault="00084A00" w:rsidP="00BC50A0">
      <w:pPr>
        <w:pStyle w:val="Heading1"/>
        <w:spacing w:after="0" w:line="240" w:lineRule="auto"/>
        <w:jc w:val="center"/>
        <w:rPr>
          <w:rFonts w:ascii="Times New Roman" w:hAnsi="Times New Roman" w:cs="Times New Roman"/>
          <w:color w:val="548DD4" w:themeColor="text2" w:themeTint="99"/>
          <w:sz w:val="28"/>
          <w:szCs w:val="28"/>
        </w:rPr>
      </w:pPr>
      <w:bookmarkStart w:id="49" w:name="_Toc198201221"/>
      <w:r w:rsidRPr="00441624">
        <w:rPr>
          <w:rFonts w:ascii="Times New Roman" w:hAnsi="Times New Roman" w:cs="Times New Roman"/>
          <w:color w:val="548DD4" w:themeColor="text2" w:themeTint="99"/>
          <w:sz w:val="28"/>
          <w:szCs w:val="28"/>
        </w:rPr>
        <w:lastRenderedPageBreak/>
        <w:t xml:space="preserve">CHAPTER </w:t>
      </w:r>
      <w:r w:rsidR="005D455A" w:rsidRPr="00441624">
        <w:rPr>
          <w:rFonts w:ascii="Times New Roman" w:hAnsi="Times New Roman" w:cs="Times New Roman"/>
          <w:color w:val="548DD4" w:themeColor="text2" w:themeTint="99"/>
          <w:sz w:val="28"/>
          <w:szCs w:val="28"/>
        </w:rPr>
        <w:t>FOUR</w:t>
      </w:r>
      <w:bookmarkEnd w:id="49"/>
    </w:p>
    <w:p w14:paraId="62352755" w14:textId="6040700C" w:rsidR="00AF26E2" w:rsidRDefault="003B3AB1" w:rsidP="00AC71E6">
      <w:pPr>
        <w:pStyle w:val="Heading1"/>
        <w:spacing w:after="0" w:line="240" w:lineRule="auto"/>
        <w:jc w:val="center"/>
        <w:rPr>
          <w:rFonts w:ascii="Times New Roman" w:hAnsi="Times New Roman" w:cs="Times New Roman"/>
          <w:color w:val="548DD4" w:themeColor="text2" w:themeTint="99"/>
        </w:rPr>
      </w:pPr>
      <w:bookmarkStart w:id="50" w:name="_Toc198201222"/>
      <w:r w:rsidRPr="00441624">
        <w:rPr>
          <w:rFonts w:ascii="Times New Roman" w:hAnsi="Times New Roman" w:cs="Times New Roman"/>
          <w:color w:val="548DD4" w:themeColor="text2" w:themeTint="99"/>
          <w:sz w:val="28"/>
          <w:szCs w:val="28"/>
        </w:rPr>
        <w:t xml:space="preserve">DATA </w:t>
      </w:r>
      <w:r w:rsidR="00034DE8">
        <w:rPr>
          <w:rFonts w:ascii="Times New Roman" w:hAnsi="Times New Roman" w:cs="Times New Roman"/>
          <w:color w:val="548DD4" w:themeColor="text2" w:themeTint="99"/>
          <w:sz w:val="28"/>
          <w:szCs w:val="28"/>
        </w:rPr>
        <w:t xml:space="preserve">PRESENTATION, </w:t>
      </w:r>
      <w:r w:rsidRPr="00441624">
        <w:rPr>
          <w:rFonts w:ascii="Times New Roman" w:hAnsi="Times New Roman" w:cs="Times New Roman"/>
          <w:color w:val="548DD4" w:themeColor="text2" w:themeTint="99"/>
          <w:sz w:val="28"/>
          <w:szCs w:val="28"/>
        </w:rPr>
        <w:t>ANALYSIS</w:t>
      </w:r>
      <w:r w:rsidR="00034DE8">
        <w:rPr>
          <w:rFonts w:ascii="Times New Roman" w:hAnsi="Times New Roman" w:cs="Times New Roman"/>
          <w:color w:val="548DD4" w:themeColor="text2" w:themeTint="99"/>
          <w:sz w:val="28"/>
          <w:szCs w:val="28"/>
        </w:rPr>
        <w:t>,</w:t>
      </w:r>
      <w:r w:rsidRPr="00441624">
        <w:rPr>
          <w:rFonts w:ascii="Times New Roman" w:hAnsi="Times New Roman" w:cs="Times New Roman"/>
          <w:color w:val="548DD4" w:themeColor="text2" w:themeTint="99"/>
          <w:sz w:val="28"/>
          <w:szCs w:val="28"/>
        </w:rPr>
        <w:t xml:space="preserve"> AND INTERPRETATION</w:t>
      </w:r>
      <w:bookmarkEnd w:id="50"/>
    </w:p>
    <w:p w14:paraId="2C32CCBC" w14:textId="3138CC78" w:rsidR="00AC71E6" w:rsidRDefault="003E717A" w:rsidP="00543BDB">
      <w:pPr>
        <w:pStyle w:val="Heading2"/>
        <w:numPr>
          <w:ilvl w:val="1"/>
          <w:numId w:val="28"/>
        </w:numPr>
      </w:pPr>
      <w:bookmarkStart w:id="51" w:name="_Toc198201223"/>
      <w:r>
        <w:t>DESCRIPTIVE STATISTICS</w:t>
      </w:r>
      <w:bookmarkEnd w:id="51"/>
      <w:r>
        <w:t xml:space="preserve"> </w:t>
      </w:r>
    </w:p>
    <w:p w14:paraId="0EAC2C3D" w14:textId="77777777" w:rsidR="00FB3F54" w:rsidRPr="00FB3F54" w:rsidRDefault="00FB3F54" w:rsidP="00FB3F54"/>
    <w:p w14:paraId="33E50E81" w14:textId="6B0EB4CF" w:rsidR="00D12A45" w:rsidRPr="00FB3F54" w:rsidRDefault="00D12A45" w:rsidP="00144B2E">
      <w:pPr>
        <w:spacing w:line="360" w:lineRule="auto"/>
        <w:jc w:val="both"/>
        <w:rPr>
          <w:rFonts w:ascii="Times New Roman" w:hAnsi="Times New Roman" w:cs="Times New Roman"/>
          <w:sz w:val="24"/>
          <w:szCs w:val="24"/>
        </w:rPr>
      </w:pPr>
      <w:r w:rsidRPr="00D12A45">
        <w:rPr>
          <w:rFonts w:ascii="Times New Roman" w:hAnsi="Times New Roman" w:cs="Times New Roman"/>
          <w:sz w:val="24"/>
          <w:szCs w:val="24"/>
        </w:rPr>
        <w:t xml:space="preserve">Table </w:t>
      </w:r>
      <w:r w:rsidR="00BA55AE">
        <w:rPr>
          <w:rFonts w:ascii="Times New Roman" w:hAnsi="Times New Roman" w:cs="Times New Roman"/>
          <w:sz w:val="24"/>
          <w:szCs w:val="24"/>
        </w:rPr>
        <w:t>4.</w:t>
      </w:r>
      <w:r w:rsidRPr="00D12A45">
        <w:rPr>
          <w:rFonts w:ascii="Times New Roman" w:hAnsi="Times New Roman" w:cs="Times New Roman"/>
          <w:sz w:val="24"/>
          <w:szCs w:val="24"/>
        </w:rPr>
        <w:t>1 below presents descriptive statistics for seven variables—ROA</w:t>
      </w:r>
      <w:r w:rsidR="008B53A5">
        <w:rPr>
          <w:rFonts w:ascii="Times New Roman" w:hAnsi="Times New Roman" w:cs="Times New Roman"/>
          <w:sz w:val="24"/>
          <w:szCs w:val="24"/>
        </w:rPr>
        <w:t xml:space="preserve"> (return on asset)</w:t>
      </w:r>
      <w:r w:rsidRPr="00D12A45">
        <w:rPr>
          <w:rFonts w:ascii="Times New Roman" w:hAnsi="Times New Roman" w:cs="Times New Roman"/>
          <w:sz w:val="24"/>
          <w:szCs w:val="24"/>
        </w:rPr>
        <w:t>, ATM</w:t>
      </w:r>
      <w:r w:rsidR="008B53A5">
        <w:rPr>
          <w:rFonts w:ascii="Times New Roman" w:hAnsi="Times New Roman" w:cs="Times New Roman"/>
          <w:sz w:val="24"/>
          <w:szCs w:val="24"/>
        </w:rPr>
        <w:t xml:space="preserve"> (Automatic Teller Machine)</w:t>
      </w:r>
      <w:r w:rsidRPr="00D12A45">
        <w:rPr>
          <w:rFonts w:ascii="Times New Roman" w:hAnsi="Times New Roman" w:cs="Times New Roman"/>
          <w:sz w:val="24"/>
          <w:szCs w:val="24"/>
        </w:rPr>
        <w:t xml:space="preserve">, </w:t>
      </w:r>
      <w:r w:rsidR="008B53A5" w:rsidRPr="00D12A45">
        <w:rPr>
          <w:rFonts w:ascii="Times New Roman" w:hAnsi="Times New Roman" w:cs="Times New Roman"/>
          <w:sz w:val="24"/>
          <w:szCs w:val="24"/>
        </w:rPr>
        <w:t>MOBB</w:t>
      </w:r>
      <w:r w:rsidR="008B53A5">
        <w:rPr>
          <w:rFonts w:ascii="Times New Roman" w:hAnsi="Times New Roman" w:cs="Times New Roman"/>
          <w:sz w:val="24"/>
          <w:szCs w:val="24"/>
        </w:rPr>
        <w:t xml:space="preserve"> (Mobile Banking)</w:t>
      </w:r>
      <w:r w:rsidRPr="00D12A45">
        <w:rPr>
          <w:rFonts w:ascii="Times New Roman" w:hAnsi="Times New Roman" w:cs="Times New Roman"/>
          <w:sz w:val="24"/>
          <w:szCs w:val="24"/>
        </w:rPr>
        <w:t>, POS, INF</w:t>
      </w:r>
      <w:r w:rsidR="008B53A5">
        <w:rPr>
          <w:rFonts w:ascii="Times New Roman" w:hAnsi="Times New Roman" w:cs="Times New Roman"/>
          <w:sz w:val="24"/>
          <w:szCs w:val="24"/>
        </w:rPr>
        <w:t xml:space="preserve"> (Inflation)</w:t>
      </w:r>
      <w:r w:rsidRPr="00D12A45">
        <w:rPr>
          <w:rFonts w:ascii="Times New Roman" w:hAnsi="Times New Roman" w:cs="Times New Roman"/>
          <w:sz w:val="24"/>
          <w:szCs w:val="24"/>
        </w:rPr>
        <w:t xml:space="preserve">, </w:t>
      </w:r>
      <w:r w:rsidR="001C2027">
        <w:rPr>
          <w:rFonts w:ascii="Times New Roman" w:hAnsi="Times New Roman" w:cs="Times New Roman"/>
          <w:sz w:val="24"/>
          <w:szCs w:val="24"/>
        </w:rPr>
        <w:t xml:space="preserve">leverage </w:t>
      </w:r>
      <w:r w:rsidR="008B53A5">
        <w:rPr>
          <w:rFonts w:ascii="Times New Roman" w:hAnsi="Times New Roman" w:cs="Times New Roman"/>
          <w:sz w:val="24"/>
          <w:szCs w:val="24"/>
        </w:rPr>
        <w:t>(</w:t>
      </w:r>
      <w:r w:rsidR="001C2027">
        <w:rPr>
          <w:rFonts w:ascii="Times New Roman" w:hAnsi="Times New Roman" w:cs="Times New Roman"/>
          <w:sz w:val="24"/>
          <w:szCs w:val="24"/>
        </w:rPr>
        <w:t>liability to asset ratio</w:t>
      </w:r>
      <w:r w:rsidR="008B53A5">
        <w:rPr>
          <w:rFonts w:ascii="Times New Roman" w:hAnsi="Times New Roman" w:cs="Times New Roman"/>
          <w:sz w:val="24"/>
          <w:szCs w:val="24"/>
        </w:rPr>
        <w:t>)</w:t>
      </w:r>
      <w:r w:rsidRPr="00D12A45">
        <w:rPr>
          <w:rFonts w:ascii="Times New Roman" w:hAnsi="Times New Roman" w:cs="Times New Roman"/>
          <w:sz w:val="24"/>
          <w:szCs w:val="24"/>
        </w:rPr>
        <w:t xml:space="preserve">, and </w:t>
      </w:r>
      <w:r w:rsidR="001C2027">
        <w:rPr>
          <w:rFonts w:ascii="Times New Roman" w:hAnsi="Times New Roman" w:cs="Times New Roman"/>
          <w:sz w:val="24"/>
          <w:szCs w:val="24"/>
        </w:rPr>
        <w:t>ln</w:t>
      </w:r>
      <w:r w:rsidR="008B53A5" w:rsidRPr="00D12A45">
        <w:rPr>
          <w:rFonts w:ascii="Times New Roman" w:hAnsi="Times New Roman" w:cs="Times New Roman"/>
          <w:sz w:val="24"/>
          <w:szCs w:val="24"/>
        </w:rPr>
        <w:t>GDP</w:t>
      </w:r>
      <w:r w:rsidR="008B53A5">
        <w:rPr>
          <w:rFonts w:ascii="Times New Roman" w:hAnsi="Times New Roman" w:cs="Times New Roman"/>
          <w:sz w:val="24"/>
          <w:szCs w:val="24"/>
        </w:rPr>
        <w:t xml:space="preserve"> (Log of GDP)</w:t>
      </w:r>
      <w:r w:rsidRPr="00D12A45">
        <w:rPr>
          <w:rFonts w:ascii="Times New Roman" w:hAnsi="Times New Roman" w:cs="Times New Roman"/>
          <w:sz w:val="24"/>
          <w:szCs w:val="24"/>
        </w:rPr>
        <w:t>—based on 100 observations</w:t>
      </w:r>
      <w:r w:rsidR="00050ED6">
        <w:rPr>
          <w:rFonts w:ascii="Times New Roman" w:hAnsi="Times New Roman" w:cs="Times New Roman"/>
          <w:sz w:val="24"/>
          <w:szCs w:val="24"/>
        </w:rPr>
        <w:t xml:space="preserve"> (i.e., 10 banks are observed across 10 years from 2014 to 2024)</w:t>
      </w:r>
      <w:r w:rsidRPr="00D12A45">
        <w:rPr>
          <w:rFonts w:ascii="Times New Roman" w:hAnsi="Times New Roman" w:cs="Times New Roman"/>
          <w:sz w:val="24"/>
          <w:szCs w:val="24"/>
        </w:rPr>
        <w:t xml:space="preserve">. The mean values reveal central tendencies, with ROA (Return on Assets) averaging 6.35%, ATM at 5.98, MOBB at 12.32, POS at 13.91, </w:t>
      </w:r>
      <w:r w:rsidR="001C2027">
        <w:rPr>
          <w:rFonts w:ascii="Times New Roman" w:hAnsi="Times New Roman" w:cs="Times New Roman"/>
          <w:sz w:val="24"/>
          <w:szCs w:val="24"/>
        </w:rPr>
        <w:t>inflation</w:t>
      </w:r>
      <w:r w:rsidRPr="00D12A45">
        <w:rPr>
          <w:rFonts w:ascii="Times New Roman" w:hAnsi="Times New Roman" w:cs="Times New Roman"/>
          <w:sz w:val="24"/>
          <w:szCs w:val="24"/>
        </w:rPr>
        <w:t xml:space="preserve"> at 9.43, </w:t>
      </w:r>
      <w:r w:rsidR="00D971C1">
        <w:rPr>
          <w:rFonts w:ascii="Times New Roman" w:hAnsi="Times New Roman" w:cs="Times New Roman"/>
          <w:sz w:val="24"/>
          <w:szCs w:val="24"/>
        </w:rPr>
        <w:t>leverage</w:t>
      </w:r>
      <w:r w:rsidRPr="00D12A45">
        <w:rPr>
          <w:rFonts w:ascii="Times New Roman" w:hAnsi="Times New Roman" w:cs="Times New Roman"/>
          <w:sz w:val="24"/>
          <w:szCs w:val="24"/>
        </w:rPr>
        <w:t xml:space="preserve"> at an exceptionally high </w:t>
      </w:r>
      <w:r w:rsidR="00D971C1" w:rsidRPr="00BA55AE">
        <w:rPr>
          <w:rFonts w:ascii="Times New Roman" w:eastAsia="Times New Roman" w:hAnsi="Times New Roman" w:cs="Times New Roman"/>
          <w:sz w:val="24"/>
          <w:szCs w:val="24"/>
        </w:rPr>
        <w:t>87</w:t>
      </w:r>
      <w:r w:rsidR="00D971C1">
        <w:rPr>
          <w:rFonts w:ascii="Times New Roman" w:eastAsia="Times New Roman" w:hAnsi="Times New Roman" w:cs="Times New Roman"/>
          <w:sz w:val="24"/>
          <w:szCs w:val="24"/>
        </w:rPr>
        <w:t>%</w:t>
      </w:r>
      <w:r w:rsidRPr="00D12A45">
        <w:rPr>
          <w:rFonts w:ascii="Times New Roman" w:hAnsi="Times New Roman" w:cs="Times New Roman"/>
          <w:sz w:val="24"/>
          <w:szCs w:val="24"/>
        </w:rPr>
        <w:t xml:space="preserve">, and </w:t>
      </w:r>
      <w:r w:rsidR="00D971C1">
        <w:rPr>
          <w:rFonts w:ascii="Times New Roman" w:hAnsi="Times New Roman" w:cs="Times New Roman"/>
          <w:sz w:val="24"/>
          <w:szCs w:val="24"/>
        </w:rPr>
        <w:t>ln</w:t>
      </w:r>
      <w:r w:rsidRPr="00D12A45">
        <w:rPr>
          <w:rFonts w:ascii="Times New Roman" w:hAnsi="Times New Roman" w:cs="Times New Roman"/>
          <w:sz w:val="24"/>
          <w:szCs w:val="24"/>
        </w:rPr>
        <w:t xml:space="preserve">GDP (log of GDP) at 7.94. </w:t>
      </w:r>
      <w:r w:rsidR="00FB3F54" w:rsidRPr="00FB3F54">
        <w:rPr>
          <w:rFonts w:ascii="Times New Roman" w:hAnsi="Times New Roman" w:cs="Times New Roman"/>
          <w:sz w:val="24"/>
          <w:szCs w:val="24"/>
        </w:rPr>
        <w:t xml:space="preserve">Moreover, the median value of almost all the variables is very close to the mean values, confirming the variables are normally distributed. </w:t>
      </w:r>
    </w:p>
    <w:p w14:paraId="1EF11305" w14:textId="412197A0" w:rsidR="00E003CF" w:rsidRDefault="00D12A45" w:rsidP="00144B2E">
      <w:pPr>
        <w:spacing w:line="360" w:lineRule="auto"/>
        <w:jc w:val="both"/>
        <w:rPr>
          <w:rFonts w:ascii="Times New Roman" w:hAnsi="Times New Roman" w:cs="Times New Roman"/>
          <w:sz w:val="24"/>
          <w:szCs w:val="24"/>
        </w:rPr>
      </w:pPr>
      <w:r w:rsidRPr="00D12A45">
        <w:rPr>
          <w:rFonts w:ascii="Times New Roman" w:hAnsi="Times New Roman" w:cs="Times New Roman"/>
          <w:sz w:val="24"/>
          <w:szCs w:val="24"/>
        </w:rPr>
        <w:t>Dispersion is captured through standard deviations, with ROA (2.08)</w:t>
      </w:r>
      <w:r w:rsidR="00E003CF">
        <w:rPr>
          <w:rFonts w:ascii="Times New Roman" w:hAnsi="Times New Roman" w:cs="Times New Roman"/>
          <w:sz w:val="24"/>
          <w:szCs w:val="24"/>
        </w:rPr>
        <w:t>, NIM</w:t>
      </w:r>
      <w:r w:rsidRPr="00D12A45">
        <w:rPr>
          <w:rFonts w:ascii="Times New Roman" w:hAnsi="Times New Roman" w:cs="Times New Roman"/>
          <w:sz w:val="24"/>
          <w:szCs w:val="24"/>
        </w:rPr>
        <w:t xml:space="preserve"> (1.</w:t>
      </w:r>
      <w:r w:rsidR="00E003CF">
        <w:rPr>
          <w:rFonts w:ascii="Times New Roman" w:hAnsi="Times New Roman" w:cs="Times New Roman"/>
          <w:sz w:val="24"/>
          <w:szCs w:val="24"/>
        </w:rPr>
        <w:t>47</w:t>
      </w:r>
      <w:r w:rsidRPr="00D12A45">
        <w:rPr>
          <w:rFonts w:ascii="Times New Roman" w:hAnsi="Times New Roman" w:cs="Times New Roman"/>
          <w:sz w:val="24"/>
          <w:szCs w:val="24"/>
        </w:rPr>
        <w:t>)</w:t>
      </w:r>
      <w:r w:rsidR="00E003CF">
        <w:rPr>
          <w:rFonts w:ascii="Times New Roman" w:hAnsi="Times New Roman" w:cs="Times New Roman"/>
          <w:sz w:val="24"/>
          <w:szCs w:val="24"/>
        </w:rPr>
        <w:t xml:space="preserve">, and POS (1.09) </w:t>
      </w:r>
      <w:r w:rsidR="00E003CF" w:rsidRPr="00D12A45">
        <w:rPr>
          <w:rFonts w:ascii="Times New Roman" w:hAnsi="Times New Roman" w:cs="Times New Roman"/>
          <w:sz w:val="24"/>
          <w:szCs w:val="24"/>
        </w:rPr>
        <w:t>showing</w:t>
      </w:r>
      <w:r w:rsidRPr="00D12A45">
        <w:rPr>
          <w:rFonts w:ascii="Times New Roman" w:hAnsi="Times New Roman" w:cs="Times New Roman"/>
          <w:sz w:val="24"/>
          <w:szCs w:val="24"/>
        </w:rPr>
        <w:t xml:space="preserve"> moderate variability, while</w:t>
      </w:r>
      <w:r w:rsidR="00E003CF">
        <w:rPr>
          <w:rFonts w:ascii="Times New Roman" w:hAnsi="Times New Roman" w:cs="Times New Roman"/>
          <w:sz w:val="24"/>
          <w:szCs w:val="24"/>
        </w:rPr>
        <w:t xml:space="preserve"> lnGDP</w:t>
      </w:r>
      <w:r w:rsidRPr="00D12A45">
        <w:rPr>
          <w:rFonts w:ascii="Times New Roman" w:hAnsi="Times New Roman" w:cs="Times New Roman"/>
          <w:sz w:val="24"/>
          <w:szCs w:val="24"/>
        </w:rPr>
        <w:t xml:space="preserve"> (0.6</w:t>
      </w:r>
      <w:r w:rsidR="00E003CF">
        <w:rPr>
          <w:rFonts w:ascii="Times New Roman" w:hAnsi="Times New Roman" w:cs="Times New Roman"/>
          <w:sz w:val="24"/>
          <w:szCs w:val="24"/>
        </w:rPr>
        <w:t>7</w:t>
      </w:r>
      <w:r w:rsidRPr="00D12A45">
        <w:rPr>
          <w:rFonts w:ascii="Times New Roman" w:hAnsi="Times New Roman" w:cs="Times New Roman"/>
          <w:sz w:val="24"/>
          <w:szCs w:val="24"/>
        </w:rPr>
        <w:t xml:space="preserve">), </w:t>
      </w:r>
      <w:r w:rsidR="00E003CF">
        <w:rPr>
          <w:rFonts w:ascii="Times New Roman" w:hAnsi="Times New Roman" w:cs="Times New Roman"/>
          <w:sz w:val="24"/>
          <w:szCs w:val="24"/>
        </w:rPr>
        <w:t xml:space="preserve">ATM </w:t>
      </w:r>
      <w:r w:rsidRPr="00D12A45">
        <w:rPr>
          <w:rFonts w:ascii="Times New Roman" w:hAnsi="Times New Roman" w:cs="Times New Roman"/>
          <w:sz w:val="24"/>
          <w:szCs w:val="24"/>
        </w:rPr>
        <w:t xml:space="preserve">(0.81), and </w:t>
      </w:r>
      <w:r w:rsidR="00E003CF">
        <w:rPr>
          <w:rFonts w:ascii="Times New Roman" w:hAnsi="Times New Roman" w:cs="Times New Roman"/>
          <w:sz w:val="24"/>
          <w:szCs w:val="24"/>
        </w:rPr>
        <w:t>MOBB</w:t>
      </w:r>
      <w:r w:rsidRPr="00D12A45">
        <w:rPr>
          <w:rFonts w:ascii="Times New Roman" w:hAnsi="Times New Roman" w:cs="Times New Roman"/>
          <w:sz w:val="24"/>
          <w:szCs w:val="24"/>
        </w:rPr>
        <w:t xml:space="preserve"> (0.9</w:t>
      </w:r>
      <w:r w:rsidR="00E003CF">
        <w:rPr>
          <w:rFonts w:ascii="Times New Roman" w:hAnsi="Times New Roman" w:cs="Times New Roman"/>
          <w:sz w:val="24"/>
          <w:szCs w:val="24"/>
        </w:rPr>
        <w:t>7</w:t>
      </w:r>
      <w:r w:rsidRPr="00D12A45">
        <w:rPr>
          <w:rFonts w:ascii="Times New Roman" w:hAnsi="Times New Roman" w:cs="Times New Roman"/>
          <w:sz w:val="24"/>
          <w:szCs w:val="24"/>
        </w:rPr>
        <w:t xml:space="preserve">) exhibit relatively low spread. </w:t>
      </w:r>
      <w:r w:rsidR="00E003CF">
        <w:rPr>
          <w:rFonts w:ascii="Times New Roman" w:hAnsi="Times New Roman" w:cs="Times New Roman"/>
          <w:sz w:val="24"/>
          <w:szCs w:val="24"/>
        </w:rPr>
        <w:t>Leverage (5) and inflation (8.04) have the highest standard deviations</w:t>
      </w:r>
      <w:r w:rsidRPr="00D12A45">
        <w:rPr>
          <w:rFonts w:ascii="Times New Roman" w:hAnsi="Times New Roman" w:cs="Times New Roman"/>
          <w:sz w:val="24"/>
          <w:szCs w:val="24"/>
        </w:rPr>
        <w:t xml:space="preserve">, reinforcing the presence of extreme fluctuations. </w:t>
      </w:r>
    </w:p>
    <w:p w14:paraId="40C2B3C2" w14:textId="77777777" w:rsidR="00987286" w:rsidRDefault="00987286" w:rsidP="00144B2E">
      <w:pPr>
        <w:spacing w:line="360" w:lineRule="auto"/>
        <w:jc w:val="both"/>
        <w:rPr>
          <w:rFonts w:ascii="Times New Roman" w:hAnsi="Times New Roman" w:cs="Times New Roman"/>
          <w:sz w:val="24"/>
          <w:szCs w:val="24"/>
        </w:rPr>
      </w:pPr>
    </w:p>
    <w:p w14:paraId="09FCD201" w14:textId="6D4ECD2E" w:rsidR="00D12A45" w:rsidRPr="00D12A45" w:rsidRDefault="00E003CF" w:rsidP="00144B2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We have tested the normality of each variable in our sample. </w:t>
      </w:r>
      <w:r w:rsidR="00C42484">
        <w:rPr>
          <w:rFonts w:ascii="Times New Roman" w:hAnsi="Times New Roman" w:cs="Times New Roman"/>
          <w:sz w:val="24"/>
          <w:szCs w:val="24"/>
        </w:rPr>
        <w:t xml:space="preserve">We use the </w:t>
      </w:r>
      <w:r w:rsidR="00C42484">
        <w:rPr>
          <w:rFonts w:ascii="Times New Roman" w:hAnsi="Times New Roman" w:cs="Times New Roman"/>
          <w:b/>
          <w:i/>
          <w:sz w:val="24"/>
          <w:szCs w:val="24"/>
        </w:rPr>
        <w:t>Sktest</w:t>
      </w:r>
      <w:r w:rsidR="00C42484" w:rsidRPr="00C42484">
        <w:rPr>
          <w:rFonts w:ascii="Times New Roman" w:hAnsi="Times New Roman" w:cs="Times New Roman"/>
          <w:sz w:val="24"/>
          <w:szCs w:val="24"/>
        </w:rPr>
        <w:t xml:space="preserve"> </w:t>
      </w:r>
      <w:r w:rsidR="00C42484">
        <w:rPr>
          <w:rFonts w:ascii="Times New Roman" w:hAnsi="Times New Roman" w:cs="Times New Roman"/>
          <w:sz w:val="24"/>
          <w:szCs w:val="24"/>
        </w:rPr>
        <w:t xml:space="preserve">test in STATA, which </w:t>
      </w:r>
      <w:r w:rsidR="00C42484" w:rsidRPr="00C42484">
        <w:rPr>
          <w:rFonts w:ascii="Times New Roman" w:hAnsi="Times New Roman" w:cs="Times New Roman"/>
          <w:sz w:val="24"/>
          <w:szCs w:val="24"/>
        </w:rPr>
        <w:t>presents a test for normality based on skewness and another based on kurtosis</w:t>
      </w:r>
      <w:r w:rsidR="00C42484">
        <w:rPr>
          <w:rFonts w:ascii="Times New Roman" w:hAnsi="Times New Roman" w:cs="Times New Roman"/>
          <w:sz w:val="24"/>
          <w:szCs w:val="24"/>
        </w:rPr>
        <w:t>,</w:t>
      </w:r>
      <w:r w:rsidR="00C42484" w:rsidRPr="00C42484">
        <w:rPr>
          <w:rFonts w:ascii="Times New Roman" w:hAnsi="Times New Roman" w:cs="Times New Roman"/>
          <w:sz w:val="24"/>
          <w:szCs w:val="24"/>
        </w:rPr>
        <w:t xml:space="preserve"> and then combines the two tests into an overall test statistic</w:t>
      </w:r>
      <w:r w:rsidR="00C42484">
        <w:rPr>
          <w:rFonts w:ascii="Times New Roman" w:hAnsi="Times New Roman" w:cs="Times New Roman"/>
          <w:sz w:val="24"/>
          <w:szCs w:val="24"/>
        </w:rPr>
        <w:t>.</w:t>
      </w:r>
      <w:r w:rsidR="00D12A45" w:rsidRPr="00D12A45">
        <w:rPr>
          <w:rFonts w:ascii="Times New Roman" w:hAnsi="Times New Roman" w:cs="Times New Roman"/>
          <w:sz w:val="24"/>
          <w:szCs w:val="24"/>
        </w:rPr>
        <w:t xml:space="preserve"> </w:t>
      </w:r>
      <w:r w:rsidR="00C42484">
        <w:rPr>
          <w:rFonts w:ascii="Times New Roman" w:hAnsi="Times New Roman" w:cs="Times New Roman"/>
          <w:sz w:val="24"/>
          <w:szCs w:val="24"/>
        </w:rPr>
        <w:t xml:space="preserve">The results of the test are summarized in Table A.1 in the appendix. </w:t>
      </w:r>
      <w:r w:rsidR="006F28A2">
        <w:rPr>
          <w:rFonts w:ascii="Times New Roman" w:hAnsi="Times New Roman" w:cs="Times New Roman"/>
          <w:sz w:val="24"/>
          <w:szCs w:val="24"/>
        </w:rPr>
        <w:t xml:space="preserve">The Sktest tests the null hypothesis of normality against the alternative of non-normality. </w:t>
      </w:r>
      <w:r w:rsidR="00370EFC">
        <w:rPr>
          <w:rFonts w:ascii="Times New Roman" w:hAnsi="Times New Roman" w:cs="Times New Roman"/>
          <w:sz w:val="24"/>
          <w:szCs w:val="24"/>
        </w:rPr>
        <w:t xml:space="preserve">Accordingly, at </w:t>
      </w:r>
      <w:r w:rsidR="00491209">
        <w:rPr>
          <w:rFonts w:ascii="Times New Roman" w:hAnsi="Times New Roman" w:cs="Times New Roman"/>
          <w:sz w:val="24"/>
          <w:szCs w:val="24"/>
        </w:rPr>
        <w:t xml:space="preserve">a </w:t>
      </w:r>
      <w:r w:rsidR="00370EFC">
        <w:rPr>
          <w:rFonts w:ascii="Times New Roman" w:hAnsi="Times New Roman" w:cs="Times New Roman"/>
          <w:sz w:val="24"/>
          <w:szCs w:val="24"/>
        </w:rPr>
        <w:t>5% level of significance, we reject the null hypothesis of normality for the variables ROA, ATM, MOBB, leverage, lnGDP, and inflation. We only accept the null hypothesis of normality for POS and NIM. Moreover, at a more than 4% level of significance, we also fail to reject the null hypothesis of normality for the variable ROA.</w:t>
      </w:r>
    </w:p>
    <w:p w14:paraId="17CCF5E3" w14:textId="1C04FD69" w:rsidR="00785867" w:rsidRDefault="00D12A45" w:rsidP="00144B2E">
      <w:pPr>
        <w:spacing w:line="360" w:lineRule="auto"/>
        <w:jc w:val="both"/>
        <w:rPr>
          <w:rFonts w:ascii="Times New Roman" w:hAnsi="Times New Roman" w:cs="Times New Roman"/>
          <w:sz w:val="24"/>
          <w:szCs w:val="24"/>
        </w:rPr>
      </w:pPr>
      <w:r w:rsidRPr="00D12A45">
        <w:rPr>
          <w:rFonts w:ascii="Times New Roman" w:hAnsi="Times New Roman" w:cs="Times New Roman"/>
          <w:sz w:val="24"/>
          <w:szCs w:val="24"/>
        </w:rPr>
        <w:t xml:space="preserve">In summary, the dataset displays varied distributional characteristics, with some variables exhibiting extreme </w:t>
      </w:r>
      <w:r w:rsidR="00FB3F54">
        <w:rPr>
          <w:rFonts w:ascii="Times New Roman" w:hAnsi="Times New Roman" w:cs="Times New Roman"/>
          <w:sz w:val="24"/>
          <w:szCs w:val="24"/>
        </w:rPr>
        <w:t>skewness</w:t>
      </w:r>
      <w:r w:rsidRPr="00D12A45">
        <w:rPr>
          <w:rFonts w:ascii="Times New Roman" w:hAnsi="Times New Roman" w:cs="Times New Roman"/>
          <w:sz w:val="24"/>
          <w:szCs w:val="24"/>
        </w:rPr>
        <w:t xml:space="preserve"> and kurtosis. These properties underscore the importance of careful data analysis, potentially requiring non-parametric techniques or normalization procedures to ensure accurate modeling and interpretation. The definitions of </w:t>
      </w:r>
    </w:p>
    <w:p w14:paraId="4311293C" w14:textId="4C288070" w:rsidR="0034515B" w:rsidRDefault="00D12A45" w:rsidP="00144B2E">
      <w:pPr>
        <w:spacing w:line="360" w:lineRule="auto"/>
        <w:jc w:val="both"/>
        <w:rPr>
          <w:rFonts w:ascii="Times New Roman" w:hAnsi="Times New Roman" w:cs="Times New Roman"/>
          <w:sz w:val="24"/>
          <w:szCs w:val="24"/>
        </w:rPr>
      </w:pPr>
      <w:r w:rsidRPr="00D12A45">
        <w:rPr>
          <w:rFonts w:ascii="Times New Roman" w:hAnsi="Times New Roman" w:cs="Times New Roman"/>
          <w:sz w:val="24"/>
          <w:szCs w:val="24"/>
        </w:rPr>
        <w:lastRenderedPageBreak/>
        <w:t>ATM</w:t>
      </w:r>
      <w:r w:rsidR="008D3279">
        <w:rPr>
          <w:rFonts w:ascii="Times New Roman" w:hAnsi="Times New Roman" w:cs="Times New Roman"/>
          <w:sz w:val="24"/>
          <w:szCs w:val="24"/>
        </w:rPr>
        <w:t xml:space="preserve"> and</w:t>
      </w:r>
      <w:r w:rsidRPr="00D12A45">
        <w:rPr>
          <w:rFonts w:ascii="Times New Roman" w:hAnsi="Times New Roman" w:cs="Times New Roman"/>
          <w:sz w:val="24"/>
          <w:szCs w:val="24"/>
        </w:rPr>
        <w:t xml:space="preserve"> MOBB remain speculative without additional context, but their statistical behavior suggests they represent financial or economic metrics with asymmetric distributions.</w:t>
      </w:r>
    </w:p>
    <w:p w14:paraId="172F9871" w14:textId="77777777" w:rsidR="005335D5" w:rsidRDefault="005335D5" w:rsidP="005335D5">
      <w:pPr>
        <w:pStyle w:val="Caption"/>
        <w:keepNext/>
        <w:jc w:val="both"/>
      </w:pPr>
    </w:p>
    <w:p w14:paraId="74703662" w14:textId="495D310D" w:rsidR="00717429" w:rsidRPr="002F66F6" w:rsidRDefault="005335D5" w:rsidP="005335D5">
      <w:pPr>
        <w:pStyle w:val="Caption"/>
        <w:keepNext/>
        <w:jc w:val="both"/>
        <w:rPr>
          <w:sz w:val="24"/>
          <w:szCs w:val="24"/>
        </w:rPr>
      </w:pPr>
      <w:bookmarkStart w:id="52" w:name="_Toc198194450"/>
      <w:bookmarkStart w:id="53" w:name="_Toc198195164"/>
      <w:bookmarkStart w:id="54" w:name="_Toc198201391"/>
      <w:r w:rsidRPr="002F66F6">
        <w:rPr>
          <w:sz w:val="24"/>
          <w:szCs w:val="24"/>
        </w:rPr>
        <w:t>Table 4.1: Descriptive Statistics</w:t>
      </w:r>
      <w:bookmarkEnd w:id="52"/>
      <w:bookmarkEnd w:id="53"/>
      <w:bookmarkEnd w:id="54"/>
    </w:p>
    <w:tbl>
      <w:tblPr>
        <w:tblpPr w:leftFromText="180" w:rightFromText="180" w:vertAnchor="page" w:horzAnchor="page" w:tblpX="879" w:tblpY="2881"/>
        <w:tblW w:w="11035" w:type="dxa"/>
        <w:tblLayout w:type="fixed"/>
        <w:tblLook w:val="0000" w:firstRow="0" w:lastRow="0" w:firstColumn="0" w:lastColumn="0" w:noHBand="0" w:noVBand="0"/>
      </w:tblPr>
      <w:tblGrid>
        <w:gridCol w:w="2568"/>
        <w:gridCol w:w="1188"/>
        <w:gridCol w:w="1104"/>
        <w:gridCol w:w="1620"/>
        <w:gridCol w:w="1350"/>
        <w:gridCol w:w="1350"/>
        <w:gridCol w:w="1855"/>
      </w:tblGrid>
      <w:tr w:rsidR="000D7683" w:rsidRPr="002D3C01" w14:paraId="34664C54" w14:textId="77777777" w:rsidTr="000D7683">
        <w:trPr>
          <w:trHeight w:val="277"/>
        </w:trPr>
        <w:tc>
          <w:tcPr>
            <w:tcW w:w="2568" w:type="dxa"/>
            <w:tcBorders>
              <w:top w:val="single" w:sz="4" w:space="0" w:color="auto"/>
              <w:left w:val="nil"/>
              <w:bottom w:val="nil"/>
              <w:right w:val="nil"/>
            </w:tcBorders>
          </w:tcPr>
          <w:p w14:paraId="7897CFD2" w14:textId="77777777" w:rsidR="000D7683" w:rsidRPr="002D3C01" w:rsidRDefault="000D7683" w:rsidP="000D7683">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188" w:type="dxa"/>
            <w:tcBorders>
              <w:top w:val="single" w:sz="4" w:space="0" w:color="auto"/>
              <w:left w:val="nil"/>
              <w:bottom w:val="nil"/>
              <w:right w:val="nil"/>
            </w:tcBorders>
          </w:tcPr>
          <w:p w14:paraId="730CB095"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Mean</w:t>
            </w:r>
          </w:p>
        </w:tc>
        <w:tc>
          <w:tcPr>
            <w:tcW w:w="1104" w:type="dxa"/>
            <w:tcBorders>
              <w:top w:val="single" w:sz="4" w:space="0" w:color="auto"/>
              <w:left w:val="nil"/>
              <w:bottom w:val="nil"/>
              <w:right w:val="nil"/>
            </w:tcBorders>
          </w:tcPr>
          <w:p w14:paraId="48DF49BA"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Median</w:t>
            </w:r>
          </w:p>
        </w:tc>
        <w:tc>
          <w:tcPr>
            <w:tcW w:w="1620" w:type="dxa"/>
            <w:tcBorders>
              <w:top w:val="single" w:sz="4" w:space="0" w:color="auto"/>
              <w:left w:val="nil"/>
              <w:bottom w:val="nil"/>
              <w:right w:val="nil"/>
            </w:tcBorders>
          </w:tcPr>
          <w:p w14:paraId="391C3951"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SD</w:t>
            </w:r>
          </w:p>
        </w:tc>
        <w:tc>
          <w:tcPr>
            <w:tcW w:w="1350" w:type="dxa"/>
            <w:tcBorders>
              <w:top w:val="single" w:sz="4" w:space="0" w:color="auto"/>
              <w:left w:val="nil"/>
              <w:bottom w:val="nil"/>
              <w:right w:val="nil"/>
            </w:tcBorders>
          </w:tcPr>
          <w:p w14:paraId="0ACF9C9D"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Min</w:t>
            </w:r>
          </w:p>
        </w:tc>
        <w:tc>
          <w:tcPr>
            <w:tcW w:w="1350" w:type="dxa"/>
            <w:tcBorders>
              <w:top w:val="single" w:sz="4" w:space="0" w:color="auto"/>
              <w:left w:val="nil"/>
              <w:bottom w:val="nil"/>
              <w:right w:val="nil"/>
            </w:tcBorders>
          </w:tcPr>
          <w:p w14:paraId="59B7F1C0"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Max</w:t>
            </w:r>
          </w:p>
        </w:tc>
        <w:tc>
          <w:tcPr>
            <w:tcW w:w="1855" w:type="dxa"/>
            <w:tcBorders>
              <w:top w:val="single" w:sz="4" w:space="0" w:color="auto"/>
              <w:left w:val="nil"/>
              <w:bottom w:val="nil"/>
              <w:right w:val="nil"/>
            </w:tcBorders>
          </w:tcPr>
          <w:p w14:paraId="00C22DDE"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N</w:t>
            </w:r>
          </w:p>
        </w:tc>
      </w:tr>
      <w:tr w:rsidR="000D7683" w:rsidRPr="002D3C01" w14:paraId="24E1AFA7" w14:textId="77777777" w:rsidTr="000D7683">
        <w:trPr>
          <w:trHeight w:val="277"/>
        </w:trPr>
        <w:tc>
          <w:tcPr>
            <w:tcW w:w="2568" w:type="dxa"/>
            <w:tcBorders>
              <w:top w:val="single" w:sz="4" w:space="0" w:color="auto"/>
              <w:left w:val="nil"/>
              <w:bottom w:val="nil"/>
              <w:right w:val="nil"/>
            </w:tcBorders>
          </w:tcPr>
          <w:p w14:paraId="538B1293" w14:textId="77777777" w:rsidR="000D7683" w:rsidRPr="002D3C01" w:rsidRDefault="000D7683" w:rsidP="000D7683">
            <w:pPr>
              <w:widowControl w:val="0"/>
              <w:autoSpaceDE w:val="0"/>
              <w:autoSpaceDN w:val="0"/>
              <w:adjustRightInd w:val="0"/>
              <w:spacing w:after="0" w:line="240" w:lineRule="auto"/>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Return on asset (%)</w:t>
            </w:r>
          </w:p>
        </w:tc>
        <w:tc>
          <w:tcPr>
            <w:tcW w:w="1188" w:type="dxa"/>
            <w:tcBorders>
              <w:top w:val="single" w:sz="4" w:space="0" w:color="auto"/>
              <w:left w:val="nil"/>
              <w:bottom w:val="nil"/>
              <w:right w:val="nil"/>
            </w:tcBorders>
          </w:tcPr>
          <w:p w14:paraId="19547180"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6.35</w:t>
            </w:r>
          </w:p>
        </w:tc>
        <w:tc>
          <w:tcPr>
            <w:tcW w:w="1104" w:type="dxa"/>
            <w:tcBorders>
              <w:top w:val="single" w:sz="4" w:space="0" w:color="auto"/>
              <w:left w:val="nil"/>
              <w:bottom w:val="nil"/>
              <w:right w:val="nil"/>
            </w:tcBorders>
          </w:tcPr>
          <w:p w14:paraId="5793006F"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6.81</w:t>
            </w:r>
          </w:p>
        </w:tc>
        <w:tc>
          <w:tcPr>
            <w:tcW w:w="1620" w:type="dxa"/>
            <w:tcBorders>
              <w:top w:val="single" w:sz="4" w:space="0" w:color="auto"/>
              <w:left w:val="nil"/>
              <w:bottom w:val="nil"/>
              <w:right w:val="nil"/>
            </w:tcBorders>
          </w:tcPr>
          <w:p w14:paraId="3D84805C"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2.08</w:t>
            </w:r>
          </w:p>
        </w:tc>
        <w:tc>
          <w:tcPr>
            <w:tcW w:w="1350" w:type="dxa"/>
            <w:tcBorders>
              <w:top w:val="single" w:sz="4" w:space="0" w:color="auto"/>
              <w:left w:val="nil"/>
              <w:bottom w:val="nil"/>
              <w:right w:val="nil"/>
            </w:tcBorders>
          </w:tcPr>
          <w:p w14:paraId="1F3D21B1"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1.51</w:t>
            </w:r>
          </w:p>
        </w:tc>
        <w:tc>
          <w:tcPr>
            <w:tcW w:w="1350" w:type="dxa"/>
            <w:tcBorders>
              <w:top w:val="single" w:sz="4" w:space="0" w:color="auto"/>
              <w:left w:val="nil"/>
              <w:bottom w:val="nil"/>
              <w:right w:val="nil"/>
            </w:tcBorders>
          </w:tcPr>
          <w:p w14:paraId="074235BB"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10.62</w:t>
            </w:r>
          </w:p>
        </w:tc>
        <w:tc>
          <w:tcPr>
            <w:tcW w:w="1855" w:type="dxa"/>
            <w:tcBorders>
              <w:top w:val="single" w:sz="4" w:space="0" w:color="auto"/>
              <w:left w:val="nil"/>
              <w:bottom w:val="nil"/>
              <w:right w:val="nil"/>
            </w:tcBorders>
          </w:tcPr>
          <w:p w14:paraId="121403C7"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100</w:t>
            </w:r>
          </w:p>
        </w:tc>
      </w:tr>
      <w:tr w:rsidR="000D7683" w:rsidRPr="002D3C01" w14:paraId="07B57D44" w14:textId="77777777" w:rsidTr="000D7683">
        <w:trPr>
          <w:trHeight w:val="821"/>
        </w:trPr>
        <w:tc>
          <w:tcPr>
            <w:tcW w:w="2568" w:type="dxa"/>
            <w:tcBorders>
              <w:top w:val="nil"/>
              <w:left w:val="nil"/>
              <w:bottom w:val="nil"/>
              <w:right w:val="nil"/>
            </w:tcBorders>
          </w:tcPr>
          <w:p w14:paraId="011C62A7" w14:textId="77777777" w:rsidR="000D7683" w:rsidRPr="002D3C01" w:rsidRDefault="000D7683" w:rsidP="000D7683">
            <w:pPr>
              <w:widowControl w:val="0"/>
              <w:autoSpaceDE w:val="0"/>
              <w:autoSpaceDN w:val="0"/>
              <w:adjustRightInd w:val="0"/>
              <w:spacing w:after="0" w:line="240" w:lineRule="auto"/>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Total number of Automatic Teller Machines (ATMs)</w:t>
            </w:r>
          </w:p>
        </w:tc>
        <w:tc>
          <w:tcPr>
            <w:tcW w:w="1188" w:type="dxa"/>
            <w:tcBorders>
              <w:top w:val="nil"/>
              <w:left w:val="nil"/>
              <w:bottom w:val="nil"/>
              <w:right w:val="nil"/>
            </w:tcBorders>
          </w:tcPr>
          <w:p w14:paraId="390150FF"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6.00</w:t>
            </w:r>
          </w:p>
        </w:tc>
        <w:tc>
          <w:tcPr>
            <w:tcW w:w="1104" w:type="dxa"/>
            <w:tcBorders>
              <w:top w:val="nil"/>
              <w:left w:val="nil"/>
              <w:bottom w:val="nil"/>
              <w:right w:val="nil"/>
            </w:tcBorders>
          </w:tcPr>
          <w:p w14:paraId="028D268D"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5.81</w:t>
            </w:r>
          </w:p>
        </w:tc>
        <w:tc>
          <w:tcPr>
            <w:tcW w:w="1620" w:type="dxa"/>
            <w:tcBorders>
              <w:top w:val="nil"/>
              <w:left w:val="nil"/>
              <w:bottom w:val="nil"/>
              <w:right w:val="nil"/>
            </w:tcBorders>
          </w:tcPr>
          <w:p w14:paraId="7C0C9AFA"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0.81</w:t>
            </w:r>
          </w:p>
        </w:tc>
        <w:tc>
          <w:tcPr>
            <w:tcW w:w="1350" w:type="dxa"/>
            <w:tcBorders>
              <w:top w:val="nil"/>
              <w:left w:val="nil"/>
              <w:bottom w:val="nil"/>
              <w:right w:val="nil"/>
            </w:tcBorders>
          </w:tcPr>
          <w:p w14:paraId="0AA26C07"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4.84</w:t>
            </w:r>
          </w:p>
        </w:tc>
        <w:tc>
          <w:tcPr>
            <w:tcW w:w="1350" w:type="dxa"/>
            <w:tcBorders>
              <w:top w:val="nil"/>
              <w:left w:val="nil"/>
              <w:bottom w:val="nil"/>
              <w:right w:val="nil"/>
            </w:tcBorders>
          </w:tcPr>
          <w:p w14:paraId="1416EEAF"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8.47</w:t>
            </w:r>
          </w:p>
        </w:tc>
        <w:tc>
          <w:tcPr>
            <w:tcW w:w="1855" w:type="dxa"/>
            <w:tcBorders>
              <w:top w:val="nil"/>
              <w:left w:val="nil"/>
              <w:bottom w:val="nil"/>
              <w:right w:val="nil"/>
            </w:tcBorders>
          </w:tcPr>
          <w:p w14:paraId="4ECF7482"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100</w:t>
            </w:r>
          </w:p>
        </w:tc>
      </w:tr>
      <w:tr w:rsidR="000D7683" w:rsidRPr="002D3C01" w14:paraId="5F8D84CB" w14:textId="77777777" w:rsidTr="000D7683">
        <w:trPr>
          <w:trHeight w:val="555"/>
        </w:trPr>
        <w:tc>
          <w:tcPr>
            <w:tcW w:w="2568" w:type="dxa"/>
            <w:tcBorders>
              <w:top w:val="nil"/>
              <w:left w:val="nil"/>
              <w:bottom w:val="nil"/>
              <w:right w:val="nil"/>
            </w:tcBorders>
          </w:tcPr>
          <w:p w14:paraId="58934B9B" w14:textId="77777777" w:rsidR="000D7683" w:rsidRPr="002D3C01" w:rsidRDefault="000D7683" w:rsidP="000D7683">
            <w:pPr>
              <w:widowControl w:val="0"/>
              <w:autoSpaceDE w:val="0"/>
              <w:autoSpaceDN w:val="0"/>
              <w:adjustRightInd w:val="0"/>
              <w:spacing w:after="0" w:line="240" w:lineRule="auto"/>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Total number of mobile banking users (MOBB)</w:t>
            </w:r>
          </w:p>
        </w:tc>
        <w:tc>
          <w:tcPr>
            <w:tcW w:w="1188" w:type="dxa"/>
            <w:tcBorders>
              <w:top w:val="nil"/>
              <w:left w:val="nil"/>
              <w:bottom w:val="nil"/>
              <w:right w:val="nil"/>
            </w:tcBorders>
          </w:tcPr>
          <w:p w14:paraId="25C8521A"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14.38</w:t>
            </w:r>
          </w:p>
        </w:tc>
        <w:tc>
          <w:tcPr>
            <w:tcW w:w="1104" w:type="dxa"/>
            <w:tcBorders>
              <w:top w:val="nil"/>
              <w:left w:val="nil"/>
              <w:bottom w:val="nil"/>
              <w:right w:val="nil"/>
            </w:tcBorders>
          </w:tcPr>
          <w:p w14:paraId="11026C4A"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14.33</w:t>
            </w:r>
          </w:p>
        </w:tc>
        <w:tc>
          <w:tcPr>
            <w:tcW w:w="1620" w:type="dxa"/>
            <w:tcBorders>
              <w:top w:val="nil"/>
              <w:left w:val="nil"/>
              <w:bottom w:val="nil"/>
              <w:right w:val="nil"/>
            </w:tcBorders>
          </w:tcPr>
          <w:p w14:paraId="2501193E"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0.97</w:t>
            </w:r>
          </w:p>
        </w:tc>
        <w:tc>
          <w:tcPr>
            <w:tcW w:w="1350" w:type="dxa"/>
            <w:tcBorders>
              <w:top w:val="nil"/>
              <w:left w:val="nil"/>
              <w:bottom w:val="nil"/>
              <w:right w:val="nil"/>
            </w:tcBorders>
          </w:tcPr>
          <w:p w14:paraId="36322881"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12.57</w:t>
            </w:r>
          </w:p>
        </w:tc>
        <w:tc>
          <w:tcPr>
            <w:tcW w:w="1350" w:type="dxa"/>
            <w:tcBorders>
              <w:top w:val="nil"/>
              <w:left w:val="nil"/>
              <w:bottom w:val="nil"/>
              <w:right w:val="nil"/>
            </w:tcBorders>
          </w:tcPr>
          <w:p w14:paraId="3D48B38E"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17.19</w:t>
            </w:r>
          </w:p>
        </w:tc>
        <w:tc>
          <w:tcPr>
            <w:tcW w:w="1855" w:type="dxa"/>
            <w:tcBorders>
              <w:top w:val="nil"/>
              <w:left w:val="nil"/>
              <w:bottom w:val="nil"/>
              <w:right w:val="nil"/>
            </w:tcBorders>
          </w:tcPr>
          <w:p w14:paraId="291D2E7F"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100</w:t>
            </w:r>
          </w:p>
        </w:tc>
      </w:tr>
      <w:tr w:rsidR="000D7683" w:rsidRPr="002D3C01" w14:paraId="256BC5AE" w14:textId="77777777" w:rsidTr="000D7683">
        <w:trPr>
          <w:trHeight w:val="555"/>
        </w:trPr>
        <w:tc>
          <w:tcPr>
            <w:tcW w:w="2568" w:type="dxa"/>
            <w:tcBorders>
              <w:top w:val="nil"/>
              <w:left w:val="nil"/>
              <w:bottom w:val="nil"/>
              <w:right w:val="nil"/>
            </w:tcBorders>
          </w:tcPr>
          <w:p w14:paraId="532C4499" w14:textId="77777777" w:rsidR="000D7683" w:rsidRPr="002D3C01" w:rsidRDefault="000D7683" w:rsidP="000D7683">
            <w:pPr>
              <w:widowControl w:val="0"/>
              <w:autoSpaceDE w:val="0"/>
              <w:autoSpaceDN w:val="0"/>
              <w:adjustRightInd w:val="0"/>
              <w:spacing w:after="0" w:line="240" w:lineRule="auto"/>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Total number of Point of Sales Terminals (POS)</w:t>
            </w:r>
          </w:p>
        </w:tc>
        <w:tc>
          <w:tcPr>
            <w:tcW w:w="1188" w:type="dxa"/>
            <w:tcBorders>
              <w:top w:val="nil"/>
              <w:left w:val="nil"/>
              <w:bottom w:val="nil"/>
              <w:right w:val="nil"/>
            </w:tcBorders>
          </w:tcPr>
          <w:p w14:paraId="64508E27"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13.92</w:t>
            </w:r>
          </w:p>
        </w:tc>
        <w:tc>
          <w:tcPr>
            <w:tcW w:w="1104" w:type="dxa"/>
            <w:tcBorders>
              <w:top w:val="nil"/>
              <w:left w:val="nil"/>
              <w:bottom w:val="nil"/>
              <w:right w:val="nil"/>
            </w:tcBorders>
          </w:tcPr>
          <w:p w14:paraId="016A4F94"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14.00</w:t>
            </w:r>
          </w:p>
        </w:tc>
        <w:tc>
          <w:tcPr>
            <w:tcW w:w="1620" w:type="dxa"/>
            <w:tcBorders>
              <w:top w:val="nil"/>
              <w:left w:val="nil"/>
              <w:bottom w:val="nil"/>
              <w:right w:val="nil"/>
            </w:tcBorders>
          </w:tcPr>
          <w:p w14:paraId="667B9956"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1.09</w:t>
            </w:r>
          </w:p>
        </w:tc>
        <w:tc>
          <w:tcPr>
            <w:tcW w:w="1350" w:type="dxa"/>
            <w:tcBorders>
              <w:top w:val="nil"/>
              <w:left w:val="nil"/>
              <w:bottom w:val="nil"/>
              <w:right w:val="nil"/>
            </w:tcBorders>
          </w:tcPr>
          <w:p w14:paraId="2EB65767"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11.67</w:t>
            </w:r>
          </w:p>
        </w:tc>
        <w:tc>
          <w:tcPr>
            <w:tcW w:w="1350" w:type="dxa"/>
            <w:tcBorders>
              <w:top w:val="nil"/>
              <w:left w:val="nil"/>
              <w:bottom w:val="nil"/>
              <w:right w:val="nil"/>
            </w:tcBorders>
          </w:tcPr>
          <w:p w14:paraId="2443E396"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16.94</w:t>
            </w:r>
          </w:p>
        </w:tc>
        <w:tc>
          <w:tcPr>
            <w:tcW w:w="1855" w:type="dxa"/>
            <w:tcBorders>
              <w:top w:val="nil"/>
              <w:left w:val="nil"/>
              <w:bottom w:val="nil"/>
              <w:right w:val="nil"/>
            </w:tcBorders>
          </w:tcPr>
          <w:p w14:paraId="5B7EAAD0"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100</w:t>
            </w:r>
          </w:p>
        </w:tc>
      </w:tr>
      <w:tr w:rsidR="000D7683" w:rsidRPr="002D3C01" w14:paraId="02886EDC" w14:textId="77777777" w:rsidTr="000D7683">
        <w:trPr>
          <w:trHeight w:val="277"/>
        </w:trPr>
        <w:tc>
          <w:tcPr>
            <w:tcW w:w="2568" w:type="dxa"/>
            <w:tcBorders>
              <w:top w:val="nil"/>
              <w:left w:val="nil"/>
              <w:bottom w:val="nil"/>
              <w:right w:val="nil"/>
            </w:tcBorders>
          </w:tcPr>
          <w:p w14:paraId="328B6F11" w14:textId="77777777" w:rsidR="000D7683" w:rsidRPr="002D3C01" w:rsidRDefault="000D7683" w:rsidP="000D7683">
            <w:pPr>
              <w:widowControl w:val="0"/>
              <w:autoSpaceDE w:val="0"/>
              <w:autoSpaceDN w:val="0"/>
              <w:adjustRightInd w:val="0"/>
              <w:spacing w:after="0" w:line="240" w:lineRule="auto"/>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Leverage (%)</w:t>
            </w:r>
          </w:p>
        </w:tc>
        <w:tc>
          <w:tcPr>
            <w:tcW w:w="1188" w:type="dxa"/>
            <w:tcBorders>
              <w:top w:val="nil"/>
              <w:left w:val="nil"/>
              <w:bottom w:val="nil"/>
              <w:right w:val="nil"/>
            </w:tcBorders>
          </w:tcPr>
          <w:p w14:paraId="2A30A443"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87</w:t>
            </w:r>
          </w:p>
        </w:tc>
        <w:tc>
          <w:tcPr>
            <w:tcW w:w="1104" w:type="dxa"/>
            <w:tcBorders>
              <w:top w:val="nil"/>
              <w:left w:val="nil"/>
              <w:bottom w:val="nil"/>
              <w:right w:val="nil"/>
            </w:tcBorders>
          </w:tcPr>
          <w:p w14:paraId="271A63F3"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87</w:t>
            </w:r>
          </w:p>
        </w:tc>
        <w:tc>
          <w:tcPr>
            <w:tcW w:w="1620" w:type="dxa"/>
            <w:tcBorders>
              <w:top w:val="nil"/>
              <w:left w:val="nil"/>
              <w:bottom w:val="nil"/>
              <w:right w:val="nil"/>
            </w:tcBorders>
          </w:tcPr>
          <w:p w14:paraId="3A79314D"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5</w:t>
            </w:r>
          </w:p>
        </w:tc>
        <w:tc>
          <w:tcPr>
            <w:tcW w:w="1350" w:type="dxa"/>
            <w:tcBorders>
              <w:top w:val="nil"/>
              <w:left w:val="nil"/>
              <w:bottom w:val="nil"/>
              <w:right w:val="nil"/>
            </w:tcBorders>
          </w:tcPr>
          <w:p w14:paraId="56653083"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72</w:t>
            </w:r>
          </w:p>
        </w:tc>
        <w:tc>
          <w:tcPr>
            <w:tcW w:w="1350" w:type="dxa"/>
            <w:tcBorders>
              <w:top w:val="nil"/>
              <w:left w:val="nil"/>
              <w:bottom w:val="nil"/>
              <w:right w:val="nil"/>
            </w:tcBorders>
          </w:tcPr>
          <w:p w14:paraId="0302EDC1"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97</w:t>
            </w:r>
          </w:p>
        </w:tc>
        <w:tc>
          <w:tcPr>
            <w:tcW w:w="1855" w:type="dxa"/>
            <w:tcBorders>
              <w:top w:val="nil"/>
              <w:left w:val="nil"/>
              <w:bottom w:val="nil"/>
              <w:right w:val="nil"/>
            </w:tcBorders>
          </w:tcPr>
          <w:p w14:paraId="2267C8A0"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89</w:t>
            </w:r>
          </w:p>
        </w:tc>
      </w:tr>
      <w:tr w:rsidR="000D7683" w:rsidRPr="002D3C01" w14:paraId="5F45A7D0" w14:textId="77777777" w:rsidTr="000D7683">
        <w:trPr>
          <w:trHeight w:val="277"/>
        </w:trPr>
        <w:tc>
          <w:tcPr>
            <w:tcW w:w="2568" w:type="dxa"/>
            <w:tcBorders>
              <w:top w:val="nil"/>
              <w:left w:val="nil"/>
              <w:bottom w:val="nil"/>
              <w:right w:val="nil"/>
            </w:tcBorders>
          </w:tcPr>
          <w:p w14:paraId="4711920A" w14:textId="77777777" w:rsidR="000D7683" w:rsidRPr="002D3C01" w:rsidRDefault="000D7683" w:rsidP="000D7683">
            <w:pPr>
              <w:widowControl w:val="0"/>
              <w:autoSpaceDE w:val="0"/>
              <w:autoSpaceDN w:val="0"/>
              <w:adjustRightInd w:val="0"/>
              <w:spacing w:after="0" w:line="240" w:lineRule="auto"/>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Net interest margin (NIM)</w:t>
            </w:r>
          </w:p>
        </w:tc>
        <w:tc>
          <w:tcPr>
            <w:tcW w:w="1188" w:type="dxa"/>
            <w:tcBorders>
              <w:top w:val="nil"/>
              <w:left w:val="nil"/>
              <w:bottom w:val="nil"/>
              <w:right w:val="nil"/>
            </w:tcBorders>
          </w:tcPr>
          <w:p w14:paraId="081C523F"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5.66</w:t>
            </w:r>
          </w:p>
        </w:tc>
        <w:tc>
          <w:tcPr>
            <w:tcW w:w="1104" w:type="dxa"/>
            <w:tcBorders>
              <w:top w:val="nil"/>
              <w:left w:val="nil"/>
              <w:bottom w:val="nil"/>
              <w:right w:val="nil"/>
            </w:tcBorders>
          </w:tcPr>
          <w:p w14:paraId="418BDF61"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5.67</w:t>
            </w:r>
          </w:p>
        </w:tc>
        <w:tc>
          <w:tcPr>
            <w:tcW w:w="1620" w:type="dxa"/>
            <w:tcBorders>
              <w:top w:val="nil"/>
              <w:left w:val="nil"/>
              <w:bottom w:val="nil"/>
              <w:right w:val="nil"/>
            </w:tcBorders>
          </w:tcPr>
          <w:p w14:paraId="2E055153"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1.47</w:t>
            </w:r>
          </w:p>
        </w:tc>
        <w:tc>
          <w:tcPr>
            <w:tcW w:w="1350" w:type="dxa"/>
            <w:tcBorders>
              <w:top w:val="nil"/>
              <w:left w:val="nil"/>
              <w:bottom w:val="nil"/>
              <w:right w:val="nil"/>
            </w:tcBorders>
          </w:tcPr>
          <w:p w14:paraId="1D0DA2C3"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2.41</w:t>
            </w:r>
          </w:p>
        </w:tc>
        <w:tc>
          <w:tcPr>
            <w:tcW w:w="1350" w:type="dxa"/>
            <w:tcBorders>
              <w:top w:val="nil"/>
              <w:left w:val="nil"/>
              <w:bottom w:val="nil"/>
              <w:right w:val="nil"/>
            </w:tcBorders>
          </w:tcPr>
          <w:p w14:paraId="2F29E2DD"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8.79</w:t>
            </w:r>
          </w:p>
        </w:tc>
        <w:tc>
          <w:tcPr>
            <w:tcW w:w="1855" w:type="dxa"/>
            <w:tcBorders>
              <w:top w:val="nil"/>
              <w:left w:val="nil"/>
              <w:bottom w:val="nil"/>
              <w:right w:val="nil"/>
            </w:tcBorders>
          </w:tcPr>
          <w:p w14:paraId="74F111D2"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100</w:t>
            </w:r>
          </w:p>
        </w:tc>
      </w:tr>
      <w:tr w:rsidR="000D7683" w:rsidRPr="002D3C01" w14:paraId="72607B6D" w14:textId="77777777" w:rsidTr="000D7683">
        <w:trPr>
          <w:trHeight w:val="277"/>
        </w:trPr>
        <w:tc>
          <w:tcPr>
            <w:tcW w:w="2568" w:type="dxa"/>
            <w:tcBorders>
              <w:top w:val="nil"/>
              <w:left w:val="nil"/>
              <w:bottom w:val="nil"/>
              <w:right w:val="nil"/>
            </w:tcBorders>
          </w:tcPr>
          <w:p w14:paraId="0E43C097" w14:textId="77777777" w:rsidR="000D7683" w:rsidRPr="002D3C01" w:rsidRDefault="000D7683" w:rsidP="000D7683">
            <w:pPr>
              <w:widowControl w:val="0"/>
              <w:autoSpaceDE w:val="0"/>
              <w:autoSpaceDN w:val="0"/>
              <w:adjustRightInd w:val="0"/>
              <w:spacing w:after="0" w:line="240" w:lineRule="auto"/>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Log of GDP</w:t>
            </w:r>
          </w:p>
        </w:tc>
        <w:tc>
          <w:tcPr>
            <w:tcW w:w="1188" w:type="dxa"/>
            <w:tcBorders>
              <w:top w:val="nil"/>
              <w:left w:val="nil"/>
              <w:bottom w:val="nil"/>
              <w:right w:val="nil"/>
            </w:tcBorders>
          </w:tcPr>
          <w:p w14:paraId="58401527"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7.94</w:t>
            </w:r>
          </w:p>
        </w:tc>
        <w:tc>
          <w:tcPr>
            <w:tcW w:w="1104" w:type="dxa"/>
            <w:tcBorders>
              <w:top w:val="nil"/>
              <w:left w:val="nil"/>
              <w:bottom w:val="nil"/>
              <w:right w:val="nil"/>
            </w:tcBorders>
          </w:tcPr>
          <w:p w14:paraId="2D787121"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7.86</w:t>
            </w:r>
          </w:p>
        </w:tc>
        <w:tc>
          <w:tcPr>
            <w:tcW w:w="1620" w:type="dxa"/>
            <w:tcBorders>
              <w:top w:val="nil"/>
              <w:left w:val="nil"/>
              <w:bottom w:val="nil"/>
              <w:right w:val="nil"/>
            </w:tcBorders>
          </w:tcPr>
          <w:p w14:paraId="0098D16A"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0.67</w:t>
            </w:r>
          </w:p>
        </w:tc>
        <w:tc>
          <w:tcPr>
            <w:tcW w:w="1350" w:type="dxa"/>
            <w:tcBorders>
              <w:top w:val="nil"/>
              <w:left w:val="nil"/>
              <w:bottom w:val="nil"/>
              <w:right w:val="nil"/>
            </w:tcBorders>
          </w:tcPr>
          <w:p w14:paraId="01A67B7F"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6.99</w:t>
            </w:r>
          </w:p>
        </w:tc>
        <w:tc>
          <w:tcPr>
            <w:tcW w:w="1350" w:type="dxa"/>
            <w:tcBorders>
              <w:top w:val="nil"/>
              <w:left w:val="nil"/>
              <w:bottom w:val="nil"/>
              <w:right w:val="nil"/>
            </w:tcBorders>
          </w:tcPr>
          <w:p w14:paraId="6ADC5C26"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9.07</w:t>
            </w:r>
          </w:p>
        </w:tc>
        <w:tc>
          <w:tcPr>
            <w:tcW w:w="1855" w:type="dxa"/>
            <w:tcBorders>
              <w:top w:val="nil"/>
              <w:left w:val="nil"/>
              <w:bottom w:val="nil"/>
              <w:right w:val="nil"/>
            </w:tcBorders>
          </w:tcPr>
          <w:p w14:paraId="22C81F2B"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100</w:t>
            </w:r>
          </w:p>
        </w:tc>
      </w:tr>
      <w:tr w:rsidR="000D7683" w:rsidRPr="002D3C01" w14:paraId="42382EE5" w14:textId="77777777" w:rsidTr="000D7683">
        <w:trPr>
          <w:trHeight w:val="277"/>
        </w:trPr>
        <w:tc>
          <w:tcPr>
            <w:tcW w:w="2568" w:type="dxa"/>
            <w:tcBorders>
              <w:top w:val="nil"/>
              <w:left w:val="nil"/>
              <w:bottom w:val="single" w:sz="4" w:space="0" w:color="auto"/>
              <w:right w:val="nil"/>
            </w:tcBorders>
          </w:tcPr>
          <w:p w14:paraId="7A6BF762" w14:textId="77777777" w:rsidR="000D7683" w:rsidRPr="002D3C01" w:rsidRDefault="000D7683" w:rsidP="000D7683">
            <w:pPr>
              <w:widowControl w:val="0"/>
              <w:autoSpaceDE w:val="0"/>
              <w:autoSpaceDN w:val="0"/>
              <w:adjustRightInd w:val="0"/>
              <w:spacing w:after="0" w:line="240" w:lineRule="auto"/>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Inflation</w:t>
            </w:r>
          </w:p>
        </w:tc>
        <w:tc>
          <w:tcPr>
            <w:tcW w:w="1188" w:type="dxa"/>
            <w:tcBorders>
              <w:top w:val="nil"/>
              <w:left w:val="nil"/>
              <w:bottom w:val="single" w:sz="4" w:space="0" w:color="auto"/>
              <w:right w:val="nil"/>
            </w:tcBorders>
          </w:tcPr>
          <w:p w14:paraId="1AFE754C"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16.44</w:t>
            </w:r>
          </w:p>
        </w:tc>
        <w:tc>
          <w:tcPr>
            <w:tcW w:w="1104" w:type="dxa"/>
            <w:tcBorders>
              <w:top w:val="nil"/>
              <w:left w:val="nil"/>
              <w:bottom w:val="single" w:sz="4" w:space="0" w:color="auto"/>
              <w:right w:val="nil"/>
            </w:tcBorders>
          </w:tcPr>
          <w:p w14:paraId="2EE6A07A"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14.82</w:t>
            </w:r>
          </w:p>
        </w:tc>
        <w:tc>
          <w:tcPr>
            <w:tcW w:w="1620" w:type="dxa"/>
            <w:tcBorders>
              <w:top w:val="nil"/>
              <w:left w:val="nil"/>
              <w:bottom w:val="single" w:sz="4" w:space="0" w:color="auto"/>
              <w:right w:val="nil"/>
            </w:tcBorders>
          </w:tcPr>
          <w:p w14:paraId="60A7472E"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8.04</w:t>
            </w:r>
          </w:p>
        </w:tc>
        <w:tc>
          <w:tcPr>
            <w:tcW w:w="1350" w:type="dxa"/>
            <w:tcBorders>
              <w:top w:val="nil"/>
              <w:left w:val="nil"/>
              <w:bottom w:val="single" w:sz="4" w:space="0" w:color="auto"/>
              <w:right w:val="nil"/>
            </w:tcBorders>
          </w:tcPr>
          <w:p w14:paraId="0C6287E8"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6.63</w:t>
            </w:r>
          </w:p>
        </w:tc>
        <w:tc>
          <w:tcPr>
            <w:tcW w:w="1350" w:type="dxa"/>
            <w:tcBorders>
              <w:top w:val="nil"/>
              <w:left w:val="nil"/>
              <w:bottom w:val="single" w:sz="4" w:space="0" w:color="auto"/>
              <w:right w:val="nil"/>
            </w:tcBorders>
          </w:tcPr>
          <w:p w14:paraId="3B047ABE"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30.22</w:t>
            </w:r>
          </w:p>
        </w:tc>
        <w:tc>
          <w:tcPr>
            <w:tcW w:w="1855" w:type="dxa"/>
            <w:tcBorders>
              <w:top w:val="nil"/>
              <w:left w:val="nil"/>
              <w:bottom w:val="single" w:sz="4" w:space="0" w:color="auto"/>
              <w:right w:val="nil"/>
            </w:tcBorders>
          </w:tcPr>
          <w:p w14:paraId="35E58BFD" w14:textId="77777777" w:rsidR="000D7683" w:rsidRPr="002D3C01" w:rsidRDefault="000D7683" w:rsidP="000D7683">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2D3C01">
              <w:rPr>
                <w:rFonts w:ascii="Times New Roman" w:eastAsia="Times New Roman" w:hAnsi="Times New Roman" w:cs="Times New Roman"/>
                <w:sz w:val="24"/>
                <w:szCs w:val="24"/>
              </w:rPr>
              <w:t>100</w:t>
            </w:r>
          </w:p>
        </w:tc>
      </w:tr>
    </w:tbl>
    <w:p w14:paraId="1AFFDD81" w14:textId="7E8524C4" w:rsidR="00785867" w:rsidRPr="00785867" w:rsidRDefault="00AB2A2A" w:rsidP="00753021">
      <w:pPr>
        <w:spacing w:line="240" w:lineRule="auto"/>
        <w:rPr>
          <w:rFonts w:ascii="Times New Roman" w:hAnsi="Times New Roman" w:cs="Times New Roman"/>
          <w:sz w:val="20"/>
          <w:szCs w:val="20"/>
        </w:rPr>
      </w:pPr>
      <w:r w:rsidRPr="00785867">
        <w:rPr>
          <w:rFonts w:ascii="Times New Roman" w:hAnsi="Times New Roman" w:cs="Times New Roman"/>
          <w:sz w:val="20"/>
          <w:szCs w:val="20"/>
        </w:rPr>
        <w:t>Source: Author</w:t>
      </w:r>
      <w:r w:rsidR="00E64CFE" w:rsidRPr="00785867">
        <w:rPr>
          <w:rFonts w:ascii="Times New Roman" w:hAnsi="Times New Roman" w:cs="Times New Roman"/>
          <w:sz w:val="20"/>
          <w:szCs w:val="20"/>
        </w:rPr>
        <w:t>’s calculation (based on NBE data)</w:t>
      </w:r>
    </w:p>
    <w:p w14:paraId="4F47EFB6" w14:textId="562F4623" w:rsidR="00E64CFE" w:rsidRPr="00E64CFE" w:rsidRDefault="00E64CFE" w:rsidP="00E64CFE">
      <w:pPr>
        <w:spacing w:line="360" w:lineRule="auto"/>
        <w:rPr>
          <w:rFonts w:ascii="Times New Roman" w:hAnsi="Times New Roman" w:cs="Times New Roman"/>
          <w:sz w:val="24"/>
          <w:szCs w:val="24"/>
        </w:rPr>
      </w:pPr>
      <w:r w:rsidRPr="00E64CFE">
        <w:rPr>
          <w:rFonts w:ascii="Times New Roman" w:hAnsi="Times New Roman" w:cs="Times New Roman"/>
          <w:sz w:val="24"/>
          <w:szCs w:val="24"/>
        </w:rPr>
        <w:t xml:space="preserve">Figure 4.1 below </w:t>
      </w:r>
      <w:r>
        <w:rPr>
          <w:rFonts w:ascii="Times New Roman" w:hAnsi="Times New Roman" w:cs="Times New Roman"/>
          <w:sz w:val="24"/>
          <w:szCs w:val="24"/>
        </w:rPr>
        <w:t>summarizes</w:t>
      </w:r>
      <w:r w:rsidRPr="00E64CFE">
        <w:rPr>
          <w:rFonts w:ascii="Times New Roman" w:hAnsi="Times New Roman" w:cs="Times New Roman"/>
          <w:sz w:val="24"/>
          <w:szCs w:val="24"/>
        </w:rPr>
        <w:t xml:space="preserve"> the macroeconomic trends in Ethiopia, captured by </w:t>
      </w:r>
      <w:r>
        <w:rPr>
          <w:rFonts w:ascii="Times New Roman" w:hAnsi="Times New Roman" w:cs="Times New Roman"/>
          <w:sz w:val="24"/>
          <w:szCs w:val="24"/>
        </w:rPr>
        <w:t>Gross</w:t>
      </w:r>
      <w:r w:rsidR="00491209">
        <w:rPr>
          <w:rFonts w:ascii="Times New Roman" w:hAnsi="Times New Roman" w:cs="Times New Roman"/>
          <w:sz w:val="24"/>
          <w:szCs w:val="24"/>
        </w:rPr>
        <w:t xml:space="preserve"> </w:t>
      </w:r>
      <w:r>
        <w:rPr>
          <w:rFonts w:ascii="Times New Roman" w:hAnsi="Times New Roman" w:cs="Times New Roman"/>
          <w:sz w:val="24"/>
          <w:szCs w:val="24"/>
        </w:rPr>
        <w:t>Domestic Product (</w:t>
      </w:r>
      <w:r w:rsidRPr="00E64CFE">
        <w:rPr>
          <w:rFonts w:ascii="Times New Roman" w:hAnsi="Times New Roman" w:cs="Times New Roman"/>
          <w:sz w:val="24"/>
          <w:szCs w:val="24"/>
        </w:rPr>
        <w:t>GDP</w:t>
      </w:r>
      <w:r>
        <w:rPr>
          <w:rFonts w:ascii="Times New Roman" w:hAnsi="Times New Roman" w:cs="Times New Roman"/>
          <w:sz w:val="24"/>
          <w:szCs w:val="24"/>
        </w:rPr>
        <w:t>)</w:t>
      </w:r>
      <w:r w:rsidRPr="00E64CFE">
        <w:rPr>
          <w:rFonts w:ascii="Times New Roman" w:hAnsi="Times New Roman" w:cs="Times New Roman"/>
          <w:sz w:val="24"/>
          <w:szCs w:val="24"/>
        </w:rPr>
        <w:t xml:space="preserve"> and inflation as measured by </w:t>
      </w:r>
      <w:r>
        <w:rPr>
          <w:rFonts w:ascii="Times New Roman" w:hAnsi="Times New Roman" w:cs="Times New Roman"/>
          <w:sz w:val="24"/>
          <w:szCs w:val="24"/>
        </w:rPr>
        <w:t xml:space="preserve">the </w:t>
      </w:r>
      <w:r w:rsidRPr="00E64CFE">
        <w:rPr>
          <w:rFonts w:ascii="Times New Roman" w:hAnsi="Times New Roman" w:cs="Times New Roman"/>
          <w:sz w:val="24"/>
          <w:szCs w:val="24"/>
        </w:rPr>
        <w:t xml:space="preserve">consumer price index. </w:t>
      </w:r>
    </w:p>
    <w:p w14:paraId="76039E7B" w14:textId="4479555E" w:rsidR="00C27618" w:rsidRDefault="00C27618" w:rsidP="00144B2E">
      <w:pPr>
        <w:spacing w:line="360" w:lineRule="auto"/>
        <w:jc w:val="both"/>
        <w:rPr>
          <w:rFonts w:ascii="Times New Roman" w:hAnsi="Times New Roman" w:cs="Times New Roman"/>
          <w:sz w:val="24"/>
          <w:szCs w:val="24"/>
        </w:rPr>
      </w:pPr>
      <w:r w:rsidRPr="00C27618">
        <w:rPr>
          <w:rFonts w:ascii="Times New Roman" w:hAnsi="Times New Roman" w:cs="Times New Roman"/>
          <w:noProof/>
          <w:sz w:val="24"/>
          <w:szCs w:val="24"/>
        </w:rPr>
        <w:drawing>
          <wp:anchor distT="0" distB="0" distL="114300" distR="114300" simplePos="0" relativeHeight="251659264" behindDoc="0" locked="0" layoutInCell="1" allowOverlap="1" wp14:anchorId="38221B08" wp14:editId="6AFB7D78">
            <wp:simplePos x="0" y="0"/>
            <wp:positionH relativeFrom="column">
              <wp:posOffset>0</wp:posOffset>
            </wp:positionH>
            <wp:positionV relativeFrom="paragraph">
              <wp:posOffset>-1905</wp:posOffset>
            </wp:positionV>
            <wp:extent cx="2894965" cy="2510155"/>
            <wp:effectExtent l="0" t="0" r="635" b="444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94965" cy="2510155"/>
                    </a:xfrm>
                    <a:prstGeom prst="rect">
                      <a:avLst/>
                    </a:prstGeom>
                    <a:noFill/>
                    <a:ln>
                      <a:noFill/>
                    </a:ln>
                  </pic:spPr>
                </pic:pic>
              </a:graphicData>
            </a:graphic>
            <wp14:sizeRelH relativeFrom="page">
              <wp14:pctWidth>0</wp14:pctWidth>
            </wp14:sizeRelH>
            <wp14:sizeRelV relativeFrom="page">
              <wp14:pctHeight>0</wp14:pctHeight>
            </wp14:sizeRelV>
          </wp:anchor>
        </w:drawing>
      </w:r>
      <w:r w:rsidR="0077557B" w:rsidRPr="0077557B">
        <w:rPr>
          <w:rFonts w:ascii="Times New Roman" w:hAnsi="Times New Roman" w:cs="Times New Roman"/>
          <w:noProof/>
          <w:sz w:val="24"/>
          <w:szCs w:val="24"/>
        </w:rPr>
        <w:drawing>
          <wp:anchor distT="0" distB="0" distL="114300" distR="114300" simplePos="0" relativeHeight="251660288" behindDoc="0" locked="0" layoutInCell="1" allowOverlap="1" wp14:anchorId="1F4841E2" wp14:editId="4FD50130">
            <wp:simplePos x="0" y="0"/>
            <wp:positionH relativeFrom="column">
              <wp:posOffset>3009900</wp:posOffset>
            </wp:positionH>
            <wp:positionV relativeFrom="paragraph">
              <wp:posOffset>264795</wp:posOffset>
            </wp:positionV>
            <wp:extent cx="2838450" cy="2428875"/>
            <wp:effectExtent l="0" t="0" r="0" b="9525"/>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38450" cy="24288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03E152" w14:textId="78377D58" w:rsidR="00C27618" w:rsidRPr="00A06D9E" w:rsidRDefault="00BA55AE" w:rsidP="00A06D9E">
      <w:pPr>
        <w:pStyle w:val="Myfigure"/>
        <w:jc w:val="center"/>
        <w:rPr>
          <w:b/>
        </w:rPr>
      </w:pPr>
      <w:bookmarkStart w:id="55" w:name="_Toc198196259"/>
      <w:bookmarkStart w:id="56" w:name="_Toc198201614"/>
      <w:r w:rsidRPr="00A06D9E">
        <w:rPr>
          <w:b/>
        </w:rPr>
        <w:t>Figure 4.1. Trends of GDP and Inflation in Ethiopia</w:t>
      </w:r>
      <w:bookmarkEnd w:id="55"/>
      <w:bookmarkEnd w:id="56"/>
    </w:p>
    <w:p w14:paraId="2C104933" w14:textId="4E0913FF" w:rsidR="00BA55AE" w:rsidRPr="00D161B6" w:rsidRDefault="00BA55AE" w:rsidP="00D161B6">
      <w:pPr>
        <w:spacing w:after="0" w:line="240" w:lineRule="auto"/>
        <w:jc w:val="both"/>
        <w:rPr>
          <w:rFonts w:ascii="Times New Roman" w:hAnsi="Times New Roman" w:cs="Times New Roman"/>
          <w:sz w:val="20"/>
          <w:szCs w:val="20"/>
        </w:rPr>
      </w:pPr>
      <w:r w:rsidRPr="00D161B6">
        <w:rPr>
          <w:rFonts w:ascii="Times New Roman" w:hAnsi="Times New Roman" w:cs="Times New Roman"/>
          <w:sz w:val="20"/>
          <w:szCs w:val="20"/>
        </w:rPr>
        <w:t xml:space="preserve">Source: </w:t>
      </w:r>
      <w:r w:rsidR="005E0936">
        <w:rPr>
          <w:rFonts w:ascii="Times New Roman" w:hAnsi="Times New Roman" w:cs="Times New Roman"/>
          <w:sz w:val="20"/>
          <w:szCs w:val="20"/>
        </w:rPr>
        <w:t>Author’s calculation (based on the World Bank data).</w:t>
      </w:r>
    </w:p>
    <w:p w14:paraId="00AC4036" w14:textId="6B27F79C" w:rsidR="00E64CFE" w:rsidRDefault="00E64CFE" w:rsidP="00144B2E">
      <w:pPr>
        <w:spacing w:line="360" w:lineRule="auto"/>
        <w:jc w:val="both"/>
        <w:rPr>
          <w:rFonts w:ascii="Times New Roman" w:hAnsi="Times New Roman" w:cs="Times New Roman"/>
          <w:sz w:val="24"/>
          <w:szCs w:val="24"/>
        </w:rPr>
      </w:pPr>
    </w:p>
    <w:p w14:paraId="7F8C69F2" w14:textId="4473B220" w:rsidR="00E64CFE" w:rsidRPr="00E64CFE" w:rsidRDefault="00E64CFE" w:rsidP="00E64CFE">
      <w:pPr>
        <w:spacing w:line="360" w:lineRule="auto"/>
        <w:jc w:val="both"/>
        <w:rPr>
          <w:rFonts w:ascii="Times New Roman" w:hAnsi="Times New Roman" w:cs="Times New Roman"/>
          <w:sz w:val="24"/>
          <w:szCs w:val="24"/>
        </w:rPr>
      </w:pPr>
      <w:r w:rsidRPr="00E64CFE">
        <w:rPr>
          <w:rFonts w:ascii="Times New Roman" w:hAnsi="Times New Roman" w:cs="Times New Roman"/>
          <w:sz w:val="24"/>
          <w:szCs w:val="24"/>
        </w:rPr>
        <w:lastRenderedPageBreak/>
        <w:t>Ethiopia's economy has demonstrated remarkable resilience over the past decade, with sustained GDP growth since 2014 that has positioned it among Africa's fastest-growing economies. This expansion has persisted despite global challenges, including the temporary economic contraction during the COVID-19 pandemic that affected nations worldwide. The country's economic performance reflects several underlying strengths, including robust domestic demand, significant public infrastructure investments, and improvements in agricultural productivity. These factors have helped maintain growth momentum even amid external pressures such as geopolitical tensions and volatile commodity prices.</w:t>
      </w:r>
    </w:p>
    <w:p w14:paraId="7128DD33" w14:textId="1AAD3A10" w:rsidR="00E64CFE" w:rsidRPr="00E64CFE" w:rsidRDefault="00E64CFE" w:rsidP="00E64CFE">
      <w:pPr>
        <w:spacing w:line="360" w:lineRule="auto"/>
        <w:jc w:val="both"/>
        <w:rPr>
          <w:rFonts w:ascii="Times New Roman" w:hAnsi="Times New Roman" w:cs="Times New Roman"/>
          <w:sz w:val="24"/>
          <w:szCs w:val="24"/>
        </w:rPr>
      </w:pPr>
      <w:r w:rsidRPr="00E64CFE">
        <w:rPr>
          <w:rFonts w:ascii="Times New Roman" w:hAnsi="Times New Roman" w:cs="Times New Roman"/>
          <w:sz w:val="24"/>
          <w:szCs w:val="24"/>
        </w:rPr>
        <w:t>However, this story of economic expansion exists alongside a more troubling narrative of inflationary pressures. Between 2014 and 2017, Ethiopia experienced a significant decline in inflation, with rates falling to approximately 5% by 2017</w:t>
      </w:r>
      <w:r w:rsidR="00642CBF">
        <w:rPr>
          <w:rFonts w:ascii="Times New Roman" w:hAnsi="Times New Roman" w:cs="Times New Roman"/>
          <w:sz w:val="24"/>
          <w:szCs w:val="24"/>
        </w:rPr>
        <w:t>,</w:t>
      </w:r>
      <w:r w:rsidRPr="00E64CFE">
        <w:rPr>
          <w:rFonts w:ascii="Times New Roman" w:hAnsi="Times New Roman" w:cs="Times New Roman"/>
          <w:sz w:val="24"/>
          <w:szCs w:val="24"/>
        </w:rPr>
        <w:t xml:space="preserve"> the lowest point in recent years. This period of relative price stability was supported by favorable weather conditions that boosted agricultural output, improved supply chain efficiency, and prudent monetary policy management. The situation changed dramatically after 2017, as inflation began a steady climb that has continued through 2024, reaching nearly 30%</w:t>
      </w:r>
      <w:r w:rsidR="00642CBF">
        <w:rPr>
          <w:rFonts w:ascii="Times New Roman" w:hAnsi="Times New Roman" w:cs="Times New Roman"/>
          <w:sz w:val="24"/>
          <w:szCs w:val="24"/>
        </w:rPr>
        <w:t>,</w:t>
      </w:r>
      <w:r w:rsidRPr="00E64CFE">
        <w:rPr>
          <w:rFonts w:ascii="Times New Roman" w:hAnsi="Times New Roman" w:cs="Times New Roman"/>
          <w:sz w:val="24"/>
          <w:szCs w:val="24"/>
        </w:rPr>
        <w:t xml:space="preserve"> a </w:t>
      </w:r>
      <w:r w:rsidR="00927B3B">
        <w:rPr>
          <w:rFonts w:ascii="Times New Roman" w:hAnsi="Times New Roman" w:cs="Times New Roman"/>
          <w:sz w:val="24"/>
          <w:szCs w:val="24"/>
        </w:rPr>
        <w:t>six-fold</w:t>
      </w:r>
      <w:r w:rsidRPr="00E64CFE">
        <w:rPr>
          <w:rFonts w:ascii="Times New Roman" w:hAnsi="Times New Roman" w:cs="Times New Roman"/>
          <w:sz w:val="24"/>
          <w:szCs w:val="24"/>
        </w:rPr>
        <w:t xml:space="preserve"> increase from its 2017 low.</w:t>
      </w:r>
    </w:p>
    <w:p w14:paraId="47BAD3E1" w14:textId="25C1A0A5" w:rsidR="00E64CFE" w:rsidRDefault="00E64CFE" w:rsidP="00E64CFE">
      <w:pPr>
        <w:spacing w:line="360" w:lineRule="auto"/>
        <w:jc w:val="both"/>
        <w:rPr>
          <w:rFonts w:ascii="Times New Roman" w:hAnsi="Times New Roman" w:cs="Times New Roman"/>
          <w:sz w:val="24"/>
          <w:szCs w:val="24"/>
        </w:rPr>
      </w:pPr>
      <w:r w:rsidRPr="00E64CFE">
        <w:rPr>
          <w:rFonts w:ascii="Times New Roman" w:hAnsi="Times New Roman" w:cs="Times New Roman"/>
          <w:sz w:val="24"/>
          <w:szCs w:val="24"/>
        </w:rPr>
        <w:t>Several interconnected factors have contributed to this sharp inflationary surge. Currency depreciation has played a significant role, increasing the cost of critical imports</w:t>
      </w:r>
      <w:r w:rsidR="00642CBF">
        <w:rPr>
          <w:rFonts w:ascii="Times New Roman" w:hAnsi="Times New Roman" w:cs="Times New Roman"/>
          <w:sz w:val="24"/>
          <w:szCs w:val="24"/>
        </w:rPr>
        <w:t>,</w:t>
      </w:r>
      <w:r w:rsidRPr="00E64CFE">
        <w:rPr>
          <w:rFonts w:ascii="Times New Roman" w:hAnsi="Times New Roman" w:cs="Times New Roman"/>
          <w:sz w:val="24"/>
          <w:szCs w:val="24"/>
        </w:rPr>
        <w:t xml:space="preserve"> including fuel and essential commodities. Global economic shocks, particularly those stemming from the COVID-19 pandemic's supply chain disruptions and the subsequent Russia-Ukraine conflict, have further exacerbated price pressures. Domestic policy decisions have also influenced this trend, with expansionary fiscal measures and public spending growth outpacing revenue increases. Structural challenges in the economy, including reliance on rain-fed agriculture and limited industrial capacity, have compounded these issues, creating persistent inflationary pressures.</w:t>
      </w:r>
    </w:p>
    <w:p w14:paraId="103C9118" w14:textId="37F27B03" w:rsidR="00642CBF" w:rsidRDefault="00642CBF" w:rsidP="00E64C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We are controlling for these macroeconomic trends while we analyze the factors driving the financial sector innovations and the subsequent effect of those innovations on </w:t>
      </w:r>
      <w:r w:rsidR="00197AE6">
        <w:rPr>
          <w:rFonts w:ascii="Times New Roman" w:hAnsi="Times New Roman" w:cs="Times New Roman"/>
          <w:sz w:val="24"/>
          <w:szCs w:val="24"/>
        </w:rPr>
        <w:t xml:space="preserve">the </w:t>
      </w:r>
      <w:r>
        <w:rPr>
          <w:rFonts w:ascii="Times New Roman" w:hAnsi="Times New Roman" w:cs="Times New Roman"/>
          <w:sz w:val="24"/>
          <w:szCs w:val="24"/>
        </w:rPr>
        <w:t>profitability of banks in Ethiopia.</w:t>
      </w:r>
    </w:p>
    <w:p w14:paraId="152F81CE" w14:textId="38DBD1DD" w:rsidR="00364C3B" w:rsidRDefault="00197AE6" w:rsidP="00E64CFE">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w:t>
      </w:r>
      <w:r w:rsidR="00364C3B">
        <w:rPr>
          <w:rFonts w:ascii="Times New Roman" w:hAnsi="Times New Roman" w:cs="Times New Roman"/>
          <w:sz w:val="24"/>
          <w:szCs w:val="24"/>
        </w:rPr>
        <w:t>, Figures 4.2-4.</w:t>
      </w:r>
      <w:r>
        <w:rPr>
          <w:rFonts w:ascii="Times New Roman" w:hAnsi="Times New Roman" w:cs="Times New Roman"/>
          <w:sz w:val="24"/>
          <w:szCs w:val="24"/>
        </w:rPr>
        <w:t xml:space="preserve">8 represent the trends of bank-specific variables such as leverage ratio, total number of mobile bank users (MOBB), total number of ATMs, total number of POS terminals, </w:t>
      </w:r>
      <w:r w:rsidR="00D865D8">
        <w:rPr>
          <w:rFonts w:ascii="Times New Roman" w:hAnsi="Times New Roman" w:cs="Times New Roman"/>
          <w:sz w:val="24"/>
          <w:szCs w:val="24"/>
        </w:rPr>
        <w:t>return on asset (ROA) and return on equity (ROE).</w:t>
      </w:r>
    </w:p>
    <w:p w14:paraId="640EDF47" w14:textId="651C238F" w:rsidR="00D865D8" w:rsidRPr="00E64CFE" w:rsidRDefault="00D865D8" w:rsidP="00E64CF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As can be seen from Figure 4.2, the leverage ratio for Awash International Bank (AIB) has been since 2015. However, for most of the other banks the leverage ratio has been stable or slightly increasing overtime. </w:t>
      </w:r>
    </w:p>
    <w:p w14:paraId="1FBF415E" w14:textId="1228F3CC" w:rsidR="0077557B" w:rsidRDefault="00961C66" w:rsidP="00961C66">
      <w:pPr>
        <w:spacing w:line="360" w:lineRule="auto"/>
        <w:ind w:left="720"/>
        <w:jc w:val="both"/>
        <w:rPr>
          <w:rFonts w:ascii="Times New Roman" w:hAnsi="Times New Roman" w:cs="Times New Roman"/>
          <w:sz w:val="24"/>
          <w:szCs w:val="24"/>
        </w:rPr>
      </w:pPr>
      <w:r w:rsidRPr="00961C66">
        <w:rPr>
          <w:rFonts w:ascii="Times New Roman" w:hAnsi="Times New Roman" w:cs="Times New Roman"/>
          <w:noProof/>
          <w:sz w:val="24"/>
          <w:szCs w:val="24"/>
        </w:rPr>
        <w:drawing>
          <wp:anchor distT="0" distB="0" distL="114300" distR="114300" simplePos="0" relativeHeight="251661312" behindDoc="0" locked="0" layoutInCell="1" allowOverlap="1" wp14:anchorId="13DFC29A" wp14:editId="55471319">
            <wp:simplePos x="0" y="0"/>
            <wp:positionH relativeFrom="column">
              <wp:posOffset>457200</wp:posOffset>
            </wp:positionH>
            <wp:positionV relativeFrom="paragraph">
              <wp:posOffset>-1270</wp:posOffset>
            </wp:positionV>
            <wp:extent cx="4069715" cy="2441575"/>
            <wp:effectExtent l="0" t="0" r="6985"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069715" cy="24415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402A51" w14:textId="77777777" w:rsidR="00D567D6" w:rsidRDefault="00D567D6" w:rsidP="00BE6B91">
      <w:pPr>
        <w:pStyle w:val="Myfigure"/>
        <w:jc w:val="center"/>
        <w:rPr>
          <w:b/>
        </w:rPr>
      </w:pPr>
      <w:bookmarkStart w:id="57" w:name="_Toc198201615"/>
      <w:bookmarkStart w:id="58" w:name="_Hlk198071318"/>
    </w:p>
    <w:p w14:paraId="03DC5134" w14:textId="77777777" w:rsidR="00D567D6" w:rsidRDefault="00D567D6" w:rsidP="00BE6B91">
      <w:pPr>
        <w:pStyle w:val="Myfigure"/>
        <w:jc w:val="center"/>
        <w:rPr>
          <w:b/>
        </w:rPr>
      </w:pPr>
    </w:p>
    <w:p w14:paraId="1C5C7790" w14:textId="77777777" w:rsidR="00D567D6" w:rsidRDefault="00D567D6" w:rsidP="00BE6B91">
      <w:pPr>
        <w:pStyle w:val="Myfigure"/>
        <w:jc w:val="center"/>
        <w:rPr>
          <w:b/>
        </w:rPr>
      </w:pPr>
    </w:p>
    <w:p w14:paraId="60693C5C" w14:textId="77777777" w:rsidR="00D567D6" w:rsidRDefault="00D567D6" w:rsidP="00BE6B91">
      <w:pPr>
        <w:pStyle w:val="Myfigure"/>
        <w:jc w:val="center"/>
        <w:rPr>
          <w:b/>
        </w:rPr>
      </w:pPr>
    </w:p>
    <w:p w14:paraId="147CB9FE" w14:textId="77777777" w:rsidR="00D567D6" w:rsidRDefault="00D567D6" w:rsidP="00BE6B91">
      <w:pPr>
        <w:pStyle w:val="Myfigure"/>
        <w:jc w:val="center"/>
        <w:rPr>
          <w:b/>
        </w:rPr>
      </w:pPr>
    </w:p>
    <w:p w14:paraId="36BE330B" w14:textId="77777777" w:rsidR="00D567D6" w:rsidRDefault="00D567D6" w:rsidP="00BE6B91">
      <w:pPr>
        <w:pStyle w:val="Myfigure"/>
        <w:jc w:val="center"/>
        <w:rPr>
          <w:b/>
        </w:rPr>
      </w:pPr>
    </w:p>
    <w:p w14:paraId="0A4251AD" w14:textId="77777777" w:rsidR="00D567D6" w:rsidRDefault="00D567D6" w:rsidP="00BE6B91">
      <w:pPr>
        <w:pStyle w:val="Myfigure"/>
        <w:jc w:val="center"/>
        <w:rPr>
          <w:b/>
        </w:rPr>
      </w:pPr>
    </w:p>
    <w:p w14:paraId="6C47C115" w14:textId="39B906B0" w:rsidR="00BA55AE" w:rsidRPr="00BE6B91" w:rsidRDefault="00BA55AE" w:rsidP="00BE6B91">
      <w:pPr>
        <w:pStyle w:val="Myfigure"/>
        <w:jc w:val="center"/>
        <w:rPr>
          <w:b/>
        </w:rPr>
      </w:pPr>
      <w:r w:rsidRPr="00BE6B91">
        <w:rPr>
          <w:b/>
        </w:rPr>
        <w:t xml:space="preserve">Figure 4.2. </w:t>
      </w:r>
      <w:r w:rsidR="0056630F" w:rsidRPr="00BE6B91">
        <w:rPr>
          <w:b/>
        </w:rPr>
        <w:t xml:space="preserve">Trends of </w:t>
      </w:r>
      <w:r w:rsidR="001C2027" w:rsidRPr="00BE6B91">
        <w:rPr>
          <w:b/>
        </w:rPr>
        <w:t>Leverage Ratio by Banks</w:t>
      </w:r>
      <w:bookmarkEnd w:id="57"/>
    </w:p>
    <w:p w14:paraId="7FBC4521" w14:textId="038D0456" w:rsidR="00BA55AE" w:rsidRDefault="00BA55AE" w:rsidP="001C2027">
      <w:pPr>
        <w:spacing w:after="0" w:line="240" w:lineRule="auto"/>
        <w:jc w:val="both"/>
        <w:rPr>
          <w:rFonts w:ascii="Times New Roman" w:hAnsi="Times New Roman" w:cs="Times New Roman"/>
          <w:sz w:val="20"/>
          <w:szCs w:val="20"/>
        </w:rPr>
      </w:pPr>
      <w:r w:rsidRPr="001C2027">
        <w:rPr>
          <w:rFonts w:ascii="Times New Roman" w:hAnsi="Times New Roman" w:cs="Times New Roman"/>
          <w:sz w:val="20"/>
          <w:szCs w:val="20"/>
        </w:rPr>
        <w:t xml:space="preserve">Source: </w:t>
      </w:r>
      <w:r w:rsidR="00642CBF">
        <w:rPr>
          <w:rFonts w:ascii="Times New Roman" w:hAnsi="Times New Roman" w:cs="Times New Roman"/>
          <w:sz w:val="20"/>
          <w:szCs w:val="20"/>
        </w:rPr>
        <w:t xml:space="preserve">Author’s calculation (based on </w:t>
      </w:r>
      <w:r w:rsidR="001C2027" w:rsidRPr="001C2027">
        <w:rPr>
          <w:rFonts w:ascii="Times New Roman" w:hAnsi="Times New Roman" w:cs="Times New Roman"/>
          <w:sz w:val="20"/>
          <w:szCs w:val="20"/>
        </w:rPr>
        <w:t>National Bank of Ethiopia (NBE)</w:t>
      </w:r>
      <w:r w:rsidR="00642CBF">
        <w:rPr>
          <w:rFonts w:ascii="Times New Roman" w:hAnsi="Times New Roman" w:cs="Times New Roman"/>
          <w:sz w:val="20"/>
          <w:szCs w:val="20"/>
        </w:rPr>
        <w:t xml:space="preserve"> data).</w:t>
      </w:r>
      <w:r w:rsidR="001C2027" w:rsidRPr="001C2027">
        <w:rPr>
          <w:rFonts w:ascii="Times New Roman" w:hAnsi="Times New Roman" w:cs="Times New Roman"/>
          <w:sz w:val="20"/>
          <w:szCs w:val="20"/>
        </w:rPr>
        <w:t xml:space="preserve"> </w:t>
      </w:r>
    </w:p>
    <w:p w14:paraId="53EC137C" w14:textId="22B45763" w:rsidR="00D865D8" w:rsidRDefault="00D865D8" w:rsidP="001C2027">
      <w:pPr>
        <w:spacing w:after="0" w:line="240" w:lineRule="auto"/>
        <w:jc w:val="both"/>
        <w:rPr>
          <w:rFonts w:ascii="Times New Roman" w:hAnsi="Times New Roman" w:cs="Times New Roman"/>
          <w:sz w:val="20"/>
          <w:szCs w:val="20"/>
        </w:rPr>
      </w:pPr>
    </w:p>
    <w:p w14:paraId="7B89348C" w14:textId="378AE8C9" w:rsidR="00D865D8" w:rsidRPr="00544A1D" w:rsidRDefault="00E54170" w:rsidP="001C202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On</w:t>
      </w:r>
      <w:r w:rsidR="00D865D8" w:rsidRPr="00544A1D">
        <w:rPr>
          <w:rFonts w:ascii="Times New Roman" w:hAnsi="Times New Roman" w:cs="Times New Roman"/>
          <w:sz w:val="24"/>
          <w:szCs w:val="24"/>
        </w:rPr>
        <w:t xml:space="preserve"> the contrary, we can see in Figure 4.3 below, the total number of mobile bank users </w:t>
      </w:r>
      <w:r>
        <w:rPr>
          <w:rFonts w:ascii="Times New Roman" w:hAnsi="Times New Roman" w:cs="Times New Roman"/>
          <w:sz w:val="24"/>
          <w:szCs w:val="24"/>
        </w:rPr>
        <w:t>has</w:t>
      </w:r>
      <w:r w:rsidR="00D865D8" w:rsidRPr="00544A1D">
        <w:rPr>
          <w:rFonts w:ascii="Times New Roman" w:hAnsi="Times New Roman" w:cs="Times New Roman"/>
          <w:sz w:val="24"/>
          <w:szCs w:val="24"/>
        </w:rPr>
        <w:t xml:space="preserve"> been rapidly increasing across all the banks in our sample. Moreover, the growth in mobile bank users was the fastest for AIB.</w:t>
      </w:r>
    </w:p>
    <w:p w14:paraId="10FA306E" w14:textId="77777777" w:rsidR="00642CBF" w:rsidRPr="001C2027" w:rsidRDefault="00642CBF" w:rsidP="001C2027">
      <w:pPr>
        <w:spacing w:after="0" w:line="240" w:lineRule="auto"/>
        <w:jc w:val="both"/>
        <w:rPr>
          <w:rFonts w:ascii="Times New Roman" w:hAnsi="Times New Roman" w:cs="Times New Roman"/>
          <w:sz w:val="20"/>
          <w:szCs w:val="20"/>
        </w:rPr>
      </w:pPr>
    </w:p>
    <w:bookmarkEnd w:id="58"/>
    <w:p w14:paraId="0F695C71" w14:textId="25B643FE" w:rsidR="0077557B" w:rsidRDefault="0077557B" w:rsidP="00961C66">
      <w:pPr>
        <w:spacing w:line="360" w:lineRule="auto"/>
        <w:ind w:left="1440"/>
        <w:jc w:val="both"/>
        <w:rPr>
          <w:rFonts w:ascii="Times New Roman" w:hAnsi="Times New Roman" w:cs="Times New Roman"/>
          <w:sz w:val="24"/>
          <w:szCs w:val="24"/>
        </w:rPr>
      </w:pPr>
      <w:r w:rsidRPr="0077557B">
        <w:rPr>
          <w:rFonts w:ascii="Times New Roman" w:hAnsi="Times New Roman" w:cs="Times New Roman"/>
          <w:noProof/>
          <w:sz w:val="24"/>
          <w:szCs w:val="24"/>
        </w:rPr>
        <w:drawing>
          <wp:inline distT="0" distB="0" distL="0" distR="0" wp14:anchorId="4E930639" wp14:editId="24D177E5">
            <wp:extent cx="3926663" cy="2355997"/>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934642" cy="2360784"/>
                    </a:xfrm>
                    <a:prstGeom prst="rect">
                      <a:avLst/>
                    </a:prstGeom>
                    <a:noFill/>
                    <a:ln>
                      <a:noFill/>
                    </a:ln>
                  </pic:spPr>
                </pic:pic>
              </a:graphicData>
            </a:graphic>
          </wp:inline>
        </w:drawing>
      </w:r>
    </w:p>
    <w:p w14:paraId="4AF39E72" w14:textId="1B475EC4" w:rsidR="001C2027" w:rsidRPr="00BE6B91" w:rsidRDefault="00AB09EA" w:rsidP="00AB09EA">
      <w:pPr>
        <w:pStyle w:val="Myfigure"/>
        <w:rPr>
          <w:b/>
        </w:rPr>
      </w:pPr>
      <w:r>
        <w:rPr>
          <w:b/>
        </w:rPr>
        <w:t xml:space="preserve">        </w:t>
      </w:r>
      <w:bookmarkStart w:id="59" w:name="_Toc198201616"/>
      <w:r w:rsidR="001C2027" w:rsidRPr="00BE6B91">
        <w:rPr>
          <w:b/>
        </w:rPr>
        <w:t xml:space="preserve">Figure 4.3. Trends of </w:t>
      </w:r>
      <w:r w:rsidR="00197AE6" w:rsidRPr="00BE6B91">
        <w:rPr>
          <w:b/>
        </w:rPr>
        <w:t xml:space="preserve">the </w:t>
      </w:r>
      <w:r w:rsidR="001C2027" w:rsidRPr="00BE6B91">
        <w:rPr>
          <w:b/>
        </w:rPr>
        <w:t>log of MOBB by Banks</w:t>
      </w:r>
      <w:bookmarkEnd w:id="59"/>
    </w:p>
    <w:p w14:paraId="7F126270" w14:textId="7FECC8DB" w:rsidR="001C2027" w:rsidRPr="001C2027" w:rsidRDefault="001C2027" w:rsidP="001C2027">
      <w:pPr>
        <w:spacing w:after="0" w:line="240" w:lineRule="auto"/>
        <w:jc w:val="both"/>
        <w:rPr>
          <w:rFonts w:ascii="Times New Roman" w:hAnsi="Times New Roman" w:cs="Times New Roman"/>
          <w:sz w:val="20"/>
          <w:szCs w:val="20"/>
        </w:rPr>
      </w:pPr>
      <w:r w:rsidRPr="001C2027">
        <w:rPr>
          <w:rFonts w:ascii="Times New Roman" w:hAnsi="Times New Roman" w:cs="Times New Roman"/>
          <w:sz w:val="20"/>
          <w:szCs w:val="20"/>
        </w:rPr>
        <w:t xml:space="preserve">Source: </w:t>
      </w:r>
      <w:r w:rsidR="00197AE6">
        <w:rPr>
          <w:rFonts w:ascii="Times New Roman" w:hAnsi="Times New Roman" w:cs="Times New Roman"/>
          <w:sz w:val="20"/>
          <w:szCs w:val="20"/>
        </w:rPr>
        <w:t xml:space="preserve">Author’s calculation (based on </w:t>
      </w:r>
      <w:r w:rsidRPr="001C2027">
        <w:rPr>
          <w:rFonts w:ascii="Times New Roman" w:hAnsi="Times New Roman" w:cs="Times New Roman"/>
          <w:sz w:val="20"/>
          <w:szCs w:val="20"/>
        </w:rPr>
        <w:t xml:space="preserve">National Bank of Ethiopia (NBE) </w:t>
      </w:r>
      <w:r w:rsidR="00197AE6">
        <w:rPr>
          <w:rFonts w:ascii="Times New Roman" w:hAnsi="Times New Roman" w:cs="Times New Roman"/>
          <w:sz w:val="20"/>
          <w:szCs w:val="20"/>
        </w:rPr>
        <w:t>data).</w:t>
      </w:r>
    </w:p>
    <w:p w14:paraId="1BB7CE99" w14:textId="1245F338" w:rsidR="00C27618" w:rsidRDefault="00C27618" w:rsidP="00144B2E">
      <w:pPr>
        <w:spacing w:line="360" w:lineRule="auto"/>
        <w:jc w:val="both"/>
        <w:rPr>
          <w:rFonts w:ascii="Times New Roman" w:hAnsi="Times New Roman" w:cs="Times New Roman"/>
          <w:sz w:val="24"/>
          <w:szCs w:val="24"/>
        </w:rPr>
      </w:pPr>
    </w:p>
    <w:p w14:paraId="2090609F" w14:textId="3641CA25" w:rsidR="00544A1D" w:rsidRDefault="00544A1D" w:rsidP="00144B2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Figure 4.4 shows that the adoption of </w:t>
      </w:r>
      <w:r w:rsidR="00BA573F">
        <w:rPr>
          <w:rFonts w:ascii="Times New Roman" w:hAnsi="Times New Roman" w:cs="Times New Roman"/>
          <w:sz w:val="24"/>
          <w:szCs w:val="24"/>
        </w:rPr>
        <w:t xml:space="preserve">the </w:t>
      </w:r>
      <w:r>
        <w:rPr>
          <w:rFonts w:ascii="Times New Roman" w:hAnsi="Times New Roman" w:cs="Times New Roman"/>
          <w:sz w:val="24"/>
          <w:szCs w:val="24"/>
        </w:rPr>
        <w:t xml:space="preserve">total number of Automatic Teller Machines (ATMs) follows </w:t>
      </w:r>
      <w:r w:rsidR="00BA573F">
        <w:rPr>
          <w:rFonts w:ascii="Times New Roman" w:hAnsi="Times New Roman" w:cs="Times New Roman"/>
          <w:sz w:val="24"/>
          <w:szCs w:val="24"/>
        </w:rPr>
        <w:t xml:space="preserve">a </w:t>
      </w:r>
      <w:r>
        <w:rPr>
          <w:rFonts w:ascii="Times New Roman" w:hAnsi="Times New Roman" w:cs="Times New Roman"/>
          <w:sz w:val="24"/>
          <w:szCs w:val="24"/>
        </w:rPr>
        <w:t xml:space="preserve">very similar trend to that </w:t>
      </w:r>
      <w:r w:rsidR="00BA573F">
        <w:rPr>
          <w:rFonts w:ascii="Times New Roman" w:hAnsi="Times New Roman" w:cs="Times New Roman"/>
          <w:sz w:val="24"/>
          <w:szCs w:val="24"/>
        </w:rPr>
        <w:t xml:space="preserve">of </w:t>
      </w:r>
      <w:r>
        <w:rPr>
          <w:rFonts w:ascii="Times New Roman" w:hAnsi="Times New Roman" w:cs="Times New Roman"/>
          <w:sz w:val="24"/>
          <w:szCs w:val="24"/>
        </w:rPr>
        <w:t>the total mobile banking users. ATM installations by banks have been increasing since 2014</w:t>
      </w:r>
      <w:r w:rsidR="00BA573F">
        <w:rPr>
          <w:rFonts w:ascii="Times New Roman" w:hAnsi="Times New Roman" w:cs="Times New Roman"/>
          <w:sz w:val="24"/>
          <w:szCs w:val="24"/>
        </w:rPr>
        <w:t>,</w:t>
      </w:r>
      <w:r>
        <w:rPr>
          <w:rFonts w:ascii="Times New Roman" w:hAnsi="Times New Roman" w:cs="Times New Roman"/>
          <w:sz w:val="24"/>
          <w:szCs w:val="24"/>
        </w:rPr>
        <w:t xml:space="preserve"> and AIB is the </w:t>
      </w:r>
      <w:r w:rsidR="00BA573F">
        <w:rPr>
          <w:rFonts w:ascii="Times New Roman" w:hAnsi="Times New Roman" w:cs="Times New Roman"/>
          <w:sz w:val="24"/>
          <w:szCs w:val="24"/>
        </w:rPr>
        <w:t>fastest</w:t>
      </w:r>
      <w:r>
        <w:rPr>
          <w:rFonts w:ascii="Times New Roman" w:hAnsi="Times New Roman" w:cs="Times New Roman"/>
          <w:sz w:val="24"/>
          <w:szCs w:val="24"/>
        </w:rPr>
        <w:t xml:space="preserve"> adopter of ATMs.</w:t>
      </w:r>
    </w:p>
    <w:p w14:paraId="6BDF8E81" w14:textId="4528C61B" w:rsidR="00C27618" w:rsidRDefault="0077557B" w:rsidP="00961C66">
      <w:pPr>
        <w:spacing w:line="360" w:lineRule="auto"/>
        <w:ind w:left="1440"/>
        <w:jc w:val="both"/>
        <w:rPr>
          <w:rFonts w:ascii="Times New Roman" w:hAnsi="Times New Roman" w:cs="Times New Roman"/>
          <w:sz w:val="24"/>
          <w:szCs w:val="24"/>
        </w:rPr>
      </w:pPr>
      <w:r w:rsidRPr="0077557B">
        <w:rPr>
          <w:rFonts w:ascii="Times New Roman" w:hAnsi="Times New Roman" w:cs="Times New Roman"/>
          <w:noProof/>
          <w:sz w:val="24"/>
          <w:szCs w:val="24"/>
        </w:rPr>
        <w:drawing>
          <wp:inline distT="0" distB="0" distL="0" distR="0" wp14:anchorId="0D22C180" wp14:editId="59447474">
            <wp:extent cx="4123593" cy="2474156"/>
            <wp:effectExtent l="0" t="0" r="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128521" cy="2477113"/>
                    </a:xfrm>
                    <a:prstGeom prst="rect">
                      <a:avLst/>
                    </a:prstGeom>
                    <a:noFill/>
                    <a:ln>
                      <a:noFill/>
                    </a:ln>
                  </pic:spPr>
                </pic:pic>
              </a:graphicData>
            </a:graphic>
          </wp:inline>
        </w:drawing>
      </w:r>
    </w:p>
    <w:p w14:paraId="769B9A44" w14:textId="3D118D03" w:rsidR="001C2027" w:rsidRPr="00BE6B91" w:rsidRDefault="001C2027" w:rsidP="00BE6B91">
      <w:pPr>
        <w:pStyle w:val="Myfigure"/>
        <w:jc w:val="center"/>
        <w:rPr>
          <w:b/>
        </w:rPr>
      </w:pPr>
      <w:bookmarkStart w:id="60" w:name="_Toc198201617"/>
      <w:r w:rsidRPr="00BE6B91">
        <w:rPr>
          <w:b/>
        </w:rPr>
        <w:t xml:space="preserve">Figure 4.4. Trends of </w:t>
      </w:r>
      <w:r w:rsidR="00BA573F" w:rsidRPr="00BE6B91">
        <w:rPr>
          <w:b/>
        </w:rPr>
        <w:t xml:space="preserve">the </w:t>
      </w:r>
      <w:r w:rsidRPr="00BE6B91">
        <w:rPr>
          <w:b/>
        </w:rPr>
        <w:t xml:space="preserve">total </w:t>
      </w:r>
      <w:r w:rsidR="00544A1D" w:rsidRPr="00BE6B91">
        <w:rPr>
          <w:b/>
        </w:rPr>
        <w:t>number</w:t>
      </w:r>
      <w:r w:rsidRPr="00BE6B91">
        <w:rPr>
          <w:b/>
        </w:rPr>
        <w:t xml:space="preserve"> of ATMs by Banks</w:t>
      </w:r>
      <w:bookmarkEnd w:id="60"/>
    </w:p>
    <w:p w14:paraId="4A7A09A8" w14:textId="2D83F75C" w:rsidR="001C2027" w:rsidRPr="001C2027" w:rsidRDefault="001C2027" w:rsidP="001C2027">
      <w:pPr>
        <w:spacing w:after="0" w:line="240" w:lineRule="auto"/>
        <w:jc w:val="both"/>
        <w:rPr>
          <w:rFonts w:ascii="Times New Roman" w:hAnsi="Times New Roman" w:cs="Times New Roman"/>
          <w:sz w:val="20"/>
          <w:szCs w:val="20"/>
        </w:rPr>
      </w:pPr>
      <w:r w:rsidRPr="001C2027">
        <w:rPr>
          <w:rFonts w:ascii="Times New Roman" w:hAnsi="Times New Roman" w:cs="Times New Roman"/>
          <w:sz w:val="20"/>
          <w:szCs w:val="20"/>
        </w:rPr>
        <w:t xml:space="preserve">Source: </w:t>
      </w:r>
      <w:r w:rsidR="00364C3B">
        <w:rPr>
          <w:rFonts w:ascii="Times New Roman" w:hAnsi="Times New Roman" w:cs="Times New Roman"/>
          <w:sz w:val="20"/>
          <w:szCs w:val="20"/>
        </w:rPr>
        <w:t xml:space="preserve">Author’s calculation (based on </w:t>
      </w:r>
      <w:r w:rsidRPr="001C2027">
        <w:rPr>
          <w:rFonts w:ascii="Times New Roman" w:hAnsi="Times New Roman" w:cs="Times New Roman"/>
          <w:sz w:val="20"/>
          <w:szCs w:val="20"/>
        </w:rPr>
        <w:t>National Bank of Ethiopia (NBE)</w:t>
      </w:r>
      <w:r w:rsidR="00364C3B">
        <w:rPr>
          <w:rFonts w:ascii="Times New Roman" w:hAnsi="Times New Roman" w:cs="Times New Roman"/>
          <w:sz w:val="20"/>
          <w:szCs w:val="20"/>
        </w:rPr>
        <w:t xml:space="preserve"> data).</w:t>
      </w:r>
      <w:r w:rsidRPr="001C2027">
        <w:rPr>
          <w:rFonts w:ascii="Times New Roman" w:hAnsi="Times New Roman" w:cs="Times New Roman"/>
          <w:sz w:val="20"/>
          <w:szCs w:val="20"/>
        </w:rPr>
        <w:t xml:space="preserve"> </w:t>
      </w:r>
    </w:p>
    <w:p w14:paraId="172995B4" w14:textId="14F4BDB1" w:rsidR="0077557B" w:rsidRDefault="0077557B" w:rsidP="00144B2E">
      <w:pPr>
        <w:spacing w:line="360" w:lineRule="auto"/>
        <w:jc w:val="both"/>
        <w:rPr>
          <w:rFonts w:ascii="Times New Roman" w:hAnsi="Times New Roman" w:cs="Times New Roman"/>
          <w:sz w:val="24"/>
          <w:szCs w:val="24"/>
        </w:rPr>
      </w:pPr>
    </w:p>
    <w:p w14:paraId="6FA57799" w14:textId="77777777" w:rsidR="00BA573F" w:rsidRPr="00BA573F" w:rsidRDefault="00BA573F" w:rsidP="00BA573F">
      <w:pPr>
        <w:spacing w:line="360" w:lineRule="auto"/>
        <w:jc w:val="both"/>
        <w:rPr>
          <w:rFonts w:ascii="Times New Roman" w:hAnsi="Times New Roman" w:cs="Times New Roman"/>
          <w:sz w:val="24"/>
          <w:szCs w:val="24"/>
        </w:rPr>
      </w:pPr>
      <w:r w:rsidRPr="00BA573F">
        <w:rPr>
          <w:rFonts w:ascii="Times New Roman" w:hAnsi="Times New Roman" w:cs="Times New Roman"/>
          <w:sz w:val="24"/>
          <w:szCs w:val="24"/>
        </w:rPr>
        <w:t>The adoption patterns of POS terminals, as illustrated in Figure 4.5, mirror the broader innovation trends observed across Ethiopia's banking sector. Since 2014, all sampled banks have demonstrated consistent growth in POS terminal deployment, with Awash International Bank (AIB) emerging as the most aggressive adopter. This upward trajectory aligns remarkably with the adoption curves of other financial innovations - mobile banking (MOBB) and ATM services - revealing a synchronized technological transformation within the industry. The parallel growth patterns across these three digital banking platforms suggest a sector-wide commitment to technological modernization, with AIB consistently leading in implementation rates for each innovation type.</w:t>
      </w:r>
    </w:p>
    <w:p w14:paraId="4225DEE1" w14:textId="4025CDD0" w:rsidR="00544A1D" w:rsidRDefault="00BA573F" w:rsidP="00144B2E">
      <w:pPr>
        <w:spacing w:line="360" w:lineRule="auto"/>
        <w:jc w:val="both"/>
        <w:rPr>
          <w:rFonts w:ascii="Times New Roman" w:hAnsi="Times New Roman" w:cs="Times New Roman"/>
          <w:sz w:val="24"/>
          <w:szCs w:val="24"/>
        </w:rPr>
      </w:pPr>
      <w:r w:rsidRPr="00BA573F">
        <w:rPr>
          <w:rFonts w:ascii="Times New Roman" w:hAnsi="Times New Roman" w:cs="Times New Roman"/>
          <w:sz w:val="24"/>
          <w:szCs w:val="24"/>
        </w:rPr>
        <w:t>This consistent adoption trend across multiple banking technologies indicates a strategic, industry-wide recognition of digital transformation's importance. The similar growth rates for POS, MOBB, and ATM deployments point to comprehensive digital strategies being implemented simultaneously rather than sequential adoption of individual technologies. AIB's position as the innovation leader across all three platforms suggests its particularly aggressive digital transformation strategy may be serving as a benchmark for competitor banks in Ethiopia's rapidly modernizing financial sector.</w:t>
      </w:r>
    </w:p>
    <w:p w14:paraId="6D448719" w14:textId="0EC4C2A7" w:rsidR="0077557B" w:rsidRDefault="0077557B" w:rsidP="00961C66">
      <w:pPr>
        <w:spacing w:line="360" w:lineRule="auto"/>
        <w:ind w:left="1440"/>
        <w:jc w:val="both"/>
        <w:rPr>
          <w:rFonts w:ascii="Times New Roman" w:hAnsi="Times New Roman" w:cs="Times New Roman"/>
          <w:sz w:val="24"/>
          <w:szCs w:val="24"/>
        </w:rPr>
      </w:pPr>
      <w:r w:rsidRPr="0077557B">
        <w:rPr>
          <w:rFonts w:ascii="Times New Roman" w:hAnsi="Times New Roman" w:cs="Times New Roman"/>
          <w:noProof/>
          <w:sz w:val="24"/>
          <w:szCs w:val="24"/>
        </w:rPr>
        <w:lastRenderedPageBreak/>
        <w:drawing>
          <wp:inline distT="0" distB="0" distL="0" distR="0" wp14:anchorId="6A4BBB4D" wp14:editId="090EC63F">
            <wp:extent cx="3774829" cy="2264898"/>
            <wp:effectExtent l="0" t="0" r="0"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784189" cy="2270514"/>
                    </a:xfrm>
                    <a:prstGeom prst="rect">
                      <a:avLst/>
                    </a:prstGeom>
                    <a:noFill/>
                    <a:ln>
                      <a:noFill/>
                    </a:ln>
                  </pic:spPr>
                </pic:pic>
              </a:graphicData>
            </a:graphic>
          </wp:inline>
        </w:drawing>
      </w:r>
    </w:p>
    <w:p w14:paraId="292237BF" w14:textId="655B8D0C" w:rsidR="002365D8" w:rsidRPr="00BE6B91" w:rsidRDefault="002365D8" w:rsidP="00BE6B91">
      <w:pPr>
        <w:pStyle w:val="Myfigure"/>
        <w:jc w:val="center"/>
        <w:rPr>
          <w:b/>
        </w:rPr>
      </w:pPr>
      <w:bookmarkStart w:id="61" w:name="_Toc198201618"/>
      <w:r w:rsidRPr="00BE6B91">
        <w:rPr>
          <w:b/>
        </w:rPr>
        <w:t>Figure 4.</w:t>
      </w:r>
      <w:r w:rsidR="00364C3B" w:rsidRPr="00BE6B91">
        <w:rPr>
          <w:b/>
        </w:rPr>
        <w:t>5</w:t>
      </w:r>
      <w:r w:rsidRPr="00BE6B91">
        <w:rPr>
          <w:b/>
        </w:rPr>
        <w:t>. Trends of total numbers of POS by Banks</w:t>
      </w:r>
      <w:bookmarkEnd w:id="61"/>
    </w:p>
    <w:p w14:paraId="20C16C10" w14:textId="3FE3DE9E" w:rsidR="002365D8" w:rsidRPr="001C2027" w:rsidRDefault="002365D8" w:rsidP="002365D8">
      <w:pPr>
        <w:spacing w:after="0" w:line="240" w:lineRule="auto"/>
        <w:jc w:val="both"/>
        <w:rPr>
          <w:rFonts w:ascii="Times New Roman" w:hAnsi="Times New Roman" w:cs="Times New Roman"/>
          <w:sz w:val="20"/>
          <w:szCs w:val="20"/>
        </w:rPr>
      </w:pPr>
      <w:r w:rsidRPr="001C2027">
        <w:rPr>
          <w:rFonts w:ascii="Times New Roman" w:hAnsi="Times New Roman" w:cs="Times New Roman"/>
          <w:sz w:val="20"/>
          <w:szCs w:val="20"/>
        </w:rPr>
        <w:t xml:space="preserve">Source: </w:t>
      </w:r>
      <w:r w:rsidR="00364C3B">
        <w:rPr>
          <w:rFonts w:ascii="Times New Roman" w:hAnsi="Times New Roman" w:cs="Times New Roman"/>
          <w:sz w:val="20"/>
          <w:szCs w:val="20"/>
        </w:rPr>
        <w:t xml:space="preserve">Author’s calculation (based on </w:t>
      </w:r>
      <w:r w:rsidRPr="001C2027">
        <w:rPr>
          <w:rFonts w:ascii="Times New Roman" w:hAnsi="Times New Roman" w:cs="Times New Roman"/>
          <w:sz w:val="20"/>
          <w:szCs w:val="20"/>
        </w:rPr>
        <w:t xml:space="preserve">National Bank of Ethiopia (NBE) </w:t>
      </w:r>
      <w:r w:rsidR="00364C3B">
        <w:rPr>
          <w:rFonts w:ascii="Times New Roman" w:hAnsi="Times New Roman" w:cs="Times New Roman"/>
          <w:sz w:val="20"/>
          <w:szCs w:val="20"/>
        </w:rPr>
        <w:t>data).</w:t>
      </w:r>
    </w:p>
    <w:p w14:paraId="2D6C2708" w14:textId="0555702B" w:rsidR="002365D8" w:rsidRDefault="002365D8" w:rsidP="00144B2E">
      <w:pPr>
        <w:spacing w:line="360" w:lineRule="auto"/>
        <w:jc w:val="both"/>
        <w:rPr>
          <w:rFonts w:ascii="Times New Roman" w:hAnsi="Times New Roman" w:cs="Times New Roman"/>
          <w:sz w:val="24"/>
          <w:szCs w:val="24"/>
        </w:rPr>
      </w:pPr>
    </w:p>
    <w:p w14:paraId="37FAA087" w14:textId="77777777" w:rsidR="00AF342E" w:rsidRDefault="00B45416" w:rsidP="00AF342E">
      <w:pPr>
        <w:spacing w:line="360" w:lineRule="auto"/>
        <w:jc w:val="both"/>
        <w:rPr>
          <w:rFonts w:ascii="Times New Roman" w:hAnsi="Times New Roman" w:cs="Times New Roman"/>
          <w:sz w:val="24"/>
          <w:szCs w:val="24"/>
        </w:rPr>
      </w:pPr>
      <w:r w:rsidRPr="00B45416">
        <w:rPr>
          <w:rFonts w:ascii="Times New Roman" w:hAnsi="Times New Roman" w:cs="Times New Roman"/>
          <w:sz w:val="24"/>
          <w:szCs w:val="24"/>
        </w:rPr>
        <w:t>Figure 4.6 presents the evolution of return on assets (ROA) - a key measure of bank profitability - across our sample of Ethiopian banks. The data reveals a concerning downward trajectory in ROA for most</w:t>
      </w:r>
      <w:r w:rsidR="00405C25">
        <w:rPr>
          <w:rFonts w:ascii="Times New Roman" w:hAnsi="Times New Roman" w:cs="Times New Roman"/>
          <w:sz w:val="24"/>
          <w:szCs w:val="24"/>
        </w:rPr>
        <w:t xml:space="preserve"> of the banks</w:t>
      </w:r>
      <w:r w:rsidRPr="00B45416">
        <w:rPr>
          <w:rFonts w:ascii="Times New Roman" w:hAnsi="Times New Roman" w:cs="Times New Roman"/>
          <w:sz w:val="24"/>
          <w:szCs w:val="24"/>
        </w:rPr>
        <w:t>, reflecting potential challenges in asset utilization and overall profitability across the sector. This trend stands in stark contrast to the performance of Oromia International Bank (OIB), which has demonstrated remarkable resilience and growth. Since 2016, OIB has consistently bucked the industry trend, maintaining an upward trajectory in ROA despite sector-wide pressures. While the bank experienced a modest pandemic-related dip in line with broader economic disruptions, it has shown particularly strong recovery since 2021, re-establishing its positive growth momentum. OIB's exceptional performance suggests it has developed more effective asset management strategies or revenue generation capabilities compared to its peers, making it an important outlier worthy of further examination in the context of Ethiopia's evolving banking landscape.</w:t>
      </w:r>
    </w:p>
    <w:p w14:paraId="1618526C" w14:textId="386CC014" w:rsidR="00AF342E" w:rsidRPr="00AF342E" w:rsidRDefault="00AF342E" w:rsidP="00AF342E">
      <w:pPr>
        <w:tabs>
          <w:tab w:val="left" w:pos="908"/>
        </w:tabs>
        <w:spacing w:line="360" w:lineRule="auto"/>
        <w:jc w:val="both"/>
        <w:rPr>
          <w:rFonts w:ascii="Times New Roman" w:hAnsi="Times New Roman" w:cs="Times New Roman"/>
          <w:sz w:val="24"/>
          <w:szCs w:val="24"/>
        </w:rPr>
      </w:pPr>
      <w:r w:rsidRPr="00AF342E">
        <w:rPr>
          <w:rFonts w:ascii="Times New Roman" w:hAnsi="Times New Roman" w:cs="Times New Roman"/>
          <w:sz w:val="24"/>
          <w:szCs w:val="24"/>
        </w:rPr>
        <w:t xml:space="preserve">Figure 4.7 illustrates the trend in Return on Equity (ROE) across Ethiopian banks, revealing distinct patterns in financial performance. While the majority of banks in our sample maintained stable ROE levels throughout the observation period, Awash International Bank (AIB) stands out with a markedly different trajectory. Since 2016, AIB has experienced a pronounced decline in its ROE, diverging significantly from the sector's overall stability. This downward trend suggests potential challenges specific to AIB in generating returns for its shareholders, possibly reflecting operational difficulties, strategic shifts, or changing market conditions affecting this particular institution. The contrast between AIB's declining </w:t>
      </w:r>
      <w:r w:rsidRPr="00AF342E">
        <w:rPr>
          <w:rFonts w:ascii="Times New Roman" w:hAnsi="Times New Roman" w:cs="Times New Roman"/>
          <w:sz w:val="24"/>
          <w:szCs w:val="24"/>
        </w:rPr>
        <w:lastRenderedPageBreak/>
        <w:t>performance and the relative stability of other banks raises important questions about the factors driving these divergent outcomes in Ethiopia's banking sector.</w:t>
      </w:r>
      <w:r>
        <w:rPr>
          <w:rFonts w:ascii="Times New Roman" w:hAnsi="Times New Roman" w:cs="Times New Roman"/>
          <w:sz w:val="24"/>
          <w:szCs w:val="24"/>
        </w:rPr>
        <w:t xml:space="preserve">    </w:t>
      </w:r>
    </w:p>
    <w:p w14:paraId="33039B13" w14:textId="7004C634" w:rsidR="0077557B" w:rsidRDefault="00380182" w:rsidP="00B45416">
      <w:pPr>
        <w:spacing w:line="360" w:lineRule="auto"/>
        <w:ind w:left="720"/>
        <w:jc w:val="both"/>
        <w:rPr>
          <w:rFonts w:ascii="Times New Roman" w:hAnsi="Times New Roman" w:cs="Times New Roman"/>
          <w:sz w:val="24"/>
          <w:szCs w:val="24"/>
        </w:rPr>
      </w:pPr>
      <w:r w:rsidRPr="00380182">
        <w:rPr>
          <w:rFonts w:ascii="Times New Roman" w:hAnsi="Times New Roman" w:cs="Times New Roman"/>
          <w:noProof/>
          <w:sz w:val="24"/>
          <w:szCs w:val="24"/>
        </w:rPr>
        <w:drawing>
          <wp:inline distT="0" distB="0" distL="0" distR="0" wp14:anchorId="0610801D" wp14:editId="3487574F">
            <wp:extent cx="4227000" cy="2536199"/>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233483" cy="2540089"/>
                    </a:xfrm>
                    <a:prstGeom prst="rect">
                      <a:avLst/>
                    </a:prstGeom>
                    <a:noFill/>
                    <a:ln>
                      <a:noFill/>
                    </a:ln>
                  </pic:spPr>
                </pic:pic>
              </a:graphicData>
            </a:graphic>
          </wp:inline>
        </w:drawing>
      </w:r>
    </w:p>
    <w:p w14:paraId="2ED6A2BE" w14:textId="4634350D" w:rsidR="002365D8" w:rsidRPr="00BE6B91" w:rsidRDefault="002365D8" w:rsidP="00BE6B91">
      <w:pPr>
        <w:pStyle w:val="Myfigure"/>
        <w:jc w:val="center"/>
        <w:rPr>
          <w:b/>
        </w:rPr>
      </w:pPr>
      <w:bookmarkStart w:id="62" w:name="_Toc198201619"/>
      <w:r w:rsidRPr="00BE6B91">
        <w:rPr>
          <w:b/>
        </w:rPr>
        <w:t>Figure 4.</w:t>
      </w:r>
      <w:r w:rsidR="00364C3B" w:rsidRPr="00BE6B91">
        <w:rPr>
          <w:b/>
        </w:rPr>
        <w:t>6</w:t>
      </w:r>
      <w:r w:rsidRPr="00BE6B91">
        <w:rPr>
          <w:b/>
        </w:rPr>
        <w:t xml:space="preserve">. Trends of </w:t>
      </w:r>
      <w:r w:rsidR="00364C3B" w:rsidRPr="00BE6B91">
        <w:rPr>
          <w:b/>
        </w:rPr>
        <w:t>Return on Assets (ROA)</w:t>
      </w:r>
      <w:r w:rsidRPr="00BE6B91">
        <w:rPr>
          <w:b/>
        </w:rPr>
        <w:t xml:space="preserve"> by Banks</w:t>
      </w:r>
      <w:bookmarkEnd w:id="62"/>
    </w:p>
    <w:p w14:paraId="7B2E12EF" w14:textId="33166C3B" w:rsidR="002365D8" w:rsidRPr="001C2027" w:rsidRDefault="002365D8" w:rsidP="002365D8">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1C2027">
        <w:rPr>
          <w:rFonts w:ascii="Times New Roman" w:hAnsi="Times New Roman" w:cs="Times New Roman"/>
          <w:sz w:val="20"/>
          <w:szCs w:val="20"/>
        </w:rPr>
        <w:t xml:space="preserve">Source: </w:t>
      </w:r>
      <w:r w:rsidR="00364C3B">
        <w:rPr>
          <w:rFonts w:ascii="Times New Roman" w:hAnsi="Times New Roman" w:cs="Times New Roman"/>
          <w:sz w:val="20"/>
          <w:szCs w:val="20"/>
        </w:rPr>
        <w:t xml:space="preserve">Author’s calculation (based on </w:t>
      </w:r>
      <w:r w:rsidRPr="001C2027">
        <w:rPr>
          <w:rFonts w:ascii="Times New Roman" w:hAnsi="Times New Roman" w:cs="Times New Roman"/>
          <w:sz w:val="20"/>
          <w:szCs w:val="20"/>
        </w:rPr>
        <w:t xml:space="preserve">National Bank of Ethiopia (NBE) </w:t>
      </w:r>
      <w:r w:rsidR="00364C3B">
        <w:rPr>
          <w:rFonts w:ascii="Times New Roman" w:hAnsi="Times New Roman" w:cs="Times New Roman"/>
          <w:sz w:val="20"/>
          <w:szCs w:val="20"/>
        </w:rPr>
        <w:t>data).</w:t>
      </w:r>
    </w:p>
    <w:p w14:paraId="60654913" w14:textId="0CBFA2D6" w:rsidR="0077557B" w:rsidRDefault="0077557B" w:rsidP="00144B2E">
      <w:pPr>
        <w:spacing w:line="360" w:lineRule="auto"/>
        <w:jc w:val="both"/>
        <w:rPr>
          <w:rFonts w:ascii="Times New Roman" w:hAnsi="Times New Roman" w:cs="Times New Roman"/>
          <w:sz w:val="24"/>
          <w:szCs w:val="24"/>
        </w:rPr>
      </w:pPr>
    </w:p>
    <w:p w14:paraId="03EC8F9F" w14:textId="670B8557" w:rsidR="0077557B" w:rsidRDefault="00961C66" w:rsidP="00961C66">
      <w:pPr>
        <w:spacing w:line="360" w:lineRule="auto"/>
        <w:ind w:left="720"/>
        <w:jc w:val="both"/>
        <w:rPr>
          <w:rFonts w:ascii="Times New Roman" w:hAnsi="Times New Roman" w:cs="Times New Roman"/>
          <w:sz w:val="24"/>
          <w:szCs w:val="24"/>
        </w:rPr>
      </w:pPr>
      <w:r w:rsidRPr="00961C66">
        <w:rPr>
          <w:rFonts w:ascii="Times New Roman" w:hAnsi="Times New Roman" w:cs="Times New Roman"/>
          <w:noProof/>
          <w:sz w:val="24"/>
          <w:szCs w:val="24"/>
        </w:rPr>
        <w:drawing>
          <wp:inline distT="0" distB="0" distL="0" distR="0" wp14:anchorId="14B74732" wp14:editId="71A4AED0">
            <wp:extent cx="4374353" cy="2624611"/>
            <wp:effectExtent l="0" t="0" r="7620" b="444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380094" cy="2628055"/>
                    </a:xfrm>
                    <a:prstGeom prst="rect">
                      <a:avLst/>
                    </a:prstGeom>
                    <a:noFill/>
                    <a:ln>
                      <a:noFill/>
                    </a:ln>
                  </pic:spPr>
                </pic:pic>
              </a:graphicData>
            </a:graphic>
          </wp:inline>
        </w:drawing>
      </w:r>
    </w:p>
    <w:p w14:paraId="0322C4FE" w14:textId="4C052DF5" w:rsidR="00364C3B" w:rsidRPr="00BE6B91" w:rsidRDefault="00364C3B" w:rsidP="00BE6B91">
      <w:pPr>
        <w:pStyle w:val="Myfigure"/>
        <w:jc w:val="center"/>
        <w:rPr>
          <w:b/>
        </w:rPr>
      </w:pPr>
      <w:bookmarkStart w:id="63" w:name="_Toc198201620"/>
      <w:r w:rsidRPr="00BE6B91">
        <w:rPr>
          <w:b/>
        </w:rPr>
        <w:t>Figure 4.7. Trends of Return on Equity (ROE) by Banks</w:t>
      </w:r>
      <w:bookmarkEnd w:id="63"/>
    </w:p>
    <w:p w14:paraId="67EBFA25" w14:textId="57C0ECDB" w:rsidR="00364C3B" w:rsidRPr="001C2027" w:rsidRDefault="00364C3B" w:rsidP="00364C3B">
      <w:pPr>
        <w:spacing w:after="0" w:line="240" w:lineRule="auto"/>
        <w:jc w:val="both"/>
        <w:rPr>
          <w:rFonts w:ascii="Times New Roman" w:hAnsi="Times New Roman" w:cs="Times New Roman"/>
          <w:sz w:val="20"/>
          <w:szCs w:val="20"/>
        </w:rPr>
      </w:pPr>
      <w:r w:rsidRPr="001C2027">
        <w:rPr>
          <w:rFonts w:ascii="Times New Roman" w:hAnsi="Times New Roman" w:cs="Times New Roman"/>
          <w:sz w:val="20"/>
          <w:szCs w:val="20"/>
        </w:rPr>
        <w:t xml:space="preserve">Source: </w:t>
      </w:r>
      <w:r>
        <w:rPr>
          <w:rFonts w:ascii="Times New Roman" w:hAnsi="Times New Roman" w:cs="Times New Roman"/>
          <w:sz w:val="20"/>
          <w:szCs w:val="20"/>
        </w:rPr>
        <w:t xml:space="preserve">Author’s calculation (based on </w:t>
      </w:r>
      <w:r w:rsidRPr="001C2027">
        <w:rPr>
          <w:rFonts w:ascii="Times New Roman" w:hAnsi="Times New Roman" w:cs="Times New Roman"/>
          <w:sz w:val="20"/>
          <w:szCs w:val="20"/>
        </w:rPr>
        <w:t xml:space="preserve">National Bank of Ethiopia (NBE) </w:t>
      </w:r>
      <w:r>
        <w:rPr>
          <w:rFonts w:ascii="Times New Roman" w:hAnsi="Times New Roman" w:cs="Times New Roman"/>
          <w:sz w:val="20"/>
          <w:szCs w:val="20"/>
        </w:rPr>
        <w:t>data).</w:t>
      </w:r>
    </w:p>
    <w:p w14:paraId="74A6718B" w14:textId="305EC813" w:rsidR="00AF342E" w:rsidRDefault="00AF342E" w:rsidP="00144B2E">
      <w:pPr>
        <w:spacing w:line="360" w:lineRule="auto"/>
        <w:jc w:val="both"/>
        <w:rPr>
          <w:rFonts w:ascii="Times New Roman" w:hAnsi="Times New Roman" w:cs="Times New Roman"/>
          <w:sz w:val="24"/>
          <w:szCs w:val="24"/>
        </w:rPr>
      </w:pPr>
    </w:p>
    <w:p w14:paraId="6A1C503F" w14:textId="0BACD8E2" w:rsidR="00141911" w:rsidRPr="00141911" w:rsidRDefault="00141911" w:rsidP="00310EDE">
      <w:pPr>
        <w:spacing w:line="360" w:lineRule="auto"/>
        <w:jc w:val="both"/>
        <w:rPr>
          <w:rFonts w:ascii="Times New Roman" w:hAnsi="Times New Roman" w:cs="Times New Roman"/>
          <w:sz w:val="24"/>
          <w:szCs w:val="24"/>
        </w:rPr>
      </w:pPr>
      <w:r w:rsidRPr="00141911">
        <w:rPr>
          <w:rFonts w:ascii="Times New Roman" w:hAnsi="Times New Roman" w:cs="Times New Roman"/>
          <w:sz w:val="24"/>
          <w:szCs w:val="24"/>
        </w:rPr>
        <w:t xml:space="preserve">Figure 4.8 presents the evolution of Net Interest Margin (NIM) across Ethiopian banks, revealing important variations in profitability trends. The data shows that most institutions in our sample have experienced a steady improvement in their NIM, suggesting enhanced </w:t>
      </w:r>
      <w:r w:rsidRPr="00141911">
        <w:rPr>
          <w:rFonts w:ascii="Times New Roman" w:hAnsi="Times New Roman" w:cs="Times New Roman"/>
          <w:sz w:val="24"/>
          <w:szCs w:val="24"/>
        </w:rPr>
        <w:lastRenderedPageBreak/>
        <w:t>efficiency in their core lending and deposit operations. However, two notable exceptions emerge from this overall positive trajectory: Awash International Bank (AIB) ha</w:t>
      </w:r>
      <w:r>
        <w:rPr>
          <w:rFonts w:ascii="Times New Roman" w:hAnsi="Times New Roman" w:cs="Times New Roman"/>
          <w:sz w:val="24"/>
          <w:szCs w:val="24"/>
        </w:rPr>
        <w:t>s</w:t>
      </w:r>
      <w:r w:rsidRPr="00141911">
        <w:rPr>
          <w:rFonts w:ascii="Times New Roman" w:hAnsi="Times New Roman" w:cs="Times New Roman"/>
          <w:sz w:val="24"/>
          <w:szCs w:val="24"/>
        </w:rPr>
        <w:t xml:space="preserve"> maintained relatively stable NIM levels throughout the observation period</w:t>
      </w:r>
      <w:r>
        <w:rPr>
          <w:rFonts w:ascii="Times New Roman" w:hAnsi="Times New Roman" w:cs="Times New Roman"/>
          <w:sz w:val="24"/>
          <w:szCs w:val="24"/>
        </w:rPr>
        <w:t xml:space="preserve">, while </w:t>
      </w:r>
      <w:r w:rsidRPr="00141911">
        <w:rPr>
          <w:rFonts w:ascii="Times New Roman" w:hAnsi="Times New Roman" w:cs="Times New Roman"/>
          <w:sz w:val="24"/>
          <w:szCs w:val="24"/>
        </w:rPr>
        <w:t>Wegagen Bank (WB)</w:t>
      </w:r>
      <w:r>
        <w:rPr>
          <w:rFonts w:ascii="Times New Roman" w:hAnsi="Times New Roman" w:cs="Times New Roman"/>
          <w:sz w:val="24"/>
          <w:szCs w:val="24"/>
        </w:rPr>
        <w:t xml:space="preserve"> experienced a dip after an initial increase</w:t>
      </w:r>
      <w:r w:rsidRPr="00141911">
        <w:rPr>
          <w:rFonts w:ascii="Times New Roman" w:hAnsi="Times New Roman" w:cs="Times New Roman"/>
          <w:sz w:val="24"/>
          <w:szCs w:val="24"/>
        </w:rPr>
        <w:t>. This stability contrasts with the sector-wide upward trend, potentially indicating different strategic approaches to interest rate management or distinct competitive positions in the market. The divergence in NIM performance highlights the heterogeneous nature of banking strategies and operational efficiencies within Ethiopia's financial sector.</w:t>
      </w:r>
    </w:p>
    <w:p w14:paraId="369C6D2E" w14:textId="1A754B33" w:rsidR="0077557B" w:rsidRDefault="0077557B" w:rsidP="00961C66">
      <w:pPr>
        <w:spacing w:line="360" w:lineRule="auto"/>
        <w:ind w:left="1440"/>
        <w:jc w:val="both"/>
        <w:rPr>
          <w:rFonts w:ascii="Times New Roman" w:hAnsi="Times New Roman" w:cs="Times New Roman"/>
          <w:sz w:val="24"/>
          <w:szCs w:val="24"/>
        </w:rPr>
      </w:pPr>
      <w:r w:rsidRPr="0077557B">
        <w:rPr>
          <w:rFonts w:ascii="Times New Roman" w:hAnsi="Times New Roman" w:cs="Times New Roman"/>
          <w:noProof/>
          <w:sz w:val="24"/>
          <w:szCs w:val="24"/>
        </w:rPr>
        <w:drawing>
          <wp:inline distT="0" distB="0" distL="0" distR="0" wp14:anchorId="2DD9C98D" wp14:editId="5F524F77">
            <wp:extent cx="3764802" cy="2258881"/>
            <wp:effectExtent l="0" t="0" r="7620"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770473" cy="2262283"/>
                    </a:xfrm>
                    <a:prstGeom prst="rect">
                      <a:avLst/>
                    </a:prstGeom>
                    <a:noFill/>
                    <a:ln>
                      <a:noFill/>
                    </a:ln>
                  </pic:spPr>
                </pic:pic>
              </a:graphicData>
            </a:graphic>
          </wp:inline>
        </w:drawing>
      </w:r>
    </w:p>
    <w:p w14:paraId="7BC9075E" w14:textId="5A118EE3" w:rsidR="005E0936" w:rsidRPr="00BE6B91" w:rsidRDefault="005E0936" w:rsidP="00BE6B91">
      <w:pPr>
        <w:pStyle w:val="Myfigure"/>
        <w:jc w:val="center"/>
        <w:rPr>
          <w:b/>
        </w:rPr>
      </w:pPr>
      <w:bookmarkStart w:id="64" w:name="_Toc198201621"/>
      <w:r w:rsidRPr="00BE6B91">
        <w:rPr>
          <w:b/>
        </w:rPr>
        <w:t xml:space="preserve">Figure </w:t>
      </w:r>
      <w:r w:rsidR="00364C3B" w:rsidRPr="00BE6B91">
        <w:rPr>
          <w:b/>
        </w:rPr>
        <w:t>4.</w:t>
      </w:r>
      <w:r w:rsidR="00197AE6" w:rsidRPr="00BE6B91">
        <w:rPr>
          <w:b/>
        </w:rPr>
        <w:t>8</w:t>
      </w:r>
      <w:r w:rsidR="00364C3B" w:rsidRPr="00BE6B91">
        <w:rPr>
          <w:b/>
        </w:rPr>
        <w:t>. Trends on Net Interest Margin (NIM) by Banks</w:t>
      </w:r>
      <w:bookmarkEnd w:id="64"/>
    </w:p>
    <w:p w14:paraId="20D2AFBB" w14:textId="4A7D3106" w:rsidR="002365D8" w:rsidRPr="005E0936" w:rsidRDefault="00893707" w:rsidP="00364C3B">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2365D8" w:rsidRPr="005E0936">
        <w:rPr>
          <w:rFonts w:ascii="Times New Roman" w:hAnsi="Times New Roman" w:cs="Times New Roman"/>
          <w:sz w:val="20"/>
          <w:szCs w:val="20"/>
        </w:rPr>
        <w:t xml:space="preserve">Source: Author’s </w:t>
      </w:r>
      <w:r w:rsidR="005E0936" w:rsidRPr="005E0936">
        <w:rPr>
          <w:rFonts w:ascii="Times New Roman" w:hAnsi="Times New Roman" w:cs="Times New Roman"/>
          <w:sz w:val="20"/>
          <w:szCs w:val="20"/>
        </w:rPr>
        <w:t>calculation (based on NBE data).</w:t>
      </w:r>
    </w:p>
    <w:p w14:paraId="64C25BA5" w14:textId="77777777" w:rsidR="00141911" w:rsidRDefault="00141911" w:rsidP="00144B2E">
      <w:pPr>
        <w:spacing w:line="360" w:lineRule="auto"/>
        <w:jc w:val="both"/>
        <w:rPr>
          <w:rFonts w:ascii="Times New Roman" w:hAnsi="Times New Roman" w:cs="Times New Roman"/>
          <w:sz w:val="24"/>
          <w:szCs w:val="24"/>
        </w:rPr>
      </w:pPr>
    </w:p>
    <w:p w14:paraId="75081BE3" w14:textId="1FE3B999" w:rsidR="000B3021" w:rsidRDefault="00520D99" w:rsidP="00543BDB">
      <w:pPr>
        <w:pStyle w:val="Heading2"/>
        <w:numPr>
          <w:ilvl w:val="1"/>
          <w:numId w:val="28"/>
        </w:numPr>
      </w:pPr>
      <w:bookmarkStart w:id="65" w:name="_Toc198201224"/>
      <w:r>
        <w:t>MODEL DIAGNOSTICS</w:t>
      </w:r>
      <w:bookmarkEnd w:id="65"/>
      <w:r w:rsidR="000B3021" w:rsidRPr="00331065">
        <w:t xml:space="preserve"> </w:t>
      </w:r>
    </w:p>
    <w:p w14:paraId="78BF84F4" w14:textId="77777777" w:rsidR="002365D8" w:rsidRPr="002365D8" w:rsidRDefault="002365D8" w:rsidP="002365D8"/>
    <w:p w14:paraId="5322D098" w14:textId="2C184684" w:rsidR="000B3021" w:rsidRPr="00F9151F" w:rsidRDefault="000B3021" w:rsidP="000B3021">
      <w:pPr>
        <w:autoSpaceDE w:val="0"/>
        <w:autoSpaceDN w:val="0"/>
        <w:adjustRightInd w:val="0"/>
        <w:spacing w:line="360" w:lineRule="auto"/>
        <w:rPr>
          <w:rFonts w:ascii="Times New Roman" w:hAnsi="Times New Roman" w:cs="Times New Roman"/>
          <w:sz w:val="24"/>
          <w:szCs w:val="24"/>
        </w:rPr>
      </w:pPr>
      <w:r w:rsidRPr="00F9151F">
        <w:rPr>
          <w:rFonts w:ascii="Times New Roman" w:hAnsi="Times New Roman" w:cs="Times New Roman"/>
          <w:sz w:val="24"/>
          <w:szCs w:val="24"/>
        </w:rPr>
        <w:t>In this section</w:t>
      </w:r>
      <w:r>
        <w:rPr>
          <w:rFonts w:ascii="Times New Roman" w:hAnsi="Times New Roman" w:cs="Times New Roman"/>
          <w:sz w:val="24"/>
          <w:szCs w:val="24"/>
        </w:rPr>
        <w:t>,</w:t>
      </w:r>
      <w:r w:rsidRPr="00F9151F">
        <w:rPr>
          <w:rFonts w:ascii="Times New Roman" w:hAnsi="Times New Roman" w:cs="Times New Roman"/>
          <w:sz w:val="24"/>
          <w:szCs w:val="24"/>
        </w:rPr>
        <w:t xml:space="preserve"> we conduct model diagnostics. We have presented the </w:t>
      </w:r>
      <w:r>
        <w:rPr>
          <w:rFonts w:ascii="Times New Roman" w:hAnsi="Times New Roman" w:cs="Times New Roman"/>
          <w:sz w:val="24"/>
          <w:szCs w:val="24"/>
        </w:rPr>
        <w:t>results</w:t>
      </w:r>
      <w:r w:rsidRPr="00F9151F">
        <w:rPr>
          <w:rFonts w:ascii="Times New Roman" w:hAnsi="Times New Roman" w:cs="Times New Roman"/>
          <w:sz w:val="24"/>
          <w:szCs w:val="24"/>
        </w:rPr>
        <w:t xml:space="preserve"> of normality, heteroskedasticity</w:t>
      </w:r>
      <w:r>
        <w:rPr>
          <w:rFonts w:ascii="Times New Roman" w:hAnsi="Times New Roman" w:cs="Times New Roman"/>
          <w:sz w:val="24"/>
          <w:szCs w:val="24"/>
        </w:rPr>
        <w:t>,</w:t>
      </w:r>
      <w:r w:rsidRPr="00F9151F">
        <w:rPr>
          <w:rFonts w:ascii="Times New Roman" w:hAnsi="Times New Roman" w:cs="Times New Roman"/>
          <w:sz w:val="24"/>
          <w:szCs w:val="24"/>
        </w:rPr>
        <w:t xml:space="preserve"> and multicollinearity tests of the dependent </w:t>
      </w:r>
      <w:r w:rsidR="00CB763D">
        <w:rPr>
          <w:rFonts w:ascii="Times New Roman" w:hAnsi="Times New Roman" w:cs="Times New Roman"/>
          <w:sz w:val="24"/>
          <w:szCs w:val="24"/>
        </w:rPr>
        <w:t xml:space="preserve">and independent </w:t>
      </w:r>
      <w:r w:rsidRPr="00F9151F">
        <w:rPr>
          <w:rFonts w:ascii="Times New Roman" w:hAnsi="Times New Roman" w:cs="Times New Roman"/>
          <w:sz w:val="24"/>
          <w:szCs w:val="24"/>
        </w:rPr>
        <w:t>variable</w:t>
      </w:r>
      <w:r w:rsidR="00CB763D">
        <w:rPr>
          <w:rFonts w:ascii="Times New Roman" w:hAnsi="Times New Roman" w:cs="Times New Roman"/>
          <w:sz w:val="24"/>
          <w:szCs w:val="24"/>
        </w:rPr>
        <w:t>s</w:t>
      </w:r>
      <w:r w:rsidRPr="00F9151F">
        <w:rPr>
          <w:rFonts w:ascii="Times New Roman" w:hAnsi="Times New Roman" w:cs="Times New Roman"/>
          <w:sz w:val="24"/>
          <w:szCs w:val="24"/>
        </w:rPr>
        <w:t>.</w:t>
      </w:r>
    </w:p>
    <w:p w14:paraId="79A93E3E" w14:textId="2B3A3F4F" w:rsidR="000B3021" w:rsidRPr="005663EE" w:rsidRDefault="000B3021" w:rsidP="000B3021">
      <w:pPr>
        <w:autoSpaceDE w:val="0"/>
        <w:autoSpaceDN w:val="0"/>
        <w:adjustRightInd w:val="0"/>
        <w:spacing w:line="360" w:lineRule="auto"/>
        <w:jc w:val="both"/>
        <w:rPr>
          <w:rFonts w:ascii="Times New Roman" w:hAnsi="Times New Roman" w:cs="Times New Roman"/>
          <w:b/>
          <w:sz w:val="24"/>
          <w:szCs w:val="24"/>
        </w:rPr>
      </w:pPr>
      <w:r w:rsidRPr="008D7057">
        <w:rPr>
          <w:rFonts w:ascii="Times New Roman" w:hAnsi="Times New Roman" w:cs="Times New Roman"/>
          <w:b/>
        </w:rPr>
        <w:t>NORMALITY TEST</w:t>
      </w:r>
      <w:r w:rsidRPr="005663EE">
        <w:rPr>
          <w:rFonts w:ascii="Times New Roman" w:hAnsi="Times New Roman" w:cs="Times New Roman"/>
          <w:b/>
          <w:sz w:val="24"/>
          <w:szCs w:val="24"/>
        </w:rPr>
        <w:br/>
      </w:r>
      <w:r w:rsidRPr="007F0348">
        <w:rPr>
          <w:rFonts w:ascii="Times New Roman" w:hAnsi="Times New Roman" w:cs="Times New Roman"/>
          <w:sz w:val="24"/>
          <w:szCs w:val="24"/>
        </w:rPr>
        <w:t>The Jarque-Bera normality test tests the null hypothesis of normally distributed residuals against the alternative hypothesis of non-normality. As can be seen from the result below, we fail to reject the null hypothesis. Hence, the residuals from the regression of return on asset</w:t>
      </w:r>
      <w:r w:rsidR="00CB763D">
        <w:rPr>
          <w:rFonts w:ascii="Times New Roman" w:hAnsi="Times New Roman" w:cs="Times New Roman"/>
          <w:sz w:val="24"/>
          <w:szCs w:val="24"/>
        </w:rPr>
        <w:t xml:space="preserve"> (ROA)</w:t>
      </w:r>
      <w:r w:rsidRPr="007F0348">
        <w:rPr>
          <w:rFonts w:ascii="Times New Roman" w:hAnsi="Times New Roman" w:cs="Times New Roman"/>
          <w:sz w:val="24"/>
          <w:szCs w:val="24"/>
        </w:rPr>
        <w:t xml:space="preserve"> on the covariates are normally distributed.</w:t>
      </w:r>
      <w:r>
        <w:rPr>
          <w:rFonts w:ascii="Times New Roman" w:hAnsi="Times New Roman" w:cs="Times New Roman"/>
          <w:b/>
          <w:sz w:val="24"/>
          <w:szCs w:val="24"/>
        </w:rPr>
        <w:t xml:space="preserve"> </w:t>
      </w:r>
    </w:p>
    <w:p w14:paraId="6CC5C75B" w14:textId="77777777" w:rsidR="000B3021" w:rsidRDefault="000B3021" w:rsidP="000B3021">
      <w:pPr>
        <w:autoSpaceDE w:val="0"/>
        <w:autoSpaceDN w:val="0"/>
        <w:adjustRightInd w:val="0"/>
        <w:spacing w:after="0" w:line="360" w:lineRule="auto"/>
        <w:rPr>
          <w:rFonts w:ascii="Arial" w:hAnsi="Arial" w:cs="Arial"/>
          <w:sz w:val="18"/>
          <w:szCs w:val="18"/>
        </w:rPr>
      </w:pPr>
    </w:p>
    <w:p w14:paraId="7A7DF18E" w14:textId="77777777" w:rsidR="000B3021" w:rsidRDefault="000B3021" w:rsidP="000B3021">
      <w:pPr>
        <w:autoSpaceDE w:val="0"/>
        <w:autoSpaceDN w:val="0"/>
        <w:adjustRightInd w:val="0"/>
        <w:spacing w:after="0" w:line="360" w:lineRule="auto"/>
        <w:rPr>
          <w:rFonts w:ascii="Arial" w:hAnsi="Arial" w:cs="Arial"/>
          <w:sz w:val="18"/>
          <w:szCs w:val="18"/>
        </w:rPr>
      </w:pPr>
      <w:r>
        <w:object w:dxaOrig="9581" w:dyaOrig="4001" w14:anchorId="210C6E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6.8pt;height:195pt" o:ole="">
            <v:imagedata r:id="rId25" o:title=""/>
          </v:shape>
          <o:OLEObject Type="Embed" ProgID="Unknown" ShapeID="_x0000_i1025" DrawAspect="Content" ObjectID="_1813739358" r:id="rId26"/>
        </w:object>
      </w:r>
    </w:p>
    <w:p w14:paraId="4CA8CC65" w14:textId="51124BFD" w:rsidR="000B3021" w:rsidRPr="00BE6B91" w:rsidRDefault="009D2628" w:rsidP="00BE6B91">
      <w:pPr>
        <w:pStyle w:val="Myfigure"/>
        <w:jc w:val="center"/>
        <w:rPr>
          <w:b/>
        </w:rPr>
      </w:pPr>
      <w:bookmarkStart w:id="66" w:name="_Toc198201622"/>
      <w:r w:rsidRPr="00BE6B91">
        <w:rPr>
          <w:b/>
        </w:rPr>
        <w:t xml:space="preserve">Figure 4.9. </w:t>
      </w:r>
      <w:r w:rsidR="00757EF7" w:rsidRPr="00BE6B91">
        <w:rPr>
          <w:b/>
        </w:rPr>
        <w:t>Normality Test</w:t>
      </w:r>
      <w:bookmarkEnd w:id="66"/>
    </w:p>
    <w:p w14:paraId="45FA1A94" w14:textId="0AA6C8CC" w:rsidR="00757EF7" w:rsidRPr="00757EF7" w:rsidRDefault="00757EF7" w:rsidP="000B3021">
      <w:pPr>
        <w:autoSpaceDE w:val="0"/>
        <w:autoSpaceDN w:val="0"/>
        <w:adjustRightInd w:val="0"/>
        <w:spacing w:after="0" w:line="360" w:lineRule="auto"/>
        <w:rPr>
          <w:rFonts w:ascii="Times New Roman" w:hAnsi="Times New Roman" w:cs="Times New Roman"/>
          <w:sz w:val="20"/>
          <w:szCs w:val="20"/>
        </w:rPr>
      </w:pPr>
      <w:r w:rsidRPr="00757EF7">
        <w:rPr>
          <w:rFonts w:ascii="Times New Roman" w:hAnsi="Times New Roman" w:cs="Times New Roman"/>
          <w:sz w:val="20"/>
          <w:szCs w:val="20"/>
        </w:rPr>
        <w:t xml:space="preserve">Source: Author’s calculation (based </w:t>
      </w:r>
      <w:r>
        <w:rPr>
          <w:rFonts w:ascii="Times New Roman" w:hAnsi="Times New Roman" w:cs="Times New Roman"/>
          <w:sz w:val="20"/>
          <w:szCs w:val="20"/>
        </w:rPr>
        <w:t xml:space="preserve">on </w:t>
      </w:r>
      <w:r w:rsidRPr="00757EF7">
        <w:rPr>
          <w:rFonts w:ascii="Times New Roman" w:hAnsi="Times New Roman" w:cs="Times New Roman"/>
          <w:sz w:val="20"/>
          <w:szCs w:val="20"/>
        </w:rPr>
        <w:t>NBE data)</w:t>
      </w:r>
    </w:p>
    <w:p w14:paraId="02B6299E" w14:textId="77777777" w:rsidR="000B3021" w:rsidRDefault="000B3021" w:rsidP="000B3021">
      <w:pPr>
        <w:autoSpaceDE w:val="0"/>
        <w:autoSpaceDN w:val="0"/>
        <w:adjustRightInd w:val="0"/>
        <w:spacing w:after="0" w:line="360" w:lineRule="auto"/>
        <w:rPr>
          <w:rFonts w:ascii="Times New Roman" w:hAnsi="Times New Roman" w:cs="Times New Roman"/>
          <w:b/>
          <w:sz w:val="24"/>
          <w:szCs w:val="24"/>
        </w:rPr>
      </w:pPr>
    </w:p>
    <w:p w14:paraId="131886BB" w14:textId="3468AB49" w:rsidR="000B3021" w:rsidRPr="008D7057" w:rsidRDefault="003173BA" w:rsidP="000B3021">
      <w:pPr>
        <w:autoSpaceDE w:val="0"/>
        <w:autoSpaceDN w:val="0"/>
        <w:adjustRightInd w:val="0"/>
        <w:spacing w:after="0" w:line="360" w:lineRule="auto"/>
        <w:rPr>
          <w:rFonts w:ascii="Times New Roman" w:hAnsi="Times New Roman" w:cs="Times New Roman"/>
          <w:b/>
        </w:rPr>
      </w:pPr>
      <w:r>
        <w:rPr>
          <w:rFonts w:ascii="Times New Roman" w:hAnsi="Times New Roman" w:cs="Times New Roman"/>
          <w:b/>
        </w:rPr>
        <w:t>H</w:t>
      </w:r>
      <w:r w:rsidRPr="008D7057">
        <w:rPr>
          <w:rFonts w:ascii="Times New Roman" w:hAnsi="Times New Roman" w:cs="Times New Roman"/>
          <w:b/>
        </w:rPr>
        <w:t>eteroscedasticity test</w:t>
      </w:r>
    </w:p>
    <w:p w14:paraId="2EF57B7E" w14:textId="0C2ACCD4" w:rsidR="000B3021" w:rsidRDefault="000B3021" w:rsidP="000B3021">
      <w:pPr>
        <w:autoSpaceDE w:val="0"/>
        <w:autoSpaceDN w:val="0"/>
        <w:adjustRightInd w:val="0"/>
        <w:spacing w:after="0" w:line="360" w:lineRule="auto"/>
        <w:rPr>
          <w:rFonts w:ascii="Times New Roman" w:hAnsi="Times New Roman" w:cs="Times New Roman"/>
          <w:sz w:val="24"/>
          <w:szCs w:val="24"/>
        </w:rPr>
      </w:pPr>
      <w:r w:rsidRPr="00597160">
        <w:rPr>
          <w:rFonts w:ascii="Times New Roman" w:hAnsi="Times New Roman" w:cs="Times New Roman"/>
          <w:sz w:val="24"/>
          <w:szCs w:val="24"/>
        </w:rPr>
        <w:t xml:space="preserve">Another challenge for hypothesis testing is the distribution of residual variance conditional on the regressors. We have reported the Breusch-Pagan test below, which tests the null hypothesis of constant variance against the alternative hypothesis of heteroskedastic variance. </w:t>
      </w:r>
      <w:r>
        <w:rPr>
          <w:rFonts w:ascii="Times New Roman" w:hAnsi="Times New Roman" w:cs="Times New Roman"/>
          <w:sz w:val="24"/>
          <w:szCs w:val="24"/>
        </w:rPr>
        <w:t>We fail to reject the null hypothesis; hence, we concluded that the error variance is homos</w:t>
      </w:r>
      <w:r w:rsidR="00CB763D">
        <w:rPr>
          <w:rFonts w:ascii="Times New Roman" w:hAnsi="Times New Roman" w:cs="Times New Roman"/>
          <w:sz w:val="24"/>
          <w:szCs w:val="24"/>
        </w:rPr>
        <w:t>k</w:t>
      </w:r>
      <w:r>
        <w:rPr>
          <w:rFonts w:ascii="Times New Roman" w:hAnsi="Times New Roman" w:cs="Times New Roman"/>
          <w:sz w:val="24"/>
          <w:szCs w:val="24"/>
        </w:rPr>
        <w:t xml:space="preserve">edastic. </w:t>
      </w:r>
    </w:p>
    <w:p w14:paraId="1A8F5629" w14:textId="77777777" w:rsidR="000B3021" w:rsidRDefault="000B3021" w:rsidP="000B3021">
      <w:pPr>
        <w:autoSpaceDE w:val="0"/>
        <w:autoSpaceDN w:val="0"/>
        <w:adjustRightInd w:val="0"/>
        <w:spacing w:after="0" w:line="360" w:lineRule="auto"/>
        <w:rPr>
          <w:rFonts w:ascii="Times New Roman" w:hAnsi="Times New Roman" w:cs="Times New Roman"/>
          <w:sz w:val="24"/>
          <w:szCs w:val="24"/>
        </w:rPr>
      </w:pPr>
      <w:r w:rsidRPr="00E921D4">
        <w:rPr>
          <w:rFonts w:ascii="Times New Roman" w:hAnsi="Times New Roman" w:cs="Times New Roman"/>
          <w:sz w:val="24"/>
          <w:szCs w:val="24"/>
        </w:rPr>
        <w:t xml:space="preserve">Breusch–Pagan/Cook–Weisberg test for heteroskedasticity </w:t>
      </w:r>
    </w:p>
    <w:tbl>
      <w:tblPr>
        <w:tblStyle w:val="TableGrid"/>
        <w:tblW w:w="0" w:type="auto"/>
        <w:tblLook w:val="04A0" w:firstRow="1" w:lastRow="0" w:firstColumn="1" w:lastColumn="0" w:noHBand="0" w:noVBand="1"/>
      </w:tblPr>
      <w:tblGrid>
        <w:gridCol w:w="3036"/>
        <w:gridCol w:w="3037"/>
        <w:gridCol w:w="3037"/>
      </w:tblGrid>
      <w:tr w:rsidR="000B3021" w14:paraId="4BE9D823" w14:textId="77777777" w:rsidTr="000B3021">
        <w:tc>
          <w:tcPr>
            <w:tcW w:w="3036" w:type="dxa"/>
          </w:tcPr>
          <w:p w14:paraId="07E91E04" w14:textId="77777777" w:rsidR="000B3021" w:rsidRDefault="000B3021" w:rsidP="000B3021">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Null Hypothesis(H</w:t>
            </w:r>
            <w:r w:rsidRPr="00AC71E6">
              <w:rPr>
                <w:rFonts w:ascii="Times New Roman" w:hAnsi="Times New Roman" w:cs="Times New Roman"/>
                <w:sz w:val="24"/>
                <w:szCs w:val="24"/>
                <w:vertAlign w:val="subscript"/>
              </w:rPr>
              <w:t>0</w:t>
            </w:r>
            <w:r w:rsidRPr="00AC71E6">
              <w:rPr>
                <w:rFonts w:ascii="Times New Roman" w:hAnsi="Times New Roman" w:cs="Times New Roman"/>
                <w:sz w:val="24"/>
                <w:szCs w:val="24"/>
              </w:rPr>
              <w:t>)</w:t>
            </w:r>
          </w:p>
        </w:tc>
        <w:tc>
          <w:tcPr>
            <w:tcW w:w="3037" w:type="dxa"/>
          </w:tcPr>
          <w:p w14:paraId="15313EFF" w14:textId="77777777" w:rsidR="000B3021" w:rsidRDefault="000B3021" w:rsidP="000B3021">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Chi2(1)</w:t>
            </w:r>
          </w:p>
        </w:tc>
        <w:tc>
          <w:tcPr>
            <w:tcW w:w="3037" w:type="dxa"/>
          </w:tcPr>
          <w:p w14:paraId="1D4A7150" w14:textId="77777777" w:rsidR="000B3021" w:rsidRDefault="000B3021" w:rsidP="000B3021">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p-value</w:t>
            </w:r>
          </w:p>
        </w:tc>
      </w:tr>
      <w:tr w:rsidR="000B3021" w14:paraId="3CB53A5B" w14:textId="77777777" w:rsidTr="000B3021">
        <w:tc>
          <w:tcPr>
            <w:tcW w:w="3036" w:type="dxa"/>
          </w:tcPr>
          <w:p w14:paraId="65159AE4" w14:textId="77777777" w:rsidR="000B3021" w:rsidRDefault="000B3021" w:rsidP="000B3021">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Constant variance</w:t>
            </w:r>
          </w:p>
        </w:tc>
        <w:tc>
          <w:tcPr>
            <w:tcW w:w="3037" w:type="dxa"/>
          </w:tcPr>
          <w:p w14:paraId="08E4176A" w14:textId="77777777" w:rsidR="000B3021" w:rsidRDefault="000B3021" w:rsidP="000B3021">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0.02</w:t>
            </w:r>
          </w:p>
        </w:tc>
        <w:tc>
          <w:tcPr>
            <w:tcW w:w="3037" w:type="dxa"/>
          </w:tcPr>
          <w:p w14:paraId="3162F747" w14:textId="77777777" w:rsidR="000B3021" w:rsidRDefault="000B3021" w:rsidP="000B3021">
            <w:pPr>
              <w:autoSpaceDE w:val="0"/>
              <w:autoSpaceDN w:val="0"/>
              <w:adjustRightInd w:val="0"/>
              <w:spacing w:after="0" w:line="360" w:lineRule="auto"/>
              <w:rPr>
                <w:rFonts w:ascii="Times New Roman" w:hAnsi="Times New Roman" w:cs="Times New Roman"/>
                <w:sz w:val="24"/>
                <w:szCs w:val="24"/>
              </w:rPr>
            </w:pPr>
            <w:r w:rsidRPr="00AC71E6">
              <w:rPr>
                <w:rFonts w:ascii="Times New Roman" w:hAnsi="Times New Roman" w:cs="Times New Roman"/>
                <w:sz w:val="24"/>
                <w:szCs w:val="24"/>
              </w:rPr>
              <w:t>0.8833</w:t>
            </w:r>
          </w:p>
        </w:tc>
      </w:tr>
    </w:tbl>
    <w:p w14:paraId="0F8C8D8D" w14:textId="74B8D930" w:rsidR="000B3021" w:rsidRPr="002365D8" w:rsidRDefault="002365D8" w:rsidP="000B3021">
      <w:pPr>
        <w:tabs>
          <w:tab w:val="left" w:pos="7400"/>
        </w:tabs>
        <w:autoSpaceDE w:val="0"/>
        <w:autoSpaceDN w:val="0"/>
        <w:adjustRightInd w:val="0"/>
        <w:spacing w:after="0" w:line="360" w:lineRule="auto"/>
        <w:rPr>
          <w:rFonts w:ascii="Times New Roman" w:hAnsi="Times New Roman" w:cs="Times New Roman"/>
          <w:sz w:val="20"/>
          <w:szCs w:val="20"/>
        </w:rPr>
      </w:pPr>
      <w:r w:rsidRPr="002365D8">
        <w:rPr>
          <w:rFonts w:ascii="Times New Roman" w:hAnsi="Times New Roman" w:cs="Times New Roman"/>
          <w:sz w:val="20"/>
          <w:szCs w:val="20"/>
        </w:rPr>
        <w:t>Source: Author’s calculation (based on NBE data).</w:t>
      </w:r>
    </w:p>
    <w:p w14:paraId="4CF78F4B" w14:textId="77777777" w:rsidR="002365D8" w:rsidRDefault="002365D8" w:rsidP="000B3021">
      <w:pPr>
        <w:autoSpaceDE w:val="0"/>
        <w:autoSpaceDN w:val="0"/>
        <w:adjustRightInd w:val="0"/>
        <w:spacing w:after="0" w:line="360" w:lineRule="auto"/>
        <w:rPr>
          <w:rFonts w:ascii="Times New Roman" w:hAnsi="Times New Roman" w:cs="Times New Roman"/>
          <w:b/>
        </w:rPr>
      </w:pPr>
    </w:p>
    <w:p w14:paraId="0E4BCE85" w14:textId="77777777" w:rsidR="002365D8" w:rsidRDefault="000B3021" w:rsidP="002365D8">
      <w:pPr>
        <w:autoSpaceDE w:val="0"/>
        <w:autoSpaceDN w:val="0"/>
        <w:adjustRightInd w:val="0"/>
        <w:spacing w:after="0" w:line="360" w:lineRule="auto"/>
        <w:rPr>
          <w:rFonts w:ascii="Times New Roman" w:hAnsi="Times New Roman" w:cs="Times New Roman"/>
          <w:b/>
        </w:rPr>
      </w:pPr>
      <w:r w:rsidRPr="008D7057">
        <w:rPr>
          <w:rFonts w:ascii="Times New Roman" w:hAnsi="Times New Roman" w:cs="Times New Roman"/>
          <w:b/>
        </w:rPr>
        <w:t>MULTICOLINEARITY</w:t>
      </w:r>
    </w:p>
    <w:p w14:paraId="28929DEC" w14:textId="6D37BC9D" w:rsidR="009024A8" w:rsidRPr="002365D8" w:rsidRDefault="009024A8" w:rsidP="002365D8">
      <w:pPr>
        <w:autoSpaceDE w:val="0"/>
        <w:autoSpaceDN w:val="0"/>
        <w:adjustRightInd w:val="0"/>
        <w:spacing w:after="0" w:line="360" w:lineRule="auto"/>
        <w:rPr>
          <w:rFonts w:ascii="Times New Roman" w:hAnsi="Times New Roman" w:cs="Times New Roman"/>
          <w:b/>
          <w:sz w:val="24"/>
          <w:szCs w:val="24"/>
        </w:rPr>
      </w:pPr>
      <w:r w:rsidRPr="002365D8">
        <w:rPr>
          <w:rFonts w:ascii="Times New Roman" w:hAnsi="Times New Roman" w:cs="Times New Roman"/>
          <w:color w:val="404040"/>
          <w:sz w:val="24"/>
          <w:szCs w:val="24"/>
        </w:rPr>
        <w:t>A significant challenge in parameter estimation arises when independent variables exhibit high or perfect collinearity. Multicollinearity can undermine the reliability of coefficient estimates, as it inflates the variance of the estimated parameters. A common diagnostic tool for detecting multicollinearity is the </w:t>
      </w:r>
      <w:r w:rsidRPr="002365D8">
        <w:rPr>
          <w:rStyle w:val="Strong"/>
          <w:rFonts w:ascii="Times New Roman" w:hAnsi="Times New Roman" w:cs="Times New Roman"/>
          <w:color w:val="404040"/>
          <w:sz w:val="24"/>
          <w:szCs w:val="24"/>
        </w:rPr>
        <w:t>Variance Inflation Factor (VIF)</w:t>
      </w:r>
      <w:r w:rsidRPr="002365D8">
        <w:rPr>
          <w:rFonts w:ascii="Times New Roman" w:hAnsi="Times New Roman" w:cs="Times New Roman"/>
          <w:color w:val="404040"/>
          <w:sz w:val="24"/>
          <w:szCs w:val="24"/>
        </w:rPr>
        <w:t>, where a value exceeding 10 signals high multicollinearity.</w:t>
      </w:r>
    </w:p>
    <w:p w14:paraId="37170B39" w14:textId="1EC446D9" w:rsidR="00FB3F54" w:rsidRPr="00B45416" w:rsidRDefault="009024A8" w:rsidP="00B45416">
      <w:pPr>
        <w:pStyle w:val="ds-markdown-paragraph"/>
        <w:shd w:val="clear" w:color="auto" w:fill="FFFFFF"/>
        <w:spacing w:before="206" w:beforeAutospacing="0" w:after="206" w:afterAutospacing="0" w:line="429" w:lineRule="atLeast"/>
        <w:rPr>
          <w:color w:val="404040"/>
        </w:rPr>
      </w:pPr>
      <w:r w:rsidRPr="002365D8">
        <w:rPr>
          <w:color w:val="404040"/>
        </w:rPr>
        <w:t>To assess the presence of multicollinearity, we first examined the </w:t>
      </w:r>
      <w:r w:rsidRPr="002365D8">
        <w:rPr>
          <w:rStyle w:val="Strong"/>
          <w:color w:val="404040"/>
        </w:rPr>
        <w:t>variance-covariance matrix</w:t>
      </w:r>
      <w:r w:rsidRPr="002365D8">
        <w:rPr>
          <w:color w:val="404040"/>
        </w:rPr>
        <w:t> of the independent variables (Table 4.2). The results revealed exceptionally high correlations (above 0.9) among the innovation variables (</w:t>
      </w:r>
      <w:r w:rsidRPr="002365D8">
        <w:rPr>
          <w:rStyle w:val="Strong"/>
          <w:color w:val="404040"/>
        </w:rPr>
        <w:t>MOBB, POS, ATM</w:t>
      </w:r>
      <w:r w:rsidRPr="002365D8">
        <w:rPr>
          <w:color w:val="404040"/>
        </w:rPr>
        <w:t>) and the </w:t>
      </w:r>
      <w:r w:rsidRPr="002365D8">
        <w:rPr>
          <w:rStyle w:val="Strong"/>
          <w:color w:val="404040"/>
        </w:rPr>
        <w:t xml:space="preserve">log of </w:t>
      </w:r>
      <w:r w:rsidRPr="002365D8">
        <w:rPr>
          <w:rStyle w:val="Strong"/>
          <w:color w:val="404040"/>
        </w:rPr>
        <w:lastRenderedPageBreak/>
        <w:t>bank size (lBanksize)</w:t>
      </w:r>
      <w:r w:rsidRPr="002365D8">
        <w:rPr>
          <w:color w:val="404040"/>
        </w:rPr>
        <w:t>. Such strong correlations suggest near-perfect collinearity, which can distort regression results.</w:t>
      </w:r>
    </w:p>
    <w:p w14:paraId="718667FF" w14:textId="1E423B69" w:rsidR="008D7057" w:rsidRPr="00BD60D9" w:rsidRDefault="00BD60D9" w:rsidP="00BD60D9">
      <w:pPr>
        <w:pStyle w:val="Caption"/>
        <w:keepNext/>
        <w:rPr>
          <w:sz w:val="24"/>
        </w:rPr>
      </w:pPr>
      <w:bookmarkStart w:id="67" w:name="_Toc198194451"/>
      <w:bookmarkStart w:id="68" w:name="_Toc198195165"/>
      <w:bookmarkStart w:id="69" w:name="_Toc198201392"/>
      <w:r w:rsidRPr="00BD60D9">
        <w:rPr>
          <w:sz w:val="24"/>
        </w:rPr>
        <w:t xml:space="preserve">Table 4.2: </w:t>
      </w:r>
      <w:bookmarkEnd w:id="67"/>
      <w:bookmarkEnd w:id="68"/>
      <w:bookmarkEnd w:id="69"/>
      <w:r w:rsidR="00543BDB">
        <w:rPr>
          <w:sz w:val="24"/>
        </w:rPr>
        <w:t xml:space="preserve">Variance-Covariance of the model variables </w:t>
      </w:r>
    </w:p>
    <w:tbl>
      <w:tblPr>
        <w:tblW w:w="9352" w:type="dxa"/>
        <w:tblCellSpacing w:w="15" w:type="dxa"/>
        <w:tblInd w:w="-68" w:type="dxa"/>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4A0" w:firstRow="1" w:lastRow="0" w:firstColumn="1" w:lastColumn="0" w:noHBand="0" w:noVBand="1"/>
      </w:tblPr>
      <w:tblGrid>
        <w:gridCol w:w="1252"/>
        <w:gridCol w:w="1145"/>
        <w:gridCol w:w="835"/>
        <w:gridCol w:w="810"/>
        <w:gridCol w:w="720"/>
        <w:gridCol w:w="990"/>
        <w:gridCol w:w="1080"/>
        <w:gridCol w:w="810"/>
        <w:gridCol w:w="720"/>
        <w:gridCol w:w="990"/>
      </w:tblGrid>
      <w:tr w:rsidR="001533F8" w:rsidRPr="0094466A" w14:paraId="0332967E" w14:textId="77777777" w:rsidTr="008D7057">
        <w:trPr>
          <w:tblCellSpacing w:w="15" w:type="dxa"/>
        </w:trPr>
        <w:tc>
          <w:tcPr>
            <w:tcW w:w="1207" w:type="dxa"/>
            <w:tcBorders>
              <w:top w:val="outset" w:sz="6" w:space="0" w:color="auto"/>
              <w:left w:val="outset" w:sz="6" w:space="0" w:color="auto"/>
              <w:bottom w:val="outset" w:sz="6" w:space="0" w:color="auto"/>
              <w:right w:val="outset" w:sz="6" w:space="0" w:color="auto"/>
            </w:tcBorders>
            <w:vAlign w:val="center"/>
            <w:hideMark/>
          </w:tcPr>
          <w:p w14:paraId="778774E7" w14:textId="77777777" w:rsidR="0094466A" w:rsidRPr="0094466A" w:rsidRDefault="0094466A" w:rsidP="0094466A">
            <w:pPr>
              <w:spacing w:after="0" w:line="240" w:lineRule="auto"/>
              <w:rPr>
                <w:rFonts w:ascii="Times New Roman" w:eastAsia="Times New Roman" w:hAnsi="Times New Roman" w:cs="Times New Roman"/>
                <w:sz w:val="20"/>
                <w:szCs w:val="20"/>
              </w:rPr>
            </w:pPr>
          </w:p>
        </w:tc>
        <w:tc>
          <w:tcPr>
            <w:tcW w:w="1115" w:type="dxa"/>
            <w:tcBorders>
              <w:top w:val="outset" w:sz="6" w:space="0" w:color="auto"/>
              <w:left w:val="outset" w:sz="6" w:space="0" w:color="auto"/>
              <w:bottom w:val="outset" w:sz="6" w:space="0" w:color="auto"/>
              <w:right w:val="outset" w:sz="6" w:space="0" w:color="auto"/>
            </w:tcBorders>
            <w:vAlign w:val="center"/>
            <w:hideMark/>
          </w:tcPr>
          <w:p w14:paraId="229CB828" w14:textId="77777777" w:rsidR="0094466A" w:rsidRPr="00CB763D" w:rsidRDefault="0094466A" w:rsidP="0094466A">
            <w:pPr>
              <w:spacing w:after="0" w:line="240" w:lineRule="auto"/>
              <w:rPr>
                <w:rFonts w:eastAsia="Times New Roman" w:cstheme="minorHAnsi"/>
                <w:b/>
                <w:sz w:val="24"/>
                <w:szCs w:val="24"/>
              </w:rPr>
            </w:pPr>
            <w:r w:rsidRPr="00CB763D">
              <w:rPr>
                <w:rFonts w:eastAsia="Times New Roman" w:cstheme="minorHAnsi"/>
                <w:b/>
                <w:sz w:val="24"/>
                <w:szCs w:val="24"/>
              </w:rPr>
              <w:t>MOBB</w:t>
            </w:r>
          </w:p>
        </w:tc>
        <w:tc>
          <w:tcPr>
            <w:tcW w:w="805" w:type="dxa"/>
            <w:tcBorders>
              <w:top w:val="outset" w:sz="6" w:space="0" w:color="auto"/>
              <w:left w:val="outset" w:sz="6" w:space="0" w:color="auto"/>
              <w:bottom w:val="outset" w:sz="6" w:space="0" w:color="auto"/>
              <w:right w:val="outset" w:sz="6" w:space="0" w:color="auto"/>
            </w:tcBorders>
            <w:vAlign w:val="center"/>
            <w:hideMark/>
          </w:tcPr>
          <w:p w14:paraId="7151A248" w14:textId="77777777" w:rsidR="0094466A" w:rsidRPr="00CB763D" w:rsidRDefault="0094466A" w:rsidP="0094466A">
            <w:pPr>
              <w:spacing w:after="0" w:line="240" w:lineRule="auto"/>
              <w:rPr>
                <w:rFonts w:eastAsia="Times New Roman" w:cstheme="minorHAnsi"/>
                <w:b/>
                <w:sz w:val="24"/>
                <w:szCs w:val="24"/>
              </w:rPr>
            </w:pPr>
            <w:r w:rsidRPr="00CB763D">
              <w:rPr>
                <w:rFonts w:eastAsia="Times New Roman" w:cstheme="minorHAnsi"/>
                <w:b/>
                <w:sz w:val="24"/>
                <w:szCs w:val="24"/>
              </w:rPr>
              <w:t>POS</w:t>
            </w:r>
          </w:p>
        </w:tc>
        <w:tc>
          <w:tcPr>
            <w:tcW w:w="780" w:type="dxa"/>
            <w:tcBorders>
              <w:top w:val="outset" w:sz="6" w:space="0" w:color="auto"/>
              <w:left w:val="outset" w:sz="6" w:space="0" w:color="auto"/>
              <w:bottom w:val="outset" w:sz="6" w:space="0" w:color="auto"/>
              <w:right w:val="outset" w:sz="6" w:space="0" w:color="auto"/>
            </w:tcBorders>
            <w:vAlign w:val="center"/>
            <w:hideMark/>
          </w:tcPr>
          <w:p w14:paraId="63CB967F" w14:textId="77777777" w:rsidR="0094466A" w:rsidRPr="00CB763D" w:rsidRDefault="0094466A" w:rsidP="0094466A">
            <w:pPr>
              <w:spacing w:after="0" w:line="240" w:lineRule="auto"/>
              <w:rPr>
                <w:rFonts w:eastAsia="Times New Roman" w:cstheme="minorHAnsi"/>
                <w:b/>
                <w:sz w:val="24"/>
                <w:szCs w:val="24"/>
              </w:rPr>
            </w:pPr>
            <w:r w:rsidRPr="00CB763D">
              <w:rPr>
                <w:rFonts w:eastAsia="Times New Roman" w:cstheme="minorHAnsi"/>
                <w:b/>
                <w:sz w:val="24"/>
                <w:szCs w:val="24"/>
              </w:rPr>
              <w:t>ATM</w:t>
            </w:r>
          </w:p>
        </w:tc>
        <w:tc>
          <w:tcPr>
            <w:tcW w:w="690" w:type="dxa"/>
            <w:tcBorders>
              <w:top w:val="outset" w:sz="6" w:space="0" w:color="auto"/>
              <w:left w:val="outset" w:sz="6" w:space="0" w:color="auto"/>
              <w:bottom w:val="outset" w:sz="6" w:space="0" w:color="auto"/>
              <w:right w:val="outset" w:sz="6" w:space="0" w:color="auto"/>
            </w:tcBorders>
            <w:vAlign w:val="center"/>
            <w:hideMark/>
          </w:tcPr>
          <w:p w14:paraId="1459672C" w14:textId="69B9597A" w:rsidR="0094466A" w:rsidRPr="001533F8" w:rsidRDefault="001533F8" w:rsidP="0094466A">
            <w:pPr>
              <w:spacing w:after="0" w:line="240" w:lineRule="auto"/>
              <w:rPr>
                <w:rFonts w:eastAsia="Times New Roman" w:cstheme="minorHAnsi"/>
                <w:sz w:val="24"/>
                <w:szCs w:val="24"/>
              </w:rPr>
            </w:pPr>
            <w:r w:rsidRPr="001533F8">
              <w:rPr>
                <w:rFonts w:eastAsia="Times New Roman" w:cstheme="minorHAnsi"/>
                <w:sz w:val="24"/>
                <w:szCs w:val="24"/>
              </w:rPr>
              <w:t xml:space="preserve">Log of </w:t>
            </w:r>
            <w:r w:rsidR="0094466A" w:rsidRPr="001533F8">
              <w:rPr>
                <w:rFonts w:eastAsia="Times New Roman" w:cstheme="minorHAnsi"/>
                <w:sz w:val="24"/>
                <w:szCs w:val="24"/>
              </w:rPr>
              <w:t>GDP</w:t>
            </w:r>
          </w:p>
        </w:tc>
        <w:tc>
          <w:tcPr>
            <w:tcW w:w="960" w:type="dxa"/>
            <w:tcBorders>
              <w:top w:val="outset" w:sz="6" w:space="0" w:color="auto"/>
              <w:left w:val="outset" w:sz="6" w:space="0" w:color="auto"/>
              <w:bottom w:val="outset" w:sz="6" w:space="0" w:color="auto"/>
              <w:right w:val="outset" w:sz="6" w:space="0" w:color="auto"/>
            </w:tcBorders>
            <w:vAlign w:val="center"/>
            <w:hideMark/>
          </w:tcPr>
          <w:p w14:paraId="44D7BF14" w14:textId="2C27C6CA" w:rsidR="0094466A" w:rsidRPr="00CB763D" w:rsidRDefault="001533F8" w:rsidP="0094466A">
            <w:pPr>
              <w:spacing w:after="0" w:line="240" w:lineRule="auto"/>
              <w:rPr>
                <w:rFonts w:eastAsia="Times New Roman" w:cstheme="minorHAnsi"/>
                <w:b/>
                <w:sz w:val="24"/>
                <w:szCs w:val="24"/>
              </w:rPr>
            </w:pPr>
            <w:r w:rsidRPr="00CB763D">
              <w:rPr>
                <w:rFonts w:eastAsia="Times New Roman" w:cstheme="minorHAnsi"/>
                <w:b/>
                <w:sz w:val="24"/>
                <w:szCs w:val="24"/>
              </w:rPr>
              <w:t xml:space="preserve">Log </w:t>
            </w:r>
            <w:r w:rsidR="0094466A" w:rsidRPr="00CB763D">
              <w:rPr>
                <w:rFonts w:eastAsia="Times New Roman" w:cstheme="minorHAnsi"/>
                <w:b/>
                <w:sz w:val="24"/>
                <w:szCs w:val="24"/>
              </w:rPr>
              <w:t>Banks</w:t>
            </w:r>
            <w:r w:rsidRPr="00CB763D">
              <w:rPr>
                <w:rFonts w:eastAsia="Times New Roman" w:cstheme="minorHAnsi"/>
                <w:b/>
                <w:sz w:val="24"/>
                <w:szCs w:val="24"/>
              </w:rPr>
              <w:t>ize</w:t>
            </w:r>
          </w:p>
        </w:tc>
        <w:tc>
          <w:tcPr>
            <w:tcW w:w="1050" w:type="dxa"/>
            <w:tcBorders>
              <w:top w:val="outset" w:sz="6" w:space="0" w:color="auto"/>
              <w:left w:val="outset" w:sz="6" w:space="0" w:color="auto"/>
              <w:bottom w:val="outset" w:sz="6" w:space="0" w:color="auto"/>
              <w:right w:val="outset" w:sz="6" w:space="0" w:color="auto"/>
            </w:tcBorders>
            <w:vAlign w:val="center"/>
            <w:hideMark/>
          </w:tcPr>
          <w:p w14:paraId="23CA2FAB" w14:textId="6DFA5336" w:rsidR="0094466A" w:rsidRPr="001533F8" w:rsidRDefault="001533F8" w:rsidP="0094466A">
            <w:pPr>
              <w:spacing w:after="0" w:line="240" w:lineRule="auto"/>
              <w:rPr>
                <w:rFonts w:eastAsia="Times New Roman" w:cstheme="minorHAnsi"/>
                <w:sz w:val="24"/>
                <w:szCs w:val="24"/>
              </w:rPr>
            </w:pPr>
            <w:r w:rsidRPr="001533F8">
              <w:rPr>
                <w:rFonts w:eastAsia="Times New Roman" w:cstheme="minorHAnsi"/>
                <w:sz w:val="24"/>
                <w:szCs w:val="24"/>
              </w:rPr>
              <w:t>Inflation</w:t>
            </w:r>
          </w:p>
        </w:tc>
        <w:tc>
          <w:tcPr>
            <w:tcW w:w="780" w:type="dxa"/>
            <w:tcBorders>
              <w:top w:val="outset" w:sz="6" w:space="0" w:color="auto"/>
              <w:left w:val="outset" w:sz="6" w:space="0" w:color="auto"/>
              <w:bottom w:val="outset" w:sz="6" w:space="0" w:color="auto"/>
              <w:right w:val="outset" w:sz="6" w:space="0" w:color="auto"/>
            </w:tcBorders>
            <w:vAlign w:val="center"/>
            <w:hideMark/>
          </w:tcPr>
          <w:p w14:paraId="1E937EF3" w14:textId="77777777" w:rsidR="0094466A" w:rsidRPr="001533F8" w:rsidRDefault="0094466A" w:rsidP="0094466A">
            <w:pPr>
              <w:spacing w:after="0" w:line="240" w:lineRule="auto"/>
              <w:rPr>
                <w:rFonts w:eastAsia="Times New Roman" w:cstheme="minorHAnsi"/>
                <w:sz w:val="24"/>
                <w:szCs w:val="24"/>
              </w:rPr>
            </w:pPr>
            <w:r w:rsidRPr="001533F8">
              <w:rPr>
                <w:rFonts w:eastAsia="Times New Roman" w:cstheme="minorHAnsi"/>
                <w:sz w:val="24"/>
                <w:szCs w:val="24"/>
              </w:rPr>
              <w:t>ER</w:t>
            </w:r>
          </w:p>
        </w:tc>
        <w:tc>
          <w:tcPr>
            <w:tcW w:w="690" w:type="dxa"/>
            <w:tcBorders>
              <w:top w:val="outset" w:sz="6" w:space="0" w:color="auto"/>
              <w:left w:val="outset" w:sz="6" w:space="0" w:color="auto"/>
              <w:bottom w:val="outset" w:sz="6" w:space="0" w:color="auto"/>
              <w:right w:val="outset" w:sz="6" w:space="0" w:color="auto"/>
            </w:tcBorders>
            <w:vAlign w:val="center"/>
            <w:hideMark/>
          </w:tcPr>
          <w:p w14:paraId="1B7A033A" w14:textId="7D7AC33D" w:rsidR="0094466A" w:rsidRPr="001533F8" w:rsidRDefault="001533F8" w:rsidP="0094466A">
            <w:pPr>
              <w:spacing w:after="0" w:line="240" w:lineRule="auto"/>
              <w:rPr>
                <w:rFonts w:eastAsia="Times New Roman" w:cstheme="minorHAnsi"/>
                <w:sz w:val="24"/>
                <w:szCs w:val="24"/>
              </w:rPr>
            </w:pPr>
            <w:r w:rsidRPr="001533F8">
              <w:rPr>
                <w:rFonts w:eastAsia="Times New Roman" w:cstheme="minorHAnsi"/>
                <w:sz w:val="24"/>
                <w:szCs w:val="24"/>
              </w:rPr>
              <w:t>Log of E</w:t>
            </w:r>
            <w:r w:rsidR="0094466A" w:rsidRPr="001533F8">
              <w:rPr>
                <w:rFonts w:eastAsia="Times New Roman" w:cstheme="minorHAnsi"/>
                <w:sz w:val="24"/>
                <w:szCs w:val="24"/>
              </w:rPr>
              <w:t>quity</w:t>
            </w:r>
          </w:p>
        </w:tc>
        <w:tc>
          <w:tcPr>
            <w:tcW w:w="945" w:type="dxa"/>
            <w:tcBorders>
              <w:top w:val="outset" w:sz="6" w:space="0" w:color="auto"/>
              <w:left w:val="outset" w:sz="6" w:space="0" w:color="auto"/>
              <w:bottom w:val="outset" w:sz="6" w:space="0" w:color="auto"/>
              <w:right w:val="outset" w:sz="6" w:space="0" w:color="auto"/>
            </w:tcBorders>
            <w:vAlign w:val="center"/>
            <w:hideMark/>
          </w:tcPr>
          <w:p w14:paraId="32DA7E78" w14:textId="0026582C" w:rsidR="0094466A" w:rsidRPr="001533F8" w:rsidRDefault="0094466A" w:rsidP="0094466A">
            <w:pPr>
              <w:spacing w:after="0" w:line="240" w:lineRule="auto"/>
              <w:rPr>
                <w:rFonts w:eastAsia="Times New Roman" w:cstheme="minorHAnsi"/>
                <w:sz w:val="24"/>
                <w:szCs w:val="24"/>
              </w:rPr>
            </w:pPr>
            <w:r w:rsidRPr="001533F8">
              <w:rPr>
                <w:rFonts w:eastAsia="Times New Roman" w:cstheme="minorHAnsi"/>
                <w:sz w:val="24"/>
                <w:szCs w:val="24"/>
              </w:rPr>
              <w:t>lever</w:t>
            </w:r>
            <w:r w:rsidR="001533F8" w:rsidRPr="001533F8">
              <w:rPr>
                <w:rFonts w:eastAsia="Times New Roman" w:cstheme="minorHAnsi"/>
                <w:sz w:val="24"/>
                <w:szCs w:val="24"/>
              </w:rPr>
              <w:t>age</w:t>
            </w:r>
          </w:p>
        </w:tc>
      </w:tr>
      <w:tr w:rsidR="001533F8" w:rsidRPr="0094466A" w14:paraId="6979F74B" w14:textId="77777777" w:rsidTr="008D7057">
        <w:trPr>
          <w:tblCellSpacing w:w="15" w:type="dxa"/>
        </w:trPr>
        <w:tc>
          <w:tcPr>
            <w:tcW w:w="1207" w:type="dxa"/>
            <w:tcBorders>
              <w:top w:val="outset" w:sz="6" w:space="0" w:color="auto"/>
              <w:left w:val="outset" w:sz="6" w:space="0" w:color="auto"/>
              <w:bottom w:val="outset" w:sz="6" w:space="0" w:color="auto"/>
              <w:right w:val="outset" w:sz="6" w:space="0" w:color="auto"/>
            </w:tcBorders>
            <w:vAlign w:val="center"/>
            <w:hideMark/>
          </w:tcPr>
          <w:p w14:paraId="46C40B88" w14:textId="77777777" w:rsidR="0094466A" w:rsidRPr="0094466A" w:rsidRDefault="0094466A" w:rsidP="0094466A">
            <w:pPr>
              <w:spacing w:after="0" w:line="240" w:lineRule="auto"/>
              <w:rPr>
                <w:rFonts w:ascii="Times New Roman" w:eastAsia="Times New Roman" w:hAnsi="Times New Roman" w:cs="Times New Roman"/>
                <w:sz w:val="24"/>
                <w:szCs w:val="24"/>
              </w:rPr>
            </w:pPr>
          </w:p>
        </w:tc>
        <w:tc>
          <w:tcPr>
            <w:tcW w:w="1115" w:type="dxa"/>
            <w:tcBorders>
              <w:top w:val="outset" w:sz="6" w:space="0" w:color="auto"/>
              <w:left w:val="outset" w:sz="6" w:space="0" w:color="auto"/>
              <w:bottom w:val="outset" w:sz="6" w:space="0" w:color="auto"/>
              <w:right w:val="outset" w:sz="6" w:space="0" w:color="auto"/>
            </w:tcBorders>
            <w:vAlign w:val="center"/>
            <w:hideMark/>
          </w:tcPr>
          <w:p w14:paraId="69FB3D3E" w14:textId="77777777" w:rsidR="0094466A" w:rsidRPr="0094466A" w:rsidRDefault="0094466A" w:rsidP="0094466A">
            <w:pPr>
              <w:spacing w:after="0" w:line="240" w:lineRule="auto"/>
              <w:rPr>
                <w:rFonts w:ascii="Times New Roman" w:eastAsia="Times New Roman" w:hAnsi="Times New Roman" w:cs="Times New Roman"/>
                <w:sz w:val="20"/>
                <w:szCs w:val="20"/>
              </w:rPr>
            </w:pPr>
          </w:p>
        </w:tc>
        <w:tc>
          <w:tcPr>
            <w:tcW w:w="805" w:type="dxa"/>
            <w:tcBorders>
              <w:top w:val="outset" w:sz="6" w:space="0" w:color="auto"/>
              <w:left w:val="outset" w:sz="6" w:space="0" w:color="auto"/>
              <w:bottom w:val="outset" w:sz="6" w:space="0" w:color="auto"/>
              <w:right w:val="outset" w:sz="6" w:space="0" w:color="auto"/>
            </w:tcBorders>
            <w:vAlign w:val="center"/>
            <w:hideMark/>
          </w:tcPr>
          <w:p w14:paraId="66696663" w14:textId="77777777" w:rsidR="0094466A" w:rsidRPr="0094466A" w:rsidRDefault="0094466A" w:rsidP="0094466A">
            <w:pPr>
              <w:spacing w:after="0" w:line="240" w:lineRule="auto"/>
              <w:rPr>
                <w:rFonts w:ascii="Times New Roman" w:eastAsia="Times New Roman" w:hAnsi="Times New Roman" w:cs="Times New Roman"/>
                <w:sz w:val="20"/>
                <w:szCs w:val="20"/>
              </w:rPr>
            </w:pPr>
          </w:p>
        </w:tc>
        <w:tc>
          <w:tcPr>
            <w:tcW w:w="780" w:type="dxa"/>
            <w:tcBorders>
              <w:top w:val="outset" w:sz="6" w:space="0" w:color="auto"/>
              <w:left w:val="outset" w:sz="6" w:space="0" w:color="auto"/>
              <w:bottom w:val="outset" w:sz="6" w:space="0" w:color="auto"/>
              <w:right w:val="outset" w:sz="6" w:space="0" w:color="auto"/>
            </w:tcBorders>
            <w:vAlign w:val="center"/>
            <w:hideMark/>
          </w:tcPr>
          <w:p w14:paraId="7489CF42" w14:textId="77777777" w:rsidR="0094466A" w:rsidRPr="0094466A" w:rsidRDefault="0094466A" w:rsidP="0094466A">
            <w:pPr>
              <w:spacing w:after="0" w:line="240" w:lineRule="auto"/>
              <w:rPr>
                <w:rFonts w:ascii="Times New Roman" w:eastAsia="Times New Roman" w:hAnsi="Times New Roman" w:cs="Times New Roman"/>
                <w:sz w:val="20"/>
                <w:szCs w:val="20"/>
              </w:rPr>
            </w:pPr>
          </w:p>
        </w:tc>
        <w:tc>
          <w:tcPr>
            <w:tcW w:w="690" w:type="dxa"/>
            <w:tcBorders>
              <w:top w:val="outset" w:sz="6" w:space="0" w:color="auto"/>
              <w:left w:val="outset" w:sz="6" w:space="0" w:color="auto"/>
              <w:bottom w:val="outset" w:sz="6" w:space="0" w:color="auto"/>
              <w:right w:val="outset" w:sz="6" w:space="0" w:color="auto"/>
            </w:tcBorders>
            <w:vAlign w:val="center"/>
            <w:hideMark/>
          </w:tcPr>
          <w:p w14:paraId="65E11B5F" w14:textId="77777777" w:rsidR="0094466A" w:rsidRPr="0094466A" w:rsidRDefault="0094466A" w:rsidP="0094466A">
            <w:pPr>
              <w:spacing w:after="0" w:line="240" w:lineRule="auto"/>
              <w:rPr>
                <w:rFonts w:ascii="Times New Roman" w:eastAsia="Times New Roman" w:hAnsi="Times New Roman" w:cs="Times New Roman"/>
                <w:sz w:val="20"/>
                <w:szCs w:val="20"/>
              </w:rPr>
            </w:pPr>
          </w:p>
        </w:tc>
        <w:tc>
          <w:tcPr>
            <w:tcW w:w="960" w:type="dxa"/>
            <w:vAlign w:val="center"/>
            <w:hideMark/>
          </w:tcPr>
          <w:p w14:paraId="07E40A38" w14:textId="77777777" w:rsidR="0094466A" w:rsidRPr="0094466A" w:rsidRDefault="0094466A" w:rsidP="0094466A">
            <w:pPr>
              <w:spacing w:after="0" w:line="240" w:lineRule="auto"/>
              <w:rPr>
                <w:rFonts w:ascii="Times New Roman" w:eastAsia="Times New Roman" w:hAnsi="Times New Roman" w:cs="Times New Roman"/>
                <w:sz w:val="20"/>
                <w:szCs w:val="20"/>
              </w:rPr>
            </w:pPr>
          </w:p>
        </w:tc>
        <w:tc>
          <w:tcPr>
            <w:tcW w:w="1050" w:type="dxa"/>
            <w:vAlign w:val="center"/>
            <w:hideMark/>
          </w:tcPr>
          <w:p w14:paraId="5268BFBD" w14:textId="77777777" w:rsidR="0094466A" w:rsidRPr="0094466A" w:rsidRDefault="0094466A" w:rsidP="0094466A">
            <w:pPr>
              <w:spacing w:after="0" w:line="240" w:lineRule="auto"/>
              <w:rPr>
                <w:rFonts w:ascii="Times New Roman" w:eastAsia="Times New Roman" w:hAnsi="Times New Roman" w:cs="Times New Roman"/>
                <w:sz w:val="20"/>
                <w:szCs w:val="20"/>
              </w:rPr>
            </w:pPr>
          </w:p>
        </w:tc>
        <w:tc>
          <w:tcPr>
            <w:tcW w:w="780" w:type="dxa"/>
            <w:vAlign w:val="center"/>
            <w:hideMark/>
          </w:tcPr>
          <w:p w14:paraId="179094BF" w14:textId="77777777" w:rsidR="0094466A" w:rsidRPr="0094466A" w:rsidRDefault="0094466A" w:rsidP="0094466A">
            <w:pPr>
              <w:spacing w:after="0" w:line="240" w:lineRule="auto"/>
              <w:rPr>
                <w:rFonts w:ascii="Times New Roman" w:eastAsia="Times New Roman" w:hAnsi="Times New Roman" w:cs="Times New Roman"/>
                <w:sz w:val="20"/>
                <w:szCs w:val="20"/>
              </w:rPr>
            </w:pPr>
          </w:p>
        </w:tc>
        <w:tc>
          <w:tcPr>
            <w:tcW w:w="690" w:type="dxa"/>
            <w:vAlign w:val="center"/>
            <w:hideMark/>
          </w:tcPr>
          <w:p w14:paraId="20A72A1F" w14:textId="77777777" w:rsidR="0094466A" w:rsidRPr="0094466A" w:rsidRDefault="0094466A" w:rsidP="0094466A">
            <w:pPr>
              <w:spacing w:after="0" w:line="240" w:lineRule="auto"/>
              <w:rPr>
                <w:rFonts w:ascii="Times New Roman" w:eastAsia="Times New Roman" w:hAnsi="Times New Roman" w:cs="Times New Roman"/>
                <w:sz w:val="20"/>
                <w:szCs w:val="20"/>
              </w:rPr>
            </w:pPr>
          </w:p>
        </w:tc>
        <w:tc>
          <w:tcPr>
            <w:tcW w:w="945" w:type="dxa"/>
            <w:vAlign w:val="center"/>
            <w:hideMark/>
          </w:tcPr>
          <w:p w14:paraId="4807ACB8" w14:textId="77777777" w:rsidR="0094466A" w:rsidRPr="0094466A" w:rsidRDefault="0094466A" w:rsidP="0094466A">
            <w:pPr>
              <w:spacing w:after="0" w:line="240" w:lineRule="auto"/>
              <w:rPr>
                <w:rFonts w:ascii="Times New Roman" w:eastAsia="Times New Roman" w:hAnsi="Times New Roman" w:cs="Times New Roman"/>
                <w:sz w:val="20"/>
                <w:szCs w:val="20"/>
              </w:rPr>
            </w:pPr>
          </w:p>
        </w:tc>
      </w:tr>
      <w:tr w:rsidR="001533F8" w:rsidRPr="0094466A" w14:paraId="6C473282" w14:textId="77777777" w:rsidTr="008D7057">
        <w:trPr>
          <w:tblCellSpacing w:w="15" w:type="dxa"/>
        </w:trPr>
        <w:tc>
          <w:tcPr>
            <w:tcW w:w="1207" w:type="dxa"/>
            <w:tcBorders>
              <w:top w:val="outset" w:sz="6" w:space="0" w:color="auto"/>
              <w:left w:val="outset" w:sz="6" w:space="0" w:color="auto"/>
              <w:bottom w:val="outset" w:sz="6" w:space="0" w:color="auto"/>
              <w:right w:val="outset" w:sz="6" w:space="0" w:color="auto"/>
            </w:tcBorders>
            <w:vAlign w:val="center"/>
            <w:hideMark/>
          </w:tcPr>
          <w:p w14:paraId="0710DA08" w14:textId="77777777" w:rsidR="0094466A" w:rsidRPr="00CB763D" w:rsidRDefault="0094466A" w:rsidP="001533F8">
            <w:pPr>
              <w:spacing w:after="0" w:line="240" w:lineRule="auto"/>
              <w:jc w:val="center"/>
              <w:rPr>
                <w:rFonts w:eastAsia="Times New Roman" w:cstheme="minorHAnsi"/>
                <w:b/>
                <w:sz w:val="24"/>
                <w:szCs w:val="24"/>
              </w:rPr>
            </w:pPr>
            <w:r w:rsidRPr="00CB763D">
              <w:rPr>
                <w:rFonts w:eastAsia="Times New Roman" w:cstheme="minorHAnsi"/>
                <w:b/>
                <w:sz w:val="24"/>
                <w:szCs w:val="24"/>
              </w:rPr>
              <w:t>MOBB</w:t>
            </w:r>
          </w:p>
        </w:tc>
        <w:tc>
          <w:tcPr>
            <w:tcW w:w="1115" w:type="dxa"/>
            <w:tcBorders>
              <w:top w:val="outset" w:sz="6" w:space="0" w:color="auto"/>
              <w:left w:val="outset" w:sz="6" w:space="0" w:color="auto"/>
              <w:bottom w:val="outset" w:sz="6" w:space="0" w:color="auto"/>
              <w:right w:val="outset" w:sz="6" w:space="0" w:color="auto"/>
            </w:tcBorders>
            <w:vAlign w:val="center"/>
            <w:hideMark/>
          </w:tcPr>
          <w:p w14:paraId="2C8919F5"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1.0000</w:t>
            </w:r>
          </w:p>
        </w:tc>
        <w:tc>
          <w:tcPr>
            <w:tcW w:w="805" w:type="dxa"/>
            <w:vAlign w:val="center"/>
            <w:hideMark/>
          </w:tcPr>
          <w:p w14:paraId="22B5968F" w14:textId="77777777" w:rsidR="0094466A" w:rsidRPr="001533F8" w:rsidRDefault="0094466A" w:rsidP="0094466A">
            <w:pPr>
              <w:spacing w:after="0" w:line="240" w:lineRule="auto"/>
              <w:rPr>
                <w:rFonts w:eastAsia="Times New Roman" w:cstheme="minorHAnsi"/>
              </w:rPr>
            </w:pPr>
          </w:p>
        </w:tc>
        <w:tc>
          <w:tcPr>
            <w:tcW w:w="780" w:type="dxa"/>
            <w:vAlign w:val="center"/>
            <w:hideMark/>
          </w:tcPr>
          <w:p w14:paraId="2B5DBB86" w14:textId="77777777" w:rsidR="0094466A" w:rsidRPr="001533F8" w:rsidRDefault="0094466A" w:rsidP="0094466A">
            <w:pPr>
              <w:spacing w:after="0" w:line="240" w:lineRule="auto"/>
              <w:rPr>
                <w:rFonts w:eastAsia="Times New Roman" w:cstheme="minorHAnsi"/>
              </w:rPr>
            </w:pPr>
          </w:p>
        </w:tc>
        <w:tc>
          <w:tcPr>
            <w:tcW w:w="690" w:type="dxa"/>
            <w:vAlign w:val="center"/>
            <w:hideMark/>
          </w:tcPr>
          <w:p w14:paraId="45EFD9C6" w14:textId="77777777" w:rsidR="0094466A" w:rsidRPr="001533F8" w:rsidRDefault="0094466A" w:rsidP="0094466A">
            <w:pPr>
              <w:spacing w:after="0" w:line="240" w:lineRule="auto"/>
              <w:rPr>
                <w:rFonts w:eastAsia="Times New Roman" w:cstheme="minorHAnsi"/>
              </w:rPr>
            </w:pPr>
          </w:p>
        </w:tc>
        <w:tc>
          <w:tcPr>
            <w:tcW w:w="960" w:type="dxa"/>
            <w:vAlign w:val="center"/>
            <w:hideMark/>
          </w:tcPr>
          <w:p w14:paraId="1D824F75" w14:textId="77777777" w:rsidR="0094466A" w:rsidRPr="001533F8" w:rsidRDefault="0094466A" w:rsidP="0094466A">
            <w:pPr>
              <w:spacing w:after="0" w:line="240" w:lineRule="auto"/>
              <w:rPr>
                <w:rFonts w:eastAsia="Times New Roman" w:cstheme="minorHAnsi"/>
              </w:rPr>
            </w:pPr>
          </w:p>
        </w:tc>
        <w:tc>
          <w:tcPr>
            <w:tcW w:w="1050" w:type="dxa"/>
            <w:vAlign w:val="center"/>
            <w:hideMark/>
          </w:tcPr>
          <w:p w14:paraId="2B2EFCC5" w14:textId="77777777" w:rsidR="0094466A" w:rsidRPr="001533F8" w:rsidRDefault="0094466A" w:rsidP="0094466A">
            <w:pPr>
              <w:spacing w:after="0" w:line="240" w:lineRule="auto"/>
              <w:rPr>
                <w:rFonts w:eastAsia="Times New Roman" w:cstheme="minorHAnsi"/>
              </w:rPr>
            </w:pPr>
          </w:p>
        </w:tc>
        <w:tc>
          <w:tcPr>
            <w:tcW w:w="780" w:type="dxa"/>
            <w:vAlign w:val="center"/>
            <w:hideMark/>
          </w:tcPr>
          <w:p w14:paraId="44A3CD0F" w14:textId="77777777" w:rsidR="0094466A" w:rsidRPr="001533F8" w:rsidRDefault="0094466A" w:rsidP="0094466A">
            <w:pPr>
              <w:spacing w:after="0" w:line="240" w:lineRule="auto"/>
              <w:rPr>
                <w:rFonts w:eastAsia="Times New Roman" w:cstheme="minorHAnsi"/>
              </w:rPr>
            </w:pPr>
          </w:p>
        </w:tc>
        <w:tc>
          <w:tcPr>
            <w:tcW w:w="690" w:type="dxa"/>
            <w:vAlign w:val="center"/>
            <w:hideMark/>
          </w:tcPr>
          <w:p w14:paraId="5AFE9AD4" w14:textId="77777777" w:rsidR="0094466A" w:rsidRPr="001533F8" w:rsidRDefault="0094466A" w:rsidP="0094466A">
            <w:pPr>
              <w:spacing w:after="0" w:line="240" w:lineRule="auto"/>
              <w:rPr>
                <w:rFonts w:eastAsia="Times New Roman" w:cstheme="minorHAnsi"/>
              </w:rPr>
            </w:pPr>
          </w:p>
        </w:tc>
        <w:tc>
          <w:tcPr>
            <w:tcW w:w="945" w:type="dxa"/>
            <w:vAlign w:val="center"/>
            <w:hideMark/>
          </w:tcPr>
          <w:p w14:paraId="7486A3CF" w14:textId="77777777" w:rsidR="0094466A" w:rsidRPr="001533F8" w:rsidRDefault="0094466A" w:rsidP="0094466A">
            <w:pPr>
              <w:spacing w:after="0" w:line="240" w:lineRule="auto"/>
              <w:rPr>
                <w:rFonts w:eastAsia="Times New Roman" w:cstheme="minorHAnsi"/>
              </w:rPr>
            </w:pPr>
          </w:p>
        </w:tc>
      </w:tr>
      <w:tr w:rsidR="001533F8" w:rsidRPr="0094466A" w14:paraId="71B65A3B" w14:textId="77777777" w:rsidTr="008D7057">
        <w:trPr>
          <w:tblCellSpacing w:w="15" w:type="dxa"/>
        </w:trPr>
        <w:tc>
          <w:tcPr>
            <w:tcW w:w="1207" w:type="dxa"/>
            <w:tcBorders>
              <w:top w:val="outset" w:sz="6" w:space="0" w:color="auto"/>
              <w:left w:val="outset" w:sz="6" w:space="0" w:color="auto"/>
              <w:bottom w:val="outset" w:sz="6" w:space="0" w:color="auto"/>
              <w:right w:val="outset" w:sz="6" w:space="0" w:color="auto"/>
            </w:tcBorders>
            <w:vAlign w:val="center"/>
            <w:hideMark/>
          </w:tcPr>
          <w:p w14:paraId="02699E3D" w14:textId="77777777" w:rsidR="0094466A" w:rsidRPr="00CB763D" w:rsidRDefault="0094466A" w:rsidP="001533F8">
            <w:pPr>
              <w:spacing w:after="0" w:line="240" w:lineRule="auto"/>
              <w:jc w:val="center"/>
              <w:rPr>
                <w:rFonts w:eastAsia="Times New Roman" w:cstheme="minorHAnsi"/>
                <w:b/>
                <w:sz w:val="24"/>
                <w:szCs w:val="24"/>
              </w:rPr>
            </w:pPr>
            <w:r w:rsidRPr="00CB763D">
              <w:rPr>
                <w:rFonts w:eastAsia="Times New Roman" w:cstheme="minorHAnsi"/>
                <w:b/>
                <w:sz w:val="24"/>
                <w:szCs w:val="24"/>
              </w:rPr>
              <w:t>POS</w:t>
            </w:r>
          </w:p>
        </w:tc>
        <w:tc>
          <w:tcPr>
            <w:tcW w:w="1115" w:type="dxa"/>
            <w:tcBorders>
              <w:top w:val="outset" w:sz="6" w:space="0" w:color="auto"/>
              <w:left w:val="outset" w:sz="6" w:space="0" w:color="auto"/>
              <w:bottom w:val="outset" w:sz="6" w:space="0" w:color="auto"/>
              <w:right w:val="outset" w:sz="6" w:space="0" w:color="auto"/>
            </w:tcBorders>
            <w:vAlign w:val="center"/>
            <w:hideMark/>
          </w:tcPr>
          <w:p w14:paraId="28E84B20" w14:textId="77777777" w:rsidR="0094466A" w:rsidRPr="00AF025C" w:rsidRDefault="0094466A" w:rsidP="0094466A">
            <w:pPr>
              <w:spacing w:after="0" w:line="240" w:lineRule="auto"/>
              <w:rPr>
                <w:rFonts w:eastAsia="Times New Roman" w:cstheme="minorHAnsi"/>
                <w:b/>
              </w:rPr>
            </w:pPr>
            <w:r w:rsidRPr="00AF025C">
              <w:rPr>
                <w:rFonts w:eastAsia="Times New Roman" w:cstheme="minorHAnsi"/>
                <w:b/>
              </w:rPr>
              <w:t>0.9878</w:t>
            </w:r>
          </w:p>
        </w:tc>
        <w:tc>
          <w:tcPr>
            <w:tcW w:w="805" w:type="dxa"/>
            <w:tcBorders>
              <w:top w:val="outset" w:sz="6" w:space="0" w:color="auto"/>
              <w:left w:val="outset" w:sz="6" w:space="0" w:color="auto"/>
              <w:bottom w:val="outset" w:sz="6" w:space="0" w:color="auto"/>
              <w:right w:val="outset" w:sz="6" w:space="0" w:color="auto"/>
            </w:tcBorders>
            <w:vAlign w:val="center"/>
            <w:hideMark/>
          </w:tcPr>
          <w:p w14:paraId="7296D09C"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1.0000</w:t>
            </w:r>
          </w:p>
        </w:tc>
        <w:tc>
          <w:tcPr>
            <w:tcW w:w="780" w:type="dxa"/>
            <w:vAlign w:val="center"/>
            <w:hideMark/>
          </w:tcPr>
          <w:p w14:paraId="1ECDD42E" w14:textId="77777777" w:rsidR="0094466A" w:rsidRPr="001533F8" w:rsidRDefault="0094466A" w:rsidP="0094466A">
            <w:pPr>
              <w:spacing w:after="0" w:line="240" w:lineRule="auto"/>
              <w:rPr>
                <w:rFonts w:eastAsia="Times New Roman" w:cstheme="minorHAnsi"/>
              </w:rPr>
            </w:pPr>
          </w:p>
        </w:tc>
        <w:tc>
          <w:tcPr>
            <w:tcW w:w="690" w:type="dxa"/>
            <w:vAlign w:val="center"/>
            <w:hideMark/>
          </w:tcPr>
          <w:p w14:paraId="5951A494" w14:textId="77777777" w:rsidR="0094466A" w:rsidRPr="001533F8" w:rsidRDefault="0094466A" w:rsidP="0094466A">
            <w:pPr>
              <w:spacing w:after="0" w:line="240" w:lineRule="auto"/>
              <w:rPr>
                <w:rFonts w:eastAsia="Times New Roman" w:cstheme="minorHAnsi"/>
              </w:rPr>
            </w:pPr>
          </w:p>
        </w:tc>
        <w:tc>
          <w:tcPr>
            <w:tcW w:w="960" w:type="dxa"/>
            <w:vAlign w:val="center"/>
            <w:hideMark/>
          </w:tcPr>
          <w:p w14:paraId="2C23A0A0" w14:textId="77777777" w:rsidR="0094466A" w:rsidRPr="001533F8" w:rsidRDefault="0094466A" w:rsidP="0094466A">
            <w:pPr>
              <w:spacing w:after="0" w:line="240" w:lineRule="auto"/>
              <w:rPr>
                <w:rFonts w:eastAsia="Times New Roman" w:cstheme="minorHAnsi"/>
              </w:rPr>
            </w:pPr>
          </w:p>
        </w:tc>
        <w:tc>
          <w:tcPr>
            <w:tcW w:w="1050" w:type="dxa"/>
            <w:vAlign w:val="center"/>
            <w:hideMark/>
          </w:tcPr>
          <w:p w14:paraId="6DD5F250" w14:textId="77777777" w:rsidR="0094466A" w:rsidRPr="001533F8" w:rsidRDefault="0094466A" w:rsidP="0094466A">
            <w:pPr>
              <w:spacing w:after="0" w:line="240" w:lineRule="auto"/>
              <w:rPr>
                <w:rFonts w:eastAsia="Times New Roman" w:cstheme="minorHAnsi"/>
              </w:rPr>
            </w:pPr>
          </w:p>
        </w:tc>
        <w:tc>
          <w:tcPr>
            <w:tcW w:w="780" w:type="dxa"/>
            <w:vAlign w:val="center"/>
            <w:hideMark/>
          </w:tcPr>
          <w:p w14:paraId="43BDDF3F" w14:textId="77777777" w:rsidR="0094466A" w:rsidRPr="001533F8" w:rsidRDefault="0094466A" w:rsidP="0094466A">
            <w:pPr>
              <w:spacing w:after="0" w:line="240" w:lineRule="auto"/>
              <w:rPr>
                <w:rFonts w:eastAsia="Times New Roman" w:cstheme="minorHAnsi"/>
              </w:rPr>
            </w:pPr>
          </w:p>
        </w:tc>
        <w:tc>
          <w:tcPr>
            <w:tcW w:w="690" w:type="dxa"/>
            <w:vAlign w:val="center"/>
            <w:hideMark/>
          </w:tcPr>
          <w:p w14:paraId="662A5B36" w14:textId="77777777" w:rsidR="0094466A" w:rsidRPr="001533F8" w:rsidRDefault="0094466A" w:rsidP="0094466A">
            <w:pPr>
              <w:spacing w:after="0" w:line="240" w:lineRule="auto"/>
              <w:rPr>
                <w:rFonts w:eastAsia="Times New Roman" w:cstheme="minorHAnsi"/>
              </w:rPr>
            </w:pPr>
          </w:p>
        </w:tc>
        <w:tc>
          <w:tcPr>
            <w:tcW w:w="945" w:type="dxa"/>
            <w:vAlign w:val="center"/>
            <w:hideMark/>
          </w:tcPr>
          <w:p w14:paraId="01FA12F8" w14:textId="77777777" w:rsidR="0094466A" w:rsidRPr="001533F8" w:rsidRDefault="0094466A" w:rsidP="0094466A">
            <w:pPr>
              <w:spacing w:after="0" w:line="240" w:lineRule="auto"/>
              <w:rPr>
                <w:rFonts w:eastAsia="Times New Roman" w:cstheme="minorHAnsi"/>
              </w:rPr>
            </w:pPr>
          </w:p>
        </w:tc>
      </w:tr>
      <w:tr w:rsidR="001533F8" w:rsidRPr="0094466A" w14:paraId="627EBF61" w14:textId="77777777" w:rsidTr="008D7057">
        <w:trPr>
          <w:tblCellSpacing w:w="15" w:type="dxa"/>
        </w:trPr>
        <w:tc>
          <w:tcPr>
            <w:tcW w:w="1207" w:type="dxa"/>
            <w:tcBorders>
              <w:top w:val="outset" w:sz="6" w:space="0" w:color="auto"/>
              <w:left w:val="outset" w:sz="6" w:space="0" w:color="auto"/>
              <w:bottom w:val="outset" w:sz="6" w:space="0" w:color="auto"/>
              <w:right w:val="outset" w:sz="6" w:space="0" w:color="auto"/>
            </w:tcBorders>
            <w:vAlign w:val="center"/>
            <w:hideMark/>
          </w:tcPr>
          <w:p w14:paraId="7BB074BB" w14:textId="77777777" w:rsidR="0094466A" w:rsidRPr="00CB763D" w:rsidRDefault="0094466A" w:rsidP="001533F8">
            <w:pPr>
              <w:spacing w:after="0" w:line="240" w:lineRule="auto"/>
              <w:jc w:val="center"/>
              <w:rPr>
                <w:rFonts w:eastAsia="Times New Roman" w:cstheme="minorHAnsi"/>
                <w:b/>
                <w:sz w:val="24"/>
                <w:szCs w:val="24"/>
              </w:rPr>
            </w:pPr>
            <w:r w:rsidRPr="00CB763D">
              <w:rPr>
                <w:rFonts w:eastAsia="Times New Roman" w:cstheme="minorHAnsi"/>
                <w:b/>
                <w:sz w:val="24"/>
                <w:szCs w:val="24"/>
              </w:rPr>
              <w:t>ATM</w:t>
            </w:r>
          </w:p>
        </w:tc>
        <w:tc>
          <w:tcPr>
            <w:tcW w:w="1115" w:type="dxa"/>
            <w:tcBorders>
              <w:top w:val="outset" w:sz="6" w:space="0" w:color="auto"/>
              <w:left w:val="outset" w:sz="6" w:space="0" w:color="auto"/>
              <w:bottom w:val="outset" w:sz="6" w:space="0" w:color="auto"/>
              <w:right w:val="outset" w:sz="6" w:space="0" w:color="auto"/>
            </w:tcBorders>
            <w:vAlign w:val="center"/>
            <w:hideMark/>
          </w:tcPr>
          <w:p w14:paraId="3B7B1F0C" w14:textId="77777777" w:rsidR="0094466A" w:rsidRPr="00AF025C" w:rsidRDefault="0094466A" w:rsidP="0094466A">
            <w:pPr>
              <w:spacing w:after="0" w:line="240" w:lineRule="auto"/>
              <w:rPr>
                <w:rFonts w:eastAsia="Times New Roman" w:cstheme="minorHAnsi"/>
                <w:b/>
              </w:rPr>
            </w:pPr>
            <w:r w:rsidRPr="00AF025C">
              <w:rPr>
                <w:rFonts w:eastAsia="Times New Roman" w:cstheme="minorHAnsi"/>
                <w:b/>
              </w:rPr>
              <w:t>0.9419</w:t>
            </w:r>
          </w:p>
        </w:tc>
        <w:tc>
          <w:tcPr>
            <w:tcW w:w="805" w:type="dxa"/>
            <w:tcBorders>
              <w:top w:val="outset" w:sz="6" w:space="0" w:color="auto"/>
              <w:left w:val="outset" w:sz="6" w:space="0" w:color="auto"/>
              <w:bottom w:val="outset" w:sz="6" w:space="0" w:color="auto"/>
              <w:right w:val="outset" w:sz="6" w:space="0" w:color="auto"/>
            </w:tcBorders>
            <w:vAlign w:val="center"/>
            <w:hideMark/>
          </w:tcPr>
          <w:p w14:paraId="7D62E599" w14:textId="77777777" w:rsidR="0094466A" w:rsidRPr="00AF025C" w:rsidRDefault="0094466A" w:rsidP="0094466A">
            <w:pPr>
              <w:spacing w:after="0" w:line="240" w:lineRule="auto"/>
              <w:rPr>
                <w:rFonts w:eastAsia="Times New Roman" w:cstheme="minorHAnsi"/>
                <w:b/>
              </w:rPr>
            </w:pPr>
            <w:r w:rsidRPr="00AF025C">
              <w:rPr>
                <w:rFonts w:eastAsia="Times New Roman" w:cstheme="minorHAnsi"/>
                <w:b/>
              </w:rPr>
              <w:t>0.8900</w:t>
            </w:r>
          </w:p>
        </w:tc>
        <w:tc>
          <w:tcPr>
            <w:tcW w:w="780" w:type="dxa"/>
            <w:tcBorders>
              <w:top w:val="outset" w:sz="6" w:space="0" w:color="auto"/>
              <w:left w:val="outset" w:sz="6" w:space="0" w:color="auto"/>
              <w:bottom w:val="outset" w:sz="6" w:space="0" w:color="auto"/>
              <w:right w:val="outset" w:sz="6" w:space="0" w:color="auto"/>
            </w:tcBorders>
            <w:vAlign w:val="center"/>
            <w:hideMark/>
          </w:tcPr>
          <w:p w14:paraId="560F2168"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1.0000</w:t>
            </w:r>
          </w:p>
        </w:tc>
        <w:tc>
          <w:tcPr>
            <w:tcW w:w="690" w:type="dxa"/>
            <w:vAlign w:val="center"/>
            <w:hideMark/>
          </w:tcPr>
          <w:p w14:paraId="1D817251" w14:textId="77777777" w:rsidR="0094466A" w:rsidRPr="001533F8" w:rsidRDefault="0094466A" w:rsidP="0094466A">
            <w:pPr>
              <w:spacing w:after="0" w:line="240" w:lineRule="auto"/>
              <w:rPr>
                <w:rFonts w:eastAsia="Times New Roman" w:cstheme="minorHAnsi"/>
              </w:rPr>
            </w:pPr>
          </w:p>
        </w:tc>
        <w:tc>
          <w:tcPr>
            <w:tcW w:w="960" w:type="dxa"/>
            <w:vAlign w:val="center"/>
            <w:hideMark/>
          </w:tcPr>
          <w:p w14:paraId="0A0B579C" w14:textId="77777777" w:rsidR="0094466A" w:rsidRPr="001533F8" w:rsidRDefault="0094466A" w:rsidP="0094466A">
            <w:pPr>
              <w:spacing w:after="0" w:line="240" w:lineRule="auto"/>
              <w:rPr>
                <w:rFonts w:eastAsia="Times New Roman" w:cstheme="minorHAnsi"/>
              </w:rPr>
            </w:pPr>
          </w:p>
        </w:tc>
        <w:tc>
          <w:tcPr>
            <w:tcW w:w="1050" w:type="dxa"/>
            <w:vAlign w:val="center"/>
            <w:hideMark/>
          </w:tcPr>
          <w:p w14:paraId="702CA867" w14:textId="77777777" w:rsidR="0094466A" w:rsidRPr="001533F8" w:rsidRDefault="0094466A" w:rsidP="0094466A">
            <w:pPr>
              <w:spacing w:after="0" w:line="240" w:lineRule="auto"/>
              <w:rPr>
                <w:rFonts w:eastAsia="Times New Roman" w:cstheme="minorHAnsi"/>
              </w:rPr>
            </w:pPr>
          </w:p>
        </w:tc>
        <w:tc>
          <w:tcPr>
            <w:tcW w:w="780" w:type="dxa"/>
            <w:vAlign w:val="center"/>
            <w:hideMark/>
          </w:tcPr>
          <w:p w14:paraId="7C45621D" w14:textId="77777777" w:rsidR="0094466A" w:rsidRPr="001533F8" w:rsidRDefault="0094466A" w:rsidP="0094466A">
            <w:pPr>
              <w:spacing w:after="0" w:line="240" w:lineRule="auto"/>
              <w:rPr>
                <w:rFonts w:eastAsia="Times New Roman" w:cstheme="minorHAnsi"/>
              </w:rPr>
            </w:pPr>
          </w:p>
        </w:tc>
        <w:tc>
          <w:tcPr>
            <w:tcW w:w="690" w:type="dxa"/>
            <w:vAlign w:val="center"/>
            <w:hideMark/>
          </w:tcPr>
          <w:p w14:paraId="0CD1E58E" w14:textId="77777777" w:rsidR="0094466A" w:rsidRPr="001533F8" w:rsidRDefault="0094466A" w:rsidP="0094466A">
            <w:pPr>
              <w:spacing w:after="0" w:line="240" w:lineRule="auto"/>
              <w:rPr>
                <w:rFonts w:eastAsia="Times New Roman" w:cstheme="minorHAnsi"/>
              </w:rPr>
            </w:pPr>
          </w:p>
        </w:tc>
        <w:tc>
          <w:tcPr>
            <w:tcW w:w="945" w:type="dxa"/>
            <w:vAlign w:val="center"/>
            <w:hideMark/>
          </w:tcPr>
          <w:p w14:paraId="6B60252A" w14:textId="77777777" w:rsidR="0094466A" w:rsidRPr="001533F8" w:rsidRDefault="0094466A" w:rsidP="0094466A">
            <w:pPr>
              <w:spacing w:after="0" w:line="240" w:lineRule="auto"/>
              <w:rPr>
                <w:rFonts w:eastAsia="Times New Roman" w:cstheme="minorHAnsi"/>
              </w:rPr>
            </w:pPr>
          </w:p>
        </w:tc>
      </w:tr>
      <w:tr w:rsidR="001533F8" w:rsidRPr="0094466A" w14:paraId="588FC328" w14:textId="77777777" w:rsidTr="008D7057">
        <w:trPr>
          <w:tblCellSpacing w:w="15" w:type="dxa"/>
        </w:trPr>
        <w:tc>
          <w:tcPr>
            <w:tcW w:w="1207" w:type="dxa"/>
            <w:tcBorders>
              <w:top w:val="outset" w:sz="6" w:space="0" w:color="auto"/>
              <w:left w:val="outset" w:sz="6" w:space="0" w:color="auto"/>
              <w:bottom w:val="outset" w:sz="6" w:space="0" w:color="auto"/>
              <w:right w:val="outset" w:sz="6" w:space="0" w:color="auto"/>
            </w:tcBorders>
            <w:vAlign w:val="center"/>
            <w:hideMark/>
          </w:tcPr>
          <w:p w14:paraId="3380E7A5" w14:textId="581F8FE1" w:rsidR="0094466A" w:rsidRPr="001533F8" w:rsidRDefault="001533F8" w:rsidP="001533F8">
            <w:pPr>
              <w:spacing w:after="0" w:line="240" w:lineRule="auto"/>
              <w:jc w:val="center"/>
              <w:rPr>
                <w:rFonts w:eastAsia="Times New Roman" w:cstheme="minorHAnsi"/>
                <w:sz w:val="24"/>
                <w:szCs w:val="24"/>
              </w:rPr>
            </w:pPr>
            <w:r w:rsidRPr="001533F8">
              <w:rPr>
                <w:rFonts w:eastAsia="Times New Roman" w:cstheme="minorHAnsi"/>
                <w:sz w:val="24"/>
                <w:szCs w:val="24"/>
              </w:rPr>
              <w:t xml:space="preserve">Log of </w:t>
            </w:r>
            <w:r w:rsidR="0094466A" w:rsidRPr="001533F8">
              <w:rPr>
                <w:rFonts w:eastAsia="Times New Roman" w:cstheme="minorHAnsi"/>
                <w:sz w:val="24"/>
                <w:szCs w:val="24"/>
              </w:rPr>
              <w:t>GDP</w:t>
            </w:r>
          </w:p>
        </w:tc>
        <w:tc>
          <w:tcPr>
            <w:tcW w:w="1115" w:type="dxa"/>
            <w:tcBorders>
              <w:top w:val="outset" w:sz="6" w:space="0" w:color="auto"/>
              <w:left w:val="outset" w:sz="6" w:space="0" w:color="auto"/>
              <w:bottom w:val="outset" w:sz="6" w:space="0" w:color="auto"/>
              <w:right w:val="outset" w:sz="6" w:space="0" w:color="auto"/>
            </w:tcBorders>
            <w:vAlign w:val="center"/>
            <w:hideMark/>
          </w:tcPr>
          <w:p w14:paraId="734384FF"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0.5687</w:t>
            </w:r>
          </w:p>
        </w:tc>
        <w:tc>
          <w:tcPr>
            <w:tcW w:w="805" w:type="dxa"/>
            <w:tcBorders>
              <w:top w:val="outset" w:sz="6" w:space="0" w:color="auto"/>
              <w:left w:val="outset" w:sz="6" w:space="0" w:color="auto"/>
              <w:bottom w:val="outset" w:sz="6" w:space="0" w:color="auto"/>
              <w:right w:val="outset" w:sz="6" w:space="0" w:color="auto"/>
            </w:tcBorders>
            <w:vAlign w:val="center"/>
            <w:hideMark/>
          </w:tcPr>
          <w:p w14:paraId="00522599"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0.6575</w:t>
            </w:r>
          </w:p>
        </w:tc>
        <w:tc>
          <w:tcPr>
            <w:tcW w:w="780" w:type="dxa"/>
            <w:tcBorders>
              <w:top w:val="outset" w:sz="6" w:space="0" w:color="auto"/>
              <w:left w:val="outset" w:sz="6" w:space="0" w:color="auto"/>
              <w:bottom w:val="outset" w:sz="6" w:space="0" w:color="auto"/>
              <w:right w:val="outset" w:sz="6" w:space="0" w:color="auto"/>
            </w:tcBorders>
            <w:vAlign w:val="center"/>
            <w:hideMark/>
          </w:tcPr>
          <w:p w14:paraId="6A7914E7"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0.2908</w:t>
            </w:r>
          </w:p>
        </w:tc>
        <w:tc>
          <w:tcPr>
            <w:tcW w:w="690" w:type="dxa"/>
            <w:tcBorders>
              <w:top w:val="outset" w:sz="6" w:space="0" w:color="auto"/>
              <w:left w:val="outset" w:sz="6" w:space="0" w:color="auto"/>
              <w:bottom w:val="outset" w:sz="6" w:space="0" w:color="auto"/>
              <w:right w:val="outset" w:sz="6" w:space="0" w:color="auto"/>
            </w:tcBorders>
            <w:vAlign w:val="center"/>
            <w:hideMark/>
          </w:tcPr>
          <w:p w14:paraId="4223D635"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1.0000</w:t>
            </w:r>
          </w:p>
        </w:tc>
        <w:tc>
          <w:tcPr>
            <w:tcW w:w="960" w:type="dxa"/>
            <w:vAlign w:val="center"/>
            <w:hideMark/>
          </w:tcPr>
          <w:p w14:paraId="73DD93E1" w14:textId="77777777" w:rsidR="0094466A" w:rsidRPr="001533F8" w:rsidRDefault="0094466A" w:rsidP="0094466A">
            <w:pPr>
              <w:spacing w:after="0" w:line="240" w:lineRule="auto"/>
              <w:rPr>
                <w:rFonts w:eastAsia="Times New Roman" w:cstheme="minorHAnsi"/>
              </w:rPr>
            </w:pPr>
          </w:p>
        </w:tc>
        <w:tc>
          <w:tcPr>
            <w:tcW w:w="1050" w:type="dxa"/>
            <w:vAlign w:val="center"/>
            <w:hideMark/>
          </w:tcPr>
          <w:p w14:paraId="167F1CC5" w14:textId="77777777" w:rsidR="0094466A" w:rsidRPr="001533F8" w:rsidRDefault="0094466A" w:rsidP="0094466A">
            <w:pPr>
              <w:spacing w:after="0" w:line="240" w:lineRule="auto"/>
              <w:rPr>
                <w:rFonts w:eastAsia="Times New Roman" w:cstheme="minorHAnsi"/>
              </w:rPr>
            </w:pPr>
          </w:p>
        </w:tc>
        <w:tc>
          <w:tcPr>
            <w:tcW w:w="780" w:type="dxa"/>
            <w:vAlign w:val="center"/>
            <w:hideMark/>
          </w:tcPr>
          <w:p w14:paraId="257F7920" w14:textId="77777777" w:rsidR="0094466A" w:rsidRPr="001533F8" w:rsidRDefault="0094466A" w:rsidP="0094466A">
            <w:pPr>
              <w:spacing w:after="0" w:line="240" w:lineRule="auto"/>
              <w:rPr>
                <w:rFonts w:eastAsia="Times New Roman" w:cstheme="minorHAnsi"/>
              </w:rPr>
            </w:pPr>
          </w:p>
        </w:tc>
        <w:tc>
          <w:tcPr>
            <w:tcW w:w="690" w:type="dxa"/>
            <w:vAlign w:val="center"/>
            <w:hideMark/>
          </w:tcPr>
          <w:p w14:paraId="26568603" w14:textId="77777777" w:rsidR="0094466A" w:rsidRPr="001533F8" w:rsidRDefault="0094466A" w:rsidP="0094466A">
            <w:pPr>
              <w:spacing w:after="0" w:line="240" w:lineRule="auto"/>
              <w:rPr>
                <w:rFonts w:eastAsia="Times New Roman" w:cstheme="minorHAnsi"/>
              </w:rPr>
            </w:pPr>
          </w:p>
        </w:tc>
        <w:tc>
          <w:tcPr>
            <w:tcW w:w="945" w:type="dxa"/>
            <w:vAlign w:val="center"/>
            <w:hideMark/>
          </w:tcPr>
          <w:p w14:paraId="605FDC35" w14:textId="77777777" w:rsidR="0094466A" w:rsidRPr="001533F8" w:rsidRDefault="0094466A" w:rsidP="0094466A">
            <w:pPr>
              <w:spacing w:after="0" w:line="240" w:lineRule="auto"/>
              <w:rPr>
                <w:rFonts w:eastAsia="Times New Roman" w:cstheme="minorHAnsi"/>
              </w:rPr>
            </w:pPr>
          </w:p>
        </w:tc>
      </w:tr>
      <w:tr w:rsidR="001533F8" w:rsidRPr="0094466A" w14:paraId="4EAFA4A3" w14:textId="77777777" w:rsidTr="008D7057">
        <w:trPr>
          <w:tblCellSpacing w:w="15" w:type="dxa"/>
        </w:trPr>
        <w:tc>
          <w:tcPr>
            <w:tcW w:w="1207" w:type="dxa"/>
            <w:tcBorders>
              <w:top w:val="outset" w:sz="6" w:space="0" w:color="auto"/>
              <w:left w:val="outset" w:sz="6" w:space="0" w:color="auto"/>
              <w:bottom w:val="outset" w:sz="6" w:space="0" w:color="auto"/>
              <w:right w:val="outset" w:sz="6" w:space="0" w:color="auto"/>
            </w:tcBorders>
            <w:vAlign w:val="center"/>
            <w:hideMark/>
          </w:tcPr>
          <w:p w14:paraId="1E3EB092" w14:textId="124FB0B5" w:rsidR="0094466A" w:rsidRPr="00CB763D" w:rsidRDefault="001533F8" w:rsidP="001533F8">
            <w:pPr>
              <w:spacing w:after="0" w:line="240" w:lineRule="auto"/>
              <w:jc w:val="center"/>
              <w:rPr>
                <w:rFonts w:eastAsia="Times New Roman" w:cstheme="minorHAnsi"/>
                <w:b/>
                <w:sz w:val="24"/>
                <w:szCs w:val="24"/>
              </w:rPr>
            </w:pPr>
            <w:r w:rsidRPr="00CB763D">
              <w:rPr>
                <w:rFonts w:eastAsia="Times New Roman" w:cstheme="minorHAnsi"/>
                <w:b/>
                <w:sz w:val="24"/>
                <w:szCs w:val="24"/>
              </w:rPr>
              <w:t>Log of Banksize</w:t>
            </w:r>
          </w:p>
        </w:tc>
        <w:tc>
          <w:tcPr>
            <w:tcW w:w="1115" w:type="dxa"/>
            <w:tcBorders>
              <w:top w:val="outset" w:sz="6" w:space="0" w:color="auto"/>
              <w:left w:val="outset" w:sz="6" w:space="0" w:color="auto"/>
              <w:bottom w:val="outset" w:sz="6" w:space="0" w:color="auto"/>
              <w:right w:val="outset" w:sz="6" w:space="0" w:color="auto"/>
            </w:tcBorders>
            <w:vAlign w:val="center"/>
            <w:hideMark/>
          </w:tcPr>
          <w:p w14:paraId="66089F1D" w14:textId="77777777" w:rsidR="0094466A" w:rsidRPr="00AF025C" w:rsidRDefault="0094466A" w:rsidP="0094466A">
            <w:pPr>
              <w:spacing w:after="0" w:line="240" w:lineRule="auto"/>
              <w:rPr>
                <w:rFonts w:eastAsia="Times New Roman" w:cstheme="minorHAnsi"/>
                <w:b/>
              </w:rPr>
            </w:pPr>
            <w:r w:rsidRPr="00AF025C">
              <w:rPr>
                <w:rFonts w:eastAsia="Times New Roman" w:cstheme="minorHAnsi"/>
                <w:b/>
              </w:rPr>
              <w:t>0.9233</w:t>
            </w:r>
          </w:p>
        </w:tc>
        <w:tc>
          <w:tcPr>
            <w:tcW w:w="805" w:type="dxa"/>
            <w:tcBorders>
              <w:top w:val="outset" w:sz="6" w:space="0" w:color="auto"/>
              <w:left w:val="outset" w:sz="6" w:space="0" w:color="auto"/>
              <w:bottom w:val="outset" w:sz="6" w:space="0" w:color="auto"/>
              <w:right w:val="outset" w:sz="6" w:space="0" w:color="auto"/>
            </w:tcBorders>
            <w:vAlign w:val="center"/>
            <w:hideMark/>
          </w:tcPr>
          <w:p w14:paraId="73CCFFB6" w14:textId="77777777" w:rsidR="0094466A" w:rsidRPr="00AF025C" w:rsidRDefault="0094466A" w:rsidP="0094466A">
            <w:pPr>
              <w:spacing w:after="0" w:line="240" w:lineRule="auto"/>
              <w:rPr>
                <w:rFonts w:eastAsia="Times New Roman" w:cstheme="minorHAnsi"/>
                <w:b/>
              </w:rPr>
            </w:pPr>
            <w:r w:rsidRPr="00AF025C">
              <w:rPr>
                <w:rFonts w:eastAsia="Times New Roman" w:cstheme="minorHAnsi"/>
                <w:b/>
              </w:rPr>
              <w:t>0.9049</w:t>
            </w:r>
          </w:p>
        </w:tc>
        <w:tc>
          <w:tcPr>
            <w:tcW w:w="780" w:type="dxa"/>
            <w:tcBorders>
              <w:top w:val="outset" w:sz="6" w:space="0" w:color="auto"/>
              <w:left w:val="outset" w:sz="6" w:space="0" w:color="auto"/>
              <w:bottom w:val="outset" w:sz="6" w:space="0" w:color="auto"/>
              <w:right w:val="outset" w:sz="6" w:space="0" w:color="auto"/>
            </w:tcBorders>
            <w:vAlign w:val="center"/>
            <w:hideMark/>
          </w:tcPr>
          <w:p w14:paraId="1A7AE3B4" w14:textId="77777777" w:rsidR="0094466A" w:rsidRPr="00AF025C" w:rsidRDefault="0094466A" w:rsidP="0094466A">
            <w:pPr>
              <w:spacing w:after="0" w:line="240" w:lineRule="auto"/>
              <w:rPr>
                <w:rFonts w:eastAsia="Times New Roman" w:cstheme="minorHAnsi"/>
                <w:b/>
              </w:rPr>
            </w:pPr>
            <w:r w:rsidRPr="00AF025C">
              <w:rPr>
                <w:rFonts w:eastAsia="Times New Roman" w:cstheme="minorHAnsi"/>
                <w:b/>
              </w:rPr>
              <w:t>0.8876</w:t>
            </w:r>
          </w:p>
        </w:tc>
        <w:tc>
          <w:tcPr>
            <w:tcW w:w="690" w:type="dxa"/>
            <w:tcBorders>
              <w:top w:val="outset" w:sz="6" w:space="0" w:color="auto"/>
              <w:left w:val="outset" w:sz="6" w:space="0" w:color="auto"/>
              <w:bottom w:val="outset" w:sz="6" w:space="0" w:color="auto"/>
              <w:right w:val="outset" w:sz="6" w:space="0" w:color="auto"/>
            </w:tcBorders>
            <w:vAlign w:val="center"/>
            <w:hideMark/>
          </w:tcPr>
          <w:p w14:paraId="777E2A28"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0.5133</w:t>
            </w:r>
          </w:p>
        </w:tc>
        <w:tc>
          <w:tcPr>
            <w:tcW w:w="960" w:type="dxa"/>
            <w:tcBorders>
              <w:top w:val="outset" w:sz="6" w:space="0" w:color="auto"/>
              <w:left w:val="outset" w:sz="6" w:space="0" w:color="auto"/>
              <w:bottom w:val="outset" w:sz="6" w:space="0" w:color="auto"/>
              <w:right w:val="outset" w:sz="6" w:space="0" w:color="auto"/>
            </w:tcBorders>
            <w:vAlign w:val="center"/>
            <w:hideMark/>
          </w:tcPr>
          <w:p w14:paraId="3E244275"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1.0000</w:t>
            </w:r>
          </w:p>
        </w:tc>
        <w:tc>
          <w:tcPr>
            <w:tcW w:w="1050" w:type="dxa"/>
            <w:vAlign w:val="center"/>
            <w:hideMark/>
          </w:tcPr>
          <w:p w14:paraId="10165B26" w14:textId="77777777" w:rsidR="0094466A" w:rsidRPr="001533F8" w:rsidRDefault="0094466A" w:rsidP="0094466A">
            <w:pPr>
              <w:spacing w:after="0" w:line="240" w:lineRule="auto"/>
              <w:rPr>
                <w:rFonts w:eastAsia="Times New Roman" w:cstheme="minorHAnsi"/>
              </w:rPr>
            </w:pPr>
          </w:p>
        </w:tc>
        <w:tc>
          <w:tcPr>
            <w:tcW w:w="780" w:type="dxa"/>
            <w:vAlign w:val="center"/>
            <w:hideMark/>
          </w:tcPr>
          <w:p w14:paraId="44B36FB6" w14:textId="77777777" w:rsidR="0094466A" w:rsidRPr="001533F8" w:rsidRDefault="0094466A" w:rsidP="0094466A">
            <w:pPr>
              <w:spacing w:after="0" w:line="240" w:lineRule="auto"/>
              <w:rPr>
                <w:rFonts w:eastAsia="Times New Roman" w:cstheme="minorHAnsi"/>
              </w:rPr>
            </w:pPr>
          </w:p>
        </w:tc>
        <w:tc>
          <w:tcPr>
            <w:tcW w:w="690" w:type="dxa"/>
            <w:vAlign w:val="center"/>
            <w:hideMark/>
          </w:tcPr>
          <w:p w14:paraId="32D167B8" w14:textId="77777777" w:rsidR="0094466A" w:rsidRPr="001533F8" w:rsidRDefault="0094466A" w:rsidP="0094466A">
            <w:pPr>
              <w:spacing w:after="0" w:line="240" w:lineRule="auto"/>
              <w:rPr>
                <w:rFonts w:eastAsia="Times New Roman" w:cstheme="minorHAnsi"/>
              </w:rPr>
            </w:pPr>
          </w:p>
        </w:tc>
        <w:tc>
          <w:tcPr>
            <w:tcW w:w="945" w:type="dxa"/>
            <w:vAlign w:val="center"/>
            <w:hideMark/>
          </w:tcPr>
          <w:p w14:paraId="2684C614" w14:textId="77777777" w:rsidR="0094466A" w:rsidRPr="001533F8" w:rsidRDefault="0094466A" w:rsidP="0094466A">
            <w:pPr>
              <w:spacing w:after="0" w:line="240" w:lineRule="auto"/>
              <w:rPr>
                <w:rFonts w:eastAsia="Times New Roman" w:cstheme="minorHAnsi"/>
              </w:rPr>
            </w:pPr>
          </w:p>
        </w:tc>
      </w:tr>
      <w:tr w:rsidR="001533F8" w:rsidRPr="0094466A" w14:paraId="42E28D20" w14:textId="77777777" w:rsidTr="008D7057">
        <w:trPr>
          <w:tblCellSpacing w:w="15" w:type="dxa"/>
        </w:trPr>
        <w:tc>
          <w:tcPr>
            <w:tcW w:w="1207" w:type="dxa"/>
            <w:tcBorders>
              <w:top w:val="outset" w:sz="6" w:space="0" w:color="auto"/>
              <w:left w:val="outset" w:sz="6" w:space="0" w:color="auto"/>
              <w:bottom w:val="outset" w:sz="6" w:space="0" w:color="auto"/>
              <w:right w:val="outset" w:sz="6" w:space="0" w:color="auto"/>
            </w:tcBorders>
            <w:vAlign w:val="center"/>
            <w:hideMark/>
          </w:tcPr>
          <w:p w14:paraId="434BE3F8" w14:textId="14A5BFA7" w:rsidR="0094466A" w:rsidRPr="001533F8" w:rsidRDefault="001533F8" w:rsidP="001533F8">
            <w:pPr>
              <w:spacing w:after="0" w:line="240" w:lineRule="auto"/>
              <w:jc w:val="center"/>
              <w:rPr>
                <w:rFonts w:eastAsia="Times New Roman" w:cstheme="minorHAnsi"/>
                <w:sz w:val="24"/>
                <w:szCs w:val="24"/>
              </w:rPr>
            </w:pPr>
            <w:r w:rsidRPr="001533F8">
              <w:rPr>
                <w:rFonts w:eastAsia="Times New Roman" w:cstheme="minorHAnsi"/>
                <w:sz w:val="24"/>
                <w:szCs w:val="24"/>
              </w:rPr>
              <w:t>I</w:t>
            </w:r>
            <w:r w:rsidR="0094466A" w:rsidRPr="001533F8">
              <w:rPr>
                <w:rFonts w:eastAsia="Times New Roman" w:cstheme="minorHAnsi"/>
                <w:sz w:val="24"/>
                <w:szCs w:val="24"/>
              </w:rPr>
              <w:t>nflation</w:t>
            </w:r>
          </w:p>
        </w:tc>
        <w:tc>
          <w:tcPr>
            <w:tcW w:w="1115" w:type="dxa"/>
            <w:tcBorders>
              <w:top w:val="outset" w:sz="6" w:space="0" w:color="auto"/>
              <w:left w:val="outset" w:sz="6" w:space="0" w:color="auto"/>
              <w:bottom w:val="outset" w:sz="6" w:space="0" w:color="auto"/>
              <w:right w:val="outset" w:sz="6" w:space="0" w:color="auto"/>
            </w:tcBorders>
            <w:vAlign w:val="center"/>
            <w:hideMark/>
          </w:tcPr>
          <w:p w14:paraId="51758A5E"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0.1619</w:t>
            </w:r>
          </w:p>
        </w:tc>
        <w:tc>
          <w:tcPr>
            <w:tcW w:w="805" w:type="dxa"/>
            <w:tcBorders>
              <w:top w:val="outset" w:sz="6" w:space="0" w:color="auto"/>
              <w:left w:val="outset" w:sz="6" w:space="0" w:color="auto"/>
              <w:bottom w:val="outset" w:sz="6" w:space="0" w:color="auto"/>
              <w:right w:val="outset" w:sz="6" w:space="0" w:color="auto"/>
            </w:tcBorders>
            <w:vAlign w:val="center"/>
            <w:hideMark/>
          </w:tcPr>
          <w:p w14:paraId="254A19DB"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0.1582</w:t>
            </w:r>
          </w:p>
        </w:tc>
        <w:tc>
          <w:tcPr>
            <w:tcW w:w="780" w:type="dxa"/>
            <w:tcBorders>
              <w:top w:val="outset" w:sz="6" w:space="0" w:color="auto"/>
              <w:left w:val="outset" w:sz="6" w:space="0" w:color="auto"/>
              <w:bottom w:val="outset" w:sz="6" w:space="0" w:color="auto"/>
              <w:right w:val="outset" w:sz="6" w:space="0" w:color="auto"/>
            </w:tcBorders>
            <w:vAlign w:val="center"/>
            <w:hideMark/>
          </w:tcPr>
          <w:p w14:paraId="26CEBB01"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0.0914</w:t>
            </w:r>
          </w:p>
        </w:tc>
        <w:tc>
          <w:tcPr>
            <w:tcW w:w="690" w:type="dxa"/>
            <w:tcBorders>
              <w:top w:val="outset" w:sz="6" w:space="0" w:color="auto"/>
              <w:left w:val="outset" w:sz="6" w:space="0" w:color="auto"/>
              <w:bottom w:val="outset" w:sz="6" w:space="0" w:color="auto"/>
              <w:right w:val="outset" w:sz="6" w:space="0" w:color="auto"/>
            </w:tcBorders>
            <w:vAlign w:val="center"/>
            <w:hideMark/>
          </w:tcPr>
          <w:p w14:paraId="63E8E409"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0.5021</w:t>
            </w:r>
          </w:p>
        </w:tc>
        <w:tc>
          <w:tcPr>
            <w:tcW w:w="960" w:type="dxa"/>
            <w:tcBorders>
              <w:top w:val="outset" w:sz="6" w:space="0" w:color="auto"/>
              <w:left w:val="outset" w:sz="6" w:space="0" w:color="auto"/>
              <w:bottom w:val="outset" w:sz="6" w:space="0" w:color="auto"/>
              <w:right w:val="outset" w:sz="6" w:space="0" w:color="auto"/>
            </w:tcBorders>
            <w:vAlign w:val="center"/>
            <w:hideMark/>
          </w:tcPr>
          <w:p w14:paraId="788122D4"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0.1965</w:t>
            </w:r>
          </w:p>
        </w:tc>
        <w:tc>
          <w:tcPr>
            <w:tcW w:w="1050" w:type="dxa"/>
            <w:tcBorders>
              <w:top w:val="outset" w:sz="6" w:space="0" w:color="auto"/>
              <w:left w:val="outset" w:sz="6" w:space="0" w:color="auto"/>
              <w:bottom w:val="outset" w:sz="6" w:space="0" w:color="auto"/>
              <w:right w:val="outset" w:sz="6" w:space="0" w:color="auto"/>
            </w:tcBorders>
            <w:vAlign w:val="center"/>
            <w:hideMark/>
          </w:tcPr>
          <w:p w14:paraId="0D221EFF"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1.0000</w:t>
            </w:r>
          </w:p>
        </w:tc>
        <w:tc>
          <w:tcPr>
            <w:tcW w:w="780" w:type="dxa"/>
            <w:vAlign w:val="center"/>
            <w:hideMark/>
          </w:tcPr>
          <w:p w14:paraId="710BD967" w14:textId="77777777" w:rsidR="0094466A" w:rsidRPr="001533F8" w:rsidRDefault="0094466A" w:rsidP="0094466A">
            <w:pPr>
              <w:spacing w:after="0" w:line="240" w:lineRule="auto"/>
              <w:rPr>
                <w:rFonts w:eastAsia="Times New Roman" w:cstheme="minorHAnsi"/>
              </w:rPr>
            </w:pPr>
          </w:p>
        </w:tc>
        <w:tc>
          <w:tcPr>
            <w:tcW w:w="690" w:type="dxa"/>
            <w:vAlign w:val="center"/>
            <w:hideMark/>
          </w:tcPr>
          <w:p w14:paraId="6EA02A2B" w14:textId="77777777" w:rsidR="0094466A" w:rsidRPr="001533F8" w:rsidRDefault="0094466A" w:rsidP="0094466A">
            <w:pPr>
              <w:spacing w:after="0" w:line="240" w:lineRule="auto"/>
              <w:rPr>
                <w:rFonts w:eastAsia="Times New Roman" w:cstheme="minorHAnsi"/>
              </w:rPr>
            </w:pPr>
          </w:p>
        </w:tc>
        <w:tc>
          <w:tcPr>
            <w:tcW w:w="945" w:type="dxa"/>
            <w:vAlign w:val="center"/>
            <w:hideMark/>
          </w:tcPr>
          <w:p w14:paraId="117EA73D" w14:textId="77777777" w:rsidR="0094466A" w:rsidRPr="001533F8" w:rsidRDefault="0094466A" w:rsidP="0094466A">
            <w:pPr>
              <w:spacing w:after="0" w:line="240" w:lineRule="auto"/>
              <w:rPr>
                <w:rFonts w:eastAsia="Times New Roman" w:cstheme="minorHAnsi"/>
              </w:rPr>
            </w:pPr>
          </w:p>
        </w:tc>
      </w:tr>
      <w:tr w:rsidR="001533F8" w:rsidRPr="0094466A" w14:paraId="730D9C23" w14:textId="77777777" w:rsidTr="008D7057">
        <w:trPr>
          <w:tblCellSpacing w:w="15" w:type="dxa"/>
        </w:trPr>
        <w:tc>
          <w:tcPr>
            <w:tcW w:w="1207" w:type="dxa"/>
            <w:tcBorders>
              <w:top w:val="outset" w:sz="6" w:space="0" w:color="auto"/>
              <w:left w:val="outset" w:sz="6" w:space="0" w:color="auto"/>
              <w:bottom w:val="outset" w:sz="6" w:space="0" w:color="auto"/>
              <w:right w:val="outset" w:sz="6" w:space="0" w:color="auto"/>
            </w:tcBorders>
            <w:vAlign w:val="center"/>
            <w:hideMark/>
          </w:tcPr>
          <w:p w14:paraId="084CE6C9" w14:textId="77777777" w:rsidR="0094466A" w:rsidRPr="001533F8" w:rsidRDefault="0094466A" w:rsidP="001533F8">
            <w:pPr>
              <w:spacing w:after="0" w:line="240" w:lineRule="auto"/>
              <w:jc w:val="center"/>
              <w:rPr>
                <w:rFonts w:eastAsia="Times New Roman" w:cstheme="minorHAnsi"/>
                <w:sz w:val="24"/>
                <w:szCs w:val="24"/>
              </w:rPr>
            </w:pPr>
            <w:r w:rsidRPr="001533F8">
              <w:rPr>
                <w:rFonts w:eastAsia="Times New Roman" w:cstheme="minorHAnsi"/>
                <w:sz w:val="24"/>
                <w:szCs w:val="24"/>
              </w:rPr>
              <w:t>ER</w:t>
            </w:r>
          </w:p>
        </w:tc>
        <w:tc>
          <w:tcPr>
            <w:tcW w:w="1115" w:type="dxa"/>
            <w:tcBorders>
              <w:top w:val="outset" w:sz="6" w:space="0" w:color="auto"/>
              <w:left w:val="outset" w:sz="6" w:space="0" w:color="auto"/>
              <w:bottom w:val="outset" w:sz="6" w:space="0" w:color="auto"/>
              <w:right w:val="outset" w:sz="6" w:space="0" w:color="auto"/>
            </w:tcBorders>
            <w:vAlign w:val="center"/>
            <w:hideMark/>
          </w:tcPr>
          <w:p w14:paraId="093E5E8D"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-0.3589</w:t>
            </w:r>
          </w:p>
        </w:tc>
        <w:tc>
          <w:tcPr>
            <w:tcW w:w="805" w:type="dxa"/>
            <w:tcBorders>
              <w:top w:val="outset" w:sz="6" w:space="0" w:color="auto"/>
              <w:left w:val="outset" w:sz="6" w:space="0" w:color="auto"/>
              <w:bottom w:val="outset" w:sz="6" w:space="0" w:color="auto"/>
              <w:right w:val="outset" w:sz="6" w:space="0" w:color="auto"/>
            </w:tcBorders>
            <w:vAlign w:val="center"/>
            <w:hideMark/>
          </w:tcPr>
          <w:p w14:paraId="38BDFD2C"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-0.4527</w:t>
            </w:r>
          </w:p>
        </w:tc>
        <w:tc>
          <w:tcPr>
            <w:tcW w:w="780" w:type="dxa"/>
            <w:tcBorders>
              <w:top w:val="outset" w:sz="6" w:space="0" w:color="auto"/>
              <w:left w:val="outset" w:sz="6" w:space="0" w:color="auto"/>
              <w:bottom w:val="outset" w:sz="6" w:space="0" w:color="auto"/>
              <w:right w:val="outset" w:sz="6" w:space="0" w:color="auto"/>
            </w:tcBorders>
            <w:vAlign w:val="center"/>
            <w:hideMark/>
          </w:tcPr>
          <w:p w14:paraId="6BA6526E"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-0.0942</w:t>
            </w:r>
          </w:p>
        </w:tc>
        <w:tc>
          <w:tcPr>
            <w:tcW w:w="690" w:type="dxa"/>
            <w:tcBorders>
              <w:top w:val="outset" w:sz="6" w:space="0" w:color="auto"/>
              <w:left w:val="outset" w:sz="6" w:space="0" w:color="auto"/>
              <w:bottom w:val="outset" w:sz="6" w:space="0" w:color="auto"/>
              <w:right w:val="outset" w:sz="6" w:space="0" w:color="auto"/>
            </w:tcBorders>
            <w:vAlign w:val="center"/>
            <w:hideMark/>
          </w:tcPr>
          <w:p w14:paraId="66B530CF"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-0.7690</w:t>
            </w:r>
          </w:p>
        </w:tc>
        <w:tc>
          <w:tcPr>
            <w:tcW w:w="960" w:type="dxa"/>
            <w:tcBorders>
              <w:top w:val="outset" w:sz="6" w:space="0" w:color="auto"/>
              <w:left w:val="outset" w:sz="6" w:space="0" w:color="auto"/>
              <w:bottom w:val="outset" w:sz="6" w:space="0" w:color="auto"/>
              <w:right w:val="outset" w:sz="6" w:space="0" w:color="auto"/>
            </w:tcBorders>
            <w:vAlign w:val="center"/>
            <w:hideMark/>
          </w:tcPr>
          <w:p w14:paraId="501E4FF0"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-0.2253</w:t>
            </w:r>
          </w:p>
        </w:tc>
        <w:tc>
          <w:tcPr>
            <w:tcW w:w="1050" w:type="dxa"/>
            <w:tcBorders>
              <w:top w:val="outset" w:sz="6" w:space="0" w:color="auto"/>
              <w:left w:val="outset" w:sz="6" w:space="0" w:color="auto"/>
              <w:bottom w:val="outset" w:sz="6" w:space="0" w:color="auto"/>
              <w:right w:val="outset" w:sz="6" w:space="0" w:color="auto"/>
            </w:tcBorders>
            <w:vAlign w:val="center"/>
            <w:hideMark/>
          </w:tcPr>
          <w:p w14:paraId="35ED82C1"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-0.2206</w:t>
            </w:r>
          </w:p>
        </w:tc>
        <w:tc>
          <w:tcPr>
            <w:tcW w:w="780" w:type="dxa"/>
            <w:tcBorders>
              <w:top w:val="outset" w:sz="6" w:space="0" w:color="auto"/>
              <w:left w:val="outset" w:sz="6" w:space="0" w:color="auto"/>
              <w:bottom w:val="outset" w:sz="6" w:space="0" w:color="auto"/>
              <w:right w:val="outset" w:sz="6" w:space="0" w:color="auto"/>
            </w:tcBorders>
            <w:vAlign w:val="center"/>
            <w:hideMark/>
          </w:tcPr>
          <w:p w14:paraId="73BDF469"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1.0000</w:t>
            </w:r>
          </w:p>
        </w:tc>
        <w:tc>
          <w:tcPr>
            <w:tcW w:w="690" w:type="dxa"/>
            <w:vAlign w:val="center"/>
            <w:hideMark/>
          </w:tcPr>
          <w:p w14:paraId="5956593A" w14:textId="77777777" w:rsidR="0094466A" w:rsidRPr="001533F8" w:rsidRDefault="0094466A" w:rsidP="0094466A">
            <w:pPr>
              <w:spacing w:after="0" w:line="240" w:lineRule="auto"/>
              <w:rPr>
                <w:rFonts w:eastAsia="Times New Roman" w:cstheme="minorHAnsi"/>
              </w:rPr>
            </w:pPr>
          </w:p>
        </w:tc>
        <w:tc>
          <w:tcPr>
            <w:tcW w:w="945" w:type="dxa"/>
            <w:vAlign w:val="center"/>
            <w:hideMark/>
          </w:tcPr>
          <w:p w14:paraId="60A9F44A" w14:textId="77777777" w:rsidR="0094466A" w:rsidRPr="001533F8" w:rsidRDefault="0094466A" w:rsidP="0094466A">
            <w:pPr>
              <w:spacing w:after="0" w:line="240" w:lineRule="auto"/>
              <w:rPr>
                <w:rFonts w:eastAsia="Times New Roman" w:cstheme="minorHAnsi"/>
              </w:rPr>
            </w:pPr>
          </w:p>
        </w:tc>
      </w:tr>
      <w:tr w:rsidR="001533F8" w:rsidRPr="0094466A" w14:paraId="0DB961C6" w14:textId="77777777" w:rsidTr="008D7057">
        <w:trPr>
          <w:tblCellSpacing w:w="15" w:type="dxa"/>
        </w:trPr>
        <w:tc>
          <w:tcPr>
            <w:tcW w:w="1207" w:type="dxa"/>
            <w:tcBorders>
              <w:top w:val="outset" w:sz="6" w:space="0" w:color="auto"/>
              <w:left w:val="outset" w:sz="6" w:space="0" w:color="auto"/>
              <w:bottom w:val="outset" w:sz="6" w:space="0" w:color="auto"/>
              <w:right w:val="outset" w:sz="6" w:space="0" w:color="auto"/>
            </w:tcBorders>
            <w:vAlign w:val="center"/>
            <w:hideMark/>
          </w:tcPr>
          <w:p w14:paraId="6C2BE213" w14:textId="02D4915A" w:rsidR="0094466A" w:rsidRPr="001533F8" w:rsidRDefault="001533F8" w:rsidP="001533F8">
            <w:pPr>
              <w:spacing w:after="0" w:line="240" w:lineRule="auto"/>
              <w:jc w:val="center"/>
              <w:rPr>
                <w:rFonts w:eastAsia="Times New Roman" w:cstheme="minorHAnsi"/>
                <w:sz w:val="24"/>
                <w:szCs w:val="24"/>
              </w:rPr>
            </w:pPr>
            <w:r w:rsidRPr="001533F8">
              <w:rPr>
                <w:rFonts w:eastAsia="Times New Roman" w:cstheme="minorHAnsi"/>
                <w:sz w:val="24"/>
                <w:szCs w:val="24"/>
              </w:rPr>
              <w:t>Log of E</w:t>
            </w:r>
            <w:r w:rsidR="0094466A" w:rsidRPr="001533F8">
              <w:rPr>
                <w:rFonts w:eastAsia="Times New Roman" w:cstheme="minorHAnsi"/>
                <w:sz w:val="24"/>
                <w:szCs w:val="24"/>
              </w:rPr>
              <w:t>quity</w:t>
            </w:r>
          </w:p>
        </w:tc>
        <w:tc>
          <w:tcPr>
            <w:tcW w:w="1115" w:type="dxa"/>
            <w:tcBorders>
              <w:top w:val="outset" w:sz="6" w:space="0" w:color="auto"/>
              <w:left w:val="outset" w:sz="6" w:space="0" w:color="auto"/>
              <w:bottom w:val="outset" w:sz="6" w:space="0" w:color="auto"/>
              <w:right w:val="outset" w:sz="6" w:space="0" w:color="auto"/>
            </w:tcBorders>
            <w:vAlign w:val="center"/>
            <w:hideMark/>
          </w:tcPr>
          <w:p w14:paraId="6A8CDA60"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0.4898</w:t>
            </w:r>
          </w:p>
        </w:tc>
        <w:tc>
          <w:tcPr>
            <w:tcW w:w="805" w:type="dxa"/>
            <w:tcBorders>
              <w:top w:val="outset" w:sz="6" w:space="0" w:color="auto"/>
              <w:left w:val="outset" w:sz="6" w:space="0" w:color="auto"/>
              <w:bottom w:val="outset" w:sz="6" w:space="0" w:color="auto"/>
              <w:right w:val="outset" w:sz="6" w:space="0" w:color="auto"/>
            </w:tcBorders>
            <w:vAlign w:val="center"/>
            <w:hideMark/>
          </w:tcPr>
          <w:p w14:paraId="38A28F3C"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0.5277</w:t>
            </w:r>
          </w:p>
        </w:tc>
        <w:tc>
          <w:tcPr>
            <w:tcW w:w="780" w:type="dxa"/>
            <w:tcBorders>
              <w:top w:val="outset" w:sz="6" w:space="0" w:color="auto"/>
              <w:left w:val="outset" w:sz="6" w:space="0" w:color="auto"/>
              <w:bottom w:val="outset" w:sz="6" w:space="0" w:color="auto"/>
              <w:right w:val="outset" w:sz="6" w:space="0" w:color="auto"/>
            </w:tcBorders>
            <w:vAlign w:val="center"/>
            <w:hideMark/>
          </w:tcPr>
          <w:p w14:paraId="4F5DBC06"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0.3504</w:t>
            </w:r>
          </w:p>
        </w:tc>
        <w:tc>
          <w:tcPr>
            <w:tcW w:w="690" w:type="dxa"/>
            <w:tcBorders>
              <w:top w:val="outset" w:sz="6" w:space="0" w:color="auto"/>
              <w:left w:val="outset" w:sz="6" w:space="0" w:color="auto"/>
              <w:bottom w:val="outset" w:sz="6" w:space="0" w:color="auto"/>
              <w:right w:val="outset" w:sz="6" w:space="0" w:color="auto"/>
            </w:tcBorders>
            <w:vAlign w:val="center"/>
            <w:hideMark/>
          </w:tcPr>
          <w:p w14:paraId="5A031A1B"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0.5622</w:t>
            </w:r>
          </w:p>
        </w:tc>
        <w:tc>
          <w:tcPr>
            <w:tcW w:w="960" w:type="dxa"/>
            <w:tcBorders>
              <w:top w:val="outset" w:sz="6" w:space="0" w:color="auto"/>
              <w:left w:val="outset" w:sz="6" w:space="0" w:color="auto"/>
              <w:bottom w:val="outset" w:sz="6" w:space="0" w:color="auto"/>
              <w:right w:val="outset" w:sz="6" w:space="0" w:color="auto"/>
            </w:tcBorders>
            <w:vAlign w:val="center"/>
            <w:hideMark/>
          </w:tcPr>
          <w:p w14:paraId="440D552D"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0.5161</w:t>
            </w:r>
          </w:p>
        </w:tc>
        <w:tc>
          <w:tcPr>
            <w:tcW w:w="1050" w:type="dxa"/>
            <w:tcBorders>
              <w:top w:val="outset" w:sz="6" w:space="0" w:color="auto"/>
              <w:left w:val="outset" w:sz="6" w:space="0" w:color="auto"/>
              <w:bottom w:val="outset" w:sz="6" w:space="0" w:color="auto"/>
              <w:right w:val="outset" w:sz="6" w:space="0" w:color="auto"/>
            </w:tcBorders>
            <w:vAlign w:val="center"/>
            <w:hideMark/>
          </w:tcPr>
          <w:p w14:paraId="4E89713E"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0.2168</w:t>
            </w:r>
          </w:p>
        </w:tc>
        <w:tc>
          <w:tcPr>
            <w:tcW w:w="780" w:type="dxa"/>
            <w:tcBorders>
              <w:top w:val="outset" w:sz="6" w:space="0" w:color="auto"/>
              <w:left w:val="outset" w:sz="6" w:space="0" w:color="auto"/>
              <w:bottom w:val="outset" w:sz="6" w:space="0" w:color="auto"/>
              <w:right w:val="outset" w:sz="6" w:space="0" w:color="auto"/>
            </w:tcBorders>
            <w:vAlign w:val="center"/>
            <w:hideMark/>
          </w:tcPr>
          <w:p w14:paraId="09CA45D2"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-0.4643</w:t>
            </w:r>
          </w:p>
        </w:tc>
        <w:tc>
          <w:tcPr>
            <w:tcW w:w="690" w:type="dxa"/>
            <w:tcBorders>
              <w:top w:val="outset" w:sz="6" w:space="0" w:color="auto"/>
              <w:left w:val="outset" w:sz="6" w:space="0" w:color="auto"/>
              <w:bottom w:val="outset" w:sz="6" w:space="0" w:color="auto"/>
              <w:right w:val="outset" w:sz="6" w:space="0" w:color="auto"/>
            </w:tcBorders>
            <w:vAlign w:val="center"/>
            <w:hideMark/>
          </w:tcPr>
          <w:p w14:paraId="2FE54B27"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1.0000</w:t>
            </w:r>
          </w:p>
        </w:tc>
        <w:tc>
          <w:tcPr>
            <w:tcW w:w="945" w:type="dxa"/>
            <w:vAlign w:val="center"/>
            <w:hideMark/>
          </w:tcPr>
          <w:p w14:paraId="0A80E40C" w14:textId="77777777" w:rsidR="0094466A" w:rsidRPr="001533F8" w:rsidRDefault="0094466A" w:rsidP="0094466A">
            <w:pPr>
              <w:spacing w:after="0" w:line="240" w:lineRule="auto"/>
              <w:rPr>
                <w:rFonts w:eastAsia="Times New Roman" w:cstheme="minorHAnsi"/>
              </w:rPr>
            </w:pPr>
          </w:p>
        </w:tc>
      </w:tr>
      <w:tr w:rsidR="001533F8" w:rsidRPr="0094466A" w14:paraId="2A1BC873" w14:textId="77777777" w:rsidTr="008D7057">
        <w:trPr>
          <w:tblCellSpacing w:w="15" w:type="dxa"/>
        </w:trPr>
        <w:tc>
          <w:tcPr>
            <w:tcW w:w="1207" w:type="dxa"/>
            <w:tcBorders>
              <w:top w:val="outset" w:sz="6" w:space="0" w:color="auto"/>
              <w:left w:val="outset" w:sz="6" w:space="0" w:color="auto"/>
              <w:bottom w:val="outset" w:sz="6" w:space="0" w:color="auto"/>
              <w:right w:val="outset" w:sz="6" w:space="0" w:color="auto"/>
            </w:tcBorders>
            <w:vAlign w:val="center"/>
            <w:hideMark/>
          </w:tcPr>
          <w:p w14:paraId="1BE8B25D" w14:textId="175A5414" w:rsidR="0094466A" w:rsidRPr="001533F8" w:rsidRDefault="00BD60D9" w:rsidP="001533F8">
            <w:pPr>
              <w:spacing w:after="0" w:line="240" w:lineRule="auto"/>
              <w:jc w:val="center"/>
              <w:rPr>
                <w:rFonts w:eastAsia="Times New Roman" w:cstheme="minorHAnsi"/>
                <w:sz w:val="24"/>
                <w:szCs w:val="24"/>
              </w:rPr>
            </w:pPr>
            <w:r w:rsidRPr="001533F8">
              <w:rPr>
                <w:rFonts w:eastAsia="Times New Roman" w:cstheme="minorHAnsi"/>
                <w:sz w:val="24"/>
                <w:szCs w:val="24"/>
              </w:rPr>
              <w:t>L</w:t>
            </w:r>
            <w:r w:rsidR="0094466A" w:rsidRPr="001533F8">
              <w:rPr>
                <w:rFonts w:eastAsia="Times New Roman" w:cstheme="minorHAnsi"/>
                <w:sz w:val="24"/>
                <w:szCs w:val="24"/>
              </w:rPr>
              <w:t>ever</w:t>
            </w:r>
            <w:r w:rsidR="001533F8" w:rsidRPr="001533F8">
              <w:rPr>
                <w:rFonts w:eastAsia="Times New Roman" w:cstheme="minorHAnsi"/>
                <w:sz w:val="24"/>
                <w:szCs w:val="24"/>
              </w:rPr>
              <w:t>age</w:t>
            </w:r>
          </w:p>
        </w:tc>
        <w:tc>
          <w:tcPr>
            <w:tcW w:w="1115" w:type="dxa"/>
            <w:tcBorders>
              <w:top w:val="outset" w:sz="6" w:space="0" w:color="auto"/>
              <w:left w:val="outset" w:sz="6" w:space="0" w:color="auto"/>
              <w:bottom w:val="outset" w:sz="6" w:space="0" w:color="auto"/>
              <w:right w:val="outset" w:sz="6" w:space="0" w:color="auto"/>
            </w:tcBorders>
            <w:vAlign w:val="center"/>
            <w:hideMark/>
          </w:tcPr>
          <w:p w14:paraId="490F4D8F"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0.1047</w:t>
            </w:r>
          </w:p>
        </w:tc>
        <w:tc>
          <w:tcPr>
            <w:tcW w:w="805" w:type="dxa"/>
            <w:tcBorders>
              <w:top w:val="outset" w:sz="6" w:space="0" w:color="auto"/>
              <w:left w:val="outset" w:sz="6" w:space="0" w:color="auto"/>
              <w:bottom w:val="outset" w:sz="6" w:space="0" w:color="auto"/>
              <w:right w:val="outset" w:sz="6" w:space="0" w:color="auto"/>
            </w:tcBorders>
            <w:vAlign w:val="center"/>
            <w:hideMark/>
          </w:tcPr>
          <w:p w14:paraId="6B1F547E"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0.1139</w:t>
            </w:r>
          </w:p>
        </w:tc>
        <w:tc>
          <w:tcPr>
            <w:tcW w:w="780" w:type="dxa"/>
            <w:tcBorders>
              <w:top w:val="outset" w:sz="6" w:space="0" w:color="auto"/>
              <w:left w:val="outset" w:sz="6" w:space="0" w:color="auto"/>
              <w:bottom w:val="outset" w:sz="6" w:space="0" w:color="auto"/>
              <w:right w:val="outset" w:sz="6" w:space="0" w:color="auto"/>
            </w:tcBorders>
            <w:vAlign w:val="center"/>
            <w:hideMark/>
          </w:tcPr>
          <w:p w14:paraId="2BF9550B"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0.0740</w:t>
            </w:r>
          </w:p>
        </w:tc>
        <w:tc>
          <w:tcPr>
            <w:tcW w:w="690" w:type="dxa"/>
            <w:tcBorders>
              <w:top w:val="outset" w:sz="6" w:space="0" w:color="auto"/>
              <w:left w:val="outset" w:sz="6" w:space="0" w:color="auto"/>
              <w:bottom w:val="outset" w:sz="6" w:space="0" w:color="auto"/>
              <w:right w:val="outset" w:sz="6" w:space="0" w:color="auto"/>
            </w:tcBorders>
            <w:vAlign w:val="center"/>
            <w:hideMark/>
          </w:tcPr>
          <w:p w14:paraId="174056CC"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0.0961</w:t>
            </w:r>
          </w:p>
        </w:tc>
        <w:tc>
          <w:tcPr>
            <w:tcW w:w="960" w:type="dxa"/>
            <w:tcBorders>
              <w:top w:val="outset" w:sz="6" w:space="0" w:color="auto"/>
              <w:left w:val="outset" w:sz="6" w:space="0" w:color="auto"/>
              <w:bottom w:val="outset" w:sz="6" w:space="0" w:color="auto"/>
              <w:right w:val="outset" w:sz="6" w:space="0" w:color="auto"/>
            </w:tcBorders>
            <w:vAlign w:val="center"/>
            <w:hideMark/>
          </w:tcPr>
          <w:p w14:paraId="1A4E94BF"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0.0186</w:t>
            </w:r>
          </w:p>
        </w:tc>
        <w:tc>
          <w:tcPr>
            <w:tcW w:w="1050" w:type="dxa"/>
            <w:tcBorders>
              <w:top w:val="outset" w:sz="6" w:space="0" w:color="auto"/>
              <w:left w:val="outset" w:sz="6" w:space="0" w:color="auto"/>
              <w:bottom w:val="outset" w:sz="6" w:space="0" w:color="auto"/>
              <w:right w:val="outset" w:sz="6" w:space="0" w:color="auto"/>
            </w:tcBorders>
            <w:vAlign w:val="center"/>
            <w:hideMark/>
          </w:tcPr>
          <w:p w14:paraId="53AD258C"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-0.0275</w:t>
            </w:r>
          </w:p>
        </w:tc>
        <w:tc>
          <w:tcPr>
            <w:tcW w:w="780" w:type="dxa"/>
            <w:tcBorders>
              <w:top w:val="outset" w:sz="6" w:space="0" w:color="auto"/>
              <w:left w:val="outset" w:sz="6" w:space="0" w:color="auto"/>
              <w:bottom w:val="outset" w:sz="6" w:space="0" w:color="auto"/>
              <w:right w:val="outset" w:sz="6" w:space="0" w:color="auto"/>
            </w:tcBorders>
            <w:vAlign w:val="center"/>
            <w:hideMark/>
          </w:tcPr>
          <w:p w14:paraId="3486549C"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-0.1662</w:t>
            </w:r>
          </w:p>
        </w:tc>
        <w:tc>
          <w:tcPr>
            <w:tcW w:w="690" w:type="dxa"/>
            <w:tcBorders>
              <w:top w:val="outset" w:sz="6" w:space="0" w:color="auto"/>
              <w:left w:val="outset" w:sz="6" w:space="0" w:color="auto"/>
              <w:bottom w:val="outset" w:sz="6" w:space="0" w:color="auto"/>
              <w:right w:val="outset" w:sz="6" w:space="0" w:color="auto"/>
            </w:tcBorders>
            <w:vAlign w:val="center"/>
            <w:hideMark/>
          </w:tcPr>
          <w:p w14:paraId="2068BBF7"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0.4109</w:t>
            </w:r>
          </w:p>
        </w:tc>
        <w:tc>
          <w:tcPr>
            <w:tcW w:w="945" w:type="dxa"/>
            <w:tcBorders>
              <w:top w:val="outset" w:sz="6" w:space="0" w:color="auto"/>
              <w:left w:val="outset" w:sz="6" w:space="0" w:color="auto"/>
              <w:bottom w:val="outset" w:sz="6" w:space="0" w:color="auto"/>
              <w:right w:val="outset" w:sz="6" w:space="0" w:color="auto"/>
            </w:tcBorders>
            <w:vAlign w:val="center"/>
            <w:hideMark/>
          </w:tcPr>
          <w:p w14:paraId="6CFFBDA8" w14:textId="77777777" w:rsidR="0094466A" w:rsidRPr="001533F8" w:rsidRDefault="0094466A" w:rsidP="0094466A">
            <w:pPr>
              <w:spacing w:after="0" w:line="240" w:lineRule="auto"/>
              <w:rPr>
                <w:rFonts w:eastAsia="Times New Roman" w:cstheme="minorHAnsi"/>
              </w:rPr>
            </w:pPr>
            <w:r w:rsidRPr="001533F8">
              <w:rPr>
                <w:rFonts w:eastAsia="Times New Roman" w:cstheme="minorHAnsi"/>
              </w:rPr>
              <w:t>1.0000</w:t>
            </w:r>
          </w:p>
        </w:tc>
      </w:tr>
      <w:tr w:rsidR="001533F8" w:rsidRPr="0094466A" w14:paraId="7714A78E" w14:textId="77777777" w:rsidTr="008D7057">
        <w:trPr>
          <w:tblCellSpacing w:w="15" w:type="dxa"/>
        </w:trPr>
        <w:tc>
          <w:tcPr>
            <w:tcW w:w="1207" w:type="dxa"/>
            <w:tcBorders>
              <w:top w:val="outset" w:sz="6" w:space="0" w:color="auto"/>
              <w:left w:val="outset" w:sz="6" w:space="0" w:color="auto"/>
              <w:bottom w:val="outset" w:sz="6" w:space="0" w:color="auto"/>
              <w:right w:val="outset" w:sz="6" w:space="0" w:color="auto"/>
            </w:tcBorders>
            <w:vAlign w:val="center"/>
            <w:hideMark/>
          </w:tcPr>
          <w:p w14:paraId="06E5A558" w14:textId="77777777" w:rsidR="0094466A" w:rsidRPr="0094466A" w:rsidRDefault="0094466A" w:rsidP="0094466A">
            <w:pPr>
              <w:spacing w:after="0" w:line="240" w:lineRule="auto"/>
              <w:rPr>
                <w:rFonts w:ascii="Times New Roman" w:eastAsia="Times New Roman" w:hAnsi="Times New Roman" w:cs="Times New Roman"/>
                <w:sz w:val="24"/>
                <w:szCs w:val="24"/>
              </w:rPr>
            </w:pPr>
          </w:p>
        </w:tc>
        <w:tc>
          <w:tcPr>
            <w:tcW w:w="1115" w:type="dxa"/>
            <w:vAlign w:val="center"/>
            <w:hideMark/>
          </w:tcPr>
          <w:p w14:paraId="3304D1F9" w14:textId="77777777" w:rsidR="0094466A" w:rsidRPr="001533F8" w:rsidRDefault="0094466A" w:rsidP="0094466A">
            <w:pPr>
              <w:spacing w:after="0" w:line="240" w:lineRule="auto"/>
              <w:rPr>
                <w:rFonts w:eastAsia="Times New Roman" w:cstheme="minorHAnsi"/>
                <w:sz w:val="20"/>
                <w:szCs w:val="20"/>
              </w:rPr>
            </w:pPr>
          </w:p>
        </w:tc>
        <w:tc>
          <w:tcPr>
            <w:tcW w:w="805" w:type="dxa"/>
            <w:vAlign w:val="center"/>
            <w:hideMark/>
          </w:tcPr>
          <w:p w14:paraId="5AF80F5A" w14:textId="77777777" w:rsidR="0094466A" w:rsidRPr="001533F8" w:rsidRDefault="0094466A" w:rsidP="0094466A">
            <w:pPr>
              <w:spacing w:after="0" w:line="240" w:lineRule="auto"/>
              <w:rPr>
                <w:rFonts w:eastAsia="Times New Roman" w:cstheme="minorHAnsi"/>
                <w:sz w:val="20"/>
                <w:szCs w:val="20"/>
              </w:rPr>
            </w:pPr>
          </w:p>
        </w:tc>
        <w:tc>
          <w:tcPr>
            <w:tcW w:w="780" w:type="dxa"/>
            <w:vAlign w:val="center"/>
            <w:hideMark/>
          </w:tcPr>
          <w:p w14:paraId="7971DDFD" w14:textId="77777777" w:rsidR="0094466A" w:rsidRPr="001533F8" w:rsidRDefault="0094466A" w:rsidP="0094466A">
            <w:pPr>
              <w:spacing w:after="0" w:line="240" w:lineRule="auto"/>
              <w:rPr>
                <w:rFonts w:eastAsia="Times New Roman" w:cstheme="minorHAnsi"/>
                <w:sz w:val="20"/>
                <w:szCs w:val="20"/>
              </w:rPr>
            </w:pPr>
          </w:p>
        </w:tc>
        <w:tc>
          <w:tcPr>
            <w:tcW w:w="690" w:type="dxa"/>
            <w:vAlign w:val="center"/>
            <w:hideMark/>
          </w:tcPr>
          <w:p w14:paraId="205E1B23" w14:textId="77777777" w:rsidR="0094466A" w:rsidRPr="001533F8" w:rsidRDefault="0094466A" w:rsidP="0094466A">
            <w:pPr>
              <w:spacing w:after="0" w:line="240" w:lineRule="auto"/>
              <w:rPr>
                <w:rFonts w:eastAsia="Times New Roman" w:cstheme="minorHAnsi"/>
                <w:sz w:val="20"/>
                <w:szCs w:val="20"/>
              </w:rPr>
            </w:pPr>
          </w:p>
        </w:tc>
        <w:tc>
          <w:tcPr>
            <w:tcW w:w="960" w:type="dxa"/>
            <w:vAlign w:val="center"/>
            <w:hideMark/>
          </w:tcPr>
          <w:p w14:paraId="5543DAAA" w14:textId="77777777" w:rsidR="0094466A" w:rsidRPr="001533F8" w:rsidRDefault="0094466A" w:rsidP="0094466A">
            <w:pPr>
              <w:spacing w:after="0" w:line="240" w:lineRule="auto"/>
              <w:rPr>
                <w:rFonts w:eastAsia="Times New Roman" w:cstheme="minorHAnsi"/>
                <w:sz w:val="20"/>
                <w:szCs w:val="20"/>
              </w:rPr>
            </w:pPr>
          </w:p>
        </w:tc>
        <w:tc>
          <w:tcPr>
            <w:tcW w:w="1050" w:type="dxa"/>
            <w:vAlign w:val="center"/>
            <w:hideMark/>
          </w:tcPr>
          <w:p w14:paraId="27289A81" w14:textId="77777777" w:rsidR="0094466A" w:rsidRPr="001533F8" w:rsidRDefault="0094466A" w:rsidP="0094466A">
            <w:pPr>
              <w:spacing w:after="0" w:line="240" w:lineRule="auto"/>
              <w:rPr>
                <w:rFonts w:eastAsia="Times New Roman" w:cstheme="minorHAnsi"/>
                <w:sz w:val="20"/>
                <w:szCs w:val="20"/>
              </w:rPr>
            </w:pPr>
          </w:p>
        </w:tc>
        <w:tc>
          <w:tcPr>
            <w:tcW w:w="780" w:type="dxa"/>
            <w:vAlign w:val="center"/>
            <w:hideMark/>
          </w:tcPr>
          <w:p w14:paraId="5BBC0C2C" w14:textId="77777777" w:rsidR="0094466A" w:rsidRPr="001533F8" w:rsidRDefault="0094466A" w:rsidP="0094466A">
            <w:pPr>
              <w:spacing w:after="0" w:line="240" w:lineRule="auto"/>
              <w:rPr>
                <w:rFonts w:eastAsia="Times New Roman" w:cstheme="minorHAnsi"/>
                <w:sz w:val="20"/>
                <w:szCs w:val="20"/>
              </w:rPr>
            </w:pPr>
          </w:p>
        </w:tc>
        <w:tc>
          <w:tcPr>
            <w:tcW w:w="690" w:type="dxa"/>
            <w:vAlign w:val="center"/>
            <w:hideMark/>
          </w:tcPr>
          <w:p w14:paraId="582BCE7F" w14:textId="77777777" w:rsidR="0094466A" w:rsidRPr="001533F8" w:rsidRDefault="0094466A" w:rsidP="0094466A">
            <w:pPr>
              <w:spacing w:after="0" w:line="240" w:lineRule="auto"/>
              <w:rPr>
                <w:rFonts w:eastAsia="Times New Roman" w:cstheme="minorHAnsi"/>
                <w:sz w:val="20"/>
                <w:szCs w:val="20"/>
              </w:rPr>
            </w:pPr>
          </w:p>
        </w:tc>
        <w:tc>
          <w:tcPr>
            <w:tcW w:w="945" w:type="dxa"/>
            <w:vAlign w:val="center"/>
            <w:hideMark/>
          </w:tcPr>
          <w:p w14:paraId="239DC82A" w14:textId="77777777" w:rsidR="0094466A" w:rsidRPr="001533F8" w:rsidRDefault="0094466A" w:rsidP="0094466A">
            <w:pPr>
              <w:spacing w:after="0" w:line="240" w:lineRule="auto"/>
              <w:rPr>
                <w:rFonts w:eastAsia="Times New Roman" w:cstheme="minorHAnsi"/>
                <w:sz w:val="20"/>
                <w:szCs w:val="20"/>
              </w:rPr>
            </w:pPr>
          </w:p>
        </w:tc>
      </w:tr>
    </w:tbl>
    <w:p w14:paraId="100EAAEC" w14:textId="31E0D400" w:rsidR="0077557B" w:rsidRPr="002365D8" w:rsidRDefault="006A401D" w:rsidP="00144B2E">
      <w:pPr>
        <w:spacing w:line="360" w:lineRule="auto"/>
        <w:jc w:val="both"/>
        <w:rPr>
          <w:rFonts w:ascii="Times New Roman" w:hAnsi="Times New Roman" w:cs="Times New Roman"/>
          <w:sz w:val="20"/>
          <w:szCs w:val="20"/>
        </w:rPr>
      </w:pPr>
      <w:r w:rsidRPr="002365D8">
        <w:rPr>
          <w:rFonts w:ascii="Times New Roman" w:hAnsi="Times New Roman" w:cs="Times New Roman"/>
          <w:sz w:val="20"/>
          <w:szCs w:val="20"/>
        </w:rPr>
        <w:t>Source: Author’s calculation</w:t>
      </w:r>
      <w:r w:rsidR="002365D8">
        <w:rPr>
          <w:rFonts w:ascii="Times New Roman" w:hAnsi="Times New Roman" w:cs="Times New Roman"/>
          <w:sz w:val="20"/>
          <w:szCs w:val="20"/>
        </w:rPr>
        <w:t xml:space="preserve"> (based on NBE data).</w:t>
      </w:r>
    </w:p>
    <w:p w14:paraId="6DE428E3" w14:textId="6D6676C8" w:rsidR="00B45416" w:rsidRDefault="009024A8" w:rsidP="00331065">
      <w:pPr>
        <w:autoSpaceDE w:val="0"/>
        <w:autoSpaceDN w:val="0"/>
        <w:adjustRightInd w:val="0"/>
        <w:spacing w:after="0" w:line="360" w:lineRule="auto"/>
        <w:rPr>
          <w:rFonts w:ascii="Times New Roman" w:hAnsi="Times New Roman" w:cs="Times New Roman"/>
          <w:sz w:val="24"/>
          <w:szCs w:val="24"/>
        </w:rPr>
      </w:pPr>
      <w:r w:rsidRPr="009024A8">
        <w:rPr>
          <w:rFonts w:ascii="Times New Roman" w:hAnsi="Times New Roman" w:cs="Times New Roman"/>
          <w:sz w:val="24"/>
          <w:szCs w:val="24"/>
        </w:rPr>
        <w:t>Further analysis (Table A.</w:t>
      </w:r>
      <w:r w:rsidR="006F28A2">
        <w:rPr>
          <w:rFonts w:ascii="Times New Roman" w:hAnsi="Times New Roman" w:cs="Times New Roman"/>
          <w:sz w:val="24"/>
          <w:szCs w:val="24"/>
        </w:rPr>
        <w:t>2</w:t>
      </w:r>
      <w:r w:rsidRPr="009024A8">
        <w:rPr>
          <w:rFonts w:ascii="Times New Roman" w:hAnsi="Times New Roman" w:cs="Times New Roman"/>
          <w:sz w:val="24"/>
          <w:szCs w:val="24"/>
        </w:rPr>
        <w:t xml:space="preserve"> in the Appendix) confirmed severe multicollinearity, with VIF values approaching levels indicative of </w:t>
      </w:r>
      <w:r w:rsidRPr="009024A8">
        <w:rPr>
          <w:rFonts w:ascii="Times New Roman" w:hAnsi="Times New Roman" w:cs="Times New Roman"/>
          <w:bCs/>
          <w:sz w:val="24"/>
          <w:szCs w:val="24"/>
        </w:rPr>
        <w:t>perfect collinearity</w:t>
      </w:r>
      <w:r w:rsidRPr="009024A8">
        <w:rPr>
          <w:rFonts w:ascii="Times New Roman" w:hAnsi="Times New Roman" w:cs="Times New Roman"/>
          <w:sz w:val="24"/>
          <w:szCs w:val="24"/>
        </w:rPr>
        <w:t>.</w:t>
      </w:r>
      <w:r w:rsidR="00FB3F54">
        <w:rPr>
          <w:rFonts w:ascii="Times New Roman" w:hAnsi="Times New Roman" w:cs="Times New Roman"/>
          <w:sz w:val="24"/>
          <w:szCs w:val="24"/>
        </w:rPr>
        <w:t xml:space="preserve"> </w:t>
      </w:r>
      <w:r w:rsidRPr="009024A8">
        <w:rPr>
          <w:rFonts w:ascii="Times New Roman" w:hAnsi="Times New Roman" w:cs="Times New Roman"/>
          <w:sz w:val="24"/>
          <w:szCs w:val="24"/>
        </w:rPr>
        <w:t>To mitigate this issue, we </w:t>
      </w:r>
      <w:r w:rsidRPr="009024A8">
        <w:rPr>
          <w:rFonts w:ascii="Times New Roman" w:hAnsi="Times New Roman" w:cs="Times New Roman"/>
          <w:bCs/>
          <w:sz w:val="24"/>
          <w:szCs w:val="24"/>
        </w:rPr>
        <w:t>dropped the highly correlated variables (MOBB, POS, and lBanksize)</w:t>
      </w:r>
      <w:r w:rsidRPr="009024A8">
        <w:rPr>
          <w:rFonts w:ascii="Times New Roman" w:hAnsi="Times New Roman" w:cs="Times New Roman"/>
          <w:sz w:val="24"/>
          <w:szCs w:val="24"/>
        </w:rPr>
        <w:t> and recalculated the VIFs. The revised results (Table 4.3) show that the remaining variables exhibit </w:t>
      </w:r>
      <w:r w:rsidRPr="009024A8">
        <w:rPr>
          <w:rFonts w:ascii="Times New Roman" w:hAnsi="Times New Roman" w:cs="Times New Roman"/>
          <w:bCs/>
          <w:sz w:val="24"/>
          <w:szCs w:val="24"/>
        </w:rPr>
        <w:t xml:space="preserve">moderate </w:t>
      </w:r>
      <w:r>
        <w:rPr>
          <w:rFonts w:ascii="Times New Roman" w:hAnsi="Times New Roman" w:cs="Times New Roman"/>
          <w:bCs/>
          <w:sz w:val="24"/>
          <w:szCs w:val="24"/>
        </w:rPr>
        <w:t>correlation</w:t>
      </w:r>
      <w:r w:rsidRPr="009024A8">
        <w:rPr>
          <w:rFonts w:ascii="Times New Roman" w:hAnsi="Times New Roman" w:cs="Times New Roman"/>
          <w:sz w:val="24"/>
          <w:szCs w:val="24"/>
        </w:rPr>
        <w:t>, with all VIF values well below the critical threshold of 10.</w:t>
      </w:r>
    </w:p>
    <w:p w14:paraId="5C3C75B8" w14:textId="77777777" w:rsidR="00C42830" w:rsidRPr="00FB3F54" w:rsidRDefault="00C42830" w:rsidP="00331065">
      <w:pPr>
        <w:autoSpaceDE w:val="0"/>
        <w:autoSpaceDN w:val="0"/>
        <w:adjustRightInd w:val="0"/>
        <w:spacing w:after="0" w:line="360" w:lineRule="auto"/>
        <w:rPr>
          <w:rFonts w:ascii="Times New Roman" w:hAnsi="Times New Roman" w:cs="Times New Roman"/>
          <w:sz w:val="24"/>
          <w:szCs w:val="24"/>
        </w:rPr>
      </w:pPr>
    </w:p>
    <w:p w14:paraId="4632BD9A" w14:textId="55D30C74" w:rsidR="00E57CAF" w:rsidRPr="00BD60D9" w:rsidRDefault="00BD60D9" w:rsidP="00BD60D9">
      <w:pPr>
        <w:pStyle w:val="Caption"/>
        <w:keepNext/>
        <w:rPr>
          <w:sz w:val="24"/>
        </w:rPr>
      </w:pPr>
      <w:r w:rsidRPr="00BD60D9">
        <w:rPr>
          <w:sz w:val="24"/>
        </w:rPr>
        <w:t xml:space="preserve">            </w:t>
      </w:r>
      <w:bookmarkStart w:id="70" w:name="_Toc198194452"/>
      <w:bookmarkStart w:id="71" w:name="_Toc198201393"/>
      <w:r w:rsidRPr="00BD60D9">
        <w:rPr>
          <w:sz w:val="24"/>
        </w:rPr>
        <w:t>Table 4.3. Revised Variance Inflation Factor (VIF) Analysis</w:t>
      </w:r>
      <w:bookmarkEnd w:id="70"/>
      <w:bookmarkEnd w:id="71"/>
    </w:p>
    <w:tbl>
      <w:tblPr>
        <w:tblStyle w:val="TableGrid"/>
        <w:tblW w:w="0" w:type="auto"/>
        <w:tblInd w:w="720" w:type="dxa"/>
        <w:tblLook w:val="04A0" w:firstRow="1" w:lastRow="0" w:firstColumn="1" w:lastColumn="0" w:noHBand="0" w:noVBand="1"/>
      </w:tblPr>
      <w:tblGrid>
        <w:gridCol w:w="1525"/>
        <w:gridCol w:w="2880"/>
        <w:gridCol w:w="1800"/>
      </w:tblGrid>
      <w:tr w:rsidR="00E57CAF" w:rsidRPr="002365D8" w14:paraId="358984F9" w14:textId="77777777" w:rsidTr="00D865D8">
        <w:tc>
          <w:tcPr>
            <w:tcW w:w="1525" w:type="dxa"/>
          </w:tcPr>
          <w:p w14:paraId="23A0A852" w14:textId="77777777" w:rsidR="00E57CAF" w:rsidRPr="002365D8" w:rsidRDefault="00E57CAF" w:rsidP="00D865D8">
            <w:pPr>
              <w:spacing w:line="360" w:lineRule="auto"/>
              <w:rPr>
                <w:rFonts w:ascii="Times New Roman" w:hAnsi="Times New Roman" w:cs="Times New Roman"/>
                <w:b/>
              </w:rPr>
            </w:pPr>
            <w:r w:rsidRPr="002365D8">
              <w:rPr>
                <w:rFonts w:ascii="Times New Roman" w:hAnsi="Times New Roman" w:cs="Times New Roman"/>
                <w:b/>
              </w:rPr>
              <w:t>Variable</w:t>
            </w:r>
          </w:p>
        </w:tc>
        <w:tc>
          <w:tcPr>
            <w:tcW w:w="2880" w:type="dxa"/>
          </w:tcPr>
          <w:p w14:paraId="6566106D" w14:textId="77777777" w:rsidR="00E57CAF" w:rsidRPr="002365D8" w:rsidRDefault="00E57CAF" w:rsidP="00D865D8">
            <w:pPr>
              <w:spacing w:line="360" w:lineRule="auto"/>
              <w:rPr>
                <w:rFonts w:ascii="Times New Roman" w:hAnsi="Times New Roman" w:cs="Times New Roman"/>
                <w:b/>
              </w:rPr>
            </w:pPr>
            <w:r w:rsidRPr="002365D8">
              <w:rPr>
                <w:rFonts w:ascii="Times New Roman" w:hAnsi="Times New Roman" w:cs="Times New Roman"/>
                <w:b/>
              </w:rPr>
              <w:t>Variance Inflation Factor (VIF)</w:t>
            </w:r>
          </w:p>
        </w:tc>
        <w:tc>
          <w:tcPr>
            <w:tcW w:w="1800" w:type="dxa"/>
          </w:tcPr>
          <w:p w14:paraId="1791201C" w14:textId="77777777" w:rsidR="00E57CAF" w:rsidRPr="002365D8" w:rsidRDefault="00E57CAF" w:rsidP="00D865D8">
            <w:pPr>
              <w:spacing w:line="360" w:lineRule="auto"/>
              <w:rPr>
                <w:rFonts w:ascii="Times New Roman" w:hAnsi="Times New Roman" w:cs="Times New Roman"/>
                <w:b/>
              </w:rPr>
            </w:pPr>
            <w:r w:rsidRPr="002365D8">
              <w:rPr>
                <w:rFonts w:ascii="Times New Roman" w:hAnsi="Times New Roman" w:cs="Times New Roman"/>
                <w:b/>
              </w:rPr>
              <w:t>1/VIF</w:t>
            </w:r>
          </w:p>
        </w:tc>
      </w:tr>
      <w:tr w:rsidR="00E57CAF" w:rsidRPr="002365D8" w14:paraId="0678A2FB" w14:textId="77777777" w:rsidTr="00D865D8">
        <w:tc>
          <w:tcPr>
            <w:tcW w:w="1525" w:type="dxa"/>
          </w:tcPr>
          <w:p w14:paraId="77BF2423" w14:textId="77777777" w:rsidR="00E57CAF" w:rsidRPr="002365D8" w:rsidRDefault="00E57CAF" w:rsidP="00D865D8">
            <w:pPr>
              <w:spacing w:line="360" w:lineRule="auto"/>
              <w:rPr>
                <w:rFonts w:ascii="Times New Roman" w:hAnsi="Times New Roman" w:cs="Times New Roman"/>
                <w:b/>
              </w:rPr>
            </w:pPr>
            <w:r w:rsidRPr="002365D8">
              <w:rPr>
                <w:rFonts w:ascii="Times New Roman" w:hAnsi="Times New Roman" w:cs="Times New Roman"/>
                <w:b/>
              </w:rPr>
              <w:t xml:space="preserve">       Log GDP</w:t>
            </w:r>
          </w:p>
        </w:tc>
        <w:tc>
          <w:tcPr>
            <w:tcW w:w="2880" w:type="dxa"/>
          </w:tcPr>
          <w:p w14:paraId="7ADA5131" w14:textId="77777777" w:rsidR="00E57CAF" w:rsidRPr="002365D8" w:rsidRDefault="00E57CAF" w:rsidP="00D865D8">
            <w:pPr>
              <w:spacing w:line="360" w:lineRule="auto"/>
              <w:rPr>
                <w:rFonts w:ascii="Times New Roman" w:hAnsi="Times New Roman" w:cs="Times New Roman"/>
              </w:rPr>
            </w:pPr>
            <w:r w:rsidRPr="002365D8">
              <w:rPr>
                <w:rFonts w:ascii="Times New Roman" w:hAnsi="Times New Roman" w:cs="Times New Roman"/>
              </w:rPr>
              <w:t>4.32</w:t>
            </w:r>
          </w:p>
        </w:tc>
        <w:tc>
          <w:tcPr>
            <w:tcW w:w="1800" w:type="dxa"/>
          </w:tcPr>
          <w:p w14:paraId="2469B605" w14:textId="77777777" w:rsidR="00E57CAF" w:rsidRPr="002365D8" w:rsidRDefault="00E57CAF" w:rsidP="00D865D8">
            <w:pPr>
              <w:spacing w:line="360" w:lineRule="auto"/>
              <w:rPr>
                <w:rFonts w:ascii="Times New Roman" w:hAnsi="Times New Roman" w:cs="Times New Roman"/>
              </w:rPr>
            </w:pPr>
            <w:r w:rsidRPr="002365D8">
              <w:rPr>
                <w:rFonts w:ascii="Times New Roman" w:hAnsi="Times New Roman" w:cs="Times New Roman"/>
              </w:rPr>
              <w:t>0.231257</w:t>
            </w:r>
          </w:p>
        </w:tc>
      </w:tr>
      <w:tr w:rsidR="00E57CAF" w:rsidRPr="002365D8" w14:paraId="5E5EA502" w14:textId="77777777" w:rsidTr="00D865D8">
        <w:tc>
          <w:tcPr>
            <w:tcW w:w="1525" w:type="dxa"/>
          </w:tcPr>
          <w:p w14:paraId="5D111D65" w14:textId="77777777" w:rsidR="00E57CAF" w:rsidRPr="002365D8" w:rsidRDefault="00E57CAF" w:rsidP="00D865D8">
            <w:pPr>
              <w:spacing w:line="360" w:lineRule="auto"/>
              <w:rPr>
                <w:rFonts w:ascii="Times New Roman" w:hAnsi="Times New Roman" w:cs="Times New Roman"/>
                <w:b/>
              </w:rPr>
            </w:pPr>
            <w:r w:rsidRPr="002365D8">
              <w:rPr>
                <w:rFonts w:ascii="Times New Roman" w:hAnsi="Times New Roman" w:cs="Times New Roman"/>
                <w:b/>
              </w:rPr>
              <w:t xml:space="preserve">   Inflation</w:t>
            </w:r>
          </w:p>
        </w:tc>
        <w:tc>
          <w:tcPr>
            <w:tcW w:w="2880" w:type="dxa"/>
          </w:tcPr>
          <w:p w14:paraId="74A19DF4" w14:textId="77777777" w:rsidR="00E57CAF" w:rsidRPr="002365D8" w:rsidRDefault="00E57CAF" w:rsidP="00D865D8">
            <w:pPr>
              <w:spacing w:line="360" w:lineRule="auto"/>
              <w:rPr>
                <w:rFonts w:ascii="Times New Roman" w:hAnsi="Times New Roman" w:cs="Times New Roman"/>
              </w:rPr>
            </w:pPr>
            <w:r w:rsidRPr="002365D8">
              <w:rPr>
                <w:rFonts w:ascii="Times New Roman" w:hAnsi="Times New Roman" w:cs="Times New Roman"/>
              </w:rPr>
              <w:t>1.50</w:t>
            </w:r>
          </w:p>
        </w:tc>
        <w:tc>
          <w:tcPr>
            <w:tcW w:w="1800" w:type="dxa"/>
          </w:tcPr>
          <w:p w14:paraId="773599EA" w14:textId="77777777" w:rsidR="00E57CAF" w:rsidRPr="002365D8" w:rsidRDefault="00E57CAF" w:rsidP="00D865D8">
            <w:pPr>
              <w:spacing w:line="360" w:lineRule="auto"/>
              <w:rPr>
                <w:rFonts w:ascii="Times New Roman" w:hAnsi="Times New Roman" w:cs="Times New Roman"/>
              </w:rPr>
            </w:pPr>
            <w:r w:rsidRPr="002365D8">
              <w:rPr>
                <w:rFonts w:ascii="Times New Roman" w:hAnsi="Times New Roman" w:cs="Times New Roman"/>
              </w:rPr>
              <w:t>0.666267</w:t>
            </w:r>
          </w:p>
        </w:tc>
      </w:tr>
      <w:tr w:rsidR="00E57CAF" w:rsidRPr="002365D8" w14:paraId="4B7E54E6" w14:textId="77777777" w:rsidTr="00D865D8">
        <w:tc>
          <w:tcPr>
            <w:tcW w:w="1525" w:type="dxa"/>
          </w:tcPr>
          <w:p w14:paraId="6FED396E" w14:textId="77777777" w:rsidR="00E57CAF" w:rsidRPr="002365D8" w:rsidRDefault="00E57CAF" w:rsidP="00D865D8">
            <w:pPr>
              <w:spacing w:line="360" w:lineRule="auto"/>
              <w:rPr>
                <w:rFonts w:ascii="Times New Roman" w:hAnsi="Times New Roman" w:cs="Times New Roman"/>
                <w:b/>
              </w:rPr>
            </w:pPr>
            <w:r w:rsidRPr="002365D8">
              <w:rPr>
                <w:rFonts w:ascii="Times New Roman" w:hAnsi="Times New Roman" w:cs="Times New Roman"/>
                <w:b/>
              </w:rPr>
              <w:t>Leverage</w:t>
            </w:r>
          </w:p>
        </w:tc>
        <w:tc>
          <w:tcPr>
            <w:tcW w:w="2880" w:type="dxa"/>
          </w:tcPr>
          <w:p w14:paraId="7AC12CE4" w14:textId="77777777" w:rsidR="00E57CAF" w:rsidRPr="002365D8" w:rsidRDefault="00E57CAF" w:rsidP="00D865D8">
            <w:pPr>
              <w:spacing w:line="360" w:lineRule="auto"/>
              <w:rPr>
                <w:rFonts w:ascii="Times New Roman" w:hAnsi="Times New Roman" w:cs="Times New Roman"/>
              </w:rPr>
            </w:pPr>
            <w:r w:rsidRPr="002365D8">
              <w:rPr>
                <w:rFonts w:ascii="Times New Roman" w:hAnsi="Times New Roman" w:cs="Times New Roman"/>
              </w:rPr>
              <w:t>1.27</w:t>
            </w:r>
          </w:p>
        </w:tc>
        <w:tc>
          <w:tcPr>
            <w:tcW w:w="1800" w:type="dxa"/>
          </w:tcPr>
          <w:p w14:paraId="5FE41173" w14:textId="77777777" w:rsidR="00E57CAF" w:rsidRPr="002365D8" w:rsidRDefault="00E57CAF" w:rsidP="00D865D8">
            <w:pPr>
              <w:spacing w:line="360" w:lineRule="auto"/>
              <w:rPr>
                <w:rFonts w:ascii="Times New Roman" w:hAnsi="Times New Roman" w:cs="Times New Roman"/>
              </w:rPr>
            </w:pPr>
            <w:r w:rsidRPr="002365D8">
              <w:rPr>
                <w:rFonts w:ascii="Times New Roman" w:hAnsi="Times New Roman" w:cs="Times New Roman"/>
              </w:rPr>
              <w:t>0.789331</w:t>
            </w:r>
          </w:p>
        </w:tc>
      </w:tr>
      <w:tr w:rsidR="00E57CAF" w:rsidRPr="002365D8" w14:paraId="534389B9" w14:textId="77777777" w:rsidTr="00D865D8">
        <w:tc>
          <w:tcPr>
            <w:tcW w:w="1525" w:type="dxa"/>
          </w:tcPr>
          <w:p w14:paraId="488BD984" w14:textId="77777777" w:rsidR="00E57CAF" w:rsidRPr="002365D8" w:rsidRDefault="00E57CAF" w:rsidP="00D865D8">
            <w:pPr>
              <w:spacing w:line="360" w:lineRule="auto"/>
              <w:rPr>
                <w:rFonts w:ascii="Times New Roman" w:hAnsi="Times New Roman" w:cs="Times New Roman"/>
                <w:b/>
              </w:rPr>
            </w:pPr>
            <w:r w:rsidRPr="002365D8">
              <w:rPr>
                <w:rFonts w:ascii="Times New Roman" w:hAnsi="Times New Roman" w:cs="Times New Roman"/>
                <w:b/>
              </w:rPr>
              <w:t>ATM</w:t>
            </w:r>
          </w:p>
        </w:tc>
        <w:tc>
          <w:tcPr>
            <w:tcW w:w="2880" w:type="dxa"/>
          </w:tcPr>
          <w:p w14:paraId="38246E40" w14:textId="77777777" w:rsidR="00E57CAF" w:rsidRPr="002365D8" w:rsidRDefault="00E57CAF" w:rsidP="00D865D8">
            <w:pPr>
              <w:spacing w:line="360" w:lineRule="auto"/>
              <w:rPr>
                <w:rFonts w:ascii="Times New Roman" w:hAnsi="Times New Roman" w:cs="Times New Roman"/>
              </w:rPr>
            </w:pPr>
            <w:r w:rsidRPr="002365D8">
              <w:rPr>
                <w:rFonts w:ascii="Times New Roman" w:hAnsi="Times New Roman" w:cs="Times New Roman"/>
              </w:rPr>
              <w:t>1.24</w:t>
            </w:r>
          </w:p>
        </w:tc>
        <w:tc>
          <w:tcPr>
            <w:tcW w:w="1800" w:type="dxa"/>
          </w:tcPr>
          <w:p w14:paraId="68A66A29" w14:textId="77777777" w:rsidR="00E57CAF" w:rsidRPr="002365D8" w:rsidRDefault="00E57CAF" w:rsidP="00D865D8">
            <w:pPr>
              <w:spacing w:line="360" w:lineRule="auto"/>
              <w:rPr>
                <w:rFonts w:ascii="Times New Roman" w:hAnsi="Times New Roman" w:cs="Times New Roman"/>
              </w:rPr>
            </w:pPr>
            <w:r w:rsidRPr="002365D8">
              <w:rPr>
                <w:rFonts w:ascii="Times New Roman" w:hAnsi="Times New Roman" w:cs="Times New Roman"/>
              </w:rPr>
              <w:t>0.803985</w:t>
            </w:r>
          </w:p>
        </w:tc>
      </w:tr>
      <w:tr w:rsidR="00E57CAF" w:rsidRPr="002365D8" w14:paraId="74210075" w14:textId="77777777" w:rsidTr="00D865D8">
        <w:tc>
          <w:tcPr>
            <w:tcW w:w="1525" w:type="dxa"/>
          </w:tcPr>
          <w:p w14:paraId="61076E73" w14:textId="77777777" w:rsidR="00E57CAF" w:rsidRPr="002365D8" w:rsidRDefault="00E57CAF" w:rsidP="00D865D8">
            <w:pPr>
              <w:spacing w:line="360" w:lineRule="auto"/>
              <w:rPr>
                <w:rFonts w:ascii="Times New Roman" w:hAnsi="Times New Roman" w:cs="Times New Roman"/>
                <w:b/>
              </w:rPr>
            </w:pPr>
            <w:r w:rsidRPr="002365D8">
              <w:rPr>
                <w:rFonts w:ascii="Times New Roman" w:hAnsi="Times New Roman" w:cs="Times New Roman"/>
                <w:b/>
              </w:rPr>
              <w:lastRenderedPageBreak/>
              <w:t>ER</w:t>
            </w:r>
          </w:p>
        </w:tc>
        <w:tc>
          <w:tcPr>
            <w:tcW w:w="2880" w:type="dxa"/>
          </w:tcPr>
          <w:p w14:paraId="75250F5C" w14:textId="77777777" w:rsidR="00E57CAF" w:rsidRPr="002365D8" w:rsidRDefault="00E57CAF" w:rsidP="00D865D8">
            <w:pPr>
              <w:spacing w:line="360" w:lineRule="auto"/>
              <w:rPr>
                <w:rFonts w:ascii="Times New Roman" w:hAnsi="Times New Roman" w:cs="Times New Roman"/>
              </w:rPr>
            </w:pPr>
            <w:r w:rsidRPr="002365D8">
              <w:rPr>
                <w:rFonts w:ascii="Times New Roman" w:hAnsi="Times New Roman" w:cs="Times New Roman"/>
              </w:rPr>
              <w:t>2.92</w:t>
            </w:r>
          </w:p>
        </w:tc>
        <w:tc>
          <w:tcPr>
            <w:tcW w:w="1800" w:type="dxa"/>
          </w:tcPr>
          <w:p w14:paraId="29CB379B" w14:textId="77777777" w:rsidR="00E57CAF" w:rsidRPr="002365D8" w:rsidRDefault="00E57CAF" w:rsidP="00D865D8">
            <w:pPr>
              <w:spacing w:line="360" w:lineRule="auto"/>
              <w:rPr>
                <w:rFonts w:ascii="Times New Roman" w:hAnsi="Times New Roman" w:cs="Times New Roman"/>
              </w:rPr>
            </w:pPr>
            <w:r w:rsidRPr="002365D8">
              <w:rPr>
                <w:rFonts w:ascii="Times New Roman" w:hAnsi="Times New Roman" w:cs="Times New Roman"/>
              </w:rPr>
              <w:t>0.342607</w:t>
            </w:r>
          </w:p>
        </w:tc>
      </w:tr>
      <w:tr w:rsidR="00E57CAF" w:rsidRPr="002365D8" w14:paraId="0D91E62F" w14:textId="77777777" w:rsidTr="00D865D8">
        <w:tc>
          <w:tcPr>
            <w:tcW w:w="1525" w:type="dxa"/>
          </w:tcPr>
          <w:p w14:paraId="311B8FD3" w14:textId="77777777" w:rsidR="00E57CAF" w:rsidRPr="002365D8" w:rsidRDefault="00E57CAF" w:rsidP="00D865D8">
            <w:pPr>
              <w:spacing w:line="360" w:lineRule="auto"/>
              <w:rPr>
                <w:rFonts w:ascii="Times New Roman" w:hAnsi="Times New Roman" w:cs="Times New Roman"/>
                <w:b/>
              </w:rPr>
            </w:pPr>
            <w:r w:rsidRPr="002365D8">
              <w:rPr>
                <w:rFonts w:ascii="Times New Roman" w:hAnsi="Times New Roman" w:cs="Times New Roman"/>
                <w:b/>
              </w:rPr>
              <w:t>Log of Equity</w:t>
            </w:r>
          </w:p>
        </w:tc>
        <w:tc>
          <w:tcPr>
            <w:tcW w:w="2880" w:type="dxa"/>
          </w:tcPr>
          <w:p w14:paraId="09696D4B" w14:textId="77777777" w:rsidR="00E57CAF" w:rsidRPr="002365D8" w:rsidRDefault="00E57CAF" w:rsidP="00D865D8">
            <w:pPr>
              <w:spacing w:line="360" w:lineRule="auto"/>
              <w:rPr>
                <w:rFonts w:ascii="Times New Roman" w:hAnsi="Times New Roman" w:cs="Times New Roman"/>
              </w:rPr>
            </w:pPr>
            <w:r w:rsidRPr="002365D8">
              <w:rPr>
                <w:rFonts w:ascii="Times New Roman" w:hAnsi="Times New Roman" w:cs="Times New Roman"/>
              </w:rPr>
              <w:t>1.92</w:t>
            </w:r>
          </w:p>
        </w:tc>
        <w:tc>
          <w:tcPr>
            <w:tcW w:w="1800" w:type="dxa"/>
          </w:tcPr>
          <w:p w14:paraId="2C928F58" w14:textId="77777777" w:rsidR="00E57CAF" w:rsidRPr="002365D8" w:rsidRDefault="00E57CAF" w:rsidP="00D865D8">
            <w:pPr>
              <w:spacing w:line="360" w:lineRule="auto"/>
              <w:rPr>
                <w:rFonts w:ascii="Times New Roman" w:hAnsi="Times New Roman" w:cs="Times New Roman"/>
              </w:rPr>
            </w:pPr>
            <w:r w:rsidRPr="002365D8">
              <w:rPr>
                <w:rFonts w:ascii="Times New Roman" w:hAnsi="Times New Roman" w:cs="Times New Roman"/>
              </w:rPr>
              <w:t>0.521611</w:t>
            </w:r>
          </w:p>
        </w:tc>
      </w:tr>
    </w:tbl>
    <w:p w14:paraId="6B930389" w14:textId="6E0D0E8E" w:rsidR="006A401D" w:rsidRPr="002365D8" w:rsidRDefault="006A401D" w:rsidP="006A401D">
      <w:pPr>
        <w:rPr>
          <w:rFonts w:ascii="Times New Roman" w:hAnsi="Times New Roman" w:cs="Times New Roman"/>
          <w:sz w:val="20"/>
          <w:szCs w:val="20"/>
        </w:rPr>
      </w:pPr>
      <w:r w:rsidRPr="002365D8">
        <w:rPr>
          <w:rFonts w:ascii="Times New Roman" w:hAnsi="Times New Roman" w:cs="Times New Roman"/>
          <w:sz w:val="24"/>
          <w:szCs w:val="24"/>
        </w:rPr>
        <w:t xml:space="preserve">           </w:t>
      </w:r>
      <w:r w:rsidRPr="002365D8">
        <w:rPr>
          <w:rFonts w:ascii="Times New Roman" w:hAnsi="Times New Roman" w:cs="Times New Roman"/>
          <w:sz w:val="20"/>
          <w:szCs w:val="20"/>
        </w:rPr>
        <w:t>Source: Author’s calculation (based on NBE data).</w:t>
      </w:r>
    </w:p>
    <w:p w14:paraId="313849EE" w14:textId="2D44151E" w:rsidR="00E57CAF" w:rsidRDefault="006A401D" w:rsidP="006A401D">
      <w:pPr>
        <w:spacing w:line="360" w:lineRule="auto"/>
        <w:jc w:val="both"/>
        <w:rPr>
          <w:rFonts w:ascii="Times New Roman" w:hAnsi="Times New Roman" w:cs="Times New Roman"/>
          <w:sz w:val="24"/>
          <w:szCs w:val="24"/>
        </w:rPr>
      </w:pPr>
      <w:r w:rsidRPr="006A401D">
        <w:rPr>
          <w:rFonts w:ascii="Times New Roman" w:hAnsi="Times New Roman" w:cs="Times New Roman"/>
          <w:sz w:val="24"/>
          <w:szCs w:val="24"/>
        </w:rPr>
        <w:t>By removing the collinear variables, we ensured the robustness of our regression model. The final VIF values confirm that multicollinearity is no longer a concern, allowing for more reliable parameter estimation. This adjustment strengthens the validity of our subsequent analyses.</w:t>
      </w:r>
    </w:p>
    <w:p w14:paraId="27EAED60" w14:textId="77777777" w:rsidR="00D567D6" w:rsidRPr="006A401D" w:rsidRDefault="00D567D6" w:rsidP="006A401D">
      <w:pPr>
        <w:spacing w:line="360" w:lineRule="auto"/>
        <w:jc w:val="both"/>
        <w:rPr>
          <w:rFonts w:ascii="Times New Roman" w:hAnsi="Times New Roman" w:cs="Times New Roman"/>
          <w:sz w:val="24"/>
          <w:szCs w:val="24"/>
        </w:rPr>
      </w:pPr>
    </w:p>
    <w:p w14:paraId="057720D2" w14:textId="5EAC66FF" w:rsidR="00E57CAF" w:rsidRDefault="00520D99" w:rsidP="00543BDB">
      <w:pPr>
        <w:pStyle w:val="Heading2"/>
        <w:numPr>
          <w:ilvl w:val="1"/>
          <w:numId w:val="28"/>
        </w:numPr>
        <w:rPr>
          <w:rFonts w:ascii="Times New Roman" w:hAnsi="Times New Roman" w:cs="Times New Roman"/>
          <w:sz w:val="24"/>
          <w:szCs w:val="24"/>
        </w:rPr>
      </w:pPr>
      <w:bookmarkStart w:id="72" w:name="_Toc198201225"/>
      <w:r>
        <w:rPr>
          <w:rFonts w:ascii="Times New Roman" w:hAnsi="Times New Roman" w:cs="Times New Roman"/>
          <w:sz w:val="24"/>
          <w:szCs w:val="24"/>
        </w:rPr>
        <w:t>MODEL ESTIMATION AND INTERPRETATION</w:t>
      </w:r>
      <w:bookmarkEnd w:id="72"/>
      <w:r>
        <w:rPr>
          <w:rFonts w:ascii="Times New Roman" w:hAnsi="Times New Roman" w:cs="Times New Roman"/>
          <w:sz w:val="24"/>
          <w:szCs w:val="24"/>
        </w:rPr>
        <w:t xml:space="preserve"> </w:t>
      </w:r>
    </w:p>
    <w:p w14:paraId="4000E3C2" w14:textId="6C7883D2" w:rsidR="00680ACD" w:rsidRPr="00D36986" w:rsidRDefault="00680ACD" w:rsidP="00D36986">
      <w:pPr>
        <w:spacing w:line="360" w:lineRule="auto"/>
        <w:jc w:val="both"/>
        <w:rPr>
          <w:rFonts w:ascii="Times New Roman" w:hAnsi="Times New Roman" w:cs="Times New Roman"/>
          <w:sz w:val="24"/>
          <w:szCs w:val="24"/>
        </w:rPr>
      </w:pPr>
      <w:r w:rsidRPr="00D36986">
        <w:rPr>
          <w:rFonts w:ascii="Times New Roman" w:hAnsi="Times New Roman" w:cs="Times New Roman"/>
          <w:sz w:val="24"/>
          <w:szCs w:val="24"/>
        </w:rPr>
        <w:t>In Table 4.4 below we estimated and presented a panel fixed effect model for the innovation adoption variables ATM, MOBB and POS in columns 1, 2, and 3 respectively. The panel regression results reveal important insights into the determinants of financial innovation adoption among Ethiopian banks and their relationship with bank performance. Across all three innovation measures</w:t>
      </w:r>
      <w:r w:rsidR="008172C3">
        <w:rPr>
          <w:rFonts w:ascii="Times New Roman" w:hAnsi="Times New Roman" w:cs="Times New Roman"/>
          <w:sz w:val="24"/>
          <w:szCs w:val="24"/>
        </w:rPr>
        <w:t xml:space="preserve">, </w:t>
      </w:r>
      <w:r w:rsidRPr="00D36986">
        <w:rPr>
          <w:rFonts w:ascii="Times New Roman" w:hAnsi="Times New Roman" w:cs="Times New Roman"/>
          <w:sz w:val="24"/>
          <w:szCs w:val="24"/>
        </w:rPr>
        <w:t>ATMs, mobile banking (MOBB), and POS terminals</w:t>
      </w:r>
      <w:r w:rsidR="008172C3">
        <w:rPr>
          <w:rFonts w:ascii="Times New Roman" w:hAnsi="Times New Roman" w:cs="Times New Roman"/>
          <w:sz w:val="24"/>
          <w:szCs w:val="24"/>
        </w:rPr>
        <w:t xml:space="preserve">, </w:t>
      </w:r>
      <w:r w:rsidRPr="00D36986">
        <w:rPr>
          <w:rFonts w:ascii="Times New Roman" w:hAnsi="Times New Roman" w:cs="Times New Roman"/>
          <w:sz w:val="24"/>
          <w:szCs w:val="24"/>
        </w:rPr>
        <w:t>we observe consistent patterns in how bank-specific and macroeconomic factors influence adoption rates. The efficiency ratio, which measures a bank's operational efficiency, shows a statistically significant negative relationship with all three innovation types. This suggests that greater adoption of financial technologies contributes to improved cost management, with mobile banking demonstrating the strongest effect (-0.002 coefficient). The finding implies that digital banking solutions, particularly mobile platforms, help banks streamline operations and reduce overhead costs.</w:t>
      </w:r>
    </w:p>
    <w:p w14:paraId="7D2E5048" w14:textId="6DEDE3DD" w:rsidR="00680ACD" w:rsidRPr="00D36986" w:rsidRDefault="00680ACD" w:rsidP="00D36986">
      <w:pPr>
        <w:spacing w:line="360" w:lineRule="auto"/>
        <w:jc w:val="both"/>
        <w:rPr>
          <w:rFonts w:ascii="Times New Roman" w:hAnsi="Times New Roman" w:cs="Times New Roman"/>
          <w:sz w:val="24"/>
          <w:szCs w:val="24"/>
        </w:rPr>
      </w:pPr>
      <w:r w:rsidRPr="00D36986">
        <w:rPr>
          <w:rFonts w:ascii="Times New Roman" w:hAnsi="Times New Roman" w:cs="Times New Roman"/>
          <w:sz w:val="24"/>
          <w:szCs w:val="24"/>
        </w:rPr>
        <w:t xml:space="preserve">Bank-specific characteristics show varying degrees of influence on innovation adoption. The log of equity, representing a bank's capital strength, exhibits positive and significant coefficients across all models, particularly for mobile banking (0.172) and POS terminals (0.218). This indicates that well-capitalized banks are more likely to invest in financial technologies, possibly because they have greater resources to fund technological upgrades. The size of a bank's customer base, measured by </w:t>
      </w:r>
      <w:r w:rsidR="00543BDB">
        <w:rPr>
          <w:rFonts w:ascii="Times New Roman" w:hAnsi="Times New Roman" w:cs="Times New Roman"/>
          <w:sz w:val="24"/>
          <w:szCs w:val="24"/>
        </w:rPr>
        <w:t xml:space="preserve">the </w:t>
      </w:r>
      <w:r w:rsidRPr="00D36986">
        <w:rPr>
          <w:rFonts w:ascii="Times New Roman" w:hAnsi="Times New Roman" w:cs="Times New Roman"/>
          <w:sz w:val="24"/>
          <w:szCs w:val="24"/>
        </w:rPr>
        <w:t>log of total subscribers, shows significance only for mobile banking (0.701), highlighting how network effects are particularly crucial for digital banking platforms. Interestingly, the liability-to-asset ratio (leverage) shows no significant impact, suggesting that a bank's debt structure doesn't substantially affect its innovation adoption decisions.</w:t>
      </w:r>
    </w:p>
    <w:p w14:paraId="74CACCF2" w14:textId="77777777" w:rsidR="00680ACD" w:rsidRPr="00D36986" w:rsidRDefault="00680ACD" w:rsidP="00D36986">
      <w:pPr>
        <w:spacing w:line="360" w:lineRule="auto"/>
        <w:jc w:val="both"/>
        <w:rPr>
          <w:rFonts w:ascii="Times New Roman" w:hAnsi="Times New Roman" w:cs="Times New Roman"/>
          <w:sz w:val="24"/>
          <w:szCs w:val="24"/>
        </w:rPr>
      </w:pPr>
      <w:r w:rsidRPr="00D36986">
        <w:rPr>
          <w:rFonts w:ascii="Times New Roman" w:hAnsi="Times New Roman" w:cs="Times New Roman"/>
          <w:sz w:val="24"/>
          <w:szCs w:val="24"/>
        </w:rPr>
        <w:lastRenderedPageBreak/>
        <w:t>Macroeconomic factors emerge as powerful drivers of financial innovation. GDP growth demonstrates strong positive relationships with all three technologies, with particularly large coefficients for mobile banking (0.647) and POS terminals (0.913). This robust finding underscores how economic development creates an enabling environment for digital financial services. Conversely, inflation exerts a consistently negative and highly significant influence across all models, with the strongest effect on POS terminals (-0.030). The inflationary effect likely operates through multiple channels - eroding consumer purchasing power, increasing operational costs for banks, and potentially discouraging investment in technology infrastructure. These macroeconomic results suggest that maintaining stable economic conditions is crucial for fostering financial innovation.</w:t>
      </w:r>
    </w:p>
    <w:p w14:paraId="2485F719" w14:textId="1953EB50" w:rsidR="00F30DE7" w:rsidRPr="00D36986" w:rsidRDefault="00680ACD" w:rsidP="00D36986">
      <w:pPr>
        <w:spacing w:line="360" w:lineRule="auto"/>
        <w:jc w:val="both"/>
        <w:rPr>
          <w:rFonts w:ascii="Times New Roman" w:hAnsi="Times New Roman" w:cs="Times New Roman"/>
          <w:sz w:val="24"/>
          <w:szCs w:val="24"/>
        </w:rPr>
      </w:pPr>
      <w:r w:rsidRPr="00D36986">
        <w:rPr>
          <w:rFonts w:ascii="Times New Roman" w:hAnsi="Times New Roman" w:cs="Times New Roman"/>
          <w:sz w:val="24"/>
          <w:szCs w:val="24"/>
        </w:rPr>
        <w:t>The constant terms across the three models reveal baseline adoption levels when controlling for other factors. The particularly high constant for mobile banking (5.978) indicates strong inherent growth potential for this technology independent of the measured variables. This aligns with global trends showing rapid mobile money adoption in developing economies. The differential results across innovation types suggest that while all three technologies contribute to banking sector development, they follow distinct adoption patterns influenced by different combinations of factors. Mobile banking appears most responsive to bank-specific characteristics like customer base and equity, while POS terminals show greater sensitivity to macroeconomic conditions, particularly inflation. These findings have important implications for banks' technology investment strategies and policymakers' efforts to promote financial inclusion through digital channels.</w:t>
      </w:r>
    </w:p>
    <w:p w14:paraId="1E768B98" w14:textId="61282FB8" w:rsidR="00BD60D9" w:rsidRPr="00BD60D9" w:rsidRDefault="00BD60D9" w:rsidP="00BD60D9">
      <w:pPr>
        <w:pStyle w:val="Caption"/>
        <w:keepNext/>
        <w:rPr>
          <w:sz w:val="24"/>
        </w:rPr>
      </w:pPr>
      <w:r w:rsidRPr="00BD60D9">
        <w:rPr>
          <w:sz w:val="24"/>
        </w:rPr>
        <w:t xml:space="preserve">             </w:t>
      </w:r>
      <w:bookmarkStart w:id="73" w:name="_Toc198194453"/>
      <w:bookmarkStart w:id="74" w:name="_Toc198201394"/>
      <w:r w:rsidRPr="00BD60D9">
        <w:rPr>
          <w:sz w:val="24"/>
        </w:rPr>
        <w:t>Table 4.4. Panel Model Results for Financial Innovations</w:t>
      </w:r>
      <w:bookmarkEnd w:id="73"/>
      <w:bookmarkEnd w:id="74"/>
    </w:p>
    <w:p w14:paraId="65246CFF" w14:textId="4A80B94C" w:rsidR="00525E55" w:rsidRDefault="00525E55" w:rsidP="00BD60D9">
      <w:pPr>
        <w:tabs>
          <w:tab w:val="left" w:pos="400"/>
        </w:tabs>
        <w:spacing w:after="0" w:line="240" w:lineRule="auto"/>
        <w:rPr>
          <w:rFonts w:ascii="Times New Roman" w:hAnsi="Times New Roman" w:cs="Times New Roman"/>
          <w:b/>
          <w:bCs/>
          <w:sz w:val="24"/>
          <w:szCs w:val="24"/>
        </w:rPr>
      </w:pPr>
    </w:p>
    <w:tbl>
      <w:tblPr>
        <w:tblW w:w="0" w:type="auto"/>
        <w:tblInd w:w="400" w:type="dxa"/>
        <w:tblLayout w:type="fixed"/>
        <w:tblLook w:val="0000" w:firstRow="0" w:lastRow="0" w:firstColumn="0" w:lastColumn="0" w:noHBand="0" w:noVBand="0"/>
      </w:tblPr>
      <w:tblGrid>
        <w:gridCol w:w="2136"/>
        <w:gridCol w:w="2184"/>
        <w:gridCol w:w="1800"/>
        <w:gridCol w:w="1890"/>
      </w:tblGrid>
      <w:tr w:rsidR="00C309BC" w:rsidRPr="00C309BC" w14:paraId="3982F953" w14:textId="77777777" w:rsidTr="00535D04">
        <w:tc>
          <w:tcPr>
            <w:tcW w:w="2136" w:type="dxa"/>
            <w:tcBorders>
              <w:top w:val="single" w:sz="4" w:space="0" w:color="auto"/>
              <w:left w:val="nil"/>
              <w:bottom w:val="nil"/>
              <w:right w:val="nil"/>
            </w:tcBorders>
          </w:tcPr>
          <w:p w14:paraId="51C73B5B"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2184" w:type="dxa"/>
            <w:tcBorders>
              <w:top w:val="single" w:sz="4" w:space="0" w:color="auto"/>
              <w:left w:val="nil"/>
              <w:bottom w:val="nil"/>
              <w:right w:val="nil"/>
            </w:tcBorders>
          </w:tcPr>
          <w:p w14:paraId="633CECB8"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(1)</w:t>
            </w:r>
          </w:p>
        </w:tc>
        <w:tc>
          <w:tcPr>
            <w:tcW w:w="1800" w:type="dxa"/>
            <w:tcBorders>
              <w:top w:val="single" w:sz="4" w:space="0" w:color="auto"/>
              <w:left w:val="nil"/>
              <w:bottom w:val="nil"/>
              <w:right w:val="nil"/>
            </w:tcBorders>
          </w:tcPr>
          <w:p w14:paraId="335246CE"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(2)</w:t>
            </w:r>
          </w:p>
        </w:tc>
        <w:tc>
          <w:tcPr>
            <w:tcW w:w="1890" w:type="dxa"/>
            <w:tcBorders>
              <w:top w:val="single" w:sz="4" w:space="0" w:color="auto"/>
              <w:left w:val="nil"/>
              <w:bottom w:val="nil"/>
              <w:right w:val="nil"/>
            </w:tcBorders>
          </w:tcPr>
          <w:p w14:paraId="76731F41"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(3)</w:t>
            </w:r>
          </w:p>
        </w:tc>
      </w:tr>
      <w:tr w:rsidR="00C309BC" w:rsidRPr="00C309BC" w14:paraId="0A86BB27" w14:textId="77777777" w:rsidTr="00535D04">
        <w:tc>
          <w:tcPr>
            <w:tcW w:w="2136" w:type="dxa"/>
            <w:tcBorders>
              <w:top w:val="nil"/>
              <w:left w:val="nil"/>
              <w:bottom w:val="nil"/>
              <w:right w:val="nil"/>
            </w:tcBorders>
          </w:tcPr>
          <w:p w14:paraId="70A3B09A"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2184" w:type="dxa"/>
            <w:tcBorders>
              <w:top w:val="nil"/>
              <w:left w:val="nil"/>
              <w:bottom w:val="nil"/>
              <w:right w:val="nil"/>
            </w:tcBorders>
          </w:tcPr>
          <w:p w14:paraId="13933208" w14:textId="77777777" w:rsid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Pr="00C309BC">
              <w:rPr>
                <w:rFonts w:ascii="Times New Roman" w:eastAsia="Times New Roman" w:hAnsi="Times New Roman" w:cs="Times New Roman"/>
                <w:sz w:val="24"/>
                <w:szCs w:val="24"/>
              </w:rPr>
              <w:t>total number of Automatic Teller Machines</w:t>
            </w:r>
          </w:p>
          <w:p w14:paraId="52BB00C6" w14:textId="72C61D33"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(ATM)</w:t>
            </w:r>
          </w:p>
        </w:tc>
        <w:tc>
          <w:tcPr>
            <w:tcW w:w="1800" w:type="dxa"/>
            <w:tcBorders>
              <w:top w:val="nil"/>
              <w:left w:val="nil"/>
              <w:bottom w:val="nil"/>
              <w:right w:val="nil"/>
            </w:tcBorders>
          </w:tcPr>
          <w:p w14:paraId="6B199D72" w14:textId="4B984A3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Pr="00C309BC">
              <w:rPr>
                <w:rFonts w:ascii="Times New Roman" w:eastAsia="Times New Roman" w:hAnsi="Times New Roman" w:cs="Times New Roman"/>
                <w:sz w:val="24"/>
                <w:szCs w:val="24"/>
              </w:rPr>
              <w:t>total number of mobile banking users</w:t>
            </w:r>
            <w:r>
              <w:rPr>
                <w:rFonts w:ascii="Times New Roman" w:eastAsia="Times New Roman" w:hAnsi="Times New Roman" w:cs="Times New Roman"/>
                <w:sz w:val="24"/>
                <w:szCs w:val="24"/>
              </w:rPr>
              <w:t xml:space="preserve"> (MOBB)</w:t>
            </w:r>
          </w:p>
        </w:tc>
        <w:tc>
          <w:tcPr>
            <w:tcW w:w="1890" w:type="dxa"/>
            <w:tcBorders>
              <w:top w:val="nil"/>
              <w:left w:val="nil"/>
              <w:bottom w:val="nil"/>
              <w:right w:val="nil"/>
            </w:tcBorders>
          </w:tcPr>
          <w:p w14:paraId="50B9FF5F" w14:textId="5EBCD910"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Pr="00C309BC">
              <w:rPr>
                <w:rFonts w:ascii="Times New Roman" w:eastAsia="Times New Roman" w:hAnsi="Times New Roman" w:cs="Times New Roman"/>
                <w:sz w:val="24"/>
                <w:szCs w:val="24"/>
              </w:rPr>
              <w:t>total number of Point of Sales Terminals</w:t>
            </w:r>
            <w:r>
              <w:rPr>
                <w:rFonts w:ascii="Times New Roman" w:eastAsia="Times New Roman" w:hAnsi="Times New Roman" w:cs="Times New Roman"/>
                <w:sz w:val="24"/>
                <w:szCs w:val="24"/>
              </w:rPr>
              <w:t xml:space="preserve"> (POS)</w:t>
            </w:r>
          </w:p>
        </w:tc>
      </w:tr>
      <w:tr w:rsidR="00C309BC" w:rsidRPr="00C309BC" w14:paraId="193F34D8" w14:textId="77777777" w:rsidTr="00535D04">
        <w:tc>
          <w:tcPr>
            <w:tcW w:w="2136" w:type="dxa"/>
            <w:tcBorders>
              <w:top w:val="single" w:sz="4" w:space="0" w:color="auto"/>
              <w:left w:val="nil"/>
              <w:bottom w:val="nil"/>
              <w:right w:val="nil"/>
            </w:tcBorders>
          </w:tcPr>
          <w:p w14:paraId="6DC68043" w14:textId="6F82DEFF"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 xml:space="preserve">Efficiency </w:t>
            </w:r>
            <w:r w:rsidR="00535D04">
              <w:rPr>
                <w:rFonts w:ascii="Times New Roman" w:eastAsia="Times New Roman" w:hAnsi="Times New Roman" w:cs="Times New Roman"/>
                <w:sz w:val="24"/>
                <w:szCs w:val="24"/>
              </w:rPr>
              <w:t>R</w:t>
            </w:r>
            <w:r w:rsidRPr="00C309BC">
              <w:rPr>
                <w:rFonts w:ascii="Times New Roman" w:eastAsia="Times New Roman" w:hAnsi="Times New Roman" w:cs="Times New Roman"/>
                <w:sz w:val="24"/>
                <w:szCs w:val="24"/>
              </w:rPr>
              <w:t>atio</w:t>
            </w:r>
            <w:r w:rsidR="00535D04">
              <w:rPr>
                <w:rFonts w:ascii="Times New Roman" w:eastAsia="Times New Roman" w:hAnsi="Times New Roman" w:cs="Times New Roman"/>
                <w:sz w:val="24"/>
                <w:szCs w:val="24"/>
              </w:rPr>
              <w:t xml:space="preserve"> (ER)</w:t>
            </w:r>
          </w:p>
        </w:tc>
        <w:tc>
          <w:tcPr>
            <w:tcW w:w="2184" w:type="dxa"/>
            <w:tcBorders>
              <w:top w:val="single" w:sz="4" w:space="0" w:color="auto"/>
              <w:left w:val="nil"/>
              <w:bottom w:val="nil"/>
              <w:right w:val="nil"/>
            </w:tcBorders>
          </w:tcPr>
          <w:p w14:paraId="733373E9" w14:textId="77777777" w:rsidR="00C309BC" w:rsidRPr="009D25EA"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D25EA">
              <w:rPr>
                <w:rFonts w:ascii="Times New Roman" w:eastAsia="Times New Roman" w:hAnsi="Times New Roman" w:cs="Times New Roman"/>
                <w:sz w:val="24"/>
                <w:szCs w:val="24"/>
              </w:rPr>
              <w:t>-0.001</w:t>
            </w:r>
            <w:r w:rsidRPr="009D25EA">
              <w:rPr>
                <w:rFonts w:ascii="Times New Roman" w:eastAsia="Times New Roman" w:hAnsi="Times New Roman" w:cs="Times New Roman"/>
                <w:sz w:val="24"/>
                <w:szCs w:val="24"/>
                <w:vertAlign w:val="superscript"/>
              </w:rPr>
              <w:t>*</w:t>
            </w:r>
            <w:r w:rsidRPr="009D25EA">
              <w:rPr>
                <w:rFonts w:ascii="Times New Roman" w:eastAsia="Times New Roman" w:hAnsi="Times New Roman" w:cs="Times New Roman"/>
                <w:sz w:val="24"/>
                <w:szCs w:val="24"/>
              </w:rPr>
              <w:br/>
              <w:t>(0.000)</w:t>
            </w:r>
          </w:p>
        </w:tc>
        <w:tc>
          <w:tcPr>
            <w:tcW w:w="1800" w:type="dxa"/>
            <w:tcBorders>
              <w:top w:val="single" w:sz="4" w:space="0" w:color="auto"/>
              <w:left w:val="nil"/>
              <w:bottom w:val="nil"/>
              <w:right w:val="nil"/>
            </w:tcBorders>
          </w:tcPr>
          <w:p w14:paraId="17F2AF4D" w14:textId="77777777" w:rsidR="00C309BC" w:rsidRPr="009D25EA"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D25EA">
              <w:rPr>
                <w:rFonts w:ascii="Times New Roman" w:eastAsia="Times New Roman" w:hAnsi="Times New Roman" w:cs="Times New Roman"/>
                <w:sz w:val="24"/>
                <w:szCs w:val="24"/>
              </w:rPr>
              <w:t>-0.002</w:t>
            </w:r>
            <w:r w:rsidRPr="009D25EA">
              <w:rPr>
                <w:rFonts w:ascii="Times New Roman" w:eastAsia="Times New Roman" w:hAnsi="Times New Roman" w:cs="Times New Roman"/>
                <w:sz w:val="24"/>
                <w:szCs w:val="24"/>
                <w:vertAlign w:val="superscript"/>
              </w:rPr>
              <w:t>**</w:t>
            </w:r>
            <w:r w:rsidRPr="009D25EA">
              <w:rPr>
                <w:rFonts w:ascii="Times New Roman" w:eastAsia="Times New Roman" w:hAnsi="Times New Roman" w:cs="Times New Roman"/>
                <w:sz w:val="24"/>
                <w:szCs w:val="24"/>
              </w:rPr>
              <w:br/>
              <w:t>(0.000)</w:t>
            </w:r>
          </w:p>
        </w:tc>
        <w:tc>
          <w:tcPr>
            <w:tcW w:w="1890" w:type="dxa"/>
            <w:tcBorders>
              <w:top w:val="single" w:sz="4" w:space="0" w:color="auto"/>
              <w:left w:val="nil"/>
              <w:bottom w:val="nil"/>
              <w:right w:val="nil"/>
            </w:tcBorders>
          </w:tcPr>
          <w:p w14:paraId="543BE7FA" w14:textId="77777777" w:rsidR="00C309BC" w:rsidRPr="009D25EA"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D25EA">
              <w:rPr>
                <w:rFonts w:ascii="Times New Roman" w:eastAsia="Times New Roman" w:hAnsi="Times New Roman" w:cs="Times New Roman"/>
                <w:sz w:val="24"/>
                <w:szCs w:val="24"/>
              </w:rPr>
              <w:t>-0.002</w:t>
            </w:r>
            <w:r w:rsidRPr="009D25EA">
              <w:rPr>
                <w:rFonts w:ascii="Times New Roman" w:eastAsia="Times New Roman" w:hAnsi="Times New Roman" w:cs="Times New Roman"/>
                <w:sz w:val="24"/>
                <w:szCs w:val="24"/>
                <w:vertAlign w:val="superscript"/>
              </w:rPr>
              <w:t>*</w:t>
            </w:r>
            <w:r w:rsidRPr="009D25EA">
              <w:rPr>
                <w:rFonts w:ascii="Times New Roman" w:eastAsia="Times New Roman" w:hAnsi="Times New Roman" w:cs="Times New Roman"/>
                <w:sz w:val="24"/>
                <w:szCs w:val="24"/>
              </w:rPr>
              <w:br/>
              <w:t>(0.001)</w:t>
            </w:r>
          </w:p>
        </w:tc>
      </w:tr>
      <w:tr w:rsidR="00C309BC" w:rsidRPr="00C309BC" w14:paraId="663D63D8" w14:textId="77777777" w:rsidTr="00535D04">
        <w:tc>
          <w:tcPr>
            <w:tcW w:w="2136" w:type="dxa"/>
            <w:tcBorders>
              <w:top w:val="nil"/>
              <w:left w:val="nil"/>
              <w:bottom w:val="nil"/>
              <w:right w:val="nil"/>
            </w:tcBorders>
          </w:tcPr>
          <w:p w14:paraId="28DAFFD6"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2184" w:type="dxa"/>
            <w:tcBorders>
              <w:top w:val="nil"/>
              <w:left w:val="nil"/>
              <w:bottom w:val="nil"/>
              <w:right w:val="nil"/>
            </w:tcBorders>
          </w:tcPr>
          <w:p w14:paraId="74958583"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00" w:type="dxa"/>
            <w:tcBorders>
              <w:top w:val="nil"/>
              <w:left w:val="nil"/>
              <w:bottom w:val="nil"/>
              <w:right w:val="nil"/>
            </w:tcBorders>
          </w:tcPr>
          <w:p w14:paraId="272FEB73"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90" w:type="dxa"/>
            <w:tcBorders>
              <w:top w:val="nil"/>
              <w:left w:val="nil"/>
              <w:bottom w:val="nil"/>
              <w:right w:val="nil"/>
            </w:tcBorders>
          </w:tcPr>
          <w:p w14:paraId="7468742A"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C309BC" w:rsidRPr="00C309BC" w14:paraId="04604AC1" w14:textId="77777777" w:rsidTr="00535D04">
        <w:tc>
          <w:tcPr>
            <w:tcW w:w="2136" w:type="dxa"/>
            <w:tcBorders>
              <w:top w:val="nil"/>
              <w:left w:val="nil"/>
              <w:bottom w:val="nil"/>
              <w:right w:val="nil"/>
            </w:tcBorders>
          </w:tcPr>
          <w:p w14:paraId="5C2C4795" w14:textId="67DECEEA"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Log</w:t>
            </w:r>
            <w:r w:rsidRPr="00C309BC">
              <w:rPr>
                <w:rFonts w:ascii="Times New Roman" w:eastAsia="Times New Roman" w:hAnsi="Times New Roman" w:cs="Times New Roman"/>
                <w:sz w:val="24"/>
                <w:szCs w:val="24"/>
              </w:rPr>
              <w:t xml:space="preserve"> of total bank subscribers</w:t>
            </w:r>
          </w:p>
        </w:tc>
        <w:tc>
          <w:tcPr>
            <w:tcW w:w="2184" w:type="dxa"/>
            <w:tcBorders>
              <w:top w:val="nil"/>
              <w:left w:val="nil"/>
              <w:bottom w:val="nil"/>
              <w:right w:val="nil"/>
            </w:tcBorders>
          </w:tcPr>
          <w:p w14:paraId="29C31179"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0.376</w:t>
            </w:r>
            <w:r w:rsidRPr="00C309BC">
              <w:rPr>
                <w:rFonts w:ascii="Times New Roman" w:eastAsia="Times New Roman" w:hAnsi="Times New Roman" w:cs="Times New Roman"/>
                <w:sz w:val="24"/>
                <w:szCs w:val="24"/>
              </w:rPr>
              <w:br/>
              <w:t>(0.229)</w:t>
            </w:r>
          </w:p>
        </w:tc>
        <w:tc>
          <w:tcPr>
            <w:tcW w:w="1800" w:type="dxa"/>
            <w:tcBorders>
              <w:top w:val="nil"/>
              <w:left w:val="nil"/>
              <w:bottom w:val="nil"/>
              <w:right w:val="nil"/>
            </w:tcBorders>
          </w:tcPr>
          <w:p w14:paraId="3B82097A"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0.701</w:t>
            </w:r>
            <w:r w:rsidRPr="00C309BC">
              <w:rPr>
                <w:rFonts w:ascii="Times New Roman" w:eastAsia="Times New Roman" w:hAnsi="Times New Roman" w:cs="Times New Roman"/>
                <w:sz w:val="24"/>
                <w:szCs w:val="24"/>
                <w:vertAlign w:val="superscript"/>
              </w:rPr>
              <w:t>*</w:t>
            </w:r>
            <w:r w:rsidRPr="00C309BC">
              <w:rPr>
                <w:rFonts w:ascii="Times New Roman" w:eastAsia="Times New Roman" w:hAnsi="Times New Roman" w:cs="Times New Roman"/>
                <w:sz w:val="24"/>
                <w:szCs w:val="24"/>
              </w:rPr>
              <w:br/>
              <w:t>(0.226)</w:t>
            </w:r>
          </w:p>
        </w:tc>
        <w:tc>
          <w:tcPr>
            <w:tcW w:w="1890" w:type="dxa"/>
            <w:tcBorders>
              <w:top w:val="nil"/>
              <w:left w:val="nil"/>
              <w:bottom w:val="nil"/>
              <w:right w:val="nil"/>
            </w:tcBorders>
          </w:tcPr>
          <w:p w14:paraId="06B261D8"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0.816</w:t>
            </w:r>
            <w:r w:rsidRPr="00C309BC">
              <w:rPr>
                <w:rFonts w:ascii="Times New Roman" w:eastAsia="Times New Roman" w:hAnsi="Times New Roman" w:cs="Times New Roman"/>
                <w:sz w:val="24"/>
                <w:szCs w:val="24"/>
              </w:rPr>
              <w:br/>
              <w:t>(0.401)</w:t>
            </w:r>
          </w:p>
        </w:tc>
      </w:tr>
      <w:tr w:rsidR="00C309BC" w:rsidRPr="00C309BC" w14:paraId="56E28A2C" w14:textId="77777777" w:rsidTr="00535D04">
        <w:tc>
          <w:tcPr>
            <w:tcW w:w="2136" w:type="dxa"/>
            <w:tcBorders>
              <w:top w:val="nil"/>
              <w:left w:val="nil"/>
              <w:bottom w:val="nil"/>
              <w:right w:val="nil"/>
            </w:tcBorders>
          </w:tcPr>
          <w:p w14:paraId="7D2072D3"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2184" w:type="dxa"/>
            <w:tcBorders>
              <w:top w:val="nil"/>
              <w:left w:val="nil"/>
              <w:bottom w:val="nil"/>
              <w:right w:val="nil"/>
            </w:tcBorders>
          </w:tcPr>
          <w:p w14:paraId="60E20901"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00" w:type="dxa"/>
            <w:tcBorders>
              <w:top w:val="nil"/>
              <w:left w:val="nil"/>
              <w:bottom w:val="nil"/>
              <w:right w:val="nil"/>
            </w:tcBorders>
          </w:tcPr>
          <w:p w14:paraId="5A804B0C"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90" w:type="dxa"/>
            <w:tcBorders>
              <w:top w:val="nil"/>
              <w:left w:val="nil"/>
              <w:bottom w:val="nil"/>
              <w:right w:val="nil"/>
            </w:tcBorders>
          </w:tcPr>
          <w:p w14:paraId="06CBE37B"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C309BC" w:rsidRPr="00C309BC" w14:paraId="289796AD" w14:textId="77777777" w:rsidTr="00535D04">
        <w:tc>
          <w:tcPr>
            <w:tcW w:w="2136" w:type="dxa"/>
            <w:tcBorders>
              <w:top w:val="nil"/>
              <w:left w:val="nil"/>
              <w:bottom w:val="nil"/>
              <w:right w:val="nil"/>
            </w:tcBorders>
          </w:tcPr>
          <w:p w14:paraId="4BDBA56E" w14:textId="231A4874"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Pr="00C309BC">
              <w:rPr>
                <w:rFonts w:ascii="Times New Roman" w:eastAsia="Times New Roman" w:hAnsi="Times New Roman" w:cs="Times New Roman"/>
                <w:sz w:val="24"/>
                <w:szCs w:val="24"/>
              </w:rPr>
              <w:t xml:space="preserve">og of equity </w:t>
            </w:r>
          </w:p>
        </w:tc>
        <w:tc>
          <w:tcPr>
            <w:tcW w:w="2184" w:type="dxa"/>
            <w:tcBorders>
              <w:top w:val="nil"/>
              <w:left w:val="nil"/>
              <w:bottom w:val="nil"/>
              <w:right w:val="nil"/>
            </w:tcBorders>
          </w:tcPr>
          <w:p w14:paraId="446658EF"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0.048</w:t>
            </w:r>
            <w:r w:rsidRPr="00C309BC">
              <w:rPr>
                <w:rFonts w:ascii="Times New Roman" w:eastAsia="Times New Roman" w:hAnsi="Times New Roman" w:cs="Times New Roman"/>
                <w:sz w:val="24"/>
                <w:szCs w:val="24"/>
                <w:vertAlign w:val="superscript"/>
              </w:rPr>
              <w:t>*</w:t>
            </w:r>
            <w:r w:rsidRPr="00C309BC">
              <w:rPr>
                <w:rFonts w:ascii="Times New Roman" w:eastAsia="Times New Roman" w:hAnsi="Times New Roman" w:cs="Times New Roman"/>
                <w:sz w:val="24"/>
                <w:szCs w:val="24"/>
              </w:rPr>
              <w:br/>
              <w:t>(0.021)</w:t>
            </w:r>
          </w:p>
        </w:tc>
        <w:tc>
          <w:tcPr>
            <w:tcW w:w="1800" w:type="dxa"/>
            <w:tcBorders>
              <w:top w:val="nil"/>
              <w:left w:val="nil"/>
              <w:bottom w:val="nil"/>
              <w:right w:val="nil"/>
            </w:tcBorders>
          </w:tcPr>
          <w:p w14:paraId="256E98D9"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0.172</w:t>
            </w:r>
            <w:r w:rsidRPr="00C309BC">
              <w:rPr>
                <w:rFonts w:ascii="Times New Roman" w:eastAsia="Times New Roman" w:hAnsi="Times New Roman" w:cs="Times New Roman"/>
                <w:sz w:val="24"/>
                <w:szCs w:val="24"/>
                <w:vertAlign w:val="superscript"/>
              </w:rPr>
              <w:t>**</w:t>
            </w:r>
            <w:r w:rsidRPr="00C309BC">
              <w:rPr>
                <w:rFonts w:ascii="Times New Roman" w:eastAsia="Times New Roman" w:hAnsi="Times New Roman" w:cs="Times New Roman"/>
                <w:sz w:val="24"/>
                <w:szCs w:val="24"/>
              </w:rPr>
              <w:br/>
              <w:t>(0.049)</w:t>
            </w:r>
          </w:p>
        </w:tc>
        <w:tc>
          <w:tcPr>
            <w:tcW w:w="1890" w:type="dxa"/>
            <w:tcBorders>
              <w:top w:val="nil"/>
              <w:left w:val="nil"/>
              <w:bottom w:val="nil"/>
              <w:right w:val="nil"/>
            </w:tcBorders>
          </w:tcPr>
          <w:p w14:paraId="1EEA9660"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0.218</w:t>
            </w:r>
            <w:r w:rsidRPr="00C309BC">
              <w:rPr>
                <w:rFonts w:ascii="Times New Roman" w:eastAsia="Times New Roman" w:hAnsi="Times New Roman" w:cs="Times New Roman"/>
                <w:sz w:val="24"/>
                <w:szCs w:val="24"/>
                <w:vertAlign w:val="superscript"/>
              </w:rPr>
              <w:t>**</w:t>
            </w:r>
            <w:r w:rsidRPr="00C309BC">
              <w:rPr>
                <w:rFonts w:ascii="Times New Roman" w:eastAsia="Times New Roman" w:hAnsi="Times New Roman" w:cs="Times New Roman"/>
                <w:sz w:val="24"/>
                <w:szCs w:val="24"/>
              </w:rPr>
              <w:br/>
              <w:t>(0.063)</w:t>
            </w:r>
          </w:p>
        </w:tc>
      </w:tr>
      <w:tr w:rsidR="00C309BC" w:rsidRPr="00C309BC" w14:paraId="36307E93" w14:textId="77777777" w:rsidTr="00535D04">
        <w:tc>
          <w:tcPr>
            <w:tcW w:w="2136" w:type="dxa"/>
            <w:tcBorders>
              <w:top w:val="nil"/>
              <w:left w:val="nil"/>
              <w:bottom w:val="nil"/>
              <w:right w:val="nil"/>
            </w:tcBorders>
          </w:tcPr>
          <w:p w14:paraId="5A7C2E5B"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2184" w:type="dxa"/>
            <w:tcBorders>
              <w:top w:val="nil"/>
              <w:left w:val="nil"/>
              <w:bottom w:val="nil"/>
              <w:right w:val="nil"/>
            </w:tcBorders>
          </w:tcPr>
          <w:p w14:paraId="690B4C25"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00" w:type="dxa"/>
            <w:tcBorders>
              <w:top w:val="nil"/>
              <w:left w:val="nil"/>
              <w:bottom w:val="nil"/>
              <w:right w:val="nil"/>
            </w:tcBorders>
          </w:tcPr>
          <w:p w14:paraId="717527A4"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90" w:type="dxa"/>
            <w:tcBorders>
              <w:top w:val="nil"/>
              <w:left w:val="nil"/>
              <w:bottom w:val="nil"/>
              <w:right w:val="nil"/>
            </w:tcBorders>
          </w:tcPr>
          <w:p w14:paraId="367EB69D"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C309BC" w:rsidRPr="00C309BC" w14:paraId="0E5E2885" w14:textId="77777777" w:rsidTr="00535D04">
        <w:tc>
          <w:tcPr>
            <w:tcW w:w="2136" w:type="dxa"/>
            <w:tcBorders>
              <w:top w:val="nil"/>
              <w:left w:val="nil"/>
              <w:bottom w:val="nil"/>
              <w:right w:val="nil"/>
            </w:tcBorders>
          </w:tcPr>
          <w:p w14:paraId="7D74A990" w14:textId="25071D03" w:rsidR="00C309BC" w:rsidRPr="00C309BC" w:rsidRDefault="00535D04" w:rsidP="00C309BC">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w:t>
            </w:r>
            <w:r w:rsidR="00C309BC" w:rsidRPr="00C309BC">
              <w:rPr>
                <w:rFonts w:ascii="Times New Roman" w:eastAsia="Times New Roman" w:hAnsi="Times New Roman" w:cs="Times New Roman"/>
                <w:sz w:val="24"/>
                <w:szCs w:val="24"/>
              </w:rPr>
              <w:t xml:space="preserve">iability to asset ratio </w:t>
            </w:r>
            <w:r>
              <w:rPr>
                <w:rFonts w:ascii="Times New Roman" w:eastAsia="Times New Roman" w:hAnsi="Times New Roman" w:cs="Times New Roman"/>
                <w:sz w:val="24"/>
                <w:szCs w:val="24"/>
              </w:rPr>
              <w:t xml:space="preserve">(Leverage) </w:t>
            </w:r>
            <w:r w:rsidR="00C309BC" w:rsidRPr="00C309BC">
              <w:rPr>
                <w:rFonts w:ascii="Times New Roman" w:eastAsia="Times New Roman" w:hAnsi="Times New Roman" w:cs="Times New Roman"/>
                <w:sz w:val="24"/>
                <w:szCs w:val="24"/>
              </w:rPr>
              <w:t>(%)</w:t>
            </w:r>
          </w:p>
        </w:tc>
        <w:tc>
          <w:tcPr>
            <w:tcW w:w="2184" w:type="dxa"/>
            <w:tcBorders>
              <w:top w:val="nil"/>
              <w:left w:val="nil"/>
              <w:bottom w:val="nil"/>
              <w:right w:val="nil"/>
            </w:tcBorders>
          </w:tcPr>
          <w:p w14:paraId="7F99E32F"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0.001</w:t>
            </w:r>
            <w:r w:rsidRPr="00C309BC">
              <w:rPr>
                <w:rFonts w:ascii="Times New Roman" w:eastAsia="Times New Roman" w:hAnsi="Times New Roman" w:cs="Times New Roman"/>
                <w:sz w:val="24"/>
                <w:szCs w:val="24"/>
              </w:rPr>
              <w:br/>
              <w:t>(0.003)</w:t>
            </w:r>
          </w:p>
        </w:tc>
        <w:tc>
          <w:tcPr>
            <w:tcW w:w="1800" w:type="dxa"/>
            <w:tcBorders>
              <w:top w:val="nil"/>
              <w:left w:val="nil"/>
              <w:bottom w:val="nil"/>
              <w:right w:val="nil"/>
            </w:tcBorders>
          </w:tcPr>
          <w:p w14:paraId="4DAD753D"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0.009</w:t>
            </w:r>
            <w:r w:rsidRPr="00C309BC">
              <w:rPr>
                <w:rFonts w:ascii="Times New Roman" w:eastAsia="Times New Roman" w:hAnsi="Times New Roman" w:cs="Times New Roman"/>
                <w:sz w:val="24"/>
                <w:szCs w:val="24"/>
              </w:rPr>
              <w:br/>
              <w:t>(0.005)</w:t>
            </w:r>
          </w:p>
        </w:tc>
        <w:tc>
          <w:tcPr>
            <w:tcW w:w="1890" w:type="dxa"/>
            <w:tcBorders>
              <w:top w:val="nil"/>
              <w:left w:val="nil"/>
              <w:bottom w:val="nil"/>
              <w:right w:val="nil"/>
            </w:tcBorders>
          </w:tcPr>
          <w:p w14:paraId="1277860C"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0.010</w:t>
            </w:r>
            <w:r w:rsidRPr="00C309BC">
              <w:rPr>
                <w:rFonts w:ascii="Times New Roman" w:eastAsia="Times New Roman" w:hAnsi="Times New Roman" w:cs="Times New Roman"/>
                <w:sz w:val="24"/>
                <w:szCs w:val="24"/>
              </w:rPr>
              <w:br/>
              <w:t>(0.009)</w:t>
            </w:r>
          </w:p>
        </w:tc>
      </w:tr>
      <w:tr w:rsidR="00C309BC" w:rsidRPr="00C309BC" w14:paraId="3D4FDDA3" w14:textId="77777777" w:rsidTr="00535D04">
        <w:tc>
          <w:tcPr>
            <w:tcW w:w="2136" w:type="dxa"/>
            <w:tcBorders>
              <w:top w:val="nil"/>
              <w:left w:val="nil"/>
              <w:bottom w:val="nil"/>
              <w:right w:val="nil"/>
            </w:tcBorders>
          </w:tcPr>
          <w:p w14:paraId="4D452598"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2184" w:type="dxa"/>
            <w:tcBorders>
              <w:top w:val="nil"/>
              <w:left w:val="nil"/>
              <w:bottom w:val="nil"/>
              <w:right w:val="nil"/>
            </w:tcBorders>
          </w:tcPr>
          <w:p w14:paraId="70C029A8"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00" w:type="dxa"/>
            <w:tcBorders>
              <w:top w:val="nil"/>
              <w:left w:val="nil"/>
              <w:bottom w:val="nil"/>
              <w:right w:val="nil"/>
            </w:tcBorders>
          </w:tcPr>
          <w:p w14:paraId="170B1263"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90" w:type="dxa"/>
            <w:tcBorders>
              <w:top w:val="nil"/>
              <w:left w:val="nil"/>
              <w:bottom w:val="nil"/>
              <w:right w:val="nil"/>
            </w:tcBorders>
          </w:tcPr>
          <w:p w14:paraId="1ECD194A"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C309BC" w:rsidRPr="00C309BC" w14:paraId="73B02A32" w14:textId="77777777" w:rsidTr="00535D04">
        <w:tc>
          <w:tcPr>
            <w:tcW w:w="2136" w:type="dxa"/>
            <w:tcBorders>
              <w:top w:val="nil"/>
              <w:left w:val="nil"/>
              <w:bottom w:val="nil"/>
              <w:right w:val="nil"/>
            </w:tcBorders>
          </w:tcPr>
          <w:p w14:paraId="3BF68112" w14:textId="793E1063"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Pr="00C309BC">
              <w:rPr>
                <w:rFonts w:ascii="Times New Roman" w:eastAsia="Times New Roman" w:hAnsi="Times New Roman" w:cs="Times New Roman"/>
                <w:sz w:val="24"/>
                <w:szCs w:val="24"/>
              </w:rPr>
              <w:t>og of GDP</w:t>
            </w:r>
          </w:p>
        </w:tc>
        <w:tc>
          <w:tcPr>
            <w:tcW w:w="2184" w:type="dxa"/>
            <w:tcBorders>
              <w:top w:val="nil"/>
              <w:left w:val="nil"/>
              <w:bottom w:val="nil"/>
              <w:right w:val="nil"/>
            </w:tcBorders>
          </w:tcPr>
          <w:p w14:paraId="7AC2549F"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0.303</w:t>
            </w:r>
            <w:r w:rsidRPr="00C309BC">
              <w:rPr>
                <w:rFonts w:ascii="Times New Roman" w:eastAsia="Times New Roman" w:hAnsi="Times New Roman" w:cs="Times New Roman"/>
                <w:sz w:val="24"/>
                <w:szCs w:val="24"/>
                <w:vertAlign w:val="superscript"/>
              </w:rPr>
              <w:t>***</w:t>
            </w:r>
            <w:r w:rsidRPr="00C309BC">
              <w:rPr>
                <w:rFonts w:ascii="Times New Roman" w:eastAsia="Times New Roman" w:hAnsi="Times New Roman" w:cs="Times New Roman"/>
                <w:sz w:val="24"/>
                <w:szCs w:val="24"/>
              </w:rPr>
              <w:br/>
              <w:t>(0.039)</w:t>
            </w:r>
          </w:p>
        </w:tc>
        <w:tc>
          <w:tcPr>
            <w:tcW w:w="1800" w:type="dxa"/>
            <w:tcBorders>
              <w:top w:val="nil"/>
              <w:left w:val="nil"/>
              <w:bottom w:val="nil"/>
              <w:right w:val="nil"/>
            </w:tcBorders>
          </w:tcPr>
          <w:p w14:paraId="0C3543BD"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0.647</w:t>
            </w:r>
            <w:r w:rsidRPr="00C309BC">
              <w:rPr>
                <w:rFonts w:ascii="Times New Roman" w:eastAsia="Times New Roman" w:hAnsi="Times New Roman" w:cs="Times New Roman"/>
                <w:sz w:val="24"/>
                <w:szCs w:val="24"/>
                <w:vertAlign w:val="superscript"/>
              </w:rPr>
              <w:t>***</w:t>
            </w:r>
            <w:r w:rsidRPr="00C309BC">
              <w:rPr>
                <w:rFonts w:ascii="Times New Roman" w:eastAsia="Times New Roman" w:hAnsi="Times New Roman" w:cs="Times New Roman"/>
                <w:sz w:val="24"/>
                <w:szCs w:val="24"/>
              </w:rPr>
              <w:br/>
              <w:t>(0.055)</w:t>
            </w:r>
          </w:p>
        </w:tc>
        <w:tc>
          <w:tcPr>
            <w:tcW w:w="1890" w:type="dxa"/>
            <w:tcBorders>
              <w:top w:val="nil"/>
              <w:left w:val="nil"/>
              <w:bottom w:val="nil"/>
              <w:right w:val="nil"/>
            </w:tcBorders>
          </w:tcPr>
          <w:p w14:paraId="72745364"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0.913</w:t>
            </w:r>
            <w:r w:rsidRPr="00C309BC">
              <w:rPr>
                <w:rFonts w:ascii="Times New Roman" w:eastAsia="Times New Roman" w:hAnsi="Times New Roman" w:cs="Times New Roman"/>
                <w:sz w:val="24"/>
                <w:szCs w:val="24"/>
                <w:vertAlign w:val="superscript"/>
              </w:rPr>
              <w:t>***</w:t>
            </w:r>
            <w:r w:rsidRPr="00C309BC">
              <w:rPr>
                <w:rFonts w:ascii="Times New Roman" w:eastAsia="Times New Roman" w:hAnsi="Times New Roman" w:cs="Times New Roman"/>
                <w:sz w:val="24"/>
                <w:szCs w:val="24"/>
              </w:rPr>
              <w:br/>
              <w:t>(0.082)</w:t>
            </w:r>
          </w:p>
        </w:tc>
      </w:tr>
      <w:tr w:rsidR="00C309BC" w:rsidRPr="00C309BC" w14:paraId="2ECE4CCA" w14:textId="77777777" w:rsidTr="00535D04">
        <w:tc>
          <w:tcPr>
            <w:tcW w:w="2136" w:type="dxa"/>
            <w:tcBorders>
              <w:top w:val="nil"/>
              <w:left w:val="nil"/>
              <w:bottom w:val="nil"/>
              <w:right w:val="nil"/>
            </w:tcBorders>
          </w:tcPr>
          <w:p w14:paraId="484FBE91"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2184" w:type="dxa"/>
            <w:tcBorders>
              <w:top w:val="nil"/>
              <w:left w:val="nil"/>
              <w:bottom w:val="nil"/>
              <w:right w:val="nil"/>
            </w:tcBorders>
          </w:tcPr>
          <w:p w14:paraId="364EAB00"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00" w:type="dxa"/>
            <w:tcBorders>
              <w:top w:val="nil"/>
              <w:left w:val="nil"/>
              <w:bottom w:val="nil"/>
              <w:right w:val="nil"/>
            </w:tcBorders>
          </w:tcPr>
          <w:p w14:paraId="0302EF2D"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90" w:type="dxa"/>
            <w:tcBorders>
              <w:top w:val="nil"/>
              <w:left w:val="nil"/>
              <w:bottom w:val="nil"/>
              <w:right w:val="nil"/>
            </w:tcBorders>
          </w:tcPr>
          <w:p w14:paraId="229E5276"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C309BC" w:rsidRPr="00C309BC" w14:paraId="7E75133E" w14:textId="77777777" w:rsidTr="00535D04">
        <w:tc>
          <w:tcPr>
            <w:tcW w:w="2136" w:type="dxa"/>
            <w:tcBorders>
              <w:top w:val="nil"/>
              <w:left w:val="nil"/>
              <w:bottom w:val="nil"/>
              <w:right w:val="nil"/>
            </w:tcBorders>
          </w:tcPr>
          <w:p w14:paraId="3B64BCA5" w14:textId="0750EA76"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sidRPr="00C309BC">
              <w:rPr>
                <w:rFonts w:ascii="Times New Roman" w:eastAsia="Times New Roman" w:hAnsi="Times New Roman" w:cs="Times New Roman"/>
                <w:sz w:val="24"/>
                <w:szCs w:val="24"/>
              </w:rPr>
              <w:t>nflation</w:t>
            </w:r>
          </w:p>
        </w:tc>
        <w:tc>
          <w:tcPr>
            <w:tcW w:w="2184" w:type="dxa"/>
            <w:tcBorders>
              <w:top w:val="nil"/>
              <w:left w:val="nil"/>
              <w:bottom w:val="nil"/>
              <w:right w:val="nil"/>
            </w:tcBorders>
          </w:tcPr>
          <w:p w14:paraId="22A5E8EC"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-0.007</w:t>
            </w:r>
            <w:r w:rsidRPr="00C309BC">
              <w:rPr>
                <w:rFonts w:ascii="Times New Roman" w:eastAsia="Times New Roman" w:hAnsi="Times New Roman" w:cs="Times New Roman"/>
                <w:sz w:val="24"/>
                <w:szCs w:val="24"/>
                <w:vertAlign w:val="superscript"/>
              </w:rPr>
              <w:t>***</w:t>
            </w:r>
            <w:r w:rsidRPr="00C309BC">
              <w:rPr>
                <w:rFonts w:ascii="Times New Roman" w:eastAsia="Times New Roman" w:hAnsi="Times New Roman" w:cs="Times New Roman"/>
                <w:sz w:val="24"/>
                <w:szCs w:val="24"/>
              </w:rPr>
              <w:br/>
              <w:t>(0.000)</w:t>
            </w:r>
          </w:p>
        </w:tc>
        <w:tc>
          <w:tcPr>
            <w:tcW w:w="1800" w:type="dxa"/>
            <w:tcBorders>
              <w:top w:val="nil"/>
              <w:left w:val="nil"/>
              <w:bottom w:val="nil"/>
              <w:right w:val="nil"/>
            </w:tcBorders>
          </w:tcPr>
          <w:p w14:paraId="51E57D8D"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-0.018</w:t>
            </w:r>
            <w:r w:rsidRPr="00C309BC">
              <w:rPr>
                <w:rFonts w:ascii="Times New Roman" w:eastAsia="Times New Roman" w:hAnsi="Times New Roman" w:cs="Times New Roman"/>
                <w:sz w:val="24"/>
                <w:szCs w:val="24"/>
                <w:vertAlign w:val="superscript"/>
              </w:rPr>
              <w:t>***</w:t>
            </w:r>
            <w:r w:rsidRPr="00C309BC">
              <w:rPr>
                <w:rFonts w:ascii="Times New Roman" w:eastAsia="Times New Roman" w:hAnsi="Times New Roman" w:cs="Times New Roman"/>
                <w:sz w:val="24"/>
                <w:szCs w:val="24"/>
              </w:rPr>
              <w:br/>
              <w:t>(0.002)</w:t>
            </w:r>
          </w:p>
        </w:tc>
        <w:tc>
          <w:tcPr>
            <w:tcW w:w="1890" w:type="dxa"/>
            <w:tcBorders>
              <w:top w:val="nil"/>
              <w:left w:val="nil"/>
              <w:bottom w:val="nil"/>
              <w:right w:val="nil"/>
            </w:tcBorders>
          </w:tcPr>
          <w:p w14:paraId="6C0E5F90"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-0.030</w:t>
            </w:r>
            <w:r w:rsidRPr="00C309BC">
              <w:rPr>
                <w:rFonts w:ascii="Times New Roman" w:eastAsia="Times New Roman" w:hAnsi="Times New Roman" w:cs="Times New Roman"/>
                <w:sz w:val="24"/>
                <w:szCs w:val="24"/>
                <w:vertAlign w:val="superscript"/>
              </w:rPr>
              <w:t>***</w:t>
            </w:r>
            <w:r w:rsidRPr="00C309BC">
              <w:rPr>
                <w:rFonts w:ascii="Times New Roman" w:eastAsia="Times New Roman" w:hAnsi="Times New Roman" w:cs="Times New Roman"/>
                <w:sz w:val="24"/>
                <w:szCs w:val="24"/>
              </w:rPr>
              <w:br/>
              <w:t>(0.003)</w:t>
            </w:r>
          </w:p>
        </w:tc>
      </w:tr>
      <w:tr w:rsidR="00C309BC" w:rsidRPr="00C309BC" w14:paraId="4CCF2D85" w14:textId="77777777" w:rsidTr="00535D04">
        <w:tc>
          <w:tcPr>
            <w:tcW w:w="2136" w:type="dxa"/>
            <w:tcBorders>
              <w:top w:val="nil"/>
              <w:left w:val="nil"/>
              <w:bottom w:val="nil"/>
              <w:right w:val="nil"/>
            </w:tcBorders>
          </w:tcPr>
          <w:p w14:paraId="6C701C25"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2184" w:type="dxa"/>
            <w:tcBorders>
              <w:top w:val="nil"/>
              <w:left w:val="nil"/>
              <w:bottom w:val="nil"/>
              <w:right w:val="nil"/>
            </w:tcBorders>
          </w:tcPr>
          <w:p w14:paraId="23F4A391"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00" w:type="dxa"/>
            <w:tcBorders>
              <w:top w:val="nil"/>
              <w:left w:val="nil"/>
              <w:bottom w:val="nil"/>
              <w:right w:val="nil"/>
            </w:tcBorders>
          </w:tcPr>
          <w:p w14:paraId="7B33A958"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90" w:type="dxa"/>
            <w:tcBorders>
              <w:top w:val="nil"/>
              <w:left w:val="nil"/>
              <w:bottom w:val="nil"/>
              <w:right w:val="nil"/>
            </w:tcBorders>
          </w:tcPr>
          <w:p w14:paraId="07F4939A"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C309BC" w:rsidRPr="00C309BC" w14:paraId="33DE1C1D" w14:textId="77777777" w:rsidTr="00535D04">
        <w:tc>
          <w:tcPr>
            <w:tcW w:w="2136" w:type="dxa"/>
            <w:tcBorders>
              <w:top w:val="nil"/>
              <w:left w:val="nil"/>
              <w:bottom w:val="single" w:sz="4" w:space="0" w:color="auto"/>
              <w:right w:val="nil"/>
            </w:tcBorders>
          </w:tcPr>
          <w:p w14:paraId="43123875"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Constant</w:t>
            </w:r>
          </w:p>
        </w:tc>
        <w:tc>
          <w:tcPr>
            <w:tcW w:w="2184" w:type="dxa"/>
            <w:tcBorders>
              <w:top w:val="nil"/>
              <w:left w:val="nil"/>
              <w:bottom w:val="single" w:sz="4" w:space="0" w:color="auto"/>
              <w:right w:val="nil"/>
            </w:tcBorders>
          </w:tcPr>
          <w:p w14:paraId="2D0CC4FC"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2.467</w:t>
            </w:r>
            <w:r w:rsidRPr="00C309BC">
              <w:rPr>
                <w:rFonts w:ascii="Times New Roman" w:eastAsia="Times New Roman" w:hAnsi="Times New Roman" w:cs="Times New Roman"/>
                <w:sz w:val="24"/>
                <w:szCs w:val="24"/>
                <w:vertAlign w:val="superscript"/>
              </w:rPr>
              <w:t>***</w:t>
            </w:r>
            <w:r w:rsidRPr="00C309BC">
              <w:rPr>
                <w:rFonts w:ascii="Times New Roman" w:eastAsia="Times New Roman" w:hAnsi="Times New Roman" w:cs="Times New Roman"/>
                <w:sz w:val="24"/>
                <w:szCs w:val="24"/>
              </w:rPr>
              <w:br/>
              <w:t>(0.230)</w:t>
            </w:r>
          </w:p>
        </w:tc>
        <w:tc>
          <w:tcPr>
            <w:tcW w:w="1800" w:type="dxa"/>
            <w:tcBorders>
              <w:top w:val="nil"/>
              <w:left w:val="nil"/>
              <w:bottom w:val="single" w:sz="4" w:space="0" w:color="auto"/>
              <w:right w:val="nil"/>
            </w:tcBorders>
          </w:tcPr>
          <w:p w14:paraId="5DEDC146"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5.978</w:t>
            </w:r>
            <w:r w:rsidRPr="00C309BC">
              <w:rPr>
                <w:rFonts w:ascii="Times New Roman" w:eastAsia="Times New Roman" w:hAnsi="Times New Roman" w:cs="Times New Roman"/>
                <w:sz w:val="24"/>
                <w:szCs w:val="24"/>
                <w:vertAlign w:val="superscript"/>
              </w:rPr>
              <w:t>***</w:t>
            </w:r>
            <w:r w:rsidRPr="00C309BC">
              <w:rPr>
                <w:rFonts w:ascii="Times New Roman" w:eastAsia="Times New Roman" w:hAnsi="Times New Roman" w:cs="Times New Roman"/>
                <w:sz w:val="24"/>
                <w:szCs w:val="24"/>
              </w:rPr>
              <w:br/>
              <w:t>(0.342)</w:t>
            </w:r>
          </w:p>
        </w:tc>
        <w:tc>
          <w:tcPr>
            <w:tcW w:w="1890" w:type="dxa"/>
            <w:tcBorders>
              <w:top w:val="nil"/>
              <w:left w:val="nil"/>
              <w:bottom w:val="single" w:sz="4" w:space="0" w:color="auto"/>
              <w:right w:val="nil"/>
            </w:tcBorders>
          </w:tcPr>
          <w:p w14:paraId="051C9072"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2.841</w:t>
            </w:r>
            <w:r w:rsidRPr="00C309BC">
              <w:rPr>
                <w:rFonts w:ascii="Times New Roman" w:eastAsia="Times New Roman" w:hAnsi="Times New Roman" w:cs="Times New Roman"/>
                <w:sz w:val="24"/>
                <w:szCs w:val="24"/>
                <w:vertAlign w:val="superscript"/>
              </w:rPr>
              <w:t>***</w:t>
            </w:r>
            <w:r w:rsidRPr="00C309BC">
              <w:rPr>
                <w:rFonts w:ascii="Times New Roman" w:eastAsia="Times New Roman" w:hAnsi="Times New Roman" w:cs="Times New Roman"/>
                <w:sz w:val="24"/>
                <w:szCs w:val="24"/>
              </w:rPr>
              <w:br/>
              <w:t>(0.506)</w:t>
            </w:r>
          </w:p>
        </w:tc>
      </w:tr>
      <w:tr w:rsidR="00C309BC" w:rsidRPr="00C309BC" w14:paraId="7465AD0F" w14:textId="77777777" w:rsidTr="00535D04">
        <w:tc>
          <w:tcPr>
            <w:tcW w:w="2136" w:type="dxa"/>
            <w:tcBorders>
              <w:top w:val="nil"/>
              <w:left w:val="nil"/>
              <w:bottom w:val="single" w:sz="4" w:space="0" w:color="auto"/>
              <w:right w:val="nil"/>
            </w:tcBorders>
          </w:tcPr>
          <w:p w14:paraId="6AE94EF0" w14:textId="77777777" w:rsidR="00C309BC" w:rsidRPr="00C309BC" w:rsidRDefault="00C309BC" w:rsidP="00C309BC">
            <w:pPr>
              <w:widowControl w:val="0"/>
              <w:autoSpaceDE w:val="0"/>
              <w:autoSpaceDN w:val="0"/>
              <w:adjustRightInd w:val="0"/>
              <w:spacing w:after="0" w:line="240" w:lineRule="auto"/>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Observations</w:t>
            </w:r>
          </w:p>
        </w:tc>
        <w:tc>
          <w:tcPr>
            <w:tcW w:w="2184" w:type="dxa"/>
            <w:tcBorders>
              <w:top w:val="nil"/>
              <w:left w:val="nil"/>
              <w:bottom w:val="single" w:sz="4" w:space="0" w:color="auto"/>
              <w:right w:val="nil"/>
            </w:tcBorders>
          </w:tcPr>
          <w:p w14:paraId="13863531"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89</w:t>
            </w:r>
          </w:p>
        </w:tc>
        <w:tc>
          <w:tcPr>
            <w:tcW w:w="1800" w:type="dxa"/>
            <w:tcBorders>
              <w:top w:val="nil"/>
              <w:left w:val="nil"/>
              <w:bottom w:val="single" w:sz="4" w:space="0" w:color="auto"/>
              <w:right w:val="nil"/>
            </w:tcBorders>
          </w:tcPr>
          <w:p w14:paraId="1EB350C6"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89</w:t>
            </w:r>
          </w:p>
        </w:tc>
        <w:tc>
          <w:tcPr>
            <w:tcW w:w="1890" w:type="dxa"/>
            <w:tcBorders>
              <w:top w:val="nil"/>
              <w:left w:val="nil"/>
              <w:bottom w:val="single" w:sz="4" w:space="0" w:color="auto"/>
              <w:right w:val="nil"/>
            </w:tcBorders>
          </w:tcPr>
          <w:p w14:paraId="602E89B4" w14:textId="77777777" w:rsidR="00C309BC" w:rsidRPr="00C309BC" w:rsidRDefault="00C309BC" w:rsidP="00C309BC">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C309BC">
              <w:rPr>
                <w:rFonts w:ascii="Times New Roman" w:eastAsia="Times New Roman" w:hAnsi="Times New Roman" w:cs="Times New Roman"/>
                <w:sz w:val="24"/>
                <w:szCs w:val="24"/>
              </w:rPr>
              <w:t>89</w:t>
            </w:r>
          </w:p>
        </w:tc>
      </w:tr>
    </w:tbl>
    <w:p w14:paraId="7BACFD26" w14:textId="77777777" w:rsidR="00C309BC" w:rsidRPr="00C309BC" w:rsidRDefault="00C309BC" w:rsidP="00535D04">
      <w:pPr>
        <w:widowControl w:val="0"/>
        <w:autoSpaceDE w:val="0"/>
        <w:autoSpaceDN w:val="0"/>
        <w:adjustRightInd w:val="0"/>
        <w:spacing w:after="0" w:line="240" w:lineRule="auto"/>
        <w:ind w:left="400"/>
        <w:rPr>
          <w:rFonts w:ascii="Times New Roman" w:eastAsia="Times New Roman" w:hAnsi="Times New Roman" w:cs="Times New Roman"/>
          <w:sz w:val="20"/>
          <w:szCs w:val="20"/>
        </w:rPr>
      </w:pPr>
      <w:r w:rsidRPr="00C309BC">
        <w:rPr>
          <w:rFonts w:ascii="Times New Roman" w:eastAsia="Times New Roman" w:hAnsi="Times New Roman" w:cs="Times New Roman"/>
          <w:sz w:val="20"/>
          <w:szCs w:val="20"/>
        </w:rPr>
        <w:t>Standard errors in parentheses</w:t>
      </w:r>
    </w:p>
    <w:p w14:paraId="36789FCE" w14:textId="77777777" w:rsidR="00C309BC" w:rsidRPr="00C309BC" w:rsidRDefault="00C309BC" w:rsidP="00535D04">
      <w:pPr>
        <w:widowControl w:val="0"/>
        <w:autoSpaceDE w:val="0"/>
        <w:autoSpaceDN w:val="0"/>
        <w:adjustRightInd w:val="0"/>
        <w:spacing w:after="0" w:line="240" w:lineRule="auto"/>
        <w:ind w:left="400"/>
        <w:rPr>
          <w:rFonts w:ascii="Times New Roman" w:eastAsia="Times New Roman" w:hAnsi="Times New Roman" w:cs="Times New Roman"/>
          <w:sz w:val="20"/>
          <w:szCs w:val="20"/>
        </w:rPr>
      </w:pPr>
      <w:r w:rsidRPr="00C309BC">
        <w:rPr>
          <w:rFonts w:ascii="Times New Roman" w:eastAsia="Times New Roman" w:hAnsi="Times New Roman" w:cs="Times New Roman"/>
          <w:sz w:val="20"/>
          <w:szCs w:val="20"/>
          <w:vertAlign w:val="superscript"/>
        </w:rPr>
        <w:t>*</w:t>
      </w:r>
      <w:r w:rsidRPr="00C309BC">
        <w:rPr>
          <w:rFonts w:ascii="Times New Roman" w:eastAsia="Times New Roman" w:hAnsi="Times New Roman" w:cs="Times New Roman"/>
          <w:sz w:val="20"/>
          <w:szCs w:val="20"/>
        </w:rPr>
        <w:t xml:space="preserve"> </w:t>
      </w:r>
      <w:r w:rsidRPr="00C309BC">
        <w:rPr>
          <w:rFonts w:ascii="Times New Roman" w:eastAsia="Times New Roman" w:hAnsi="Times New Roman" w:cs="Times New Roman"/>
          <w:i/>
          <w:iCs/>
          <w:sz w:val="20"/>
          <w:szCs w:val="20"/>
        </w:rPr>
        <w:t>p</w:t>
      </w:r>
      <w:r w:rsidRPr="00C309BC">
        <w:rPr>
          <w:rFonts w:ascii="Times New Roman" w:eastAsia="Times New Roman" w:hAnsi="Times New Roman" w:cs="Times New Roman"/>
          <w:sz w:val="20"/>
          <w:szCs w:val="20"/>
        </w:rPr>
        <w:t xml:space="preserve"> &lt; 0.05, </w:t>
      </w:r>
      <w:r w:rsidRPr="00C309BC">
        <w:rPr>
          <w:rFonts w:ascii="Times New Roman" w:eastAsia="Times New Roman" w:hAnsi="Times New Roman" w:cs="Times New Roman"/>
          <w:sz w:val="20"/>
          <w:szCs w:val="20"/>
          <w:vertAlign w:val="superscript"/>
        </w:rPr>
        <w:t>**</w:t>
      </w:r>
      <w:r w:rsidRPr="00C309BC">
        <w:rPr>
          <w:rFonts w:ascii="Times New Roman" w:eastAsia="Times New Roman" w:hAnsi="Times New Roman" w:cs="Times New Roman"/>
          <w:sz w:val="20"/>
          <w:szCs w:val="20"/>
        </w:rPr>
        <w:t xml:space="preserve"> </w:t>
      </w:r>
      <w:r w:rsidRPr="00C309BC">
        <w:rPr>
          <w:rFonts w:ascii="Times New Roman" w:eastAsia="Times New Roman" w:hAnsi="Times New Roman" w:cs="Times New Roman"/>
          <w:i/>
          <w:iCs/>
          <w:sz w:val="20"/>
          <w:szCs w:val="20"/>
        </w:rPr>
        <w:t>p</w:t>
      </w:r>
      <w:r w:rsidRPr="00C309BC">
        <w:rPr>
          <w:rFonts w:ascii="Times New Roman" w:eastAsia="Times New Roman" w:hAnsi="Times New Roman" w:cs="Times New Roman"/>
          <w:sz w:val="20"/>
          <w:szCs w:val="20"/>
        </w:rPr>
        <w:t xml:space="preserve"> &lt; 0.01, </w:t>
      </w:r>
      <w:r w:rsidRPr="00C309BC">
        <w:rPr>
          <w:rFonts w:ascii="Times New Roman" w:eastAsia="Times New Roman" w:hAnsi="Times New Roman" w:cs="Times New Roman"/>
          <w:sz w:val="20"/>
          <w:szCs w:val="20"/>
          <w:vertAlign w:val="superscript"/>
        </w:rPr>
        <w:t>***</w:t>
      </w:r>
      <w:r w:rsidRPr="00C309BC">
        <w:rPr>
          <w:rFonts w:ascii="Times New Roman" w:eastAsia="Times New Roman" w:hAnsi="Times New Roman" w:cs="Times New Roman"/>
          <w:sz w:val="20"/>
          <w:szCs w:val="20"/>
        </w:rPr>
        <w:t xml:space="preserve"> </w:t>
      </w:r>
      <w:r w:rsidRPr="00C309BC">
        <w:rPr>
          <w:rFonts w:ascii="Times New Roman" w:eastAsia="Times New Roman" w:hAnsi="Times New Roman" w:cs="Times New Roman"/>
          <w:i/>
          <w:iCs/>
          <w:sz w:val="20"/>
          <w:szCs w:val="20"/>
        </w:rPr>
        <w:t>p</w:t>
      </w:r>
      <w:r w:rsidRPr="00C309BC">
        <w:rPr>
          <w:rFonts w:ascii="Times New Roman" w:eastAsia="Times New Roman" w:hAnsi="Times New Roman" w:cs="Times New Roman"/>
          <w:sz w:val="20"/>
          <w:szCs w:val="20"/>
        </w:rPr>
        <w:t xml:space="preserve"> &lt; 0.001</w:t>
      </w:r>
    </w:p>
    <w:p w14:paraId="23A78552" w14:textId="36A2C157" w:rsidR="00525E55" w:rsidRPr="00535D04" w:rsidRDefault="00C309BC" w:rsidP="00535D04">
      <w:pPr>
        <w:spacing w:line="360" w:lineRule="auto"/>
        <w:ind w:left="400"/>
        <w:rPr>
          <w:rFonts w:ascii="Times New Roman" w:hAnsi="Times New Roman" w:cs="Times New Roman"/>
          <w:bCs/>
          <w:sz w:val="20"/>
          <w:szCs w:val="20"/>
        </w:rPr>
      </w:pPr>
      <w:r w:rsidRPr="00535D04">
        <w:rPr>
          <w:rFonts w:ascii="Times New Roman" w:hAnsi="Times New Roman" w:cs="Times New Roman"/>
          <w:bCs/>
          <w:sz w:val="20"/>
          <w:szCs w:val="20"/>
        </w:rPr>
        <w:t>Source: Author’s calculation</w:t>
      </w:r>
      <w:r w:rsidR="006A401D">
        <w:rPr>
          <w:rFonts w:ascii="Times New Roman" w:hAnsi="Times New Roman" w:cs="Times New Roman"/>
          <w:bCs/>
          <w:sz w:val="20"/>
          <w:szCs w:val="20"/>
        </w:rPr>
        <w:t xml:space="preserve"> (based on NBE data).</w:t>
      </w:r>
    </w:p>
    <w:p w14:paraId="4384F919" w14:textId="007757DC" w:rsidR="007F08ED" w:rsidRPr="007F08ED" w:rsidRDefault="007F08ED" w:rsidP="007F08ED">
      <w:pPr>
        <w:spacing w:line="360" w:lineRule="auto"/>
        <w:jc w:val="both"/>
        <w:rPr>
          <w:rFonts w:ascii="Times New Roman" w:hAnsi="Times New Roman" w:cs="Times New Roman"/>
          <w:bCs/>
          <w:sz w:val="24"/>
          <w:szCs w:val="24"/>
        </w:rPr>
      </w:pPr>
      <w:r w:rsidRPr="007F08ED">
        <w:rPr>
          <w:rFonts w:ascii="Times New Roman" w:hAnsi="Times New Roman" w:cs="Times New Roman"/>
          <w:bCs/>
          <w:sz w:val="24"/>
          <w:szCs w:val="24"/>
        </w:rPr>
        <w:t>The panel regression results in Table 4.5 provide nuanced insights into how financial innovations and other factors influence bank profitability, as measured by return on assets (ROA). Three separate models are presented, each examining a different financial innovation while controlling for common bank-specific and macroeconomic variables.</w:t>
      </w:r>
    </w:p>
    <w:p w14:paraId="5F5506BA" w14:textId="46027E7C" w:rsidR="007F08ED" w:rsidRPr="007F08ED" w:rsidRDefault="007F08ED" w:rsidP="007F08ED">
      <w:pPr>
        <w:spacing w:line="360" w:lineRule="auto"/>
        <w:jc w:val="both"/>
        <w:rPr>
          <w:rFonts w:ascii="Times New Roman" w:hAnsi="Times New Roman" w:cs="Times New Roman"/>
          <w:bCs/>
          <w:sz w:val="24"/>
          <w:szCs w:val="24"/>
        </w:rPr>
      </w:pPr>
      <w:r w:rsidRPr="007F08ED">
        <w:rPr>
          <w:rFonts w:ascii="Times New Roman" w:hAnsi="Times New Roman" w:cs="Times New Roman"/>
          <w:bCs/>
          <w:sz w:val="24"/>
          <w:szCs w:val="24"/>
        </w:rPr>
        <w:t>Across all three specifications, the efficiency ratio</w:t>
      </w:r>
      <w:r w:rsidR="007A5101">
        <w:rPr>
          <w:rFonts w:ascii="Times New Roman" w:hAnsi="Times New Roman" w:cs="Times New Roman"/>
          <w:bCs/>
          <w:sz w:val="24"/>
          <w:szCs w:val="24"/>
        </w:rPr>
        <w:t xml:space="preserve"> (ER)</w:t>
      </w:r>
      <w:r w:rsidRPr="007F08ED">
        <w:rPr>
          <w:rFonts w:ascii="Times New Roman" w:hAnsi="Times New Roman" w:cs="Times New Roman"/>
          <w:bCs/>
          <w:sz w:val="24"/>
          <w:szCs w:val="24"/>
        </w:rPr>
        <w:t xml:space="preserve"> shows a</w:t>
      </w:r>
      <w:r w:rsidR="007A5101">
        <w:rPr>
          <w:rFonts w:ascii="Times New Roman" w:hAnsi="Times New Roman" w:cs="Times New Roman"/>
          <w:bCs/>
          <w:sz w:val="24"/>
          <w:szCs w:val="24"/>
        </w:rPr>
        <w:t xml:space="preserve"> negative</w:t>
      </w:r>
      <w:r w:rsidRPr="007F08ED">
        <w:rPr>
          <w:rFonts w:ascii="Times New Roman" w:hAnsi="Times New Roman" w:cs="Times New Roman"/>
          <w:bCs/>
          <w:sz w:val="24"/>
          <w:szCs w:val="24"/>
        </w:rPr>
        <w:t xml:space="preserve"> and highly significant relationship with ROA (coefficients of 0.014 to 0.018, all significant at the 0.1% level). This </w:t>
      </w:r>
      <w:r w:rsidR="007A5101">
        <w:rPr>
          <w:rFonts w:ascii="Times New Roman" w:hAnsi="Times New Roman" w:cs="Times New Roman"/>
          <w:bCs/>
          <w:sz w:val="24"/>
          <w:szCs w:val="24"/>
        </w:rPr>
        <w:t xml:space="preserve">seemingly </w:t>
      </w:r>
      <w:r w:rsidRPr="007F08ED">
        <w:rPr>
          <w:rFonts w:ascii="Times New Roman" w:hAnsi="Times New Roman" w:cs="Times New Roman"/>
          <w:bCs/>
          <w:sz w:val="24"/>
          <w:szCs w:val="24"/>
        </w:rPr>
        <w:t xml:space="preserve">counterintuitive finding </w:t>
      </w:r>
      <w:r w:rsidR="007A5101">
        <w:rPr>
          <w:rFonts w:ascii="Times New Roman" w:hAnsi="Times New Roman" w:cs="Times New Roman"/>
          <w:bCs/>
          <w:sz w:val="24"/>
          <w:szCs w:val="24"/>
        </w:rPr>
        <w:t>is due to how the efficiency ratio (ER) measure is constructed (i.e., as</w:t>
      </w:r>
      <w:r w:rsidRPr="007F08ED">
        <w:rPr>
          <w:rFonts w:ascii="Times New Roman" w:hAnsi="Times New Roman" w:cs="Times New Roman"/>
          <w:bCs/>
          <w:sz w:val="24"/>
          <w:szCs w:val="24"/>
        </w:rPr>
        <w:t xml:space="preserve"> cost-to-income ratios</w:t>
      </w:r>
      <w:r w:rsidR="007A5101">
        <w:rPr>
          <w:rFonts w:ascii="Times New Roman" w:hAnsi="Times New Roman" w:cs="Times New Roman"/>
          <w:bCs/>
          <w:sz w:val="24"/>
          <w:szCs w:val="24"/>
        </w:rPr>
        <w:t>).</w:t>
      </w:r>
      <w:r w:rsidRPr="007F08ED">
        <w:rPr>
          <w:rFonts w:ascii="Times New Roman" w:hAnsi="Times New Roman" w:cs="Times New Roman"/>
          <w:bCs/>
          <w:sz w:val="24"/>
          <w:szCs w:val="24"/>
        </w:rPr>
        <w:t xml:space="preserve"> This </w:t>
      </w:r>
      <w:r w:rsidR="007A5101">
        <w:rPr>
          <w:rFonts w:ascii="Times New Roman" w:hAnsi="Times New Roman" w:cs="Times New Roman"/>
          <w:bCs/>
          <w:sz w:val="24"/>
          <w:szCs w:val="24"/>
        </w:rPr>
        <w:t>result reflects</w:t>
      </w:r>
      <w:r w:rsidRPr="007F08ED">
        <w:rPr>
          <w:rFonts w:ascii="Times New Roman" w:hAnsi="Times New Roman" w:cs="Times New Roman"/>
          <w:bCs/>
          <w:sz w:val="24"/>
          <w:szCs w:val="24"/>
        </w:rPr>
        <w:t xml:space="preserve"> strategic investments in growth initiatives that temporarily increase costs but ultimately enhance returns, or possibly indicate that banks with higher revenues can afford to operate with slightly less efficiency while still maintaining strong profitability.</w:t>
      </w:r>
    </w:p>
    <w:p w14:paraId="5BEFF4D2" w14:textId="77777777" w:rsidR="007F08ED" w:rsidRPr="007F08ED" w:rsidRDefault="007F08ED" w:rsidP="007F08ED">
      <w:pPr>
        <w:spacing w:line="360" w:lineRule="auto"/>
        <w:jc w:val="both"/>
        <w:rPr>
          <w:rFonts w:ascii="Times New Roman" w:hAnsi="Times New Roman" w:cs="Times New Roman"/>
          <w:bCs/>
          <w:sz w:val="24"/>
          <w:szCs w:val="24"/>
        </w:rPr>
      </w:pPr>
      <w:r w:rsidRPr="007F08ED">
        <w:rPr>
          <w:rFonts w:ascii="Times New Roman" w:hAnsi="Times New Roman" w:cs="Times New Roman"/>
          <w:bCs/>
          <w:sz w:val="24"/>
          <w:szCs w:val="24"/>
        </w:rPr>
        <w:t>Bank size, measured by the log of total subscribers, emerges as a robust positive determinant of profitability across all models (coefficients ranging from 5.706 to 7.378, significant at 5% or 1% levels). This strong network effect suggests that larger customer bases contribute substantially to bank profitability, likely through economies of scale in operations and greater diversification of revenue streams.</w:t>
      </w:r>
    </w:p>
    <w:p w14:paraId="1F9001AB" w14:textId="5A4B8DE2" w:rsidR="007F08ED" w:rsidRPr="007F08ED" w:rsidRDefault="007F08ED" w:rsidP="007F08ED">
      <w:pPr>
        <w:spacing w:line="360" w:lineRule="auto"/>
        <w:jc w:val="both"/>
        <w:rPr>
          <w:rFonts w:ascii="Times New Roman" w:hAnsi="Times New Roman" w:cs="Times New Roman"/>
          <w:bCs/>
          <w:sz w:val="24"/>
          <w:szCs w:val="24"/>
        </w:rPr>
      </w:pPr>
      <w:r w:rsidRPr="007F08ED">
        <w:rPr>
          <w:rFonts w:ascii="Times New Roman" w:hAnsi="Times New Roman" w:cs="Times New Roman"/>
          <w:bCs/>
          <w:sz w:val="24"/>
          <w:szCs w:val="24"/>
        </w:rPr>
        <w:t>The financial innovation variables show differential impacts on profitability. While ATM adoption shows no statistically significant effect (coefficient of 2.839, p&gt;0.05), both mobile banking (MOBB) and POS terminals demonstrate significant positive relationships with ROA (3.039 and 1.963</w:t>
      </w:r>
      <w:r w:rsidR="00543BDB">
        <w:rPr>
          <w:rFonts w:ascii="Times New Roman" w:hAnsi="Times New Roman" w:cs="Times New Roman"/>
          <w:bCs/>
          <w:sz w:val="24"/>
          <w:szCs w:val="24"/>
        </w:rPr>
        <w:t>,</w:t>
      </w:r>
      <w:r w:rsidRPr="007F08ED">
        <w:rPr>
          <w:rFonts w:ascii="Times New Roman" w:hAnsi="Times New Roman" w:cs="Times New Roman"/>
          <w:bCs/>
          <w:sz w:val="24"/>
          <w:szCs w:val="24"/>
        </w:rPr>
        <w:t xml:space="preserve"> respectively, both significant at 1% level). This suggests that digital banking </w:t>
      </w:r>
      <w:r w:rsidRPr="007F08ED">
        <w:rPr>
          <w:rFonts w:ascii="Times New Roman" w:hAnsi="Times New Roman" w:cs="Times New Roman"/>
          <w:bCs/>
          <w:sz w:val="24"/>
          <w:szCs w:val="24"/>
        </w:rPr>
        <w:lastRenderedPageBreak/>
        <w:t>innovations, particularly mobile platforms, contribute more substantially to bank profitability than traditional ATM investments in the Ethiopian context.</w:t>
      </w:r>
    </w:p>
    <w:p w14:paraId="729CCDBE" w14:textId="77777777" w:rsidR="007F08ED" w:rsidRPr="007F08ED" w:rsidRDefault="007F08ED" w:rsidP="007F08ED">
      <w:pPr>
        <w:spacing w:line="360" w:lineRule="auto"/>
        <w:jc w:val="both"/>
        <w:rPr>
          <w:rFonts w:ascii="Times New Roman" w:hAnsi="Times New Roman" w:cs="Times New Roman"/>
          <w:bCs/>
          <w:sz w:val="24"/>
          <w:szCs w:val="24"/>
        </w:rPr>
      </w:pPr>
      <w:r w:rsidRPr="007F08ED">
        <w:rPr>
          <w:rFonts w:ascii="Times New Roman" w:hAnsi="Times New Roman" w:cs="Times New Roman"/>
          <w:bCs/>
          <w:sz w:val="24"/>
          <w:szCs w:val="24"/>
        </w:rPr>
        <w:t>Macroeconomic factors present interesting patterns. GDP growth shows a negative relationship with profitability in models 2 and 3 (coefficients of -2.175 and -2.003, significant at 5% level), contrary to conventional expectations. This may reflect intense competition during economic expansions that compresses bank margins. Inflation shows no significant effect in any model, suggesting Ethiopian banks have effectively managed inflationary pressures in recent years.</w:t>
      </w:r>
    </w:p>
    <w:p w14:paraId="048DDCF3" w14:textId="77777777" w:rsidR="007F08ED" w:rsidRPr="007F08ED" w:rsidRDefault="007F08ED" w:rsidP="007F08ED">
      <w:pPr>
        <w:spacing w:line="360" w:lineRule="auto"/>
        <w:jc w:val="both"/>
        <w:rPr>
          <w:rFonts w:ascii="Times New Roman" w:hAnsi="Times New Roman" w:cs="Times New Roman"/>
          <w:bCs/>
          <w:sz w:val="24"/>
          <w:szCs w:val="24"/>
        </w:rPr>
      </w:pPr>
      <w:r w:rsidRPr="007F08ED">
        <w:rPr>
          <w:rFonts w:ascii="Times New Roman" w:hAnsi="Times New Roman" w:cs="Times New Roman"/>
          <w:bCs/>
          <w:sz w:val="24"/>
          <w:szCs w:val="24"/>
        </w:rPr>
        <w:t>Bank-specific financial characteristics show limited explanatory power for profitability. Neither equity levels nor leverage ratios demonstrate statistically significant relationships with ROA across the models, suggesting that capital structure plays a minor role in determining profitability in this context.</w:t>
      </w:r>
    </w:p>
    <w:p w14:paraId="5162118B" w14:textId="77777777" w:rsidR="007F08ED" w:rsidRPr="007F08ED" w:rsidRDefault="007F08ED" w:rsidP="007F08ED">
      <w:pPr>
        <w:spacing w:line="360" w:lineRule="auto"/>
        <w:jc w:val="both"/>
        <w:rPr>
          <w:rFonts w:ascii="Times New Roman" w:hAnsi="Times New Roman" w:cs="Times New Roman"/>
          <w:bCs/>
          <w:sz w:val="24"/>
          <w:szCs w:val="24"/>
        </w:rPr>
      </w:pPr>
      <w:r w:rsidRPr="007F08ED">
        <w:rPr>
          <w:rFonts w:ascii="Times New Roman" w:hAnsi="Times New Roman" w:cs="Times New Roman"/>
          <w:bCs/>
          <w:sz w:val="24"/>
          <w:szCs w:val="24"/>
        </w:rPr>
        <w:t>The constant terms are significant and negative in all models, indicating baseline profitability challenges that banks must overcome through strategic initiatives like digital transformation and customer base expansion.</w:t>
      </w:r>
    </w:p>
    <w:p w14:paraId="589716EA" w14:textId="55DCFA05" w:rsidR="005B1109" w:rsidRPr="005B1109" w:rsidRDefault="005B1109" w:rsidP="005B1109">
      <w:pPr>
        <w:tabs>
          <w:tab w:val="left" w:pos="400"/>
        </w:tabs>
        <w:spacing w:after="0" w:line="360" w:lineRule="auto"/>
        <w:jc w:val="both"/>
        <w:rPr>
          <w:rFonts w:ascii="Times New Roman" w:hAnsi="Times New Roman" w:cs="Times New Roman"/>
          <w:bCs/>
          <w:sz w:val="24"/>
          <w:szCs w:val="24"/>
        </w:rPr>
      </w:pPr>
      <w:r w:rsidRPr="005B1109">
        <w:rPr>
          <w:rFonts w:ascii="Times New Roman" w:hAnsi="Times New Roman" w:cs="Times New Roman"/>
          <w:bCs/>
          <w:sz w:val="24"/>
          <w:szCs w:val="24"/>
        </w:rPr>
        <w:t>The study's findings provide clear answers to the research questions investigating the relationship between financial innovation adoption and bank performance in Ethiopia. Regarding the first research question (</w:t>
      </w:r>
      <w:r w:rsidRPr="00543BDB">
        <w:rPr>
          <w:rFonts w:ascii="Times New Roman" w:hAnsi="Times New Roman" w:cs="Times New Roman"/>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RQ1</w:t>
      </w:r>
      <w:r w:rsidRPr="005B1109">
        <w:rPr>
          <w:rFonts w:ascii="Times New Roman" w:hAnsi="Times New Roman" w:cs="Times New Roman"/>
          <w:bCs/>
          <w:sz w:val="24"/>
          <w:szCs w:val="24"/>
        </w:rPr>
        <w:t xml:space="preserve">) about </w:t>
      </w:r>
      <w:r w:rsidR="00543BDB">
        <w:rPr>
          <w:rFonts w:ascii="Times New Roman" w:hAnsi="Times New Roman" w:cs="Times New Roman"/>
          <w:bCs/>
          <w:sz w:val="24"/>
          <w:szCs w:val="24"/>
        </w:rPr>
        <w:t>the impact of ATM adoption, the results show a positive, albeit</w:t>
      </w:r>
      <w:r w:rsidRPr="005B1109">
        <w:rPr>
          <w:rFonts w:ascii="Times New Roman" w:hAnsi="Times New Roman" w:cs="Times New Roman"/>
          <w:bCs/>
          <w:sz w:val="24"/>
          <w:szCs w:val="24"/>
        </w:rPr>
        <w:t xml:space="preserve"> statistically insignificant</w:t>
      </w:r>
      <w:r>
        <w:rPr>
          <w:rFonts w:ascii="Times New Roman" w:hAnsi="Times New Roman" w:cs="Times New Roman"/>
          <w:bCs/>
          <w:sz w:val="24"/>
          <w:szCs w:val="24"/>
        </w:rPr>
        <w:t>,</w:t>
      </w:r>
      <w:r w:rsidRPr="005B1109">
        <w:rPr>
          <w:rFonts w:ascii="Times New Roman" w:hAnsi="Times New Roman" w:cs="Times New Roman"/>
          <w:bCs/>
          <w:sz w:val="24"/>
          <w:szCs w:val="24"/>
        </w:rPr>
        <w:t xml:space="preserve"> association with return on assets. The coefficient estimate suggests that, holding </w:t>
      </w:r>
      <w:r w:rsidR="001D3F4F">
        <w:rPr>
          <w:rFonts w:ascii="Times New Roman" w:hAnsi="Times New Roman" w:cs="Times New Roman"/>
          <w:bCs/>
          <w:sz w:val="24"/>
          <w:szCs w:val="24"/>
        </w:rPr>
        <w:t xml:space="preserve">all </w:t>
      </w:r>
      <w:r w:rsidRPr="005B1109">
        <w:rPr>
          <w:rFonts w:ascii="Times New Roman" w:hAnsi="Times New Roman" w:cs="Times New Roman"/>
          <w:bCs/>
          <w:sz w:val="24"/>
          <w:szCs w:val="24"/>
        </w:rPr>
        <w:t>other factors constant, each additional ATM unit correlates with an average 2.84% improvement in ROA, as shown in Table 4.5. While this relationship doesn't meet conventional significance thresholds, it indicates a potentially meaningful economic effect worthy of further investigation.</w:t>
      </w:r>
    </w:p>
    <w:p w14:paraId="3757058C" w14:textId="77777777" w:rsidR="005B1109" w:rsidRPr="005B1109" w:rsidRDefault="005B1109" w:rsidP="005B1109">
      <w:pPr>
        <w:tabs>
          <w:tab w:val="left" w:pos="400"/>
        </w:tabs>
        <w:spacing w:after="0" w:line="360" w:lineRule="auto"/>
        <w:jc w:val="both"/>
        <w:rPr>
          <w:rFonts w:ascii="Times New Roman" w:hAnsi="Times New Roman" w:cs="Times New Roman"/>
          <w:bCs/>
          <w:sz w:val="24"/>
          <w:szCs w:val="24"/>
        </w:rPr>
      </w:pPr>
      <w:r w:rsidRPr="005B1109">
        <w:rPr>
          <w:rFonts w:ascii="Times New Roman" w:hAnsi="Times New Roman" w:cs="Times New Roman"/>
          <w:bCs/>
          <w:sz w:val="24"/>
          <w:szCs w:val="24"/>
        </w:rPr>
        <w:t>For the second research question (</w:t>
      </w:r>
      <w:r w:rsidRPr="00543BDB">
        <w:rPr>
          <w:rFonts w:ascii="Times New Roman" w:hAnsi="Times New Roman" w:cs="Times New Roman"/>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RQ2</w:t>
      </w:r>
      <w:r w:rsidRPr="005B1109">
        <w:rPr>
          <w:rFonts w:ascii="Times New Roman" w:hAnsi="Times New Roman" w:cs="Times New Roman"/>
          <w:bCs/>
          <w:sz w:val="24"/>
          <w:szCs w:val="24"/>
        </w:rPr>
        <w:t>) concerning POS terminals, the analysis reveals a statistically significant positive relationship with bank profitability. The regression results demonstrate that, after controlling for relevant factors, each unit increase in POS terminals corresponds to an average 1.96% rise in ROA (Table 4.5). This statistically robust finding confirms that point-of-sale technologies contribute measurably to enhancing bank performance in the Ethiopian context.</w:t>
      </w:r>
    </w:p>
    <w:p w14:paraId="207C8CF9" w14:textId="5FE447E8" w:rsidR="005B1109" w:rsidRDefault="005B1109" w:rsidP="005B1109">
      <w:pPr>
        <w:tabs>
          <w:tab w:val="left" w:pos="400"/>
        </w:tabs>
        <w:spacing w:after="0" w:line="360" w:lineRule="auto"/>
        <w:jc w:val="both"/>
        <w:rPr>
          <w:rFonts w:ascii="Times New Roman" w:hAnsi="Times New Roman" w:cs="Times New Roman"/>
          <w:bCs/>
          <w:sz w:val="24"/>
          <w:szCs w:val="24"/>
        </w:rPr>
      </w:pPr>
      <w:r w:rsidRPr="005B1109">
        <w:rPr>
          <w:rFonts w:ascii="Times New Roman" w:hAnsi="Times New Roman" w:cs="Times New Roman"/>
          <w:bCs/>
          <w:sz w:val="24"/>
          <w:szCs w:val="24"/>
        </w:rPr>
        <w:t>The third research question (</w:t>
      </w:r>
      <w:r w:rsidRPr="00543BDB">
        <w:rPr>
          <w:rFonts w:ascii="Times New Roman" w:hAnsi="Times New Roman" w:cs="Times New Roman"/>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RQ3</w:t>
      </w:r>
      <w:r w:rsidRPr="005B1109">
        <w:rPr>
          <w:rFonts w:ascii="Times New Roman" w:hAnsi="Times New Roman" w:cs="Times New Roman"/>
          <w:bCs/>
          <w:sz w:val="24"/>
          <w:szCs w:val="24"/>
        </w:rPr>
        <w:t xml:space="preserve">) yields particularly strong results regarding mobile banking adoption. The data indicate that a 1% increase in mobile banking users </w:t>
      </w:r>
      <w:r>
        <w:rPr>
          <w:rFonts w:ascii="Times New Roman" w:hAnsi="Times New Roman" w:cs="Times New Roman"/>
          <w:bCs/>
          <w:sz w:val="24"/>
          <w:szCs w:val="24"/>
        </w:rPr>
        <w:t>is associated</w:t>
      </w:r>
      <w:r w:rsidRPr="005B1109">
        <w:rPr>
          <w:rFonts w:ascii="Times New Roman" w:hAnsi="Times New Roman" w:cs="Times New Roman"/>
          <w:bCs/>
          <w:sz w:val="24"/>
          <w:szCs w:val="24"/>
        </w:rPr>
        <w:t xml:space="preserve"> with a </w:t>
      </w:r>
      <w:r w:rsidRPr="005B1109">
        <w:rPr>
          <w:rFonts w:ascii="Times New Roman" w:hAnsi="Times New Roman" w:cs="Times New Roman"/>
          <w:bCs/>
          <w:sz w:val="24"/>
          <w:szCs w:val="24"/>
        </w:rPr>
        <w:lastRenderedPageBreak/>
        <w:t>3.04% improvement in ROA, with this relationship being statistically significant at conventional levels (Table 4.5). This robust finding underscores mobile banking's substantial role in driving bank profitability, likely through its potential to reduce operational costs, expand customer reach, and generate new revenue streams. The greater magnitude of this coefficient compared to other innovations suggests mobile platforms may offer the most impactful digital transformation pathway for Ethiopian banks seeking to enhance financial performance.</w:t>
      </w:r>
    </w:p>
    <w:p w14:paraId="53A77F73" w14:textId="77777777" w:rsidR="00831890" w:rsidRDefault="00831890" w:rsidP="005B1109">
      <w:pPr>
        <w:tabs>
          <w:tab w:val="left" w:pos="400"/>
        </w:tabs>
        <w:spacing w:after="0" w:line="360" w:lineRule="auto"/>
        <w:jc w:val="both"/>
        <w:rPr>
          <w:rFonts w:ascii="Times New Roman" w:hAnsi="Times New Roman" w:cs="Times New Roman"/>
          <w:bCs/>
          <w:sz w:val="24"/>
          <w:szCs w:val="24"/>
        </w:rPr>
      </w:pPr>
    </w:p>
    <w:p w14:paraId="546F21BA" w14:textId="59A6ECD2" w:rsidR="007A5101" w:rsidRDefault="00831890" w:rsidP="005B1109">
      <w:pPr>
        <w:tabs>
          <w:tab w:val="left" w:pos="400"/>
        </w:tabs>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Our findings primarily affirm the first hypothesis (</w:t>
      </w:r>
      <w:r w:rsidRPr="00831890">
        <w:rPr>
          <w:rFonts w:ascii="Times New Roman" w:hAnsi="Times New Roman" w:cs="Times New Roman"/>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w:t>
      </w:r>
      <w:r w:rsidRPr="00831890">
        <w:rPr>
          <w:rFonts w:ascii="Times New Roman" w:hAnsi="Times New Roman" w:cs="Times New Roman"/>
          <w:bCs/>
          <w:color w:val="000000" w:themeColor="text1"/>
          <w:sz w:val="24"/>
          <w:szCs w:val="24"/>
          <w:vertAlign w:val="sub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r>
        <w:rPr>
          <w:rFonts w:ascii="Times New Roman" w:hAnsi="Times New Roman" w:cs="Times New Roman"/>
          <w:bCs/>
          <w:sz w:val="24"/>
          <w:szCs w:val="24"/>
        </w:rPr>
        <w:t>), indicating a positive and significant connection between financial innovations and the financial performance of commercial banks, as indicated by Return on Assets (ROA) and Return on Equity (ROE). However, we also observed a statistically insignificant, yet positive, relationship between the number of ATMs and ROA. This aligns with our second hypothesis (</w:t>
      </w:r>
      <w:r w:rsidRPr="00831890">
        <w:rPr>
          <w:rFonts w:ascii="Times New Roman" w:hAnsi="Times New Roman" w:cs="Times New Roman"/>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w:t>
      </w:r>
      <w:r w:rsidRPr="00831890">
        <w:rPr>
          <w:rFonts w:ascii="Times New Roman" w:hAnsi="Times New Roman" w:cs="Times New Roman"/>
          <w:bCs/>
          <w:color w:val="000000" w:themeColor="text1"/>
          <w:sz w:val="24"/>
          <w:szCs w:val="24"/>
          <w:vertAlign w:val="subscrip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w:t>
      </w:r>
      <w:r>
        <w:rPr>
          <w:rFonts w:ascii="Times New Roman" w:hAnsi="Times New Roman" w:cs="Times New Roman"/>
          <w:bCs/>
          <w:sz w:val="24"/>
          <w:szCs w:val="24"/>
        </w:rPr>
        <w:t>), which suggests that the impact of financial innovations on the financial performance of commercial banks may be negligible or even negative in the short term, due to regulatory constraints and cybersecurity risks, which can lead to temporary inefficiencies.</w:t>
      </w:r>
    </w:p>
    <w:p w14:paraId="7C968DCF" w14:textId="77777777" w:rsidR="007A5101" w:rsidRPr="005B1109" w:rsidRDefault="007A5101" w:rsidP="005B1109">
      <w:pPr>
        <w:tabs>
          <w:tab w:val="left" w:pos="400"/>
        </w:tabs>
        <w:spacing w:after="0" w:line="360" w:lineRule="auto"/>
        <w:jc w:val="both"/>
        <w:rPr>
          <w:rFonts w:ascii="Times New Roman" w:hAnsi="Times New Roman" w:cs="Times New Roman"/>
          <w:bCs/>
          <w:sz w:val="24"/>
          <w:szCs w:val="24"/>
        </w:rPr>
      </w:pPr>
    </w:p>
    <w:p w14:paraId="58FE5293" w14:textId="426539EC" w:rsidR="00BD60D9" w:rsidRPr="00BD60D9" w:rsidRDefault="00BD60D9" w:rsidP="00BD60D9">
      <w:pPr>
        <w:pStyle w:val="Caption"/>
        <w:keepNext/>
        <w:rPr>
          <w:sz w:val="24"/>
        </w:rPr>
      </w:pPr>
      <w:r>
        <w:rPr>
          <w:sz w:val="24"/>
        </w:rPr>
        <w:t xml:space="preserve">               </w:t>
      </w:r>
      <w:bookmarkStart w:id="75" w:name="_Toc198194454"/>
      <w:bookmarkStart w:id="76" w:name="_Toc198201395"/>
      <w:r w:rsidRPr="00BD60D9">
        <w:rPr>
          <w:sz w:val="24"/>
        </w:rPr>
        <w:t>Table 4.5. Panel Model Results for Financial Innovations</w:t>
      </w:r>
      <w:bookmarkEnd w:id="75"/>
      <w:bookmarkEnd w:id="76"/>
    </w:p>
    <w:p w14:paraId="20514501" w14:textId="0902C0AD" w:rsidR="00F97E0F" w:rsidRPr="00331065" w:rsidRDefault="00F97E0F" w:rsidP="00BD60D9">
      <w:pPr>
        <w:tabs>
          <w:tab w:val="left" w:pos="400"/>
        </w:tabs>
        <w:spacing w:after="0" w:line="240" w:lineRule="auto"/>
        <w:rPr>
          <w:rFonts w:ascii="Times New Roman" w:hAnsi="Times New Roman" w:cs="Times New Roman"/>
          <w:b/>
          <w:bCs/>
          <w:sz w:val="24"/>
          <w:szCs w:val="24"/>
        </w:rPr>
      </w:pPr>
    </w:p>
    <w:tbl>
      <w:tblPr>
        <w:tblW w:w="0" w:type="auto"/>
        <w:tblInd w:w="720" w:type="dxa"/>
        <w:tblLayout w:type="fixed"/>
        <w:tblLook w:val="0000" w:firstRow="0" w:lastRow="0" w:firstColumn="0" w:lastColumn="0" w:noHBand="0" w:noVBand="0"/>
      </w:tblPr>
      <w:tblGrid>
        <w:gridCol w:w="2136"/>
        <w:gridCol w:w="1656"/>
        <w:gridCol w:w="1656"/>
        <w:gridCol w:w="1656"/>
      </w:tblGrid>
      <w:tr w:rsidR="00B91937" w:rsidRPr="00B91937" w14:paraId="051C8F52" w14:textId="77777777" w:rsidTr="00331065">
        <w:tc>
          <w:tcPr>
            <w:tcW w:w="2136" w:type="dxa"/>
            <w:tcBorders>
              <w:top w:val="single" w:sz="4" w:space="0" w:color="auto"/>
              <w:left w:val="nil"/>
              <w:bottom w:val="nil"/>
              <w:right w:val="nil"/>
            </w:tcBorders>
          </w:tcPr>
          <w:p w14:paraId="5608B1E8"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single" w:sz="4" w:space="0" w:color="auto"/>
              <w:left w:val="nil"/>
              <w:bottom w:val="nil"/>
              <w:right w:val="nil"/>
            </w:tcBorders>
          </w:tcPr>
          <w:p w14:paraId="269DFE61"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(1)</w:t>
            </w:r>
          </w:p>
        </w:tc>
        <w:tc>
          <w:tcPr>
            <w:tcW w:w="1656" w:type="dxa"/>
            <w:tcBorders>
              <w:top w:val="single" w:sz="4" w:space="0" w:color="auto"/>
              <w:left w:val="nil"/>
              <w:bottom w:val="nil"/>
              <w:right w:val="nil"/>
            </w:tcBorders>
          </w:tcPr>
          <w:p w14:paraId="163494B3"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(2)</w:t>
            </w:r>
          </w:p>
        </w:tc>
        <w:tc>
          <w:tcPr>
            <w:tcW w:w="1656" w:type="dxa"/>
            <w:tcBorders>
              <w:top w:val="single" w:sz="4" w:space="0" w:color="auto"/>
              <w:left w:val="nil"/>
              <w:bottom w:val="nil"/>
              <w:right w:val="nil"/>
            </w:tcBorders>
          </w:tcPr>
          <w:p w14:paraId="7A39591C"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(3)</w:t>
            </w:r>
          </w:p>
        </w:tc>
      </w:tr>
      <w:tr w:rsidR="00B91937" w:rsidRPr="00B91937" w14:paraId="706B3433" w14:textId="77777777" w:rsidTr="00331065">
        <w:tc>
          <w:tcPr>
            <w:tcW w:w="2136" w:type="dxa"/>
            <w:tcBorders>
              <w:top w:val="nil"/>
              <w:left w:val="nil"/>
              <w:bottom w:val="nil"/>
              <w:right w:val="nil"/>
            </w:tcBorders>
          </w:tcPr>
          <w:p w14:paraId="33B2F1EA"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72F76F87"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Return on assets</w:t>
            </w:r>
          </w:p>
        </w:tc>
        <w:tc>
          <w:tcPr>
            <w:tcW w:w="1656" w:type="dxa"/>
            <w:tcBorders>
              <w:top w:val="nil"/>
              <w:left w:val="nil"/>
              <w:bottom w:val="nil"/>
              <w:right w:val="nil"/>
            </w:tcBorders>
          </w:tcPr>
          <w:p w14:paraId="197E7FDD"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Return on assets</w:t>
            </w:r>
          </w:p>
        </w:tc>
        <w:tc>
          <w:tcPr>
            <w:tcW w:w="1656" w:type="dxa"/>
            <w:tcBorders>
              <w:top w:val="nil"/>
              <w:left w:val="nil"/>
              <w:bottom w:val="nil"/>
              <w:right w:val="nil"/>
            </w:tcBorders>
          </w:tcPr>
          <w:p w14:paraId="24FBF177"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Return on assets</w:t>
            </w:r>
          </w:p>
        </w:tc>
      </w:tr>
      <w:tr w:rsidR="00B91937" w:rsidRPr="00B91937" w14:paraId="6856A8B1" w14:textId="77777777" w:rsidTr="00331065">
        <w:tc>
          <w:tcPr>
            <w:tcW w:w="2136" w:type="dxa"/>
            <w:tcBorders>
              <w:top w:val="single" w:sz="4" w:space="0" w:color="auto"/>
              <w:left w:val="nil"/>
              <w:bottom w:val="nil"/>
              <w:right w:val="nil"/>
            </w:tcBorders>
          </w:tcPr>
          <w:p w14:paraId="5BBE7DCA" w14:textId="58D875FD"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The total number of Automatic Teller Machines</w:t>
            </w:r>
            <w:r w:rsidR="0091346B">
              <w:rPr>
                <w:rFonts w:ascii="Times New Roman" w:eastAsia="Times New Roman" w:hAnsi="Times New Roman" w:cs="Times New Roman"/>
                <w:sz w:val="24"/>
                <w:szCs w:val="24"/>
              </w:rPr>
              <w:t xml:space="preserve"> (ATM)</w:t>
            </w:r>
          </w:p>
        </w:tc>
        <w:tc>
          <w:tcPr>
            <w:tcW w:w="1656" w:type="dxa"/>
            <w:tcBorders>
              <w:top w:val="single" w:sz="4" w:space="0" w:color="auto"/>
              <w:left w:val="nil"/>
              <w:bottom w:val="nil"/>
              <w:right w:val="nil"/>
            </w:tcBorders>
          </w:tcPr>
          <w:p w14:paraId="35EC9290"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b/>
                <w:sz w:val="24"/>
                <w:szCs w:val="24"/>
              </w:rPr>
            </w:pPr>
            <w:r w:rsidRPr="00B91937">
              <w:rPr>
                <w:rFonts w:ascii="Times New Roman" w:eastAsia="Times New Roman" w:hAnsi="Times New Roman" w:cs="Times New Roman"/>
                <w:b/>
                <w:sz w:val="24"/>
                <w:szCs w:val="24"/>
              </w:rPr>
              <w:t>2.839</w:t>
            </w:r>
            <w:r w:rsidRPr="00B91937">
              <w:rPr>
                <w:rFonts w:ascii="Times New Roman" w:eastAsia="Times New Roman" w:hAnsi="Times New Roman" w:cs="Times New Roman"/>
                <w:b/>
                <w:sz w:val="24"/>
                <w:szCs w:val="24"/>
              </w:rPr>
              <w:br/>
              <w:t>(2.096)</w:t>
            </w:r>
          </w:p>
        </w:tc>
        <w:tc>
          <w:tcPr>
            <w:tcW w:w="1656" w:type="dxa"/>
            <w:tcBorders>
              <w:top w:val="single" w:sz="4" w:space="0" w:color="auto"/>
              <w:left w:val="nil"/>
              <w:bottom w:val="nil"/>
              <w:right w:val="nil"/>
            </w:tcBorders>
          </w:tcPr>
          <w:p w14:paraId="4FBF7288"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br/>
            </w:r>
          </w:p>
        </w:tc>
        <w:tc>
          <w:tcPr>
            <w:tcW w:w="1656" w:type="dxa"/>
            <w:tcBorders>
              <w:top w:val="single" w:sz="4" w:space="0" w:color="auto"/>
              <w:left w:val="nil"/>
              <w:bottom w:val="nil"/>
              <w:right w:val="nil"/>
            </w:tcBorders>
          </w:tcPr>
          <w:p w14:paraId="7E99AB89"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br/>
            </w:r>
          </w:p>
        </w:tc>
      </w:tr>
      <w:tr w:rsidR="00B91937" w:rsidRPr="00B91937" w14:paraId="5CE3171C" w14:textId="77777777" w:rsidTr="00331065">
        <w:tc>
          <w:tcPr>
            <w:tcW w:w="2136" w:type="dxa"/>
            <w:tcBorders>
              <w:top w:val="nil"/>
              <w:left w:val="nil"/>
              <w:bottom w:val="nil"/>
              <w:right w:val="nil"/>
            </w:tcBorders>
          </w:tcPr>
          <w:p w14:paraId="5F928D4D"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1443BE9B"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5F40EEA"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7EECC8DF"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B91937" w:rsidRPr="00B91937" w14:paraId="5F79916D" w14:textId="77777777" w:rsidTr="00331065">
        <w:tc>
          <w:tcPr>
            <w:tcW w:w="2136" w:type="dxa"/>
            <w:tcBorders>
              <w:top w:val="nil"/>
              <w:left w:val="nil"/>
              <w:bottom w:val="nil"/>
              <w:right w:val="nil"/>
            </w:tcBorders>
          </w:tcPr>
          <w:p w14:paraId="0EFA7001" w14:textId="0E5BFA7B"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 xml:space="preserve">Efficiency </w:t>
            </w:r>
            <w:r w:rsidR="0091346B">
              <w:rPr>
                <w:rFonts w:ascii="Times New Roman" w:eastAsia="Times New Roman" w:hAnsi="Times New Roman" w:cs="Times New Roman"/>
                <w:sz w:val="24"/>
                <w:szCs w:val="24"/>
              </w:rPr>
              <w:t>R</w:t>
            </w:r>
            <w:r w:rsidRPr="00B91937">
              <w:rPr>
                <w:rFonts w:ascii="Times New Roman" w:eastAsia="Times New Roman" w:hAnsi="Times New Roman" w:cs="Times New Roman"/>
                <w:sz w:val="24"/>
                <w:szCs w:val="24"/>
              </w:rPr>
              <w:t>atio</w:t>
            </w:r>
            <w:r w:rsidR="0091346B">
              <w:rPr>
                <w:rFonts w:ascii="Times New Roman" w:eastAsia="Times New Roman" w:hAnsi="Times New Roman" w:cs="Times New Roman"/>
                <w:sz w:val="24"/>
                <w:szCs w:val="24"/>
              </w:rPr>
              <w:t xml:space="preserve"> (ER)</w:t>
            </w:r>
          </w:p>
        </w:tc>
        <w:tc>
          <w:tcPr>
            <w:tcW w:w="1656" w:type="dxa"/>
            <w:tcBorders>
              <w:top w:val="nil"/>
              <w:left w:val="nil"/>
              <w:bottom w:val="nil"/>
              <w:right w:val="nil"/>
            </w:tcBorders>
          </w:tcPr>
          <w:p w14:paraId="38A7A03E"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0.014</w:t>
            </w:r>
            <w:r w:rsidRPr="00B91937">
              <w:rPr>
                <w:rFonts w:ascii="Times New Roman" w:eastAsia="Times New Roman" w:hAnsi="Times New Roman" w:cs="Times New Roman"/>
                <w:sz w:val="24"/>
                <w:szCs w:val="24"/>
                <w:vertAlign w:val="superscript"/>
              </w:rPr>
              <w:t>***</w:t>
            </w:r>
            <w:r w:rsidRPr="00B91937">
              <w:rPr>
                <w:rFonts w:ascii="Times New Roman" w:eastAsia="Times New Roman" w:hAnsi="Times New Roman" w:cs="Times New Roman"/>
                <w:sz w:val="24"/>
                <w:szCs w:val="24"/>
              </w:rPr>
              <w:br/>
              <w:t>(0.004)</w:t>
            </w:r>
          </w:p>
        </w:tc>
        <w:tc>
          <w:tcPr>
            <w:tcW w:w="1656" w:type="dxa"/>
            <w:tcBorders>
              <w:top w:val="nil"/>
              <w:left w:val="nil"/>
              <w:bottom w:val="nil"/>
              <w:right w:val="nil"/>
            </w:tcBorders>
          </w:tcPr>
          <w:p w14:paraId="11BB481D"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0.018</w:t>
            </w:r>
            <w:r w:rsidRPr="00B91937">
              <w:rPr>
                <w:rFonts w:ascii="Times New Roman" w:eastAsia="Times New Roman" w:hAnsi="Times New Roman" w:cs="Times New Roman"/>
                <w:sz w:val="24"/>
                <w:szCs w:val="24"/>
                <w:vertAlign w:val="superscript"/>
              </w:rPr>
              <w:t>***</w:t>
            </w:r>
            <w:r w:rsidRPr="00B91937">
              <w:rPr>
                <w:rFonts w:ascii="Times New Roman" w:eastAsia="Times New Roman" w:hAnsi="Times New Roman" w:cs="Times New Roman"/>
                <w:sz w:val="24"/>
                <w:szCs w:val="24"/>
              </w:rPr>
              <w:br/>
              <w:t>(0.004)</w:t>
            </w:r>
          </w:p>
        </w:tc>
        <w:tc>
          <w:tcPr>
            <w:tcW w:w="1656" w:type="dxa"/>
            <w:tcBorders>
              <w:top w:val="nil"/>
              <w:left w:val="nil"/>
              <w:bottom w:val="nil"/>
              <w:right w:val="nil"/>
            </w:tcBorders>
          </w:tcPr>
          <w:p w14:paraId="58CA2EFD"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0.017</w:t>
            </w:r>
            <w:r w:rsidRPr="00B91937">
              <w:rPr>
                <w:rFonts w:ascii="Times New Roman" w:eastAsia="Times New Roman" w:hAnsi="Times New Roman" w:cs="Times New Roman"/>
                <w:sz w:val="24"/>
                <w:szCs w:val="24"/>
                <w:vertAlign w:val="superscript"/>
              </w:rPr>
              <w:t>***</w:t>
            </w:r>
            <w:r w:rsidRPr="00B91937">
              <w:rPr>
                <w:rFonts w:ascii="Times New Roman" w:eastAsia="Times New Roman" w:hAnsi="Times New Roman" w:cs="Times New Roman"/>
                <w:sz w:val="24"/>
                <w:szCs w:val="24"/>
              </w:rPr>
              <w:br/>
              <w:t>(0.004)</w:t>
            </w:r>
          </w:p>
        </w:tc>
      </w:tr>
      <w:tr w:rsidR="00B91937" w:rsidRPr="00B91937" w14:paraId="54F54230" w14:textId="77777777" w:rsidTr="00331065">
        <w:tc>
          <w:tcPr>
            <w:tcW w:w="2136" w:type="dxa"/>
            <w:tcBorders>
              <w:top w:val="nil"/>
              <w:left w:val="nil"/>
              <w:bottom w:val="nil"/>
              <w:right w:val="nil"/>
            </w:tcBorders>
          </w:tcPr>
          <w:p w14:paraId="55CCE38E"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30429A13"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61D9C6E"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3906CD0D"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B91937" w:rsidRPr="00B91937" w14:paraId="416C3866" w14:textId="77777777" w:rsidTr="00331065">
        <w:tc>
          <w:tcPr>
            <w:tcW w:w="2136" w:type="dxa"/>
            <w:tcBorders>
              <w:top w:val="nil"/>
              <w:left w:val="nil"/>
              <w:bottom w:val="nil"/>
              <w:right w:val="nil"/>
            </w:tcBorders>
          </w:tcPr>
          <w:p w14:paraId="5FF91CCD"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Log of total bank subscribers</w:t>
            </w:r>
          </w:p>
        </w:tc>
        <w:tc>
          <w:tcPr>
            <w:tcW w:w="1656" w:type="dxa"/>
            <w:tcBorders>
              <w:top w:val="nil"/>
              <w:left w:val="nil"/>
              <w:bottom w:val="nil"/>
              <w:right w:val="nil"/>
            </w:tcBorders>
          </w:tcPr>
          <w:p w14:paraId="72D2DDDB"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7.378</w:t>
            </w:r>
            <w:r w:rsidRPr="00B91937">
              <w:rPr>
                <w:rFonts w:ascii="Times New Roman" w:eastAsia="Times New Roman" w:hAnsi="Times New Roman" w:cs="Times New Roman"/>
                <w:sz w:val="24"/>
                <w:szCs w:val="24"/>
                <w:vertAlign w:val="superscript"/>
              </w:rPr>
              <w:t>**</w:t>
            </w:r>
            <w:r w:rsidRPr="00B91937">
              <w:rPr>
                <w:rFonts w:ascii="Times New Roman" w:eastAsia="Times New Roman" w:hAnsi="Times New Roman" w:cs="Times New Roman"/>
                <w:sz w:val="24"/>
                <w:szCs w:val="24"/>
              </w:rPr>
              <w:br/>
              <w:t>(2.644)</w:t>
            </w:r>
          </w:p>
        </w:tc>
        <w:tc>
          <w:tcPr>
            <w:tcW w:w="1656" w:type="dxa"/>
            <w:tcBorders>
              <w:top w:val="nil"/>
              <w:left w:val="nil"/>
              <w:bottom w:val="nil"/>
              <w:right w:val="nil"/>
            </w:tcBorders>
          </w:tcPr>
          <w:p w14:paraId="1E95FE4A"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5.706</w:t>
            </w:r>
            <w:r w:rsidRPr="00B91937">
              <w:rPr>
                <w:rFonts w:ascii="Times New Roman" w:eastAsia="Times New Roman" w:hAnsi="Times New Roman" w:cs="Times New Roman"/>
                <w:sz w:val="24"/>
                <w:szCs w:val="24"/>
                <w:vertAlign w:val="superscript"/>
              </w:rPr>
              <w:t>*</w:t>
            </w:r>
            <w:r w:rsidRPr="00B91937">
              <w:rPr>
                <w:rFonts w:ascii="Times New Roman" w:eastAsia="Times New Roman" w:hAnsi="Times New Roman" w:cs="Times New Roman"/>
                <w:sz w:val="24"/>
                <w:szCs w:val="24"/>
              </w:rPr>
              <w:br/>
              <w:t>(2.589)</w:t>
            </w:r>
          </w:p>
        </w:tc>
        <w:tc>
          <w:tcPr>
            <w:tcW w:w="1656" w:type="dxa"/>
            <w:tcBorders>
              <w:top w:val="nil"/>
              <w:left w:val="nil"/>
              <w:bottom w:val="nil"/>
              <w:right w:val="nil"/>
            </w:tcBorders>
          </w:tcPr>
          <w:p w14:paraId="7B492DBA"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6.233</w:t>
            </w:r>
            <w:r w:rsidRPr="00B91937">
              <w:rPr>
                <w:rFonts w:ascii="Times New Roman" w:eastAsia="Times New Roman" w:hAnsi="Times New Roman" w:cs="Times New Roman"/>
                <w:sz w:val="24"/>
                <w:szCs w:val="24"/>
                <w:vertAlign w:val="superscript"/>
              </w:rPr>
              <w:t>*</w:t>
            </w:r>
            <w:r w:rsidRPr="00B91937">
              <w:rPr>
                <w:rFonts w:ascii="Times New Roman" w:eastAsia="Times New Roman" w:hAnsi="Times New Roman" w:cs="Times New Roman"/>
                <w:sz w:val="24"/>
                <w:szCs w:val="24"/>
              </w:rPr>
              <w:br/>
              <w:t>(2.567)</w:t>
            </w:r>
          </w:p>
        </w:tc>
      </w:tr>
      <w:tr w:rsidR="00B91937" w:rsidRPr="00B91937" w14:paraId="44A1204C" w14:textId="77777777" w:rsidTr="00331065">
        <w:tc>
          <w:tcPr>
            <w:tcW w:w="2136" w:type="dxa"/>
            <w:tcBorders>
              <w:top w:val="nil"/>
              <w:left w:val="nil"/>
              <w:bottom w:val="nil"/>
              <w:right w:val="nil"/>
            </w:tcBorders>
          </w:tcPr>
          <w:p w14:paraId="6FBC7665"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2C16FCA0"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8E64A63"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5C07DA7"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B91937" w:rsidRPr="00B91937" w14:paraId="339725B5" w14:textId="77777777" w:rsidTr="00331065">
        <w:tc>
          <w:tcPr>
            <w:tcW w:w="2136" w:type="dxa"/>
            <w:tcBorders>
              <w:top w:val="nil"/>
              <w:left w:val="nil"/>
              <w:bottom w:val="nil"/>
              <w:right w:val="nil"/>
            </w:tcBorders>
          </w:tcPr>
          <w:p w14:paraId="7460D906"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Log of equity</w:t>
            </w:r>
          </w:p>
        </w:tc>
        <w:tc>
          <w:tcPr>
            <w:tcW w:w="1656" w:type="dxa"/>
            <w:tcBorders>
              <w:top w:val="nil"/>
              <w:left w:val="nil"/>
              <w:bottom w:val="nil"/>
              <w:right w:val="nil"/>
            </w:tcBorders>
          </w:tcPr>
          <w:p w14:paraId="4272BE14"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-0.159</w:t>
            </w:r>
            <w:r w:rsidRPr="00B91937">
              <w:rPr>
                <w:rFonts w:ascii="Times New Roman" w:eastAsia="Times New Roman" w:hAnsi="Times New Roman" w:cs="Times New Roman"/>
                <w:sz w:val="24"/>
                <w:szCs w:val="24"/>
              </w:rPr>
              <w:br/>
              <w:t>(0.479)</w:t>
            </w:r>
          </w:p>
        </w:tc>
        <w:tc>
          <w:tcPr>
            <w:tcW w:w="1656" w:type="dxa"/>
            <w:tcBorders>
              <w:top w:val="nil"/>
              <w:left w:val="nil"/>
              <w:bottom w:val="nil"/>
              <w:right w:val="nil"/>
            </w:tcBorders>
          </w:tcPr>
          <w:p w14:paraId="46F2EBB1"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-0.545</w:t>
            </w:r>
            <w:r w:rsidRPr="00B91937">
              <w:rPr>
                <w:rFonts w:ascii="Times New Roman" w:eastAsia="Times New Roman" w:hAnsi="Times New Roman" w:cs="Times New Roman"/>
                <w:sz w:val="24"/>
                <w:szCs w:val="24"/>
              </w:rPr>
              <w:br/>
              <w:t>(0.476)</w:t>
            </w:r>
          </w:p>
        </w:tc>
        <w:tc>
          <w:tcPr>
            <w:tcW w:w="1656" w:type="dxa"/>
            <w:tcBorders>
              <w:top w:val="nil"/>
              <w:left w:val="nil"/>
              <w:bottom w:val="nil"/>
              <w:right w:val="nil"/>
            </w:tcBorders>
          </w:tcPr>
          <w:p w14:paraId="7048CAC0"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-0.451</w:t>
            </w:r>
            <w:r w:rsidRPr="00B91937">
              <w:rPr>
                <w:rFonts w:ascii="Times New Roman" w:eastAsia="Times New Roman" w:hAnsi="Times New Roman" w:cs="Times New Roman"/>
                <w:sz w:val="24"/>
                <w:szCs w:val="24"/>
              </w:rPr>
              <w:br/>
              <w:t>(0.471)</w:t>
            </w:r>
          </w:p>
        </w:tc>
      </w:tr>
      <w:tr w:rsidR="00B91937" w:rsidRPr="00B91937" w14:paraId="48202212" w14:textId="77777777" w:rsidTr="00331065">
        <w:tc>
          <w:tcPr>
            <w:tcW w:w="2136" w:type="dxa"/>
            <w:tcBorders>
              <w:top w:val="nil"/>
              <w:left w:val="nil"/>
              <w:bottom w:val="nil"/>
              <w:right w:val="nil"/>
            </w:tcBorders>
          </w:tcPr>
          <w:p w14:paraId="488E5144"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16D0869B"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58C8A72C"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24C22C09"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B91937" w:rsidRPr="00B91937" w14:paraId="314C67F3" w14:textId="77777777" w:rsidTr="00331065">
        <w:tc>
          <w:tcPr>
            <w:tcW w:w="2136" w:type="dxa"/>
            <w:tcBorders>
              <w:top w:val="nil"/>
              <w:left w:val="nil"/>
              <w:bottom w:val="nil"/>
              <w:right w:val="nil"/>
            </w:tcBorders>
          </w:tcPr>
          <w:p w14:paraId="13C7ED59"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Liability to asset ratio (Leverage) (%)</w:t>
            </w:r>
          </w:p>
        </w:tc>
        <w:tc>
          <w:tcPr>
            <w:tcW w:w="1656" w:type="dxa"/>
            <w:tcBorders>
              <w:top w:val="nil"/>
              <w:left w:val="nil"/>
              <w:bottom w:val="nil"/>
              <w:right w:val="nil"/>
            </w:tcBorders>
          </w:tcPr>
          <w:p w14:paraId="77E93CE1"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-0.047</w:t>
            </w:r>
            <w:r w:rsidRPr="00B91937">
              <w:rPr>
                <w:rFonts w:ascii="Times New Roman" w:eastAsia="Times New Roman" w:hAnsi="Times New Roman" w:cs="Times New Roman"/>
                <w:sz w:val="24"/>
                <w:szCs w:val="24"/>
              </w:rPr>
              <w:br/>
              <w:t>(0.047)</w:t>
            </w:r>
          </w:p>
        </w:tc>
        <w:tc>
          <w:tcPr>
            <w:tcW w:w="1656" w:type="dxa"/>
            <w:tcBorders>
              <w:top w:val="nil"/>
              <w:left w:val="nil"/>
              <w:bottom w:val="nil"/>
              <w:right w:val="nil"/>
            </w:tcBorders>
          </w:tcPr>
          <w:p w14:paraId="49D183DE"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-0.070</w:t>
            </w:r>
            <w:r w:rsidRPr="00B91937">
              <w:rPr>
                <w:rFonts w:ascii="Times New Roman" w:eastAsia="Times New Roman" w:hAnsi="Times New Roman" w:cs="Times New Roman"/>
                <w:sz w:val="24"/>
                <w:szCs w:val="24"/>
              </w:rPr>
              <w:br/>
              <w:t>(0.045)</w:t>
            </w:r>
          </w:p>
        </w:tc>
        <w:tc>
          <w:tcPr>
            <w:tcW w:w="1656" w:type="dxa"/>
            <w:tcBorders>
              <w:top w:val="nil"/>
              <w:left w:val="nil"/>
              <w:bottom w:val="nil"/>
              <w:right w:val="nil"/>
            </w:tcBorders>
          </w:tcPr>
          <w:p w14:paraId="05BCA681"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-0.064</w:t>
            </w:r>
            <w:r w:rsidRPr="00B91937">
              <w:rPr>
                <w:rFonts w:ascii="Times New Roman" w:eastAsia="Times New Roman" w:hAnsi="Times New Roman" w:cs="Times New Roman"/>
                <w:sz w:val="24"/>
                <w:szCs w:val="24"/>
              </w:rPr>
              <w:br/>
              <w:t>(0.045)</w:t>
            </w:r>
          </w:p>
        </w:tc>
      </w:tr>
      <w:tr w:rsidR="00B91937" w:rsidRPr="00B91937" w14:paraId="4C713290" w14:textId="77777777" w:rsidTr="00331065">
        <w:tc>
          <w:tcPr>
            <w:tcW w:w="2136" w:type="dxa"/>
            <w:tcBorders>
              <w:top w:val="nil"/>
              <w:left w:val="nil"/>
              <w:bottom w:val="nil"/>
              <w:right w:val="nil"/>
            </w:tcBorders>
          </w:tcPr>
          <w:p w14:paraId="5B3C9AE2"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3F0EC67D"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34E182F3"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4A698070"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B91937" w:rsidRPr="00B91937" w14:paraId="7BB7BDB4" w14:textId="77777777" w:rsidTr="00331065">
        <w:tc>
          <w:tcPr>
            <w:tcW w:w="2136" w:type="dxa"/>
            <w:tcBorders>
              <w:top w:val="nil"/>
              <w:left w:val="nil"/>
              <w:bottom w:val="nil"/>
              <w:right w:val="nil"/>
            </w:tcBorders>
          </w:tcPr>
          <w:p w14:paraId="2DAD8B0A"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Log of GDP</w:t>
            </w:r>
          </w:p>
        </w:tc>
        <w:tc>
          <w:tcPr>
            <w:tcW w:w="1656" w:type="dxa"/>
            <w:tcBorders>
              <w:top w:val="nil"/>
              <w:left w:val="nil"/>
              <w:bottom w:val="nil"/>
              <w:right w:val="nil"/>
            </w:tcBorders>
          </w:tcPr>
          <w:p w14:paraId="75BBD878"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-1.189</w:t>
            </w:r>
            <w:r w:rsidRPr="00B91937">
              <w:rPr>
                <w:rFonts w:ascii="Times New Roman" w:eastAsia="Times New Roman" w:hAnsi="Times New Roman" w:cs="Times New Roman"/>
                <w:sz w:val="24"/>
                <w:szCs w:val="24"/>
              </w:rPr>
              <w:br/>
            </w:r>
            <w:r w:rsidRPr="00B91937">
              <w:rPr>
                <w:rFonts w:ascii="Times New Roman" w:eastAsia="Times New Roman" w:hAnsi="Times New Roman" w:cs="Times New Roman"/>
                <w:sz w:val="24"/>
                <w:szCs w:val="24"/>
              </w:rPr>
              <w:lastRenderedPageBreak/>
              <w:t>(1.035)</w:t>
            </w:r>
          </w:p>
        </w:tc>
        <w:tc>
          <w:tcPr>
            <w:tcW w:w="1656" w:type="dxa"/>
            <w:tcBorders>
              <w:top w:val="nil"/>
              <w:left w:val="nil"/>
              <w:bottom w:val="nil"/>
              <w:right w:val="nil"/>
            </w:tcBorders>
          </w:tcPr>
          <w:p w14:paraId="426C6BA1"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lastRenderedPageBreak/>
              <w:t>-2.175</w:t>
            </w:r>
            <w:r w:rsidRPr="00B91937">
              <w:rPr>
                <w:rFonts w:ascii="Times New Roman" w:eastAsia="Times New Roman" w:hAnsi="Times New Roman" w:cs="Times New Roman"/>
                <w:sz w:val="24"/>
                <w:szCs w:val="24"/>
                <w:vertAlign w:val="superscript"/>
              </w:rPr>
              <w:t>*</w:t>
            </w:r>
            <w:r w:rsidRPr="00B91937">
              <w:rPr>
                <w:rFonts w:ascii="Times New Roman" w:eastAsia="Times New Roman" w:hAnsi="Times New Roman" w:cs="Times New Roman"/>
                <w:sz w:val="24"/>
                <w:szCs w:val="24"/>
              </w:rPr>
              <w:br/>
            </w:r>
            <w:r w:rsidRPr="00B91937">
              <w:rPr>
                <w:rFonts w:ascii="Times New Roman" w:eastAsia="Times New Roman" w:hAnsi="Times New Roman" w:cs="Times New Roman"/>
                <w:sz w:val="24"/>
                <w:szCs w:val="24"/>
              </w:rPr>
              <w:lastRenderedPageBreak/>
              <w:t>(0.950)</w:t>
            </w:r>
          </w:p>
        </w:tc>
        <w:tc>
          <w:tcPr>
            <w:tcW w:w="1656" w:type="dxa"/>
            <w:tcBorders>
              <w:top w:val="nil"/>
              <w:left w:val="nil"/>
              <w:bottom w:val="nil"/>
              <w:right w:val="nil"/>
            </w:tcBorders>
          </w:tcPr>
          <w:p w14:paraId="5469D907"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lastRenderedPageBreak/>
              <w:t>-2.003</w:t>
            </w:r>
            <w:r w:rsidRPr="00B91937">
              <w:rPr>
                <w:rFonts w:ascii="Times New Roman" w:eastAsia="Times New Roman" w:hAnsi="Times New Roman" w:cs="Times New Roman"/>
                <w:sz w:val="24"/>
                <w:szCs w:val="24"/>
                <w:vertAlign w:val="superscript"/>
              </w:rPr>
              <w:t>*</w:t>
            </w:r>
            <w:r w:rsidRPr="00B91937">
              <w:rPr>
                <w:rFonts w:ascii="Times New Roman" w:eastAsia="Times New Roman" w:hAnsi="Times New Roman" w:cs="Times New Roman"/>
                <w:sz w:val="24"/>
                <w:szCs w:val="24"/>
              </w:rPr>
              <w:br/>
            </w:r>
            <w:r w:rsidRPr="00B91937">
              <w:rPr>
                <w:rFonts w:ascii="Times New Roman" w:eastAsia="Times New Roman" w:hAnsi="Times New Roman" w:cs="Times New Roman"/>
                <w:sz w:val="24"/>
                <w:szCs w:val="24"/>
              </w:rPr>
              <w:lastRenderedPageBreak/>
              <w:t>(0.935)</w:t>
            </w:r>
          </w:p>
        </w:tc>
      </w:tr>
      <w:tr w:rsidR="00B91937" w:rsidRPr="00B91937" w14:paraId="5A5AD108" w14:textId="77777777" w:rsidTr="00331065">
        <w:tc>
          <w:tcPr>
            <w:tcW w:w="2136" w:type="dxa"/>
            <w:tcBorders>
              <w:top w:val="nil"/>
              <w:left w:val="nil"/>
              <w:bottom w:val="nil"/>
              <w:right w:val="nil"/>
            </w:tcBorders>
          </w:tcPr>
          <w:p w14:paraId="52F58C43"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3112D982"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3B2F0AAC"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16B9360A"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B91937" w:rsidRPr="00B91937" w14:paraId="29A4B8E4" w14:textId="77777777" w:rsidTr="00331065">
        <w:tc>
          <w:tcPr>
            <w:tcW w:w="2136" w:type="dxa"/>
            <w:tcBorders>
              <w:top w:val="nil"/>
              <w:left w:val="nil"/>
              <w:bottom w:val="nil"/>
              <w:right w:val="nil"/>
            </w:tcBorders>
          </w:tcPr>
          <w:p w14:paraId="691210F9"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Inflation</w:t>
            </w:r>
          </w:p>
        </w:tc>
        <w:tc>
          <w:tcPr>
            <w:tcW w:w="1656" w:type="dxa"/>
            <w:tcBorders>
              <w:top w:val="nil"/>
              <w:left w:val="nil"/>
              <w:bottom w:val="nil"/>
              <w:right w:val="nil"/>
            </w:tcBorders>
          </w:tcPr>
          <w:p w14:paraId="7521FDF7"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0.003</w:t>
            </w:r>
            <w:r w:rsidRPr="00B91937">
              <w:rPr>
                <w:rFonts w:ascii="Times New Roman" w:eastAsia="Times New Roman" w:hAnsi="Times New Roman" w:cs="Times New Roman"/>
                <w:sz w:val="24"/>
                <w:szCs w:val="24"/>
              </w:rPr>
              <w:br/>
              <w:t>(0.024)</w:t>
            </w:r>
          </w:p>
        </w:tc>
        <w:tc>
          <w:tcPr>
            <w:tcW w:w="1656" w:type="dxa"/>
            <w:tcBorders>
              <w:top w:val="nil"/>
              <w:left w:val="nil"/>
              <w:bottom w:val="nil"/>
              <w:right w:val="nil"/>
            </w:tcBorders>
          </w:tcPr>
          <w:p w14:paraId="3418E0F2"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0.035</w:t>
            </w:r>
            <w:r w:rsidRPr="00B91937">
              <w:rPr>
                <w:rFonts w:ascii="Times New Roman" w:eastAsia="Times New Roman" w:hAnsi="Times New Roman" w:cs="Times New Roman"/>
                <w:sz w:val="24"/>
                <w:szCs w:val="24"/>
              </w:rPr>
              <w:br/>
              <w:t>(0.024)</w:t>
            </w:r>
          </w:p>
        </w:tc>
        <w:tc>
          <w:tcPr>
            <w:tcW w:w="1656" w:type="dxa"/>
            <w:tcBorders>
              <w:top w:val="nil"/>
              <w:left w:val="nil"/>
              <w:bottom w:val="nil"/>
              <w:right w:val="nil"/>
            </w:tcBorders>
          </w:tcPr>
          <w:p w14:paraId="397A7344"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0.039</w:t>
            </w:r>
            <w:r w:rsidRPr="00B91937">
              <w:rPr>
                <w:rFonts w:ascii="Times New Roman" w:eastAsia="Times New Roman" w:hAnsi="Times New Roman" w:cs="Times New Roman"/>
                <w:sz w:val="24"/>
                <w:szCs w:val="24"/>
              </w:rPr>
              <w:br/>
              <w:t>(0.026)</w:t>
            </w:r>
          </w:p>
        </w:tc>
      </w:tr>
      <w:tr w:rsidR="00B91937" w:rsidRPr="00B91937" w14:paraId="20E20A79" w14:textId="77777777" w:rsidTr="00331065">
        <w:tc>
          <w:tcPr>
            <w:tcW w:w="2136" w:type="dxa"/>
            <w:tcBorders>
              <w:top w:val="nil"/>
              <w:left w:val="nil"/>
              <w:bottom w:val="nil"/>
              <w:right w:val="nil"/>
            </w:tcBorders>
          </w:tcPr>
          <w:p w14:paraId="2F55DDB8"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C279BFC"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6697D89A"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6A5D85C7"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B91937" w:rsidRPr="00B91937" w14:paraId="4AAECAD4" w14:textId="77777777" w:rsidTr="00331065">
        <w:tc>
          <w:tcPr>
            <w:tcW w:w="2136" w:type="dxa"/>
            <w:tcBorders>
              <w:top w:val="nil"/>
              <w:left w:val="nil"/>
              <w:bottom w:val="nil"/>
              <w:right w:val="nil"/>
            </w:tcBorders>
          </w:tcPr>
          <w:p w14:paraId="1AB87C02"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The total number of mobile banking users (MOBB)</w:t>
            </w:r>
          </w:p>
        </w:tc>
        <w:tc>
          <w:tcPr>
            <w:tcW w:w="1656" w:type="dxa"/>
            <w:tcBorders>
              <w:top w:val="nil"/>
              <w:left w:val="nil"/>
              <w:bottom w:val="nil"/>
              <w:right w:val="nil"/>
            </w:tcBorders>
          </w:tcPr>
          <w:p w14:paraId="327A071C"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br/>
            </w:r>
          </w:p>
        </w:tc>
        <w:tc>
          <w:tcPr>
            <w:tcW w:w="1656" w:type="dxa"/>
            <w:tcBorders>
              <w:top w:val="nil"/>
              <w:left w:val="nil"/>
              <w:bottom w:val="nil"/>
              <w:right w:val="nil"/>
            </w:tcBorders>
          </w:tcPr>
          <w:p w14:paraId="0E6F815C"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b/>
                <w:sz w:val="24"/>
                <w:szCs w:val="24"/>
              </w:rPr>
            </w:pPr>
            <w:r w:rsidRPr="00B91937">
              <w:rPr>
                <w:rFonts w:ascii="Times New Roman" w:eastAsia="Times New Roman" w:hAnsi="Times New Roman" w:cs="Times New Roman"/>
                <w:b/>
                <w:sz w:val="24"/>
                <w:szCs w:val="24"/>
              </w:rPr>
              <w:t>3.039</w:t>
            </w:r>
            <w:r w:rsidRPr="00B91937">
              <w:rPr>
                <w:rFonts w:ascii="Times New Roman" w:eastAsia="Times New Roman" w:hAnsi="Times New Roman" w:cs="Times New Roman"/>
                <w:b/>
                <w:sz w:val="24"/>
                <w:szCs w:val="24"/>
                <w:vertAlign w:val="superscript"/>
              </w:rPr>
              <w:t>**</w:t>
            </w:r>
            <w:r w:rsidRPr="00B91937">
              <w:rPr>
                <w:rFonts w:ascii="Times New Roman" w:eastAsia="Times New Roman" w:hAnsi="Times New Roman" w:cs="Times New Roman"/>
                <w:b/>
                <w:sz w:val="24"/>
                <w:szCs w:val="24"/>
              </w:rPr>
              <w:br/>
              <w:t>(0.984)</w:t>
            </w:r>
          </w:p>
        </w:tc>
        <w:tc>
          <w:tcPr>
            <w:tcW w:w="1656" w:type="dxa"/>
            <w:tcBorders>
              <w:top w:val="nil"/>
              <w:left w:val="nil"/>
              <w:bottom w:val="nil"/>
              <w:right w:val="nil"/>
            </w:tcBorders>
          </w:tcPr>
          <w:p w14:paraId="66C26523"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br/>
            </w:r>
          </w:p>
        </w:tc>
      </w:tr>
      <w:tr w:rsidR="00B91937" w:rsidRPr="00B91937" w14:paraId="388226BF" w14:textId="77777777" w:rsidTr="00331065">
        <w:tc>
          <w:tcPr>
            <w:tcW w:w="2136" w:type="dxa"/>
            <w:tcBorders>
              <w:top w:val="nil"/>
              <w:left w:val="nil"/>
              <w:bottom w:val="nil"/>
              <w:right w:val="nil"/>
            </w:tcBorders>
          </w:tcPr>
          <w:p w14:paraId="2EA7FC10"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7D7DAB81"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59296ED2"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258D4AFA"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B91937" w:rsidRPr="00B91937" w14:paraId="08031CFE" w14:textId="77777777" w:rsidTr="00331065">
        <w:tc>
          <w:tcPr>
            <w:tcW w:w="2136" w:type="dxa"/>
            <w:tcBorders>
              <w:top w:val="nil"/>
              <w:left w:val="nil"/>
              <w:bottom w:val="nil"/>
              <w:right w:val="nil"/>
            </w:tcBorders>
          </w:tcPr>
          <w:p w14:paraId="741543A0"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Total number of Point of Sales Terminals (POS)</w:t>
            </w:r>
          </w:p>
        </w:tc>
        <w:tc>
          <w:tcPr>
            <w:tcW w:w="1656" w:type="dxa"/>
            <w:tcBorders>
              <w:top w:val="nil"/>
              <w:left w:val="nil"/>
              <w:bottom w:val="nil"/>
              <w:right w:val="nil"/>
            </w:tcBorders>
          </w:tcPr>
          <w:p w14:paraId="6ED053F3"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br/>
            </w:r>
          </w:p>
        </w:tc>
        <w:tc>
          <w:tcPr>
            <w:tcW w:w="1656" w:type="dxa"/>
            <w:tcBorders>
              <w:top w:val="nil"/>
              <w:left w:val="nil"/>
              <w:bottom w:val="nil"/>
              <w:right w:val="nil"/>
            </w:tcBorders>
          </w:tcPr>
          <w:p w14:paraId="493170D0"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br/>
            </w:r>
          </w:p>
        </w:tc>
        <w:tc>
          <w:tcPr>
            <w:tcW w:w="1656" w:type="dxa"/>
            <w:tcBorders>
              <w:top w:val="nil"/>
              <w:left w:val="nil"/>
              <w:bottom w:val="nil"/>
              <w:right w:val="nil"/>
            </w:tcBorders>
          </w:tcPr>
          <w:p w14:paraId="08C1A5D2"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b/>
                <w:sz w:val="24"/>
                <w:szCs w:val="24"/>
              </w:rPr>
            </w:pPr>
            <w:r w:rsidRPr="00B91937">
              <w:rPr>
                <w:rFonts w:ascii="Times New Roman" w:eastAsia="Times New Roman" w:hAnsi="Times New Roman" w:cs="Times New Roman"/>
                <w:b/>
                <w:sz w:val="24"/>
                <w:szCs w:val="24"/>
              </w:rPr>
              <w:t>1.963</w:t>
            </w:r>
            <w:r w:rsidRPr="00B91937">
              <w:rPr>
                <w:rFonts w:ascii="Times New Roman" w:eastAsia="Times New Roman" w:hAnsi="Times New Roman" w:cs="Times New Roman"/>
                <w:b/>
                <w:sz w:val="24"/>
                <w:szCs w:val="24"/>
                <w:vertAlign w:val="superscript"/>
              </w:rPr>
              <w:t>**</w:t>
            </w:r>
            <w:r w:rsidRPr="00B91937">
              <w:rPr>
                <w:rFonts w:ascii="Times New Roman" w:eastAsia="Times New Roman" w:hAnsi="Times New Roman" w:cs="Times New Roman"/>
                <w:b/>
                <w:sz w:val="24"/>
                <w:szCs w:val="24"/>
              </w:rPr>
              <w:br/>
              <w:t>(0.668)</w:t>
            </w:r>
          </w:p>
        </w:tc>
      </w:tr>
      <w:tr w:rsidR="00B91937" w:rsidRPr="00B91937" w14:paraId="3BC85AA4" w14:textId="77777777" w:rsidTr="00331065">
        <w:tc>
          <w:tcPr>
            <w:tcW w:w="2136" w:type="dxa"/>
            <w:tcBorders>
              <w:top w:val="nil"/>
              <w:left w:val="nil"/>
              <w:bottom w:val="nil"/>
              <w:right w:val="nil"/>
            </w:tcBorders>
          </w:tcPr>
          <w:p w14:paraId="7A7BFC7C"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1921471"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5C26DC09"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59D42CD2"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B91937" w:rsidRPr="00B91937" w14:paraId="05502AEF" w14:textId="77777777" w:rsidTr="00331065">
        <w:tc>
          <w:tcPr>
            <w:tcW w:w="2136" w:type="dxa"/>
            <w:tcBorders>
              <w:top w:val="nil"/>
              <w:left w:val="nil"/>
              <w:bottom w:val="single" w:sz="4" w:space="0" w:color="auto"/>
              <w:right w:val="nil"/>
            </w:tcBorders>
          </w:tcPr>
          <w:p w14:paraId="104A2411"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Constant</w:t>
            </w:r>
          </w:p>
        </w:tc>
        <w:tc>
          <w:tcPr>
            <w:tcW w:w="1656" w:type="dxa"/>
            <w:tcBorders>
              <w:top w:val="nil"/>
              <w:left w:val="nil"/>
              <w:bottom w:val="single" w:sz="4" w:space="0" w:color="auto"/>
              <w:right w:val="nil"/>
            </w:tcBorders>
          </w:tcPr>
          <w:p w14:paraId="07565587"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-13.713</w:t>
            </w:r>
            <w:r w:rsidRPr="00B91937">
              <w:rPr>
                <w:rFonts w:ascii="Times New Roman" w:eastAsia="Times New Roman" w:hAnsi="Times New Roman" w:cs="Times New Roman"/>
                <w:sz w:val="24"/>
                <w:szCs w:val="24"/>
                <w:vertAlign w:val="superscript"/>
              </w:rPr>
              <w:t>*</w:t>
            </w:r>
            <w:r w:rsidRPr="00B91937">
              <w:rPr>
                <w:rFonts w:ascii="Times New Roman" w:eastAsia="Times New Roman" w:hAnsi="Times New Roman" w:cs="Times New Roman"/>
                <w:sz w:val="24"/>
                <w:szCs w:val="24"/>
              </w:rPr>
              <w:br/>
              <w:t>(6.823)</w:t>
            </w:r>
          </w:p>
        </w:tc>
        <w:tc>
          <w:tcPr>
            <w:tcW w:w="1656" w:type="dxa"/>
            <w:tcBorders>
              <w:top w:val="nil"/>
              <w:left w:val="nil"/>
              <w:bottom w:val="single" w:sz="4" w:space="0" w:color="auto"/>
              <w:right w:val="nil"/>
            </w:tcBorders>
          </w:tcPr>
          <w:p w14:paraId="161BDC1C"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-24.573</w:t>
            </w:r>
            <w:r w:rsidRPr="00B91937">
              <w:rPr>
                <w:rFonts w:ascii="Times New Roman" w:eastAsia="Times New Roman" w:hAnsi="Times New Roman" w:cs="Times New Roman"/>
                <w:sz w:val="24"/>
                <w:szCs w:val="24"/>
                <w:vertAlign w:val="superscript"/>
              </w:rPr>
              <w:t>***</w:t>
            </w:r>
            <w:r w:rsidRPr="00B91937">
              <w:rPr>
                <w:rFonts w:ascii="Times New Roman" w:eastAsia="Times New Roman" w:hAnsi="Times New Roman" w:cs="Times New Roman"/>
                <w:sz w:val="24"/>
                <w:szCs w:val="24"/>
              </w:rPr>
              <w:br/>
              <w:t>(7.098)</w:t>
            </w:r>
          </w:p>
        </w:tc>
        <w:tc>
          <w:tcPr>
            <w:tcW w:w="1656" w:type="dxa"/>
            <w:tcBorders>
              <w:top w:val="nil"/>
              <w:left w:val="nil"/>
              <w:bottom w:val="single" w:sz="4" w:space="0" w:color="auto"/>
              <w:right w:val="nil"/>
            </w:tcBorders>
          </w:tcPr>
          <w:p w14:paraId="45D7DD43"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-11.981</w:t>
            </w:r>
            <w:r w:rsidRPr="00B91937">
              <w:rPr>
                <w:rFonts w:ascii="Times New Roman" w:eastAsia="Times New Roman" w:hAnsi="Times New Roman" w:cs="Times New Roman"/>
                <w:sz w:val="24"/>
                <w:szCs w:val="24"/>
                <w:vertAlign w:val="superscript"/>
              </w:rPr>
              <w:t>**</w:t>
            </w:r>
            <w:r w:rsidRPr="00B91937">
              <w:rPr>
                <w:rFonts w:ascii="Times New Roman" w:eastAsia="Times New Roman" w:hAnsi="Times New Roman" w:cs="Times New Roman"/>
                <w:sz w:val="24"/>
                <w:szCs w:val="24"/>
              </w:rPr>
              <w:br/>
              <w:t>(4.421)</w:t>
            </w:r>
          </w:p>
        </w:tc>
      </w:tr>
      <w:tr w:rsidR="00B91937" w:rsidRPr="00B91937" w14:paraId="0D209D63" w14:textId="77777777" w:rsidTr="00331065">
        <w:tc>
          <w:tcPr>
            <w:tcW w:w="2136" w:type="dxa"/>
            <w:tcBorders>
              <w:top w:val="nil"/>
              <w:left w:val="nil"/>
              <w:bottom w:val="single" w:sz="4" w:space="0" w:color="auto"/>
              <w:right w:val="nil"/>
            </w:tcBorders>
          </w:tcPr>
          <w:p w14:paraId="6F8BD343" w14:textId="77777777" w:rsidR="00B91937" w:rsidRPr="00B91937" w:rsidRDefault="00B91937" w:rsidP="00B91937">
            <w:pPr>
              <w:widowControl w:val="0"/>
              <w:autoSpaceDE w:val="0"/>
              <w:autoSpaceDN w:val="0"/>
              <w:adjustRightInd w:val="0"/>
              <w:spacing w:after="0" w:line="240" w:lineRule="auto"/>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Observations</w:t>
            </w:r>
          </w:p>
        </w:tc>
        <w:tc>
          <w:tcPr>
            <w:tcW w:w="1656" w:type="dxa"/>
            <w:tcBorders>
              <w:top w:val="nil"/>
              <w:left w:val="nil"/>
              <w:bottom w:val="single" w:sz="4" w:space="0" w:color="auto"/>
              <w:right w:val="nil"/>
            </w:tcBorders>
          </w:tcPr>
          <w:p w14:paraId="62349345"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89</w:t>
            </w:r>
          </w:p>
        </w:tc>
        <w:tc>
          <w:tcPr>
            <w:tcW w:w="1656" w:type="dxa"/>
            <w:tcBorders>
              <w:top w:val="nil"/>
              <w:left w:val="nil"/>
              <w:bottom w:val="single" w:sz="4" w:space="0" w:color="auto"/>
              <w:right w:val="nil"/>
            </w:tcBorders>
          </w:tcPr>
          <w:p w14:paraId="1602A77E"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89</w:t>
            </w:r>
          </w:p>
        </w:tc>
        <w:tc>
          <w:tcPr>
            <w:tcW w:w="1656" w:type="dxa"/>
            <w:tcBorders>
              <w:top w:val="nil"/>
              <w:left w:val="nil"/>
              <w:bottom w:val="single" w:sz="4" w:space="0" w:color="auto"/>
              <w:right w:val="nil"/>
            </w:tcBorders>
          </w:tcPr>
          <w:p w14:paraId="7EE0560D"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91937">
              <w:rPr>
                <w:rFonts w:ascii="Times New Roman" w:eastAsia="Times New Roman" w:hAnsi="Times New Roman" w:cs="Times New Roman"/>
                <w:sz w:val="24"/>
                <w:szCs w:val="24"/>
              </w:rPr>
              <w:t>89</w:t>
            </w:r>
          </w:p>
          <w:p w14:paraId="7F522349" w14:textId="77777777" w:rsidR="00B91937" w:rsidRPr="00B91937" w:rsidRDefault="00B91937" w:rsidP="00B91937">
            <w:pPr>
              <w:widowControl w:val="0"/>
              <w:autoSpaceDE w:val="0"/>
              <w:autoSpaceDN w:val="0"/>
              <w:adjustRightInd w:val="0"/>
              <w:spacing w:after="0" w:line="240" w:lineRule="auto"/>
              <w:jc w:val="center"/>
              <w:rPr>
                <w:rFonts w:ascii="Times New Roman" w:eastAsia="Times New Roman" w:hAnsi="Times New Roman" w:cs="Times New Roman"/>
                <w:sz w:val="24"/>
                <w:szCs w:val="24"/>
              </w:rPr>
            </w:pPr>
          </w:p>
        </w:tc>
      </w:tr>
    </w:tbl>
    <w:p w14:paraId="374287CD" w14:textId="77777777" w:rsidR="00B91937" w:rsidRPr="00B91937" w:rsidRDefault="00B91937" w:rsidP="00331065">
      <w:pPr>
        <w:widowControl w:val="0"/>
        <w:autoSpaceDE w:val="0"/>
        <w:autoSpaceDN w:val="0"/>
        <w:adjustRightInd w:val="0"/>
        <w:spacing w:after="0" w:line="240" w:lineRule="auto"/>
        <w:ind w:left="720"/>
        <w:rPr>
          <w:rFonts w:ascii="Times New Roman" w:eastAsia="Times New Roman" w:hAnsi="Times New Roman" w:cs="Times New Roman"/>
          <w:sz w:val="20"/>
          <w:szCs w:val="20"/>
        </w:rPr>
      </w:pPr>
      <w:r w:rsidRPr="00B91937">
        <w:rPr>
          <w:rFonts w:ascii="Times New Roman" w:eastAsia="Times New Roman" w:hAnsi="Times New Roman" w:cs="Times New Roman"/>
          <w:sz w:val="20"/>
          <w:szCs w:val="20"/>
        </w:rPr>
        <w:t>Standard errors in parentheses</w:t>
      </w:r>
    </w:p>
    <w:p w14:paraId="0E609D17" w14:textId="77777777" w:rsidR="00B91937" w:rsidRPr="00B91937" w:rsidRDefault="00B91937" w:rsidP="00331065">
      <w:pPr>
        <w:widowControl w:val="0"/>
        <w:autoSpaceDE w:val="0"/>
        <w:autoSpaceDN w:val="0"/>
        <w:adjustRightInd w:val="0"/>
        <w:spacing w:after="0" w:line="240" w:lineRule="auto"/>
        <w:ind w:left="720"/>
        <w:rPr>
          <w:rFonts w:ascii="Times New Roman" w:eastAsia="Times New Roman" w:hAnsi="Times New Roman" w:cs="Times New Roman"/>
          <w:sz w:val="20"/>
          <w:szCs w:val="20"/>
        </w:rPr>
      </w:pPr>
      <w:r w:rsidRPr="00B91937">
        <w:rPr>
          <w:rFonts w:ascii="Times New Roman" w:eastAsia="Times New Roman" w:hAnsi="Times New Roman" w:cs="Times New Roman"/>
          <w:sz w:val="20"/>
          <w:szCs w:val="20"/>
          <w:vertAlign w:val="superscript"/>
        </w:rPr>
        <w:t>*</w:t>
      </w:r>
      <w:r w:rsidRPr="00B91937">
        <w:rPr>
          <w:rFonts w:ascii="Times New Roman" w:eastAsia="Times New Roman" w:hAnsi="Times New Roman" w:cs="Times New Roman"/>
          <w:sz w:val="20"/>
          <w:szCs w:val="20"/>
        </w:rPr>
        <w:t xml:space="preserve"> </w:t>
      </w:r>
      <w:r w:rsidRPr="00B91937">
        <w:rPr>
          <w:rFonts w:ascii="Times New Roman" w:eastAsia="Times New Roman" w:hAnsi="Times New Roman" w:cs="Times New Roman"/>
          <w:i/>
          <w:iCs/>
          <w:sz w:val="20"/>
          <w:szCs w:val="20"/>
        </w:rPr>
        <w:t>p</w:t>
      </w:r>
      <w:r w:rsidRPr="00B91937">
        <w:rPr>
          <w:rFonts w:ascii="Times New Roman" w:eastAsia="Times New Roman" w:hAnsi="Times New Roman" w:cs="Times New Roman"/>
          <w:sz w:val="20"/>
          <w:szCs w:val="20"/>
        </w:rPr>
        <w:t xml:space="preserve"> &lt; 0.05, </w:t>
      </w:r>
      <w:r w:rsidRPr="00B91937">
        <w:rPr>
          <w:rFonts w:ascii="Times New Roman" w:eastAsia="Times New Roman" w:hAnsi="Times New Roman" w:cs="Times New Roman"/>
          <w:sz w:val="20"/>
          <w:szCs w:val="20"/>
          <w:vertAlign w:val="superscript"/>
        </w:rPr>
        <w:t>**</w:t>
      </w:r>
      <w:r w:rsidRPr="00B91937">
        <w:rPr>
          <w:rFonts w:ascii="Times New Roman" w:eastAsia="Times New Roman" w:hAnsi="Times New Roman" w:cs="Times New Roman"/>
          <w:sz w:val="20"/>
          <w:szCs w:val="20"/>
        </w:rPr>
        <w:t xml:space="preserve"> </w:t>
      </w:r>
      <w:r w:rsidRPr="00B91937">
        <w:rPr>
          <w:rFonts w:ascii="Times New Roman" w:eastAsia="Times New Roman" w:hAnsi="Times New Roman" w:cs="Times New Roman"/>
          <w:i/>
          <w:iCs/>
          <w:sz w:val="20"/>
          <w:szCs w:val="20"/>
        </w:rPr>
        <w:t>p</w:t>
      </w:r>
      <w:r w:rsidRPr="00B91937">
        <w:rPr>
          <w:rFonts w:ascii="Times New Roman" w:eastAsia="Times New Roman" w:hAnsi="Times New Roman" w:cs="Times New Roman"/>
          <w:sz w:val="20"/>
          <w:szCs w:val="20"/>
        </w:rPr>
        <w:t xml:space="preserve"> &lt; 0.01, </w:t>
      </w:r>
      <w:r w:rsidRPr="00B91937">
        <w:rPr>
          <w:rFonts w:ascii="Times New Roman" w:eastAsia="Times New Roman" w:hAnsi="Times New Roman" w:cs="Times New Roman"/>
          <w:sz w:val="20"/>
          <w:szCs w:val="20"/>
          <w:vertAlign w:val="superscript"/>
        </w:rPr>
        <w:t>***</w:t>
      </w:r>
      <w:r w:rsidRPr="00B91937">
        <w:rPr>
          <w:rFonts w:ascii="Times New Roman" w:eastAsia="Times New Roman" w:hAnsi="Times New Roman" w:cs="Times New Roman"/>
          <w:sz w:val="20"/>
          <w:szCs w:val="20"/>
        </w:rPr>
        <w:t xml:space="preserve"> </w:t>
      </w:r>
      <w:r w:rsidRPr="00B91937">
        <w:rPr>
          <w:rFonts w:ascii="Times New Roman" w:eastAsia="Times New Roman" w:hAnsi="Times New Roman" w:cs="Times New Roman"/>
          <w:i/>
          <w:iCs/>
          <w:sz w:val="20"/>
          <w:szCs w:val="20"/>
        </w:rPr>
        <w:t>p</w:t>
      </w:r>
      <w:r w:rsidRPr="00B91937">
        <w:rPr>
          <w:rFonts w:ascii="Times New Roman" w:eastAsia="Times New Roman" w:hAnsi="Times New Roman" w:cs="Times New Roman"/>
          <w:sz w:val="20"/>
          <w:szCs w:val="20"/>
        </w:rPr>
        <w:t xml:space="preserve"> &lt; 0.001</w:t>
      </w:r>
    </w:p>
    <w:p w14:paraId="0E336BDB" w14:textId="6025BFB0" w:rsidR="003909F4" w:rsidRPr="008172C3" w:rsidRDefault="00B91937" w:rsidP="008172C3">
      <w:pPr>
        <w:spacing w:line="360" w:lineRule="auto"/>
        <w:ind w:left="720"/>
        <w:rPr>
          <w:rFonts w:ascii="Times New Roman" w:hAnsi="Times New Roman" w:cs="Times New Roman"/>
          <w:sz w:val="20"/>
          <w:szCs w:val="20"/>
        </w:rPr>
      </w:pPr>
      <w:bookmarkStart w:id="77" w:name="_Hlk198122011"/>
      <w:r w:rsidRPr="00B91937">
        <w:rPr>
          <w:rFonts w:ascii="Times New Roman" w:hAnsi="Times New Roman" w:cs="Times New Roman"/>
          <w:sz w:val="20"/>
          <w:szCs w:val="20"/>
        </w:rPr>
        <w:t>Source: Author’s calculation</w:t>
      </w:r>
      <w:r w:rsidR="006A401D">
        <w:rPr>
          <w:rFonts w:ascii="Times New Roman" w:hAnsi="Times New Roman" w:cs="Times New Roman"/>
          <w:sz w:val="20"/>
          <w:szCs w:val="20"/>
        </w:rPr>
        <w:t xml:space="preserve"> (based on NBE data).</w:t>
      </w:r>
      <w:bookmarkEnd w:id="77"/>
    </w:p>
    <w:p w14:paraId="6C0C44E9" w14:textId="7F73E6F4" w:rsidR="008356C4" w:rsidRPr="008356C4" w:rsidRDefault="008172C3" w:rsidP="008356C4">
      <w:pPr>
        <w:pStyle w:val="ds-markdown-paragraph"/>
        <w:shd w:val="clear" w:color="auto" w:fill="FFFFFF"/>
        <w:spacing w:after="206" w:afterAutospacing="0" w:line="360" w:lineRule="auto"/>
        <w:jc w:val="both"/>
        <w:rPr>
          <w:color w:val="404040"/>
        </w:rPr>
      </w:pPr>
      <w:r>
        <w:rPr>
          <w:color w:val="404040"/>
        </w:rPr>
        <w:t xml:space="preserve">For a robustness check, we re-estimated the bank performance regression with return on equity (ROE) as the explanatory variable. </w:t>
      </w:r>
      <w:r w:rsidR="008356C4" w:rsidRPr="008356C4">
        <w:rPr>
          <w:color w:val="404040"/>
        </w:rPr>
        <w:t>The panel regression results in Table 4.6 examine the determinants of Return on Equity (ROE) across Ethiopian banks, with three models testing different financial innovations while controlling for key financial and macroeconomic factors. The analysis reveals several important patterns in what drives bank profitability from an equity perspective.</w:t>
      </w:r>
    </w:p>
    <w:p w14:paraId="2DBC8D2A" w14:textId="0D9D0DAF" w:rsidR="008356C4" w:rsidRPr="008356C4" w:rsidRDefault="008356C4" w:rsidP="008356C4">
      <w:pPr>
        <w:pStyle w:val="ds-markdown-paragraph"/>
        <w:shd w:val="clear" w:color="auto" w:fill="FFFFFF"/>
        <w:spacing w:before="206" w:beforeAutospacing="0" w:after="206" w:afterAutospacing="0" w:line="360" w:lineRule="auto"/>
        <w:jc w:val="both"/>
        <w:rPr>
          <w:color w:val="404040"/>
        </w:rPr>
      </w:pPr>
      <w:r w:rsidRPr="008356C4">
        <w:rPr>
          <w:color w:val="404040"/>
        </w:rPr>
        <w:t>A striking finding across all specifications is the strong positive relationship between the efficiency ratio and ROE (coefficients ranging from 0.254 to 0.272, all significant at the 0.1% level). This persistent result suggests that banks with higher cost-to-income ratios</w:t>
      </w:r>
      <w:r w:rsidR="008172C3">
        <w:rPr>
          <w:color w:val="404040"/>
        </w:rPr>
        <w:t xml:space="preserve">, </w:t>
      </w:r>
      <w:r w:rsidRPr="008356C4">
        <w:rPr>
          <w:color w:val="404040"/>
        </w:rPr>
        <w:t>typically considered less efficient</w:t>
      </w:r>
      <w:r w:rsidR="008172C3">
        <w:rPr>
          <w:color w:val="404040"/>
        </w:rPr>
        <w:t>,</w:t>
      </w:r>
      <w:r w:rsidRPr="008356C4">
        <w:rPr>
          <w:color w:val="404040"/>
        </w:rPr>
        <w:t xml:space="preserve"> generate higher returns for their shareholders in the Ethiopian context. This counterintuitive outcome may reflect several underlying dynamics:</w:t>
      </w:r>
      <w:r w:rsidR="005C45DC">
        <w:rPr>
          <w:color w:val="404040"/>
        </w:rPr>
        <w:t xml:space="preserve"> first,</w:t>
      </w:r>
      <w:r w:rsidRPr="008356C4">
        <w:rPr>
          <w:color w:val="404040"/>
        </w:rPr>
        <w:t xml:space="preserve"> banks may be strategically accepting higher operating costs to invest in growth initiatives that ultimately boost returns, </w:t>
      </w:r>
      <w:r w:rsidR="005C45DC">
        <w:rPr>
          <w:color w:val="404040"/>
        </w:rPr>
        <w:t xml:space="preserve">second, </w:t>
      </w:r>
      <w:r w:rsidRPr="008356C4">
        <w:rPr>
          <w:color w:val="404040"/>
        </w:rPr>
        <w:t xml:space="preserve">market conditions may allow banks to pass on higher costs to customers while maintaining profitability, or </w:t>
      </w:r>
      <w:r w:rsidR="005C45DC">
        <w:rPr>
          <w:color w:val="404040"/>
        </w:rPr>
        <w:t>third,</w:t>
      </w:r>
      <w:r w:rsidRPr="008356C4">
        <w:rPr>
          <w:color w:val="404040"/>
        </w:rPr>
        <w:t xml:space="preserve"> measurement challenges in fully accounting for revenue quality versus mere operational efficiency.</w:t>
      </w:r>
    </w:p>
    <w:p w14:paraId="35805B1A" w14:textId="42D4E326" w:rsidR="008356C4" w:rsidRPr="008356C4" w:rsidRDefault="008356C4" w:rsidP="008356C4">
      <w:pPr>
        <w:pStyle w:val="ds-markdown-paragraph"/>
        <w:shd w:val="clear" w:color="auto" w:fill="FFFFFF"/>
        <w:spacing w:before="206" w:beforeAutospacing="0" w:after="206" w:afterAutospacing="0" w:line="360" w:lineRule="auto"/>
        <w:jc w:val="both"/>
        <w:rPr>
          <w:color w:val="404040"/>
        </w:rPr>
      </w:pPr>
      <w:r w:rsidRPr="008356C4">
        <w:rPr>
          <w:color w:val="404040"/>
        </w:rPr>
        <w:t xml:space="preserve">The analysis of financial innovations yields mixed but important results. While ATM adoption shows no statistically significant impact on ROE, mobile banking (MOBB) demonstrates a substantial positive effect (coefficient of 16.621, significant at </w:t>
      </w:r>
      <w:r w:rsidR="005C45DC">
        <w:rPr>
          <w:color w:val="404040"/>
        </w:rPr>
        <w:t xml:space="preserve">the </w:t>
      </w:r>
      <w:r w:rsidRPr="008356C4">
        <w:rPr>
          <w:color w:val="404040"/>
        </w:rPr>
        <w:t xml:space="preserve">5% level) in Model 2. This </w:t>
      </w:r>
      <w:r w:rsidRPr="008356C4">
        <w:rPr>
          <w:color w:val="404040"/>
        </w:rPr>
        <w:lastRenderedPageBreak/>
        <w:t>strong result highlights how digital banking platforms, particularly mobile technologies, can significantly enhance shareholder returns</w:t>
      </w:r>
      <w:r w:rsidR="005C45DC">
        <w:rPr>
          <w:color w:val="404040"/>
        </w:rPr>
        <w:t>,</w:t>
      </w:r>
      <w:r w:rsidRPr="008356C4">
        <w:rPr>
          <w:color w:val="404040"/>
        </w:rPr>
        <w:t xml:space="preserve"> likely through expanded customer reach, reduced transaction costs, and new revenue streams. POS terminals show a positive but statistically insignificant relationship (coefficient of 9.842), suggesting their impact on equity returns may be more muted compared to mobile banking solutions.</w:t>
      </w:r>
    </w:p>
    <w:p w14:paraId="1833BBEE" w14:textId="7C1AF621" w:rsidR="008356C4" w:rsidRPr="008356C4" w:rsidRDefault="008356C4" w:rsidP="008356C4">
      <w:pPr>
        <w:pStyle w:val="ds-markdown-paragraph"/>
        <w:shd w:val="clear" w:color="auto" w:fill="FFFFFF"/>
        <w:spacing w:before="206" w:beforeAutospacing="0" w:after="206" w:afterAutospacing="0" w:line="360" w:lineRule="auto"/>
        <w:jc w:val="both"/>
        <w:rPr>
          <w:color w:val="404040"/>
        </w:rPr>
      </w:pPr>
      <w:r w:rsidRPr="008356C4">
        <w:rPr>
          <w:color w:val="404040"/>
        </w:rPr>
        <w:t xml:space="preserve">Bank financial structure reveals interesting nuances. Leverage shows a marginally significant positive effect in Model 1 (coefficient of 0.751, significant at </w:t>
      </w:r>
      <w:r w:rsidR="005C45DC">
        <w:rPr>
          <w:color w:val="404040"/>
        </w:rPr>
        <w:t xml:space="preserve">the </w:t>
      </w:r>
      <w:r w:rsidRPr="008356C4">
        <w:rPr>
          <w:color w:val="404040"/>
        </w:rPr>
        <w:t>5% level), indicating that higher debt levels may initially boost ROE through financial leverage, though this effect becomes insignificant when accounting for digital innovations. Equity levels themselves show no significant relationship with ROE across models, suggesting that absolute capital size matters less than how effectively that capital is deployed through innovations and operations.</w:t>
      </w:r>
    </w:p>
    <w:p w14:paraId="13BD57E1" w14:textId="31613B36" w:rsidR="008356C4" w:rsidRPr="008356C4" w:rsidRDefault="008356C4" w:rsidP="008356C4">
      <w:pPr>
        <w:pStyle w:val="ds-markdown-paragraph"/>
        <w:shd w:val="clear" w:color="auto" w:fill="FFFFFF"/>
        <w:spacing w:before="206" w:beforeAutospacing="0" w:after="206" w:afterAutospacing="0" w:line="360" w:lineRule="auto"/>
        <w:jc w:val="both"/>
        <w:rPr>
          <w:color w:val="404040"/>
        </w:rPr>
      </w:pPr>
      <w:r w:rsidRPr="008356C4">
        <w:rPr>
          <w:color w:val="404040"/>
        </w:rPr>
        <w:t>Macroeconomic factors present a complex picture. GDP growth shows no consistent significant relationship with ROE across the models, while inflation has a negative but insignificant effect. This contrasts with some theoretical expectations and may reflect unique aspects of Ethiopia's banking environment</w:t>
      </w:r>
      <w:r w:rsidR="005C45DC">
        <w:rPr>
          <w:color w:val="404040"/>
        </w:rPr>
        <w:t>,</w:t>
      </w:r>
      <w:r w:rsidRPr="008356C4">
        <w:rPr>
          <w:color w:val="404040"/>
        </w:rPr>
        <w:t xml:space="preserve"> where macroeconomic conditions transmit unevenly to bank profitability.</w:t>
      </w:r>
    </w:p>
    <w:p w14:paraId="61E111FA" w14:textId="77777777" w:rsidR="008356C4" w:rsidRPr="008356C4" w:rsidRDefault="008356C4" w:rsidP="008356C4">
      <w:pPr>
        <w:pStyle w:val="ds-markdown-paragraph"/>
        <w:shd w:val="clear" w:color="auto" w:fill="FFFFFF"/>
        <w:spacing w:before="206" w:beforeAutospacing="0" w:after="206" w:afterAutospacing="0" w:line="360" w:lineRule="auto"/>
        <w:jc w:val="both"/>
        <w:rPr>
          <w:color w:val="404040"/>
        </w:rPr>
      </w:pPr>
      <w:r w:rsidRPr="008356C4">
        <w:rPr>
          <w:color w:val="404040"/>
        </w:rPr>
        <w:t>The large, negative constants across all models (-194.750 to -272.049, all highly significant) indicate substantial baseline challenges in generating equity returns that banks must overcome through strategic initiatives. The particularly large constant in Model 2 suggests mobile banking adoption may be helping banks address these fundamental profitability constraints.</w:t>
      </w:r>
    </w:p>
    <w:p w14:paraId="0DD7EE8A" w14:textId="73D82A4C" w:rsidR="00BD60D9" w:rsidRDefault="008356C4" w:rsidP="007A5101">
      <w:pPr>
        <w:pStyle w:val="ds-markdown-paragraph"/>
        <w:shd w:val="clear" w:color="auto" w:fill="FFFFFF"/>
        <w:spacing w:before="206" w:beforeAutospacing="0" w:line="360" w:lineRule="auto"/>
        <w:jc w:val="both"/>
        <w:rPr>
          <w:color w:val="404040"/>
        </w:rPr>
      </w:pPr>
      <w:r w:rsidRPr="008356C4">
        <w:rPr>
          <w:color w:val="404040"/>
        </w:rPr>
        <w:t>These results collectively suggest that Ethiopian banks seeking to improve ROE should prioritize digital transformation, particularly mobile banking platforms, while carefully managing the relationship between operational costs and revenue generation. The findings also highlight how emerging market banking dynamics may differ from conventional expectations developed in more mature financial systems.</w:t>
      </w:r>
    </w:p>
    <w:p w14:paraId="46DBA909" w14:textId="73F088D2" w:rsidR="00831890" w:rsidRDefault="00831890" w:rsidP="007A5101">
      <w:pPr>
        <w:pStyle w:val="ds-markdown-paragraph"/>
        <w:shd w:val="clear" w:color="auto" w:fill="FFFFFF"/>
        <w:spacing w:before="206" w:beforeAutospacing="0" w:line="360" w:lineRule="auto"/>
        <w:jc w:val="both"/>
        <w:rPr>
          <w:color w:val="404040"/>
        </w:rPr>
      </w:pPr>
    </w:p>
    <w:p w14:paraId="6DBDD639" w14:textId="26D04551" w:rsidR="00831890" w:rsidRDefault="00831890" w:rsidP="007A5101">
      <w:pPr>
        <w:pStyle w:val="ds-markdown-paragraph"/>
        <w:shd w:val="clear" w:color="auto" w:fill="FFFFFF"/>
        <w:spacing w:before="206" w:beforeAutospacing="0" w:line="360" w:lineRule="auto"/>
        <w:jc w:val="both"/>
        <w:rPr>
          <w:color w:val="404040"/>
        </w:rPr>
      </w:pPr>
    </w:p>
    <w:p w14:paraId="1EFFEA9A" w14:textId="5AD7D5EF" w:rsidR="00831890" w:rsidRDefault="00831890" w:rsidP="007A5101">
      <w:pPr>
        <w:pStyle w:val="ds-markdown-paragraph"/>
        <w:shd w:val="clear" w:color="auto" w:fill="FFFFFF"/>
        <w:spacing w:before="206" w:beforeAutospacing="0" w:line="360" w:lineRule="auto"/>
        <w:jc w:val="both"/>
        <w:rPr>
          <w:color w:val="404040"/>
        </w:rPr>
      </w:pPr>
    </w:p>
    <w:p w14:paraId="25371050" w14:textId="4C798269" w:rsidR="00831890" w:rsidRDefault="00831890" w:rsidP="007A5101">
      <w:pPr>
        <w:pStyle w:val="ds-markdown-paragraph"/>
        <w:shd w:val="clear" w:color="auto" w:fill="FFFFFF"/>
        <w:spacing w:before="206" w:beforeAutospacing="0" w:line="360" w:lineRule="auto"/>
        <w:jc w:val="both"/>
        <w:rPr>
          <w:color w:val="404040"/>
        </w:rPr>
      </w:pPr>
    </w:p>
    <w:p w14:paraId="6C8CDC92" w14:textId="77777777" w:rsidR="00831890" w:rsidRPr="007A5101" w:rsidRDefault="00831890" w:rsidP="007A5101">
      <w:pPr>
        <w:pStyle w:val="ds-markdown-paragraph"/>
        <w:shd w:val="clear" w:color="auto" w:fill="FFFFFF"/>
        <w:spacing w:before="206" w:beforeAutospacing="0" w:line="360" w:lineRule="auto"/>
        <w:jc w:val="both"/>
        <w:rPr>
          <w:color w:val="404040"/>
        </w:rPr>
      </w:pPr>
    </w:p>
    <w:p w14:paraId="2FE6DB22" w14:textId="2719E63E" w:rsidR="00BD60D9" w:rsidRPr="00BD60D9" w:rsidRDefault="00BD60D9" w:rsidP="00BD60D9">
      <w:pPr>
        <w:pStyle w:val="Caption"/>
        <w:keepNext/>
        <w:rPr>
          <w:sz w:val="24"/>
        </w:rPr>
      </w:pPr>
      <w:r>
        <w:rPr>
          <w:sz w:val="24"/>
        </w:rPr>
        <w:t xml:space="preserve">             </w:t>
      </w:r>
      <w:bookmarkStart w:id="78" w:name="_Toc198194455"/>
      <w:bookmarkStart w:id="79" w:name="_Toc198201396"/>
      <w:r w:rsidRPr="00BD60D9">
        <w:rPr>
          <w:sz w:val="24"/>
        </w:rPr>
        <w:t>Table 4.6. Panel Model Results for Financial Innovations</w:t>
      </w:r>
      <w:bookmarkEnd w:id="78"/>
      <w:bookmarkEnd w:id="79"/>
    </w:p>
    <w:p w14:paraId="23607D6E" w14:textId="67E714E8" w:rsidR="00997162" w:rsidRPr="00331065" w:rsidRDefault="00997162" w:rsidP="00997162">
      <w:pPr>
        <w:tabs>
          <w:tab w:val="left" w:pos="400"/>
        </w:tabs>
        <w:spacing w:after="0" w:line="240" w:lineRule="auto"/>
        <w:rPr>
          <w:rFonts w:ascii="Times New Roman" w:hAnsi="Times New Roman" w:cs="Times New Roman"/>
          <w:b/>
          <w:bCs/>
          <w:sz w:val="24"/>
          <w:szCs w:val="24"/>
        </w:rPr>
      </w:pPr>
    </w:p>
    <w:tbl>
      <w:tblPr>
        <w:tblW w:w="0" w:type="auto"/>
        <w:tblInd w:w="612" w:type="dxa"/>
        <w:tblLayout w:type="fixed"/>
        <w:tblLook w:val="0000" w:firstRow="0" w:lastRow="0" w:firstColumn="0" w:lastColumn="0" w:noHBand="0" w:noVBand="0"/>
      </w:tblPr>
      <w:tblGrid>
        <w:gridCol w:w="2136"/>
        <w:gridCol w:w="1656"/>
        <w:gridCol w:w="1656"/>
        <w:gridCol w:w="1656"/>
      </w:tblGrid>
      <w:tr w:rsidR="00997162" w:rsidRPr="00997162" w14:paraId="39EB3BD5" w14:textId="77777777" w:rsidTr="00997162">
        <w:tc>
          <w:tcPr>
            <w:tcW w:w="2136" w:type="dxa"/>
            <w:tcBorders>
              <w:top w:val="single" w:sz="4" w:space="0" w:color="auto"/>
              <w:left w:val="nil"/>
              <w:bottom w:val="nil"/>
              <w:right w:val="nil"/>
            </w:tcBorders>
          </w:tcPr>
          <w:p w14:paraId="522FDBA9"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single" w:sz="4" w:space="0" w:color="auto"/>
              <w:left w:val="nil"/>
              <w:bottom w:val="nil"/>
              <w:right w:val="nil"/>
            </w:tcBorders>
          </w:tcPr>
          <w:p w14:paraId="110AC348"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(1)</w:t>
            </w:r>
          </w:p>
        </w:tc>
        <w:tc>
          <w:tcPr>
            <w:tcW w:w="1656" w:type="dxa"/>
            <w:tcBorders>
              <w:top w:val="single" w:sz="4" w:space="0" w:color="auto"/>
              <w:left w:val="nil"/>
              <w:bottom w:val="nil"/>
              <w:right w:val="nil"/>
            </w:tcBorders>
          </w:tcPr>
          <w:p w14:paraId="64F24F4F"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(2)</w:t>
            </w:r>
          </w:p>
        </w:tc>
        <w:tc>
          <w:tcPr>
            <w:tcW w:w="1656" w:type="dxa"/>
            <w:tcBorders>
              <w:top w:val="single" w:sz="4" w:space="0" w:color="auto"/>
              <w:left w:val="nil"/>
              <w:bottom w:val="nil"/>
              <w:right w:val="nil"/>
            </w:tcBorders>
          </w:tcPr>
          <w:p w14:paraId="3ED985B5"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(3)</w:t>
            </w:r>
          </w:p>
        </w:tc>
      </w:tr>
      <w:tr w:rsidR="00997162" w:rsidRPr="00997162" w14:paraId="5B962727" w14:textId="77777777" w:rsidTr="00997162">
        <w:tc>
          <w:tcPr>
            <w:tcW w:w="2136" w:type="dxa"/>
            <w:tcBorders>
              <w:top w:val="nil"/>
              <w:left w:val="nil"/>
              <w:bottom w:val="nil"/>
              <w:right w:val="nil"/>
            </w:tcBorders>
          </w:tcPr>
          <w:p w14:paraId="1063345F"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48DCD9C2" w14:textId="09A05043"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Return</w:t>
            </w:r>
            <w:r w:rsidRPr="00997162">
              <w:rPr>
                <w:rFonts w:ascii="Times New Roman" w:eastAsia="Times New Roman" w:hAnsi="Times New Roman" w:cs="Times New Roman"/>
                <w:sz w:val="24"/>
                <w:szCs w:val="24"/>
              </w:rPr>
              <w:t xml:space="preserve"> on equity</w:t>
            </w:r>
          </w:p>
        </w:tc>
        <w:tc>
          <w:tcPr>
            <w:tcW w:w="1656" w:type="dxa"/>
            <w:tcBorders>
              <w:top w:val="nil"/>
              <w:left w:val="nil"/>
              <w:bottom w:val="nil"/>
              <w:right w:val="nil"/>
            </w:tcBorders>
          </w:tcPr>
          <w:p w14:paraId="5B9AB89F" w14:textId="6F233D4C"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Return</w:t>
            </w:r>
            <w:r w:rsidRPr="00997162">
              <w:rPr>
                <w:rFonts w:ascii="Times New Roman" w:eastAsia="Times New Roman" w:hAnsi="Times New Roman" w:cs="Times New Roman"/>
                <w:sz w:val="24"/>
                <w:szCs w:val="24"/>
              </w:rPr>
              <w:t xml:space="preserve"> on equity</w:t>
            </w:r>
          </w:p>
        </w:tc>
        <w:tc>
          <w:tcPr>
            <w:tcW w:w="1656" w:type="dxa"/>
            <w:tcBorders>
              <w:top w:val="nil"/>
              <w:left w:val="nil"/>
              <w:bottom w:val="nil"/>
              <w:right w:val="nil"/>
            </w:tcBorders>
          </w:tcPr>
          <w:p w14:paraId="59A9A119" w14:textId="5B6259D3"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Return</w:t>
            </w:r>
            <w:r w:rsidRPr="00997162">
              <w:rPr>
                <w:rFonts w:ascii="Times New Roman" w:eastAsia="Times New Roman" w:hAnsi="Times New Roman" w:cs="Times New Roman"/>
                <w:sz w:val="24"/>
                <w:szCs w:val="24"/>
              </w:rPr>
              <w:t xml:space="preserve"> on equity</w:t>
            </w:r>
          </w:p>
        </w:tc>
      </w:tr>
      <w:tr w:rsidR="00997162" w:rsidRPr="00997162" w14:paraId="3DAFAD0C" w14:textId="77777777" w:rsidTr="00997162">
        <w:tc>
          <w:tcPr>
            <w:tcW w:w="2136" w:type="dxa"/>
            <w:tcBorders>
              <w:top w:val="single" w:sz="4" w:space="0" w:color="auto"/>
              <w:left w:val="nil"/>
              <w:bottom w:val="nil"/>
              <w:right w:val="nil"/>
            </w:tcBorders>
          </w:tcPr>
          <w:p w14:paraId="2A68F2AA" w14:textId="68F1E8F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Pr="00997162">
              <w:rPr>
                <w:rFonts w:ascii="Times New Roman" w:eastAsia="Times New Roman" w:hAnsi="Times New Roman" w:cs="Times New Roman"/>
                <w:sz w:val="24"/>
                <w:szCs w:val="24"/>
              </w:rPr>
              <w:t>total number of Automatic Teller Machines</w:t>
            </w:r>
            <w:r>
              <w:rPr>
                <w:rFonts w:ascii="Times New Roman" w:eastAsia="Times New Roman" w:hAnsi="Times New Roman" w:cs="Times New Roman"/>
                <w:sz w:val="24"/>
                <w:szCs w:val="24"/>
              </w:rPr>
              <w:t xml:space="preserve"> (ATM)</w:t>
            </w:r>
          </w:p>
        </w:tc>
        <w:tc>
          <w:tcPr>
            <w:tcW w:w="1656" w:type="dxa"/>
            <w:tcBorders>
              <w:top w:val="single" w:sz="4" w:space="0" w:color="auto"/>
              <w:left w:val="nil"/>
              <w:bottom w:val="nil"/>
              <w:right w:val="nil"/>
            </w:tcBorders>
          </w:tcPr>
          <w:p w14:paraId="17322207"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b/>
                <w:sz w:val="24"/>
                <w:szCs w:val="24"/>
              </w:rPr>
            </w:pPr>
            <w:r w:rsidRPr="00997162">
              <w:rPr>
                <w:rFonts w:ascii="Times New Roman" w:eastAsia="Times New Roman" w:hAnsi="Times New Roman" w:cs="Times New Roman"/>
                <w:b/>
                <w:sz w:val="24"/>
                <w:szCs w:val="24"/>
              </w:rPr>
              <w:t>9.831</w:t>
            </w:r>
            <w:r w:rsidRPr="00997162">
              <w:rPr>
                <w:rFonts w:ascii="Times New Roman" w:eastAsia="Times New Roman" w:hAnsi="Times New Roman" w:cs="Times New Roman"/>
                <w:b/>
                <w:sz w:val="24"/>
                <w:szCs w:val="24"/>
              </w:rPr>
              <w:br/>
              <w:t>(16.757)</w:t>
            </w:r>
          </w:p>
        </w:tc>
        <w:tc>
          <w:tcPr>
            <w:tcW w:w="1656" w:type="dxa"/>
            <w:tcBorders>
              <w:top w:val="single" w:sz="4" w:space="0" w:color="auto"/>
              <w:left w:val="nil"/>
              <w:bottom w:val="nil"/>
              <w:right w:val="nil"/>
            </w:tcBorders>
          </w:tcPr>
          <w:p w14:paraId="795017D8"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br/>
            </w:r>
          </w:p>
        </w:tc>
        <w:tc>
          <w:tcPr>
            <w:tcW w:w="1656" w:type="dxa"/>
            <w:tcBorders>
              <w:top w:val="single" w:sz="4" w:space="0" w:color="auto"/>
              <w:left w:val="nil"/>
              <w:bottom w:val="nil"/>
              <w:right w:val="nil"/>
            </w:tcBorders>
          </w:tcPr>
          <w:p w14:paraId="10AFA73E"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br/>
            </w:r>
          </w:p>
        </w:tc>
      </w:tr>
      <w:tr w:rsidR="00997162" w:rsidRPr="00997162" w14:paraId="1CA986F4" w14:textId="77777777" w:rsidTr="00997162">
        <w:tc>
          <w:tcPr>
            <w:tcW w:w="2136" w:type="dxa"/>
            <w:tcBorders>
              <w:top w:val="nil"/>
              <w:left w:val="nil"/>
              <w:bottom w:val="nil"/>
              <w:right w:val="nil"/>
            </w:tcBorders>
          </w:tcPr>
          <w:p w14:paraId="178E6FB1"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4E5F93F8"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43BC738D"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2FA9B5A0"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997162" w:rsidRPr="00997162" w14:paraId="03F2420B" w14:textId="77777777" w:rsidTr="00997162">
        <w:tc>
          <w:tcPr>
            <w:tcW w:w="2136" w:type="dxa"/>
            <w:tcBorders>
              <w:top w:val="nil"/>
              <w:left w:val="nil"/>
              <w:bottom w:val="nil"/>
              <w:right w:val="nil"/>
            </w:tcBorders>
          </w:tcPr>
          <w:p w14:paraId="2EAB1196" w14:textId="31DCEF15"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 xml:space="preserve">Efficiency </w:t>
            </w:r>
            <w:r>
              <w:rPr>
                <w:rFonts w:ascii="Times New Roman" w:eastAsia="Times New Roman" w:hAnsi="Times New Roman" w:cs="Times New Roman"/>
                <w:sz w:val="24"/>
                <w:szCs w:val="24"/>
              </w:rPr>
              <w:t>R</w:t>
            </w:r>
            <w:r w:rsidRPr="00997162">
              <w:rPr>
                <w:rFonts w:ascii="Times New Roman" w:eastAsia="Times New Roman" w:hAnsi="Times New Roman" w:cs="Times New Roman"/>
                <w:sz w:val="24"/>
                <w:szCs w:val="24"/>
              </w:rPr>
              <w:t>atio</w:t>
            </w:r>
            <w:r>
              <w:rPr>
                <w:rFonts w:ascii="Times New Roman" w:eastAsia="Times New Roman" w:hAnsi="Times New Roman" w:cs="Times New Roman"/>
                <w:sz w:val="24"/>
                <w:szCs w:val="24"/>
              </w:rPr>
              <w:t xml:space="preserve"> (ER)</w:t>
            </w:r>
          </w:p>
        </w:tc>
        <w:tc>
          <w:tcPr>
            <w:tcW w:w="1656" w:type="dxa"/>
            <w:tcBorders>
              <w:top w:val="nil"/>
              <w:left w:val="nil"/>
              <w:bottom w:val="nil"/>
              <w:right w:val="nil"/>
            </w:tcBorders>
          </w:tcPr>
          <w:p w14:paraId="73CE8440"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0.254</w:t>
            </w:r>
            <w:r w:rsidRPr="00997162">
              <w:rPr>
                <w:rFonts w:ascii="Times New Roman" w:eastAsia="Times New Roman" w:hAnsi="Times New Roman" w:cs="Times New Roman"/>
                <w:sz w:val="24"/>
                <w:szCs w:val="24"/>
                <w:vertAlign w:val="superscript"/>
              </w:rPr>
              <w:t>***</w:t>
            </w:r>
            <w:r w:rsidRPr="00997162">
              <w:rPr>
                <w:rFonts w:ascii="Times New Roman" w:eastAsia="Times New Roman" w:hAnsi="Times New Roman" w:cs="Times New Roman"/>
                <w:sz w:val="24"/>
                <w:szCs w:val="24"/>
              </w:rPr>
              <w:br/>
              <w:t>(0.029)</w:t>
            </w:r>
          </w:p>
        </w:tc>
        <w:tc>
          <w:tcPr>
            <w:tcW w:w="1656" w:type="dxa"/>
            <w:tcBorders>
              <w:top w:val="nil"/>
              <w:left w:val="nil"/>
              <w:bottom w:val="nil"/>
              <w:right w:val="nil"/>
            </w:tcBorders>
          </w:tcPr>
          <w:p w14:paraId="54B48682"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0.272</w:t>
            </w:r>
            <w:r w:rsidRPr="00997162">
              <w:rPr>
                <w:rFonts w:ascii="Times New Roman" w:eastAsia="Times New Roman" w:hAnsi="Times New Roman" w:cs="Times New Roman"/>
                <w:sz w:val="24"/>
                <w:szCs w:val="24"/>
                <w:vertAlign w:val="superscript"/>
              </w:rPr>
              <w:t>***</w:t>
            </w:r>
            <w:r w:rsidRPr="00997162">
              <w:rPr>
                <w:rFonts w:ascii="Times New Roman" w:eastAsia="Times New Roman" w:hAnsi="Times New Roman" w:cs="Times New Roman"/>
                <w:sz w:val="24"/>
                <w:szCs w:val="24"/>
              </w:rPr>
              <w:br/>
              <w:t>(0.030)</w:t>
            </w:r>
          </w:p>
        </w:tc>
        <w:tc>
          <w:tcPr>
            <w:tcW w:w="1656" w:type="dxa"/>
            <w:tcBorders>
              <w:top w:val="nil"/>
              <w:left w:val="nil"/>
              <w:bottom w:val="nil"/>
              <w:right w:val="nil"/>
            </w:tcBorders>
          </w:tcPr>
          <w:p w14:paraId="2C98FB6D"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0.266</w:t>
            </w:r>
            <w:r w:rsidRPr="00997162">
              <w:rPr>
                <w:rFonts w:ascii="Times New Roman" w:eastAsia="Times New Roman" w:hAnsi="Times New Roman" w:cs="Times New Roman"/>
                <w:sz w:val="24"/>
                <w:szCs w:val="24"/>
                <w:vertAlign w:val="superscript"/>
              </w:rPr>
              <w:t>***</w:t>
            </w:r>
            <w:r w:rsidRPr="00997162">
              <w:rPr>
                <w:rFonts w:ascii="Times New Roman" w:eastAsia="Times New Roman" w:hAnsi="Times New Roman" w:cs="Times New Roman"/>
                <w:sz w:val="24"/>
                <w:szCs w:val="24"/>
              </w:rPr>
              <w:br/>
              <w:t>(0.029)</w:t>
            </w:r>
          </w:p>
        </w:tc>
      </w:tr>
      <w:tr w:rsidR="00997162" w:rsidRPr="00997162" w14:paraId="4F5F6915" w14:textId="77777777" w:rsidTr="00997162">
        <w:tc>
          <w:tcPr>
            <w:tcW w:w="2136" w:type="dxa"/>
            <w:tcBorders>
              <w:top w:val="nil"/>
              <w:left w:val="nil"/>
              <w:bottom w:val="nil"/>
              <w:right w:val="nil"/>
            </w:tcBorders>
          </w:tcPr>
          <w:p w14:paraId="7FDC515F"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422A9E40"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7805D716"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13195F08"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997162" w:rsidRPr="00997162" w14:paraId="4B17711B" w14:textId="77777777" w:rsidTr="00997162">
        <w:tc>
          <w:tcPr>
            <w:tcW w:w="2136" w:type="dxa"/>
            <w:tcBorders>
              <w:top w:val="nil"/>
              <w:left w:val="nil"/>
              <w:bottom w:val="nil"/>
              <w:right w:val="nil"/>
            </w:tcBorders>
          </w:tcPr>
          <w:p w14:paraId="1A4F26CB" w14:textId="064EE520"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Pr="00997162">
              <w:rPr>
                <w:rFonts w:ascii="Times New Roman" w:eastAsia="Times New Roman" w:hAnsi="Times New Roman" w:cs="Times New Roman"/>
                <w:sz w:val="24"/>
                <w:szCs w:val="24"/>
              </w:rPr>
              <w:t xml:space="preserve">og of equity </w:t>
            </w:r>
          </w:p>
        </w:tc>
        <w:tc>
          <w:tcPr>
            <w:tcW w:w="1656" w:type="dxa"/>
            <w:tcBorders>
              <w:top w:val="nil"/>
              <w:left w:val="nil"/>
              <w:bottom w:val="nil"/>
              <w:right w:val="nil"/>
            </w:tcBorders>
          </w:tcPr>
          <w:p w14:paraId="698FFD41"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2.370</w:t>
            </w:r>
            <w:r w:rsidRPr="00997162">
              <w:rPr>
                <w:rFonts w:ascii="Times New Roman" w:eastAsia="Times New Roman" w:hAnsi="Times New Roman" w:cs="Times New Roman"/>
                <w:sz w:val="24"/>
                <w:szCs w:val="24"/>
              </w:rPr>
              <w:br/>
              <w:t>(3.813)</w:t>
            </w:r>
          </w:p>
        </w:tc>
        <w:tc>
          <w:tcPr>
            <w:tcW w:w="1656" w:type="dxa"/>
            <w:tcBorders>
              <w:top w:val="nil"/>
              <w:left w:val="nil"/>
              <w:bottom w:val="nil"/>
              <w:right w:val="nil"/>
            </w:tcBorders>
          </w:tcPr>
          <w:p w14:paraId="53F399B4"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-0.346</w:t>
            </w:r>
            <w:r w:rsidRPr="00997162">
              <w:rPr>
                <w:rFonts w:ascii="Times New Roman" w:eastAsia="Times New Roman" w:hAnsi="Times New Roman" w:cs="Times New Roman"/>
                <w:sz w:val="24"/>
                <w:szCs w:val="24"/>
              </w:rPr>
              <w:br/>
              <w:t>(3.914)</w:t>
            </w:r>
          </w:p>
        </w:tc>
        <w:tc>
          <w:tcPr>
            <w:tcW w:w="1656" w:type="dxa"/>
            <w:tcBorders>
              <w:top w:val="nil"/>
              <w:left w:val="nil"/>
              <w:bottom w:val="nil"/>
              <w:right w:val="nil"/>
            </w:tcBorders>
          </w:tcPr>
          <w:p w14:paraId="435C683B"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0.485</w:t>
            </w:r>
            <w:r w:rsidRPr="00997162">
              <w:rPr>
                <w:rFonts w:ascii="Times New Roman" w:eastAsia="Times New Roman" w:hAnsi="Times New Roman" w:cs="Times New Roman"/>
                <w:sz w:val="24"/>
                <w:szCs w:val="24"/>
              </w:rPr>
              <w:br/>
              <w:t>(3.865)</w:t>
            </w:r>
          </w:p>
        </w:tc>
      </w:tr>
      <w:tr w:rsidR="00997162" w:rsidRPr="00997162" w14:paraId="7F302627" w14:textId="77777777" w:rsidTr="00997162">
        <w:tc>
          <w:tcPr>
            <w:tcW w:w="2136" w:type="dxa"/>
            <w:tcBorders>
              <w:top w:val="nil"/>
              <w:left w:val="nil"/>
              <w:bottom w:val="nil"/>
              <w:right w:val="nil"/>
            </w:tcBorders>
          </w:tcPr>
          <w:p w14:paraId="5D5AF232"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50A5CC2"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799523DD"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698DC7A0"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997162" w:rsidRPr="00997162" w14:paraId="51C03073" w14:textId="77777777" w:rsidTr="00997162">
        <w:tc>
          <w:tcPr>
            <w:tcW w:w="2136" w:type="dxa"/>
            <w:tcBorders>
              <w:top w:val="nil"/>
              <w:left w:val="nil"/>
              <w:bottom w:val="nil"/>
              <w:right w:val="nil"/>
            </w:tcBorders>
          </w:tcPr>
          <w:p w14:paraId="7534AEFC" w14:textId="2C92D7ED"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Pr="00997162">
              <w:rPr>
                <w:rFonts w:ascii="Times New Roman" w:eastAsia="Times New Roman" w:hAnsi="Times New Roman" w:cs="Times New Roman"/>
                <w:sz w:val="24"/>
                <w:szCs w:val="24"/>
              </w:rPr>
              <w:t xml:space="preserve">iability to asset </w:t>
            </w:r>
            <w:r>
              <w:rPr>
                <w:rFonts w:ascii="Times New Roman" w:eastAsia="Times New Roman" w:hAnsi="Times New Roman" w:cs="Times New Roman"/>
                <w:sz w:val="24"/>
                <w:szCs w:val="24"/>
              </w:rPr>
              <w:t>ratio</w:t>
            </w:r>
            <w:r w:rsidRPr="0099716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(Leverage) </w:t>
            </w:r>
            <w:r w:rsidRPr="00997162">
              <w:rPr>
                <w:rFonts w:ascii="Times New Roman" w:eastAsia="Times New Roman" w:hAnsi="Times New Roman" w:cs="Times New Roman"/>
                <w:sz w:val="24"/>
                <w:szCs w:val="24"/>
              </w:rPr>
              <w:t>(%)</w:t>
            </w:r>
          </w:p>
        </w:tc>
        <w:tc>
          <w:tcPr>
            <w:tcW w:w="1656" w:type="dxa"/>
            <w:tcBorders>
              <w:top w:val="nil"/>
              <w:left w:val="nil"/>
              <w:bottom w:val="nil"/>
              <w:right w:val="nil"/>
            </w:tcBorders>
          </w:tcPr>
          <w:p w14:paraId="0129ED77"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0.751</w:t>
            </w:r>
            <w:r w:rsidRPr="00997162">
              <w:rPr>
                <w:rFonts w:ascii="Times New Roman" w:eastAsia="Times New Roman" w:hAnsi="Times New Roman" w:cs="Times New Roman"/>
                <w:sz w:val="24"/>
                <w:szCs w:val="24"/>
                <w:vertAlign w:val="superscript"/>
              </w:rPr>
              <w:t>*</w:t>
            </w:r>
            <w:r w:rsidRPr="00997162">
              <w:rPr>
                <w:rFonts w:ascii="Times New Roman" w:eastAsia="Times New Roman" w:hAnsi="Times New Roman" w:cs="Times New Roman"/>
                <w:sz w:val="24"/>
                <w:szCs w:val="24"/>
              </w:rPr>
              <w:br/>
              <w:t>(0.368)</w:t>
            </w:r>
          </w:p>
        </w:tc>
        <w:tc>
          <w:tcPr>
            <w:tcW w:w="1656" w:type="dxa"/>
            <w:tcBorders>
              <w:top w:val="nil"/>
              <w:left w:val="nil"/>
              <w:bottom w:val="nil"/>
              <w:right w:val="nil"/>
            </w:tcBorders>
          </w:tcPr>
          <w:p w14:paraId="4087A1B5"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0.580</w:t>
            </w:r>
            <w:r w:rsidRPr="00997162">
              <w:rPr>
                <w:rFonts w:ascii="Times New Roman" w:eastAsia="Times New Roman" w:hAnsi="Times New Roman" w:cs="Times New Roman"/>
                <w:sz w:val="24"/>
                <w:szCs w:val="24"/>
              </w:rPr>
              <w:br/>
              <w:t>(0.368)</w:t>
            </w:r>
          </w:p>
        </w:tc>
        <w:tc>
          <w:tcPr>
            <w:tcW w:w="1656" w:type="dxa"/>
            <w:tcBorders>
              <w:top w:val="nil"/>
              <w:left w:val="nil"/>
              <w:bottom w:val="nil"/>
              <w:right w:val="nil"/>
            </w:tcBorders>
          </w:tcPr>
          <w:p w14:paraId="2E536E6E"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0.636</w:t>
            </w:r>
            <w:r w:rsidRPr="00997162">
              <w:rPr>
                <w:rFonts w:ascii="Times New Roman" w:eastAsia="Times New Roman" w:hAnsi="Times New Roman" w:cs="Times New Roman"/>
                <w:sz w:val="24"/>
                <w:szCs w:val="24"/>
              </w:rPr>
              <w:br/>
              <w:t>(0.367)</w:t>
            </w:r>
          </w:p>
        </w:tc>
      </w:tr>
      <w:tr w:rsidR="00997162" w:rsidRPr="00997162" w14:paraId="1C9548F1" w14:textId="77777777" w:rsidTr="00997162">
        <w:tc>
          <w:tcPr>
            <w:tcW w:w="2136" w:type="dxa"/>
            <w:tcBorders>
              <w:top w:val="nil"/>
              <w:left w:val="nil"/>
              <w:bottom w:val="nil"/>
              <w:right w:val="nil"/>
            </w:tcBorders>
          </w:tcPr>
          <w:p w14:paraId="550F9859"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52546FBD"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C4F8499"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619E9A60"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997162" w:rsidRPr="00997162" w14:paraId="14F811AE" w14:textId="77777777" w:rsidTr="00997162">
        <w:tc>
          <w:tcPr>
            <w:tcW w:w="2136" w:type="dxa"/>
            <w:tcBorders>
              <w:top w:val="nil"/>
              <w:left w:val="nil"/>
              <w:bottom w:val="nil"/>
              <w:right w:val="nil"/>
            </w:tcBorders>
          </w:tcPr>
          <w:p w14:paraId="261C06E4" w14:textId="78041E79"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Pr="00997162">
              <w:rPr>
                <w:rFonts w:ascii="Times New Roman" w:eastAsia="Times New Roman" w:hAnsi="Times New Roman" w:cs="Times New Roman"/>
                <w:sz w:val="24"/>
                <w:szCs w:val="24"/>
              </w:rPr>
              <w:t>og of GDP</w:t>
            </w:r>
          </w:p>
        </w:tc>
        <w:tc>
          <w:tcPr>
            <w:tcW w:w="1656" w:type="dxa"/>
            <w:tcBorders>
              <w:top w:val="nil"/>
              <w:left w:val="nil"/>
              <w:bottom w:val="nil"/>
              <w:right w:val="nil"/>
            </w:tcBorders>
          </w:tcPr>
          <w:p w14:paraId="1C411B4B"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7.111</w:t>
            </w:r>
            <w:r w:rsidRPr="00997162">
              <w:rPr>
                <w:rFonts w:ascii="Times New Roman" w:eastAsia="Times New Roman" w:hAnsi="Times New Roman" w:cs="Times New Roman"/>
                <w:sz w:val="24"/>
                <w:szCs w:val="24"/>
              </w:rPr>
              <w:br/>
              <w:t>(7.915)</w:t>
            </w:r>
          </w:p>
        </w:tc>
        <w:tc>
          <w:tcPr>
            <w:tcW w:w="1656" w:type="dxa"/>
            <w:tcBorders>
              <w:top w:val="nil"/>
              <w:left w:val="nil"/>
              <w:bottom w:val="nil"/>
              <w:right w:val="nil"/>
            </w:tcBorders>
          </w:tcPr>
          <w:p w14:paraId="08C0C425"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-1.868</w:t>
            </w:r>
            <w:r w:rsidRPr="00997162">
              <w:rPr>
                <w:rFonts w:ascii="Times New Roman" w:eastAsia="Times New Roman" w:hAnsi="Times New Roman" w:cs="Times New Roman"/>
                <w:sz w:val="24"/>
                <w:szCs w:val="24"/>
              </w:rPr>
              <w:br/>
              <w:t>(7.613)</w:t>
            </w:r>
          </w:p>
        </w:tc>
        <w:tc>
          <w:tcPr>
            <w:tcW w:w="1656" w:type="dxa"/>
            <w:tcBorders>
              <w:top w:val="nil"/>
              <w:left w:val="nil"/>
              <w:bottom w:val="nil"/>
              <w:right w:val="nil"/>
            </w:tcBorders>
          </w:tcPr>
          <w:p w14:paraId="6631863F"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0.475</w:t>
            </w:r>
            <w:r w:rsidRPr="00997162">
              <w:rPr>
                <w:rFonts w:ascii="Times New Roman" w:eastAsia="Times New Roman" w:hAnsi="Times New Roman" w:cs="Times New Roman"/>
                <w:sz w:val="24"/>
                <w:szCs w:val="24"/>
              </w:rPr>
              <w:br/>
              <w:t>(7.401)</w:t>
            </w:r>
          </w:p>
        </w:tc>
      </w:tr>
      <w:tr w:rsidR="00997162" w:rsidRPr="00997162" w14:paraId="5706D90B" w14:textId="77777777" w:rsidTr="00997162">
        <w:tc>
          <w:tcPr>
            <w:tcW w:w="2136" w:type="dxa"/>
            <w:tcBorders>
              <w:top w:val="nil"/>
              <w:left w:val="nil"/>
              <w:bottom w:val="nil"/>
              <w:right w:val="nil"/>
            </w:tcBorders>
          </w:tcPr>
          <w:p w14:paraId="0BCAFE2E"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585E682"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7CE8BAC0"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7515A6E"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997162" w:rsidRPr="00997162" w14:paraId="79ABA42B" w14:textId="77777777" w:rsidTr="00997162">
        <w:tc>
          <w:tcPr>
            <w:tcW w:w="2136" w:type="dxa"/>
            <w:tcBorders>
              <w:top w:val="nil"/>
              <w:left w:val="nil"/>
              <w:bottom w:val="nil"/>
              <w:right w:val="nil"/>
            </w:tcBorders>
          </w:tcPr>
          <w:p w14:paraId="3CC165D8" w14:textId="397159DB"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sidRPr="00997162">
              <w:rPr>
                <w:rFonts w:ascii="Times New Roman" w:eastAsia="Times New Roman" w:hAnsi="Times New Roman" w:cs="Times New Roman"/>
                <w:sz w:val="24"/>
                <w:szCs w:val="24"/>
              </w:rPr>
              <w:t>nflation</w:t>
            </w:r>
          </w:p>
        </w:tc>
        <w:tc>
          <w:tcPr>
            <w:tcW w:w="1656" w:type="dxa"/>
            <w:tcBorders>
              <w:top w:val="nil"/>
              <w:left w:val="nil"/>
              <w:bottom w:val="nil"/>
              <w:right w:val="nil"/>
            </w:tcBorders>
          </w:tcPr>
          <w:p w14:paraId="626CEA0E"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-0.291</w:t>
            </w:r>
            <w:r w:rsidRPr="00997162">
              <w:rPr>
                <w:rFonts w:ascii="Times New Roman" w:eastAsia="Times New Roman" w:hAnsi="Times New Roman" w:cs="Times New Roman"/>
                <w:sz w:val="24"/>
                <w:szCs w:val="24"/>
              </w:rPr>
              <w:br/>
              <w:t>(0.190)</w:t>
            </w:r>
          </w:p>
        </w:tc>
        <w:tc>
          <w:tcPr>
            <w:tcW w:w="1656" w:type="dxa"/>
            <w:tcBorders>
              <w:top w:val="nil"/>
              <w:left w:val="nil"/>
              <w:bottom w:val="nil"/>
              <w:right w:val="nil"/>
            </w:tcBorders>
          </w:tcPr>
          <w:p w14:paraId="075C0C15"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-0.046</w:t>
            </w:r>
            <w:r w:rsidRPr="00997162">
              <w:rPr>
                <w:rFonts w:ascii="Times New Roman" w:eastAsia="Times New Roman" w:hAnsi="Times New Roman" w:cs="Times New Roman"/>
                <w:sz w:val="24"/>
                <w:szCs w:val="24"/>
              </w:rPr>
              <w:br/>
              <w:t>(0.200)</w:t>
            </w:r>
          </w:p>
        </w:tc>
        <w:tc>
          <w:tcPr>
            <w:tcW w:w="1656" w:type="dxa"/>
            <w:tcBorders>
              <w:top w:val="nil"/>
              <w:left w:val="nil"/>
              <w:bottom w:val="nil"/>
              <w:right w:val="nil"/>
            </w:tcBorders>
          </w:tcPr>
          <w:p w14:paraId="714831CE"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-0.060</w:t>
            </w:r>
            <w:r w:rsidRPr="00997162">
              <w:rPr>
                <w:rFonts w:ascii="Times New Roman" w:eastAsia="Times New Roman" w:hAnsi="Times New Roman" w:cs="Times New Roman"/>
                <w:sz w:val="24"/>
                <w:szCs w:val="24"/>
              </w:rPr>
              <w:br/>
              <w:t>(0.214)</w:t>
            </w:r>
          </w:p>
        </w:tc>
      </w:tr>
      <w:tr w:rsidR="00997162" w:rsidRPr="00997162" w14:paraId="6B0FDFC4" w14:textId="77777777" w:rsidTr="00997162">
        <w:tc>
          <w:tcPr>
            <w:tcW w:w="2136" w:type="dxa"/>
            <w:tcBorders>
              <w:top w:val="nil"/>
              <w:left w:val="nil"/>
              <w:bottom w:val="nil"/>
              <w:right w:val="nil"/>
            </w:tcBorders>
          </w:tcPr>
          <w:p w14:paraId="48C5FB09"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6E3C5405"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1B703629"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3ADA7D90"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997162" w:rsidRPr="00997162" w14:paraId="49C526A1" w14:textId="77777777" w:rsidTr="00997162">
        <w:tc>
          <w:tcPr>
            <w:tcW w:w="2136" w:type="dxa"/>
            <w:tcBorders>
              <w:top w:val="nil"/>
              <w:left w:val="nil"/>
              <w:bottom w:val="nil"/>
              <w:right w:val="nil"/>
            </w:tcBorders>
          </w:tcPr>
          <w:p w14:paraId="5B0855F7" w14:textId="60AAF42A"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Pr="00997162">
              <w:rPr>
                <w:rFonts w:ascii="Times New Roman" w:eastAsia="Times New Roman" w:hAnsi="Times New Roman" w:cs="Times New Roman"/>
                <w:sz w:val="24"/>
                <w:szCs w:val="24"/>
              </w:rPr>
              <w:t>total number of mobile banking users</w:t>
            </w:r>
            <w:r>
              <w:rPr>
                <w:rFonts w:ascii="Times New Roman" w:eastAsia="Times New Roman" w:hAnsi="Times New Roman" w:cs="Times New Roman"/>
                <w:sz w:val="24"/>
                <w:szCs w:val="24"/>
              </w:rPr>
              <w:t xml:space="preserve"> (MOBB)</w:t>
            </w:r>
          </w:p>
        </w:tc>
        <w:tc>
          <w:tcPr>
            <w:tcW w:w="1656" w:type="dxa"/>
            <w:tcBorders>
              <w:top w:val="nil"/>
              <w:left w:val="nil"/>
              <w:bottom w:val="nil"/>
              <w:right w:val="nil"/>
            </w:tcBorders>
          </w:tcPr>
          <w:p w14:paraId="69D6D6FE"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br/>
            </w:r>
          </w:p>
        </w:tc>
        <w:tc>
          <w:tcPr>
            <w:tcW w:w="1656" w:type="dxa"/>
            <w:tcBorders>
              <w:top w:val="nil"/>
              <w:left w:val="nil"/>
              <w:bottom w:val="nil"/>
              <w:right w:val="nil"/>
            </w:tcBorders>
          </w:tcPr>
          <w:p w14:paraId="7202CE8C"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b/>
                <w:sz w:val="24"/>
                <w:szCs w:val="24"/>
              </w:rPr>
            </w:pPr>
            <w:r w:rsidRPr="00997162">
              <w:rPr>
                <w:rFonts w:ascii="Times New Roman" w:eastAsia="Times New Roman" w:hAnsi="Times New Roman" w:cs="Times New Roman"/>
                <w:b/>
                <w:sz w:val="24"/>
                <w:szCs w:val="24"/>
              </w:rPr>
              <w:t>16.621</w:t>
            </w:r>
            <w:r w:rsidRPr="00997162">
              <w:rPr>
                <w:rFonts w:ascii="Times New Roman" w:eastAsia="Times New Roman" w:hAnsi="Times New Roman" w:cs="Times New Roman"/>
                <w:b/>
                <w:sz w:val="24"/>
                <w:szCs w:val="24"/>
                <w:vertAlign w:val="superscript"/>
              </w:rPr>
              <w:t>*</w:t>
            </w:r>
            <w:r w:rsidRPr="00997162">
              <w:rPr>
                <w:rFonts w:ascii="Times New Roman" w:eastAsia="Times New Roman" w:hAnsi="Times New Roman" w:cs="Times New Roman"/>
                <w:b/>
                <w:sz w:val="24"/>
                <w:szCs w:val="24"/>
              </w:rPr>
              <w:br/>
              <w:t>(7.813)</w:t>
            </w:r>
          </w:p>
        </w:tc>
        <w:tc>
          <w:tcPr>
            <w:tcW w:w="1656" w:type="dxa"/>
            <w:tcBorders>
              <w:top w:val="nil"/>
              <w:left w:val="nil"/>
              <w:bottom w:val="nil"/>
              <w:right w:val="nil"/>
            </w:tcBorders>
          </w:tcPr>
          <w:p w14:paraId="70BACFDC"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br/>
            </w:r>
          </w:p>
        </w:tc>
      </w:tr>
      <w:tr w:rsidR="00997162" w:rsidRPr="00997162" w14:paraId="72F98A9C" w14:textId="77777777" w:rsidTr="00997162">
        <w:tc>
          <w:tcPr>
            <w:tcW w:w="2136" w:type="dxa"/>
            <w:tcBorders>
              <w:top w:val="nil"/>
              <w:left w:val="nil"/>
              <w:bottom w:val="nil"/>
              <w:right w:val="nil"/>
            </w:tcBorders>
          </w:tcPr>
          <w:p w14:paraId="2B67C422"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46DC176E"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47BB0F4"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184039E3"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997162" w:rsidRPr="00997162" w14:paraId="3BDCEB79" w14:textId="77777777" w:rsidTr="00997162">
        <w:tc>
          <w:tcPr>
            <w:tcW w:w="2136" w:type="dxa"/>
            <w:tcBorders>
              <w:top w:val="nil"/>
              <w:left w:val="nil"/>
              <w:bottom w:val="nil"/>
              <w:right w:val="nil"/>
            </w:tcBorders>
          </w:tcPr>
          <w:p w14:paraId="6A477802" w14:textId="228D090F"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Pr="00997162">
              <w:rPr>
                <w:rFonts w:ascii="Times New Roman" w:eastAsia="Times New Roman" w:hAnsi="Times New Roman" w:cs="Times New Roman"/>
                <w:sz w:val="24"/>
                <w:szCs w:val="24"/>
              </w:rPr>
              <w:t>otal number of Point of Sales Terminals</w:t>
            </w:r>
            <w:r>
              <w:rPr>
                <w:rFonts w:ascii="Times New Roman" w:eastAsia="Times New Roman" w:hAnsi="Times New Roman" w:cs="Times New Roman"/>
                <w:sz w:val="24"/>
                <w:szCs w:val="24"/>
              </w:rPr>
              <w:t xml:space="preserve"> (POS)</w:t>
            </w:r>
          </w:p>
        </w:tc>
        <w:tc>
          <w:tcPr>
            <w:tcW w:w="1656" w:type="dxa"/>
            <w:tcBorders>
              <w:top w:val="nil"/>
              <w:left w:val="nil"/>
              <w:bottom w:val="nil"/>
              <w:right w:val="nil"/>
            </w:tcBorders>
          </w:tcPr>
          <w:p w14:paraId="52D3CFF3"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br/>
            </w:r>
          </w:p>
        </w:tc>
        <w:tc>
          <w:tcPr>
            <w:tcW w:w="1656" w:type="dxa"/>
            <w:tcBorders>
              <w:top w:val="nil"/>
              <w:left w:val="nil"/>
              <w:bottom w:val="nil"/>
              <w:right w:val="nil"/>
            </w:tcBorders>
          </w:tcPr>
          <w:p w14:paraId="22DD7459"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br/>
            </w:r>
          </w:p>
        </w:tc>
        <w:tc>
          <w:tcPr>
            <w:tcW w:w="1656" w:type="dxa"/>
            <w:tcBorders>
              <w:top w:val="nil"/>
              <w:left w:val="nil"/>
              <w:bottom w:val="nil"/>
              <w:right w:val="nil"/>
            </w:tcBorders>
          </w:tcPr>
          <w:p w14:paraId="24C5305B"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b/>
                <w:sz w:val="24"/>
                <w:szCs w:val="24"/>
              </w:rPr>
            </w:pPr>
            <w:r w:rsidRPr="00997162">
              <w:rPr>
                <w:rFonts w:ascii="Times New Roman" w:eastAsia="Times New Roman" w:hAnsi="Times New Roman" w:cs="Times New Roman"/>
                <w:b/>
                <w:sz w:val="24"/>
                <w:szCs w:val="24"/>
              </w:rPr>
              <w:t>9.842</w:t>
            </w:r>
            <w:r w:rsidRPr="00997162">
              <w:rPr>
                <w:rFonts w:ascii="Times New Roman" w:eastAsia="Times New Roman" w:hAnsi="Times New Roman" w:cs="Times New Roman"/>
                <w:b/>
                <w:sz w:val="24"/>
                <w:szCs w:val="24"/>
              </w:rPr>
              <w:br/>
              <w:t>(5.388)</w:t>
            </w:r>
          </w:p>
        </w:tc>
      </w:tr>
      <w:tr w:rsidR="00997162" w:rsidRPr="00997162" w14:paraId="119C1696" w14:textId="77777777" w:rsidTr="00997162">
        <w:tc>
          <w:tcPr>
            <w:tcW w:w="2136" w:type="dxa"/>
            <w:tcBorders>
              <w:top w:val="nil"/>
              <w:left w:val="nil"/>
              <w:bottom w:val="nil"/>
              <w:right w:val="nil"/>
            </w:tcBorders>
          </w:tcPr>
          <w:p w14:paraId="254267B0"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7F907F89"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6579983D"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4D2448A"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997162" w:rsidRPr="00997162" w14:paraId="43F3EC36" w14:textId="77777777" w:rsidTr="00997162">
        <w:tc>
          <w:tcPr>
            <w:tcW w:w="2136" w:type="dxa"/>
            <w:tcBorders>
              <w:top w:val="nil"/>
              <w:left w:val="nil"/>
              <w:bottom w:val="single" w:sz="4" w:space="0" w:color="auto"/>
              <w:right w:val="nil"/>
            </w:tcBorders>
          </w:tcPr>
          <w:p w14:paraId="2C1B31AA"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Constant</w:t>
            </w:r>
          </w:p>
        </w:tc>
        <w:tc>
          <w:tcPr>
            <w:tcW w:w="1656" w:type="dxa"/>
            <w:tcBorders>
              <w:top w:val="nil"/>
              <w:left w:val="nil"/>
              <w:bottom w:val="single" w:sz="4" w:space="0" w:color="auto"/>
              <w:right w:val="nil"/>
            </w:tcBorders>
          </w:tcPr>
          <w:p w14:paraId="2A4D10F0"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-194.750</w:t>
            </w:r>
            <w:r w:rsidRPr="00997162">
              <w:rPr>
                <w:rFonts w:ascii="Times New Roman" w:eastAsia="Times New Roman" w:hAnsi="Times New Roman" w:cs="Times New Roman"/>
                <w:sz w:val="24"/>
                <w:szCs w:val="24"/>
                <w:vertAlign w:val="superscript"/>
              </w:rPr>
              <w:t>***</w:t>
            </w:r>
            <w:r w:rsidRPr="00997162">
              <w:rPr>
                <w:rFonts w:ascii="Times New Roman" w:eastAsia="Times New Roman" w:hAnsi="Times New Roman" w:cs="Times New Roman"/>
                <w:sz w:val="24"/>
                <w:szCs w:val="24"/>
              </w:rPr>
              <w:br/>
              <w:t>(54.970)</w:t>
            </w:r>
          </w:p>
        </w:tc>
        <w:tc>
          <w:tcPr>
            <w:tcW w:w="1656" w:type="dxa"/>
            <w:tcBorders>
              <w:top w:val="nil"/>
              <w:left w:val="nil"/>
              <w:bottom w:val="single" w:sz="4" w:space="0" w:color="auto"/>
              <w:right w:val="nil"/>
            </w:tcBorders>
          </w:tcPr>
          <w:p w14:paraId="698F9A48"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-272.049</w:t>
            </w:r>
            <w:r w:rsidRPr="00997162">
              <w:rPr>
                <w:rFonts w:ascii="Times New Roman" w:eastAsia="Times New Roman" w:hAnsi="Times New Roman" w:cs="Times New Roman"/>
                <w:sz w:val="24"/>
                <w:szCs w:val="24"/>
                <w:vertAlign w:val="superscript"/>
              </w:rPr>
              <w:t>***</w:t>
            </w:r>
            <w:r w:rsidRPr="00997162">
              <w:rPr>
                <w:rFonts w:ascii="Times New Roman" w:eastAsia="Times New Roman" w:hAnsi="Times New Roman" w:cs="Times New Roman"/>
                <w:sz w:val="24"/>
                <w:szCs w:val="24"/>
              </w:rPr>
              <w:br/>
              <w:t>(58.105)</w:t>
            </w:r>
          </w:p>
        </w:tc>
        <w:tc>
          <w:tcPr>
            <w:tcW w:w="1656" w:type="dxa"/>
            <w:tcBorders>
              <w:top w:val="nil"/>
              <w:left w:val="nil"/>
              <w:bottom w:val="single" w:sz="4" w:space="0" w:color="auto"/>
              <w:right w:val="nil"/>
            </w:tcBorders>
          </w:tcPr>
          <w:p w14:paraId="451EA6DB"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-199.475</w:t>
            </w:r>
            <w:r w:rsidRPr="00997162">
              <w:rPr>
                <w:rFonts w:ascii="Times New Roman" w:eastAsia="Times New Roman" w:hAnsi="Times New Roman" w:cs="Times New Roman"/>
                <w:sz w:val="24"/>
                <w:szCs w:val="24"/>
                <w:vertAlign w:val="superscript"/>
              </w:rPr>
              <w:t>***</w:t>
            </w:r>
            <w:r w:rsidRPr="00997162">
              <w:rPr>
                <w:rFonts w:ascii="Times New Roman" w:eastAsia="Times New Roman" w:hAnsi="Times New Roman" w:cs="Times New Roman"/>
                <w:sz w:val="24"/>
                <w:szCs w:val="24"/>
              </w:rPr>
              <w:br/>
              <w:t>(36.360)</w:t>
            </w:r>
          </w:p>
        </w:tc>
      </w:tr>
      <w:tr w:rsidR="00997162" w:rsidRPr="00997162" w14:paraId="02AD2ACC" w14:textId="77777777" w:rsidTr="00997162">
        <w:tc>
          <w:tcPr>
            <w:tcW w:w="2136" w:type="dxa"/>
            <w:tcBorders>
              <w:top w:val="nil"/>
              <w:left w:val="nil"/>
              <w:bottom w:val="single" w:sz="4" w:space="0" w:color="auto"/>
              <w:right w:val="nil"/>
            </w:tcBorders>
          </w:tcPr>
          <w:p w14:paraId="7FB9A67C" w14:textId="77777777" w:rsidR="00997162" w:rsidRPr="00997162" w:rsidRDefault="00997162" w:rsidP="00997162">
            <w:pPr>
              <w:widowControl w:val="0"/>
              <w:autoSpaceDE w:val="0"/>
              <w:autoSpaceDN w:val="0"/>
              <w:adjustRightInd w:val="0"/>
              <w:spacing w:after="0" w:line="240" w:lineRule="auto"/>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Observations</w:t>
            </w:r>
          </w:p>
        </w:tc>
        <w:tc>
          <w:tcPr>
            <w:tcW w:w="1656" w:type="dxa"/>
            <w:tcBorders>
              <w:top w:val="nil"/>
              <w:left w:val="nil"/>
              <w:bottom w:val="single" w:sz="4" w:space="0" w:color="auto"/>
              <w:right w:val="nil"/>
            </w:tcBorders>
          </w:tcPr>
          <w:p w14:paraId="1034DF35"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89</w:t>
            </w:r>
          </w:p>
        </w:tc>
        <w:tc>
          <w:tcPr>
            <w:tcW w:w="1656" w:type="dxa"/>
            <w:tcBorders>
              <w:top w:val="nil"/>
              <w:left w:val="nil"/>
              <w:bottom w:val="single" w:sz="4" w:space="0" w:color="auto"/>
              <w:right w:val="nil"/>
            </w:tcBorders>
          </w:tcPr>
          <w:p w14:paraId="5763A6FB"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89</w:t>
            </w:r>
          </w:p>
        </w:tc>
        <w:tc>
          <w:tcPr>
            <w:tcW w:w="1656" w:type="dxa"/>
            <w:tcBorders>
              <w:top w:val="nil"/>
              <w:left w:val="nil"/>
              <w:bottom w:val="single" w:sz="4" w:space="0" w:color="auto"/>
              <w:right w:val="nil"/>
            </w:tcBorders>
          </w:tcPr>
          <w:p w14:paraId="2509C3E7" w14:textId="77777777" w:rsidR="00997162" w:rsidRPr="00997162" w:rsidRDefault="00997162" w:rsidP="00997162">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997162">
              <w:rPr>
                <w:rFonts w:ascii="Times New Roman" w:eastAsia="Times New Roman" w:hAnsi="Times New Roman" w:cs="Times New Roman"/>
                <w:sz w:val="24"/>
                <w:szCs w:val="24"/>
              </w:rPr>
              <w:t>89</w:t>
            </w:r>
          </w:p>
        </w:tc>
      </w:tr>
    </w:tbl>
    <w:p w14:paraId="484F783A" w14:textId="77777777" w:rsidR="00997162" w:rsidRPr="00997162" w:rsidRDefault="00997162" w:rsidP="00997162">
      <w:pPr>
        <w:widowControl w:val="0"/>
        <w:autoSpaceDE w:val="0"/>
        <w:autoSpaceDN w:val="0"/>
        <w:adjustRightInd w:val="0"/>
        <w:spacing w:after="0" w:line="240" w:lineRule="auto"/>
        <w:ind w:left="612"/>
        <w:rPr>
          <w:rFonts w:ascii="Times New Roman" w:eastAsia="Times New Roman" w:hAnsi="Times New Roman" w:cs="Times New Roman"/>
          <w:sz w:val="20"/>
          <w:szCs w:val="20"/>
        </w:rPr>
      </w:pPr>
      <w:r w:rsidRPr="00997162">
        <w:rPr>
          <w:rFonts w:ascii="Times New Roman" w:eastAsia="Times New Roman" w:hAnsi="Times New Roman" w:cs="Times New Roman"/>
          <w:sz w:val="20"/>
          <w:szCs w:val="20"/>
        </w:rPr>
        <w:t>Standard errors in parentheses</w:t>
      </w:r>
    </w:p>
    <w:p w14:paraId="2BC411AE" w14:textId="77777777" w:rsidR="00997162" w:rsidRPr="00997162" w:rsidRDefault="00997162" w:rsidP="00997162">
      <w:pPr>
        <w:widowControl w:val="0"/>
        <w:autoSpaceDE w:val="0"/>
        <w:autoSpaceDN w:val="0"/>
        <w:adjustRightInd w:val="0"/>
        <w:spacing w:after="0" w:line="240" w:lineRule="auto"/>
        <w:ind w:left="612"/>
        <w:rPr>
          <w:rFonts w:ascii="Times New Roman" w:eastAsia="Times New Roman" w:hAnsi="Times New Roman" w:cs="Times New Roman"/>
          <w:sz w:val="20"/>
          <w:szCs w:val="20"/>
        </w:rPr>
      </w:pPr>
      <w:r w:rsidRPr="00997162">
        <w:rPr>
          <w:rFonts w:ascii="Times New Roman" w:eastAsia="Times New Roman" w:hAnsi="Times New Roman" w:cs="Times New Roman"/>
          <w:sz w:val="20"/>
          <w:szCs w:val="20"/>
          <w:vertAlign w:val="superscript"/>
        </w:rPr>
        <w:t>*</w:t>
      </w:r>
      <w:r w:rsidRPr="00997162">
        <w:rPr>
          <w:rFonts w:ascii="Times New Roman" w:eastAsia="Times New Roman" w:hAnsi="Times New Roman" w:cs="Times New Roman"/>
          <w:sz w:val="20"/>
          <w:szCs w:val="20"/>
        </w:rPr>
        <w:t xml:space="preserve"> </w:t>
      </w:r>
      <w:r w:rsidRPr="00997162">
        <w:rPr>
          <w:rFonts w:ascii="Times New Roman" w:eastAsia="Times New Roman" w:hAnsi="Times New Roman" w:cs="Times New Roman"/>
          <w:i/>
          <w:iCs/>
          <w:sz w:val="20"/>
          <w:szCs w:val="20"/>
        </w:rPr>
        <w:t>p</w:t>
      </w:r>
      <w:r w:rsidRPr="00997162">
        <w:rPr>
          <w:rFonts w:ascii="Times New Roman" w:eastAsia="Times New Roman" w:hAnsi="Times New Roman" w:cs="Times New Roman"/>
          <w:sz w:val="20"/>
          <w:szCs w:val="20"/>
        </w:rPr>
        <w:t xml:space="preserve"> &lt; 0.05, </w:t>
      </w:r>
      <w:r w:rsidRPr="00997162">
        <w:rPr>
          <w:rFonts w:ascii="Times New Roman" w:eastAsia="Times New Roman" w:hAnsi="Times New Roman" w:cs="Times New Roman"/>
          <w:sz w:val="20"/>
          <w:szCs w:val="20"/>
          <w:vertAlign w:val="superscript"/>
        </w:rPr>
        <w:t>**</w:t>
      </w:r>
      <w:r w:rsidRPr="00997162">
        <w:rPr>
          <w:rFonts w:ascii="Times New Roman" w:eastAsia="Times New Roman" w:hAnsi="Times New Roman" w:cs="Times New Roman"/>
          <w:sz w:val="20"/>
          <w:szCs w:val="20"/>
        </w:rPr>
        <w:t xml:space="preserve"> </w:t>
      </w:r>
      <w:r w:rsidRPr="00997162">
        <w:rPr>
          <w:rFonts w:ascii="Times New Roman" w:eastAsia="Times New Roman" w:hAnsi="Times New Roman" w:cs="Times New Roman"/>
          <w:i/>
          <w:iCs/>
          <w:sz w:val="20"/>
          <w:szCs w:val="20"/>
        </w:rPr>
        <w:t>p</w:t>
      </w:r>
      <w:r w:rsidRPr="00997162">
        <w:rPr>
          <w:rFonts w:ascii="Times New Roman" w:eastAsia="Times New Roman" w:hAnsi="Times New Roman" w:cs="Times New Roman"/>
          <w:sz w:val="20"/>
          <w:szCs w:val="20"/>
        </w:rPr>
        <w:t xml:space="preserve"> &lt; 0.01, </w:t>
      </w:r>
      <w:r w:rsidRPr="00997162">
        <w:rPr>
          <w:rFonts w:ascii="Times New Roman" w:eastAsia="Times New Roman" w:hAnsi="Times New Roman" w:cs="Times New Roman"/>
          <w:sz w:val="20"/>
          <w:szCs w:val="20"/>
          <w:vertAlign w:val="superscript"/>
        </w:rPr>
        <w:t>***</w:t>
      </w:r>
      <w:r w:rsidRPr="00997162">
        <w:rPr>
          <w:rFonts w:ascii="Times New Roman" w:eastAsia="Times New Roman" w:hAnsi="Times New Roman" w:cs="Times New Roman"/>
          <w:sz w:val="20"/>
          <w:szCs w:val="20"/>
        </w:rPr>
        <w:t xml:space="preserve"> </w:t>
      </w:r>
      <w:r w:rsidRPr="00997162">
        <w:rPr>
          <w:rFonts w:ascii="Times New Roman" w:eastAsia="Times New Roman" w:hAnsi="Times New Roman" w:cs="Times New Roman"/>
          <w:i/>
          <w:iCs/>
          <w:sz w:val="20"/>
          <w:szCs w:val="20"/>
        </w:rPr>
        <w:t>p</w:t>
      </w:r>
      <w:r w:rsidRPr="00997162">
        <w:rPr>
          <w:rFonts w:ascii="Times New Roman" w:eastAsia="Times New Roman" w:hAnsi="Times New Roman" w:cs="Times New Roman"/>
          <w:sz w:val="20"/>
          <w:szCs w:val="20"/>
        </w:rPr>
        <w:t xml:space="preserve"> &lt; 0.001</w:t>
      </w:r>
    </w:p>
    <w:p w14:paraId="230B7720" w14:textId="62061A3A" w:rsidR="00997162" w:rsidRPr="00B91937" w:rsidRDefault="00997162" w:rsidP="00997162">
      <w:pPr>
        <w:spacing w:line="360" w:lineRule="auto"/>
        <w:rPr>
          <w:rFonts w:ascii="Times New Roman" w:hAnsi="Times New Roman" w:cs="Times New Roman"/>
          <w:sz w:val="20"/>
          <w:szCs w:val="20"/>
        </w:rPr>
      </w:pPr>
      <w:r>
        <w:t xml:space="preserve">           </w:t>
      </w:r>
      <w:r w:rsidRPr="00B91937">
        <w:rPr>
          <w:rFonts w:ascii="Times New Roman" w:hAnsi="Times New Roman" w:cs="Times New Roman"/>
          <w:sz w:val="20"/>
          <w:szCs w:val="20"/>
        </w:rPr>
        <w:t>Source: Author’s calculation</w:t>
      </w:r>
      <w:r w:rsidR="006A401D">
        <w:rPr>
          <w:rFonts w:ascii="Times New Roman" w:hAnsi="Times New Roman" w:cs="Times New Roman"/>
          <w:sz w:val="20"/>
          <w:szCs w:val="20"/>
        </w:rPr>
        <w:t xml:space="preserve"> (based on NBE data).</w:t>
      </w:r>
    </w:p>
    <w:p w14:paraId="12D6C086" w14:textId="1C700F43" w:rsidR="00997162" w:rsidRDefault="00997162" w:rsidP="000B3021">
      <w:pPr>
        <w:spacing w:line="360" w:lineRule="auto"/>
      </w:pPr>
    </w:p>
    <w:p w14:paraId="0A299DCE" w14:textId="7997AE1E" w:rsidR="008172C3" w:rsidRDefault="008172C3" w:rsidP="000B3021">
      <w:pPr>
        <w:spacing w:line="360" w:lineRule="auto"/>
      </w:pPr>
    </w:p>
    <w:p w14:paraId="5C0ABD88" w14:textId="1BFD80E5" w:rsidR="00F8627A" w:rsidRDefault="00F8627A"/>
    <w:p w14:paraId="6746900E" w14:textId="19115223" w:rsidR="00543BDB" w:rsidRDefault="00543BDB"/>
    <w:p w14:paraId="47251FD3" w14:textId="77777777" w:rsidR="00543BDB" w:rsidRDefault="00543BDB"/>
    <w:p w14:paraId="5FB0ACE7" w14:textId="77777777" w:rsidR="00F97E0F" w:rsidRPr="00F93273" w:rsidRDefault="00F97E0F" w:rsidP="005D455A">
      <w:pPr>
        <w:pStyle w:val="Heading1"/>
        <w:spacing w:line="240" w:lineRule="auto"/>
        <w:jc w:val="center"/>
        <w:rPr>
          <w:color w:val="548DD4" w:themeColor="text2" w:themeTint="99"/>
          <w:sz w:val="36"/>
          <w:szCs w:val="36"/>
        </w:rPr>
      </w:pPr>
      <w:bookmarkStart w:id="80" w:name="_Toc198201226"/>
      <w:r w:rsidRPr="00F93273">
        <w:rPr>
          <w:color w:val="548DD4" w:themeColor="text2" w:themeTint="99"/>
          <w:sz w:val="36"/>
          <w:szCs w:val="36"/>
        </w:rPr>
        <w:t xml:space="preserve">CHAPTER </w:t>
      </w:r>
      <w:r w:rsidR="005D455A" w:rsidRPr="00F93273">
        <w:rPr>
          <w:color w:val="548DD4" w:themeColor="text2" w:themeTint="99"/>
          <w:sz w:val="36"/>
          <w:szCs w:val="36"/>
        </w:rPr>
        <w:t>FIVE</w:t>
      </w:r>
      <w:bookmarkEnd w:id="80"/>
    </w:p>
    <w:p w14:paraId="17E60B5D" w14:textId="419F9B3B" w:rsidR="005D455A" w:rsidRPr="00F93273" w:rsidRDefault="00F43639" w:rsidP="005D455A">
      <w:pPr>
        <w:pStyle w:val="Heading1"/>
        <w:spacing w:line="240" w:lineRule="auto"/>
        <w:jc w:val="center"/>
        <w:rPr>
          <w:color w:val="548DD4" w:themeColor="text2" w:themeTint="99"/>
          <w:sz w:val="36"/>
          <w:szCs w:val="36"/>
        </w:rPr>
      </w:pPr>
      <w:bookmarkStart w:id="81" w:name="_Toc198201227"/>
      <w:r>
        <w:rPr>
          <w:color w:val="548DD4" w:themeColor="text2" w:themeTint="99"/>
          <w:sz w:val="36"/>
          <w:szCs w:val="36"/>
        </w:rPr>
        <w:t>S</w:t>
      </w:r>
      <w:r w:rsidR="000B3021">
        <w:rPr>
          <w:color w:val="548DD4" w:themeColor="text2" w:themeTint="99"/>
          <w:sz w:val="36"/>
          <w:szCs w:val="36"/>
        </w:rPr>
        <w:t>UMMARY</w:t>
      </w:r>
      <w:r>
        <w:rPr>
          <w:color w:val="548DD4" w:themeColor="text2" w:themeTint="99"/>
          <w:sz w:val="36"/>
          <w:szCs w:val="36"/>
        </w:rPr>
        <w:t xml:space="preserve">, </w:t>
      </w:r>
      <w:r w:rsidR="005D455A" w:rsidRPr="00F93273">
        <w:rPr>
          <w:color w:val="548DD4" w:themeColor="text2" w:themeTint="99"/>
          <w:sz w:val="36"/>
          <w:szCs w:val="36"/>
        </w:rPr>
        <w:t>CONCLUSION</w:t>
      </w:r>
      <w:r w:rsidR="004E6343">
        <w:rPr>
          <w:color w:val="548DD4" w:themeColor="text2" w:themeTint="99"/>
          <w:sz w:val="36"/>
          <w:szCs w:val="36"/>
        </w:rPr>
        <w:t>,</w:t>
      </w:r>
      <w:r w:rsidR="005D455A" w:rsidRPr="00F93273">
        <w:rPr>
          <w:color w:val="548DD4" w:themeColor="text2" w:themeTint="99"/>
          <w:sz w:val="36"/>
          <w:szCs w:val="36"/>
        </w:rPr>
        <w:t xml:space="preserve"> AND RECOMMENDATION</w:t>
      </w:r>
      <w:bookmarkEnd w:id="81"/>
    </w:p>
    <w:p w14:paraId="5A0D7871" w14:textId="7652E783" w:rsidR="007D5E84" w:rsidRDefault="00F43639" w:rsidP="007D5E84">
      <w:pPr>
        <w:pStyle w:val="Heading2"/>
      </w:pPr>
      <w:bookmarkStart w:id="82" w:name="_Toc198201228"/>
      <w:r>
        <w:t xml:space="preserve">5.1. </w:t>
      </w:r>
      <w:r w:rsidR="00520D99">
        <w:t>SUMMARY OF MAJOR FINDINGS</w:t>
      </w:r>
      <w:bookmarkEnd w:id="82"/>
      <w:r w:rsidR="00520D99">
        <w:t xml:space="preserve"> </w:t>
      </w:r>
    </w:p>
    <w:p w14:paraId="65888693" w14:textId="77777777" w:rsidR="004E6343" w:rsidRPr="004E6343" w:rsidRDefault="004E6343" w:rsidP="004E6343"/>
    <w:p w14:paraId="51D26203" w14:textId="3409E155" w:rsidR="007D5E84" w:rsidRPr="007D5E84" w:rsidRDefault="007D5E84" w:rsidP="007D5E84">
      <w:pPr>
        <w:spacing w:line="360" w:lineRule="auto"/>
        <w:jc w:val="both"/>
        <w:rPr>
          <w:rFonts w:ascii="Times New Roman" w:hAnsi="Times New Roman" w:cs="Times New Roman"/>
          <w:sz w:val="24"/>
          <w:szCs w:val="24"/>
        </w:rPr>
      </w:pPr>
      <w:r w:rsidRPr="007D5E84">
        <w:rPr>
          <w:rFonts w:ascii="Times New Roman" w:hAnsi="Times New Roman" w:cs="Times New Roman"/>
          <w:sz w:val="24"/>
          <w:szCs w:val="24"/>
        </w:rPr>
        <w:t>The study examined the impact of financial innovations—specifically mobile banking (MOBB), automated teller machines (ATMs), and point-of-sale (POS) terminals—on the financial performance of Ethiopian banks from 2014 to 2024. The key findings include:</w:t>
      </w:r>
    </w:p>
    <w:p w14:paraId="085FF319" w14:textId="2EBEFEF1" w:rsidR="007D5E84" w:rsidRPr="006F004C" w:rsidRDefault="007D5E84" w:rsidP="006F004C">
      <w:pPr>
        <w:pStyle w:val="ListParagraph"/>
        <w:numPr>
          <w:ilvl w:val="0"/>
          <w:numId w:val="17"/>
        </w:numPr>
        <w:spacing w:line="360" w:lineRule="auto"/>
        <w:jc w:val="both"/>
        <w:rPr>
          <w:rFonts w:ascii="Times New Roman" w:hAnsi="Times New Roman" w:cs="Times New Roman"/>
          <w:sz w:val="24"/>
          <w:szCs w:val="24"/>
        </w:rPr>
      </w:pPr>
      <w:bookmarkStart w:id="83" w:name="_Hlk198183285"/>
      <w:r w:rsidRPr="007D5E84">
        <w:rPr>
          <w:rFonts w:ascii="Times New Roman" w:hAnsi="Times New Roman" w:cs="Times New Roman"/>
          <w:b/>
          <w:bCs/>
          <w:sz w:val="24"/>
          <w:szCs w:val="24"/>
        </w:rPr>
        <w:t>Mobile Banking (MOBB)</w:t>
      </w:r>
      <w:r>
        <w:rPr>
          <w:rFonts w:ascii="Times New Roman" w:hAnsi="Times New Roman" w:cs="Times New Roman"/>
          <w:sz w:val="24"/>
          <w:szCs w:val="24"/>
        </w:rPr>
        <w:t xml:space="preserve"> </w:t>
      </w:r>
      <w:r w:rsidR="006F004C">
        <w:rPr>
          <w:rFonts w:ascii="Times New Roman" w:hAnsi="Times New Roman" w:cs="Times New Roman"/>
          <w:sz w:val="24"/>
          <w:szCs w:val="24"/>
        </w:rPr>
        <w:t>d</w:t>
      </w:r>
      <w:r w:rsidRPr="007D5E84">
        <w:rPr>
          <w:rFonts w:ascii="Times New Roman" w:hAnsi="Times New Roman" w:cs="Times New Roman"/>
          <w:sz w:val="24"/>
          <w:szCs w:val="24"/>
        </w:rPr>
        <w:t>emonstrated the strongest positive impact on profitability, with a 1% increase in mobile banking users associated with a </w:t>
      </w:r>
      <w:r w:rsidRPr="007D5E84">
        <w:rPr>
          <w:rFonts w:ascii="Times New Roman" w:hAnsi="Times New Roman" w:cs="Times New Roman"/>
          <w:b/>
          <w:bCs/>
          <w:sz w:val="24"/>
          <w:szCs w:val="24"/>
        </w:rPr>
        <w:t xml:space="preserve">3.04% </w:t>
      </w:r>
      <w:r w:rsidRPr="007D5E84">
        <w:rPr>
          <w:rFonts w:ascii="Times New Roman" w:hAnsi="Times New Roman" w:cs="Times New Roman"/>
          <w:bCs/>
          <w:sz w:val="24"/>
          <w:szCs w:val="24"/>
        </w:rPr>
        <w:t xml:space="preserve">rise in </w:t>
      </w:r>
      <w:r w:rsidR="006F004C">
        <w:rPr>
          <w:rFonts w:ascii="Times New Roman" w:hAnsi="Times New Roman" w:cs="Times New Roman"/>
          <w:bCs/>
          <w:sz w:val="24"/>
          <w:szCs w:val="24"/>
        </w:rPr>
        <w:t>r</w:t>
      </w:r>
      <w:r w:rsidRPr="007D5E84">
        <w:rPr>
          <w:rFonts w:ascii="Times New Roman" w:hAnsi="Times New Roman" w:cs="Times New Roman"/>
          <w:bCs/>
          <w:sz w:val="24"/>
          <w:szCs w:val="24"/>
        </w:rPr>
        <w:t xml:space="preserve">eturn on </w:t>
      </w:r>
      <w:r w:rsidR="006F004C">
        <w:rPr>
          <w:rFonts w:ascii="Times New Roman" w:hAnsi="Times New Roman" w:cs="Times New Roman"/>
          <w:bCs/>
          <w:sz w:val="24"/>
          <w:szCs w:val="24"/>
        </w:rPr>
        <w:t>a</w:t>
      </w:r>
      <w:r w:rsidRPr="007D5E84">
        <w:rPr>
          <w:rFonts w:ascii="Times New Roman" w:hAnsi="Times New Roman" w:cs="Times New Roman"/>
          <w:bCs/>
          <w:sz w:val="24"/>
          <w:szCs w:val="24"/>
        </w:rPr>
        <w:t>ssets (ROA)</w:t>
      </w:r>
      <w:r w:rsidRPr="007D5E84">
        <w:rPr>
          <w:rFonts w:ascii="Times New Roman" w:hAnsi="Times New Roman" w:cs="Times New Roman"/>
          <w:sz w:val="24"/>
          <w:szCs w:val="24"/>
        </w:rPr>
        <w:t>.</w:t>
      </w:r>
      <w:r w:rsidR="006F004C">
        <w:rPr>
          <w:rFonts w:ascii="Times New Roman" w:hAnsi="Times New Roman" w:cs="Times New Roman"/>
          <w:sz w:val="24"/>
          <w:szCs w:val="24"/>
        </w:rPr>
        <w:t xml:space="preserve"> Hence, enhanced</w:t>
      </w:r>
      <w:r w:rsidRPr="006F004C">
        <w:rPr>
          <w:rFonts w:ascii="Times New Roman" w:hAnsi="Times New Roman" w:cs="Times New Roman"/>
          <w:sz w:val="24"/>
          <w:szCs w:val="24"/>
        </w:rPr>
        <w:t xml:space="preserve"> operational efficiency and customer reach, aligning with global trends in digital banking</w:t>
      </w:r>
      <w:r w:rsidR="006F004C">
        <w:rPr>
          <w:rFonts w:ascii="Times New Roman" w:hAnsi="Times New Roman" w:cs="Times New Roman"/>
          <w:sz w:val="24"/>
          <w:szCs w:val="24"/>
        </w:rPr>
        <w:t>, are required.</w:t>
      </w:r>
    </w:p>
    <w:p w14:paraId="54C300D4" w14:textId="70472D81" w:rsidR="007D5E84" w:rsidRPr="006F004C" w:rsidRDefault="007D5E84" w:rsidP="006F004C">
      <w:pPr>
        <w:pStyle w:val="ListParagraph"/>
        <w:numPr>
          <w:ilvl w:val="0"/>
          <w:numId w:val="17"/>
        </w:numPr>
        <w:spacing w:line="360" w:lineRule="auto"/>
        <w:jc w:val="both"/>
        <w:rPr>
          <w:rFonts w:ascii="Times New Roman" w:hAnsi="Times New Roman" w:cs="Times New Roman"/>
          <w:sz w:val="24"/>
          <w:szCs w:val="24"/>
        </w:rPr>
      </w:pPr>
      <w:r w:rsidRPr="006F004C">
        <w:rPr>
          <w:rFonts w:ascii="Times New Roman" w:hAnsi="Times New Roman" w:cs="Times New Roman"/>
          <w:b/>
          <w:bCs/>
          <w:sz w:val="24"/>
          <w:szCs w:val="24"/>
        </w:rPr>
        <w:t>POS Terminals</w:t>
      </w:r>
      <w:r w:rsidR="006F004C">
        <w:rPr>
          <w:rFonts w:ascii="Times New Roman" w:hAnsi="Times New Roman" w:cs="Times New Roman"/>
          <w:sz w:val="24"/>
          <w:szCs w:val="24"/>
        </w:rPr>
        <w:t xml:space="preserve"> s</w:t>
      </w:r>
      <w:r w:rsidRPr="006F004C">
        <w:rPr>
          <w:rFonts w:ascii="Times New Roman" w:hAnsi="Times New Roman" w:cs="Times New Roman"/>
          <w:sz w:val="24"/>
          <w:szCs w:val="24"/>
        </w:rPr>
        <w:t>howed a </w:t>
      </w:r>
      <w:r w:rsidRPr="006F004C">
        <w:rPr>
          <w:rFonts w:ascii="Times New Roman" w:hAnsi="Times New Roman" w:cs="Times New Roman"/>
          <w:bCs/>
          <w:sz w:val="24"/>
          <w:szCs w:val="24"/>
        </w:rPr>
        <w:t>statistically significant but economically modest effect</w:t>
      </w:r>
      <w:r w:rsidRPr="006F004C">
        <w:rPr>
          <w:rFonts w:ascii="Times New Roman" w:hAnsi="Times New Roman" w:cs="Times New Roman"/>
          <w:sz w:val="24"/>
          <w:szCs w:val="24"/>
        </w:rPr>
        <w:t>, with each additional POS terminal linked to a </w:t>
      </w:r>
      <w:r w:rsidRPr="006F004C">
        <w:rPr>
          <w:rFonts w:ascii="Times New Roman" w:hAnsi="Times New Roman" w:cs="Times New Roman"/>
          <w:b/>
          <w:bCs/>
          <w:sz w:val="24"/>
          <w:szCs w:val="24"/>
        </w:rPr>
        <w:t xml:space="preserve">1.96% </w:t>
      </w:r>
      <w:r w:rsidRPr="006F004C">
        <w:rPr>
          <w:rFonts w:ascii="Times New Roman" w:hAnsi="Times New Roman" w:cs="Times New Roman"/>
          <w:bCs/>
          <w:sz w:val="24"/>
          <w:szCs w:val="24"/>
        </w:rPr>
        <w:t>increase in ROA</w:t>
      </w:r>
      <w:r w:rsidRPr="006F004C">
        <w:rPr>
          <w:rFonts w:ascii="Times New Roman" w:hAnsi="Times New Roman" w:cs="Times New Roman"/>
          <w:sz w:val="24"/>
          <w:szCs w:val="24"/>
        </w:rPr>
        <w:t>.</w:t>
      </w:r>
      <w:r w:rsidR="006F004C">
        <w:rPr>
          <w:rFonts w:ascii="Times New Roman" w:hAnsi="Times New Roman" w:cs="Times New Roman"/>
          <w:sz w:val="24"/>
          <w:szCs w:val="24"/>
        </w:rPr>
        <w:t xml:space="preserve"> </w:t>
      </w:r>
      <w:r w:rsidRPr="006F004C">
        <w:rPr>
          <w:rFonts w:ascii="Times New Roman" w:hAnsi="Times New Roman" w:cs="Times New Roman"/>
          <w:sz w:val="24"/>
          <w:szCs w:val="24"/>
        </w:rPr>
        <w:t>High implementation costs and competitive pressures may limit short-term profitability gains.</w:t>
      </w:r>
    </w:p>
    <w:p w14:paraId="1DCF8AC9" w14:textId="077F03BC" w:rsidR="007D5E84" w:rsidRPr="006F004C" w:rsidRDefault="007D5E84" w:rsidP="006F004C">
      <w:pPr>
        <w:pStyle w:val="ListParagraph"/>
        <w:numPr>
          <w:ilvl w:val="0"/>
          <w:numId w:val="17"/>
        </w:numPr>
        <w:spacing w:line="360" w:lineRule="auto"/>
        <w:jc w:val="both"/>
        <w:rPr>
          <w:rFonts w:ascii="Times New Roman" w:hAnsi="Times New Roman" w:cs="Times New Roman"/>
          <w:sz w:val="24"/>
          <w:szCs w:val="24"/>
        </w:rPr>
      </w:pPr>
      <w:r w:rsidRPr="006F004C">
        <w:rPr>
          <w:rFonts w:ascii="Times New Roman" w:hAnsi="Times New Roman" w:cs="Times New Roman"/>
          <w:b/>
          <w:bCs/>
          <w:sz w:val="24"/>
          <w:szCs w:val="24"/>
        </w:rPr>
        <w:t>ATMs</w:t>
      </w:r>
      <w:r w:rsidR="006F004C">
        <w:rPr>
          <w:rFonts w:ascii="Times New Roman" w:hAnsi="Times New Roman" w:cs="Times New Roman"/>
          <w:sz w:val="24"/>
          <w:szCs w:val="24"/>
        </w:rPr>
        <w:t xml:space="preserve"> h</w:t>
      </w:r>
      <w:r w:rsidRPr="006F004C">
        <w:rPr>
          <w:rFonts w:ascii="Times New Roman" w:hAnsi="Times New Roman" w:cs="Times New Roman"/>
          <w:sz w:val="24"/>
          <w:szCs w:val="24"/>
        </w:rPr>
        <w:t>ad a </w:t>
      </w:r>
      <w:r w:rsidRPr="006F004C">
        <w:rPr>
          <w:rFonts w:ascii="Times New Roman" w:hAnsi="Times New Roman" w:cs="Times New Roman"/>
          <w:bCs/>
          <w:sz w:val="24"/>
          <w:szCs w:val="24"/>
        </w:rPr>
        <w:t>positive but statistically insignificant effect</w:t>
      </w:r>
      <w:r w:rsidRPr="006F004C">
        <w:rPr>
          <w:rFonts w:ascii="Times New Roman" w:hAnsi="Times New Roman" w:cs="Times New Roman"/>
          <w:sz w:val="24"/>
          <w:szCs w:val="24"/>
        </w:rPr>
        <w:t> on ROA, suggesting their impact is less pronounced compared to digital innovations like mobile banking.</w:t>
      </w:r>
    </w:p>
    <w:bookmarkEnd w:id="83"/>
    <w:p w14:paraId="7189040F" w14:textId="6B33E4D7" w:rsidR="007D5E84" w:rsidRPr="007D5E84" w:rsidRDefault="006F004C" w:rsidP="006F004C">
      <w:pPr>
        <w:spacing w:line="360" w:lineRule="auto"/>
        <w:jc w:val="both"/>
        <w:rPr>
          <w:rFonts w:ascii="Times New Roman" w:hAnsi="Times New Roman" w:cs="Times New Roman"/>
          <w:sz w:val="24"/>
          <w:szCs w:val="24"/>
        </w:rPr>
      </w:pPr>
      <w:r w:rsidRPr="006F004C">
        <w:rPr>
          <w:rFonts w:ascii="Times New Roman" w:hAnsi="Times New Roman" w:cs="Times New Roman"/>
          <w:bCs/>
          <w:sz w:val="24"/>
          <w:szCs w:val="24"/>
        </w:rPr>
        <w:t xml:space="preserve">Furthermore, macroeconomic variables such as </w:t>
      </w:r>
      <w:r w:rsidR="007D5E84" w:rsidRPr="006F004C">
        <w:rPr>
          <w:rFonts w:ascii="Times New Roman" w:hAnsi="Times New Roman" w:cs="Times New Roman"/>
          <w:bCs/>
          <w:sz w:val="24"/>
          <w:szCs w:val="24"/>
        </w:rPr>
        <w:t>GDP growth</w:t>
      </w:r>
      <w:r w:rsidR="007D5E84" w:rsidRPr="007D5E84">
        <w:rPr>
          <w:rFonts w:ascii="Times New Roman" w:hAnsi="Times New Roman" w:cs="Times New Roman"/>
          <w:sz w:val="24"/>
          <w:szCs w:val="24"/>
        </w:rPr>
        <w:t> correlated negatively with profitability, possibly due to intensified competition during economic expansions.</w:t>
      </w:r>
      <w:r>
        <w:rPr>
          <w:rFonts w:ascii="Times New Roman" w:hAnsi="Times New Roman" w:cs="Times New Roman"/>
          <w:sz w:val="24"/>
          <w:szCs w:val="24"/>
        </w:rPr>
        <w:t xml:space="preserve"> </w:t>
      </w:r>
      <w:r w:rsidR="007D5E84" w:rsidRPr="006F004C">
        <w:rPr>
          <w:rFonts w:ascii="Times New Roman" w:hAnsi="Times New Roman" w:cs="Times New Roman"/>
          <w:bCs/>
          <w:sz w:val="24"/>
          <w:szCs w:val="24"/>
        </w:rPr>
        <w:t>Inflation</w:t>
      </w:r>
      <w:r w:rsidR="007D5E84" w:rsidRPr="006F004C">
        <w:rPr>
          <w:rFonts w:ascii="Times New Roman" w:hAnsi="Times New Roman" w:cs="Times New Roman"/>
          <w:sz w:val="24"/>
          <w:szCs w:val="24"/>
        </w:rPr>
        <w:t> </w:t>
      </w:r>
      <w:r w:rsidR="007D5E84" w:rsidRPr="007D5E84">
        <w:rPr>
          <w:rFonts w:ascii="Times New Roman" w:hAnsi="Times New Roman" w:cs="Times New Roman"/>
          <w:sz w:val="24"/>
          <w:szCs w:val="24"/>
        </w:rPr>
        <w:t>showed no significant impact, indicating banks effectively managed inflationary pressures.</w:t>
      </w:r>
    </w:p>
    <w:p w14:paraId="7C1059B9" w14:textId="16814D0A" w:rsidR="007D5E84" w:rsidRPr="004E6343" w:rsidRDefault="004E6343" w:rsidP="004E6343">
      <w:pPr>
        <w:spacing w:line="360" w:lineRule="auto"/>
        <w:jc w:val="both"/>
        <w:rPr>
          <w:rFonts w:ascii="Times New Roman" w:hAnsi="Times New Roman" w:cs="Times New Roman"/>
          <w:sz w:val="24"/>
          <w:szCs w:val="24"/>
        </w:rPr>
      </w:pPr>
      <w:r w:rsidRPr="004E6343">
        <w:rPr>
          <w:rFonts w:ascii="Times New Roman" w:hAnsi="Times New Roman" w:cs="Times New Roman"/>
          <w:bCs/>
          <w:sz w:val="24"/>
          <w:szCs w:val="24"/>
        </w:rPr>
        <w:t>While l</w:t>
      </w:r>
      <w:r w:rsidR="007D5E84" w:rsidRPr="004E6343">
        <w:rPr>
          <w:rFonts w:ascii="Times New Roman" w:hAnsi="Times New Roman" w:cs="Times New Roman"/>
          <w:bCs/>
          <w:sz w:val="24"/>
          <w:szCs w:val="24"/>
        </w:rPr>
        <w:t>arger customer bases</w:t>
      </w:r>
      <w:r w:rsidR="007D5E84" w:rsidRPr="004E6343">
        <w:rPr>
          <w:rFonts w:ascii="Times New Roman" w:hAnsi="Times New Roman" w:cs="Times New Roman"/>
          <w:sz w:val="24"/>
          <w:szCs w:val="24"/>
        </w:rPr>
        <w:t> (log of subscribers) significantly boosted profitability, highlighting economies of scale</w:t>
      </w:r>
      <w:r w:rsidRPr="004E6343">
        <w:rPr>
          <w:rFonts w:ascii="Times New Roman" w:hAnsi="Times New Roman" w:cs="Times New Roman"/>
          <w:sz w:val="24"/>
          <w:szCs w:val="24"/>
        </w:rPr>
        <w:t xml:space="preserve">, </w:t>
      </w:r>
      <w:r w:rsidRPr="004E6343">
        <w:rPr>
          <w:rFonts w:ascii="Times New Roman" w:hAnsi="Times New Roman" w:cs="Times New Roman"/>
          <w:bCs/>
          <w:sz w:val="24"/>
          <w:szCs w:val="24"/>
        </w:rPr>
        <w:t>b</w:t>
      </w:r>
      <w:r w:rsidR="007D5E84" w:rsidRPr="004E6343">
        <w:rPr>
          <w:rFonts w:ascii="Times New Roman" w:hAnsi="Times New Roman" w:cs="Times New Roman"/>
          <w:bCs/>
          <w:sz w:val="24"/>
          <w:szCs w:val="24"/>
        </w:rPr>
        <w:t>ank efficiency (ER)</w:t>
      </w:r>
      <w:r w:rsidR="007D5E84" w:rsidRPr="004E6343">
        <w:rPr>
          <w:rFonts w:ascii="Times New Roman" w:hAnsi="Times New Roman" w:cs="Times New Roman"/>
          <w:sz w:val="24"/>
          <w:szCs w:val="24"/>
        </w:rPr>
        <w:t> paradoxically showed a positive relationship with ROA, suggesting strategic cost investments may drive long-term gains.</w:t>
      </w:r>
    </w:p>
    <w:p w14:paraId="64833F37" w14:textId="0228E7D7" w:rsidR="007D5E84" w:rsidRPr="004E6343" w:rsidRDefault="004E6343" w:rsidP="004E6343">
      <w:pPr>
        <w:spacing w:line="360" w:lineRule="auto"/>
        <w:jc w:val="both"/>
        <w:rPr>
          <w:rFonts w:ascii="Times New Roman" w:hAnsi="Times New Roman" w:cs="Times New Roman"/>
          <w:sz w:val="24"/>
          <w:szCs w:val="24"/>
        </w:rPr>
      </w:pPr>
      <w:r w:rsidRPr="004E6343">
        <w:rPr>
          <w:rFonts w:ascii="Times New Roman" w:hAnsi="Times New Roman" w:cs="Times New Roman"/>
          <w:bCs/>
          <w:sz w:val="24"/>
          <w:szCs w:val="24"/>
        </w:rPr>
        <w:t>Finally, the analysis using r</w:t>
      </w:r>
      <w:r w:rsidR="007D5E84" w:rsidRPr="004E6343">
        <w:rPr>
          <w:rFonts w:ascii="Times New Roman" w:hAnsi="Times New Roman" w:cs="Times New Roman"/>
          <w:bCs/>
          <w:sz w:val="24"/>
          <w:szCs w:val="24"/>
        </w:rPr>
        <w:t xml:space="preserve">eturn on </w:t>
      </w:r>
      <w:r w:rsidRPr="004E6343">
        <w:rPr>
          <w:rFonts w:ascii="Times New Roman" w:hAnsi="Times New Roman" w:cs="Times New Roman"/>
          <w:bCs/>
          <w:sz w:val="24"/>
          <w:szCs w:val="24"/>
        </w:rPr>
        <w:t>e</w:t>
      </w:r>
      <w:r w:rsidR="007D5E84" w:rsidRPr="004E6343">
        <w:rPr>
          <w:rFonts w:ascii="Times New Roman" w:hAnsi="Times New Roman" w:cs="Times New Roman"/>
          <w:bCs/>
          <w:sz w:val="24"/>
          <w:szCs w:val="24"/>
        </w:rPr>
        <w:t>quity (ROE)</w:t>
      </w:r>
      <w:r w:rsidRPr="004E6343">
        <w:rPr>
          <w:rFonts w:ascii="Times New Roman" w:hAnsi="Times New Roman" w:cs="Times New Roman"/>
          <w:bCs/>
          <w:sz w:val="24"/>
          <w:szCs w:val="24"/>
        </w:rPr>
        <w:t xml:space="preserve"> shows that m</w:t>
      </w:r>
      <w:r w:rsidR="007D5E84" w:rsidRPr="004E6343">
        <w:rPr>
          <w:rFonts w:ascii="Times New Roman" w:hAnsi="Times New Roman" w:cs="Times New Roman"/>
          <w:sz w:val="24"/>
          <w:szCs w:val="24"/>
        </w:rPr>
        <w:t>obile banking again stood out, with a </w:t>
      </w:r>
      <w:r w:rsidR="007D5E84" w:rsidRPr="004E6343">
        <w:rPr>
          <w:rFonts w:ascii="Times New Roman" w:hAnsi="Times New Roman" w:cs="Times New Roman"/>
          <w:bCs/>
          <w:sz w:val="24"/>
          <w:szCs w:val="24"/>
        </w:rPr>
        <w:t>16.6% increase in ROE per unit adoption</w:t>
      </w:r>
      <w:r w:rsidR="007D5E84" w:rsidRPr="004E6343">
        <w:rPr>
          <w:rFonts w:ascii="Times New Roman" w:hAnsi="Times New Roman" w:cs="Times New Roman"/>
          <w:sz w:val="24"/>
          <w:szCs w:val="24"/>
        </w:rPr>
        <w:t xml:space="preserve">, reinforcing its role in enhancing shareholder </w:t>
      </w:r>
      <w:r w:rsidR="007D5E84" w:rsidRPr="004E6343">
        <w:rPr>
          <w:rFonts w:ascii="Times New Roman" w:hAnsi="Times New Roman" w:cs="Times New Roman"/>
          <w:sz w:val="24"/>
          <w:szCs w:val="24"/>
        </w:rPr>
        <w:lastRenderedPageBreak/>
        <w:t>returns.</w:t>
      </w:r>
      <w:r w:rsidRPr="004E6343">
        <w:rPr>
          <w:rFonts w:ascii="Times New Roman" w:hAnsi="Times New Roman" w:cs="Times New Roman"/>
          <w:sz w:val="24"/>
          <w:szCs w:val="24"/>
        </w:rPr>
        <w:t xml:space="preserve"> </w:t>
      </w:r>
      <w:r w:rsidR="007D5E84" w:rsidRPr="004E6343">
        <w:rPr>
          <w:rFonts w:ascii="Times New Roman" w:hAnsi="Times New Roman" w:cs="Times New Roman"/>
          <w:sz w:val="24"/>
          <w:szCs w:val="24"/>
        </w:rPr>
        <w:t xml:space="preserve">Leverage had a marginal positive effect, while equity levels were insignificant, indicating </w:t>
      </w:r>
      <w:r w:rsidRPr="004E6343">
        <w:rPr>
          <w:rFonts w:ascii="Times New Roman" w:hAnsi="Times New Roman" w:cs="Times New Roman"/>
          <w:sz w:val="24"/>
          <w:szCs w:val="24"/>
        </w:rPr>
        <w:t xml:space="preserve">that </w:t>
      </w:r>
      <w:r w:rsidR="007D5E84" w:rsidRPr="004E6343">
        <w:rPr>
          <w:rFonts w:ascii="Times New Roman" w:hAnsi="Times New Roman" w:cs="Times New Roman"/>
          <w:sz w:val="24"/>
          <w:szCs w:val="24"/>
        </w:rPr>
        <w:t>capital structure plays a minor role in profitability.</w:t>
      </w:r>
    </w:p>
    <w:p w14:paraId="03E73E44" w14:textId="527B9A04" w:rsidR="00F328B5" w:rsidRDefault="00F43639" w:rsidP="007D5E84">
      <w:pPr>
        <w:pStyle w:val="Heading2"/>
      </w:pPr>
      <w:bookmarkStart w:id="84" w:name="_Toc198201229"/>
      <w:r>
        <w:t xml:space="preserve">5.2. </w:t>
      </w:r>
      <w:r w:rsidR="005D455A" w:rsidRPr="005D455A">
        <w:t>C</w:t>
      </w:r>
      <w:r w:rsidR="00520D99">
        <w:t>ONCLUSION</w:t>
      </w:r>
      <w:bookmarkEnd w:id="84"/>
    </w:p>
    <w:p w14:paraId="749D5880" w14:textId="77777777" w:rsidR="007D5E84" w:rsidRPr="007D5E84" w:rsidRDefault="007D5E84" w:rsidP="007D5E84">
      <w:pPr>
        <w:spacing w:line="360" w:lineRule="auto"/>
        <w:jc w:val="both"/>
        <w:rPr>
          <w:rFonts w:ascii="Times New Roman" w:hAnsi="Times New Roman" w:cs="Times New Roman"/>
          <w:sz w:val="24"/>
          <w:szCs w:val="24"/>
        </w:rPr>
      </w:pPr>
      <w:r w:rsidRPr="007D5E84">
        <w:rPr>
          <w:rFonts w:ascii="Times New Roman" w:hAnsi="Times New Roman" w:cs="Times New Roman"/>
          <w:sz w:val="24"/>
          <w:szCs w:val="24"/>
        </w:rPr>
        <w:t>The study underscores the transformative potential of financial innovations, particularly </w:t>
      </w:r>
      <w:r w:rsidRPr="007D5E84">
        <w:rPr>
          <w:rFonts w:ascii="Times New Roman" w:hAnsi="Times New Roman" w:cs="Times New Roman"/>
          <w:bCs/>
          <w:sz w:val="24"/>
          <w:szCs w:val="24"/>
        </w:rPr>
        <w:t>mobile banking</w:t>
      </w:r>
      <w:r w:rsidRPr="007D5E84">
        <w:rPr>
          <w:rFonts w:ascii="Times New Roman" w:hAnsi="Times New Roman" w:cs="Times New Roman"/>
          <w:sz w:val="24"/>
          <w:szCs w:val="24"/>
        </w:rPr>
        <w:t>, in driving profitability and operational efficiency in Ethiopia’s banking sector. While POS terminals and ATMs contribute to performance, their impacts are less pronounced, emphasizing the need for strategic deployment to offset costs. The findings validate theoretical frameworks like the </w:t>
      </w:r>
      <w:r w:rsidRPr="007D5E84">
        <w:rPr>
          <w:rFonts w:ascii="Times New Roman" w:hAnsi="Times New Roman" w:cs="Times New Roman"/>
          <w:bCs/>
          <w:sz w:val="24"/>
          <w:szCs w:val="24"/>
        </w:rPr>
        <w:t>Resource-Based View</w:t>
      </w:r>
      <w:r w:rsidRPr="007D5E84">
        <w:rPr>
          <w:rFonts w:ascii="Times New Roman" w:hAnsi="Times New Roman" w:cs="Times New Roman"/>
          <w:sz w:val="24"/>
          <w:szCs w:val="24"/>
        </w:rPr>
        <w:t> and </w:t>
      </w:r>
      <w:r w:rsidRPr="007D5E84">
        <w:rPr>
          <w:rFonts w:ascii="Times New Roman" w:hAnsi="Times New Roman" w:cs="Times New Roman"/>
          <w:bCs/>
          <w:sz w:val="24"/>
          <w:szCs w:val="24"/>
        </w:rPr>
        <w:t>Schumpeterian innovation theory</w:t>
      </w:r>
      <w:r w:rsidRPr="007D5E84">
        <w:rPr>
          <w:rFonts w:ascii="Times New Roman" w:hAnsi="Times New Roman" w:cs="Times New Roman"/>
          <w:sz w:val="24"/>
          <w:szCs w:val="24"/>
        </w:rPr>
        <w:t>, highlighting how banks leveraging unique digital resources gain competitive advantages.</w:t>
      </w:r>
    </w:p>
    <w:p w14:paraId="53592D5F" w14:textId="77777777" w:rsidR="007D5E84" w:rsidRPr="007D5E84" w:rsidRDefault="007D5E84" w:rsidP="007D5E84">
      <w:pPr>
        <w:spacing w:line="360" w:lineRule="auto"/>
        <w:jc w:val="both"/>
        <w:rPr>
          <w:rFonts w:ascii="Times New Roman" w:hAnsi="Times New Roman" w:cs="Times New Roman"/>
          <w:sz w:val="24"/>
          <w:szCs w:val="24"/>
        </w:rPr>
      </w:pPr>
      <w:r w:rsidRPr="007D5E84">
        <w:rPr>
          <w:rFonts w:ascii="Times New Roman" w:hAnsi="Times New Roman" w:cs="Times New Roman"/>
          <w:sz w:val="24"/>
          <w:szCs w:val="24"/>
        </w:rPr>
        <w:t>However, challenges such as </w:t>
      </w:r>
      <w:r w:rsidRPr="007D5E84">
        <w:rPr>
          <w:rFonts w:ascii="Times New Roman" w:hAnsi="Times New Roman" w:cs="Times New Roman"/>
          <w:bCs/>
          <w:sz w:val="24"/>
          <w:szCs w:val="24"/>
        </w:rPr>
        <w:t>high initial costs</w:t>
      </w:r>
      <w:r w:rsidRPr="007D5E84">
        <w:rPr>
          <w:rFonts w:ascii="Times New Roman" w:hAnsi="Times New Roman" w:cs="Times New Roman"/>
          <w:sz w:val="24"/>
          <w:szCs w:val="24"/>
        </w:rPr>
        <w:t> (for POS systems), </w:t>
      </w:r>
      <w:r w:rsidRPr="007D5E84">
        <w:rPr>
          <w:rFonts w:ascii="Times New Roman" w:hAnsi="Times New Roman" w:cs="Times New Roman"/>
          <w:bCs/>
          <w:sz w:val="24"/>
          <w:szCs w:val="24"/>
        </w:rPr>
        <w:t>regulatory gaps</w:t>
      </w:r>
      <w:r w:rsidRPr="007D5E84">
        <w:rPr>
          <w:rFonts w:ascii="Times New Roman" w:hAnsi="Times New Roman" w:cs="Times New Roman"/>
          <w:sz w:val="24"/>
          <w:szCs w:val="24"/>
        </w:rPr>
        <w:t>, and </w:t>
      </w:r>
      <w:r w:rsidRPr="007D5E84">
        <w:rPr>
          <w:rFonts w:ascii="Times New Roman" w:hAnsi="Times New Roman" w:cs="Times New Roman"/>
          <w:bCs/>
          <w:sz w:val="24"/>
          <w:szCs w:val="24"/>
        </w:rPr>
        <w:t>cybersecurity risks</w:t>
      </w:r>
      <w:r w:rsidRPr="007D5E84">
        <w:rPr>
          <w:rFonts w:ascii="Times New Roman" w:hAnsi="Times New Roman" w:cs="Times New Roman"/>
          <w:sz w:val="24"/>
          <w:szCs w:val="24"/>
        </w:rPr>
        <w:t> require attention. Policymakers and banks must collaborate to:</w:t>
      </w:r>
    </w:p>
    <w:p w14:paraId="1F2E6D8E" w14:textId="77777777" w:rsidR="007D5E84" w:rsidRPr="007D5E84" w:rsidRDefault="007D5E84" w:rsidP="007D5E84">
      <w:pPr>
        <w:numPr>
          <w:ilvl w:val="0"/>
          <w:numId w:val="16"/>
        </w:numPr>
        <w:spacing w:line="360" w:lineRule="auto"/>
        <w:jc w:val="both"/>
        <w:rPr>
          <w:rFonts w:ascii="Times New Roman" w:hAnsi="Times New Roman" w:cs="Times New Roman"/>
          <w:sz w:val="24"/>
          <w:szCs w:val="24"/>
        </w:rPr>
      </w:pPr>
      <w:r w:rsidRPr="007D5E84">
        <w:rPr>
          <w:rFonts w:ascii="Times New Roman" w:hAnsi="Times New Roman" w:cs="Times New Roman"/>
          <w:bCs/>
          <w:sz w:val="24"/>
          <w:szCs w:val="24"/>
        </w:rPr>
        <w:t>Expand mobile banking infrastructure</w:t>
      </w:r>
      <w:r w:rsidRPr="007D5E84">
        <w:rPr>
          <w:rFonts w:ascii="Times New Roman" w:hAnsi="Times New Roman" w:cs="Times New Roman"/>
          <w:sz w:val="24"/>
          <w:szCs w:val="24"/>
        </w:rPr>
        <w:t>, especially in underserved areas.</w:t>
      </w:r>
    </w:p>
    <w:p w14:paraId="532DA478" w14:textId="77777777" w:rsidR="007D5E84" w:rsidRPr="007D5E84" w:rsidRDefault="007D5E84" w:rsidP="007D5E84">
      <w:pPr>
        <w:numPr>
          <w:ilvl w:val="0"/>
          <w:numId w:val="16"/>
        </w:numPr>
        <w:spacing w:line="360" w:lineRule="auto"/>
        <w:jc w:val="both"/>
        <w:rPr>
          <w:rFonts w:ascii="Times New Roman" w:hAnsi="Times New Roman" w:cs="Times New Roman"/>
          <w:sz w:val="24"/>
          <w:szCs w:val="24"/>
        </w:rPr>
      </w:pPr>
      <w:r w:rsidRPr="007D5E84">
        <w:rPr>
          <w:rFonts w:ascii="Times New Roman" w:hAnsi="Times New Roman" w:cs="Times New Roman"/>
          <w:bCs/>
          <w:sz w:val="24"/>
          <w:szCs w:val="24"/>
        </w:rPr>
        <w:t>Optimize POS and ATM networks</w:t>
      </w:r>
      <w:r w:rsidRPr="007D5E84">
        <w:rPr>
          <w:rFonts w:ascii="Times New Roman" w:hAnsi="Times New Roman" w:cs="Times New Roman"/>
          <w:sz w:val="24"/>
          <w:szCs w:val="24"/>
        </w:rPr>
        <w:t> through data-driven placement and multifunctional upgrades.</w:t>
      </w:r>
    </w:p>
    <w:p w14:paraId="190B7F2A" w14:textId="77777777" w:rsidR="007D5E84" w:rsidRPr="007D5E84" w:rsidRDefault="007D5E84" w:rsidP="007D5E84">
      <w:pPr>
        <w:numPr>
          <w:ilvl w:val="0"/>
          <w:numId w:val="16"/>
        </w:numPr>
        <w:spacing w:line="360" w:lineRule="auto"/>
        <w:jc w:val="both"/>
        <w:rPr>
          <w:rFonts w:ascii="Times New Roman" w:hAnsi="Times New Roman" w:cs="Times New Roman"/>
          <w:sz w:val="24"/>
          <w:szCs w:val="24"/>
        </w:rPr>
      </w:pPr>
      <w:r w:rsidRPr="007D5E84">
        <w:rPr>
          <w:rFonts w:ascii="Times New Roman" w:hAnsi="Times New Roman" w:cs="Times New Roman"/>
          <w:bCs/>
          <w:sz w:val="24"/>
          <w:szCs w:val="24"/>
        </w:rPr>
        <w:t>Strengthen cybersecurity</w:t>
      </w:r>
      <w:r w:rsidRPr="007D5E84">
        <w:rPr>
          <w:rFonts w:ascii="Times New Roman" w:hAnsi="Times New Roman" w:cs="Times New Roman"/>
          <w:sz w:val="24"/>
          <w:szCs w:val="24"/>
        </w:rPr>
        <w:t> and financial literacy to sustain adoption.</w:t>
      </w:r>
    </w:p>
    <w:p w14:paraId="4D4B2C33" w14:textId="01010C9B" w:rsidR="00D377F7" w:rsidRPr="007D5E84" w:rsidRDefault="007D5E84" w:rsidP="007D5E84">
      <w:pPr>
        <w:spacing w:line="360" w:lineRule="auto"/>
        <w:jc w:val="both"/>
        <w:rPr>
          <w:rFonts w:ascii="Times New Roman" w:hAnsi="Times New Roman" w:cs="Times New Roman"/>
          <w:sz w:val="24"/>
          <w:szCs w:val="24"/>
        </w:rPr>
      </w:pPr>
      <w:r w:rsidRPr="007D5E84">
        <w:rPr>
          <w:rFonts w:ascii="Times New Roman" w:hAnsi="Times New Roman" w:cs="Times New Roman"/>
          <w:sz w:val="24"/>
          <w:szCs w:val="24"/>
        </w:rPr>
        <w:t>In conclusion, financial innovations are </w:t>
      </w:r>
      <w:r w:rsidRPr="007D5E84">
        <w:rPr>
          <w:rFonts w:ascii="Times New Roman" w:hAnsi="Times New Roman" w:cs="Times New Roman"/>
          <w:bCs/>
          <w:sz w:val="24"/>
          <w:szCs w:val="24"/>
        </w:rPr>
        <w:t>critical for sustainable growth</w:t>
      </w:r>
      <w:r w:rsidRPr="007D5E84">
        <w:rPr>
          <w:rFonts w:ascii="Times New Roman" w:hAnsi="Times New Roman" w:cs="Times New Roman"/>
          <w:sz w:val="24"/>
          <w:szCs w:val="24"/>
        </w:rPr>
        <w:t> in Ethiopia’s banking sector, but their success hinges on </w:t>
      </w:r>
      <w:r w:rsidRPr="007D5E84">
        <w:rPr>
          <w:rFonts w:ascii="Times New Roman" w:hAnsi="Times New Roman" w:cs="Times New Roman"/>
          <w:bCs/>
          <w:sz w:val="24"/>
          <w:szCs w:val="24"/>
        </w:rPr>
        <w:t>targeted implementation</w:t>
      </w:r>
      <w:r w:rsidRPr="007D5E84">
        <w:rPr>
          <w:rFonts w:ascii="Times New Roman" w:hAnsi="Times New Roman" w:cs="Times New Roman"/>
          <w:sz w:val="24"/>
          <w:szCs w:val="24"/>
        </w:rPr>
        <w:t>, </w:t>
      </w:r>
      <w:r w:rsidRPr="007D5E84">
        <w:rPr>
          <w:rFonts w:ascii="Times New Roman" w:hAnsi="Times New Roman" w:cs="Times New Roman"/>
          <w:bCs/>
          <w:sz w:val="24"/>
          <w:szCs w:val="24"/>
        </w:rPr>
        <w:t>risk management</w:t>
      </w:r>
      <w:r w:rsidRPr="007D5E84">
        <w:rPr>
          <w:rFonts w:ascii="Times New Roman" w:hAnsi="Times New Roman" w:cs="Times New Roman"/>
          <w:sz w:val="24"/>
          <w:szCs w:val="24"/>
        </w:rPr>
        <w:t>, and </w:t>
      </w:r>
      <w:r w:rsidRPr="007D5E84">
        <w:rPr>
          <w:rFonts w:ascii="Times New Roman" w:hAnsi="Times New Roman" w:cs="Times New Roman"/>
          <w:bCs/>
          <w:sz w:val="24"/>
          <w:szCs w:val="24"/>
        </w:rPr>
        <w:t>supportive policies</w:t>
      </w:r>
      <w:r w:rsidRPr="007D5E84">
        <w:rPr>
          <w:rFonts w:ascii="Times New Roman" w:hAnsi="Times New Roman" w:cs="Times New Roman"/>
          <w:sz w:val="24"/>
          <w:szCs w:val="24"/>
        </w:rPr>
        <w:t xml:space="preserve">. </w:t>
      </w:r>
    </w:p>
    <w:p w14:paraId="7465B507" w14:textId="4CF6D4E3" w:rsidR="009C1193" w:rsidRPr="009C1193" w:rsidRDefault="00604511" w:rsidP="009C1193">
      <w:pPr>
        <w:pStyle w:val="Heading2"/>
      </w:pPr>
      <w:bookmarkStart w:id="85" w:name="_Toc198201230"/>
      <w:r>
        <w:t>5.3.</w:t>
      </w:r>
      <w:r w:rsidR="00520D99">
        <w:t xml:space="preserve"> RECOMMENDATION</w:t>
      </w:r>
      <w:bookmarkEnd w:id="85"/>
    </w:p>
    <w:p w14:paraId="36FD6343" w14:textId="3451E022" w:rsidR="009C1193" w:rsidRPr="009C1193" w:rsidRDefault="009C1193" w:rsidP="009C1193">
      <w:pPr>
        <w:spacing w:line="360" w:lineRule="auto"/>
        <w:jc w:val="both"/>
        <w:rPr>
          <w:rFonts w:ascii="Times New Roman" w:hAnsi="Times New Roman" w:cs="Times New Roman"/>
          <w:sz w:val="24"/>
          <w:szCs w:val="24"/>
        </w:rPr>
      </w:pPr>
      <w:r w:rsidRPr="009C1193">
        <w:rPr>
          <w:rFonts w:ascii="Times New Roman" w:hAnsi="Times New Roman" w:cs="Times New Roman"/>
          <w:sz w:val="24"/>
          <w:szCs w:val="24"/>
        </w:rPr>
        <w:t>To maximize the benefits of financial innovations, banks and policymakers should adopt a coordinated strategy that addresses both technological implementation and ecosystem development. For banking institutions, the priority should be expanding and optimizing mobile banking services through substantial investments in user-friendly applications</w:t>
      </w:r>
      <w:r>
        <w:rPr>
          <w:rFonts w:ascii="Times New Roman" w:hAnsi="Times New Roman" w:cs="Times New Roman"/>
          <w:sz w:val="24"/>
          <w:szCs w:val="24"/>
        </w:rPr>
        <w:t>,</w:t>
      </w:r>
      <w:r w:rsidRPr="009C1193">
        <w:rPr>
          <w:rFonts w:ascii="Times New Roman" w:hAnsi="Times New Roman" w:cs="Times New Roman"/>
          <w:sz w:val="24"/>
          <w:szCs w:val="24"/>
        </w:rPr>
        <w:t xml:space="preserve"> incorporating advanced security features like biometric authentication. Financial institutions need to complement technological upgrades with targeted financial literacy campaigns, particularly designed to increase adoption among rural and low-income populations, while forming strategic partnerships with telecommunications providers to ensure reliable network coverage in remote areas.</w:t>
      </w:r>
    </w:p>
    <w:p w14:paraId="31D5E260" w14:textId="77777777" w:rsidR="009C1193" w:rsidRPr="009C1193" w:rsidRDefault="009C1193" w:rsidP="009C1193">
      <w:pPr>
        <w:spacing w:line="360" w:lineRule="auto"/>
        <w:jc w:val="both"/>
        <w:rPr>
          <w:rFonts w:ascii="Times New Roman" w:hAnsi="Times New Roman" w:cs="Times New Roman"/>
          <w:sz w:val="24"/>
          <w:szCs w:val="24"/>
        </w:rPr>
      </w:pPr>
      <w:r w:rsidRPr="009C1193">
        <w:rPr>
          <w:rFonts w:ascii="Times New Roman" w:hAnsi="Times New Roman" w:cs="Times New Roman"/>
          <w:sz w:val="24"/>
          <w:szCs w:val="24"/>
        </w:rPr>
        <w:lastRenderedPageBreak/>
        <w:t>Regarding payment infrastructure, banks would benefit from conducting thorough cost-benefit analyses to strategically deploy POS terminals in high-traffic merchant locations, accompanied by incentive programs such as reduced transaction fees to stimulate both merchant acceptance and customer usage. ATM networks should be modernized through data-driven placement strategies and by expanding functionality to include services like bill payments, cardless withdrawals, and loan processing, thereby increasing utilization rates and customer convenience.</w:t>
      </w:r>
    </w:p>
    <w:p w14:paraId="755A38F7" w14:textId="77777777" w:rsidR="009C1193" w:rsidRPr="009C1193" w:rsidRDefault="009C1193" w:rsidP="009C1193">
      <w:pPr>
        <w:spacing w:line="360" w:lineRule="auto"/>
        <w:jc w:val="both"/>
        <w:rPr>
          <w:rFonts w:ascii="Times New Roman" w:hAnsi="Times New Roman" w:cs="Times New Roman"/>
          <w:sz w:val="24"/>
          <w:szCs w:val="24"/>
        </w:rPr>
      </w:pPr>
      <w:r w:rsidRPr="009C1193">
        <w:rPr>
          <w:rFonts w:ascii="Times New Roman" w:hAnsi="Times New Roman" w:cs="Times New Roman"/>
          <w:sz w:val="24"/>
          <w:szCs w:val="24"/>
        </w:rPr>
        <w:t>Security considerations must remain paramount, with banks advised to implement blockchain-based security protocols for digital transactions while establishing regular cybersecurity audit cycles and comprehensive staff training programs. Customer experience can be significantly enhanced through the deployment of AI-powered 24/7 support systems and the development of personalized financial products enabled by advanced data analytics, such as customized microloan offerings for small businesses.</w:t>
      </w:r>
    </w:p>
    <w:p w14:paraId="21484F7F" w14:textId="77777777" w:rsidR="009C1193" w:rsidRPr="009C1193" w:rsidRDefault="009C1193" w:rsidP="009C1193">
      <w:pPr>
        <w:spacing w:line="360" w:lineRule="auto"/>
        <w:jc w:val="both"/>
        <w:rPr>
          <w:rFonts w:ascii="Times New Roman" w:hAnsi="Times New Roman" w:cs="Times New Roman"/>
          <w:sz w:val="24"/>
          <w:szCs w:val="24"/>
        </w:rPr>
      </w:pPr>
      <w:r w:rsidRPr="009C1193">
        <w:rPr>
          <w:rFonts w:ascii="Times New Roman" w:hAnsi="Times New Roman" w:cs="Times New Roman"/>
          <w:sz w:val="24"/>
          <w:szCs w:val="24"/>
        </w:rPr>
        <w:t>For policymakers, particularly the National Bank of Ethiopia and relevant government agencies, the focus should be on creating an enabling environment through regulatory innovation. This includes establishing regulatory sandboxes that allow controlled testing of new financial technologies and streamlining licensing procedures for fintech partnerships. Infrastructure development requires coordinated efforts to expand broadband and mobile internet coverage to underserved regions, potentially supplemented by targeted subsidies for POS and ATM deployment in financially excluded areas.</w:t>
      </w:r>
    </w:p>
    <w:p w14:paraId="75A32073" w14:textId="648906CD" w:rsidR="00CD76ED" w:rsidRPr="00CD76ED" w:rsidRDefault="009C1193" w:rsidP="00CD76ED">
      <w:pPr>
        <w:spacing w:line="360" w:lineRule="auto"/>
        <w:jc w:val="both"/>
        <w:rPr>
          <w:rFonts w:ascii="Times New Roman" w:hAnsi="Times New Roman" w:cs="Times New Roman"/>
          <w:sz w:val="24"/>
          <w:szCs w:val="24"/>
        </w:rPr>
      </w:pPr>
      <w:r w:rsidRPr="009C1193">
        <w:rPr>
          <w:rFonts w:ascii="Times New Roman" w:hAnsi="Times New Roman" w:cs="Times New Roman"/>
          <w:sz w:val="24"/>
          <w:szCs w:val="24"/>
        </w:rPr>
        <w:t>Financial education initiatives should be systematically integrated into school curricula and community-based training programs, complemented by nationwide public awareness campaigns that promote both the benefits and safe usage of digital financial services. These combined efforts would create a virtuous cycle where technological advancement, regulatory support, and financial inclusion mutually reinforce Ethiopia's banking sector transformation.</w:t>
      </w:r>
    </w:p>
    <w:p w14:paraId="5F8BE0CC" w14:textId="77777777" w:rsidR="001765C4" w:rsidRDefault="001765C4" w:rsidP="00520D99">
      <w:pPr>
        <w:pStyle w:val="Heading3"/>
      </w:pPr>
      <w:bookmarkStart w:id="86" w:name="_Toc198201231"/>
    </w:p>
    <w:p w14:paraId="143BDC5C" w14:textId="77777777" w:rsidR="001765C4" w:rsidRDefault="001765C4" w:rsidP="00520D99">
      <w:pPr>
        <w:pStyle w:val="Heading3"/>
      </w:pPr>
    </w:p>
    <w:p w14:paraId="57817EA0" w14:textId="77777777" w:rsidR="001765C4" w:rsidRDefault="001765C4" w:rsidP="00520D99">
      <w:pPr>
        <w:pStyle w:val="Heading3"/>
      </w:pPr>
    </w:p>
    <w:p w14:paraId="1DE3ABB9" w14:textId="77777777" w:rsidR="001765C4" w:rsidRDefault="001765C4" w:rsidP="00520D99">
      <w:pPr>
        <w:pStyle w:val="Heading3"/>
      </w:pPr>
    </w:p>
    <w:p w14:paraId="1FACD2E6" w14:textId="77777777" w:rsidR="001765C4" w:rsidRDefault="001765C4" w:rsidP="00520D99">
      <w:pPr>
        <w:pStyle w:val="Heading3"/>
      </w:pPr>
    </w:p>
    <w:p w14:paraId="3C592FDD" w14:textId="0DB7390A" w:rsidR="00363EF3" w:rsidRDefault="00520D99" w:rsidP="00520D99">
      <w:pPr>
        <w:pStyle w:val="Heading3"/>
      </w:pPr>
      <w:r>
        <w:t>5.3.1. FUTURE RESEARCH</w:t>
      </w:r>
      <w:bookmarkEnd w:id="86"/>
      <w:r>
        <w:t xml:space="preserve"> </w:t>
      </w:r>
    </w:p>
    <w:p w14:paraId="094C346B" w14:textId="77777777" w:rsidR="00E564A2" w:rsidRPr="00E564A2" w:rsidRDefault="00E564A2" w:rsidP="00E564A2"/>
    <w:p w14:paraId="448DFF5C" w14:textId="77777777" w:rsidR="00F328B5" w:rsidRPr="00F328B5" w:rsidRDefault="00F328B5" w:rsidP="00F328B5">
      <w:pPr>
        <w:spacing w:line="360" w:lineRule="auto"/>
        <w:rPr>
          <w:rFonts w:ascii="Times New Roman" w:hAnsi="Times New Roman" w:cs="Times New Roman"/>
          <w:sz w:val="24"/>
          <w:szCs w:val="24"/>
        </w:rPr>
      </w:pPr>
      <w:r w:rsidRPr="00F328B5">
        <w:rPr>
          <w:rFonts w:ascii="Times New Roman" w:hAnsi="Times New Roman" w:cs="Times New Roman"/>
          <w:sz w:val="24"/>
          <w:szCs w:val="24"/>
        </w:rPr>
        <w:t>Financial innovations are </w:t>
      </w:r>
      <w:r w:rsidRPr="00F328B5">
        <w:rPr>
          <w:rFonts w:ascii="Times New Roman" w:hAnsi="Times New Roman" w:cs="Times New Roman"/>
          <w:bCs/>
          <w:sz w:val="24"/>
          <w:szCs w:val="24"/>
        </w:rPr>
        <w:t>not optional but essential</w:t>
      </w:r>
      <w:r w:rsidRPr="00F328B5">
        <w:rPr>
          <w:rFonts w:ascii="Times New Roman" w:hAnsi="Times New Roman" w:cs="Times New Roman"/>
          <w:sz w:val="24"/>
          <w:szCs w:val="24"/>
        </w:rPr>
        <w:t xml:space="preserve"> for </w:t>
      </w:r>
      <w:r>
        <w:rPr>
          <w:rFonts w:ascii="Times New Roman" w:hAnsi="Times New Roman" w:cs="Times New Roman"/>
          <w:sz w:val="24"/>
          <w:szCs w:val="24"/>
        </w:rPr>
        <w:t>banks’</w:t>
      </w:r>
      <w:r w:rsidRPr="00F328B5">
        <w:rPr>
          <w:rFonts w:ascii="Times New Roman" w:hAnsi="Times New Roman" w:cs="Times New Roman"/>
          <w:sz w:val="24"/>
          <w:szCs w:val="24"/>
        </w:rPr>
        <w:t xml:space="preserve"> survival in a digital economy. A </w:t>
      </w:r>
      <w:r w:rsidRPr="00F328B5">
        <w:rPr>
          <w:rFonts w:ascii="Times New Roman" w:hAnsi="Times New Roman" w:cs="Times New Roman"/>
          <w:bCs/>
          <w:sz w:val="24"/>
          <w:szCs w:val="24"/>
        </w:rPr>
        <w:t>balanced approach</w:t>
      </w:r>
      <w:r>
        <w:rPr>
          <w:rFonts w:ascii="Times New Roman" w:hAnsi="Times New Roman" w:cs="Times New Roman"/>
          <w:sz w:val="24"/>
          <w:szCs w:val="24"/>
        </w:rPr>
        <w:t xml:space="preserve">, </w:t>
      </w:r>
      <w:r w:rsidRPr="00F328B5">
        <w:rPr>
          <w:rFonts w:ascii="Times New Roman" w:hAnsi="Times New Roman" w:cs="Times New Roman"/>
          <w:sz w:val="24"/>
          <w:szCs w:val="24"/>
        </w:rPr>
        <w:t>combining technology adoption, risk management, and regulatory support</w:t>
      </w:r>
      <w:r>
        <w:rPr>
          <w:rFonts w:ascii="Times New Roman" w:hAnsi="Times New Roman" w:cs="Times New Roman"/>
          <w:sz w:val="24"/>
          <w:szCs w:val="24"/>
        </w:rPr>
        <w:t xml:space="preserve">, </w:t>
      </w:r>
      <w:r w:rsidRPr="00F328B5">
        <w:rPr>
          <w:rFonts w:ascii="Times New Roman" w:hAnsi="Times New Roman" w:cs="Times New Roman"/>
          <w:sz w:val="24"/>
          <w:szCs w:val="24"/>
        </w:rPr>
        <w:t>will ensure sustainable growth and resilience.</w:t>
      </w:r>
    </w:p>
    <w:p w14:paraId="168A509B" w14:textId="77777777" w:rsidR="00F328B5" w:rsidRPr="00F328B5" w:rsidRDefault="00F328B5" w:rsidP="00F328B5">
      <w:pPr>
        <w:numPr>
          <w:ilvl w:val="0"/>
          <w:numId w:val="5"/>
        </w:numPr>
        <w:spacing w:line="360" w:lineRule="auto"/>
        <w:rPr>
          <w:rFonts w:ascii="Times New Roman" w:hAnsi="Times New Roman" w:cs="Times New Roman"/>
          <w:sz w:val="24"/>
          <w:szCs w:val="24"/>
        </w:rPr>
      </w:pPr>
      <w:r w:rsidRPr="00F328B5">
        <w:rPr>
          <w:rFonts w:ascii="Times New Roman" w:hAnsi="Times New Roman" w:cs="Times New Roman"/>
          <w:sz w:val="24"/>
          <w:szCs w:val="24"/>
        </w:rPr>
        <w:t>Conduct </w:t>
      </w:r>
      <w:r w:rsidRPr="00C80683">
        <w:rPr>
          <w:rFonts w:ascii="Times New Roman" w:hAnsi="Times New Roman" w:cs="Times New Roman"/>
          <w:bCs/>
          <w:sz w:val="24"/>
          <w:szCs w:val="24"/>
        </w:rPr>
        <w:t>longitudinal studies</w:t>
      </w:r>
      <w:r w:rsidR="00C80683">
        <w:rPr>
          <w:rFonts w:ascii="Times New Roman" w:hAnsi="Times New Roman" w:cs="Times New Roman"/>
          <w:sz w:val="24"/>
          <w:szCs w:val="24"/>
        </w:rPr>
        <w:t xml:space="preserve"> over a longer time horizon </w:t>
      </w:r>
      <w:r w:rsidRPr="00F328B5">
        <w:rPr>
          <w:rFonts w:ascii="Times New Roman" w:hAnsi="Times New Roman" w:cs="Times New Roman"/>
          <w:sz w:val="24"/>
          <w:szCs w:val="24"/>
        </w:rPr>
        <w:t>to assess the long-term effects of financial innovations.</w:t>
      </w:r>
    </w:p>
    <w:p w14:paraId="5342F82A" w14:textId="77777777" w:rsidR="00F328B5" w:rsidRPr="00F328B5" w:rsidRDefault="00C80683" w:rsidP="00F328B5">
      <w:pPr>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Conduct a cross-country study and c</w:t>
      </w:r>
      <w:r w:rsidR="00F328B5" w:rsidRPr="00F328B5">
        <w:rPr>
          <w:rFonts w:ascii="Times New Roman" w:hAnsi="Times New Roman" w:cs="Times New Roman"/>
          <w:sz w:val="24"/>
          <w:szCs w:val="24"/>
        </w:rPr>
        <w:t xml:space="preserve">ompare </w:t>
      </w:r>
      <w:r>
        <w:rPr>
          <w:rFonts w:ascii="Times New Roman" w:hAnsi="Times New Roman" w:cs="Times New Roman"/>
          <w:sz w:val="24"/>
          <w:szCs w:val="24"/>
        </w:rPr>
        <w:t xml:space="preserve">Ethiopian </w:t>
      </w:r>
      <w:r w:rsidR="00363EF3">
        <w:rPr>
          <w:rFonts w:ascii="Times New Roman" w:hAnsi="Times New Roman" w:cs="Times New Roman"/>
          <w:sz w:val="24"/>
          <w:szCs w:val="24"/>
        </w:rPr>
        <w:t>banks’</w:t>
      </w:r>
      <w:r w:rsidR="00F328B5" w:rsidRPr="00F328B5">
        <w:rPr>
          <w:rFonts w:ascii="Times New Roman" w:hAnsi="Times New Roman" w:cs="Times New Roman"/>
          <w:sz w:val="24"/>
          <w:szCs w:val="24"/>
        </w:rPr>
        <w:t xml:space="preserve"> performance with </w:t>
      </w:r>
      <w:r w:rsidRPr="00C80683">
        <w:rPr>
          <w:rFonts w:ascii="Times New Roman" w:hAnsi="Times New Roman" w:cs="Times New Roman"/>
          <w:bCs/>
          <w:sz w:val="24"/>
          <w:szCs w:val="24"/>
        </w:rPr>
        <w:t xml:space="preserve">global </w:t>
      </w:r>
      <w:r>
        <w:rPr>
          <w:rFonts w:ascii="Times New Roman" w:hAnsi="Times New Roman" w:cs="Times New Roman"/>
          <w:bCs/>
          <w:sz w:val="24"/>
          <w:szCs w:val="24"/>
        </w:rPr>
        <w:t>benchmarks and recommend proven interventions to improve the Ethiopian banking sector.</w:t>
      </w:r>
    </w:p>
    <w:p w14:paraId="07008E46" w14:textId="4CC0D25B" w:rsidR="00417A3D" w:rsidRPr="00A47038" w:rsidRDefault="00F328B5" w:rsidP="00A47038">
      <w:pPr>
        <w:numPr>
          <w:ilvl w:val="0"/>
          <w:numId w:val="5"/>
        </w:numPr>
        <w:spacing w:line="360" w:lineRule="auto"/>
        <w:rPr>
          <w:rFonts w:ascii="Times New Roman" w:hAnsi="Times New Roman" w:cs="Times New Roman"/>
          <w:sz w:val="24"/>
          <w:szCs w:val="24"/>
        </w:rPr>
      </w:pPr>
      <w:r w:rsidRPr="00F328B5">
        <w:rPr>
          <w:rFonts w:ascii="Times New Roman" w:hAnsi="Times New Roman" w:cs="Times New Roman"/>
          <w:sz w:val="24"/>
          <w:szCs w:val="24"/>
        </w:rPr>
        <w:t>Investigate </w:t>
      </w:r>
      <w:r w:rsidRPr="00C80683">
        <w:rPr>
          <w:rFonts w:ascii="Times New Roman" w:hAnsi="Times New Roman" w:cs="Times New Roman"/>
          <w:bCs/>
          <w:sz w:val="24"/>
          <w:szCs w:val="24"/>
        </w:rPr>
        <w:t>customer perception</w:t>
      </w:r>
      <w:r w:rsidRPr="00F328B5">
        <w:rPr>
          <w:rFonts w:ascii="Times New Roman" w:hAnsi="Times New Roman" w:cs="Times New Roman"/>
          <w:sz w:val="24"/>
          <w:szCs w:val="24"/>
        </w:rPr>
        <w:t> of innovations through large-scale surveys.</w:t>
      </w:r>
    </w:p>
    <w:p w14:paraId="31E9D54B" w14:textId="09689098" w:rsidR="00363EF3" w:rsidRDefault="00363EF3"/>
    <w:p w14:paraId="0B7FC7ED" w14:textId="4025851F" w:rsidR="007C4A80" w:rsidRDefault="007C4A80"/>
    <w:p w14:paraId="7A70CEAD" w14:textId="5BBC8820" w:rsidR="007C4A80" w:rsidRDefault="007C4A80"/>
    <w:p w14:paraId="6ABF17CD" w14:textId="22A5B2E9" w:rsidR="007C4A80" w:rsidRDefault="007C4A80"/>
    <w:p w14:paraId="49CD46C5" w14:textId="51B7388E" w:rsidR="007C4A80" w:rsidRDefault="007C4A80"/>
    <w:p w14:paraId="7D018483" w14:textId="070CE07C" w:rsidR="007C4A80" w:rsidRDefault="007C4A80"/>
    <w:p w14:paraId="140CA215" w14:textId="30E444C8" w:rsidR="007C4A80" w:rsidRDefault="007C4A80"/>
    <w:p w14:paraId="402F745D" w14:textId="68B74315" w:rsidR="007C4A80" w:rsidRDefault="007C4A80"/>
    <w:p w14:paraId="59957DF4" w14:textId="70A6C6CD" w:rsidR="007C4A80" w:rsidRDefault="007C4A80"/>
    <w:p w14:paraId="49258A21" w14:textId="1EB11B82" w:rsidR="007C4A80" w:rsidRDefault="007C4A80"/>
    <w:p w14:paraId="0B7915C2" w14:textId="43CB6134" w:rsidR="007C4A80" w:rsidRDefault="007C4A80"/>
    <w:p w14:paraId="6C5CE819" w14:textId="6DD23D5B" w:rsidR="007C4A80" w:rsidRDefault="007C4A80"/>
    <w:p w14:paraId="3588C19F" w14:textId="5A987E01" w:rsidR="007C4A80" w:rsidRDefault="007C4A80"/>
    <w:p w14:paraId="2726E034" w14:textId="2A1470FA" w:rsidR="007C4A80" w:rsidRDefault="007C4A80"/>
    <w:p w14:paraId="6D3EF831" w14:textId="338ABFDC" w:rsidR="007C4A80" w:rsidRDefault="007C4A80"/>
    <w:p w14:paraId="6CEF30DD" w14:textId="4D50109B" w:rsidR="007C4A80" w:rsidRDefault="007C4A80"/>
    <w:p w14:paraId="1399EB7E" w14:textId="08F51438" w:rsidR="007C4A80" w:rsidRDefault="007C4A80"/>
    <w:p w14:paraId="3D154DE2" w14:textId="57F7D110" w:rsidR="007C4A80" w:rsidRDefault="007C4A80"/>
    <w:p w14:paraId="591C2861" w14:textId="7C43B74D" w:rsidR="007C4A80" w:rsidRDefault="007C4A80"/>
    <w:p w14:paraId="4CDC0001" w14:textId="77777777" w:rsidR="007C4A80" w:rsidRDefault="007C4A80"/>
    <w:p w14:paraId="3FFD64BD" w14:textId="53CEEC81" w:rsidR="00597160" w:rsidRPr="009178D8" w:rsidRDefault="00A61A68" w:rsidP="009178D8">
      <w:pPr>
        <w:pStyle w:val="Heading1"/>
        <w:jc w:val="center"/>
        <w:rPr>
          <w:color w:val="548DD4" w:themeColor="text2" w:themeTint="99"/>
          <w:sz w:val="36"/>
          <w:szCs w:val="36"/>
        </w:rPr>
      </w:pPr>
      <w:bookmarkStart w:id="87" w:name="_Toc198201232"/>
      <w:r w:rsidRPr="00585111">
        <w:rPr>
          <w:color w:val="548DD4" w:themeColor="text2" w:themeTint="99"/>
          <w:sz w:val="36"/>
          <w:szCs w:val="36"/>
        </w:rPr>
        <w:t>REFERENCES</w:t>
      </w:r>
      <w:bookmarkEnd w:id="87"/>
    </w:p>
    <w:p w14:paraId="770E8418" w14:textId="78D69F61" w:rsidR="00145330" w:rsidRDefault="007709F0">
      <w:pPr>
        <w:widowControl w:val="0"/>
        <w:autoSpaceDE w:val="0"/>
        <w:autoSpaceDN w:val="0"/>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A61A68">
        <w:rPr>
          <w:rFonts w:ascii="Times New Roman" w:eastAsia="Calibri" w:hAnsi="Times New Roman" w:cs="Times New Roman"/>
          <w:sz w:val="24"/>
          <w:szCs w:val="24"/>
        </w:rPr>
        <w:t>1.</w:t>
      </w:r>
      <w:r w:rsidR="00604511">
        <w:rPr>
          <w:rFonts w:ascii="Times New Roman" w:eastAsia="Calibri" w:hAnsi="Times New Roman" w:cs="Times New Roman"/>
          <w:sz w:val="24"/>
          <w:szCs w:val="24"/>
        </w:rPr>
        <w:t xml:space="preserve"> </w:t>
      </w:r>
      <w:proofErr w:type="spellStart"/>
      <w:r w:rsidR="00A61A68">
        <w:rPr>
          <w:rFonts w:ascii="Times New Roman" w:eastAsia="Calibri" w:hAnsi="Times New Roman" w:cs="Times New Roman"/>
          <w:sz w:val="24"/>
          <w:szCs w:val="24"/>
        </w:rPr>
        <w:t>Abenet</w:t>
      </w:r>
      <w:proofErr w:type="spellEnd"/>
      <w:r w:rsidR="00A61A68">
        <w:rPr>
          <w:rFonts w:ascii="Times New Roman" w:eastAsia="Calibri" w:hAnsi="Times New Roman" w:cs="Times New Roman"/>
          <w:sz w:val="24"/>
          <w:szCs w:val="24"/>
        </w:rPr>
        <w:t xml:space="preserve"> </w:t>
      </w:r>
      <w:proofErr w:type="spellStart"/>
      <w:r w:rsidR="00A61A68">
        <w:rPr>
          <w:rFonts w:ascii="Times New Roman" w:eastAsia="Calibri" w:hAnsi="Times New Roman" w:cs="Times New Roman"/>
          <w:sz w:val="24"/>
          <w:szCs w:val="24"/>
        </w:rPr>
        <w:t>Yohannes</w:t>
      </w:r>
      <w:proofErr w:type="spellEnd"/>
      <w:r w:rsidR="00A61A68">
        <w:rPr>
          <w:rFonts w:ascii="Times New Roman" w:eastAsia="Calibri" w:hAnsi="Times New Roman" w:cs="Times New Roman"/>
          <w:sz w:val="24"/>
          <w:szCs w:val="24"/>
        </w:rPr>
        <w:t xml:space="preserve">, (2010). Key factors that determine </w:t>
      </w:r>
      <w:r w:rsidR="00604511">
        <w:rPr>
          <w:rFonts w:ascii="Times New Roman" w:eastAsia="Calibri" w:hAnsi="Times New Roman" w:cs="Times New Roman"/>
          <w:sz w:val="24"/>
          <w:szCs w:val="24"/>
        </w:rPr>
        <w:t xml:space="preserve">the </w:t>
      </w:r>
      <w:r w:rsidR="00A61A68">
        <w:rPr>
          <w:rFonts w:ascii="Times New Roman" w:eastAsia="Calibri" w:hAnsi="Times New Roman" w:cs="Times New Roman"/>
          <w:sz w:val="24"/>
          <w:szCs w:val="24"/>
        </w:rPr>
        <w:t>adoption of internet banking in Ethiopia. Addis Ababa University</w:t>
      </w:r>
      <w:r w:rsidR="00C07DA7">
        <w:rPr>
          <w:rFonts w:ascii="Times New Roman" w:eastAsia="Calibri" w:hAnsi="Times New Roman" w:cs="Times New Roman"/>
          <w:sz w:val="24"/>
          <w:szCs w:val="24"/>
        </w:rPr>
        <w:t>, Ethiopia.</w:t>
      </w:r>
      <w:r w:rsidR="00A61A68">
        <w:rPr>
          <w:rFonts w:ascii="Times New Roman" w:eastAsia="Calibri" w:hAnsi="Times New Roman" w:cs="Times New Roman"/>
          <w:sz w:val="24"/>
          <w:szCs w:val="24"/>
        </w:rPr>
        <w:t xml:space="preserve"> </w:t>
      </w:r>
    </w:p>
    <w:p w14:paraId="02EE79F8" w14:textId="5D6BA57C" w:rsidR="00145330" w:rsidRDefault="00A61A68">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sidR="00C07DA7">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Altaseb</w:t>
      </w:r>
      <w:proofErr w:type="spellEnd"/>
      <w:r>
        <w:rPr>
          <w:rFonts w:ascii="Times New Roman" w:eastAsia="Calibri" w:hAnsi="Times New Roman" w:cs="Times New Roman"/>
          <w:sz w:val="24"/>
          <w:szCs w:val="24"/>
        </w:rPr>
        <w:t xml:space="preserve">, T. (2020). The Effect of Electronic Banking on the Profitability of Commercial Banks in Ethiopia. </w:t>
      </w:r>
      <w:r w:rsidR="00C07DA7">
        <w:rPr>
          <w:rFonts w:ascii="Times New Roman" w:eastAsia="Calibri" w:hAnsi="Times New Roman" w:cs="Times New Roman"/>
          <w:sz w:val="24"/>
          <w:szCs w:val="24"/>
        </w:rPr>
        <w:t>Bahir Dar University, Ethiopia.</w:t>
      </w:r>
    </w:p>
    <w:p w14:paraId="05B8770B" w14:textId="3072E10B" w:rsidR="00227AED" w:rsidRDefault="00227AED" w:rsidP="00227AED">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3. </w:t>
      </w:r>
      <w:r w:rsidRPr="00C07DA7">
        <w:rPr>
          <w:rFonts w:ascii="Times New Roman" w:eastAsia="Calibri" w:hAnsi="Times New Roman" w:cs="Times New Roman"/>
          <w:sz w:val="24"/>
          <w:szCs w:val="24"/>
        </w:rPr>
        <w:t xml:space="preserve">Andinet Asmelash Fentaw et. al. (2022). </w:t>
      </w:r>
      <w:r w:rsidRPr="00C07DA7">
        <w:rPr>
          <w:rFonts w:ascii="Times New Roman" w:hAnsi="Times New Roman" w:cs="Times New Roman"/>
          <w:sz w:val="24"/>
          <w:szCs w:val="24"/>
        </w:rPr>
        <w:t xml:space="preserve">Effect of Financial Innovations on Profitability of Private Commercial Banks in Ethiopia. Journal of Positive School Psychology 2022, Vol. 6, No. 5, 5928 – 5939 </w:t>
      </w:r>
      <w:r w:rsidRPr="00C07DA7">
        <w:rPr>
          <w:rFonts w:ascii="Times New Roman" w:eastAsia="Calibri" w:hAnsi="Times New Roman" w:cs="Times New Roman"/>
          <w:sz w:val="24"/>
          <w:szCs w:val="24"/>
        </w:rPr>
        <w:t>5939.</w:t>
      </w:r>
    </w:p>
    <w:p w14:paraId="11C9CC47" w14:textId="21569805" w:rsidR="00145330" w:rsidRDefault="00FC638B">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sidR="00A61A68">
        <w:rPr>
          <w:rFonts w:ascii="Times New Roman" w:eastAsia="Calibri" w:hAnsi="Times New Roman" w:cs="Times New Roman"/>
          <w:sz w:val="24"/>
          <w:szCs w:val="24"/>
        </w:rPr>
        <w:t>.</w:t>
      </w:r>
      <w:r w:rsidR="00604511">
        <w:rPr>
          <w:rFonts w:ascii="Times New Roman" w:eastAsia="Calibri" w:hAnsi="Times New Roman" w:cs="Times New Roman"/>
          <w:sz w:val="24"/>
          <w:szCs w:val="24"/>
        </w:rPr>
        <w:t xml:space="preserve"> </w:t>
      </w:r>
      <w:r w:rsidR="00A61A68">
        <w:rPr>
          <w:rFonts w:ascii="Times New Roman" w:eastAsia="Calibri" w:hAnsi="Times New Roman" w:cs="Times New Roman"/>
          <w:sz w:val="24"/>
          <w:szCs w:val="24"/>
        </w:rPr>
        <w:t>Arthur, K. N. A. (2017). Financial innovation and its governance: Cases of two major innovations in the financial sector. Financial innovation, 3(1), 1-12</w:t>
      </w:r>
      <w:r w:rsidR="00C07DA7">
        <w:rPr>
          <w:rFonts w:ascii="Times New Roman" w:eastAsia="Calibri" w:hAnsi="Times New Roman" w:cs="Times New Roman"/>
          <w:sz w:val="24"/>
          <w:szCs w:val="24"/>
        </w:rPr>
        <w:t>.</w:t>
      </w:r>
      <w:r w:rsidR="00A61A68">
        <w:rPr>
          <w:rFonts w:ascii="Times New Roman" w:eastAsia="Calibri" w:hAnsi="Times New Roman" w:cs="Times New Roman"/>
          <w:sz w:val="24"/>
          <w:szCs w:val="24"/>
        </w:rPr>
        <w:t xml:space="preserve"> </w:t>
      </w:r>
    </w:p>
    <w:p w14:paraId="05AE8795" w14:textId="71FD0582" w:rsidR="00145330" w:rsidRDefault="00FC638B">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5</w:t>
      </w:r>
      <w:r w:rsidR="00A61A68">
        <w:rPr>
          <w:rFonts w:ascii="Times New Roman" w:eastAsia="Calibri" w:hAnsi="Times New Roman" w:cs="Times New Roman"/>
          <w:sz w:val="24"/>
          <w:szCs w:val="24"/>
        </w:rPr>
        <w:t>.</w:t>
      </w:r>
      <w:r w:rsidR="00604511">
        <w:rPr>
          <w:rFonts w:ascii="Times New Roman" w:eastAsia="Calibri" w:hAnsi="Times New Roman" w:cs="Times New Roman"/>
          <w:sz w:val="24"/>
          <w:szCs w:val="24"/>
        </w:rPr>
        <w:t xml:space="preserve"> </w:t>
      </w:r>
      <w:r w:rsidR="00A61A68">
        <w:rPr>
          <w:rFonts w:ascii="Times New Roman" w:eastAsia="Calibri" w:hAnsi="Times New Roman" w:cs="Times New Roman"/>
          <w:sz w:val="24"/>
          <w:szCs w:val="24"/>
        </w:rPr>
        <w:t xml:space="preserve">Assefa, M. (2013). The Impact of Electronic Banking on Customer Satisfaction in </w:t>
      </w:r>
      <w:r w:rsidR="00604511">
        <w:rPr>
          <w:rFonts w:ascii="Times New Roman" w:eastAsia="Calibri" w:hAnsi="Times New Roman" w:cs="Times New Roman"/>
          <w:sz w:val="24"/>
          <w:szCs w:val="24"/>
        </w:rPr>
        <w:t xml:space="preserve">the </w:t>
      </w:r>
      <w:r w:rsidR="00A61A68">
        <w:rPr>
          <w:rFonts w:ascii="Times New Roman" w:eastAsia="Calibri" w:hAnsi="Times New Roman" w:cs="Times New Roman"/>
          <w:sz w:val="24"/>
          <w:szCs w:val="24"/>
        </w:rPr>
        <w:t xml:space="preserve">Ethiopian Bank Industry. MBA Thesis, </w:t>
      </w:r>
      <w:r w:rsidR="00C07DA7">
        <w:rPr>
          <w:rFonts w:ascii="Times New Roman" w:eastAsia="Calibri" w:hAnsi="Times New Roman" w:cs="Times New Roman"/>
          <w:sz w:val="24"/>
          <w:szCs w:val="24"/>
        </w:rPr>
        <w:t>Faculty</w:t>
      </w:r>
      <w:r w:rsidR="00A61A68">
        <w:rPr>
          <w:rFonts w:ascii="Times New Roman" w:eastAsia="Calibri" w:hAnsi="Times New Roman" w:cs="Times New Roman"/>
          <w:sz w:val="24"/>
          <w:szCs w:val="24"/>
        </w:rPr>
        <w:t xml:space="preserve"> of Business &amp; Economics</w:t>
      </w:r>
      <w:r w:rsidR="00C07DA7">
        <w:rPr>
          <w:rFonts w:ascii="Times New Roman" w:eastAsia="Calibri" w:hAnsi="Times New Roman" w:cs="Times New Roman"/>
          <w:sz w:val="24"/>
          <w:szCs w:val="24"/>
        </w:rPr>
        <w:t>,</w:t>
      </w:r>
      <w:r w:rsidR="00A61A68">
        <w:rPr>
          <w:rFonts w:ascii="Times New Roman" w:eastAsia="Calibri" w:hAnsi="Times New Roman" w:cs="Times New Roman"/>
          <w:sz w:val="24"/>
          <w:szCs w:val="24"/>
        </w:rPr>
        <w:t xml:space="preserve"> </w:t>
      </w:r>
      <w:r w:rsidR="00C07DA7">
        <w:rPr>
          <w:rFonts w:ascii="Times New Roman" w:eastAsia="Calibri" w:hAnsi="Times New Roman" w:cs="Times New Roman"/>
          <w:sz w:val="24"/>
          <w:szCs w:val="24"/>
        </w:rPr>
        <w:t xml:space="preserve">Gonder </w:t>
      </w:r>
      <w:r w:rsidR="00A61A68">
        <w:rPr>
          <w:rFonts w:ascii="Times New Roman" w:eastAsia="Calibri" w:hAnsi="Times New Roman" w:cs="Times New Roman"/>
          <w:sz w:val="24"/>
          <w:szCs w:val="24"/>
        </w:rPr>
        <w:t>University</w:t>
      </w:r>
      <w:r w:rsidR="00C07DA7">
        <w:rPr>
          <w:rFonts w:ascii="Times New Roman" w:eastAsia="Calibri" w:hAnsi="Times New Roman" w:cs="Times New Roman"/>
          <w:sz w:val="24"/>
          <w:szCs w:val="24"/>
        </w:rPr>
        <w:t>, Ethiopia.</w:t>
      </w:r>
    </w:p>
    <w:p w14:paraId="139403B2" w14:textId="4F8E8965" w:rsidR="00145330" w:rsidRDefault="00FC638B">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6</w:t>
      </w:r>
      <w:r w:rsidR="00A61A68">
        <w:rPr>
          <w:rFonts w:ascii="Times New Roman" w:eastAsia="Calibri" w:hAnsi="Times New Roman" w:cs="Times New Roman"/>
          <w:sz w:val="24"/>
          <w:szCs w:val="24"/>
        </w:rPr>
        <w:t>.</w:t>
      </w:r>
      <w:r w:rsidR="00604511">
        <w:rPr>
          <w:rFonts w:ascii="Times New Roman" w:eastAsia="Calibri" w:hAnsi="Times New Roman" w:cs="Times New Roman"/>
          <w:sz w:val="24"/>
          <w:szCs w:val="24"/>
        </w:rPr>
        <w:t xml:space="preserve"> </w:t>
      </w:r>
      <w:r w:rsidR="00A61A68">
        <w:rPr>
          <w:rFonts w:ascii="Times New Roman" w:eastAsia="Calibri" w:hAnsi="Times New Roman" w:cs="Times New Roman"/>
          <w:sz w:val="24"/>
          <w:szCs w:val="24"/>
        </w:rPr>
        <w:t>Ayana Gemechu (2012), Adoption of Electronic banking system in Ethiopian Banking industry: Barriers and Drivers. Thesis</w:t>
      </w:r>
      <w:r w:rsidR="00C07DA7">
        <w:rPr>
          <w:rFonts w:ascii="Times New Roman" w:eastAsia="Calibri" w:hAnsi="Times New Roman" w:cs="Times New Roman"/>
          <w:sz w:val="24"/>
          <w:szCs w:val="24"/>
        </w:rPr>
        <w:t>,</w:t>
      </w:r>
      <w:r w:rsidR="00A61A68">
        <w:rPr>
          <w:rFonts w:ascii="Times New Roman" w:eastAsia="Calibri" w:hAnsi="Times New Roman" w:cs="Times New Roman"/>
          <w:sz w:val="24"/>
          <w:szCs w:val="24"/>
        </w:rPr>
        <w:t xml:space="preserve"> Addis Ababa University</w:t>
      </w:r>
      <w:r w:rsidR="00C07DA7">
        <w:rPr>
          <w:rFonts w:ascii="Times New Roman" w:eastAsia="Calibri" w:hAnsi="Times New Roman" w:cs="Times New Roman"/>
          <w:sz w:val="24"/>
          <w:szCs w:val="24"/>
        </w:rPr>
        <w:t>, Ethiopia.</w:t>
      </w:r>
    </w:p>
    <w:p w14:paraId="305E8FB8" w14:textId="04ED6E24" w:rsidR="00145330" w:rsidRDefault="00FC638B">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7</w:t>
      </w:r>
      <w:r w:rsidR="00A61A68">
        <w:rPr>
          <w:rFonts w:ascii="Times New Roman" w:eastAsia="Calibri" w:hAnsi="Times New Roman" w:cs="Times New Roman"/>
          <w:sz w:val="24"/>
          <w:szCs w:val="24"/>
        </w:rPr>
        <w:t>.</w:t>
      </w:r>
      <w:r w:rsidR="00604511">
        <w:rPr>
          <w:rFonts w:ascii="Times New Roman" w:eastAsia="Calibri" w:hAnsi="Times New Roman" w:cs="Times New Roman"/>
          <w:sz w:val="24"/>
          <w:szCs w:val="24"/>
        </w:rPr>
        <w:t xml:space="preserve"> </w:t>
      </w:r>
      <w:proofErr w:type="spellStart"/>
      <w:r w:rsidR="00A61A68">
        <w:rPr>
          <w:rFonts w:ascii="Times New Roman" w:eastAsia="Calibri" w:hAnsi="Times New Roman" w:cs="Times New Roman"/>
          <w:sz w:val="24"/>
          <w:szCs w:val="24"/>
        </w:rPr>
        <w:t>Ayele</w:t>
      </w:r>
      <w:proofErr w:type="spellEnd"/>
      <w:r w:rsidR="00A61A68">
        <w:rPr>
          <w:rFonts w:ascii="Times New Roman" w:eastAsia="Calibri" w:hAnsi="Times New Roman" w:cs="Times New Roman"/>
          <w:sz w:val="24"/>
          <w:szCs w:val="24"/>
        </w:rPr>
        <w:t xml:space="preserve">, A. G. (2012). Factors affecting </w:t>
      </w:r>
      <w:r w:rsidR="00C07DA7">
        <w:rPr>
          <w:rFonts w:ascii="Times New Roman" w:eastAsia="Calibri" w:hAnsi="Times New Roman" w:cs="Times New Roman"/>
          <w:sz w:val="24"/>
          <w:szCs w:val="24"/>
        </w:rPr>
        <w:t xml:space="preserve">the </w:t>
      </w:r>
      <w:r w:rsidR="00A61A68">
        <w:rPr>
          <w:rFonts w:ascii="Times New Roman" w:eastAsia="Calibri" w:hAnsi="Times New Roman" w:cs="Times New Roman"/>
          <w:sz w:val="24"/>
          <w:szCs w:val="24"/>
        </w:rPr>
        <w:t>profitability of insurance companies in Ethiopia: panel evidence. Addis Ababa University, Ethiopia</w:t>
      </w:r>
      <w:r w:rsidR="00C07DA7">
        <w:rPr>
          <w:rFonts w:ascii="Times New Roman" w:eastAsia="Calibri" w:hAnsi="Times New Roman" w:cs="Times New Roman"/>
          <w:sz w:val="24"/>
          <w:szCs w:val="24"/>
        </w:rPr>
        <w:t>.</w:t>
      </w:r>
    </w:p>
    <w:p w14:paraId="172E26E8" w14:textId="5D10F64C" w:rsidR="00604511" w:rsidRDefault="00FC638B" w:rsidP="009168AA">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8</w:t>
      </w:r>
      <w:r w:rsidR="00A61A68">
        <w:rPr>
          <w:rFonts w:ascii="Times New Roman" w:eastAsia="Calibri" w:hAnsi="Times New Roman" w:cs="Times New Roman"/>
          <w:sz w:val="24"/>
          <w:szCs w:val="24"/>
        </w:rPr>
        <w:t xml:space="preserve">. </w:t>
      </w:r>
      <w:proofErr w:type="spellStart"/>
      <w:r w:rsidR="00A61A68">
        <w:rPr>
          <w:rFonts w:ascii="Times New Roman" w:eastAsia="Calibri" w:hAnsi="Times New Roman" w:cs="Times New Roman"/>
          <w:sz w:val="24"/>
          <w:szCs w:val="24"/>
        </w:rPr>
        <w:t>Batiz-Lazo</w:t>
      </w:r>
      <w:proofErr w:type="spellEnd"/>
      <w:r w:rsidR="00A61A68">
        <w:rPr>
          <w:rFonts w:ascii="Times New Roman" w:eastAsia="Calibri" w:hAnsi="Times New Roman" w:cs="Times New Roman"/>
          <w:sz w:val="24"/>
          <w:szCs w:val="24"/>
        </w:rPr>
        <w:t xml:space="preserve">, B., &amp; </w:t>
      </w:r>
      <w:proofErr w:type="spellStart"/>
      <w:r w:rsidR="00A61A68">
        <w:rPr>
          <w:rFonts w:ascii="Times New Roman" w:eastAsia="Calibri" w:hAnsi="Times New Roman" w:cs="Times New Roman"/>
          <w:sz w:val="24"/>
          <w:szCs w:val="24"/>
        </w:rPr>
        <w:t>Woldesenbet</w:t>
      </w:r>
      <w:proofErr w:type="spellEnd"/>
      <w:r w:rsidR="00A61A68">
        <w:rPr>
          <w:rFonts w:ascii="Times New Roman" w:eastAsia="Calibri" w:hAnsi="Times New Roman" w:cs="Times New Roman"/>
          <w:sz w:val="24"/>
          <w:szCs w:val="24"/>
        </w:rPr>
        <w:t>, K. (2006</w:t>
      </w:r>
      <w:r w:rsidR="00604511">
        <w:rPr>
          <w:rFonts w:ascii="Times New Roman" w:eastAsia="Calibri" w:hAnsi="Times New Roman" w:cs="Times New Roman"/>
          <w:sz w:val="24"/>
          <w:szCs w:val="24"/>
        </w:rPr>
        <w:t>). The</w:t>
      </w:r>
      <w:r w:rsidR="00A61A68">
        <w:rPr>
          <w:rFonts w:ascii="Times New Roman" w:eastAsia="Calibri" w:hAnsi="Times New Roman" w:cs="Times New Roman"/>
          <w:sz w:val="24"/>
          <w:szCs w:val="24"/>
        </w:rPr>
        <w:t xml:space="preserve"> dynamic of product and process innovation in UK banking. International Journal of Financial Services Management, 1(4), 400-421</w:t>
      </w:r>
      <w:r w:rsidR="00C07DA7">
        <w:rPr>
          <w:rFonts w:ascii="Times New Roman" w:eastAsia="Calibri" w:hAnsi="Times New Roman" w:cs="Times New Roman"/>
          <w:sz w:val="24"/>
          <w:szCs w:val="24"/>
        </w:rPr>
        <w:t>.</w:t>
      </w:r>
    </w:p>
    <w:p w14:paraId="18DB6F7E" w14:textId="32C084F5" w:rsidR="00A47038" w:rsidRDefault="00FC638B" w:rsidP="009168AA">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9</w:t>
      </w:r>
      <w:r w:rsidR="00A47038">
        <w:rPr>
          <w:rFonts w:ascii="Times New Roman" w:eastAsia="Calibri" w:hAnsi="Times New Roman" w:cs="Times New Roman"/>
          <w:sz w:val="24"/>
          <w:szCs w:val="24"/>
        </w:rPr>
        <w:t xml:space="preserve">. </w:t>
      </w:r>
      <w:proofErr w:type="spellStart"/>
      <w:r w:rsidR="00A47038" w:rsidRPr="00A47038">
        <w:rPr>
          <w:rFonts w:ascii="Times New Roman" w:eastAsia="Calibri" w:hAnsi="Times New Roman" w:cs="Times New Roman"/>
          <w:sz w:val="24"/>
          <w:szCs w:val="24"/>
        </w:rPr>
        <w:t>Bátiz-Lazo</w:t>
      </w:r>
      <w:proofErr w:type="spellEnd"/>
      <w:r w:rsidR="00A47038" w:rsidRPr="00A47038">
        <w:rPr>
          <w:rFonts w:ascii="Times New Roman" w:eastAsia="Calibri" w:hAnsi="Times New Roman" w:cs="Times New Roman"/>
          <w:sz w:val="24"/>
          <w:szCs w:val="24"/>
        </w:rPr>
        <w:t xml:space="preserve">, B., &amp; </w:t>
      </w:r>
      <w:proofErr w:type="spellStart"/>
      <w:r w:rsidR="00A47038" w:rsidRPr="00A47038">
        <w:rPr>
          <w:rFonts w:ascii="Times New Roman" w:eastAsia="Calibri" w:hAnsi="Times New Roman" w:cs="Times New Roman"/>
          <w:sz w:val="24"/>
          <w:szCs w:val="24"/>
        </w:rPr>
        <w:t>Woldesenbet</w:t>
      </w:r>
      <w:proofErr w:type="spellEnd"/>
      <w:r w:rsidR="00A47038" w:rsidRPr="00A47038">
        <w:rPr>
          <w:rFonts w:ascii="Times New Roman" w:eastAsia="Calibri" w:hAnsi="Times New Roman" w:cs="Times New Roman"/>
          <w:sz w:val="24"/>
          <w:szCs w:val="24"/>
        </w:rPr>
        <w:t>, K. (2021). Financial Innovation and Bank Performance: A Global Perspective. Palgrave Macmillan.</w:t>
      </w:r>
    </w:p>
    <w:p w14:paraId="1EB973E9" w14:textId="4E0C5750" w:rsidR="00EA11D3" w:rsidRDefault="00EA11D3" w:rsidP="009168AA">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10. </w:t>
      </w:r>
      <w:r w:rsidRPr="00EA11D3">
        <w:rPr>
          <w:rFonts w:ascii="Times New Roman" w:eastAsia="Calibri" w:hAnsi="Times New Roman" w:cs="Times New Roman"/>
          <w:sz w:val="24"/>
          <w:szCs w:val="24"/>
        </w:rPr>
        <w:t xml:space="preserve">Beck, T., Pamuk, H., </w:t>
      </w:r>
      <w:proofErr w:type="spellStart"/>
      <w:r w:rsidRPr="00EA11D3">
        <w:rPr>
          <w:rFonts w:ascii="Times New Roman" w:eastAsia="Calibri" w:hAnsi="Times New Roman" w:cs="Times New Roman"/>
          <w:sz w:val="24"/>
          <w:szCs w:val="24"/>
        </w:rPr>
        <w:t>Ramrattan</w:t>
      </w:r>
      <w:proofErr w:type="spellEnd"/>
      <w:r w:rsidRPr="00EA11D3">
        <w:rPr>
          <w:rFonts w:ascii="Times New Roman" w:eastAsia="Calibri" w:hAnsi="Times New Roman" w:cs="Times New Roman"/>
          <w:sz w:val="24"/>
          <w:szCs w:val="24"/>
        </w:rPr>
        <w:t xml:space="preserve">, R., &amp; </w:t>
      </w:r>
      <w:proofErr w:type="spellStart"/>
      <w:r w:rsidRPr="00EA11D3">
        <w:rPr>
          <w:rFonts w:ascii="Times New Roman" w:eastAsia="Calibri" w:hAnsi="Times New Roman" w:cs="Times New Roman"/>
          <w:sz w:val="24"/>
          <w:szCs w:val="24"/>
        </w:rPr>
        <w:t>Uras</w:t>
      </w:r>
      <w:proofErr w:type="spellEnd"/>
      <w:r w:rsidRPr="00EA11D3">
        <w:rPr>
          <w:rFonts w:ascii="Times New Roman" w:eastAsia="Calibri" w:hAnsi="Times New Roman" w:cs="Times New Roman"/>
          <w:sz w:val="24"/>
          <w:szCs w:val="24"/>
        </w:rPr>
        <w:t>, B. R. (2018). "Payment instruments, finance and development." Journal of Development Economics, 133, 162-186.</w:t>
      </w:r>
    </w:p>
    <w:p w14:paraId="70095846" w14:textId="7D97112C" w:rsidR="00145330" w:rsidRDefault="00FC638B">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sidR="007709F0">
        <w:rPr>
          <w:rFonts w:ascii="Times New Roman" w:eastAsia="Calibri" w:hAnsi="Times New Roman" w:cs="Times New Roman"/>
          <w:sz w:val="24"/>
          <w:szCs w:val="24"/>
        </w:rPr>
        <w:t>1</w:t>
      </w:r>
      <w:r w:rsidR="00A61A68">
        <w:rPr>
          <w:rFonts w:ascii="Times New Roman" w:eastAsia="Calibri" w:hAnsi="Times New Roman" w:cs="Times New Roman"/>
          <w:sz w:val="24"/>
          <w:szCs w:val="24"/>
        </w:rPr>
        <w:t>.</w:t>
      </w:r>
      <w:r w:rsidR="005A3AB8">
        <w:rPr>
          <w:rFonts w:ascii="Times New Roman" w:eastAsia="Calibri" w:hAnsi="Times New Roman" w:cs="Times New Roman"/>
          <w:sz w:val="24"/>
          <w:szCs w:val="24"/>
        </w:rPr>
        <w:t xml:space="preserve"> </w:t>
      </w:r>
      <w:r w:rsidR="00A61A68">
        <w:rPr>
          <w:rFonts w:ascii="Times New Roman" w:eastAsia="Calibri" w:hAnsi="Times New Roman" w:cs="Times New Roman"/>
          <w:sz w:val="24"/>
          <w:szCs w:val="24"/>
        </w:rPr>
        <w:t>Chipeta, C., &amp; Muthinja, M. M. (2018). Financial innovations and bank performance in Kenya: Evidence from branchless banking models. South African Journal of Economic and Management Sciences, 21(1), 1-11.</w:t>
      </w:r>
    </w:p>
    <w:p w14:paraId="5C6D91D7" w14:textId="2D2AA5E8" w:rsidR="00193DEE" w:rsidRDefault="00193DEE">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sidR="007709F0">
        <w:rPr>
          <w:rFonts w:ascii="Times New Roman" w:eastAsia="Calibri" w:hAnsi="Times New Roman" w:cs="Times New Roman"/>
          <w:sz w:val="24"/>
          <w:szCs w:val="24"/>
        </w:rPr>
        <w:t>2</w:t>
      </w:r>
      <w:r>
        <w:rPr>
          <w:rFonts w:ascii="Times New Roman" w:eastAsia="Calibri" w:hAnsi="Times New Roman" w:cs="Times New Roman"/>
          <w:sz w:val="24"/>
          <w:szCs w:val="24"/>
        </w:rPr>
        <w:t xml:space="preserve">. </w:t>
      </w:r>
      <w:r w:rsidRPr="00193DEE">
        <w:rPr>
          <w:rFonts w:ascii="Times New Roman" w:eastAsia="Calibri" w:hAnsi="Times New Roman" w:cs="Times New Roman"/>
          <w:sz w:val="24"/>
          <w:szCs w:val="24"/>
        </w:rPr>
        <w:t>David J. Teece</w:t>
      </w:r>
      <w:r>
        <w:rPr>
          <w:rFonts w:ascii="Times New Roman" w:eastAsia="Calibri" w:hAnsi="Times New Roman" w:cs="Times New Roman"/>
          <w:sz w:val="24"/>
          <w:szCs w:val="24"/>
        </w:rPr>
        <w:t xml:space="preserve"> (2018). </w:t>
      </w:r>
      <w:r w:rsidRPr="00193DEE">
        <w:rPr>
          <w:rFonts w:ascii="Times New Roman" w:eastAsia="Calibri" w:hAnsi="Times New Roman" w:cs="Times New Roman"/>
          <w:sz w:val="24"/>
          <w:szCs w:val="24"/>
        </w:rPr>
        <w:t>Business models and dynamic capabilities</w:t>
      </w:r>
      <w:r>
        <w:rPr>
          <w:rFonts w:ascii="Times New Roman" w:eastAsia="Calibri" w:hAnsi="Times New Roman" w:cs="Times New Roman"/>
          <w:sz w:val="24"/>
          <w:szCs w:val="24"/>
        </w:rPr>
        <w:t xml:space="preserve">. </w:t>
      </w:r>
      <w:r w:rsidRPr="00193DEE">
        <w:rPr>
          <w:rFonts w:ascii="Times New Roman" w:eastAsia="Calibri" w:hAnsi="Times New Roman" w:cs="Times New Roman"/>
          <w:sz w:val="24"/>
          <w:szCs w:val="24"/>
        </w:rPr>
        <w:t>Volume 51, Issue 1, February 2018, Pages 40-49</w:t>
      </w:r>
      <w:r>
        <w:rPr>
          <w:rFonts w:ascii="Times New Roman" w:eastAsia="Calibri" w:hAnsi="Times New Roman" w:cs="Times New Roman"/>
          <w:sz w:val="24"/>
          <w:szCs w:val="24"/>
        </w:rPr>
        <w:t>.</w:t>
      </w:r>
    </w:p>
    <w:p w14:paraId="66DD19B8" w14:textId="16D42FD4" w:rsidR="00A47038" w:rsidRDefault="00A47038">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sidR="007709F0">
        <w:rPr>
          <w:rFonts w:ascii="Times New Roman" w:eastAsia="Calibri" w:hAnsi="Times New Roman" w:cs="Times New Roman"/>
          <w:sz w:val="24"/>
          <w:szCs w:val="24"/>
        </w:rPr>
        <w:t>3</w:t>
      </w:r>
      <w:r>
        <w:rPr>
          <w:rFonts w:ascii="Times New Roman" w:eastAsia="Calibri" w:hAnsi="Times New Roman" w:cs="Times New Roman"/>
          <w:sz w:val="24"/>
          <w:szCs w:val="24"/>
        </w:rPr>
        <w:t xml:space="preserve">. </w:t>
      </w:r>
      <w:r w:rsidRPr="00A47038">
        <w:rPr>
          <w:rFonts w:ascii="Times New Roman" w:eastAsia="Calibri" w:hAnsi="Times New Roman" w:cs="Times New Roman"/>
          <w:sz w:val="24"/>
          <w:szCs w:val="24"/>
        </w:rPr>
        <w:t>Demirgüç-Kunt, A., et al. (2020). The Role of Fintech in Emerging Markets. World Bank Policy Research Paper.</w:t>
      </w:r>
    </w:p>
    <w:p w14:paraId="318C71D0" w14:textId="3B0C73CC" w:rsidR="00145330" w:rsidRDefault="00A47038">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sidR="007709F0">
        <w:rPr>
          <w:rFonts w:ascii="Times New Roman" w:eastAsia="Calibri" w:hAnsi="Times New Roman" w:cs="Times New Roman"/>
          <w:sz w:val="24"/>
          <w:szCs w:val="24"/>
        </w:rPr>
        <w:t>4</w:t>
      </w:r>
      <w:r w:rsidR="00A61A68">
        <w:rPr>
          <w:rFonts w:ascii="Times New Roman" w:eastAsia="Calibri" w:hAnsi="Times New Roman" w:cs="Times New Roman"/>
          <w:sz w:val="24"/>
          <w:szCs w:val="24"/>
        </w:rPr>
        <w:t>.</w:t>
      </w:r>
      <w:r w:rsidR="005A3AB8">
        <w:rPr>
          <w:rFonts w:ascii="Times New Roman" w:eastAsia="Calibri" w:hAnsi="Times New Roman" w:cs="Times New Roman"/>
          <w:sz w:val="24"/>
          <w:szCs w:val="24"/>
        </w:rPr>
        <w:t xml:space="preserve"> </w:t>
      </w:r>
      <w:r w:rsidR="00A61A68">
        <w:rPr>
          <w:rFonts w:ascii="Times New Roman" w:eastAsia="Calibri" w:hAnsi="Times New Roman" w:cs="Times New Roman"/>
          <w:sz w:val="24"/>
          <w:szCs w:val="24"/>
        </w:rPr>
        <w:t xml:space="preserve">Deyganto and Kumari. (2019). Determinants </w:t>
      </w:r>
      <w:r w:rsidR="00604511">
        <w:rPr>
          <w:rFonts w:ascii="Times New Roman" w:eastAsia="Calibri" w:hAnsi="Times New Roman" w:cs="Times New Roman"/>
          <w:sz w:val="24"/>
          <w:szCs w:val="24"/>
        </w:rPr>
        <w:t>of</w:t>
      </w:r>
      <w:r w:rsidR="00A61A68">
        <w:rPr>
          <w:rFonts w:ascii="Times New Roman" w:eastAsia="Calibri" w:hAnsi="Times New Roman" w:cs="Times New Roman"/>
          <w:sz w:val="24"/>
          <w:szCs w:val="24"/>
        </w:rPr>
        <w:t xml:space="preserve"> Banks’ Profitability </w:t>
      </w:r>
      <w:r w:rsidR="00C07DA7">
        <w:rPr>
          <w:rFonts w:ascii="Times New Roman" w:eastAsia="Calibri" w:hAnsi="Times New Roman" w:cs="Times New Roman"/>
          <w:sz w:val="24"/>
          <w:szCs w:val="24"/>
        </w:rPr>
        <w:t>in</w:t>
      </w:r>
      <w:r w:rsidR="00A61A68">
        <w:rPr>
          <w:rFonts w:ascii="Times New Roman" w:eastAsia="Calibri" w:hAnsi="Times New Roman" w:cs="Times New Roman"/>
          <w:sz w:val="24"/>
          <w:szCs w:val="24"/>
        </w:rPr>
        <w:t xml:space="preserve"> Ethiopia: The Case </w:t>
      </w:r>
      <w:r w:rsidR="00C07DA7">
        <w:rPr>
          <w:rFonts w:ascii="Times New Roman" w:eastAsia="Calibri" w:hAnsi="Times New Roman" w:cs="Times New Roman"/>
          <w:sz w:val="24"/>
          <w:szCs w:val="24"/>
        </w:rPr>
        <w:t>o</w:t>
      </w:r>
      <w:r w:rsidR="00A61A68">
        <w:rPr>
          <w:rFonts w:ascii="Times New Roman" w:eastAsia="Calibri" w:hAnsi="Times New Roman" w:cs="Times New Roman"/>
          <w:sz w:val="24"/>
          <w:szCs w:val="24"/>
        </w:rPr>
        <w:t>f Commercial. International Journal of Business and Administration Research Review, 6(1). 17-34.</w:t>
      </w:r>
    </w:p>
    <w:p w14:paraId="73F7001E" w14:textId="43D1A51E" w:rsidR="00145330" w:rsidRDefault="00A61A68">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sidR="007709F0">
        <w:rPr>
          <w:rFonts w:ascii="Times New Roman" w:eastAsia="Calibri" w:hAnsi="Times New Roman" w:cs="Times New Roman"/>
          <w:sz w:val="24"/>
          <w:szCs w:val="24"/>
        </w:rPr>
        <w:t>5</w:t>
      </w:r>
      <w:r>
        <w:rPr>
          <w:rFonts w:ascii="Times New Roman" w:eastAsia="Calibri" w:hAnsi="Times New Roman" w:cs="Times New Roman"/>
          <w:sz w:val="24"/>
          <w:szCs w:val="24"/>
        </w:rPr>
        <w:t xml:space="preserve">. DeYoung, R., Lang, W. W., </w:t>
      </w:r>
      <w:r w:rsidR="00604511">
        <w:rPr>
          <w:rFonts w:ascii="Times New Roman" w:eastAsia="Calibri" w:hAnsi="Times New Roman" w:cs="Times New Roman"/>
          <w:sz w:val="24"/>
          <w:szCs w:val="24"/>
        </w:rPr>
        <w:t xml:space="preserve">and </w:t>
      </w:r>
      <w:r>
        <w:rPr>
          <w:rFonts w:ascii="Times New Roman" w:eastAsia="Calibri" w:hAnsi="Times New Roman" w:cs="Times New Roman"/>
          <w:sz w:val="24"/>
          <w:szCs w:val="24"/>
        </w:rPr>
        <w:t>Nolle, D. L. (2007). How the Internet affects output and performance at community banks. Journal of Banking &amp; Finance, 31(4), 1033-1060.</w:t>
      </w:r>
    </w:p>
    <w:p w14:paraId="65CC6AA5" w14:textId="243C917B" w:rsidR="00145330" w:rsidRDefault="00A61A68">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sidR="007709F0">
        <w:rPr>
          <w:rFonts w:ascii="Times New Roman" w:eastAsia="Calibri" w:hAnsi="Times New Roman" w:cs="Times New Roman"/>
          <w:sz w:val="24"/>
          <w:szCs w:val="24"/>
        </w:rPr>
        <w:t>6</w:t>
      </w:r>
      <w:r>
        <w:rPr>
          <w:rFonts w:ascii="Times New Roman" w:eastAsia="Calibri" w:hAnsi="Times New Roman" w:cs="Times New Roman"/>
          <w:sz w:val="24"/>
          <w:szCs w:val="24"/>
        </w:rPr>
        <w:t xml:space="preserve">. Gardachew, W. (2010). Electronic-banking in Ethiopia: Practices, opportunities and challenges. Journal of Internet Banking and Commerce, 15(2), 1- 8. </w:t>
      </w:r>
    </w:p>
    <w:p w14:paraId="6E241D92" w14:textId="72619784" w:rsidR="00145330" w:rsidRDefault="00A61A68">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sidR="007709F0">
        <w:rPr>
          <w:rFonts w:ascii="Times New Roman" w:eastAsia="Calibri" w:hAnsi="Times New Roman" w:cs="Times New Roman"/>
          <w:sz w:val="24"/>
          <w:szCs w:val="24"/>
        </w:rPr>
        <w:t>7</w:t>
      </w:r>
      <w:r>
        <w:rPr>
          <w:rFonts w:ascii="Times New Roman" w:eastAsia="Calibri" w:hAnsi="Times New Roman" w:cs="Times New Roman"/>
          <w:sz w:val="24"/>
          <w:szCs w:val="24"/>
        </w:rPr>
        <w:t>.</w:t>
      </w:r>
      <w:r w:rsidR="00604511">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Gemechu, A. (2014). Factors Affecting Adoption of Electronic Banking System in Ethiopian Banking Industry Journal of Management Information System and E-commerce Vol. 1. </w:t>
      </w:r>
    </w:p>
    <w:p w14:paraId="1F8C7AE3" w14:textId="546A8DDF" w:rsidR="00907DA2" w:rsidRDefault="00907DA2">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sidR="007709F0">
        <w:rPr>
          <w:rFonts w:ascii="Times New Roman" w:eastAsia="Calibri" w:hAnsi="Times New Roman" w:cs="Times New Roman"/>
          <w:sz w:val="24"/>
          <w:szCs w:val="24"/>
        </w:rPr>
        <w:t>8</w:t>
      </w:r>
      <w:r>
        <w:rPr>
          <w:rFonts w:ascii="Times New Roman" w:eastAsia="Calibri" w:hAnsi="Times New Roman" w:cs="Times New Roman"/>
          <w:sz w:val="24"/>
          <w:szCs w:val="24"/>
        </w:rPr>
        <w:t xml:space="preserve">. </w:t>
      </w:r>
      <w:r w:rsidRPr="00907DA2">
        <w:rPr>
          <w:rFonts w:ascii="Times New Roman" w:eastAsia="Calibri" w:hAnsi="Times New Roman" w:cs="Times New Roman"/>
          <w:sz w:val="24"/>
          <w:szCs w:val="24"/>
        </w:rPr>
        <w:t xml:space="preserve">Gimpel, H., Rau, D., &amp; </w:t>
      </w:r>
      <w:proofErr w:type="spellStart"/>
      <w:r w:rsidRPr="00907DA2">
        <w:rPr>
          <w:rFonts w:ascii="Times New Roman" w:eastAsia="Calibri" w:hAnsi="Times New Roman" w:cs="Times New Roman"/>
          <w:sz w:val="24"/>
          <w:szCs w:val="24"/>
        </w:rPr>
        <w:t>Röglinger</w:t>
      </w:r>
      <w:proofErr w:type="spellEnd"/>
      <w:r w:rsidRPr="00907DA2">
        <w:rPr>
          <w:rFonts w:ascii="Times New Roman" w:eastAsia="Calibri" w:hAnsi="Times New Roman" w:cs="Times New Roman"/>
          <w:sz w:val="24"/>
          <w:szCs w:val="24"/>
        </w:rPr>
        <w:t>, M. (2018). Understanding FinTech start-ups - a taxonomy of consumer-oriented service offerings. Electronic Markets,</w:t>
      </w:r>
      <w:r>
        <w:rPr>
          <w:rFonts w:ascii="Times New Roman" w:eastAsia="Calibri" w:hAnsi="Times New Roman" w:cs="Times New Roman"/>
          <w:sz w:val="24"/>
          <w:szCs w:val="24"/>
        </w:rPr>
        <w:t xml:space="preserve"> </w:t>
      </w:r>
      <w:r w:rsidRPr="00907DA2">
        <w:rPr>
          <w:rFonts w:ascii="Times New Roman" w:eastAsia="Calibri" w:hAnsi="Times New Roman" w:cs="Times New Roman"/>
          <w:sz w:val="24"/>
          <w:szCs w:val="24"/>
        </w:rPr>
        <w:t>28(3). https://doi.org/10.1007/s12525-017-0275-0.</w:t>
      </w:r>
    </w:p>
    <w:p w14:paraId="08073259" w14:textId="7E73FEC0" w:rsidR="00C07DA7" w:rsidRDefault="00A61A68">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sidR="007709F0">
        <w:rPr>
          <w:rFonts w:ascii="Times New Roman" w:eastAsia="Calibri" w:hAnsi="Times New Roman" w:cs="Times New Roman"/>
          <w:sz w:val="24"/>
          <w:szCs w:val="24"/>
        </w:rPr>
        <w:t>9</w:t>
      </w:r>
      <w:r>
        <w:rPr>
          <w:rFonts w:ascii="Times New Roman" w:eastAsia="Calibri" w:hAnsi="Times New Roman" w:cs="Times New Roman"/>
          <w:sz w:val="24"/>
          <w:szCs w:val="24"/>
        </w:rPr>
        <w:t>.</w:t>
      </w:r>
      <w:r w:rsidR="005A3AB8">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Githii, W., </w:t>
      </w:r>
      <w:r w:rsidR="00604511">
        <w:rPr>
          <w:rFonts w:ascii="Times New Roman" w:eastAsia="Calibri" w:hAnsi="Times New Roman" w:cs="Times New Roman"/>
          <w:sz w:val="24"/>
          <w:szCs w:val="24"/>
        </w:rPr>
        <w:t xml:space="preserve">and </w:t>
      </w:r>
      <w:r>
        <w:rPr>
          <w:rFonts w:ascii="Times New Roman" w:eastAsia="Calibri" w:hAnsi="Times New Roman" w:cs="Times New Roman"/>
          <w:sz w:val="24"/>
          <w:szCs w:val="24"/>
        </w:rPr>
        <w:t xml:space="preserve">Mwangi, M. (2018). Effect of </w:t>
      </w:r>
      <w:r w:rsidR="00604511">
        <w:rPr>
          <w:rFonts w:ascii="Times New Roman" w:eastAsia="Calibri" w:hAnsi="Times New Roman" w:cs="Times New Roman"/>
          <w:sz w:val="24"/>
          <w:szCs w:val="24"/>
        </w:rPr>
        <w:t>technology-based</w:t>
      </w:r>
      <w:r>
        <w:rPr>
          <w:rFonts w:ascii="Times New Roman" w:eastAsia="Calibri" w:hAnsi="Times New Roman" w:cs="Times New Roman"/>
          <w:sz w:val="24"/>
          <w:szCs w:val="24"/>
        </w:rPr>
        <w:t xml:space="preserve"> financial innovations on </w:t>
      </w:r>
      <w:r>
        <w:rPr>
          <w:rFonts w:ascii="Times New Roman" w:eastAsia="Calibri" w:hAnsi="Times New Roman" w:cs="Times New Roman"/>
          <w:sz w:val="24"/>
          <w:szCs w:val="24"/>
        </w:rPr>
        <w:lastRenderedPageBreak/>
        <w:t xml:space="preserve">non-interest income of commercial banks in Kenya. European Scientific Journal, ES, 14(7), 337. </w:t>
      </w:r>
    </w:p>
    <w:p w14:paraId="7A8F5DE0" w14:textId="0FCD08F9" w:rsidR="00145330" w:rsidRDefault="007709F0">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20</w:t>
      </w:r>
      <w:r w:rsidR="00A61A68">
        <w:rPr>
          <w:rFonts w:ascii="Times New Roman" w:eastAsia="Calibri" w:hAnsi="Times New Roman" w:cs="Times New Roman"/>
          <w:sz w:val="24"/>
          <w:szCs w:val="24"/>
        </w:rPr>
        <w:t>.</w:t>
      </w:r>
      <w:r w:rsidR="00604511">
        <w:rPr>
          <w:rFonts w:ascii="Times New Roman" w:eastAsia="Calibri" w:hAnsi="Times New Roman" w:cs="Times New Roman"/>
          <w:sz w:val="24"/>
          <w:szCs w:val="24"/>
        </w:rPr>
        <w:t xml:space="preserve"> </w:t>
      </w:r>
      <w:r w:rsidR="00A61A68">
        <w:rPr>
          <w:rFonts w:ascii="Times New Roman" w:eastAsia="Calibri" w:hAnsi="Times New Roman" w:cs="Times New Roman"/>
          <w:sz w:val="24"/>
          <w:szCs w:val="24"/>
        </w:rPr>
        <w:t>Gorton, G., &amp; Metrick, A. (2010).</w:t>
      </w:r>
      <w:r w:rsidR="005A3AB8">
        <w:rPr>
          <w:rFonts w:ascii="Times New Roman" w:eastAsia="Calibri" w:hAnsi="Times New Roman" w:cs="Times New Roman"/>
          <w:sz w:val="24"/>
          <w:szCs w:val="24"/>
        </w:rPr>
        <w:t xml:space="preserve"> </w:t>
      </w:r>
      <w:r w:rsidR="00A61A68">
        <w:rPr>
          <w:rFonts w:ascii="Times New Roman" w:eastAsia="Calibri" w:hAnsi="Times New Roman" w:cs="Times New Roman"/>
          <w:sz w:val="24"/>
          <w:szCs w:val="24"/>
        </w:rPr>
        <w:t>Securitized banking and the run on repo.</w:t>
      </w:r>
      <w:r w:rsidR="005A3AB8">
        <w:rPr>
          <w:rFonts w:ascii="Times New Roman" w:eastAsia="Calibri" w:hAnsi="Times New Roman" w:cs="Times New Roman"/>
          <w:sz w:val="24"/>
          <w:szCs w:val="24"/>
        </w:rPr>
        <w:t xml:space="preserve"> </w:t>
      </w:r>
      <w:r w:rsidR="00A61A68">
        <w:rPr>
          <w:rFonts w:ascii="Times New Roman" w:eastAsia="Calibri" w:hAnsi="Times New Roman" w:cs="Times New Roman"/>
          <w:sz w:val="24"/>
          <w:szCs w:val="24"/>
        </w:rPr>
        <w:t>Yale school of management, Working Paper No. 9 – 14. Rome, Italy</w:t>
      </w:r>
      <w:r w:rsidR="00C07DA7">
        <w:rPr>
          <w:rFonts w:ascii="Times New Roman" w:eastAsia="Calibri" w:hAnsi="Times New Roman" w:cs="Times New Roman"/>
          <w:sz w:val="24"/>
          <w:szCs w:val="24"/>
        </w:rPr>
        <w:t>.</w:t>
      </w:r>
    </w:p>
    <w:p w14:paraId="7F5675E6" w14:textId="2840BB08" w:rsidR="00604511" w:rsidRDefault="00FC638B">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sidR="007709F0">
        <w:rPr>
          <w:rFonts w:ascii="Times New Roman" w:eastAsia="Calibri" w:hAnsi="Times New Roman" w:cs="Times New Roman"/>
          <w:sz w:val="24"/>
          <w:szCs w:val="24"/>
        </w:rPr>
        <w:t>1</w:t>
      </w:r>
      <w:r w:rsidR="00A61A68">
        <w:rPr>
          <w:rFonts w:ascii="Times New Roman" w:eastAsia="Calibri" w:hAnsi="Times New Roman" w:cs="Times New Roman"/>
          <w:sz w:val="24"/>
          <w:szCs w:val="24"/>
        </w:rPr>
        <w:t>.</w:t>
      </w:r>
      <w:r w:rsidR="005A3AB8">
        <w:rPr>
          <w:rFonts w:ascii="Times New Roman" w:eastAsia="Calibri" w:hAnsi="Times New Roman" w:cs="Times New Roman"/>
          <w:sz w:val="24"/>
          <w:szCs w:val="24"/>
        </w:rPr>
        <w:t xml:space="preserve"> </w:t>
      </w:r>
      <w:proofErr w:type="spellStart"/>
      <w:r w:rsidR="00C07DA7" w:rsidRPr="00C07DA7">
        <w:rPr>
          <w:rFonts w:ascii="Times New Roman" w:eastAsia="Calibri" w:hAnsi="Times New Roman" w:cs="Times New Roman"/>
          <w:sz w:val="24"/>
          <w:szCs w:val="24"/>
        </w:rPr>
        <w:t>Kanwal</w:t>
      </w:r>
      <w:proofErr w:type="spellEnd"/>
      <w:r w:rsidR="00C07DA7" w:rsidRPr="00C07DA7">
        <w:rPr>
          <w:rFonts w:ascii="Times New Roman" w:eastAsia="Calibri" w:hAnsi="Times New Roman" w:cs="Times New Roman"/>
          <w:sz w:val="24"/>
          <w:szCs w:val="24"/>
        </w:rPr>
        <w:t>, S., &amp; Nadeem, M. (2013). The Impact of Macroeconomic Variables on the Profitability of Listed Commercial Banks in Pakistan. European Journal of Business and Social Sciences, 2, 186-201.</w:t>
      </w:r>
    </w:p>
    <w:p w14:paraId="1E3E7FB7" w14:textId="6CBA3967" w:rsidR="00604511" w:rsidRDefault="00FC638B">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sidR="007709F0">
        <w:rPr>
          <w:rFonts w:ascii="Times New Roman" w:eastAsia="Calibri" w:hAnsi="Times New Roman" w:cs="Times New Roman"/>
          <w:sz w:val="24"/>
          <w:szCs w:val="24"/>
        </w:rPr>
        <w:t>2</w:t>
      </w:r>
      <w:r w:rsidR="00A61A68">
        <w:rPr>
          <w:rFonts w:ascii="Times New Roman" w:eastAsia="Calibri" w:hAnsi="Times New Roman" w:cs="Times New Roman"/>
          <w:sz w:val="24"/>
          <w:szCs w:val="24"/>
        </w:rPr>
        <w:t>.</w:t>
      </w:r>
      <w:r w:rsidR="00604511">
        <w:rPr>
          <w:rFonts w:ascii="Times New Roman" w:eastAsia="Calibri" w:hAnsi="Times New Roman" w:cs="Times New Roman"/>
          <w:sz w:val="24"/>
          <w:szCs w:val="24"/>
        </w:rPr>
        <w:t xml:space="preserve"> </w:t>
      </w:r>
      <w:proofErr w:type="spellStart"/>
      <w:r w:rsidR="00A61A68">
        <w:rPr>
          <w:rFonts w:ascii="Times New Roman" w:eastAsia="Calibri" w:hAnsi="Times New Roman" w:cs="Times New Roman"/>
          <w:sz w:val="24"/>
          <w:szCs w:val="24"/>
        </w:rPr>
        <w:t>Ka</w:t>
      </w:r>
      <w:r w:rsidR="00D1671E">
        <w:rPr>
          <w:rFonts w:ascii="Times New Roman" w:eastAsia="Calibri" w:hAnsi="Times New Roman" w:cs="Times New Roman"/>
          <w:sz w:val="24"/>
          <w:szCs w:val="24"/>
        </w:rPr>
        <w:t>s</w:t>
      </w:r>
      <w:r w:rsidR="00A61A68">
        <w:rPr>
          <w:rFonts w:ascii="Times New Roman" w:eastAsia="Calibri" w:hAnsi="Times New Roman" w:cs="Times New Roman"/>
          <w:sz w:val="24"/>
          <w:szCs w:val="24"/>
        </w:rPr>
        <w:t>sa</w:t>
      </w:r>
      <w:proofErr w:type="spellEnd"/>
      <w:r w:rsidR="00A61A68">
        <w:rPr>
          <w:rFonts w:ascii="Times New Roman" w:eastAsia="Calibri" w:hAnsi="Times New Roman" w:cs="Times New Roman"/>
          <w:sz w:val="24"/>
          <w:szCs w:val="24"/>
        </w:rPr>
        <w:t xml:space="preserve">, T. (2013). Determinants </w:t>
      </w:r>
      <w:r w:rsidR="00D1671E">
        <w:rPr>
          <w:rFonts w:ascii="Times New Roman" w:eastAsia="Calibri" w:hAnsi="Times New Roman" w:cs="Times New Roman"/>
          <w:sz w:val="24"/>
          <w:szCs w:val="24"/>
        </w:rPr>
        <w:t>o</w:t>
      </w:r>
      <w:r w:rsidR="00A61A68">
        <w:rPr>
          <w:rFonts w:ascii="Times New Roman" w:eastAsia="Calibri" w:hAnsi="Times New Roman" w:cs="Times New Roman"/>
          <w:sz w:val="24"/>
          <w:szCs w:val="24"/>
        </w:rPr>
        <w:t>f Commercial Banks</w:t>
      </w:r>
      <w:r w:rsidR="00C07DA7">
        <w:rPr>
          <w:rFonts w:ascii="Times New Roman" w:eastAsia="Calibri" w:hAnsi="Times New Roman" w:cs="Times New Roman"/>
          <w:sz w:val="24"/>
          <w:szCs w:val="24"/>
        </w:rPr>
        <w:t>’</w:t>
      </w:r>
      <w:r w:rsidR="00A61A68">
        <w:rPr>
          <w:rFonts w:ascii="Times New Roman" w:eastAsia="Calibri" w:hAnsi="Times New Roman" w:cs="Times New Roman"/>
          <w:sz w:val="24"/>
          <w:szCs w:val="24"/>
        </w:rPr>
        <w:t xml:space="preserve"> Balance Sheet Activities: An Empirical Study </w:t>
      </w:r>
      <w:r w:rsidR="00C07DA7">
        <w:rPr>
          <w:rFonts w:ascii="Times New Roman" w:eastAsia="Calibri" w:hAnsi="Times New Roman" w:cs="Times New Roman"/>
          <w:sz w:val="24"/>
          <w:szCs w:val="24"/>
        </w:rPr>
        <w:t>o</w:t>
      </w:r>
      <w:r w:rsidR="00A61A68">
        <w:rPr>
          <w:rFonts w:ascii="Times New Roman" w:eastAsia="Calibri" w:hAnsi="Times New Roman" w:cs="Times New Roman"/>
          <w:sz w:val="24"/>
          <w:szCs w:val="24"/>
        </w:rPr>
        <w:t xml:space="preserve">n </w:t>
      </w:r>
      <w:r w:rsidR="00C07DA7">
        <w:rPr>
          <w:rFonts w:ascii="Times New Roman" w:eastAsia="Calibri" w:hAnsi="Times New Roman" w:cs="Times New Roman"/>
          <w:sz w:val="24"/>
          <w:szCs w:val="24"/>
        </w:rPr>
        <w:t xml:space="preserve">the </w:t>
      </w:r>
      <w:r w:rsidR="00A61A68">
        <w:rPr>
          <w:rFonts w:ascii="Times New Roman" w:eastAsia="Calibri" w:hAnsi="Times New Roman" w:cs="Times New Roman"/>
          <w:sz w:val="24"/>
          <w:szCs w:val="24"/>
        </w:rPr>
        <w:t>Ethiopian Banking Industry</w:t>
      </w:r>
      <w:r w:rsidR="00C07DA7">
        <w:rPr>
          <w:rFonts w:ascii="Times New Roman" w:eastAsia="Calibri" w:hAnsi="Times New Roman" w:cs="Times New Roman"/>
          <w:sz w:val="24"/>
          <w:szCs w:val="24"/>
        </w:rPr>
        <w:t>.</w:t>
      </w:r>
      <w:r w:rsidR="00A61A68">
        <w:rPr>
          <w:rFonts w:ascii="Times New Roman" w:eastAsia="Calibri" w:hAnsi="Times New Roman" w:cs="Times New Roman"/>
          <w:sz w:val="24"/>
          <w:szCs w:val="24"/>
        </w:rPr>
        <w:t xml:space="preserve"> Doctoral Dissertation, Addis Ababa University</w:t>
      </w:r>
      <w:r w:rsidR="00C07DA7">
        <w:rPr>
          <w:rFonts w:ascii="Times New Roman" w:eastAsia="Calibri" w:hAnsi="Times New Roman" w:cs="Times New Roman"/>
          <w:sz w:val="24"/>
          <w:szCs w:val="24"/>
        </w:rPr>
        <w:t>, Ethiopia.</w:t>
      </w:r>
    </w:p>
    <w:p w14:paraId="58C43D69" w14:textId="0E7DF6AB" w:rsidR="00145330" w:rsidRDefault="00A47038">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sidR="007709F0">
        <w:rPr>
          <w:rFonts w:ascii="Times New Roman" w:eastAsia="Calibri" w:hAnsi="Times New Roman" w:cs="Times New Roman"/>
          <w:sz w:val="24"/>
          <w:szCs w:val="24"/>
        </w:rPr>
        <w:t>3</w:t>
      </w:r>
      <w:r w:rsidR="00A61A68">
        <w:rPr>
          <w:rFonts w:ascii="Times New Roman" w:eastAsia="Calibri" w:hAnsi="Times New Roman" w:cs="Times New Roman"/>
          <w:sz w:val="24"/>
          <w:szCs w:val="24"/>
        </w:rPr>
        <w:t>.</w:t>
      </w:r>
      <w:r w:rsidR="00604511">
        <w:rPr>
          <w:rFonts w:ascii="Times New Roman" w:eastAsia="Calibri" w:hAnsi="Times New Roman" w:cs="Times New Roman"/>
          <w:sz w:val="24"/>
          <w:szCs w:val="24"/>
        </w:rPr>
        <w:t xml:space="preserve"> </w:t>
      </w:r>
      <w:r w:rsidR="00A61A68">
        <w:rPr>
          <w:rFonts w:ascii="Times New Roman" w:eastAsia="Calibri" w:hAnsi="Times New Roman" w:cs="Times New Roman"/>
          <w:sz w:val="24"/>
          <w:szCs w:val="24"/>
        </w:rPr>
        <w:t xml:space="preserve">Lee, C. C., Wang, C. W., &amp; Ho, S. J. (2020). Financial inclusion, financial innovation, and firms’ sales growth. International Review of Economics &amp; Finance, 66, 189-205. </w:t>
      </w:r>
    </w:p>
    <w:p w14:paraId="7B74C101" w14:textId="10C9790F" w:rsidR="00145330" w:rsidRDefault="00A47038">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sidR="007709F0">
        <w:rPr>
          <w:rFonts w:ascii="Times New Roman" w:eastAsia="Calibri" w:hAnsi="Times New Roman" w:cs="Times New Roman"/>
          <w:sz w:val="24"/>
          <w:szCs w:val="24"/>
        </w:rPr>
        <w:t>4</w:t>
      </w:r>
      <w:r w:rsidR="00A61A68">
        <w:rPr>
          <w:rFonts w:ascii="Times New Roman" w:eastAsia="Calibri" w:hAnsi="Times New Roman" w:cs="Times New Roman"/>
          <w:sz w:val="24"/>
          <w:szCs w:val="24"/>
        </w:rPr>
        <w:t>.</w:t>
      </w:r>
      <w:r w:rsidR="00604511">
        <w:rPr>
          <w:rFonts w:ascii="Times New Roman" w:eastAsia="Calibri" w:hAnsi="Times New Roman" w:cs="Times New Roman"/>
          <w:sz w:val="24"/>
          <w:szCs w:val="24"/>
        </w:rPr>
        <w:t xml:space="preserve"> </w:t>
      </w:r>
      <w:proofErr w:type="spellStart"/>
      <w:r w:rsidR="00A61A68">
        <w:rPr>
          <w:rFonts w:ascii="Times New Roman" w:eastAsia="Calibri" w:hAnsi="Times New Roman" w:cs="Times New Roman"/>
          <w:sz w:val="24"/>
          <w:szCs w:val="24"/>
        </w:rPr>
        <w:t>Mahilet</w:t>
      </w:r>
      <w:proofErr w:type="spellEnd"/>
      <w:r w:rsidR="00A61A68">
        <w:rPr>
          <w:rFonts w:ascii="Times New Roman" w:eastAsia="Calibri" w:hAnsi="Times New Roman" w:cs="Times New Roman"/>
          <w:sz w:val="24"/>
          <w:szCs w:val="24"/>
        </w:rPr>
        <w:t>, D. (2018). Determinants of Automated Teller Machine Deployment: The case of commercial banks of Ethiopia</w:t>
      </w:r>
      <w:r w:rsidR="00C07DA7">
        <w:rPr>
          <w:rFonts w:ascii="Times New Roman" w:eastAsia="Calibri" w:hAnsi="Times New Roman" w:cs="Times New Roman"/>
          <w:sz w:val="24"/>
          <w:szCs w:val="24"/>
        </w:rPr>
        <w:t>.</w:t>
      </w:r>
      <w:r w:rsidR="00A61A68">
        <w:rPr>
          <w:rFonts w:ascii="Times New Roman" w:eastAsia="Calibri" w:hAnsi="Times New Roman" w:cs="Times New Roman"/>
          <w:sz w:val="24"/>
          <w:szCs w:val="24"/>
        </w:rPr>
        <w:t xml:space="preserve"> Doctoral dissertation</w:t>
      </w:r>
      <w:r w:rsidR="00C07DA7">
        <w:rPr>
          <w:rFonts w:ascii="Times New Roman" w:eastAsia="Calibri" w:hAnsi="Times New Roman" w:cs="Times New Roman"/>
          <w:sz w:val="24"/>
          <w:szCs w:val="24"/>
        </w:rPr>
        <w:t>, Addis Ababa, Ethiopia.</w:t>
      </w:r>
      <w:r w:rsidR="00A61A68">
        <w:rPr>
          <w:rFonts w:ascii="Times New Roman" w:eastAsia="Calibri" w:hAnsi="Times New Roman" w:cs="Times New Roman"/>
          <w:sz w:val="24"/>
          <w:szCs w:val="24"/>
        </w:rPr>
        <w:t xml:space="preserve"> </w:t>
      </w:r>
    </w:p>
    <w:p w14:paraId="491D37BA" w14:textId="5EA43783" w:rsidR="00145330" w:rsidRDefault="00A47038">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sidR="007709F0">
        <w:rPr>
          <w:rFonts w:ascii="Times New Roman" w:eastAsia="Calibri" w:hAnsi="Times New Roman" w:cs="Times New Roman"/>
          <w:sz w:val="24"/>
          <w:szCs w:val="24"/>
        </w:rPr>
        <w:t>5</w:t>
      </w:r>
      <w:r w:rsidR="00A61A68">
        <w:rPr>
          <w:rFonts w:ascii="Times New Roman" w:eastAsia="Calibri" w:hAnsi="Times New Roman" w:cs="Times New Roman"/>
          <w:sz w:val="24"/>
          <w:szCs w:val="24"/>
        </w:rPr>
        <w:t>.</w:t>
      </w:r>
      <w:r w:rsidR="00604511">
        <w:rPr>
          <w:rFonts w:ascii="Times New Roman" w:eastAsia="Calibri" w:hAnsi="Times New Roman" w:cs="Times New Roman"/>
          <w:sz w:val="24"/>
          <w:szCs w:val="24"/>
        </w:rPr>
        <w:t xml:space="preserve"> </w:t>
      </w:r>
      <w:proofErr w:type="spellStart"/>
      <w:r w:rsidR="00A61A68">
        <w:rPr>
          <w:rFonts w:ascii="Times New Roman" w:eastAsia="Calibri" w:hAnsi="Times New Roman" w:cs="Times New Roman"/>
          <w:sz w:val="24"/>
          <w:szCs w:val="24"/>
        </w:rPr>
        <w:t>Makur</w:t>
      </w:r>
      <w:proofErr w:type="spellEnd"/>
      <w:r w:rsidR="00A61A68">
        <w:rPr>
          <w:rFonts w:ascii="Times New Roman" w:eastAsia="Calibri" w:hAnsi="Times New Roman" w:cs="Times New Roman"/>
          <w:sz w:val="24"/>
          <w:szCs w:val="24"/>
        </w:rPr>
        <w:t>, P. M. (2014). The effects of financial innovation on the financial performance of commercial banks in South Sudan</w:t>
      </w:r>
      <w:r w:rsidR="00C07DA7">
        <w:rPr>
          <w:rFonts w:ascii="Times New Roman" w:eastAsia="Calibri" w:hAnsi="Times New Roman" w:cs="Times New Roman"/>
          <w:sz w:val="24"/>
          <w:szCs w:val="24"/>
        </w:rPr>
        <w:t xml:space="preserve">. </w:t>
      </w:r>
      <w:r w:rsidR="00A61A68">
        <w:rPr>
          <w:rFonts w:ascii="Times New Roman" w:eastAsia="Calibri" w:hAnsi="Times New Roman" w:cs="Times New Roman"/>
          <w:sz w:val="24"/>
          <w:szCs w:val="24"/>
        </w:rPr>
        <w:t>(Doctoral dissertation, University of Nairobi</w:t>
      </w:r>
      <w:r w:rsidR="00C07DA7">
        <w:rPr>
          <w:rFonts w:ascii="Times New Roman" w:eastAsia="Calibri" w:hAnsi="Times New Roman" w:cs="Times New Roman"/>
          <w:sz w:val="24"/>
          <w:szCs w:val="24"/>
        </w:rPr>
        <w:t>, Kenya.</w:t>
      </w:r>
      <w:r w:rsidR="00A61A68">
        <w:rPr>
          <w:rFonts w:ascii="Times New Roman" w:eastAsia="Calibri" w:hAnsi="Times New Roman" w:cs="Times New Roman"/>
          <w:sz w:val="24"/>
          <w:szCs w:val="24"/>
        </w:rPr>
        <w:t xml:space="preserve"> </w:t>
      </w:r>
    </w:p>
    <w:p w14:paraId="3186BF32" w14:textId="60DADBE9" w:rsidR="00227AED" w:rsidRDefault="00227AED">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sidR="007709F0">
        <w:rPr>
          <w:rFonts w:ascii="Times New Roman" w:eastAsia="Calibri" w:hAnsi="Times New Roman" w:cs="Times New Roman"/>
          <w:sz w:val="24"/>
          <w:szCs w:val="24"/>
        </w:rPr>
        <w:t>6</w:t>
      </w:r>
      <w:r>
        <w:rPr>
          <w:rFonts w:ascii="Times New Roman" w:eastAsia="Calibri" w:hAnsi="Times New Roman" w:cs="Times New Roman"/>
          <w:sz w:val="24"/>
          <w:szCs w:val="24"/>
        </w:rPr>
        <w:t xml:space="preserve">. Margaret A. </w:t>
      </w:r>
      <w:proofErr w:type="spellStart"/>
      <w:r>
        <w:rPr>
          <w:rFonts w:ascii="Times New Roman" w:eastAsia="Calibri" w:hAnsi="Times New Roman" w:cs="Times New Roman"/>
          <w:sz w:val="24"/>
          <w:szCs w:val="24"/>
        </w:rPr>
        <w:t>Peteraf</w:t>
      </w:r>
      <w:proofErr w:type="spellEnd"/>
      <w:r>
        <w:rPr>
          <w:rFonts w:ascii="Times New Roman" w:eastAsia="Calibri" w:hAnsi="Times New Roman" w:cs="Times New Roman"/>
          <w:sz w:val="24"/>
          <w:szCs w:val="24"/>
        </w:rPr>
        <w:t xml:space="preserve"> (1993). The Cornerstones of Competitive Advantage: A Resource-Based View. </w:t>
      </w:r>
      <w:r w:rsidRPr="00227AED">
        <w:rPr>
          <w:rFonts w:ascii="Times New Roman" w:eastAsia="Calibri" w:hAnsi="Times New Roman" w:cs="Times New Roman"/>
          <w:sz w:val="24"/>
          <w:szCs w:val="24"/>
        </w:rPr>
        <w:t>Strategic Management Journal, Vol. 14, No. 3. (Mar., 1993), pp. 179-191.</w:t>
      </w:r>
    </w:p>
    <w:p w14:paraId="2D77D225" w14:textId="19191692" w:rsidR="00C07DA7" w:rsidRDefault="00A61A68" w:rsidP="007A5101">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sidR="007709F0">
        <w:rPr>
          <w:rFonts w:ascii="Times New Roman" w:eastAsia="Calibri" w:hAnsi="Times New Roman" w:cs="Times New Roman"/>
          <w:sz w:val="24"/>
          <w:szCs w:val="24"/>
        </w:rPr>
        <w:t>7</w:t>
      </w:r>
      <w:r>
        <w:rPr>
          <w:rFonts w:ascii="Times New Roman" w:eastAsia="Calibri" w:hAnsi="Times New Roman" w:cs="Times New Roman"/>
          <w:sz w:val="24"/>
          <w:szCs w:val="24"/>
        </w:rPr>
        <w:t>.</w:t>
      </w:r>
      <w:r w:rsidR="00604511">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Masika</w:t>
      </w:r>
      <w:proofErr w:type="spellEnd"/>
      <w:r>
        <w:rPr>
          <w:rFonts w:ascii="Times New Roman" w:eastAsia="Calibri" w:hAnsi="Times New Roman" w:cs="Times New Roman"/>
          <w:sz w:val="24"/>
          <w:szCs w:val="24"/>
        </w:rPr>
        <w:t xml:space="preserve">, S. M. (2019). Effect </w:t>
      </w:r>
      <w:r w:rsidR="00C07DA7">
        <w:rPr>
          <w:rFonts w:ascii="Times New Roman" w:eastAsia="Calibri" w:hAnsi="Times New Roman" w:cs="Times New Roman"/>
          <w:sz w:val="24"/>
          <w:szCs w:val="24"/>
        </w:rPr>
        <w:t>of</w:t>
      </w:r>
      <w:r>
        <w:rPr>
          <w:rFonts w:ascii="Times New Roman" w:eastAsia="Calibri" w:hAnsi="Times New Roman" w:cs="Times New Roman"/>
          <w:sz w:val="24"/>
          <w:szCs w:val="24"/>
        </w:rPr>
        <w:t xml:space="preserve"> Mobile Lending </w:t>
      </w:r>
      <w:r w:rsidR="00C07DA7">
        <w:rPr>
          <w:rFonts w:ascii="Times New Roman" w:eastAsia="Calibri" w:hAnsi="Times New Roman" w:cs="Times New Roman"/>
          <w:sz w:val="24"/>
          <w:szCs w:val="24"/>
        </w:rPr>
        <w:t>on</w:t>
      </w:r>
      <w:r>
        <w:rPr>
          <w:rFonts w:ascii="Times New Roman" w:eastAsia="Calibri" w:hAnsi="Times New Roman" w:cs="Times New Roman"/>
          <w:sz w:val="24"/>
          <w:szCs w:val="24"/>
        </w:rPr>
        <w:t xml:space="preserve"> Financial Performance </w:t>
      </w:r>
      <w:r w:rsidR="00C07DA7">
        <w:rPr>
          <w:rFonts w:ascii="Times New Roman" w:eastAsia="Calibri" w:hAnsi="Times New Roman" w:cs="Times New Roman"/>
          <w:sz w:val="24"/>
          <w:szCs w:val="24"/>
        </w:rPr>
        <w:t>of</w:t>
      </w:r>
      <w:r>
        <w:rPr>
          <w:rFonts w:ascii="Times New Roman" w:eastAsia="Calibri" w:hAnsi="Times New Roman" w:cs="Times New Roman"/>
          <w:sz w:val="24"/>
          <w:szCs w:val="24"/>
        </w:rPr>
        <w:t xml:space="preserve"> Commercial Banks </w:t>
      </w:r>
      <w:r w:rsidR="00C07DA7">
        <w:rPr>
          <w:rFonts w:ascii="Times New Roman" w:eastAsia="Calibri" w:hAnsi="Times New Roman" w:cs="Times New Roman"/>
          <w:sz w:val="24"/>
          <w:szCs w:val="24"/>
        </w:rPr>
        <w:t>in</w:t>
      </w:r>
      <w:r>
        <w:rPr>
          <w:rFonts w:ascii="Times New Roman" w:eastAsia="Calibri" w:hAnsi="Times New Roman" w:cs="Times New Roman"/>
          <w:sz w:val="24"/>
          <w:szCs w:val="24"/>
        </w:rPr>
        <w:t xml:space="preserve"> Kenya</w:t>
      </w:r>
      <w:r w:rsidR="00C07DA7">
        <w:rPr>
          <w:rFonts w:ascii="Times New Roman" w:eastAsia="Calibri" w:hAnsi="Times New Roman" w:cs="Times New Roman"/>
          <w:sz w:val="24"/>
          <w:szCs w:val="24"/>
        </w:rPr>
        <w:t xml:space="preserve">. </w:t>
      </w:r>
      <w:r>
        <w:rPr>
          <w:rFonts w:ascii="Times New Roman" w:eastAsia="Calibri" w:hAnsi="Times New Roman" w:cs="Times New Roman"/>
          <w:sz w:val="24"/>
          <w:szCs w:val="24"/>
        </w:rPr>
        <w:t>Doctoral dissertation, University of Nairobi</w:t>
      </w:r>
      <w:r w:rsidR="00C07DA7">
        <w:rPr>
          <w:rFonts w:ascii="Times New Roman" w:eastAsia="Calibri" w:hAnsi="Times New Roman" w:cs="Times New Roman"/>
          <w:sz w:val="24"/>
          <w:szCs w:val="24"/>
        </w:rPr>
        <w:t>, Kenya.</w:t>
      </w:r>
    </w:p>
    <w:p w14:paraId="076D2BDF" w14:textId="40F6D151" w:rsidR="00145330" w:rsidRDefault="00A61A68">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sidR="007709F0">
        <w:rPr>
          <w:rFonts w:ascii="Times New Roman" w:eastAsia="Calibri" w:hAnsi="Times New Roman" w:cs="Times New Roman"/>
          <w:sz w:val="24"/>
          <w:szCs w:val="24"/>
        </w:rPr>
        <w:t>8</w:t>
      </w:r>
      <w:r>
        <w:rPr>
          <w:rFonts w:ascii="Times New Roman" w:eastAsia="Calibri" w:hAnsi="Times New Roman" w:cs="Times New Roman"/>
          <w:sz w:val="24"/>
          <w:szCs w:val="24"/>
        </w:rPr>
        <w:t>.</w:t>
      </w:r>
      <w:r w:rsidR="00C07DA7">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Mbevi</w:t>
      </w:r>
      <w:proofErr w:type="spellEnd"/>
      <w:r>
        <w:rPr>
          <w:rFonts w:ascii="Times New Roman" w:eastAsia="Calibri" w:hAnsi="Times New Roman" w:cs="Times New Roman"/>
          <w:sz w:val="24"/>
          <w:szCs w:val="24"/>
        </w:rPr>
        <w:t>, E. M. (2015). The effect of innovation strategies on the financial performance of commercial banks in Kenya</w:t>
      </w:r>
      <w:r w:rsidR="00C07DA7">
        <w:rPr>
          <w:rFonts w:ascii="Times New Roman" w:eastAsia="Calibri" w:hAnsi="Times New Roman" w:cs="Times New Roman"/>
          <w:sz w:val="24"/>
          <w:szCs w:val="24"/>
        </w:rPr>
        <w:t xml:space="preserve">. </w:t>
      </w:r>
      <w:r>
        <w:rPr>
          <w:rFonts w:ascii="Times New Roman" w:eastAsia="Calibri" w:hAnsi="Times New Roman" w:cs="Times New Roman"/>
          <w:sz w:val="24"/>
          <w:szCs w:val="24"/>
        </w:rPr>
        <w:t>Doctoral dissertation, University of Nairobi</w:t>
      </w:r>
      <w:r w:rsidR="00C07DA7">
        <w:rPr>
          <w:rFonts w:ascii="Times New Roman" w:eastAsia="Calibri" w:hAnsi="Times New Roman" w:cs="Times New Roman"/>
          <w:sz w:val="24"/>
          <w:szCs w:val="24"/>
        </w:rPr>
        <w:t>, Kenya.</w:t>
      </w:r>
    </w:p>
    <w:p w14:paraId="1C16B1B3" w14:textId="52FAF6ED" w:rsidR="00824BC9" w:rsidRDefault="00824BC9">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sidR="007709F0">
        <w:rPr>
          <w:rFonts w:ascii="Times New Roman" w:eastAsia="Calibri" w:hAnsi="Times New Roman" w:cs="Times New Roman"/>
          <w:sz w:val="24"/>
          <w:szCs w:val="24"/>
        </w:rPr>
        <w:t>9</w:t>
      </w:r>
      <w:r>
        <w:rPr>
          <w:rFonts w:ascii="Times New Roman" w:eastAsia="Calibri" w:hAnsi="Times New Roman" w:cs="Times New Roman"/>
          <w:sz w:val="24"/>
          <w:szCs w:val="24"/>
        </w:rPr>
        <w:t xml:space="preserve">. </w:t>
      </w:r>
      <w:proofErr w:type="spellStart"/>
      <w:r w:rsidRPr="00824BC9">
        <w:rPr>
          <w:rFonts w:ascii="Times New Roman" w:eastAsia="Calibri" w:hAnsi="Times New Roman" w:cs="Times New Roman"/>
          <w:sz w:val="24"/>
          <w:szCs w:val="24"/>
        </w:rPr>
        <w:t>Mersha</w:t>
      </w:r>
      <w:proofErr w:type="spellEnd"/>
      <w:r w:rsidRPr="00824BC9">
        <w:rPr>
          <w:rFonts w:ascii="Times New Roman" w:eastAsia="Calibri" w:hAnsi="Times New Roman" w:cs="Times New Roman"/>
          <w:sz w:val="24"/>
          <w:szCs w:val="24"/>
        </w:rPr>
        <w:t xml:space="preserve">, </w:t>
      </w:r>
      <w:proofErr w:type="spellStart"/>
      <w:r w:rsidRPr="00824BC9">
        <w:rPr>
          <w:rFonts w:ascii="Times New Roman" w:eastAsia="Calibri" w:hAnsi="Times New Roman" w:cs="Times New Roman"/>
          <w:sz w:val="24"/>
          <w:szCs w:val="24"/>
        </w:rPr>
        <w:t>Shemelis</w:t>
      </w:r>
      <w:proofErr w:type="spellEnd"/>
      <w:r w:rsidRPr="00824BC9">
        <w:rPr>
          <w:rFonts w:ascii="Times New Roman" w:eastAsia="Calibri" w:hAnsi="Times New Roman" w:cs="Times New Roman"/>
          <w:sz w:val="24"/>
          <w:szCs w:val="24"/>
        </w:rPr>
        <w:t xml:space="preserve"> &amp; </w:t>
      </w:r>
      <w:proofErr w:type="spellStart"/>
      <w:r w:rsidRPr="00824BC9">
        <w:rPr>
          <w:rFonts w:ascii="Times New Roman" w:eastAsia="Calibri" w:hAnsi="Times New Roman" w:cs="Times New Roman"/>
          <w:sz w:val="24"/>
          <w:szCs w:val="24"/>
        </w:rPr>
        <w:t>Bedemo</w:t>
      </w:r>
      <w:proofErr w:type="spellEnd"/>
      <w:r w:rsidRPr="00824BC9">
        <w:rPr>
          <w:rFonts w:ascii="Times New Roman" w:eastAsia="Calibri" w:hAnsi="Times New Roman" w:cs="Times New Roman"/>
          <w:sz w:val="24"/>
          <w:szCs w:val="24"/>
        </w:rPr>
        <w:t xml:space="preserve">, </w:t>
      </w:r>
      <w:proofErr w:type="spellStart"/>
      <w:r w:rsidRPr="00824BC9">
        <w:rPr>
          <w:rFonts w:ascii="Times New Roman" w:eastAsia="Calibri" w:hAnsi="Times New Roman" w:cs="Times New Roman"/>
          <w:sz w:val="24"/>
          <w:szCs w:val="24"/>
        </w:rPr>
        <w:t>Amsalu</w:t>
      </w:r>
      <w:proofErr w:type="spellEnd"/>
      <w:r w:rsidRPr="00824BC9">
        <w:rPr>
          <w:rFonts w:ascii="Times New Roman" w:eastAsia="Calibri" w:hAnsi="Times New Roman" w:cs="Times New Roman"/>
          <w:sz w:val="24"/>
          <w:szCs w:val="24"/>
        </w:rPr>
        <w:t xml:space="preserve"> &amp; </w:t>
      </w:r>
      <w:proofErr w:type="spellStart"/>
      <w:r w:rsidRPr="00824BC9">
        <w:rPr>
          <w:rFonts w:ascii="Times New Roman" w:eastAsia="Calibri" w:hAnsi="Times New Roman" w:cs="Times New Roman"/>
          <w:sz w:val="24"/>
          <w:szCs w:val="24"/>
        </w:rPr>
        <w:t>Lemessa</w:t>
      </w:r>
      <w:proofErr w:type="spellEnd"/>
      <w:r w:rsidRPr="00824BC9">
        <w:rPr>
          <w:rFonts w:ascii="Times New Roman" w:eastAsia="Calibri" w:hAnsi="Times New Roman" w:cs="Times New Roman"/>
          <w:sz w:val="24"/>
          <w:szCs w:val="24"/>
        </w:rPr>
        <w:t xml:space="preserve"> </w:t>
      </w:r>
      <w:proofErr w:type="spellStart"/>
      <w:r w:rsidRPr="00824BC9">
        <w:rPr>
          <w:rFonts w:ascii="Times New Roman" w:eastAsia="Calibri" w:hAnsi="Times New Roman" w:cs="Times New Roman"/>
          <w:sz w:val="24"/>
          <w:szCs w:val="24"/>
        </w:rPr>
        <w:t>Bayissa</w:t>
      </w:r>
      <w:proofErr w:type="spellEnd"/>
      <w:r w:rsidRPr="00824BC9">
        <w:rPr>
          <w:rFonts w:ascii="Times New Roman" w:eastAsia="Calibri" w:hAnsi="Times New Roman" w:cs="Times New Roman"/>
          <w:sz w:val="24"/>
          <w:szCs w:val="24"/>
        </w:rPr>
        <w:t xml:space="preserve">, </w:t>
      </w:r>
      <w:proofErr w:type="spellStart"/>
      <w:r w:rsidRPr="00824BC9">
        <w:rPr>
          <w:rFonts w:ascii="Times New Roman" w:eastAsia="Calibri" w:hAnsi="Times New Roman" w:cs="Times New Roman"/>
          <w:sz w:val="24"/>
          <w:szCs w:val="24"/>
        </w:rPr>
        <w:t>Gobena</w:t>
      </w:r>
      <w:proofErr w:type="spellEnd"/>
      <w:r w:rsidRPr="00824BC9">
        <w:rPr>
          <w:rFonts w:ascii="Times New Roman" w:eastAsia="Calibri" w:hAnsi="Times New Roman" w:cs="Times New Roman"/>
          <w:sz w:val="24"/>
          <w:szCs w:val="24"/>
        </w:rPr>
        <w:t>. (2022). Determinants of Tax Audit Quality with Audit Process as the Mediator in Ethiopia: The Case of The Ministry of Revenues. 21. 181-202.</w:t>
      </w:r>
    </w:p>
    <w:p w14:paraId="0238BF4A" w14:textId="1D746A98" w:rsidR="00145330" w:rsidRDefault="007709F0">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30</w:t>
      </w:r>
      <w:r w:rsidR="00A61A68">
        <w:rPr>
          <w:rFonts w:ascii="Times New Roman" w:eastAsia="Calibri" w:hAnsi="Times New Roman" w:cs="Times New Roman"/>
          <w:sz w:val="24"/>
          <w:szCs w:val="24"/>
        </w:rPr>
        <w:t>.</w:t>
      </w:r>
      <w:r w:rsidR="00C07DA7">
        <w:rPr>
          <w:rFonts w:ascii="Times New Roman" w:eastAsia="Calibri" w:hAnsi="Times New Roman" w:cs="Times New Roman"/>
          <w:sz w:val="24"/>
          <w:szCs w:val="24"/>
        </w:rPr>
        <w:t xml:space="preserve"> </w:t>
      </w:r>
      <w:proofErr w:type="spellStart"/>
      <w:r w:rsidR="00A61A68">
        <w:rPr>
          <w:rFonts w:ascii="Times New Roman" w:eastAsia="Calibri" w:hAnsi="Times New Roman" w:cs="Times New Roman"/>
          <w:sz w:val="24"/>
          <w:szCs w:val="24"/>
        </w:rPr>
        <w:t>Muia</w:t>
      </w:r>
      <w:proofErr w:type="spellEnd"/>
      <w:r w:rsidR="00A61A68">
        <w:rPr>
          <w:rFonts w:ascii="Times New Roman" w:eastAsia="Calibri" w:hAnsi="Times New Roman" w:cs="Times New Roman"/>
          <w:sz w:val="24"/>
          <w:szCs w:val="24"/>
        </w:rPr>
        <w:t xml:space="preserve">, S. W. (2017). The effect of financial innovations on </w:t>
      </w:r>
      <w:r w:rsidR="00C07DA7">
        <w:rPr>
          <w:rFonts w:ascii="Times New Roman" w:eastAsia="Calibri" w:hAnsi="Times New Roman" w:cs="Times New Roman"/>
          <w:sz w:val="24"/>
          <w:szCs w:val="24"/>
        </w:rPr>
        <w:t xml:space="preserve">the </w:t>
      </w:r>
      <w:r w:rsidR="00A61A68">
        <w:rPr>
          <w:rFonts w:ascii="Times New Roman" w:eastAsia="Calibri" w:hAnsi="Times New Roman" w:cs="Times New Roman"/>
          <w:sz w:val="24"/>
          <w:szCs w:val="24"/>
        </w:rPr>
        <w:t>financial performance of commercial banks in Kenya</w:t>
      </w:r>
      <w:r w:rsidR="00C07DA7">
        <w:rPr>
          <w:rFonts w:ascii="Times New Roman" w:eastAsia="Calibri" w:hAnsi="Times New Roman" w:cs="Times New Roman"/>
          <w:sz w:val="24"/>
          <w:szCs w:val="24"/>
        </w:rPr>
        <w:t xml:space="preserve">. </w:t>
      </w:r>
      <w:r w:rsidR="00A61A68">
        <w:rPr>
          <w:rFonts w:ascii="Times New Roman" w:eastAsia="Calibri" w:hAnsi="Times New Roman" w:cs="Times New Roman"/>
          <w:sz w:val="24"/>
          <w:szCs w:val="24"/>
        </w:rPr>
        <w:t xml:space="preserve">Doctoral dissertation, </w:t>
      </w:r>
      <w:r w:rsidR="00C07DA7">
        <w:rPr>
          <w:rFonts w:ascii="Times New Roman" w:eastAsia="Calibri" w:hAnsi="Times New Roman" w:cs="Times New Roman"/>
          <w:sz w:val="24"/>
          <w:szCs w:val="24"/>
        </w:rPr>
        <w:t>KCA</w:t>
      </w:r>
      <w:r w:rsidR="00A61A68">
        <w:rPr>
          <w:rFonts w:ascii="Times New Roman" w:eastAsia="Calibri" w:hAnsi="Times New Roman" w:cs="Times New Roman"/>
          <w:sz w:val="24"/>
          <w:szCs w:val="24"/>
        </w:rPr>
        <w:t xml:space="preserve"> University</w:t>
      </w:r>
      <w:r w:rsidR="00C07DA7">
        <w:rPr>
          <w:rFonts w:ascii="Times New Roman" w:eastAsia="Calibri" w:hAnsi="Times New Roman" w:cs="Times New Roman"/>
          <w:sz w:val="24"/>
          <w:szCs w:val="24"/>
        </w:rPr>
        <w:t>, Kenya.</w:t>
      </w:r>
    </w:p>
    <w:p w14:paraId="560F3E7B" w14:textId="3F663286" w:rsidR="00145330" w:rsidRDefault="00FC638B">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sidR="0018193D">
        <w:rPr>
          <w:rFonts w:ascii="Times New Roman" w:eastAsia="Calibri" w:hAnsi="Times New Roman" w:cs="Times New Roman"/>
          <w:sz w:val="24"/>
          <w:szCs w:val="24"/>
        </w:rPr>
        <w:t>1</w:t>
      </w:r>
      <w:r w:rsidR="00A61A68">
        <w:rPr>
          <w:rFonts w:ascii="Times New Roman" w:eastAsia="Calibri" w:hAnsi="Times New Roman" w:cs="Times New Roman"/>
          <w:sz w:val="24"/>
          <w:szCs w:val="24"/>
        </w:rPr>
        <w:t>.</w:t>
      </w:r>
      <w:r w:rsidR="00C07DA7">
        <w:rPr>
          <w:rFonts w:ascii="Times New Roman" w:eastAsia="Calibri" w:hAnsi="Times New Roman" w:cs="Times New Roman"/>
          <w:sz w:val="24"/>
          <w:szCs w:val="24"/>
        </w:rPr>
        <w:t xml:space="preserve"> </w:t>
      </w:r>
      <w:proofErr w:type="spellStart"/>
      <w:r w:rsidR="00A61A68">
        <w:rPr>
          <w:rFonts w:ascii="Times New Roman" w:eastAsia="Calibri" w:hAnsi="Times New Roman" w:cs="Times New Roman"/>
          <w:sz w:val="24"/>
          <w:szCs w:val="24"/>
        </w:rPr>
        <w:t>Mwai</w:t>
      </w:r>
      <w:proofErr w:type="spellEnd"/>
      <w:r w:rsidR="00A61A68">
        <w:rPr>
          <w:rFonts w:ascii="Times New Roman" w:eastAsia="Calibri" w:hAnsi="Times New Roman" w:cs="Times New Roman"/>
          <w:sz w:val="24"/>
          <w:szCs w:val="24"/>
        </w:rPr>
        <w:t xml:space="preserve">, A. M. (2021). Financial Innovations and Financial Deepening of Commercial </w:t>
      </w:r>
      <w:r w:rsidR="00A61A68">
        <w:rPr>
          <w:rFonts w:ascii="Times New Roman" w:eastAsia="Calibri" w:hAnsi="Times New Roman" w:cs="Times New Roman"/>
          <w:sz w:val="24"/>
          <w:szCs w:val="24"/>
        </w:rPr>
        <w:lastRenderedPageBreak/>
        <w:t>Banks in Kenya</w:t>
      </w:r>
      <w:r w:rsidR="00C07DA7">
        <w:rPr>
          <w:rFonts w:ascii="Times New Roman" w:eastAsia="Calibri" w:hAnsi="Times New Roman" w:cs="Times New Roman"/>
          <w:sz w:val="24"/>
          <w:szCs w:val="24"/>
        </w:rPr>
        <w:t>.</w:t>
      </w:r>
      <w:r w:rsidR="00A61A68">
        <w:rPr>
          <w:rFonts w:ascii="Times New Roman" w:eastAsia="Calibri" w:hAnsi="Times New Roman" w:cs="Times New Roman"/>
          <w:sz w:val="24"/>
          <w:szCs w:val="24"/>
        </w:rPr>
        <w:t xml:space="preserve"> Doctoral dissertation, JKUAT-COHRED</w:t>
      </w:r>
      <w:r w:rsidR="00C07DA7">
        <w:rPr>
          <w:rFonts w:ascii="Times New Roman" w:eastAsia="Calibri" w:hAnsi="Times New Roman" w:cs="Times New Roman"/>
          <w:sz w:val="24"/>
          <w:szCs w:val="24"/>
        </w:rPr>
        <w:t>, Kenya.</w:t>
      </w:r>
      <w:r w:rsidR="00A61A68">
        <w:rPr>
          <w:rFonts w:ascii="Times New Roman" w:eastAsia="Calibri" w:hAnsi="Times New Roman" w:cs="Times New Roman"/>
          <w:sz w:val="24"/>
          <w:szCs w:val="24"/>
        </w:rPr>
        <w:t xml:space="preserve"> </w:t>
      </w:r>
    </w:p>
    <w:p w14:paraId="21DCC68C" w14:textId="5F311367" w:rsidR="00145330" w:rsidRDefault="00FC638B">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sidR="0018193D">
        <w:rPr>
          <w:rFonts w:ascii="Times New Roman" w:eastAsia="Calibri" w:hAnsi="Times New Roman" w:cs="Times New Roman"/>
          <w:sz w:val="24"/>
          <w:szCs w:val="24"/>
        </w:rPr>
        <w:t>2</w:t>
      </w:r>
      <w:r w:rsidR="00A61A68">
        <w:rPr>
          <w:rFonts w:ascii="Times New Roman" w:eastAsia="Calibri" w:hAnsi="Times New Roman" w:cs="Times New Roman"/>
          <w:sz w:val="24"/>
          <w:szCs w:val="24"/>
        </w:rPr>
        <w:t>.</w:t>
      </w:r>
      <w:r w:rsidR="00C07DA7">
        <w:rPr>
          <w:rFonts w:ascii="Times New Roman" w:eastAsia="Calibri" w:hAnsi="Times New Roman" w:cs="Times New Roman"/>
          <w:sz w:val="24"/>
          <w:szCs w:val="24"/>
        </w:rPr>
        <w:t xml:space="preserve"> </w:t>
      </w:r>
      <w:proofErr w:type="spellStart"/>
      <w:r w:rsidR="00A61A68">
        <w:rPr>
          <w:rFonts w:ascii="Times New Roman" w:eastAsia="Calibri" w:hAnsi="Times New Roman" w:cs="Times New Roman"/>
          <w:sz w:val="24"/>
          <w:szCs w:val="24"/>
        </w:rPr>
        <w:t>Mwawasaa</w:t>
      </w:r>
      <w:proofErr w:type="spellEnd"/>
      <w:r w:rsidR="00A61A68">
        <w:rPr>
          <w:rFonts w:ascii="Times New Roman" w:eastAsia="Calibri" w:hAnsi="Times New Roman" w:cs="Times New Roman"/>
          <w:sz w:val="24"/>
          <w:szCs w:val="24"/>
        </w:rPr>
        <w:t xml:space="preserve">, N. K., &amp; Ali, A, I. (2020). Effect of financial innovation on financial performance in commercial banks in Kenya. The Strategic Journal of Business &amp; Change Management, 7(4), 607 – 627. </w:t>
      </w:r>
    </w:p>
    <w:p w14:paraId="4DD9717E" w14:textId="51233336" w:rsidR="00604511" w:rsidRDefault="00FC638B" w:rsidP="00604511">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sidR="0018193D">
        <w:rPr>
          <w:rFonts w:ascii="Times New Roman" w:eastAsia="Calibri" w:hAnsi="Times New Roman" w:cs="Times New Roman"/>
          <w:sz w:val="24"/>
          <w:szCs w:val="24"/>
        </w:rPr>
        <w:t>3</w:t>
      </w:r>
      <w:r w:rsidR="00A61A68">
        <w:rPr>
          <w:rFonts w:ascii="Times New Roman" w:eastAsia="Calibri" w:hAnsi="Times New Roman" w:cs="Times New Roman"/>
          <w:sz w:val="24"/>
          <w:szCs w:val="24"/>
        </w:rPr>
        <w:t>.</w:t>
      </w:r>
      <w:r w:rsidR="00136607">
        <w:rPr>
          <w:rFonts w:ascii="Times New Roman" w:eastAsia="Calibri" w:hAnsi="Times New Roman" w:cs="Times New Roman"/>
          <w:sz w:val="24"/>
          <w:szCs w:val="24"/>
        </w:rPr>
        <w:t xml:space="preserve"> </w:t>
      </w:r>
      <w:proofErr w:type="spellStart"/>
      <w:r w:rsidR="00A61A68">
        <w:rPr>
          <w:rFonts w:ascii="Times New Roman" w:eastAsia="Calibri" w:hAnsi="Times New Roman" w:cs="Times New Roman"/>
          <w:sz w:val="24"/>
          <w:szCs w:val="24"/>
        </w:rPr>
        <w:t>Nekesa</w:t>
      </w:r>
      <w:proofErr w:type="spellEnd"/>
      <w:r w:rsidR="00A61A68">
        <w:rPr>
          <w:rFonts w:ascii="Times New Roman" w:eastAsia="Calibri" w:hAnsi="Times New Roman" w:cs="Times New Roman"/>
          <w:sz w:val="24"/>
          <w:szCs w:val="24"/>
        </w:rPr>
        <w:t xml:space="preserve">, S. M., &amp; </w:t>
      </w:r>
      <w:proofErr w:type="spellStart"/>
      <w:r w:rsidR="00A61A68">
        <w:rPr>
          <w:rFonts w:ascii="Times New Roman" w:eastAsia="Calibri" w:hAnsi="Times New Roman" w:cs="Times New Roman"/>
          <w:sz w:val="24"/>
          <w:szCs w:val="24"/>
        </w:rPr>
        <w:t>Olweny</w:t>
      </w:r>
      <w:proofErr w:type="spellEnd"/>
      <w:r w:rsidR="00A61A68">
        <w:rPr>
          <w:rFonts w:ascii="Times New Roman" w:eastAsia="Calibri" w:hAnsi="Times New Roman" w:cs="Times New Roman"/>
          <w:sz w:val="24"/>
          <w:szCs w:val="24"/>
        </w:rPr>
        <w:t xml:space="preserve">, T. (2018). Effect of Financial Innovation on Financial Performance: A Case Study of </w:t>
      </w:r>
      <w:r w:rsidR="00604511">
        <w:rPr>
          <w:rFonts w:ascii="Times New Roman" w:eastAsia="Calibri" w:hAnsi="Times New Roman" w:cs="Times New Roman"/>
          <w:sz w:val="24"/>
          <w:szCs w:val="24"/>
        </w:rPr>
        <w:t>Deposit-Taking</w:t>
      </w:r>
      <w:r w:rsidR="00A61A68">
        <w:rPr>
          <w:rFonts w:ascii="Times New Roman" w:eastAsia="Calibri" w:hAnsi="Times New Roman" w:cs="Times New Roman"/>
          <w:sz w:val="24"/>
          <w:szCs w:val="24"/>
        </w:rPr>
        <w:t xml:space="preserve"> Savings and Credit Cooperative Societies in </w:t>
      </w:r>
      <w:proofErr w:type="spellStart"/>
      <w:r w:rsidR="00A61A68">
        <w:rPr>
          <w:rFonts w:ascii="Times New Roman" w:eastAsia="Calibri" w:hAnsi="Times New Roman" w:cs="Times New Roman"/>
          <w:sz w:val="24"/>
          <w:szCs w:val="24"/>
        </w:rPr>
        <w:t>Kajiado</w:t>
      </w:r>
      <w:proofErr w:type="spellEnd"/>
      <w:r w:rsidR="00A61A68">
        <w:rPr>
          <w:rFonts w:ascii="Times New Roman" w:eastAsia="Calibri" w:hAnsi="Times New Roman" w:cs="Times New Roman"/>
          <w:sz w:val="24"/>
          <w:szCs w:val="24"/>
        </w:rPr>
        <w:t xml:space="preserve"> County. International Journal of Social Sciences and Information Technology. Vol IV Issue V. 370-389 </w:t>
      </w:r>
    </w:p>
    <w:p w14:paraId="33B4AFED" w14:textId="1F39079F" w:rsidR="00824BC9" w:rsidRDefault="00EA11D3" w:rsidP="0018193D">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sidR="0018193D">
        <w:rPr>
          <w:rFonts w:ascii="Times New Roman" w:eastAsia="Calibri" w:hAnsi="Times New Roman" w:cs="Times New Roman"/>
          <w:sz w:val="24"/>
          <w:szCs w:val="24"/>
        </w:rPr>
        <w:t>4</w:t>
      </w:r>
      <w:r w:rsidR="00A61A68">
        <w:rPr>
          <w:rFonts w:ascii="Times New Roman" w:eastAsia="Calibri" w:hAnsi="Times New Roman" w:cs="Times New Roman"/>
          <w:sz w:val="24"/>
          <w:szCs w:val="24"/>
        </w:rPr>
        <w:t>.</w:t>
      </w:r>
      <w:r w:rsidR="00604511">
        <w:rPr>
          <w:rFonts w:ascii="Times New Roman" w:eastAsia="Calibri" w:hAnsi="Times New Roman" w:cs="Times New Roman"/>
          <w:sz w:val="24"/>
          <w:szCs w:val="24"/>
        </w:rPr>
        <w:t xml:space="preserve"> </w:t>
      </w:r>
      <w:proofErr w:type="spellStart"/>
      <w:r w:rsidR="00A61A68">
        <w:rPr>
          <w:rFonts w:ascii="Times New Roman" w:eastAsia="Calibri" w:hAnsi="Times New Roman" w:cs="Times New Roman"/>
          <w:sz w:val="24"/>
          <w:szCs w:val="24"/>
        </w:rPr>
        <w:t>Nyaga</w:t>
      </w:r>
      <w:proofErr w:type="spellEnd"/>
      <w:r w:rsidR="00A61A68">
        <w:rPr>
          <w:rFonts w:ascii="Times New Roman" w:eastAsia="Calibri" w:hAnsi="Times New Roman" w:cs="Times New Roman"/>
          <w:sz w:val="24"/>
          <w:szCs w:val="24"/>
        </w:rPr>
        <w:t xml:space="preserve">, P. G. (2015). Effect of financial innovation on </w:t>
      </w:r>
      <w:r w:rsidR="00136607">
        <w:rPr>
          <w:rFonts w:ascii="Times New Roman" w:eastAsia="Calibri" w:hAnsi="Times New Roman" w:cs="Times New Roman"/>
          <w:sz w:val="24"/>
          <w:szCs w:val="24"/>
        </w:rPr>
        <w:t xml:space="preserve">the </w:t>
      </w:r>
      <w:r w:rsidR="00A61A68">
        <w:rPr>
          <w:rFonts w:ascii="Times New Roman" w:eastAsia="Calibri" w:hAnsi="Times New Roman" w:cs="Times New Roman"/>
          <w:sz w:val="24"/>
          <w:szCs w:val="24"/>
        </w:rPr>
        <w:t>financial performance of commercial banks in Kenya</w:t>
      </w:r>
      <w:r w:rsidR="00136607">
        <w:rPr>
          <w:rFonts w:ascii="Times New Roman" w:eastAsia="Calibri" w:hAnsi="Times New Roman" w:cs="Times New Roman"/>
          <w:sz w:val="24"/>
          <w:szCs w:val="24"/>
        </w:rPr>
        <w:t>.</w:t>
      </w:r>
      <w:r w:rsidR="00A61A68">
        <w:rPr>
          <w:rFonts w:ascii="Times New Roman" w:eastAsia="Calibri" w:hAnsi="Times New Roman" w:cs="Times New Roman"/>
          <w:sz w:val="24"/>
          <w:szCs w:val="24"/>
        </w:rPr>
        <w:t xml:space="preserve"> Doctoral dissertation, University of Nairobi</w:t>
      </w:r>
      <w:r w:rsidR="00136607">
        <w:rPr>
          <w:rFonts w:ascii="Times New Roman" w:eastAsia="Calibri" w:hAnsi="Times New Roman" w:cs="Times New Roman"/>
          <w:sz w:val="24"/>
          <w:szCs w:val="24"/>
        </w:rPr>
        <w:t>, Kenya</w:t>
      </w:r>
      <w:r w:rsidR="00A61A68">
        <w:rPr>
          <w:rFonts w:ascii="Times New Roman" w:eastAsia="Calibri" w:hAnsi="Times New Roman" w:cs="Times New Roman"/>
          <w:sz w:val="24"/>
          <w:szCs w:val="24"/>
        </w:rPr>
        <w:t xml:space="preserve">. </w:t>
      </w:r>
    </w:p>
    <w:p w14:paraId="0A596A85" w14:textId="3BA3F0D5" w:rsidR="00430C17" w:rsidRDefault="00A47038" w:rsidP="002365D8">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sidR="0018193D">
        <w:rPr>
          <w:rFonts w:ascii="Times New Roman" w:eastAsia="Calibri" w:hAnsi="Times New Roman" w:cs="Times New Roman"/>
          <w:sz w:val="24"/>
          <w:szCs w:val="24"/>
        </w:rPr>
        <w:t>5</w:t>
      </w:r>
      <w:r w:rsidR="00A61A68">
        <w:rPr>
          <w:rFonts w:ascii="Times New Roman" w:eastAsia="Calibri" w:hAnsi="Times New Roman" w:cs="Times New Roman"/>
          <w:sz w:val="24"/>
          <w:szCs w:val="24"/>
        </w:rPr>
        <w:t>.</w:t>
      </w:r>
      <w:r w:rsidR="00136607">
        <w:rPr>
          <w:rFonts w:ascii="Times New Roman" w:eastAsia="Calibri" w:hAnsi="Times New Roman" w:cs="Times New Roman"/>
          <w:sz w:val="24"/>
          <w:szCs w:val="24"/>
        </w:rPr>
        <w:t xml:space="preserve"> </w:t>
      </w:r>
      <w:r w:rsidR="00A61A68">
        <w:rPr>
          <w:rFonts w:ascii="Times New Roman" w:eastAsia="Calibri" w:hAnsi="Times New Roman" w:cs="Times New Roman"/>
          <w:sz w:val="24"/>
          <w:szCs w:val="24"/>
        </w:rPr>
        <w:t xml:space="preserve">Odhiambo, S. O., &amp; </w:t>
      </w:r>
      <w:proofErr w:type="spellStart"/>
      <w:r w:rsidR="00A61A68">
        <w:rPr>
          <w:rFonts w:ascii="Times New Roman" w:eastAsia="Calibri" w:hAnsi="Times New Roman" w:cs="Times New Roman"/>
          <w:sz w:val="24"/>
          <w:szCs w:val="24"/>
        </w:rPr>
        <w:t>Ngaba</w:t>
      </w:r>
      <w:proofErr w:type="spellEnd"/>
      <w:r w:rsidR="00A61A68">
        <w:rPr>
          <w:rFonts w:ascii="Times New Roman" w:eastAsia="Calibri" w:hAnsi="Times New Roman" w:cs="Times New Roman"/>
          <w:sz w:val="24"/>
          <w:szCs w:val="24"/>
        </w:rPr>
        <w:t xml:space="preserve">, D. (2019). E-banking services and financial performance of commercial banks in Kenya. International Academic Journal of Economics and Finance, 3(4), 132-153. </w:t>
      </w:r>
    </w:p>
    <w:p w14:paraId="4025C2CE" w14:textId="700ADA7D" w:rsidR="00A47038" w:rsidRDefault="00A47038" w:rsidP="002365D8">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sidR="0018193D">
        <w:rPr>
          <w:rFonts w:ascii="Times New Roman" w:eastAsia="Calibri" w:hAnsi="Times New Roman" w:cs="Times New Roman"/>
          <w:sz w:val="24"/>
          <w:szCs w:val="24"/>
        </w:rPr>
        <w:t>6</w:t>
      </w:r>
      <w:r>
        <w:rPr>
          <w:rFonts w:ascii="Times New Roman" w:eastAsia="Calibri" w:hAnsi="Times New Roman" w:cs="Times New Roman"/>
          <w:sz w:val="24"/>
          <w:szCs w:val="24"/>
        </w:rPr>
        <w:t xml:space="preserve">. </w:t>
      </w:r>
      <w:proofErr w:type="spellStart"/>
      <w:r w:rsidRPr="00A47038">
        <w:rPr>
          <w:rFonts w:ascii="Times New Roman" w:eastAsia="Calibri" w:hAnsi="Times New Roman" w:cs="Times New Roman"/>
          <w:sz w:val="24"/>
          <w:szCs w:val="24"/>
        </w:rPr>
        <w:t>Ozili</w:t>
      </w:r>
      <w:proofErr w:type="spellEnd"/>
      <w:r w:rsidRPr="00A47038">
        <w:rPr>
          <w:rFonts w:ascii="Times New Roman" w:eastAsia="Calibri" w:hAnsi="Times New Roman" w:cs="Times New Roman"/>
          <w:sz w:val="24"/>
          <w:szCs w:val="24"/>
        </w:rPr>
        <w:t>, P. K. (2023). Fintech and the Future of Banking. Journal of Financial Transformation.</w:t>
      </w:r>
    </w:p>
    <w:p w14:paraId="5E32FE8F" w14:textId="6CA09005" w:rsidR="00907DA2" w:rsidRDefault="00907DA2" w:rsidP="002365D8">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sidR="0018193D">
        <w:rPr>
          <w:rFonts w:ascii="Times New Roman" w:eastAsia="Calibri" w:hAnsi="Times New Roman" w:cs="Times New Roman"/>
          <w:sz w:val="24"/>
          <w:szCs w:val="24"/>
        </w:rPr>
        <w:t>7</w:t>
      </w:r>
      <w:r>
        <w:rPr>
          <w:rFonts w:ascii="Times New Roman" w:eastAsia="Calibri" w:hAnsi="Times New Roman" w:cs="Times New Roman"/>
          <w:sz w:val="24"/>
          <w:szCs w:val="24"/>
        </w:rPr>
        <w:t>.</w:t>
      </w:r>
      <w:r w:rsidR="0018193D">
        <w:rPr>
          <w:rFonts w:ascii="Times New Roman" w:eastAsia="Calibri" w:hAnsi="Times New Roman" w:cs="Times New Roman"/>
          <w:sz w:val="24"/>
          <w:szCs w:val="24"/>
        </w:rPr>
        <w:t xml:space="preserve"> </w:t>
      </w:r>
      <w:proofErr w:type="spellStart"/>
      <w:r w:rsidRPr="00907DA2">
        <w:rPr>
          <w:rFonts w:ascii="Times New Roman" w:eastAsia="Calibri" w:hAnsi="Times New Roman" w:cs="Times New Roman"/>
          <w:sz w:val="24"/>
          <w:szCs w:val="24"/>
        </w:rPr>
        <w:t>Pasiouras</w:t>
      </w:r>
      <w:proofErr w:type="spellEnd"/>
      <w:r w:rsidRPr="00907DA2">
        <w:rPr>
          <w:rFonts w:ascii="Times New Roman" w:eastAsia="Calibri" w:hAnsi="Times New Roman" w:cs="Times New Roman"/>
          <w:sz w:val="24"/>
          <w:szCs w:val="24"/>
        </w:rPr>
        <w:t xml:space="preserve">, </w:t>
      </w:r>
      <w:proofErr w:type="spellStart"/>
      <w:r w:rsidRPr="00907DA2">
        <w:rPr>
          <w:rFonts w:ascii="Times New Roman" w:eastAsia="Calibri" w:hAnsi="Times New Roman" w:cs="Times New Roman"/>
          <w:sz w:val="24"/>
          <w:szCs w:val="24"/>
        </w:rPr>
        <w:t>Fotios</w:t>
      </w:r>
      <w:proofErr w:type="spellEnd"/>
      <w:r w:rsidRPr="00907DA2">
        <w:rPr>
          <w:rFonts w:ascii="Times New Roman" w:eastAsia="Calibri" w:hAnsi="Times New Roman" w:cs="Times New Roman"/>
          <w:sz w:val="24"/>
          <w:szCs w:val="24"/>
        </w:rPr>
        <w:t xml:space="preserve"> and </w:t>
      </w:r>
      <w:proofErr w:type="spellStart"/>
      <w:r w:rsidRPr="00907DA2">
        <w:rPr>
          <w:rFonts w:ascii="Times New Roman" w:eastAsia="Calibri" w:hAnsi="Times New Roman" w:cs="Times New Roman"/>
          <w:sz w:val="24"/>
          <w:szCs w:val="24"/>
        </w:rPr>
        <w:t>Tanna</w:t>
      </w:r>
      <w:proofErr w:type="spellEnd"/>
      <w:r w:rsidRPr="00907DA2">
        <w:rPr>
          <w:rFonts w:ascii="Times New Roman" w:eastAsia="Calibri" w:hAnsi="Times New Roman" w:cs="Times New Roman"/>
          <w:sz w:val="24"/>
          <w:szCs w:val="24"/>
        </w:rPr>
        <w:t xml:space="preserve">, </w:t>
      </w:r>
      <w:proofErr w:type="spellStart"/>
      <w:r w:rsidRPr="00907DA2">
        <w:rPr>
          <w:rFonts w:ascii="Times New Roman" w:eastAsia="Calibri" w:hAnsi="Times New Roman" w:cs="Times New Roman"/>
          <w:sz w:val="24"/>
          <w:szCs w:val="24"/>
        </w:rPr>
        <w:t>Sailesh</w:t>
      </w:r>
      <w:proofErr w:type="spellEnd"/>
      <w:r w:rsidRPr="00907DA2">
        <w:rPr>
          <w:rFonts w:ascii="Times New Roman" w:eastAsia="Calibri" w:hAnsi="Times New Roman" w:cs="Times New Roman"/>
          <w:sz w:val="24"/>
          <w:szCs w:val="24"/>
        </w:rPr>
        <w:t xml:space="preserve"> K. and </w:t>
      </w:r>
      <w:proofErr w:type="spellStart"/>
      <w:r w:rsidRPr="00907DA2">
        <w:rPr>
          <w:rFonts w:ascii="Times New Roman" w:eastAsia="Calibri" w:hAnsi="Times New Roman" w:cs="Times New Roman"/>
          <w:sz w:val="24"/>
          <w:szCs w:val="24"/>
        </w:rPr>
        <w:t>Zopounidis</w:t>
      </w:r>
      <w:proofErr w:type="spellEnd"/>
      <w:r w:rsidRPr="00907DA2">
        <w:rPr>
          <w:rFonts w:ascii="Times New Roman" w:eastAsia="Calibri" w:hAnsi="Times New Roman" w:cs="Times New Roman"/>
          <w:sz w:val="24"/>
          <w:szCs w:val="24"/>
        </w:rPr>
        <w:t xml:space="preserve">, </w:t>
      </w:r>
      <w:proofErr w:type="spellStart"/>
      <w:r w:rsidRPr="00907DA2">
        <w:rPr>
          <w:rFonts w:ascii="Times New Roman" w:eastAsia="Calibri" w:hAnsi="Times New Roman" w:cs="Times New Roman"/>
          <w:sz w:val="24"/>
          <w:szCs w:val="24"/>
        </w:rPr>
        <w:t>Constantin</w:t>
      </w:r>
      <w:proofErr w:type="spellEnd"/>
      <w:r w:rsidRPr="00907DA2">
        <w:rPr>
          <w:rFonts w:ascii="Times New Roman" w:eastAsia="Calibri" w:hAnsi="Times New Roman" w:cs="Times New Roman"/>
          <w:sz w:val="24"/>
          <w:szCs w:val="24"/>
        </w:rPr>
        <w:t>, Regulations, Supervision and Banks' Cost and Profit Efficiency Around the World: A Stochastic Frontier Approach (2007). University of Bath Management Working Paper No. 2007.05, Available at SSRN: </w:t>
      </w:r>
      <w:r w:rsidRPr="0018193D">
        <w:rPr>
          <w:rFonts w:ascii="Times New Roman" w:eastAsia="Calibri" w:hAnsi="Times New Roman" w:cs="Times New Roman"/>
          <w:sz w:val="24"/>
          <w:szCs w:val="24"/>
        </w:rPr>
        <w:t>https://ssrn.com/abstract=970373</w:t>
      </w:r>
      <w:r w:rsidRPr="00907DA2">
        <w:rPr>
          <w:rFonts w:ascii="Times New Roman" w:eastAsia="Calibri" w:hAnsi="Times New Roman" w:cs="Times New Roman"/>
          <w:sz w:val="24"/>
          <w:szCs w:val="24"/>
        </w:rPr>
        <w:t> or </w:t>
      </w:r>
      <w:r w:rsidRPr="0018193D">
        <w:rPr>
          <w:rFonts w:ascii="Times New Roman" w:eastAsia="Calibri" w:hAnsi="Times New Roman" w:cs="Times New Roman"/>
          <w:sz w:val="24"/>
          <w:szCs w:val="24"/>
        </w:rPr>
        <w:t>http://dx.doi.org/10.2139/ssrn.970373</w:t>
      </w:r>
      <w:r>
        <w:rPr>
          <w:rFonts w:ascii="Times New Roman" w:eastAsia="Calibri" w:hAnsi="Times New Roman" w:cs="Times New Roman"/>
          <w:sz w:val="24"/>
          <w:szCs w:val="24"/>
        </w:rPr>
        <w:t>.</w:t>
      </w:r>
    </w:p>
    <w:p w14:paraId="173CAAEC" w14:textId="7F0B4FBA" w:rsidR="005E6B60" w:rsidRDefault="005E6B60" w:rsidP="002365D8">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sidR="0018193D">
        <w:rPr>
          <w:rFonts w:ascii="Times New Roman" w:eastAsia="Calibri" w:hAnsi="Times New Roman" w:cs="Times New Roman"/>
          <w:sz w:val="24"/>
          <w:szCs w:val="24"/>
        </w:rPr>
        <w:t>8</w:t>
      </w:r>
      <w:r>
        <w:rPr>
          <w:rFonts w:ascii="Times New Roman" w:eastAsia="Calibri" w:hAnsi="Times New Roman" w:cs="Times New Roman"/>
          <w:sz w:val="24"/>
          <w:szCs w:val="24"/>
        </w:rPr>
        <w:t xml:space="preserve">. </w:t>
      </w:r>
      <w:bookmarkStart w:id="88" w:name="_Hlk202892211"/>
      <w:proofErr w:type="spellStart"/>
      <w:r w:rsidRPr="005E6B60">
        <w:rPr>
          <w:rFonts w:ascii="Times New Roman" w:eastAsia="Calibri" w:hAnsi="Times New Roman" w:cs="Times New Roman"/>
          <w:sz w:val="24"/>
          <w:szCs w:val="24"/>
        </w:rPr>
        <w:t>Pedraza</w:t>
      </w:r>
      <w:bookmarkEnd w:id="88"/>
      <w:proofErr w:type="spellEnd"/>
      <w:r w:rsidRPr="005E6B60">
        <w:rPr>
          <w:rFonts w:ascii="Times New Roman" w:eastAsia="Calibri" w:hAnsi="Times New Roman" w:cs="Times New Roman"/>
          <w:sz w:val="24"/>
          <w:szCs w:val="24"/>
        </w:rPr>
        <w:t xml:space="preserve">, Alvaro; </w:t>
      </w:r>
      <w:proofErr w:type="spellStart"/>
      <w:r w:rsidRPr="005E6B60">
        <w:rPr>
          <w:rFonts w:ascii="Times New Roman" w:eastAsia="Calibri" w:hAnsi="Times New Roman" w:cs="Times New Roman"/>
          <w:sz w:val="24"/>
          <w:szCs w:val="24"/>
        </w:rPr>
        <w:t>Demirguc-Kunt</w:t>
      </w:r>
      <w:proofErr w:type="spellEnd"/>
      <w:r w:rsidRPr="005E6B60">
        <w:rPr>
          <w:rFonts w:ascii="Times New Roman" w:eastAsia="Calibri" w:hAnsi="Times New Roman" w:cs="Times New Roman"/>
          <w:sz w:val="24"/>
          <w:szCs w:val="24"/>
        </w:rPr>
        <w:t xml:space="preserve">, </w:t>
      </w:r>
      <w:proofErr w:type="spellStart"/>
      <w:r w:rsidRPr="005E6B60">
        <w:rPr>
          <w:rFonts w:ascii="Times New Roman" w:eastAsia="Calibri" w:hAnsi="Times New Roman" w:cs="Times New Roman"/>
          <w:sz w:val="24"/>
          <w:szCs w:val="24"/>
        </w:rPr>
        <w:t>Asli</w:t>
      </w:r>
      <w:proofErr w:type="spellEnd"/>
      <w:r w:rsidRPr="005E6B60">
        <w:rPr>
          <w:rFonts w:ascii="Times New Roman" w:eastAsia="Calibri" w:hAnsi="Times New Roman" w:cs="Times New Roman"/>
          <w:sz w:val="24"/>
          <w:szCs w:val="24"/>
        </w:rPr>
        <w:t>; Ruiz-Ortega, Claudia</w:t>
      </w:r>
      <w:r w:rsidR="00907DA2">
        <w:rPr>
          <w:rFonts w:ascii="Times New Roman" w:eastAsia="Calibri" w:hAnsi="Times New Roman" w:cs="Times New Roman"/>
          <w:sz w:val="24"/>
          <w:szCs w:val="24"/>
        </w:rPr>
        <w:t xml:space="preserve"> (</w:t>
      </w:r>
      <w:r w:rsidRPr="005E6B60">
        <w:rPr>
          <w:rFonts w:ascii="Times New Roman" w:eastAsia="Calibri" w:hAnsi="Times New Roman" w:cs="Times New Roman"/>
          <w:sz w:val="24"/>
          <w:szCs w:val="24"/>
        </w:rPr>
        <w:t>2020</w:t>
      </w:r>
      <w:r w:rsidR="00907DA2">
        <w:rPr>
          <w:rFonts w:ascii="Times New Roman" w:eastAsia="Calibri" w:hAnsi="Times New Roman" w:cs="Times New Roman"/>
          <w:sz w:val="24"/>
          <w:szCs w:val="24"/>
        </w:rPr>
        <w:t>)</w:t>
      </w:r>
      <w:r w:rsidRPr="005E6B60">
        <w:rPr>
          <w:rFonts w:ascii="Times New Roman" w:eastAsia="Calibri" w:hAnsi="Times New Roman" w:cs="Times New Roman"/>
          <w:sz w:val="24"/>
          <w:szCs w:val="24"/>
        </w:rPr>
        <w:t>. Banking Sector Performance During the COVID-19 Crisis. Policy Research Working Paper;</w:t>
      </w:r>
      <w:r w:rsidR="00907DA2">
        <w:rPr>
          <w:rFonts w:ascii="Times New Roman" w:eastAsia="Calibri" w:hAnsi="Times New Roman" w:cs="Times New Roman"/>
          <w:sz w:val="24"/>
          <w:szCs w:val="24"/>
        </w:rPr>
        <w:t xml:space="preserve"> </w:t>
      </w:r>
      <w:r w:rsidRPr="005E6B60">
        <w:rPr>
          <w:rFonts w:ascii="Times New Roman" w:eastAsia="Calibri" w:hAnsi="Times New Roman" w:cs="Times New Roman"/>
          <w:sz w:val="24"/>
          <w:szCs w:val="24"/>
        </w:rPr>
        <w:t>No. 9363. © World Bank. http://hdl.handle.net/10986/34369 License: CC BY 3.0 IGO.</w:t>
      </w:r>
    </w:p>
    <w:p w14:paraId="0BDF72C1" w14:textId="550E4FF3" w:rsidR="00E756AD" w:rsidRDefault="00E756AD" w:rsidP="002365D8">
      <w:pPr>
        <w:widowControl w:val="0"/>
        <w:autoSpaceDE w:val="0"/>
        <w:autoSpaceDN w:val="0"/>
        <w:spacing w:line="360" w:lineRule="auto"/>
        <w:ind w:left="105"/>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39. </w:t>
      </w:r>
      <w:r w:rsidRPr="00E756AD">
        <w:rPr>
          <w:rFonts w:ascii="Times New Roman" w:eastAsia="Calibri" w:hAnsi="Times New Roman" w:cs="Times New Roman"/>
          <w:sz w:val="24"/>
          <w:szCs w:val="24"/>
        </w:rPr>
        <w:t>Tufano, Peter, (2003)</w:t>
      </w:r>
      <w:r>
        <w:rPr>
          <w:rFonts w:ascii="Times New Roman" w:eastAsia="Calibri" w:hAnsi="Times New Roman" w:cs="Times New Roman"/>
          <w:sz w:val="24"/>
          <w:szCs w:val="24"/>
        </w:rPr>
        <w:t>.</w:t>
      </w:r>
      <w:r w:rsidRPr="00E756AD">
        <w:rPr>
          <w:rFonts w:ascii="Times New Roman" w:eastAsia="Calibri" w:hAnsi="Times New Roman" w:cs="Times New Roman"/>
          <w:sz w:val="24"/>
          <w:szCs w:val="24"/>
        </w:rPr>
        <w:t> Financial innovation</w:t>
      </w:r>
      <w:r>
        <w:rPr>
          <w:rFonts w:ascii="Times New Roman" w:eastAsia="Calibri" w:hAnsi="Times New Roman" w:cs="Times New Roman"/>
          <w:sz w:val="24"/>
          <w:szCs w:val="24"/>
        </w:rPr>
        <w:t>.</w:t>
      </w:r>
      <w:r w:rsidRPr="00E756AD">
        <w:rPr>
          <w:rFonts w:ascii="Times New Roman" w:eastAsia="Calibri" w:hAnsi="Times New Roman" w:cs="Times New Roman"/>
          <w:sz w:val="24"/>
          <w:szCs w:val="24"/>
        </w:rPr>
        <w:t xml:space="preserve"> </w:t>
      </w:r>
      <w:r>
        <w:rPr>
          <w:rFonts w:ascii="Times New Roman" w:eastAsia="Calibri" w:hAnsi="Times New Roman" w:cs="Times New Roman"/>
          <w:sz w:val="24"/>
          <w:szCs w:val="24"/>
        </w:rPr>
        <w:t>Chapter</w:t>
      </w:r>
      <w:r w:rsidRPr="00E756AD">
        <w:rPr>
          <w:rFonts w:ascii="Times New Roman" w:eastAsia="Calibri" w:hAnsi="Times New Roman" w:cs="Times New Roman"/>
          <w:sz w:val="24"/>
          <w:szCs w:val="24"/>
        </w:rPr>
        <w:t xml:space="preserve"> 06, p. 307-335 in </w:t>
      </w:r>
      <w:proofErr w:type="spellStart"/>
      <w:r w:rsidRPr="00E756AD">
        <w:rPr>
          <w:rFonts w:ascii="Times New Roman" w:eastAsia="Calibri" w:hAnsi="Times New Roman" w:cs="Times New Roman"/>
          <w:sz w:val="24"/>
          <w:szCs w:val="24"/>
        </w:rPr>
        <w:t>Constantinides</w:t>
      </w:r>
      <w:proofErr w:type="spellEnd"/>
      <w:r w:rsidRPr="00E756AD">
        <w:rPr>
          <w:rFonts w:ascii="Times New Roman" w:eastAsia="Calibri" w:hAnsi="Times New Roman" w:cs="Times New Roman"/>
          <w:sz w:val="24"/>
          <w:szCs w:val="24"/>
        </w:rPr>
        <w:t xml:space="preserve">, G.M., Harris, M. and </w:t>
      </w:r>
      <w:proofErr w:type="spellStart"/>
      <w:r w:rsidRPr="00E756AD">
        <w:rPr>
          <w:rFonts w:ascii="Times New Roman" w:eastAsia="Calibri" w:hAnsi="Times New Roman" w:cs="Times New Roman"/>
          <w:sz w:val="24"/>
          <w:szCs w:val="24"/>
        </w:rPr>
        <w:t>Stulz</w:t>
      </w:r>
      <w:proofErr w:type="spellEnd"/>
      <w:r w:rsidRPr="00E756AD">
        <w:rPr>
          <w:rFonts w:ascii="Times New Roman" w:eastAsia="Calibri" w:hAnsi="Times New Roman" w:cs="Times New Roman"/>
          <w:sz w:val="24"/>
          <w:szCs w:val="24"/>
        </w:rPr>
        <w:t>, R. M. eds., Handbook of the Economics of Finance, vol. 1, Part 1, Elsevier.</w:t>
      </w:r>
    </w:p>
    <w:p w14:paraId="14FCC71F" w14:textId="77777777" w:rsidR="00186CFF" w:rsidRDefault="00186CFF" w:rsidP="00E0343D">
      <w:pPr>
        <w:pStyle w:val="Heading1"/>
        <w:spacing w:line="360" w:lineRule="auto"/>
        <w:rPr>
          <w:color w:val="548DD4" w:themeColor="text2" w:themeTint="99"/>
          <w:sz w:val="36"/>
          <w:szCs w:val="36"/>
        </w:rPr>
      </w:pPr>
      <w:bookmarkStart w:id="89" w:name="_Toc198201233"/>
      <w:r>
        <w:rPr>
          <w:color w:val="548DD4" w:themeColor="text2" w:themeTint="99"/>
          <w:sz w:val="36"/>
          <w:szCs w:val="36"/>
        </w:rPr>
        <w:lastRenderedPageBreak/>
        <w:t xml:space="preserve">    </w:t>
      </w:r>
    </w:p>
    <w:p w14:paraId="17E064B4" w14:textId="77777777" w:rsidR="00186CFF" w:rsidRDefault="00186CFF" w:rsidP="00E0343D">
      <w:pPr>
        <w:pStyle w:val="Heading1"/>
        <w:spacing w:line="360" w:lineRule="auto"/>
        <w:rPr>
          <w:color w:val="548DD4" w:themeColor="text2" w:themeTint="99"/>
          <w:sz w:val="36"/>
          <w:szCs w:val="36"/>
        </w:rPr>
      </w:pPr>
    </w:p>
    <w:p w14:paraId="16840823" w14:textId="77777777" w:rsidR="00186CFF" w:rsidRDefault="00186CFF" w:rsidP="00E0343D">
      <w:pPr>
        <w:pStyle w:val="Heading1"/>
        <w:spacing w:line="360" w:lineRule="auto"/>
        <w:rPr>
          <w:color w:val="548DD4" w:themeColor="text2" w:themeTint="99"/>
          <w:sz w:val="36"/>
          <w:szCs w:val="36"/>
        </w:rPr>
      </w:pPr>
    </w:p>
    <w:p w14:paraId="6238E9C6" w14:textId="77777777" w:rsidR="00186CFF" w:rsidRDefault="00186CFF" w:rsidP="00E0343D">
      <w:pPr>
        <w:pStyle w:val="Heading1"/>
        <w:spacing w:line="360" w:lineRule="auto"/>
        <w:rPr>
          <w:color w:val="548DD4" w:themeColor="text2" w:themeTint="99"/>
          <w:sz w:val="36"/>
          <w:szCs w:val="36"/>
        </w:rPr>
      </w:pPr>
    </w:p>
    <w:p w14:paraId="4653139B" w14:textId="77777777" w:rsidR="00186CFF" w:rsidRDefault="00186CFF" w:rsidP="00E0343D">
      <w:pPr>
        <w:pStyle w:val="Heading1"/>
        <w:spacing w:line="360" w:lineRule="auto"/>
        <w:rPr>
          <w:color w:val="548DD4" w:themeColor="text2" w:themeTint="99"/>
          <w:sz w:val="36"/>
          <w:szCs w:val="36"/>
        </w:rPr>
      </w:pPr>
    </w:p>
    <w:p w14:paraId="64BFC2CC" w14:textId="406FB0DA" w:rsidR="00BD60D9" w:rsidRDefault="00930ED5" w:rsidP="00E0343D">
      <w:pPr>
        <w:pStyle w:val="Heading1"/>
        <w:spacing w:line="360" w:lineRule="auto"/>
        <w:rPr>
          <w:color w:val="548DD4" w:themeColor="text2" w:themeTint="99"/>
          <w:sz w:val="36"/>
          <w:szCs w:val="36"/>
        </w:rPr>
      </w:pPr>
      <w:r w:rsidRPr="00585111">
        <w:rPr>
          <w:color w:val="548DD4" w:themeColor="text2" w:themeTint="99"/>
          <w:sz w:val="36"/>
          <w:szCs w:val="36"/>
        </w:rPr>
        <w:t>APPENDIX</w:t>
      </w:r>
      <w:bookmarkEnd w:id="89"/>
    </w:p>
    <w:p w14:paraId="327891EA" w14:textId="58708F2B" w:rsidR="00665FD1" w:rsidRPr="007C4A80" w:rsidRDefault="007C4A80" w:rsidP="007C4A80">
      <w:pPr>
        <w:pStyle w:val="Caption"/>
        <w:rPr>
          <w:color w:val="548DD4" w:themeColor="text2" w:themeTint="99"/>
          <w:sz w:val="24"/>
          <w:szCs w:val="24"/>
        </w:rPr>
      </w:pPr>
      <w:bookmarkStart w:id="90" w:name="_Toc198201234"/>
      <w:r w:rsidRPr="007C4A80">
        <w:rPr>
          <w:sz w:val="24"/>
          <w:szCs w:val="24"/>
        </w:rPr>
        <w:t xml:space="preserve">                    </w:t>
      </w:r>
      <w:proofErr w:type="gramStart"/>
      <w:r w:rsidR="00BD60D9" w:rsidRPr="007C4A80">
        <w:rPr>
          <w:sz w:val="24"/>
          <w:szCs w:val="24"/>
        </w:rPr>
        <w:t>Table  A.1</w:t>
      </w:r>
      <w:proofErr w:type="gramEnd"/>
      <w:r w:rsidR="00BD60D9" w:rsidRPr="007C4A80">
        <w:rPr>
          <w:sz w:val="24"/>
          <w:szCs w:val="24"/>
        </w:rPr>
        <w:t>. Normality test</w:t>
      </w:r>
      <w:bookmarkEnd w:id="90"/>
    </w:p>
    <w:tbl>
      <w:tblPr>
        <w:tblStyle w:val="TableGrid"/>
        <w:tblW w:w="8631" w:type="dxa"/>
        <w:tblInd w:w="474" w:type="dxa"/>
        <w:tblLook w:val="04A0" w:firstRow="1" w:lastRow="0" w:firstColumn="1" w:lastColumn="0" w:noHBand="0" w:noVBand="1"/>
      </w:tblPr>
      <w:tblGrid>
        <w:gridCol w:w="1366"/>
        <w:gridCol w:w="879"/>
        <w:gridCol w:w="1885"/>
        <w:gridCol w:w="1596"/>
        <w:gridCol w:w="1463"/>
        <w:gridCol w:w="1442"/>
      </w:tblGrid>
      <w:tr w:rsidR="001F2DAD" w14:paraId="31D49BC7" w14:textId="77777777" w:rsidTr="0028086A">
        <w:tc>
          <w:tcPr>
            <w:tcW w:w="1366" w:type="dxa"/>
          </w:tcPr>
          <w:p w14:paraId="12004472" w14:textId="2C673D21" w:rsidR="00753021" w:rsidRDefault="00E003CF" w:rsidP="00300729">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V</w:t>
            </w:r>
            <w:r w:rsidR="00753021">
              <w:rPr>
                <w:rFonts w:ascii="Times New Roman" w:hAnsi="Times New Roman" w:cs="Times New Roman"/>
                <w:b/>
                <w:sz w:val="24"/>
                <w:szCs w:val="24"/>
              </w:rPr>
              <w:t>ariable</w:t>
            </w:r>
          </w:p>
        </w:tc>
        <w:tc>
          <w:tcPr>
            <w:tcW w:w="879" w:type="dxa"/>
          </w:tcPr>
          <w:p w14:paraId="2F4E91DF" w14:textId="2DB47A6D" w:rsidR="00753021" w:rsidRDefault="00753021" w:rsidP="00300729">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Obs</w:t>
            </w:r>
          </w:p>
        </w:tc>
        <w:tc>
          <w:tcPr>
            <w:tcW w:w="1885" w:type="dxa"/>
          </w:tcPr>
          <w:p w14:paraId="743EE449" w14:textId="4E6DF083" w:rsidR="00753021" w:rsidRDefault="00753021" w:rsidP="00300729">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Pr(skewness)</w:t>
            </w:r>
          </w:p>
        </w:tc>
        <w:tc>
          <w:tcPr>
            <w:tcW w:w="1596" w:type="dxa"/>
          </w:tcPr>
          <w:p w14:paraId="2BC8C147" w14:textId="79EBFB25" w:rsidR="00753021" w:rsidRDefault="00753021" w:rsidP="00300729">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Pr(kurtosis)</w:t>
            </w:r>
          </w:p>
        </w:tc>
        <w:tc>
          <w:tcPr>
            <w:tcW w:w="1463" w:type="dxa"/>
          </w:tcPr>
          <w:p w14:paraId="4FAB84E7" w14:textId="2D70646D" w:rsidR="00753021" w:rsidRDefault="00753021" w:rsidP="00300729">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Adj chi2(2)</w:t>
            </w:r>
          </w:p>
        </w:tc>
        <w:tc>
          <w:tcPr>
            <w:tcW w:w="1442" w:type="dxa"/>
          </w:tcPr>
          <w:p w14:paraId="02167008" w14:textId="6ADEC5B4" w:rsidR="00753021" w:rsidRDefault="00753021" w:rsidP="00300729">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Prob&gt;chi2</w:t>
            </w:r>
          </w:p>
        </w:tc>
      </w:tr>
      <w:tr w:rsidR="001F2DAD" w14:paraId="5CD3A02F" w14:textId="77777777" w:rsidTr="0028086A">
        <w:tc>
          <w:tcPr>
            <w:tcW w:w="1366" w:type="dxa"/>
          </w:tcPr>
          <w:p w14:paraId="4468F5F7" w14:textId="34AA2EE6" w:rsidR="00753021" w:rsidRDefault="00753021" w:rsidP="00300729">
            <w:pPr>
              <w:autoSpaceDE w:val="0"/>
              <w:autoSpaceDN w:val="0"/>
              <w:adjustRightInd w:val="0"/>
              <w:spacing w:after="0" w:line="360" w:lineRule="auto"/>
              <w:rPr>
                <w:rFonts w:ascii="Times New Roman" w:hAnsi="Times New Roman" w:cs="Times New Roman"/>
                <w:b/>
                <w:sz w:val="24"/>
                <w:szCs w:val="24"/>
              </w:rPr>
            </w:pPr>
            <w:r w:rsidRPr="00753021">
              <w:rPr>
                <w:rFonts w:ascii="Times New Roman" w:hAnsi="Times New Roman" w:cs="Times New Roman"/>
                <w:b/>
                <w:sz w:val="24"/>
                <w:szCs w:val="24"/>
              </w:rPr>
              <w:t>ROA</w:t>
            </w:r>
          </w:p>
        </w:tc>
        <w:tc>
          <w:tcPr>
            <w:tcW w:w="879" w:type="dxa"/>
          </w:tcPr>
          <w:p w14:paraId="09B0D8F4" w14:textId="387B1B9D" w:rsidR="00753021" w:rsidRPr="00665FD1" w:rsidRDefault="0075302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100</w:t>
            </w:r>
          </w:p>
        </w:tc>
        <w:tc>
          <w:tcPr>
            <w:tcW w:w="1885" w:type="dxa"/>
          </w:tcPr>
          <w:p w14:paraId="607FC269" w14:textId="4D0698D1" w:rsidR="00753021" w:rsidRPr="00665FD1" w:rsidRDefault="001F2DAD"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0.0111</w:t>
            </w:r>
            <w:r w:rsidRPr="00665FD1">
              <w:rPr>
                <w:rFonts w:ascii="Times New Roman" w:hAnsi="Times New Roman" w:cs="Times New Roman"/>
                <w:sz w:val="24"/>
                <w:szCs w:val="24"/>
              </w:rPr>
              <w:tab/>
            </w:r>
            <w:r w:rsidRPr="00665FD1">
              <w:rPr>
                <w:rFonts w:ascii="Times New Roman" w:hAnsi="Times New Roman" w:cs="Times New Roman"/>
                <w:sz w:val="24"/>
                <w:szCs w:val="24"/>
              </w:rPr>
              <w:tab/>
            </w:r>
          </w:p>
        </w:tc>
        <w:tc>
          <w:tcPr>
            <w:tcW w:w="1596" w:type="dxa"/>
          </w:tcPr>
          <w:p w14:paraId="205211B6" w14:textId="78C2C100" w:rsidR="00753021" w:rsidRPr="00665FD1" w:rsidRDefault="001F2DAD"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0.5261</w:t>
            </w:r>
          </w:p>
        </w:tc>
        <w:tc>
          <w:tcPr>
            <w:tcW w:w="1463" w:type="dxa"/>
          </w:tcPr>
          <w:p w14:paraId="077E253F" w14:textId="1C23812C" w:rsidR="00753021" w:rsidRPr="00665FD1" w:rsidRDefault="001F2DAD"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6.41</w:t>
            </w:r>
          </w:p>
        </w:tc>
        <w:tc>
          <w:tcPr>
            <w:tcW w:w="1442" w:type="dxa"/>
          </w:tcPr>
          <w:p w14:paraId="0D67A939" w14:textId="112170CE" w:rsidR="00753021" w:rsidRPr="00665FD1" w:rsidRDefault="001F2DAD"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0.0406</w:t>
            </w:r>
          </w:p>
        </w:tc>
      </w:tr>
      <w:tr w:rsidR="001F2DAD" w14:paraId="2ABACC15" w14:textId="77777777" w:rsidTr="0028086A">
        <w:trPr>
          <w:trHeight w:val="386"/>
        </w:trPr>
        <w:tc>
          <w:tcPr>
            <w:tcW w:w="1366" w:type="dxa"/>
          </w:tcPr>
          <w:p w14:paraId="3DB518EB" w14:textId="41B72522" w:rsidR="001F2DAD" w:rsidRDefault="00753021" w:rsidP="001F2DAD">
            <w:pPr>
              <w:autoSpaceDE w:val="0"/>
              <w:autoSpaceDN w:val="0"/>
              <w:adjustRightInd w:val="0"/>
              <w:spacing w:after="0" w:line="360" w:lineRule="auto"/>
              <w:rPr>
                <w:rFonts w:ascii="Times New Roman" w:hAnsi="Times New Roman" w:cs="Times New Roman"/>
                <w:b/>
                <w:sz w:val="24"/>
                <w:szCs w:val="24"/>
              </w:rPr>
            </w:pPr>
            <w:r w:rsidRPr="00753021">
              <w:rPr>
                <w:rFonts w:ascii="Times New Roman" w:hAnsi="Times New Roman" w:cs="Times New Roman"/>
                <w:b/>
                <w:sz w:val="24"/>
                <w:szCs w:val="24"/>
              </w:rPr>
              <w:t>ATM</w:t>
            </w:r>
          </w:p>
        </w:tc>
        <w:tc>
          <w:tcPr>
            <w:tcW w:w="879" w:type="dxa"/>
          </w:tcPr>
          <w:p w14:paraId="6789D426" w14:textId="22FB0D17" w:rsidR="00753021" w:rsidRPr="00665FD1" w:rsidRDefault="0075302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100</w:t>
            </w:r>
          </w:p>
        </w:tc>
        <w:tc>
          <w:tcPr>
            <w:tcW w:w="1885" w:type="dxa"/>
          </w:tcPr>
          <w:p w14:paraId="2D9C9B69" w14:textId="4FC1CCB2" w:rsidR="00753021" w:rsidRPr="00665FD1" w:rsidRDefault="001F2DAD"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0.0000</w:t>
            </w:r>
            <w:r w:rsidRPr="00665FD1">
              <w:rPr>
                <w:rFonts w:ascii="Times New Roman" w:hAnsi="Times New Roman" w:cs="Times New Roman"/>
                <w:sz w:val="24"/>
                <w:szCs w:val="24"/>
              </w:rPr>
              <w:tab/>
            </w:r>
            <w:r w:rsidRPr="00665FD1">
              <w:rPr>
                <w:rFonts w:ascii="Times New Roman" w:hAnsi="Times New Roman" w:cs="Times New Roman"/>
                <w:sz w:val="24"/>
                <w:szCs w:val="24"/>
              </w:rPr>
              <w:tab/>
            </w:r>
          </w:p>
        </w:tc>
        <w:tc>
          <w:tcPr>
            <w:tcW w:w="1596" w:type="dxa"/>
          </w:tcPr>
          <w:p w14:paraId="6C02CA4F" w14:textId="0DBA518F" w:rsidR="00753021" w:rsidRPr="00665FD1" w:rsidRDefault="001F2DAD"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0.0018</w:t>
            </w:r>
          </w:p>
        </w:tc>
        <w:tc>
          <w:tcPr>
            <w:tcW w:w="1463" w:type="dxa"/>
          </w:tcPr>
          <w:p w14:paraId="42181742" w14:textId="1FCAE698" w:rsidR="00753021" w:rsidRPr="00665FD1" w:rsidRDefault="001F2DAD"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29.20</w:t>
            </w:r>
          </w:p>
        </w:tc>
        <w:tc>
          <w:tcPr>
            <w:tcW w:w="1442" w:type="dxa"/>
          </w:tcPr>
          <w:p w14:paraId="314121CF" w14:textId="3C5EE917" w:rsidR="00753021" w:rsidRPr="00665FD1" w:rsidRDefault="001F2DAD"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0.0000</w:t>
            </w:r>
          </w:p>
        </w:tc>
      </w:tr>
      <w:tr w:rsidR="001F2DAD" w14:paraId="336CBFCF" w14:textId="77777777" w:rsidTr="0028086A">
        <w:tc>
          <w:tcPr>
            <w:tcW w:w="1366" w:type="dxa"/>
          </w:tcPr>
          <w:p w14:paraId="5B33F8DA" w14:textId="33BA68C5" w:rsidR="00753021" w:rsidRDefault="00753021" w:rsidP="00300729">
            <w:pPr>
              <w:autoSpaceDE w:val="0"/>
              <w:autoSpaceDN w:val="0"/>
              <w:adjustRightInd w:val="0"/>
              <w:spacing w:after="0" w:line="360" w:lineRule="auto"/>
              <w:rPr>
                <w:rFonts w:ascii="Times New Roman" w:hAnsi="Times New Roman" w:cs="Times New Roman"/>
                <w:b/>
                <w:sz w:val="24"/>
                <w:szCs w:val="24"/>
              </w:rPr>
            </w:pPr>
            <w:r w:rsidRPr="00753021">
              <w:rPr>
                <w:rFonts w:ascii="Times New Roman" w:hAnsi="Times New Roman" w:cs="Times New Roman"/>
                <w:b/>
                <w:sz w:val="24"/>
                <w:szCs w:val="24"/>
              </w:rPr>
              <w:t>MOBB</w:t>
            </w:r>
          </w:p>
        </w:tc>
        <w:tc>
          <w:tcPr>
            <w:tcW w:w="879" w:type="dxa"/>
          </w:tcPr>
          <w:p w14:paraId="73DE9803" w14:textId="7DA7E4CA" w:rsidR="00753021" w:rsidRPr="00665FD1" w:rsidRDefault="0075302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100</w:t>
            </w:r>
          </w:p>
        </w:tc>
        <w:tc>
          <w:tcPr>
            <w:tcW w:w="1885" w:type="dxa"/>
          </w:tcPr>
          <w:p w14:paraId="3D7A9C9B" w14:textId="726D5C8A" w:rsidR="00753021" w:rsidRPr="00665FD1" w:rsidRDefault="001F2DAD"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0.0009</w:t>
            </w:r>
            <w:r w:rsidRPr="00665FD1">
              <w:rPr>
                <w:rFonts w:ascii="Times New Roman" w:hAnsi="Times New Roman" w:cs="Times New Roman"/>
                <w:sz w:val="24"/>
                <w:szCs w:val="24"/>
              </w:rPr>
              <w:tab/>
            </w:r>
            <w:r w:rsidRPr="00665FD1">
              <w:rPr>
                <w:rFonts w:ascii="Times New Roman" w:hAnsi="Times New Roman" w:cs="Times New Roman"/>
                <w:sz w:val="24"/>
                <w:szCs w:val="24"/>
              </w:rPr>
              <w:tab/>
            </w:r>
          </w:p>
        </w:tc>
        <w:tc>
          <w:tcPr>
            <w:tcW w:w="1596" w:type="dxa"/>
          </w:tcPr>
          <w:p w14:paraId="23D6C758" w14:textId="1A5CC121" w:rsidR="00753021" w:rsidRPr="00665FD1" w:rsidRDefault="001F2DAD"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0.0474</w:t>
            </w:r>
          </w:p>
        </w:tc>
        <w:tc>
          <w:tcPr>
            <w:tcW w:w="1463" w:type="dxa"/>
          </w:tcPr>
          <w:p w14:paraId="01AA3711" w14:textId="36A3ECC1" w:rsidR="00753021" w:rsidRPr="00665FD1" w:rsidRDefault="001F2DAD"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12.32</w:t>
            </w:r>
          </w:p>
        </w:tc>
        <w:tc>
          <w:tcPr>
            <w:tcW w:w="1442" w:type="dxa"/>
          </w:tcPr>
          <w:p w14:paraId="7A0F2E36" w14:textId="68842007" w:rsidR="00753021" w:rsidRPr="00665FD1" w:rsidRDefault="001F2DAD"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0.0021</w:t>
            </w:r>
          </w:p>
        </w:tc>
      </w:tr>
      <w:tr w:rsidR="001F2DAD" w14:paraId="666924CC" w14:textId="77777777" w:rsidTr="0028086A">
        <w:tc>
          <w:tcPr>
            <w:tcW w:w="1366" w:type="dxa"/>
          </w:tcPr>
          <w:p w14:paraId="6E0746AE" w14:textId="05054589" w:rsidR="00753021" w:rsidRDefault="00753021" w:rsidP="00300729">
            <w:pPr>
              <w:autoSpaceDE w:val="0"/>
              <w:autoSpaceDN w:val="0"/>
              <w:adjustRightInd w:val="0"/>
              <w:spacing w:after="0" w:line="360" w:lineRule="auto"/>
              <w:rPr>
                <w:rFonts w:ascii="Times New Roman" w:hAnsi="Times New Roman" w:cs="Times New Roman"/>
                <w:b/>
                <w:sz w:val="24"/>
                <w:szCs w:val="24"/>
              </w:rPr>
            </w:pPr>
            <w:r w:rsidRPr="00753021">
              <w:rPr>
                <w:rFonts w:ascii="Times New Roman" w:hAnsi="Times New Roman" w:cs="Times New Roman"/>
                <w:b/>
                <w:sz w:val="24"/>
                <w:szCs w:val="24"/>
              </w:rPr>
              <w:t>POS</w:t>
            </w:r>
          </w:p>
        </w:tc>
        <w:tc>
          <w:tcPr>
            <w:tcW w:w="879" w:type="dxa"/>
          </w:tcPr>
          <w:p w14:paraId="282F834A" w14:textId="786A3CD5" w:rsidR="00753021" w:rsidRPr="00665FD1" w:rsidRDefault="0075302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100</w:t>
            </w:r>
          </w:p>
        </w:tc>
        <w:tc>
          <w:tcPr>
            <w:tcW w:w="1885" w:type="dxa"/>
          </w:tcPr>
          <w:p w14:paraId="41CC6DF2" w14:textId="3938B699" w:rsidR="00753021" w:rsidRPr="00665FD1" w:rsidRDefault="00665FD1" w:rsidP="00665FD1">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0.0649</w:t>
            </w:r>
            <w:r w:rsidRPr="00665FD1">
              <w:rPr>
                <w:rFonts w:ascii="Times New Roman" w:hAnsi="Times New Roman" w:cs="Times New Roman"/>
                <w:sz w:val="24"/>
                <w:szCs w:val="24"/>
              </w:rPr>
              <w:tab/>
            </w:r>
            <w:r w:rsidRPr="00665FD1">
              <w:rPr>
                <w:rFonts w:ascii="Times New Roman" w:hAnsi="Times New Roman" w:cs="Times New Roman"/>
                <w:sz w:val="24"/>
                <w:szCs w:val="24"/>
              </w:rPr>
              <w:tab/>
            </w:r>
          </w:p>
        </w:tc>
        <w:tc>
          <w:tcPr>
            <w:tcW w:w="1596" w:type="dxa"/>
          </w:tcPr>
          <w:p w14:paraId="5AA2C25E" w14:textId="03201387"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0.1834</w:t>
            </w:r>
          </w:p>
        </w:tc>
        <w:tc>
          <w:tcPr>
            <w:tcW w:w="1463" w:type="dxa"/>
          </w:tcPr>
          <w:p w14:paraId="310767BE" w14:textId="03AD5770"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5.11</w:t>
            </w:r>
          </w:p>
        </w:tc>
        <w:tc>
          <w:tcPr>
            <w:tcW w:w="1442" w:type="dxa"/>
          </w:tcPr>
          <w:p w14:paraId="0423A477" w14:textId="7BDB8BAE"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0.0777</w:t>
            </w:r>
          </w:p>
        </w:tc>
      </w:tr>
      <w:tr w:rsidR="001F2DAD" w14:paraId="20CEC0D7" w14:textId="77777777" w:rsidTr="0028086A">
        <w:tc>
          <w:tcPr>
            <w:tcW w:w="1366" w:type="dxa"/>
          </w:tcPr>
          <w:p w14:paraId="6AB58F75" w14:textId="2212C689" w:rsidR="00753021" w:rsidRDefault="00753021" w:rsidP="00300729">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Leverage</w:t>
            </w:r>
          </w:p>
        </w:tc>
        <w:tc>
          <w:tcPr>
            <w:tcW w:w="879" w:type="dxa"/>
          </w:tcPr>
          <w:p w14:paraId="524D642E" w14:textId="6173733D" w:rsidR="00753021" w:rsidRPr="00665FD1" w:rsidRDefault="0075302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89</w:t>
            </w:r>
          </w:p>
        </w:tc>
        <w:tc>
          <w:tcPr>
            <w:tcW w:w="1885" w:type="dxa"/>
          </w:tcPr>
          <w:p w14:paraId="7E090908" w14:textId="1B41E220"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0.0002</w:t>
            </w:r>
            <w:r w:rsidRPr="00665FD1">
              <w:rPr>
                <w:rFonts w:ascii="Times New Roman" w:hAnsi="Times New Roman" w:cs="Times New Roman"/>
                <w:sz w:val="24"/>
                <w:szCs w:val="24"/>
              </w:rPr>
              <w:tab/>
            </w:r>
            <w:r w:rsidRPr="00665FD1">
              <w:rPr>
                <w:rFonts w:ascii="Times New Roman" w:hAnsi="Times New Roman" w:cs="Times New Roman"/>
                <w:sz w:val="24"/>
                <w:szCs w:val="24"/>
              </w:rPr>
              <w:tab/>
            </w:r>
          </w:p>
        </w:tc>
        <w:tc>
          <w:tcPr>
            <w:tcW w:w="1596" w:type="dxa"/>
          </w:tcPr>
          <w:p w14:paraId="3BAC6D52" w14:textId="217D3AA2"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0.0087</w:t>
            </w:r>
          </w:p>
        </w:tc>
        <w:tc>
          <w:tcPr>
            <w:tcW w:w="1463" w:type="dxa"/>
          </w:tcPr>
          <w:p w14:paraId="60EAAE8A" w14:textId="2538D1E3"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16.50</w:t>
            </w:r>
          </w:p>
        </w:tc>
        <w:tc>
          <w:tcPr>
            <w:tcW w:w="1442" w:type="dxa"/>
          </w:tcPr>
          <w:p w14:paraId="2636D67A" w14:textId="69A0BA00"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0.0003</w:t>
            </w:r>
          </w:p>
        </w:tc>
      </w:tr>
      <w:tr w:rsidR="001F2DAD" w14:paraId="77FCDDE9" w14:textId="77777777" w:rsidTr="00BD60D9">
        <w:trPr>
          <w:trHeight w:val="575"/>
        </w:trPr>
        <w:tc>
          <w:tcPr>
            <w:tcW w:w="1366" w:type="dxa"/>
          </w:tcPr>
          <w:p w14:paraId="36C8CCA0" w14:textId="13CCA45C" w:rsidR="00753021" w:rsidRDefault="00753021" w:rsidP="00300729">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NIM</w:t>
            </w:r>
          </w:p>
        </w:tc>
        <w:tc>
          <w:tcPr>
            <w:tcW w:w="879" w:type="dxa"/>
          </w:tcPr>
          <w:p w14:paraId="505EEBC4" w14:textId="3467FC26" w:rsidR="00753021" w:rsidRPr="00665FD1" w:rsidRDefault="0075302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100</w:t>
            </w:r>
          </w:p>
        </w:tc>
        <w:tc>
          <w:tcPr>
            <w:tcW w:w="1885" w:type="dxa"/>
          </w:tcPr>
          <w:p w14:paraId="6487AFA5" w14:textId="2C0B3FAC"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0.5821</w:t>
            </w:r>
            <w:r w:rsidRPr="00665FD1">
              <w:rPr>
                <w:rFonts w:ascii="Times New Roman" w:hAnsi="Times New Roman" w:cs="Times New Roman"/>
                <w:sz w:val="24"/>
                <w:szCs w:val="24"/>
              </w:rPr>
              <w:tab/>
            </w:r>
            <w:r w:rsidRPr="00665FD1">
              <w:rPr>
                <w:rFonts w:ascii="Times New Roman" w:hAnsi="Times New Roman" w:cs="Times New Roman"/>
                <w:sz w:val="24"/>
                <w:szCs w:val="24"/>
              </w:rPr>
              <w:tab/>
            </w:r>
          </w:p>
        </w:tc>
        <w:tc>
          <w:tcPr>
            <w:tcW w:w="1596" w:type="dxa"/>
          </w:tcPr>
          <w:p w14:paraId="446A26EE" w14:textId="4AED5EB8"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0.1044</w:t>
            </w:r>
          </w:p>
        </w:tc>
        <w:tc>
          <w:tcPr>
            <w:tcW w:w="1463" w:type="dxa"/>
          </w:tcPr>
          <w:p w14:paraId="37645812" w14:textId="0989D818"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3.02</w:t>
            </w:r>
          </w:p>
        </w:tc>
        <w:tc>
          <w:tcPr>
            <w:tcW w:w="1442" w:type="dxa"/>
          </w:tcPr>
          <w:p w14:paraId="1F937BB0" w14:textId="7ADB9BC8"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0.2209</w:t>
            </w:r>
          </w:p>
        </w:tc>
      </w:tr>
      <w:tr w:rsidR="001F2DAD" w14:paraId="4489FFDD" w14:textId="77777777" w:rsidTr="0028086A">
        <w:tc>
          <w:tcPr>
            <w:tcW w:w="1366" w:type="dxa"/>
          </w:tcPr>
          <w:p w14:paraId="3ADA1EB8" w14:textId="0DC94FF7" w:rsidR="00753021" w:rsidRDefault="00753021" w:rsidP="00300729">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lnGDP</w:t>
            </w:r>
          </w:p>
        </w:tc>
        <w:tc>
          <w:tcPr>
            <w:tcW w:w="879" w:type="dxa"/>
          </w:tcPr>
          <w:p w14:paraId="5CD9420C" w14:textId="2AA50CB4" w:rsidR="00753021" w:rsidRPr="00665FD1" w:rsidRDefault="0075302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100</w:t>
            </w:r>
          </w:p>
        </w:tc>
        <w:tc>
          <w:tcPr>
            <w:tcW w:w="1885" w:type="dxa"/>
          </w:tcPr>
          <w:p w14:paraId="15C7B1F6" w14:textId="232C1279"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0.2941</w:t>
            </w:r>
            <w:r w:rsidRPr="00665FD1">
              <w:rPr>
                <w:rFonts w:ascii="Times New Roman" w:hAnsi="Times New Roman" w:cs="Times New Roman"/>
                <w:sz w:val="24"/>
                <w:szCs w:val="24"/>
              </w:rPr>
              <w:tab/>
            </w:r>
            <w:r w:rsidRPr="00665FD1">
              <w:rPr>
                <w:rFonts w:ascii="Times New Roman" w:hAnsi="Times New Roman" w:cs="Times New Roman"/>
                <w:sz w:val="24"/>
                <w:szCs w:val="24"/>
              </w:rPr>
              <w:tab/>
            </w:r>
          </w:p>
        </w:tc>
        <w:tc>
          <w:tcPr>
            <w:tcW w:w="1596" w:type="dxa"/>
          </w:tcPr>
          <w:p w14:paraId="2902D78D" w14:textId="5CC27991"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0.0000</w:t>
            </w:r>
          </w:p>
        </w:tc>
        <w:tc>
          <w:tcPr>
            <w:tcW w:w="1463" w:type="dxa"/>
          </w:tcPr>
          <w:p w14:paraId="6D140400" w14:textId="2870D3DC"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25.70</w:t>
            </w:r>
          </w:p>
        </w:tc>
        <w:tc>
          <w:tcPr>
            <w:tcW w:w="1442" w:type="dxa"/>
          </w:tcPr>
          <w:p w14:paraId="33EA74A7" w14:textId="5977DE83"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0.0000</w:t>
            </w:r>
          </w:p>
        </w:tc>
      </w:tr>
      <w:tr w:rsidR="00753021" w14:paraId="0DC88D85" w14:textId="77777777" w:rsidTr="0028086A">
        <w:tc>
          <w:tcPr>
            <w:tcW w:w="1366" w:type="dxa"/>
          </w:tcPr>
          <w:p w14:paraId="63A3EB5F" w14:textId="0060E856" w:rsidR="00753021" w:rsidRDefault="00753021" w:rsidP="00300729">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Inflation</w:t>
            </w:r>
          </w:p>
        </w:tc>
        <w:tc>
          <w:tcPr>
            <w:tcW w:w="879" w:type="dxa"/>
          </w:tcPr>
          <w:p w14:paraId="22898ED4" w14:textId="4C95738D" w:rsidR="00753021" w:rsidRPr="00665FD1" w:rsidRDefault="0075302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100</w:t>
            </w:r>
          </w:p>
        </w:tc>
        <w:tc>
          <w:tcPr>
            <w:tcW w:w="1885" w:type="dxa"/>
          </w:tcPr>
          <w:p w14:paraId="12392366" w14:textId="2D207E10"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0.1326</w:t>
            </w:r>
            <w:r w:rsidRPr="00665FD1">
              <w:rPr>
                <w:rFonts w:ascii="Times New Roman" w:hAnsi="Times New Roman" w:cs="Times New Roman"/>
                <w:sz w:val="24"/>
                <w:szCs w:val="24"/>
              </w:rPr>
              <w:tab/>
            </w:r>
            <w:r w:rsidRPr="00665FD1">
              <w:rPr>
                <w:rFonts w:ascii="Times New Roman" w:hAnsi="Times New Roman" w:cs="Times New Roman"/>
                <w:sz w:val="24"/>
                <w:szCs w:val="24"/>
              </w:rPr>
              <w:tab/>
            </w:r>
          </w:p>
        </w:tc>
        <w:tc>
          <w:tcPr>
            <w:tcW w:w="1596" w:type="dxa"/>
          </w:tcPr>
          <w:p w14:paraId="350FC55D" w14:textId="0D338677"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0.0000</w:t>
            </w:r>
          </w:p>
        </w:tc>
        <w:tc>
          <w:tcPr>
            <w:tcW w:w="1463" w:type="dxa"/>
          </w:tcPr>
          <w:p w14:paraId="39135B4D" w14:textId="373F9A1E"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33.29</w:t>
            </w:r>
          </w:p>
        </w:tc>
        <w:tc>
          <w:tcPr>
            <w:tcW w:w="1442" w:type="dxa"/>
          </w:tcPr>
          <w:p w14:paraId="36A25CA2" w14:textId="3D536327" w:rsidR="00753021" w:rsidRPr="00665FD1" w:rsidRDefault="00665FD1" w:rsidP="00300729">
            <w:pPr>
              <w:autoSpaceDE w:val="0"/>
              <w:autoSpaceDN w:val="0"/>
              <w:adjustRightInd w:val="0"/>
              <w:spacing w:after="0" w:line="360" w:lineRule="auto"/>
              <w:rPr>
                <w:rFonts w:ascii="Times New Roman" w:hAnsi="Times New Roman" w:cs="Times New Roman"/>
                <w:sz w:val="24"/>
                <w:szCs w:val="24"/>
              </w:rPr>
            </w:pPr>
            <w:r w:rsidRPr="00665FD1">
              <w:rPr>
                <w:rFonts w:ascii="Times New Roman" w:hAnsi="Times New Roman" w:cs="Times New Roman"/>
                <w:sz w:val="24"/>
                <w:szCs w:val="24"/>
              </w:rPr>
              <w:t>0.0000</w:t>
            </w:r>
          </w:p>
        </w:tc>
      </w:tr>
    </w:tbl>
    <w:p w14:paraId="083C6AE9" w14:textId="27432033" w:rsidR="00753021" w:rsidRPr="0028086A" w:rsidRDefault="0028086A" w:rsidP="0028086A">
      <w:pPr>
        <w:autoSpaceDE w:val="0"/>
        <w:autoSpaceDN w:val="0"/>
        <w:adjustRightInd w:val="0"/>
        <w:spacing w:after="0" w:line="360" w:lineRule="auto"/>
        <w:rPr>
          <w:rFonts w:ascii="Times New Roman" w:hAnsi="Times New Roman" w:cs="Times New Roman"/>
          <w:sz w:val="20"/>
          <w:szCs w:val="20"/>
        </w:rPr>
      </w:pPr>
      <w:r>
        <w:rPr>
          <w:rFonts w:ascii="Times New Roman" w:hAnsi="Times New Roman" w:cs="Times New Roman"/>
          <w:b/>
          <w:sz w:val="24"/>
          <w:szCs w:val="24"/>
        </w:rPr>
        <w:t xml:space="preserve">       </w:t>
      </w:r>
      <w:r w:rsidRPr="0028086A">
        <w:rPr>
          <w:rFonts w:ascii="Times New Roman" w:hAnsi="Times New Roman" w:cs="Times New Roman"/>
          <w:sz w:val="20"/>
          <w:szCs w:val="20"/>
        </w:rPr>
        <w:t>Source: Author’s calculation (based on NBE data).</w:t>
      </w:r>
    </w:p>
    <w:p w14:paraId="329A6CEC" w14:textId="77777777" w:rsidR="00753021" w:rsidRDefault="00753021" w:rsidP="00300729">
      <w:pPr>
        <w:autoSpaceDE w:val="0"/>
        <w:autoSpaceDN w:val="0"/>
        <w:adjustRightInd w:val="0"/>
        <w:spacing w:after="0" w:line="360" w:lineRule="auto"/>
        <w:ind w:left="720"/>
        <w:rPr>
          <w:rFonts w:ascii="Times New Roman" w:hAnsi="Times New Roman" w:cs="Times New Roman"/>
          <w:b/>
          <w:sz w:val="24"/>
          <w:szCs w:val="24"/>
        </w:rPr>
      </w:pPr>
    </w:p>
    <w:p w14:paraId="50BFF310" w14:textId="5737A8B9" w:rsidR="00300729" w:rsidRPr="0029188D" w:rsidRDefault="0029188D" w:rsidP="0029188D">
      <w:pPr>
        <w:pStyle w:val="Caption"/>
        <w:keepNext/>
        <w:rPr>
          <w:sz w:val="24"/>
        </w:rPr>
      </w:pPr>
      <w:bookmarkStart w:id="91" w:name="_Hlk198133512"/>
      <w:r>
        <w:rPr>
          <w:sz w:val="24"/>
        </w:rPr>
        <w:t xml:space="preserve">                  </w:t>
      </w:r>
      <w:bookmarkStart w:id="92" w:name="_Toc198194456"/>
      <w:bookmarkStart w:id="93" w:name="_Toc198201397"/>
      <w:r w:rsidR="00BD60D9" w:rsidRPr="0029188D">
        <w:rPr>
          <w:sz w:val="24"/>
        </w:rPr>
        <w:t>Table A.2. Variance Inflation Factor (VIF)</w:t>
      </w:r>
      <w:bookmarkEnd w:id="92"/>
      <w:bookmarkEnd w:id="93"/>
    </w:p>
    <w:tbl>
      <w:tblPr>
        <w:tblStyle w:val="TableGrid"/>
        <w:tblW w:w="0" w:type="auto"/>
        <w:tblInd w:w="720" w:type="dxa"/>
        <w:tblLook w:val="04A0" w:firstRow="1" w:lastRow="0" w:firstColumn="1" w:lastColumn="0" w:noHBand="0" w:noVBand="1"/>
      </w:tblPr>
      <w:tblGrid>
        <w:gridCol w:w="1705"/>
        <w:gridCol w:w="3690"/>
        <w:gridCol w:w="1800"/>
      </w:tblGrid>
      <w:tr w:rsidR="00300729" w:rsidRPr="00430C17" w14:paraId="548B7F97" w14:textId="77777777" w:rsidTr="002365D8">
        <w:tc>
          <w:tcPr>
            <w:tcW w:w="1705" w:type="dxa"/>
          </w:tcPr>
          <w:bookmarkEnd w:id="91"/>
          <w:p w14:paraId="6EDC9689"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Variable</w:t>
            </w:r>
          </w:p>
        </w:tc>
        <w:tc>
          <w:tcPr>
            <w:tcW w:w="3690" w:type="dxa"/>
          </w:tcPr>
          <w:p w14:paraId="1F87EAED"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Variance Inflation Factor (VIF)</w:t>
            </w:r>
          </w:p>
        </w:tc>
        <w:tc>
          <w:tcPr>
            <w:tcW w:w="1800" w:type="dxa"/>
          </w:tcPr>
          <w:p w14:paraId="3C4C41F7"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1/VIF</w:t>
            </w:r>
          </w:p>
        </w:tc>
      </w:tr>
      <w:tr w:rsidR="00300729" w:rsidRPr="00430C17" w14:paraId="4BDC7B9E" w14:textId="77777777" w:rsidTr="002365D8">
        <w:tc>
          <w:tcPr>
            <w:tcW w:w="1705" w:type="dxa"/>
          </w:tcPr>
          <w:p w14:paraId="06AA9C0D"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MOBB</w:t>
            </w:r>
          </w:p>
        </w:tc>
        <w:tc>
          <w:tcPr>
            <w:tcW w:w="3690" w:type="dxa"/>
          </w:tcPr>
          <w:p w14:paraId="5A314A2E" w14:textId="77777777" w:rsidR="00300729" w:rsidRPr="00430C17" w:rsidRDefault="00300729" w:rsidP="00D865D8">
            <w:pPr>
              <w:spacing w:line="360" w:lineRule="auto"/>
              <w:rPr>
                <w:rFonts w:ascii="Times New Roman" w:hAnsi="Times New Roman" w:cs="Times New Roman"/>
                <w:color w:val="000000" w:themeColor="text1"/>
                <w:sz w:val="24"/>
                <w:szCs w:val="24"/>
              </w:rPr>
            </w:pPr>
            <w:r w:rsidRPr="00430C17">
              <w:rPr>
                <w:rFonts w:ascii="Times New Roman" w:hAnsi="Times New Roman" w:cs="Times New Roman"/>
                <w:color w:val="000000" w:themeColor="text1"/>
                <w:sz w:val="24"/>
                <w:szCs w:val="24"/>
              </w:rPr>
              <w:t>211.31</w:t>
            </w:r>
          </w:p>
        </w:tc>
        <w:tc>
          <w:tcPr>
            <w:tcW w:w="1800" w:type="dxa"/>
          </w:tcPr>
          <w:p w14:paraId="2FF7AE0A"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0.004732</w:t>
            </w:r>
          </w:p>
        </w:tc>
      </w:tr>
      <w:tr w:rsidR="00300729" w:rsidRPr="00430C17" w14:paraId="74402EC5" w14:textId="77777777" w:rsidTr="002365D8">
        <w:tc>
          <w:tcPr>
            <w:tcW w:w="1705" w:type="dxa"/>
          </w:tcPr>
          <w:p w14:paraId="647F28E6"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POS</w:t>
            </w:r>
          </w:p>
        </w:tc>
        <w:tc>
          <w:tcPr>
            <w:tcW w:w="3690" w:type="dxa"/>
          </w:tcPr>
          <w:p w14:paraId="7D50EAD9" w14:textId="77777777" w:rsidR="00300729" w:rsidRPr="00430C17" w:rsidRDefault="00300729" w:rsidP="00D865D8">
            <w:pPr>
              <w:spacing w:line="360" w:lineRule="auto"/>
              <w:rPr>
                <w:rFonts w:ascii="Times New Roman" w:hAnsi="Times New Roman" w:cs="Times New Roman"/>
                <w:color w:val="000000" w:themeColor="text1"/>
                <w:sz w:val="24"/>
                <w:szCs w:val="24"/>
              </w:rPr>
            </w:pPr>
            <w:r w:rsidRPr="00430C17">
              <w:rPr>
                <w:rFonts w:ascii="Times New Roman" w:hAnsi="Times New Roman" w:cs="Times New Roman"/>
                <w:color w:val="000000" w:themeColor="text1"/>
                <w:sz w:val="24"/>
                <w:szCs w:val="24"/>
              </w:rPr>
              <w:t>179.75</w:t>
            </w:r>
          </w:p>
        </w:tc>
        <w:tc>
          <w:tcPr>
            <w:tcW w:w="1800" w:type="dxa"/>
          </w:tcPr>
          <w:p w14:paraId="244E8B3B"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0.005563</w:t>
            </w:r>
          </w:p>
        </w:tc>
      </w:tr>
      <w:tr w:rsidR="00300729" w:rsidRPr="00430C17" w14:paraId="6FE3E23F" w14:textId="77777777" w:rsidTr="002365D8">
        <w:tc>
          <w:tcPr>
            <w:tcW w:w="1705" w:type="dxa"/>
          </w:tcPr>
          <w:p w14:paraId="5D4F41B0"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lastRenderedPageBreak/>
              <w:t xml:space="preserve">     ATM</w:t>
            </w:r>
          </w:p>
        </w:tc>
        <w:tc>
          <w:tcPr>
            <w:tcW w:w="3690" w:type="dxa"/>
          </w:tcPr>
          <w:p w14:paraId="4497DC2C" w14:textId="77777777" w:rsidR="00300729" w:rsidRPr="00430C17" w:rsidRDefault="00300729" w:rsidP="00D865D8">
            <w:pPr>
              <w:spacing w:line="360" w:lineRule="auto"/>
              <w:rPr>
                <w:rFonts w:ascii="Times New Roman" w:hAnsi="Times New Roman" w:cs="Times New Roman"/>
                <w:color w:val="000000" w:themeColor="text1"/>
                <w:sz w:val="24"/>
                <w:szCs w:val="24"/>
              </w:rPr>
            </w:pPr>
            <w:r w:rsidRPr="00430C17">
              <w:rPr>
                <w:rFonts w:ascii="Times New Roman" w:hAnsi="Times New Roman" w:cs="Times New Roman"/>
                <w:color w:val="000000" w:themeColor="text1"/>
                <w:sz w:val="24"/>
                <w:szCs w:val="24"/>
              </w:rPr>
              <w:t>81.44</w:t>
            </w:r>
          </w:p>
        </w:tc>
        <w:tc>
          <w:tcPr>
            <w:tcW w:w="1800" w:type="dxa"/>
          </w:tcPr>
          <w:p w14:paraId="10E658A8"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0.012279</w:t>
            </w:r>
          </w:p>
        </w:tc>
      </w:tr>
      <w:tr w:rsidR="00300729" w:rsidRPr="00430C17" w14:paraId="0461BCF4" w14:textId="77777777" w:rsidTr="002365D8">
        <w:tc>
          <w:tcPr>
            <w:tcW w:w="1705" w:type="dxa"/>
          </w:tcPr>
          <w:p w14:paraId="146B7417"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 xml:space="preserve">       Log GDP</w:t>
            </w:r>
          </w:p>
        </w:tc>
        <w:tc>
          <w:tcPr>
            <w:tcW w:w="3690" w:type="dxa"/>
          </w:tcPr>
          <w:p w14:paraId="79514ABA"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26.43</w:t>
            </w:r>
          </w:p>
        </w:tc>
        <w:tc>
          <w:tcPr>
            <w:tcW w:w="1800" w:type="dxa"/>
          </w:tcPr>
          <w:p w14:paraId="3EACC080"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0.037841</w:t>
            </w:r>
          </w:p>
        </w:tc>
      </w:tr>
      <w:tr w:rsidR="00300729" w:rsidRPr="00430C17" w14:paraId="7AA3FEA2" w14:textId="77777777" w:rsidTr="002365D8">
        <w:tc>
          <w:tcPr>
            <w:tcW w:w="1705" w:type="dxa"/>
          </w:tcPr>
          <w:p w14:paraId="349A96F0"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 xml:space="preserve">   Inflation</w:t>
            </w:r>
          </w:p>
        </w:tc>
        <w:tc>
          <w:tcPr>
            <w:tcW w:w="3690" w:type="dxa"/>
          </w:tcPr>
          <w:p w14:paraId="299D34CE"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4.04</w:t>
            </w:r>
          </w:p>
        </w:tc>
        <w:tc>
          <w:tcPr>
            <w:tcW w:w="1800" w:type="dxa"/>
          </w:tcPr>
          <w:p w14:paraId="0EFF7E7B"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0.247501</w:t>
            </w:r>
          </w:p>
        </w:tc>
      </w:tr>
      <w:tr w:rsidR="00300729" w:rsidRPr="00430C17" w14:paraId="4536991D" w14:textId="77777777" w:rsidTr="002365D8">
        <w:tc>
          <w:tcPr>
            <w:tcW w:w="1705" w:type="dxa"/>
          </w:tcPr>
          <w:p w14:paraId="006C97C6"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Leverage</w:t>
            </w:r>
          </w:p>
        </w:tc>
        <w:tc>
          <w:tcPr>
            <w:tcW w:w="3690" w:type="dxa"/>
          </w:tcPr>
          <w:p w14:paraId="6107316A"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1.42</w:t>
            </w:r>
          </w:p>
        </w:tc>
        <w:tc>
          <w:tcPr>
            <w:tcW w:w="1800" w:type="dxa"/>
          </w:tcPr>
          <w:p w14:paraId="6BFF88F9"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0.705817</w:t>
            </w:r>
          </w:p>
        </w:tc>
      </w:tr>
      <w:tr w:rsidR="00300729" w:rsidRPr="00430C17" w14:paraId="080381BC" w14:textId="77777777" w:rsidTr="002365D8">
        <w:tc>
          <w:tcPr>
            <w:tcW w:w="1705" w:type="dxa"/>
          </w:tcPr>
          <w:p w14:paraId="5A9CD3A9"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Log of Banksize</w:t>
            </w:r>
          </w:p>
        </w:tc>
        <w:tc>
          <w:tcPr>
            <w:tcW w:w="3690" w:type="dxa"/>
          </w:tcPr>
          <w:p w14:paraId="4D70EA56"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9.92</w:t>
            </w:r>
          </w:p>
        </w:tc>
        <w:tc>
          <w:tcPr>
            <w:tcW w:w="1800" w:type="dxa"/>
          </w:tcPr>
          <w:p w14:paraId="7FDACD50"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0.100768</w:t>
            </w:r>
          </w:p>
        </w:tc>
      </w:tr>
      <w:tr w:rsidR="00300729" w:rsidRPr="00430C17" w14:paraId="505DEFAB" w14:textId="77777777" w:rsidTr="002365D8">
        <w:tc>
          <w:tcPr>
            <w:tcW w:w="1705" w:type="dxa"/>
          </w:tcPr>
          <w:p w14:paraId="0994AC97"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ER</w:t>
            </w:r>
          </w:p>
        </w:tc>
        <w:tc>
          <w:tcPr>
            <w:tcW w:w="3690" w:type="dxa"/>
          </w:tcPr>
          <w:p w14:paraId="27ADE58A"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3.57</w:t>
            </w:r>
          </w:p>
        </w:tc>
        <w:tc>
          <w:tcPr>
            <w:tcW w:w="1800" w:type="dxa"/>
          </w:tcPr>
          <w:p w14:paraId="554B99F3"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0.280348</w:t>
            </w:r>
          </w:p>
        </w:tc>
      </w:tr>
      <w:tr w:rsidR="00300729" w:rsidRPr="00430C17" w14:paraId="4D2ADC55" w14:textId="77777777" w:rsidTr="002365D8">
        <w:tc>
          <w:tcPr>
            <w:tcW w:w="1705" w:type="dxa"/>
          </w:tcPr>
          <w:p w14:paraId="3EC05EA5"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Log of Equity</w:t>
            </w:r>
          </w:p>
        </w:tc>
        <w:tc>
          <w:tcPr>
            <w:tcW w:w="3690" w:type="dxa"/>
          </w:tcPr>
          <w:p w14:paraId="74FBAC84"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2.29</w:t>
            </w:r>
          </w:p>
        </w:tc>
        <w:tc>
          <w:tcPr>
            <w:tcW w:w="1800" w:type="dxa"/>
          </w:tcPr>
          <w:p w14:paraId="76163637" w14:textId="77777777" w:rsidR="00300729" w:rsidRPr="00430C17" w:rsidRDefault="00300729" w:rsidP="00D865D8">
            <w:pPr>
              <w:spacing w:line="360" w:lineRule="auto"/>
              <w:rPr>
                <w:rFonts w:ascii="Times New Roman" w:hAnsi="Times New Roman" w:cs="Times New Roman"/>
                <w:sz w:val="24"/>
                <w:szCs w:val="24"/>
              </w:rPr>
            </w:pPr>
            <w:r w:rsidRPr="00430C17">
              <w:rPr>
                <w:rFonts w:ascii="Times New Roman" w:hAnsi="Times New Roman" w:cs="Times New Roman"/>
                <w:sz w:val="24"/>
                <w:szCs w:val="24"/>
              </w:rPr>
              <w:t>0.435759</w:t>
            </w:r>
          </w:p>
        </w:tc>
      </w:tr>
    </w:tbl>
    <w:p w14:paraId="65E82C57" w14:textId="52A3303C" w:rsidR="00300729" w:rsidRPr="00634720" w:rsidRDefault="00634720" w:rsidP="00300729">
      <w:pPr>
        <w:spacing w:after="0"/>
        <w:ind w:left="720"/>
        <w:rPr>
          <w:rFonts w:ascii="Times New Roman" w:hAnsi="Times New Roman" w:cs="Times New Roman"/>
          <w:color w:val="000000"/>
          <w:sz w:val="20"/>
          <w:szCs w:val="20"/>
        </w:rPr>
      </w:pPr>
      <w:r w:rsidRPr="00634720">
        <w:rPr>
          <w:rFonts w:ascii="Times New Roman" w:hAnsi="Times New Roman" w:cs="Times New Roman"/>
          <w:color w:val="000000"/>
          <w:sz w:val="20"/>
          <w:szCs w:val="20"/>
        </w:rPr>
        <w:t>Source: Author’s calculation (based on NBE data).</w:t>
      </w:r>
    </w:p>
    <w:p w14:paraId="27C82560" w14:textId="77777777" w:rsidR="00430C17" w:rsidRDefault="00430C17" w:rsidP="0029188D">
      <w:pPr>
        <w:spacing w:after="0"/>
        <w:rPr>
          <w:rFonts w:ascii="Times New Roman" w:hAnsi="Times New Roman" w:cs="Times New Roman"/>
          <w:b/>
          <w:color w:val="000000"/>
          <w:sz w:val="24"/>
          <w:szCs w:val="24"/>
        </w:rPr>
      </w:pPr>
    </w:p>
    <w:p w14:paraId="3EDD7435" w14:textId="77777777" w:rsidR="00300729" w:rsidRDefault="00300729" w:rsidP="00300729">
      <w:pPr>
        <w:spacing w:after="0"/>
        <w:ind w:left="720"/>
        <w:rPr>
          <w:rFonts w:ascii="Times New Roman" w:hAnsi="Times New Roman" w:cs="Times New Roman"/>
          <w:b/>
          <w:color w:val="000000"/>
          <w:sz w:val="24"/>
          <w:szCs w:val="24"/>
        </w:rPr>
      </w:pPr>
    </w:p>
    <w:p w14:paraId="70FD7B64" w14:textId="11F9AAD8" w:rsidR="0029188D" w:rsidRPr="0029188D" w:rsidRDefault="0029188D" w:rsidP="0029188D">
      <w:pPr>
        <w:pStyle w:val="Caption"/>
        <w:keepNext/>
        <w:rPr>
          <w:sz w:val="24"/>
        </w:rPr>
      </w:pPr>
      <w:r>
        <w:rPr>
          <w:sz w:val="24"/>
        </w:rPr>
        <w:t xml:space="preserve">              </w:t>
      </w:r>
      <w:bookmarkStart w:id="94" w:name="_Toc198194457"/>
      <w:bookmarkStart w:id="95" w:name="_Toc198201398"/>
      <w:proofErr w:type="gramStart"/>
      <w:r w:rsidRPr="0029188D">
        <w:rPr>
          <w:sz w:val="24"/>
        </w:rPr>
        <w:t>Table  A.3</w:t>
      </w:r>
      <w:proofErr w:type="gramEnd"/>
      <w:r w:rsidRPr="0029188D">
        <w:rPr>
          <w:sz w:val="24"/>
        </w:rPr>
        <w:t>. Pooled OLS Estimation of Innovation Model</w:t>
      </w:r>
      <w:bookmarkEnd w:id="94"/>
      <w:bookmarkEnd w:id="95"/>
    </w:p>
    <w:p w14:paraId="7DE673A8" w14:textId="35F3AE55" w:rsidR="00516A7B" w:rsidRDefault="00516A7B" w:rsidP="00300729">
      <w:pPr>
        <w:spacing w:after="0"/>
        <w:ind w:left="720"/>
      </w:pPr>
    </w:p>
    <w:tbl>
      <w:tblPr>
        <w:tblW w:w="0" w:type="auto"/>
        <w:tblInd w:w="720" w:type="dxa"/>
        <w:tblLayout w:type="fixed"/>
        <w:tblLook w:val="0000" w:firstRow="0" w:lastRow="0" w:firstColumn="0" w:lastColumn="0" w:noHBand="0" w:noVBand="0"/>
      </w:tblPr>
      <w:tblGrid>
        <w:gridCol w:w="2136"/>
        <w:gridCol w:w="1914"/>
        <w:gridCol w:w="2160"/>
        <w:gridCol w:w="1890"/>
      </w:tblGrid>
      <w:tr w:rsidR="00516A7B" w:rsidRPr="00516A7B" w14:paraId="6CFA0D20" w14:textId="77777777" w:rsidTr="00300729">
        <w:tc>
          <w:tcPr>
            <w:tcW w:w="2136" w:type="dxa"/>
            <w:tcBorders>
              <w:top w:val="single" w:sz="4" w:space="0" w:color="auto"/>
              <w:left w:val="nil"/>
              <w:bottom w:val="nil"/>
              <w:right w:val="nil"/>
            </w:tcBorders>
          </w:tcPr>
          <w:p w14:paraId="3E810FC7"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914" w:type="dxa"/>
            <w:tcBorders>
              <w:top w:val="single" w:sz="4" w:space="0" w:color="auto"/>
              <w:left w:val="nil"/>
              <w:bottom w:val="nil"/>
              <w:right w:val="nil"/>
            </w:tcBorders>
          </w:tcPr>
          <w:p w14:paraId="78472D37"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(1)</w:t>
            </w:r>
          </w:p>
        </w:tc>
        <w:tc>
          <w:tcPr>
            <w:tcW w:w="2160" w:type="dxa"/>
            <w:tcBorders>
              <w:top w:val="single" w:sz="4" w:space="0" w:color="auto"/>
              <w:left w:val="nil"/>
              <w:bottom w:val="nil"/>
              <w:right w:val="nil"/>
            </w:tcBorders>
          </w:tcPr>
          <w:p w14:paraId="5D9E94B5" w14:textId="403A3BC4"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(2)</w:t>
            </w:r>
          </w:p>
        </w:tc>
        <w:tc>
          <w:tcPr>
            <w:tcW w:w="1890" w:type="dxa"/>
            <w:tcBorders>
              <w:top w:val="single" w:sz="4" w:space="0" w:color="auto"/>
              <w:left w:val="nil"/>
              <w:bottom w:val="nil"/>
              <w:right w:val="nil"/>
            </w:tcBorders>
          </w:tcPr>
          <w:p w14:paraId="27BBDC2A"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(3)</w:t>
            </w:r>
          </w:p>
        </w:tc>
      </w:tr>
      <w:tr w:rsidR="00516A7B" w:rsidRPr="00516A7B" w14:paraId="638A9B4F" w14:textId="77777777" w:rsidTr="00300729">
        <w:tc>
          <w:tcPr>
            <w:tcW w:w="2136" w:type="dxa"/>
            <w:tcBorders>
              <w:top w:val="nil"/>
              <w:left w:val="nil"/>
              <w:bottom w:val="nil"/>
              <w:right w:val="nil"/>
            </w:tcBorders>
          </w:tcPr>
          <w:p w14:paraId="4FD6649C"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914" w:type="dxa"/>
            <w:tcBorders>
              <w:top w:val="nil"/>
              <w:left w:val="nil"/>
              <w:bottom w:val="nil"/>
              <w:right w:val="nil"/>
            </w:tcBorders>
          </w:tcPr>
          <w:p w14:paraId="6EDE825F" w14:textId="12365B0C"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Pr="00516A7B">
              <w:rPr>
                <w:rFonts w:ascii="Times New Roman" w:eastAsia="Times New Roman" w:hAnsi="Times New Roman" w:cs="Times New Roman"/>
                <w:sz w:val="24"/>
                <w:szCs w:val="24"/>
              </w:rPr>
              <w:t>total number of Automatic Teller Machines</w:t>
            </w:r>
            <w:r>
              <w:rPr>
                <w:rFonts w:ascii="Times New Roman" w:eastAsia="Times New Roman" w:hAnsi="Times New Roman" w:cs="Times New Roman"/>
                <w:sz w:val="24"/>
                <w:szCs w:val="24"/>
              </w:rPr>
              <w:t xml:space="preserve"> (ATM)</w:t>
            </w:r>
          </w:p>
        </w:tc>
        <w:tc>
          <w:tcPr>
            <w:tcW w:w="2160" w:type="dxa"/>
            <w:tcBorders>
              <w:top w:val="nil"/>
              <w:left w:val="nil"/>
              <w:bottom w:val="nil"/>
              <w:right w:val="nil"/>
            </w:tcBorders>
          </w:tcPr>
          <w:p w14:paraId="693C5E36" w14:textId="12B9FDFE"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Pr="00516A7B">
              <w:rPr>
                <w:rFonts w:ascii="Times New Roman" w:eastAsia="Times New Roman" w:hAnsi="Times New Roman" w:cs="Times New Roman"/>
                <w:sz w:val="24"/>
                <w:szCs w:val="24"/>
              </w:rPr>
              <w:t>total number of mobile banking users</w:t>
            </w:r>
            <w:r>
              <w:rPr>
                <w:rFonts w:ascii="Times New Roman" w:eastAsia="Times New Roman" w:hAnsi="Times New Roman" w:cs="Times New Roman"/>
                <w:sz w:val="24"/>
                <w:szCs w:val="24"/>
              </w:rPr>
              <w:t xml:space="preserve"> (MOBB)</w:t>
            </w:r>
          </w:p>
        </w:tc>
        <w:tc>
          <w:tcPr>
            <w:tcW w:w="1890" w:type="dxa"/>
            <w:tcBorders>
              <w:top w:val="nil"/>
              <w:left w:val="nil"/>
              <w:bottom w:val="nil"/>
              <w:right w:val="nil"/>
            </w:tcBorders>
          </w:tcPr>
          <w:p w14:paraId="4BF72671" w14:textId="20018B9C"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w:t>
            </w:r>
            <w:r w:rsidRPr="00516A7B">
              <w:rPr>
                <w:rFonts w:ascii="Times New Roman" w:eastAsia="Times New Roman" w:hAnsi="Times New Roman" w:cs="Times New Roman"/>
                <w:sz w:val="24"/>
                <w:szCs w:val="24"/>
              </w:rPr>
              <w:t>number of Point of Sales Terminals</w:t>
            </w:r>
            <w:r>
              <w:rPr>
                <w:rFonts w:ascii="Times New Roman" w:eastAsia="Times New Roman" w:hAnsi="Times New Roman" w:cs="Times New Roman"/>
                <w:sz w:val="24"/>
                <w:szCs w:val="24"/>
              </w:rPr>
              <w:t xml:space="preserve"> (POS)</w:t>
            </w:r>
          </w:p>
        </w:tc>
      </w:tr>
      <w:tr w:rsidR="00516A7B" w:rsidRPr="00516A7B" w14:paraId="6E02818F" w14:textId="77777777" w:rsidTr="00300729">
        <w:tc>
          <w:tcPr>
            <w:tcW w:w="2136" w:type="dxa"/>
            <w:tcBorders>
              <w:top w:val="single" w:sz="4" w:space="0" w:color="auto"/>
              <w:left w:val="nil"/>
              <w:bottom w:val="nil"/>
              <w:right w:val="nil"/>
            </w:tcBorders>
          </w:tcPr>
          <w:p w14:paraId="577512DE" w14:textId="04EF59A6"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Efficiency ratio</w:t>
            </w:r>
            <w:r>
              <w:rPr>
                <w:rFonts w:ascii="Times New Roman" w:eastAsia="Times New Roman" w:hAnsi="Times New Roman" w:cs="Times New Roman"/>
                <w:sz w:val="24"/>
                <w:szCs w:val="24"/>
              </w:rPr>
              <w:t xml:space="preserve"> (ER)</w:t>
            </w:r>
          </w:p>
        </w:tc>
        <w:tc>
          <w:tcPr>
            <w:tcW w:w="1914" w:type="dxa"/>
            <w:tcBorders>
              <w:top w:val="single" w:sz="4" w:space="0" w:color="auto"/>
              <w:left w:val="nil"/>
              <w:bottom w:val="nil"/>
              <w:right w:val="nil"/>
            </w:tcBorders>
          </w:tcPr>
          <w:p w14:paraId="4161C170"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-0.003</w:t>
            </w:r>
            <w:r w:rsidRPr="00516A7B">
              <w:rPr>
                <w:rFonts w:ascii="Times New Roman" w:eastAsia="Times New Roman" w:hAnsi="Times New Roman" w:cs="Times New Roman"/>
                <w:sz w:val="24"/>
                <w:szCs w:val="24"/>
              </w:rPr>
              <w:br/>
              <w:t>(0.001)</w:t>
            </w:r>
          </w:p>
        </w:tc>
        <w:tc>
          <w:tcPr>
            <w:tcW w:w="2160" w:type="dxa"/>
            <w:tcBorders>
              <w:top w:val="single" w:sz="4" w:space="0" w:color="auto"/>
              <w:left w:val="nil"/>
              <w:bottom w:val="nil"/>
              <w:right w:val="nil"/>
            </w:tcBorders>
          </w:tcPr>
          <w:p w14:paraId="5E46CA04" w14:textId="26ACF4E3"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-0.003</w:t>
            </w:r>
            <w:r w:rsidRPr="00516A7B">
              <w:rPr>
                <w:rFonts w:ascii="Times New Roman" w:eastAsia="Times New Roman" w:hAnsi="Times New Roman" w:cs="Times New Roman"/>
                <w:sz w:val="24"/>
                <w:szCs w:val="24"/>
                <w:vertAlign w:val="superscript"/>
              </w:rPr>
              <w:t>*</w:t>
            </w:r>
            <w:r w:rsidRPr="00516A7B">
              <w:rPr>
                <w:rFonts w:ascii="Times New Roman" w:eastAsia="Times New Roman" w:hAnsi="Times New Roman" w:cs="Times New Roman"/>
                <w:sz w:val="24"/>
                <w:szCs w:val="24"/>
              </w:rPr>
              <w:br/>
              <w:t>(0.001)</w:t>
            </w:r>
          </w:p>
        </w:tc>
        <w:tc>
          <w:tcPr>
            <w:tcW w:w="1890" w:type="dxa"/>
            <w:tcBorders>
              <w:top w:val="single" w:sz="4" w:space="0" w:color="auto"/>
              <w:left w:val="nil"/>
              <w:bottom w:val="nil"/>
              <w:right w:val="nil"/>
            </w:tcBorders>
          </w:tcPr>
          <w:p w14:paraId="5CC0DD9C"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-0.004</w:t>
            </w:r>
            <w:r w:rsidRPr="00516A7B">
              <w:rPr>
                <w:rFonts w:ascii="Times New Roman" w:eastAsia="Times New Roman" w:hAnsi="Times New Roman" w:cs="Times New Roman"/>
                <w:sz w:val="24"/>
                <w:szCs w:val="24"/>
                <w:vertAlign w:val="superscript"/>
              </w:rPr>
              <w:t>*</w:t>
            </w:r>
            <w:r w:rsidRPr="00516A7B">
              <w:rPr>
                <w:rFonts w:ascii="Times New Roman" w:eastAsia="Times New Roman" w:hAnsi="Times New Roman" w:cs="Times New Roman"/>
                <w:sz w:val="24"/>
                <w:szCs w:val="24"/>
              </w:rPr>
              <w:br/>
              <w:t>(0.001)</w:t>
            </w:r>
          </w:p>
        </w:tc>
      </w:tr>
      <w:tr w:rsidR="00516A7B" w:rsidRPr="00516A7B" w14:paraId="4831879B" w14:textId="77777777" w:rsidTr="00300729">
        <w:tc>
          <w:tcPr>
            <w:tcW w:w="2136" w:type="dxa"/>
            <w:tcBorders>
              <w:top w:val="nil"/>
              <w:left w:val="nil"/>
              <w:bottom w:val="nil"/>
              <w:right w:val="nil"/>
            </w:tcBorders>
          </w:tcPr>
          <w:p w14:paraId="71314D9F"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914" w:type="dxa"/>
            <w:tcBorders>
              <w:top w:val="nil"/>
              <w:left w:val="nil"/>
              <w:bottom w:val="nil"/>
              <w:right w:val="nil"/>
            </w:tcBorders>
          </w:tcPr>
          <w:p w14:paraId="0B7BC493"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2160" w:type="dxa"/>
            <w:tcBorders>
              <w:top w:val="nil"/>
              <w:left w:val="nil"/>
              <w:bottom w:val="nil"/>
              <w:right w:val="nil"/>
            </w:tcBorders>
          </w:tcPr>
          <w:p w14:paraId="2630FFF7" w14:textId="05BE6D28"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90" w:type="dxa"/>
            <w:tcBorders>
              <w:top w:val="nil"/>
              <w:left w:val="nil"/>
              <w:bottom w:val="nil"/>
              <w:right w:val="nil"/>
            </w:tcBorders>
          </w:tcPr>
          <w:p w14:paraId="40D861ED"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516A7B" w:rsidRPr="00516A7B" w14:paraId="69213754" w14:textId="77777777" w:rsidTr="00300729">
        <w:tc>
          <w:tcPr>
            <w:tcW w:w="2136" w:type="dxa"/>
            <w:tcBorders>
              <w:top w:val="nil"/>
              <w:left w:val="nil"/>
              <w:bottom w:val="nil"/>
              <w:right w:val="nil"/>
            </w:tcBorders>
          </w:tcPr>
          <w:p w14:paraId="2F2C1C3A" w14:textId="09BD75E1"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Log</w:t>
            </w:r>
            <w:r w:rsidRPr="00516A7B">
              <w:rPr>
                <w:rFonts w:ascii="Times New Roman" w:eastAsia="Times New Roman" w:hAnsi="Times New Roman" w:cs="Times New Roman"/>
                <w:sz w:val="24"/>
                <w:szCs w:val="24"/>
              </w:rPr>
              <w:t xml:space="preserve"> of total bank subscribers</w:t>
            </w:r>
          </w:p>
        </w:tc>
        <w:tc>
          <w:tcPr>
            <w:tcW w:w="1914" w:type="dxa"/>
            <w:tcBorders>
              <w:top w:val="nil"/>
              <w:left w:val="nil"/>
              <w:bottom w:val="nil"/>
              <w:right w:val="nil"/>
            </w:tcBorders>
          </w:tcPr>
          <w:p w14:paraId="4A43AB85"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5.436</w:t>
            </w:r>
            <w:r w:rsidRPr="00516A7B">
              <w:rPr>
                <w:rFonts w:ascii="Times New Roman" w:eastAsia="Times New Roman" w:hAnsi="Times New Roman" w:cs="Times New Roman"/>
                <w:sz w:val="24"/>
                <w:szCs w:val="24"/>
                <w:vertAlign w:val="superscript"/>
              </w:rPr>
              <w:t>***</w:t>
            </w:r>
            <w:r w:rsidRPr="00516A7B">
              <w:rPr>
                <w:rFonts w:ascii="Times New Roman" w:eastAsia="Times New Roman" w:hAnsi="Times New Roman" w:cs="Times New Roman"/>
                <w:sz w:val="24"/>
                <w:szCs w:val="24"/>
              </w:rPr>
              <w:br/>
              <w:t>(0.291)</w:t>
            </w:r>
          </w:p>
        </w:tc>
        <w:tc>
          <w:tcPr>
            <w:tcW w:w="2160" w:type="dxa"/>
            <w:tcBorders>
              <w:top w:val="nil"/>
              <w:left w:val="nil"/>
              <w:bottom w:val="nil"/>
              <w:right w:val="nil"/>
            </w:tcBorders>
          </w:tcPr>
          <w:p w14:paraId="2117EDFA" w14:textId="2226AA13"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5.515</w:t>
            </w:r>
            <w:r w:rsidRPr="00516A7B">
              <w:rPr>
                <w:rFonts w:ascii="Times New Roman" w:eastAsia="Times New Roman" w:hAnsi="Times New Roman" w:cs="Times New Roman"/>
                <w:sz w:val="24"/>
                <w:szCs w:val="24"/>
                <w:vertAlign w:val="superscript"/>
              </w:rPr>
              <w:t>***</w:t>
            </w:r>
            <w:r w:rsidRPr="00516A7B">
              <w:rPr>
                <w:rFonts w:ascii="Times New Roman" w:eastAsia="Times New Roman" w:hAnsi="Times New Roman" w:cs="Times New Roman"/>
                <w:sz w:val="24"/>
                <w:szCs w:val="24"/>
              </w:rPr>
              <w:br/>
              <w:t>(0.292)</w:t>
            </w:r>
          </w:p>
        </w:tc>
        <w:tc>
          <w:tcPr>
            <w:tcW w:w="1890" w:type="dxa"/>
            <w:tcBorders>
              <w:top w:val="nil"/>
              <w:left w:val="nil"/>
              <w:bottom w:val="nil"/>
              <w:right w:val="nil"/>
            </w:tcBorders>
          </w:tcPr>
          <w:p w14:paraId="2E114F70"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5.532</w:t>
            </w:r>
            <w:r w:rsidRPr="00516A7B">
              <w:rPr>
                <w:rFonts w:ascii="Times New Roman" w:eastAsia="Times New Roman" w:hAnsi="Times New Roman" w:cs="Times New Roman"/>
                <w:sz w:val="24"/>
                <w:szCs w:val="24"/>
                <w:vertAlign w:val="superscript"/>
              </w:rPr>
              <w:t>***</w:t>
            </w:r>
            <w:r w:rsidRPr="00516A7B">
              <w:rPr>
                <w:rFonts w:ascii="Times New Roman" w:eastAsia="Times New Roman" w:hAnsi="Times New Roman" w:cs="Times New Roman"/>
                <w:sz w:val="24"/>
                <w:szCs w:val="24"/>
              </w:rPr>
              <w:br/>
              <w:t>(0.304)</w:t>
            </w:r>
          </w:p>
        </w:tc>
      </w:tr>
      <w:tr w:rsidR="00516A7B" w:rsidRPr="00516A7B" w14:paraId="1BCDF3B1" w14:textId="77777777" w:rsidTr="00300729">
        <w:tc>
          <w:tcPr>
            <w:tcW w:w="2136" w:type="dxa"/>
            <w:tcBorders>
              <w:top w:val="nil"/>
              <w:left w:val="nil"/>
              <w:bottom w:val="nil"/>
              <w:right w:val="nil"/>
            </w:tcBorders>
          </w:tcPr>
          <w:p w14:paraId="3A5481D5"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914" w:type="dxa"/>
            <w:tcBorders>
              <w:top w:val="nil"/>
              <w:left w:val="nil"/>
              <w:bottom w:val="nil"/>
              <w:right w:val="nil"/>
            </w:tcBorders>
          </w:tcPr>
          <w:p w14:paraId="5705ACEE"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2160" w:type="dxa"/>
            <w:tcBorders>
              <w:top w:val="nil"/>
              <w:left w:val="nil"/>
              <w:bottom w:val="nil"/>
              <w:right w:val="nil"/>
            </w:tcBorders>
          </w:tcPr>
          <w:p w14:paraId="0FC81D86" w14:textId="735D8EC4"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90" w:type="dxa"/>
            <w:tcBorders>
              <w:top w:val="nil"/>
              <w:left w:val="nil"/>
              <w:bottom w:val="nil"/>
              <w:right w:val="nil"/>
            </w:tcBorders>
          </w:tcPr>
          <w:p w14:paraId="0B216936"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516A7B" w:rsidRPr="00516A7B" w14:paraId="32D166BC" w14:textId="77777777" w:rsidTr="00300729">
        <w:tc>
          <w:tcPr>
            <w:tcW w:w="2136" w:type="dxa"/>
            <w:tcBorders>
              <w:top w:val="nil"/>
              <w:left w:val="nil"/>
              <w:bottom w:val="nil"/>
              <w:right w:val="nil"/>
            </w:tcBorders>
          </w:tcPr>
          <w:p w14:paraId="470A942F" w14:textId="34F7A36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Pr="00516A7B">
              <w:rPr>
                <w:rFonts w:ascii="Times New Roman" w:eastAsia="Times New Roman" w:hAnsi="Times New Roman" w:cs="Times New Roman"/>
                <w:sz w:val="24"/>
                <w:szCs w:val="24"/>
              </w:rPr>
              <w:t>og of equity</w:t>
            </w:r>
          </w:p>
        </w:tc>
        <w:tc>
          <w:tcPr>
            <w:tcW w:w="1914" w:type="dxa"/>
            <w:tcBorders>
              <w:top w:val="nil"/>
              <w:left w:val="nil"/>
              <w:bottom w:val="nil"/>
              <w:right w:val="nil"/>
            </w:tcBorders>
          </w:tcPr>
          <w:p w14:paraId="7BE3A277"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-0.126</w:t>
            </w:r>
            <w:r w:rsidRPr="00516A7B">
              <w:rPr>
                <w:rFonts w:ascii="Times New Roman" w:eastAsia="Times New Roman" w:hAnsi="Times New Roman" w:cs="Times New Roman"/>
                <w:sz w:val="24"/>
                <w:szCs w:val="24"/>
                <w:vertAlign w:val="superscript"/>
              </w:rPr>
              <w:t>*</w:t>
            </w:r>
            <w:r w:rsidRPr="00516A7B">
              <w:rPr>
                <w:rFonts w:ascii="Times New Roman" w:eastAsia="Times New Roman" w:hAnsi="Times New Roman" w:cs="Times New Roman"/>
                <w:sz w:val="24"/>
                <w:szCs w:val="24"/>
              </w:rPr>
              <w:br/>
              <w:t>(0.050)</w:t>
            </w:r>
          </w:p>
        </w:tc>
        <w:tc>
          <w:tcPr>
            <w:tcW w:w="2160" w:type="dxa"/>
            <w:tcBorders>
              <w:top w:val="nil"/>
              <w:left w:val="nil"/>
              <w:bottom w:val="nil"/>
              <w:right w:val="nil"/>
            </w:tcBorders>
          </w:tcPr>
          <w:p w14:paraId="66DCB5CD" w14:textId="59C34119"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-0.123</w:t>
            </w:r>
            <w:r w:rsidRPr="00516A7B">
              <w:rPr>
                <w:rFonts w:ascii="Times New Roman" w:eastAsia="Times New Roman" w:hAnsi="Times New Roman" w:cs="Times New Roman"/>
                <w:sz w:val="24"/>
                <w:szCs w:val="24"/>
                <w:vertAlign w:val="superscript"/>
              </w:rPr>
              <w:t>*</w:t>
            </w:r>
            <w:r w:rsidRPr="00516A7B">
              <w:rPr>
                <w:rFonts w:ascii="Times New Roman" w:eastAsia="Times New Roman" w:hAnsi="Times New Roman" w:cs="Times New Roman"/>
                <w:sz w:val="24"/>
                <w:szCs w:val="24"/>
              </w:rPr>
              <w:br/>
              <w:t>(0.050)</w:t>
            </w:r>
          </w:p>
        </w:tc>
        <w:tc>
          <w:tcPr>
            <w:tcW w:w="1890" w:type="dxa"/>
            <w:tcBorders>
              <w:top w:val="nil"/>
              <w:left w:val="nil"/>
              <w:bottom w:val="nil"/>
              <w:right w:val="nil"/>
            </w:tcBorders>
          </w:tcPr>
          <w:p w14:paraId="3C375C01"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-0.121</w:t>
            </w:r>
            <w:r w:rsidRPr="00516A7B">
              <w:rPr>
                <w:rFonts w:ascii="Times New Roman" w:eastAsia="Times New Roman" w:hAnsi="Times New Roman" w:cs="Times New Roman"/>
                <w:sz w:val="24"/>
                <w:szCs w:val="24"/>
                <w:vertAlign w:val="superscript"/>
              </w:rPr>
              <w:t>*</w:t>
            </w:r>
            <w:r w:rsidRPr="00516A7B">
              <w:rPr>
                <w:rFonts w:ascii="Times New Roman" w:eastAsia="Times New Roman" w:hAnsi="Times New Roman" w:cs="Times New Roman"/>
                <w:sz w:val="24"/>
                <w:szCs w:val="24"/>
              </w:rPr>
              <w:br/>
              <w:t>(0.052)</w:t>
            </w:r>
          </w:p>
        </w:tc>
      </w:tr>
      <w:tr w:rsidR="00516A7B" w:rsidRPr="00516A7B" w14:paraId="4EE23CF9" w14:textId="77777777" w:rsidTr="00300729">
        <w:tc>
          <w:tcPr>
            <w:tcW w:w="2136" w:type="dxa"/>
            <w:tcBorders>
              <w:top w:val="nil"/>
              <w:left w:val="nil"/>
              <w:bottom w:val="nil"/>
              <w:right w:val="nil"/>
            </w:tcBorders>
          </w:tcPr>
          <w:p w14:paraId="265F0201"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914" w:type="dxa"/>
            <w:tcBorders>
              <w:top w:val="nil"/>
              <w:left w:val="nil"/>
              <w:bottom w:val="nil"/>
              <w:right w:val="nil"/>
            </w:tcBorders>
          </w:tcPr>
          <w:p w14:paraId="25DCB3AF"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2160" w:type="dxa"/>
            <w:tcBorders>
              <w:top w:val="nil"/>
              <w:left w:val="nil"/>
              <w:bottom w:val="nil"/>
              <w:right w:val="nil"/>
            </w:tcBorders>
          </w:tcPr>
          <w:p w14:paraId="1EE619D1" w14:textId="0A682A00"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90" w:type="dxa"/>
            <w:tcBorders>
              <w:top w:val="nil"/>
              <w:left w:val="nil"/>
              <w:bottom w:val="nil"/>
              <w:right w:val="nil"/>
            </w:tcBorders>
          </w:tcPr>
          <w:p w14:paraId="7C792736"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516A7B" w:rsidRPr="00516A7B" w14:paraId="421A7E3C" w14:textId="77777777" w:rsidTr="00300729">
        <w:tc>
          <w:tcPr>
            <w:tcW w:w="2136" w:type="dxa"/>
            <w:tcBorders>
              <w:top w:val="nil"/>
              <w:left w:val="nil"/>
              <w:bottom w:val="nil"/>
              <w:right w:val="nil"/>
            </w:tcBorders>
          </w:tcPr>
          <w:p w14:paraId="584A0E1F" w14:textId="2DD0FCB0"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Pr="00516A7B">
              <w:rPr>
                <w:rFonts w:ascii="Times New Roman" w:eastAsia="Times New Roman" w:hAnsi="Times New Roman" w:cs="Times New Roman"/>
                <w:sz w:val="24"/>
                <w:szCs w:val="24"/>
              </w:rPr>
              <w:t xml:space="preserve">iability to asset </w:t>
            </w:r>
            <w:r>
              <w:rPr>
                <w:rFonts w:ascii="Times New Roman" w:eastAsia="Times New Roman" w:hAnsi="Times New Roman" w:cs="Times New Roman"/>
                <w:sz w:val="24"/>
                <w:szCs w:val="24"/>
              </w:rPr>
              <w:t>ratio</w:t>
            </w:r>
            <w:r w:rsidRPr="00516A7B">
              <w:rPr>
                <w:rFonts w:ascii="Times New Roman" w:eastAsia="Times New Roman" w:hAnsi="Times New Roman" w:cs="Times New Roman"/>
                <w:sz w:val="24"/>
                <w:szCs w:val="24"/>
              </w:rPr>
              <w:t xml:space="preserve"> (%)</w:t>
            </w:r>
          </w:p>
        </w:tc>
        <w:tc>
          <w:tcPr>
            <w:tcW w:w="1914" w:type="dxa"/>
            <w:tcBorders>
              <w:top w:val="nil"/>
              <w:left w:val="nil"/>
              <w:bottom w:val="nil"/>
              <w:right w:val="nil"/>
            </w:tcBorders>
          </w:tcPr>
          <w:p w14:paraId="2C0CAA28"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0.022</w:t>
            </w:r>
            <w:r w:rsidRPr="00516A7B">
              <w:rPr>
                <w:rFonts w:ascii="Times New Roman" w:eastAsia="Times New Roman" w:hAnsi="Times New Roman" w:cs="Times New Roman"/>
                <w:sz w:val="24"/>
                <w:szCs w:val="24"/>
                <w:vertAlign w:val="superscript"/>
              </w:rPr>
              <w:t>*</w:t>
            </w:r>
            <w:r w:rsidRPr="00516A7B">
              <w:rPr>
                <w:rFonts w:ascii="Times New Roman" w:eastAsia="Times New Roman" w:hAnsi="Times New Roman" w:cs="Times New Roman"/>
                <w:sz w:val="24"/>
                <w:szCs w:val="24"/>
              </w:rPr>
              <w:br/>
              <w:t>(0.009)</w:t>
            </w:r>
          </w:p>
        </w:tc>
        <w:tc>
          <w:tcPr>
            <w:tcW w:w="2160" w:type="dxa"/>
            <w:tcBorders>
              <w:top w:val="nil"/>
              <w:left w:val="nil"/>
              <w:bottom w:val="nil"/>
              <w:right w:val="nil"/>
            </w:tcBorders>
          </w:tcPr>
          <w:p w14:paraId="7CE893C6" w14:textId="3A94B56F"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0.022</w:t>
            </w:r>
            <w:r w:rsidRPr="00516A7B">
              <w:rPr>
                <w:rFonts w:ascii="Times New Roman" w:eastAsia="Times New Roman" w:hAnsi="Times New Roman" w:cs="Times New Roman"/>
                <w:sz w:val="24"/>
                <w:szCs w:val="24"/>
                <w:vertAlign w:val="superscript"/>
              </w:rPr>
              <w:t>*</w:t>
            </w:r>
            <w:r w:rsidRPr="00516A7B">
              <w:rPr>
                <w:rFonts w:ascii="Times New Roman" w:eastAsia="Times New Roman" w:hAnsi="Times New Roman" w:cs="Times New Roman"/>
                <w:sz w:val="24"/>
                <w:szCs w:val="24"/>
              </w:rPr>
              <w:br/>
              <w:t>(0.009)</w:t>
            </w:r>
          </w:p>
        </w:tc>
        <w:tc>
          <w:tcPr>
            <w:tcW w:w="1890" w:type="dxa"/>
            <w:tcBorders>
              <w:top w:val="nil"/>
              <w:left w:val="nil"/>
              <w:bottom w:val="nil"/>
              <w:right w:val="nil"/>
            </w:tcBorders>
          </w:tcPr>
          <w:p w14:paraId="017A0B92"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0.022</w:t>
            </w:r>
            <w:r w:rsidRPr="00516A7B">
              <w:rPr>
                <w:rFonts w:ascii="Times New Roman" w:eastAsia="Times New Roman" w:hAnsi="Times New Roman" w:cs="Times New Roman"/>
                <w:sz w:val="24"/>
                <w:szCs w:val="24"/>
                <w:vertAlign w:val="superscript"/>
              </w:rPr>
              <w:t>*</w:t>
            </w:r>
            <w:r w:rsidRPr="00516A7B">
              <w:rPr>
                <w:rFonts w:ascii="Times New Roman" w:eastAsia="Times New Roman" w:hAnsi="Times New Roman" w:cs="Times New Roman"/>
                <w:sz w:val="24"/>
                <w:szCs w:val="24"/>
              </w:rPr>
              <w:br/>
              <w:t>(0.009)</w:t>
            </w:r>
          </w:p>
        </w:tc>
      </w:tr>
      <w:tr w:rsidR="00516A7B" w:rsidRPr="00516A7B" w14:paraId="032D2BCF" w14:textId="77777777" w:rsidTr="00300729">
        <w:tc>
          <w:tcPr>
            <w:tcW w:w="2136" w:type="dxa"/>
            <w:tcBorders>
              <w:top w:val="nil"/>
              <w:left w:val="nil"/>
              <w:bottom w:val="nil"/>
              <w:right w:val="nil"/>
            </w:tcBorders>
          </w:tcPr>
          <w:p w14:paraId="0D69A55C"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914" w:type="dxa"/>
            <w:tcBorders>
              <w:top w:val="nil"/>
              <w:left w:val="nil"/>
              <w:bottom w:val="nil"/>
              <w:right w:val="nil"/>
            </w:tcBorders>
          </w:tcPr>
          <w:p w14:paraId="28F96608"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2160" w:type="dxa"/>
            <w:tcBorders>
              <w:top w:val="nil"/>
              <w:left w:val="nil"/>
              <w:bottom w:val="nil"/>
              <w:right w:val="nil"/>
            </w:tcBorders>
          </w:tcPr>
          <w:p w14:paraId="02CC0FCF" w14:textId="24F3CFB4"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90" w:type="dxa"/>
            <w:tcBorders>
              <w:top w:val="nil"/>
              <w:left w:val="nil"/>
              <w:bottom w:val="nil"/>
              <w:right w:val="nil"/>
            </w:tcBorders>
          </w:tcPr>
          <w:p w14:paraId="698735F0"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516A7B" w:rsidRPr="00516A7B" w14:paraId="58185E0E" w14:textId="77777777" w:rsidTr="00300729">
        <w:tc>
          <w:tcPr>
            <w:tcW w:w="2136" w:type="dxa"/>
            <w:tcBorders>
              <w:top w:val="nil"/>
              <w:left w:val="nil"/>
              <w:bottom w:val="nil"/>
              <w:right w:val="nil"/>
            </w:tcBorders>
          </w:tcPr>
          <w:p w14:paraId="76F652BA"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log of GDP</w:t>
            </w:r>
          </w:p>
        </w:tc>
        <w:tc>
          <w:tcPr>
            <w:tcW w:w="1914" w:type="dxa"/>
            <w:tcBorders>
              <w:top w:val="nil"/>
              <w:left w:val="nil"/>
              <w:bottom w:val="nil"/>
              <w:right w:val="nil"/>
            </w:tcBorders>
          </w:tcPr>
          <w:p w14:paraId="62D0A20E"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-0.452</w:t>
            </w:r>
            <w:r w:rsidRPr="00516A7B">
              <w:rPr>
                <w:rFonts w:ascii="Times New Roman" w:eastAsia="Times New Roman" w:hAnsi="Times New Roman" w:cs="Times New Roman"/>
                <w:sz w:val="24"/>
                <w:szCs w:val="24"/>
                <w:vertAlign w:val="superscript"/>
              </w:rPr>
              <w:t>**</w:t>
            </w:r>
            <w:r w:rsidRPr="00516A7B">
              <w:rPr>
                <w:rFonts w:ascii="Times New Roman" w:eastAsia="Times New Roman" w:hAnsi="Times New Roman" w:cs="Times New Roman"/>
                <w:sz w:val="24"/>
                <w:szCs w:val="24"/>
              </w:rPr>
              <w:br/>
              <w:t>(0.136)</w:t>
            </w:r>
          </w:p>
        </w:tc>
        <w:tc>
          <w:tcPr>
            <w:tcW w:w="2160" w:type="dxa"/>
            <w:tcBorders>
              <w:top w:val="nil"/>
              <w:left w:val="nil"/>
              <w:bottom w:val="nil"/>
              <w:right w:val="nil"/>
            </w:tcBorders>
          </w:tcPr>
          <w:p w14:paraId="78E5E6FF" w14:textId="5453EBCC"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0.095</w:t>
            </w:r>
            <w:r w:rsidRPr="00516A7B">
              <w:rPr>
                <w:rFonts w:ascii="Times New Roman" w:eastAsia="Times New Roman" w:hAnsi="Times New Roman" w:cs="Times New Roman"/>
                <w:sz w:val="24"/>
                <w:szCs w:val="24"/>
              </w:rPr>
              <w:br/>
              <w:t>(0.136)</w:t>
            </w:r>
          </w:p>
        </w:tc>
        <w:tc>
          <w:tcPr>
            <w:tcW w:w="1890" w:type="dxa"/>
            <w:tcBorders>
              <w:top w:val="nil"/>
              <w:left w:val="nil"/>
              <w:bottom w:val="nil"/>
              <w:right w:val="nil"/>
            </w:tcBorders>
          </w:tcPr>
          <w:p w14:paraId="26DBC4C4"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0.435</w:t>
            </w:r>
            <w:r w:rsidRPr="00516A7B">
              <w:rPr>
                <w:rFonts w:ascii="Times New Roman" w:eastAsia="Times New Roman" w:hAnsi="Times New Roman" w:cs="Times New Roman"/>
                <w:sz w:val="24"/>
                <w:szCs w:val="24"/>
                <w:vertAlign w:val="superscript"/>
              </w:rPr>
              <w:t>**</w:t>
            </w:r>
            <w:r w:rsidRPr="00516A7B">
              <w:rPr>
                <w:rFonts w:ascii="Times New Roman" w:eastAsia="Times New Roman" w:hAnsi="Times New Roman" w:cs="Times New Roman"/>
                <w:sz w:val="24"/>
                <w:szCs w:val="24"/>
              </w:rPr>
              <w:br/>
              <w:t>(0.142)</w:t>
            </w:r>
          </w:p>
        </w:tc>
      </w:tr>
      <w:tr w:rsidR="00516A7B" w:rsidRPr="00516A7B" w14:paraId="34A2B6FA" w14:textId="77777777" w:rsidTr="00300729">
        <w:tc>
          <w:tcPr>
            <w:tcW w:w="2136" w:type="dxa"/>
            <w:tcBorders>
              <w:top w:val="nil"/>
              <w:left w:val="nil"/>
              <w:bottom w:val="nil"/>
              <w:right w:val="nil"/>
            </w:tcBorders>
          </w:tcPr>
          <w:p w14:paraId="39DD2A89"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914" w:type="dxa"/>
            <w:tcBorders>
              <w:top w:val="nil"/>
              <w:left w:val="nil"/>
              <w:bottom w:val="nil"/>
              <w:right w:val="nil"/>
            </w:tcBorders>
          </w:tcPr>
          <w:p w14:paraId="74B58F60"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2160" w:type="dxa"/>
            <w:tcBorders>
              <w:top w:val="nil"/>
              <w:left w:val="nil"/>
              <w:bottom w:val="nil"/>
              <w:right w:val="nil"/>
            </w:tcBorders>
          </w:tcPr>
          <w:p w14:paraId="744A4C42" w14:textId="6C3E524F"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90" w:type="dxa"/>
            <w:tcBorders>
              <w:top w:val="nil"/>
              <w:left w:val="nil"/>
              <w:bottom w:val="nil"/>
              <w:right w:val="nil"/>
            </w:tcBorders>
          </w:tcPr>
          <w:p w14:paraId="615C7FE1"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516A7B" w:rsidRPr="00516A7B" w14:paraId="71FA2F06" w14:textId="77777777" w:rsidTr="00300729">
        <w:tc>
          <w:tcPr>
            <w:tcW w:w="2136" w:type="dxa"/>
            <w:tcBorders>
              <w:top w:val="nil"/>
              <w:left w:val="nil"/>
              <w:bottom w:val="nil"/>
              <w:right w:val="nil"/>
            </w:tcBorders>
          </w:tcPr>
          <w:p w14:paraId="61525F4C" w14:textId="50A4DBAA" w:rsidR="00516A7B" w:rsidRPr="00516A7B" w:rsidRDefault="001765C4" w:rsidP="00516A7B">
            <w:pPr>
              <w:widowControl w:val="0"/>
              <w:autoSpaceDE w:val="0"/>
              <w:autoSpaceDN w:val="0"/>
              <w:adjustRightInd w:val="0"/>
              <w:spacing w:after="0" w:line="240" w:lineRule="auto"/>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I</w:t>
            </w:r>
            <w:r w:rsidR="00516A7B" w:rsidRPr="00516A7B">
              <w:rPr>
                <w:rFonts w:ascii="Times New Roman" w:eastAsia="Times New Roman" w:hAnsi="Times New Roman" w:cs="Times New Roman"/>
                <w:sz w:val="24"/>
                <w:szCs w:val="24"/>
              </w:rPr>
              <w:t>nflation</w:t>
            </w:r>
          </w:p>
        </w:tc>
        <w:tc>
          <w:tcPr>
            <w:tcW w:w="1914" w:type="dxa"/>
            <w:tcBorders>
              <w:top w:val="nil"/>
              <w:left w:val="nil"/>
              <w:bottom w:val="nil"/>
              <w:right w:val="nil"/>
            </w:tcBorders>
          </w:tcPr>
          <w:p w14:paraId="301ED594"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0.005</w:t>
            </w:r>
            <w:r w:rsidRPr="00516A7B">
              <w:rPr>
                <w:rFonts w:ascii="Times New Roman" w:eastAsia="Times New Roman" w:hAnsi="Times New Roman" w:cs="Times New Roman"/>
                <w:sz w:val="24"/>
                <w:szCs w:val="24"/>
              </w:rPr>
              <w:br/>
              <w:t>(0.006)</w:t>
            </w:r>
          </w:p>
        </w:tc>
        <w:tc>
          <w:tcPr>
            <w:tcW w:w="2160" w:type="dxa"/>
            <w:tcBorders>
              <w:top w:val="nil"/>
              <w:left w:val="nil"/>
              <w:bottom w:val="nil"/>
              <w:right w:val="nil"/>
            </w:tcBorders>
          </w:tcPr>
          <w:p w14:paraId="29F468FB" w14:textId="4C893CAB"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-0.008</w:t>
            </w:r>
            <w:r w:rsidRPr="00516A7B">
              <w:rPr>
                <w:rFonts w:ascii="Times New Roman" w:eastAsia="Times New Roman" w:hAnsi="Times New Roman" w:cs="Times New Roman"/>
                <w:sz w:val="24"/>
                <w:szCs w:val="24"/>
              </w:rPr>
              <w:br/>
              <w:t>(0.006)</w:t>
            </w:r>
          </w:p>
        </w:tc>
        <w:tc>
          <w:tcPr>
            <w:tcW w:w="1890" w:type="dxa"/>
            <w:tcBorders>
              <w:top w:val="nil"/>
              <w:left w:val="nil"/>
              <w:bottom w:val="nil"/>
              <w:right w:val="nil"/>
            </w:tcBorders>
          </w:tcPr>
          <w:p w14:paraId="206C3356"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-0.020</w:t>
            </w:r>
            <w:r w:rsidRPr="00516A7B">
              <w:rPr>
                <w:rFonts w:ascii="Times New Roman" w:eastAsia="Times New Roman" w:hAnsi="Times New Roman" w:cs="Times New Roman"/>
                <w:sz w:val="24"/>
                <w:szCs w:val="24"/>
                <w:vertAlign w:val="superscript"/>
              </w:rPr>
              <w:t>**</w:t>
            </w:r>
            <w:r w:rsidRPr="00516A7B">
              <w:rPr>
                <w:rFonts w:ascii="Times New Roman" w:eastAsia="Times New Roman" w:hAnsi="Times New Roman" w:cs="Times New Roman"/>
                <w:sz w:val="24"/>
                <w:szCs w:val="24"/>
              </w:rPr>
              <w:br/>
              <w:t>(0.007)</w:t>
            </w:r>
          </w:p>
        </w:tc>
      </w:tr>
      <w:tr w:rsidR="00516A7B" w:rsidRPr="00516A7B" w14:paraId="525F47F0" w14:textId="77777777" w:rsidTr="00300729">
        <w:tc>
          <w:tcPr>
            <w:tcW w:w="2136" w:type="dxa"/>
            <w:tcBorders>
              <w:top w:val="nil"/>
              <w:left w:val="nil"/>
              <w:bottom w:val="nil"/>
              <w:right w:val="nil"/>
            </w:tcBorders>
          </w:tcPr>
          <w:p w14:paraId="25EAEFA5"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914" w:type="dxa"/>
            <w:tcBorders>
              <w:top w:val="nil"/>
              <w:left w:val="nil"/>
              <w:bottom w:val="nil"/>
              <w:right w:val="nil"/>
            </w:tcBorders>
          </w:tcPr>
          <w:p w14:paraId="40F84729"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2160" w:type="dxa"/>
            <w:tcBorders>
              <w:top w:val="nil"/>
              <w:left w:val="nil"/>
              <w:bottom w:val="nil"/>
              <w:right w:val="nil"/>
            </w:tcBorders>
          </w:tcPr>
          <w:p w14:paraId="0FCECEE8" w14:textId="5E5B3B70"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890" w:type="dxa"/>
            <w:tcBorders>
              <w:top w:val="nil"/>
              <w:left w:val="nil"/>
              <w:bottom w:val="nil"/>
              <w:right w:val="nil"/>
            </w:tcBorders>
          </w:tcPr>
          <w:p w14:paraId="0BE45A0C"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516A7B" w:rsidRPr="00516A7B" w14:paraId="2B615986" w14:textId="77777777" w:rsidTr="00300729">
        <w:tc>
          <w:tcPr>
            <w:tcW w:w="2136" w:type="dxa"/>
            <w:tcBorders>
              <w:top w:val="nil"/>
              <w:left w:val="nil"/>
              <w:bottom w:val="single" w:sz="4" w:space="0" w:color="auto"/>
              <w:right w:val="nil"/>
            </w:tcBorders>
          </w:tcPr>
          <w:p w14:paraId="2C57AA44"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Constant</w:t>
            </w:r>
          </w:p>
        </w:tc>
        <w:tc>
          <w:tcPr>
            <w:tcW w:w="1914" w:type="dxa"/>
            <w:tcBorders>
              <w:top w:val="nil"/>
              <w:left w:val="nil"/>
              <w:bottom w:val="single" w:sz="4" w:space="0" w:color="auto"/>
              <w:right w:val="nil"/>
            </w:tcBorders>
          </w:tcPr>
          <w:p w14:paraId="3A2BB1A5"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-3.286</w:t>
            </w:r>
            <w:r w:rsidRPr="00516A7B">
              <w:rPr>
                <w:rFonts w:ascii="Times New Roman" w:eastAsia="Times New Roman" w:hAnsi="Times New Roman" w:cs="Times New Roman"/>
                <w:sz w:val="24"/>
                <w:szCs w:val="24"/>
                <w:vertAlign w:val="superscript"/>
              </w:rPr>
              <w:t>**</w:t>
            </w:r>
            <w:r w:rsidRPr="00516A7B">
              <w:rPr>
                <w:rFonts w:ascii="Times New Roman" w:eastAsia="Times New Roman" w:hAnsi="Times New Roman" w:cs="Times New Roman"/>
                <w:sz w:val="24"/>
                <w:szCs w:val="24"/>
              </w:rPr>
              <w:br/>
              <w:t>(1.200)</w:t>
            </w:r>
          </w:p>
        </w:tc>
        <w:tc>
          <w:tcPr>
            <w:tcW w:w="2160" w:type="dxa"/>
            <w:tcBorders>
              <w:top w:val="nil"/>
              <w:left w:val="nil"/>
              <w:bottom w:val="single" w:sz="4" w:space="0" w:color="auto"/>
              <w:right w:val="nil"/>
            </w:tcBorders>
          </w:tcPr>
          <w:p w14:paraId="394AD099" w14:textId="538272C9"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0.881</w:t>
            </w:r>
            <w:r w:rsidRPr="00516A7B">
              <w:rPr>
                <w:rFonts w:ascii="Times New Roman" w:eastAsia="Times New Roman" w:hAnsi="Times New Roman" w:cs="Times New Roman"/>
                <w:sz w:val="24"/>
                <w:szCs w:val="24"/>
              </w:rPr>
              <w:br/>
              <w:t>(1.204)</w:t>
            </w:r>
          </w:p>
        </w:tc>
        <w:tc>
          <w:tcPr>
            <w:tcW w:w="1890" w:type="dxa"/>
            <w:tcBorders>
              <w:top w:val="nil"/>
              <w:left w:val="nil"/>
              <w:bottom w:val="single" w:sz="4" w:space="0" w:color="auto"/>
              <w:right w:val="nil"/>
            </w:tcBorders>
          </w:tcPr>
          <w:p w14:paraId="06314644"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-2.070</w:t>
            </w:r>
            <w:r w:rsidRPr="00516A7B">
              <w:rPr>
                <w:rFonts w:ascii="Times New Roman" w:eastAsia="Times New Roman" w:hAnsi="Times New Roman" w:cs="Times New Roman"/>
                <w:sz w:val="24"/>
                <w:szCs w:val="24"/>
              </w:rPr>
              <w:br/>
              <w:t>(1.252)</w:t>
            </w:r>
          </w:p>
        </w:tc>
      </w:tr>
      <w:tr w:rsidR="00516A7B" w:rsidRPr="00516A7B" w14:paraId="3F386E6C" w14:textId="77777777" w:rsidTr="00300729">
        <w:tc>
          <w:tcPr>
            <w:tcW w:w="2136" w:type="dxa"/>
            <w:tcBorders>
              <w:top w:val="nil"/>
              <w:left w:val="nil"/>
              <w:bottom w:val="single" w:sz="4" w:space="0" w:color="auto"/>
              <w:right w:val="nil"/>
            </w:tcBorders>
          </w:tcPr>
          <w:p w14:paraId="50B433B5" w14:textId="77777777" w:rsidR="00516A7B" w:rsidRPr="00516A7B" w:rsidRDefault="00516A7B" w:rsidP="00516A7B">
            <w:pPr>
              <w:widowControl w:val="0"/>
              <w:autoSpaceDE w:val="0"/>
              <w:autoSpaceDN w:val="0"/>
              <w:adjustRightInd w:val="0"/>
              <w:spacing w:after="0" w:line="240" w:lineRule="auto"/>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Observations</w:t>
            </w:r>
          </w:p>
        </w:tc>
        <w:tc>
          <w:tcPr>
            <w:tcW w:w="1914" w:type="dxa"/>
            <w:tcBorders>
              <w:top w:val="nil"/>
              <w:left w:val="nil"/>
              <w:bottom w:val="single" w:sz="4" w:space="0" w:color="auto"/>
              <w:right w:val="nil"/>
            </w:tcBorders>
          </w:tcPr>
          <w:p w14:paraId="2C309247"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89</w:t>
            </w:r>
          </w:p>
        </w:tc>
        <w:tc>
          <w:tcPr>
            <w:tcW w:w="2160" w:type="dxa"/>
            <w:tcBorders>
              <w:top w:val="nil"/>
              <w:left w:val="nil"/>
              <w:bottom w:val="single" w:sz="4" w:space="0" w:color="auto"/>
              <w:right w:val="nil"/>
            </w:tcBorders>
          </w:tcPr>
          <w:p w14:paraId="5E687A5E" w14:textId="4BF53824"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89</w:t>
            </w:r>
          </w:p>
        </w:tc>
        <w:tc>
          <w:tcPr>
            <w:tcW w:w="1890" w:type="dxa"/>
            <w:tcBorders>
              <w:top w:val="nil"/>
              <w:left w:val="nil"/>
              <w:bottom w:val="single" w:sz="4" w:space="0" w:color="auto"/>
              <w:right w:val="nil"/>
            </w:tcBorders>
          </w:tcPr>
          <w:p w14:paraId="692B5A69" w14:textId="77777777" w:rsidR="00516A7B" w:rsidRPr="00516A7B" w:rsidRDefault="00516A7B" w:rsidP="00516A7B">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516A7B">
              <w:rPr>
                <w:rFonts w:ascii="Times New Roman" w:eastAsia="Times New Roman" w:hAnsi="Times New Roman" w:cs="Times New Roman"/>
                <w:sz w:val="24"/>
                <w:szCs w:val="24"/>
              </w:rPr>
              <w:t>89</w:t>
            </w:r>
          </w:p>
        </w:tc>
      </w:tr>
    </w:tbl>
    <w:p w14:paraId="72F0FDDF" w14:textId="77777777" w:rsidR="00516A7B" w:rsidRPr="00516A7B" w:rsidRDefault="00516A7B" w:rsidP="00300729">
      <w:pPr>
        <w:widowControl w:val="0"/>
        <w:autoSpaceDE w:val="0"/>
        <w:autoSpaceDN w:val="0"/>
        <w:adjustRightInd w:val="0"/>
        <w:spacing w:after="0" w:line="240" w:lineRule="auto"/>
        <w:ind w:left="720"/>
        <w:rPr>
          <w:rFonts w:ascii="Times New Roman" w:eastAsia="Times New Roman" w:hAnsi="Times New Roman" w:cs="Times New Roman"/>
          <w:sz w:val="20"/>
          <w:szCs w:val="20"/>
        </w:rPr>
      </w:pPr>
      <w:r w:rsidRPr="00516A7B">
        <w:rPr>
          <w:rFonts w:ascii="Times New Roman" w:eastAsia="Times New Roman" w:hAnsi="Times New Roman" w:cs="Times New Roman"/>
          <w:sz w:val="20"/>
          <w:szCs w:val="20"/>
        </w:rPr>
        <w:lastRenderedPageBreak/>
        <w:t>Standard errors in parentheses</w:t>
      </w:r>
    </w:p>
    <w:p w14:paraId="22484FA5" w14:textId="77777777" w:rsidR="00516A7B" w:rsidRPr="00516A7B" w:rsidRDefault="00516A7B" w:rsidP="00300729">
      <w:pPr>
        <w:widowControl w:val="0"/>
        <w:autoSpaceDE w:val="0"/>
        <w:autoSpaceDN w:val="0"/>
        <w:adjustRightInd w:val="0"/>
        <w:spacing w:after="0" w:line="240" w:lineRule="auto"/>
        <w:ind w:left="720"/>
        <w:rPr>
          <w:rFonts w:ascii="Times New Roman" w:eastAsia="Times New Roman" w:hAnsi="Times New Roman" w:cs="Times New Roman"/>
          <w:sz w:val="20"/>
          <w:szCs w:val="20"/>
        </w:rPr>
      </w:pPr>
      <w:r w:rsidRPr="00516A7B">
        <w:rPr>
          <w:rFonts w:ascii="Times New Roman" w:eastAsia="Times New Roman" w:hAnsi="Times New Roman" w:cs="Times New Roman"/>
          <w:sz w:val="20"/>
          <w:szCs w:val="20"/>
          <w:vertAlign w:val="superscript"/>
        </w:rPr>
        <w:t>*</w:t>
      </w:r>
      <w:r w:rsidRPr="00516A7B">
        <w:rPr>
          <w:rFonts w:ascii="Times New Roman" w:eastAsia="Times New Roman" w:hAnsi="Times New Roman" w:cs="Times New Roman"/>
          <w:sz w:val="20"/>
          <w:szCs w:val="20"/>
        </w:rPr>
        <w:t xml:space="preserve"> </w:t>
      </w:r>
      <w:r w:rsidRPr="00516A7B">
        <w:rPr>
          <w:rFonts w:ascii="Times New Roman" w:eastAsia="Times New Roman" w:hAnsi="Times New Roman" w:cs="Times New Roman"/>
          <w:i/>
          <w:iCs/>
          <w:sz w:val="20"/>
          <w:szCs w:val="20"/>
        </w:rPr>
        <w:t>p</w:t>
      </w:r>
      <w:r w:rsidRPr="00516A7B">
        <w:rPr>
          <w:rFonts w:ascii="Times New Roman" w:eastAsia="Times New Roman" w:hAnsi="Times New Roman" w:cs="Times New Roman"/>
          <w:sz w:val="20"/>
          <w:szCs w:val="20"/>
        </w:rPr>
        <w:t xml:space="preserve"> &lt; 0.05, </w:t>
      </w:r>
      <w:r w:rsidRPr="00516A7B">
        <w:rPr>
          <w:rFonts w:ascii="Times New Roman" w:eastAsia="Times New Roman" w:hAnsi="Times New Roman" w:cs="Times New Roman"/>
          <w:sz w:val="20"/>
          <w:szCs w:val="20"/>
          <w:vertAlign w:val="superscript"/>
        </w:rPr>
        <w:t>**</w:t>
      </w:r>
      <w:r w:rsidRPr="00516A7B">
        <w:rPr>
          <w:rFonts w:ascii="Times New Roman" w:eastAsia="Times New Roman" w:hAnsi="Times New Roman" w:cs="Times New Roman"/>
          <w:sz w:val="20"/>
          <w:szCs w:val="20"/>
        </w:rPr>
        <w:t xml:space="preserve"> </w:t>
      </w:r>
      <w:r w:rsidRPr="00516A7B">
        <w:rPr>
          <w:rFonts w:ascii="Times New Roman" w:eastAsia="Times New Roman" w:hAnsi="Times New Roman" w:cs="Times New Roman"/>
          <w:i/>
          <w:iCs/>
          <w:sz w:val="20"/>
          <w:szCs w:val="20"/>
        </w:rPr>
        <w:t>p</w:t>
      </w:r>
      <w:r w:rsidRPr="00516A7B">
        <w:rPr>
          <w:rFonts w:ascii="Times New Roman" w:eastAsia="Times New Roman" w:hAnsi="Times New Roman" w:cs="Times New Roman"/>
          <w:sz w:val="20"/>
          <w:szCs w:val="20"/>
        </w:rPr>
        <w:t xml:space="preserve"> &lt; 0.01, </w:t>
      </w:r>
      <w:r w:rsidRPr="00516A7B">
        <w:rPr>
          <w:rFonts w:ascii="Times New Roman" w:eastAsia="Times New Roman" w:hAnsi="Times New Roman" w:cs="Times New Roman"/>
          <w:sz w:val="20"/>
          <w:szCs w:val="20"/>
          <w:vertAlign w:val="superscript"/>
        </w:rPr>
        <w:t>***</w:t>
      </w:r>
      <w:r w:rsidRPr="00516A7B">
        <w:rPr>
          <w:rFonts w:ascii="Times New Roman" w:eastAsia="Times New Roman" w:hAnsi="Times New Roman" w:cs="Times New Roman"/>
          <w:sz w:val="20"/>
          <w:szCs w:val="20"/>
        </w:rPr>
        <w:t xml:space="preserve"> </w:t>
      </w:r>
      <w:r w:rsidRPr="00516A7B">
        <w:rPr>
          <w:rFonts w:ascii="Times New Roman" w:eastAsia="Times New Roman" w:hAnsi="Times New Roman" w:cs="Times New Roman"/>
          <w:i/>
          <w:iCs/>
          <w:sz w:val="20"/>
          <w:szCs w:val="20"/>
        </w:rPr>
        <w:t>p</w:t>
      </w:r>
      <w:r w:rsidRPr="00516A7B">
        <w:rPr>
          <w:rFonts w:ascii="Times New Roman" w:eastAsia="Times New Roman" w:hAnsi="Times New Roman" w:cs="Times New Roman"/>
          <w:sz w:val="20"/>
          <w:szCs w:val="20"/>
        </w:rPr>
        <w:t xml:space="preserve"> &lt; 0.001</w:t>
      </w:r>
    </w:p>
    <w:p w14:paraId="2797DBCC" w14:textId="47E4EBC4" w:rsidR="00516A7B" w:rsidRPr="00604511" w:rsidRDefault="00516A7B" w:rsidP="00300729">
      <w:pPr>
        <w:ind w:left="720"/>
        <w:rPr>
          <w:rFonts w:ascii="Times New Roman" w:hAnsi="Times New Roman" w:cs="Times New Roman"/>
          <w:color w:val="000000"/>
          <w:sz w:val="20"/>
          <w:szCs w:val="20"/>
        </w:rPr>
      </w:pPr>
      <w:r w:rsidRPr="00604511">
        <w:rPr>
          <w:rFonts w:ascii="Times New Roman" w:hAnsi="Times New Roman" w:cs="Times New Roman"/>
          <w:color w:val="000000"/>
          <w:sz w:val="20"/>
          <w:szCs w:val="20"/>
        </w:rPr>
        <w:t>Source: Author</w:t>
      </w:r>
      <w:r w:rsidR="00634720">
        <w:rPr>
          <w:rFonts w:ascii="Times New Roman" w:hAnsi="Times New Roman" w:cs="Times New Roman"/>
          <w:color w:val="000000"/>
          <w:sz w:val="20"/>
          <w:szCs w:val="20"/>
        </w:rPr>
        <w:t>’s</w:t>
      </w:r>
      <w:r w:rsidRPr="00604511">
        <w:rPr>
          <w:rFonts w:ascii="Times New Roman" w:hAnsi="Times New Roman" w:cs="Times New Roman"/>
          <w:color w:val="000000"/>
          <w:sz w:val="20"/>
          <w:szCs w:val="20"/>
        </w:rPr>
        <w:t xml:space="preserve"> calculation</w:t>
      </w:r>
      <w:r w:rsidR="00634720">
        <w:rPr>
          <w:rFonts w:ascii="Times New Roman" w:hAnsi="Times New Roman" w:cs="Times New Roman"/>
          <w:color w:val="000000"/>
          <w:sz w:val="20"/>
          <w:szCs w:val="20"/>
        </w:rPr>
        <w:t xml:space="preserve"> (based on NBE data).</w:t>
      </w:r>
    </w:p>
    <w:p w14:paraId="544DB551" w14:textId="0D1568F7" w:rsidR="00300729" w:rsidRPr="007C4A80" w:rsidRDefault="0029188D" w:rsidP="007C4A80">
      <w:pPr>
        <w:pStyle w:val="Caption"/>
        <w:keepNext/>
        <w:rPr>
          <w:sz w:val="26"/>
        </w:rPr>
      </w:pPr>
      <w:r w:rsidRPr="0029188D">
        <w:rPr>
          <w:sz w:val="26"/>
        </w:rPr>
        <w:t xml:space="preserve">         </w:t>
      </w:r>
      <w:bookmarkStart w:id="96" w:name="_Toc198194458"/>
      <w:bookmarkStart w:id="97" w:name="_Toc198201399"/>
      <w:proofErr w:type="gramStart"/>
      <w:r w:rsidRPr="0029188D">
        <w:rPr>
          <w:sz w:val="26"/>
        </w:rPr>
        <w:t>T</w:t>
      </w:r>
      <w:r w:rsidRPr="007C4A80">
        <w:rPr>
          <w:sz w:val="24"/>
          <w:szCs w:val="24"/>
        </w:rPr>
        <w:t>able  A.4</w:t>
      </w:r>
      <w:proofErr w:type="gramEnd"/>
      <w:r w:rsidRPr="007C4A80">
        <w:rPr>
          <w:sz w:val="24"/>
          <w:szCs w:val="24"/>
        </w:rPr>
        <w:t>. Panel Fixed Effect Results for Bank Profitability</w:t>
      </w:r>
      <w:bookmarkEnd w:id="96"/>
      <w:bookmarkEnd w:id="97"/>
    </w:p>
    <w:tbl>
      <w:tblPr>
        <w:tblW w:w="0" w:type="auto"/>
        <w:tblInd w:w="720" w:type="dxa"/>
        <w:tblLayout w:type="fixed"/>
        <w:tblLook w:val="0000" w:firstRow="0" w:lastRow="0" w:firstColumn="0" w:lastColumn="0" w:noHBand="0" w:noVBand="0"/>
      </w:tblPr>
      <w:tblGrid>
        <w:gridCol w:w="2136"/>
        <w:gridCol w:w="1656"/>
        <w:gridCol w:w="1656"/>
        <w:gridCol w:w="1656"/>
      </w:tblGrid>
      <w:tr w:rsidR="00300729" w:rsidRPr="00626DAC" w14:paraId="4BE4B330" w14:textId="77777777" w:rsidTr="00D865D8">
        <w:tc>
          <w:tcPr>
            <w:tcW w:w="2136" w:type="dxa"/>
            <w:tcBorders>
              <w:top w:val="single" w:sz="4" w:space="0" w:color="auto"/>
              <w:left w:val="nil"/>
              <w:bottom w:val="nil"/>
              <w:right w:val="nil"/>
            </w:tcBorders>
          </w:tcPr>
          <w:p w14:paraId="4431C1B6"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single" w:sz="4" w:space="0" w:color="auto"/>
              <w:left w:val="nil"/>
              <w:bottom w:val="nil"/>
              <w:right w:val="nil"/>
            </w:tcBorders>
          </w:tcPr>
          <w:p w14:paraId="43E1426D"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(1)</w:t>
            </w:r>
          </w:p>
        </w:tc>
        <w:tc>
          <w:tcPr>
            <w:tcW w:w="1656" w:type="dxa"/>
            <w:tcBorders>
              <w:top w:val="single" w:sz="4" w:space="0" w:color="auto"/>
              <w:left w:val="nil"/>
              <w:bottom w:val="nil"/>
              <w:right w:val="nil"/>
            </w:tcBorders>
          </w:tcPr>
          <w:p w14:paraId="33BE2B3C"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(2)</w:t>
            </w:r>
          </w:p>
        </w:tc>
        <w:tc>
          <w:tcPr>
            <w:tcW w:w="1656" w:type="dxa"/>
            <w:tcBorders>
              <w:top w:val="single" w:sz="4" w:space="0" w:color="auto"/>
              <w:left w:val="nil"/>
              <w:bottom w:val="nil"/>
              <w:right w:val="nil"/>
            </w:tcBorders>
          </w:tcPr>
          <w:p w14:paraId="218D7C42"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(3)</w:t>
            </w:r>
          </w:p>
        </w:tc>
      </w:tr>
      <w:tr w:rsidR="00300729" w:rsidRPr="00626DAC" w14:paraId="78CB59BF" w14:textId="77777777" w:rsidTr="00D865D8">
        <w:tc>
          <w:tcPr>
            <w:tcW w:w="2136" w:type="dxa"/>
            <w:tcBorders>
              <w:top w:val="nil"/>
              <w:left w:val="nil"/>
              <w:bottom w:val="nil"/>
              <w:right w:val="nil"/>
            </w:tcBorders>
          </w:tcPr>
          <w:p w14:paraId="1FBB0FA8"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665463FD" w14:textId="754BE13F"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Return</w:t>
            </w:r>
            <w:r w:rsidRPr="00626DAC">
              <w:rPr>
                <w:rFonts w:ascii="Times New Roman" w:eastAsia="Times New Roman" w:hAnsi="Times New Roman" w:cs="Times New Roman"/>
                <w:sz w:val="24"/>
                <w:szCs w:val="24"/>
              </w:rPr>
              <w:t xml:space="preserve"> on </w:t>
            </w:r>
            <w:r>
              <w:rPr>
                <w:rFonts w:ascii="Times New Roman" w:eastAsia="Times New Roman" w:hAnsi="Times New Roman" w:cs="Times New Roman"/>
                <w:sz w:val="24"/>
                <w:szCs w:val="24"/>
              </w:rPr>
              <w:t>assets</w:t>
            </w:r>
          </w:p>
        </w:tc>
        <w:tc>
          <w:tcPr>
            <w:tcW w:w="1656" w:type="dxa"/>
            <w:tcBorders>
              <w:top w:val="nil"/>
              <w:left w:val="nil"/>
              <w:bottom w:val="nil"/>
              <w:right w:val="nil"/>
            </w:tcBorders>
          </w:tcPr>
          <w:p w14:paraId="4E8CD772"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Return</w:t>
            </w:r>
            <w:r w:rsidRPr="00626DAC">
              <w:rPr>
                <w:rFonts w:ascii="Times New Roman" w:eastAsia="Times New Roman" w:hAnsi="Times New Roman" w:cs="Times New Roman"/>
                <w:sz w:val="24"/>
                <w:szCs w:val="24"/>
              </w:rPr>
              <w:t xml:space="preserve"> on equity</w:t>
            </w:r>
          </w:p>
        </w:tc>
        <w:tc>
          <w:tcPr>
            <w:tcW w:w="1656" w:type="dxa"/>
            <w:tcBorders>
              <w:top w:val="nil"/>
              <w:left w:val="nil"/>
              <w:bottom w:val="nil"/>
              <w:right w:val="nil"/>
            </w:tcBorders>
          </w:tcPr>
          <w:p w14:paraId="0C3217E5"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w:t>
            </w:r>
            <w:r w:rsidRPr="00626DAC">
              <w:rPr>
                <w:rFonts w:ascii="Times New Roman" w:eastAsia="Times New Roman" w:hAnsi="Times New Roman" w:cs="Times New Roman"/>
                <w:sz w:val="24"/>
                <w:szCs w:val="24"/>
              </w:rPr>
              <w:t>et interest margin</w:t>
            </w:r>
          </w:p>
        </w:tc>
      </w:tr>
      <w:tr w:rsidR="00300729" w:rsidRPr="00626DAC" w14:paraId="28DCDBE9" w14:textId="77777777" w:rsidTr="00D865D8">
        <w:tc>
          <w:tcPr>
            <w:tcW w:w="2136" w:type="dxa"/>
            <w:tcBorders>
              <w:top w:val="single" w:sz="4" w:space="0" w:color="auto"/>
              <w:left w:val="nil"/>
              <w:bottom w:val="nil"/>
              <w:right w:val="nil"/>
            </w:tcBorders>
          </w:tcPr>
          <w:p w14:paraId="2C3EDF03"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Pr="00626DAC">
              <w:rPr>
                <w:rFonts w:ascii="Times New Roman" w:eastAsia="Times New Roman" w:hAnsi="Times New Roman" w:cs="Times New Roman"/>
                <w:sz w:val="24"/>
                <w:szCs w:val="24"/>
              </w:rPr>
              <w:t>total number of Automatic Teller Machines</w:t>
            </w:r>
            <w:r>
              <w:rPr>
                <w:rFonts w:ascii="Times New Roman" w:eastAsia="Times New Roman" w:hAnsi="Times New Roman" w:cs="Times New Roman"/>
                <w:sz w:val="24"/>
                <w:szCs w:val="24"/>
              </w:rPr>
              <w:t xml:space="preserve"> (ATM)</w:t>
            </w:r>
          </w:p>
        </w:tc>
        <w:tc>
          <w:tcPr>
            <w:tcW w:w="1656" w:type="dxa"/>
            <w:tcBorders>
              <w:top w:val="single" w:sz="4" w:space="0" w:color="auto"/>
              <w:left w:val="nil"/>
              <w:bottom w:val="nil"/>
              <w:right w:val="nil"/>
            </w:tcBorders>
          </w:tcPr>
          <w:p w14:paraId="02FE3BDA"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0.882</w:t>
            </w:r>
            <w:r w:rsidRPr="00626DAC">
              <w:rPr>
                <w:rFonts w:ascii="Times New Roman" w:eastAsia="Times New Roman" w:hAnsi="Times New Roman" w:cs="Times New Roman"/>
                <w:sz w:val="24"/>
                <w:szCs w:val="24"/>
              </w:rPr>
              <w:br/>
              <w:t>(1.868)</w:t>
            </w:r>
          </w:p>
        </w:tc>
        <w:tc>
          <w:tcPr>
            <w:tcW w:w="1656" w:type="dxa"/>
            <w:tcBorders>
              <w:top w:val="single" w:sz="4" w:space="0" w:color="auto"/>
              <w:left w:val="nil"/>
              <w:bottom w:val="nil"/>
              <w:right w:val="nil"/>
            </w:tcBorders>
          </w:tcPr>
          <w:p w14:paraId="6E4AD1CA"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-1.767</w:t>
            </w:r>
            <w:r w:rsidRPr="00626DAC">
              <w:rPr>
                <w:rFonts w:ascii="Times New Roman" w:eastAsia="Times New Roman" w:hAnsi="Times New Roman" w:cs="Times New Roman"/>
                <w:sz w:val="24"/>
                <w:szCs w:val="24"/>
              </w:rPr>
              <w:br/>
              <w:t>(20.031)</w:t>
            </w:r>
          </w:p>
        </w:tc>
        <w:tc>
          <w:tcPr>
            <w:tcW w:w="1656" w:type="dxa"/>
            <w:tcBorders>
              <w:top w:val="single" w:sz="4" w:space="0" w:color="auto"/>
              <w:left w:val="nil"/>
              <w:bottom w:val="nil"/>
              <w:right w:val="nil"/>
            </w:tcBorders>
          </w:tcPr>
          <w:p w14:paraId="475F2A0C"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2.803</w:t>
            </w:r>
            <w:r w:rsidRPr="00626DAC">
              <w:rPr>
                <w:rFonts w:ascii="Times New Roman" w:eastAsia="Times New Roman" w:hAnsi="Times New Roman" w:cs="Times New Roman"/>
                <w:sz w:val="24"/>
                <w:szCs w:val="24"/>
              </w:rPr>
              <w:br/>
              <w:t>(1.888)</w:t>
            </w:r>
          </w:p>
        </w:tc>
      </w:tr>
      <w:tr w:rsidR="00300729" w:rsidRPr="00626DAC" w14:paraId="508B8390" w14:textId="77777777" w:rsidTr="00D865D8">
        <w:tc>
          <w:tcPr>
            <w:tcW w:w="2136" w:type="dxa"/>
            <w:tcBorders>
              <w:top w:val="nil"/>
              <w:left w:val="nil"/>
              <w:bottom w:val="nil"/>
              <w:right w:val="nil"/>
            </w:tcBorders>
          </w:tcPr>
          <w:p w14:paraId="3BED5369"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1AA5ADDA"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610B3B57"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6F06CD3"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300729" w:rsidRPr="00626DAC" w14:paraId="0609EBC0" w14:textId="77777777" w:rsidTr="00D865D8">
        <w:tc>
          <w:tcPr>
            <w:tcW w:w="2136" w:type="dxa"/>
            <w:tcBorders>
              <w:top w:val="nil"/>
              <w:left w:val="nil"/>
              <w:bottom w:val="nil"/>
              <w:right w:val="nil"/>
            </w:tcBorders>
          </w:tcPr>
          <w:p w14:paraId="13430BE6"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Pr="00626DAC">
              <w:rPr>
                <w:rFonts w:ascii="Times New Roman" w:eastAsia="Times New Roman" w:hAnsi="Times New Roman" w:cs="Times New Roman"/>
                <w:sz w:val="24"/>
                <w:szCs w:val="24"/>
              </w:rPr>
              <w:t>total number of mobile banking users</w:t>
            </w:r>
            <w:r>
              <w:rPr>
                <w:rFonts w:ascii="Times New Roman" w:eastAsia="Times New Roman" w:hAnsi="Times New Roman" w:cs="Times New Roman"/>
                <w:sz w:val="24"/>
                <w:szCs w:val="24"/>
              </w:rPr>
              <w:t xml:space="preserve"> (MOBB)</w:t>
            </w:r>
          </w:p>
        </w:tc>
        <w:tc>
          <w:tcPr>
            <w:tcW w:w="1656" w:type="dxa"/>
            <w:tcBorders>
              <w:top w:val="nil"/>
              <w:left w:val="nil"/>
              <w:bottom w:val="nil"/>
              <w:right w:val="nil"/>
            </w:tcBorders>
          </w:tcPr>
          <w:p w14:paraId="0E2C2F34"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2.265</w:t>
            </w:r>
            <w:r w:rsidRPr="00626DAC">
              <w:rPr>
                <w:rFonts w:ascii="Times New Roman" w:eastAsia="Times New Roman" w:hAnsi="Times New Roman" w:cs="Times New Roman"/>
                <w:sz w:val="24"/>
                <w:szCs w:val="24"/>
              </w:rPr>
              <w:br/>
              <w:t>(1.593)</w:t>
            </w:r>
          </w:p>
        </w:tc>
        <w:tc>
          <w:tcPr>
            <w:tcW w:w="1656" w:type="dxa"/>
            <w:tcBorders>
              <w:top w:val="nil"/>
              <w:left w:val="nil"/>
              <w:bottom w:val="nil"/>
              <w:right w:val="nil"/>
            </w:tcBorders>
          </w:tcPr>
          <w:p w14:paraId="501B9DA7"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13.452</w:t>
            </w:r>
            <w:r w:rsidRPr="00626DAC">
              <w:rPr>
                <w:rFonts w:ascii="Times New Roman" w:eastAsia="Times New Roman" w:hAnsi="Times New Roman" w:cs="Times New Roman"/>
                <w:sz w:val="24"/>
                <w:szCs w:val="24"/>
              </w:rPr>
              <w:br/>
              <w:t>(17.261)</w:t>
            </w:r>
          </w:p>
        </w:tc>
        <w:tc>
          <w:tcPr>
            <w:tcW w:w="1656" w:type="dxa"/>
            <w:tcBorders>
              <w:top w:val="nil"/>
              <w:left w:val="nil"/>
              <w:bottom w:val="nil"/>
              <w:right w:val="nil"/>
            </w:tcBorders>
          </w:tcPr>
          <w:p w14:paraId="4E7BFF9C"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2.815</w:t>
            </w:r>
            <w:r w:rsidRPr="00626DAC">
              <w:rPr>
                <w:rFonts w:ascii="Times New Roman" w:eastAsia="Times New Roman" w:hAnsi="Times New Roman" w:cs="Times New Roman"/>
                <w:sz w:val="24"/>
                <w:szCs w:val="24"/>
              </w:rPr>
              <w:br/>
              <w:t>(1.352)</w:t>
            </w:r>
          </w:p>
        </w:tc>
      </w:tr>
      <w:tr w:rsidR="00300729" w:rsidRPr="00626DAC" w14:paraId="4119E382" w14:textId="77777777" w:rsidTr="00D865D8">
        <w:tc>
          <w:tcPr>
            <w:tcW w:w="2136" w:type="dxa"/>
            <w:tcBorders>
              <w:top w:val="nil"/>
              <w:left w:val="nil"/>
              <w:bottom w:val="nil"/>
              <w:right w:val="nil"/>
            </w:tcBorders>
          </w:tcPr>
          <w:p w14:paraId="45A5E3B1"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81CC6F6"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53096DAF"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2BC1B3C2"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300729" w:rsidRPr="00626DAC" w14:paraId="76D68DBB" w14:textId="77777777" w:rsidTr="00D865D8">
        <w:tc>
          <w:tcPr>
            <w:tcW w:w="2136" w:type="dxa"/>
            <w:tcBorders>
              <w:top w:val="nil"/>
              <w:left w:val="nil"/>
              <w:bottom w:val="nil"/>
              <w:right w:val="nil"/>
            </w:tcBorders>
          </w:tcPr>
          <w:p w14:paraId="1939B763"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total number of Point of Sales Terminals</w:t>
            </w:r>
          </w:p>
        </w:tc>
        <w:tc>
          <w:tcPr>
            <w:tcW w:w="1656" w:type="dxa"/>
            <w:tcBorders>
              <w:top w:val="nil"/>
              <w:left w:val="nil"/>
              <w:bottom w:val="nil"/>
              <w:right w:val="nil"/>
            </w:tcBorders>
          </w:tcPr>
          <w:p w14:paraId="563D1D8A"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0.623</w:t>
            </w:r>
            <w:r w:rsidRPr="00626DAC">
              <w:rPr>
                <w:rFonts w:ascii="Times New Roman" w:eastAsia="Times New Roman" w:hAnsi="Times New Roman" w:cs="Times New Roman"/>
                <w:sz w:val="24"/>
                <w:szCs w:val="24"/>
              </w:rPr>
              <w:br/>
              <w:t>(0.964)</w:t>
            </w:r>
          </w:p>
        </w:tc>
        <w:tc>
          <w:tcPr>
            <w:tcW w:w="1656" w:type="dxa"/>
            <w:tcBorders>
              <w:top w:val="nil"/>
              <w:left w:val="nil"/>
              <w:bottom w:val="nil"/>
              <w:right w:val="nil"/>
            </w:tcBorders>
          </w:tcPr>
          <w:p w14:paraId="01A32967"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3.355</w:t>
            </w:r>
            <w:r w:rsidRPr="00626DAC">
              <w:rPr>
                <w:rFonts w:ascii="Times New Roman" w:eastAsia="Times New Roman" w:hAnsi="Times New Roman" w:cs="Times New Roman"/>
                <w:sz w:val="24"/>
                <w:szCs w:val="24"/>
              </w:rPr>
              <w:br/>
              <w:t>(6.613)</w:t>
            </w:r>
          </w:p>
        </w:tc>
        <w:tc>
          <w:tcPr>
            <w:tcW w:w="1656" w:type="dxa"/>
            <w:tcBorders>
              <w:top w:val="nil"/>
              <w:left w:val="nil"/>
              <w:bottom w:val="nil"/>
              <w:right w:val="nil"/>
            </w:tcBorders>
          </w:tcPr>
          <w:p w14:paraId="6B7807F7"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-1.770</w:t>
            </w:r>
            <w:r w:rsidRPr="00626DAC">
              <w:rPr>
                <w:rFonts w:ascii="Times New Roman" w:eastAsia="Times New Roman" w:hAnsi="Times New Roman" w:cs="Times New Roman"/>
                <w:sz w:val="24"/>
                <w:szCs w:val="24"/>
              </w:rPr>
              <w:br/>
              <w:t>(1.093)</w:t>
            </w:r>
          </w:p>
        </w:tc>
      </w:tr>
      <w:tr w:rsidR="00300729" w:rsidRPr="00626DAC" w14:paraId="48B25429" w14:textId="77777777" w:rsidTr="00D865D8">
        <w:tc>
          <w:tcPr>
            <w:tcW w:w="2136" w:type="dxa"/>
            <w:tcBorders>
              <w:top w:val="nil"/>
              <w:left w:val="nil"/>
              <w:bottom w:val="nil"/>
              <w:right w:val="nil"/>
            </w:tcBorders>
          </w:tcPr>
          <w:p w14:paraId="2008462E"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7879274D"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5AE5B7F2"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39CEAC3C"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300729" w:rsidRPr="00626DAC" w14:paraId="5674EB40" w14:textId="77777777" w:rsidTr="00D865D8">
        <w:tc>
          <w:tcPr>
            <w:tcW w:w="2136" w:type="dxa"/>
            <w:tcBorders>
              <w:top w:val="nil"/>
              <w:left w:val="nil"/>
              <w:bottom w:val="nil"/>
              <w:right w:val="nil"/>
            </w:tcBorders>
          </w:tcPr>
          <w:p w14:paraId="7C5384FA"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 xml:space="preserve">Efficiency </w:t>
            </w:r>
            <w:r>
              <w:rPr>
                <w:rFonts w:ascii="Times New Roman" w:eastAsia="Times New Roman" w:hAnsi="Times New Roman" w:cs="Times New Roman"/>
                <w:sz w:val="24"/>
                <w:szCs w:val="24"/>
              </w:rPr>
              <w:t>R</w:t>
            </w:r>
            <w:r w:rsidRPr="00626DAC">
              <w:rPr>
                <w:rFonts w:ascii="Times New Roman" w:eastAsia="Times New Roman" w:hAnsi="Times New Roman" w:cs="Times New Roman"/>
                <w:sz w:val="24"/>
                <w:szCs w:val="24"/>
              </w:rPr>
              <w:t>atio</w:t>
            </w:r>
            <w:r>
              <w:rPr>
                <w:rFonts w:ascii="Times New Roman" w:eastAsia="Times New Roman" w:hAnsi="Times New Roman" w:cs="Times New Roman"/>
                <w:sz w:val="24"/>
                <w:szCs w:val="24"/>
              </w:rPr>
              <w:t xml:space="preserve"> (ER)</w:t>
            </w:r>
          </w:p>
        </w:tc>
        <w:tc>
          <w:tcPr>
            <w:tcW w:w="1656" w:type="dxa"/>
            <w:tcBorders>
              <w:top w:val="nil"/>
              <w:left w:val="nil"/>
              <w:bottom w:val="nil"/>
              <w:right w:val="nil"/>
            </w:tcBorders>
          </w:tcPr>
          <w:p w14:paraId="2B217417"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0.019</w:t>
            </w:r>
            <w:r w:rsidRPr="00626DAC">
              <w:rPr>
                <w:rFonts w:ascii="Times New Roman" w:eastAsia="Times New Roman" w:hAnsi="Times New Roman" w:cs="Times New Roman"/>
                <w:sz w:val="24"/>
                <w:szCs w:val="24"/>
                <w:vertAlign w:val="superscript"/>
              </w:rPr>
              <w:t>**</w:t>
            </w:r>
            <w:r w:rsidRPr="00626DAC">
              <w:rPr>
                <w:rFonts w:ascii="Times New Roman" w:eastAsia="Times New Roman" w:hAnsi="Times New Roman" w:cs="Times New Roman"/>
                <w:sz w:val="24"/>
                <w:szCs w:val="24"/>
              </w:rPr>
              <w:br/>
              <w:t>(0.005)</w:t>
            </w:r>
          </w:p>
        </w:tc>
        <w:tc>
          <w:tcPr>
            <w:tcW w:w="1656" w:type="dxa"/>
            <w:tcBorders>
              <w:top w:val="nil"/>
              <w:left w:val="nil"/>
              <w:bottom w:val="nil"/>
              <w:right w:val="nil"/>
            </w:tcBorders>
          </w:tcPr>
          <w:p w14:paraId="3D6F6734"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0.276</w:t>
            </w:r>
            <w:r w:rsidRPr="00626DAC">
              <w:rPr>
                <w:rFonts w:ascii="Times New Roman" w:eastAsia="Times New Roman" w:hAnsi="Times New Roman" w:cs="Times New Roman"/>
                <w:sz w:val="24"/>
                <w:szCs w:val="24"/>
                <w:vertAlign w:val="superscript"/>
              </w:rPr>
              <w:t>***</w:t>
            </w:r>
            <w:r w:rsidRPr="00626DAC">
              <w:rPr>
                <w:rFonts w:ascii="Times New Roman" w:eastAsia="Times New Roman" w:hAnsi="Times New Roman" w:cs="Times New Roman"/>
                <w:sz w:val="24"/>
                <w:szCs w:val="24"/>
              </w:rPr>
              <w:br/>
              <w:t>(0.054)</w:t>
            </w:r>
          </w:p>
        </w:tc>
        <w:tc>
          <w:tcPr>
            <w:tcW w:w="1656" w:type="dxa"/>
            <w:tcBorders>
              <w:top w:val="nil"/>
              <w:left w:val="nil"/>
              <w:bottom w:val="nil"/>
              <w:right w:val="nil"/>
            </w:tcBorders>
          </w:tcPr>
          <w:p w14:paraId="75D70F5A"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-0.004</w:t>
            </w:r>
            <w:r w:rsidRPr="00626DAC">
              <w:rPr>
                <w:rFonts w:ascii="Times New Roman" w:eastAsia="Times New Roman" w:hAnsi="Times New Roman" w:cs="Times New Roman"/>
                <w:sz w:val="24"/>
                <w:szCs w:val="24"/>
              </w:rPr>
              <w:br/>
              <w:t>(0.003)</w:t>
            </w:r>
          </w:p>
        </w:tc>
      </w:tr>
      <w:tr w:rsidR="00300729" w:rsidRPr="00626DAC" w14:paraId="39FB981B" w14:textId="77777777" w:rsidTr="00D865D8">
        <w:tc>
          <w:tcPr>
            <w:tcW w:w="2136" w:type="dxa"/>
            <w:tcBorders>
              <w:top w:val="nil"/>
              <w:left w:val="nil"/>
              <w:bottom w:val="nil"/>
              <w:right w:val="nil"/>
            </w:tcBorders>
          </w:tcPr>
          <w:p w14:paraId="5E71E451"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5250F11C"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63E986A"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2A69DACC"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300729" w:rsidRPr="00626DAC" w14:paraId="524D4044" w14:textId="77777777" w:rsidTr="00D865D8">
        <w:tc>
          <w:tcPr>
            <w:tcW w:w="2136" w:type="dxa"/>
            <w:tcBorders>
              <w:top w:val="nil"/>
              <w:left w:val="nil"/>
              <w:bottom w:val="nil"/>
              <w:right w:val="nil"/>
            </w:tcBorders>
          </w:tcPr>
          <w:p w14:paraId="04070F0A"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Log</w:t>
            </w:r>
            <w:r w:rsidRPr="00626DAC">
              <w:rPr>
                <w:rFonts w:ascii="Times New Roman" w:eastAsia="Times New Roman" w:hAnsi="Times New Roman" w:cs="Times New Roman"/>
                <w:sz w:val="24"/>
                <w:szCs w:val="24"/>
              </w:rPr>
              <w:t xml:space="preserve"> of total bank subscribers</w:t>
            </w:r>
          </w:p>
        </w:tc>
        <w:tc>
          <w:tcPr>
            <w:tcW w:w="1656" w:type="dxa"/>
            <w:tcBorders>
              <w:top w:val="nil"/>
              <w:left w:val="nil"/>
              <w:bottom w:val="nil"/>
              <w:right w:val="nil"/>
            </w:tcBorders>
          </w:tcPr>
          <w:p w14:paraId="1DD8B433"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5.598</w:t>
            </w:r>
            <w:r w:rsidRPr="00626DAC">
              <w:rPr>
                <w:rFonts w:ascii="Times New Roman" w:eastAsia="Times New Roman" w:hAnsi="Times New Roman" w:cs="Times New Roman"/>
                <w:sz w:val="24"/>
                <w:szCs w:val="24"/>
              </w:rPr>
              <w:br/>
              <w:t>(3.887)</w:t>
            </w:r>
          </w:p>
        </w:tc>
        <w:tc>
          <w:tcPr>
            <w:tcW w:w="1656" w:type="dxa"/>
            <w:tcBorders>
              <w:top w:val="nil"/>
              <w:left w:val="nil"/>
              <w:bottom w:val="nil"/>
              <w:right w:val="nil"/>
            </w:tcBorders>
          </w:tcPr>
          <w:p w14:paraId="1D85B988"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-4.324</w:t>
            </w:r>
            <w:r w:rsidRPr="00626DAC">
              <w:rPr>
                <w:rFonts w:ascii="Times New Roman" w:eastAsia="Times New Roman" w:hAnsi="Times New Roman" w:cs="Times New Roman"/>
                <w:sz w:val="24"/>
                <w:szCs w:val="24"/>
              </w:rPr>
              <w:br/>
              <w:t>(13.726)</w:t>
            </w:r>
          </w:p>
        </w:tc>
        <w:tc>
          <w:tcPr>
            <w:tcW w:w="1656" w:type="dxa"/>
            <w:tcBorders>
              <w:top w:val="nil"/>
              <w:left w:val="nil"/>
              <w:bottom w:val="nil"/>
              <w:right w:val="nil"/>
            </w:tcBorders>
          </w:tcPr>
          <w:p w14:paraId="2E2B684E"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4.257</w:t>
            </w:r>
            <w:r w:rsidRPr="00626DAC">
              <w:rPr>
                <w:rFonts w:ascii="Times New Roman" w:eastAsia="Times New Roman" w:hAnsi="Times New Roman" w:cs="Times New Roman"/>
                <w:sz w:val="24"/>
                <w:szCs w:val="24"/>
                <w:vertAlign w:val="superscript"/>
              </w:rPr>
              <w:t>*</w:t>
            </w:r>
            <w:r w:rsidRPr="00626DAC">
              <w:rPr>
                <w:rFonts w:ascii="Times New Roman" w:eastAsia="Times New Roman" w:hAnsi="Times New Roman" w:cs="Times New Roman"/>
                <w:sz w:val="24"/>
                <w:szCs w:val="24"/>
              </w:rPr>
              <w:br/>
              <w:t>(1.782)</w:t>
            </w:r>
          </w:p>
        </w:tc>
      </w:tr>
      <w:tr w:rsidR="00300729" w:rsidRPr="00626DAC" w14:paraId="63F471CE" w14:textId="77777777" w:rsidTr="00D865D8">
        <w:tc>
          <w:tcPr>
            <w:tcW w:w="2136" w:type="dxa"/>
            <w:tcBorders>
              <w:top w:val="nil"/>
              <w:left w:val="nil"/>
              <w:bottom w:val="nil"/>
              <w:right w:val="nil"/>
            </w:tcBorders>
          </w:tcPr>
          <w:p w14:paraId="78A758ED"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470B6F56"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1CBB1E2C"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51812EFD"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300729" w:rsidRPr="00626DAC" w14:paraId="7641F7AB" w14:textId="77777777" w:rsidTr="00D865D8">
        <w:tc>
          <w:tcPr>
            <w:tcW w:w="2136" w:type="dxa"/>
            <w:tcBorders>
              <w:top w:val="nil"/>
              <w:left w:val="nil"/>
              <w:bottom w:val="nil"/>
              <w:right w:val="nil"/>
            </w:tcBorders>
          </w:tcPr>
          <w:p w14:paraId="33BEDA22"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Pr="00626DAC">
              <w:rPr>
                <w:rFonts w:ascii="Times New Roman" w:eastAsia="Times New Roman" w:hAnsi="Times New Roman" w:cs="Times New Roman"/>
                <w:sz w:val="24"/>
                <w:szCs w:val="24"/>
              </w:rPr>
              <w:t>og of equity</w:t>
            </w:r>
          </w:p>
        </w:tc>
        <w:tc>
          <w:tcPr>
            <w:tcW w:w="1656" w:type="dxa"/>
            <w:tcBorders>
              <w:top w:val="nil"/>
              <w:left w:val="nil"/>
              <w:bottom w:val="nil"/>
              <w:right w:val="nil"/>
            </w:tcBorders>
          </w:tcPr>
          <w:p w14:paraId="3BC30C37"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-0.590</w:t>
            </w:r>
            <w:r w:rsidRPr="00626DAC">
              <w:rPr>
                <w:rFonts w:ascii="Times New Roman" w:eastAsia="Times New Roman" w:hAnsi="Times New Roman" w:cs="Times New Roman"/>
                <w:sz w:val="24"/>
                <w:szCs w:val="24"/>
              </w:rPr>
              <w:br/>
              <w:t>(0.673)</w:t>
            </w:r>
          </w:p>
        </w:tc>
        <w:tc>
          <w:tcPr>
            <w:tcW w:w="1656" w:type="dxa"/>
            <w:tcBorders>
              <w:top w:val="nil"/>
              <w:left w:val="nil"/>
              <w:bottom w:val="nil"/>
              <w:right w:val="nil"/>
            </w:tcBorders>
          </w:tcPr>
          <w:p w14:paraId="44B866DB"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-0.314</w:t>
            </w:r>
            <w:r w:rsidRPr="00626DAC">
              <w:rPr>
                <w:rFonts w:ascii="Times New Roman" w:eastAsia="Times New Roman" w:hAnsi="Times New Roman" w:cs="Times New Roman"/>
                <w:sz w:val="24"/>
                <w:szCs w:val="24"/>
              </w:rPr>
              <w:br/>
              <w:t>(5.710)</w:t>
            </w:r>
          </w:p>
        </w:tc>
        <w:tc>
          <w:tcPr>
            <w:tcW w:w="1656" w:type="dxa"/>
            <w:tcBorders>
              <w:top w:val="nil"/>
              <w:left w:val="nil"/>
              <w:bottom w:val="nil"/>
              <w:right w:val="nil"/>
            </w:tcBorders>
          </w:tcPr>
          <w:p w14:paraId="714EC755"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0.299</w:t>
            </w:r>
            <w:r w:rsidRPr="00626DAC">
              <w:rPr>
                <w:rFonts w:ascii="Times New Roman" w:eastAsia="Times New Roman" w:hAnsi="Times New Roman" w:cs="Times New Roman"/>
                <w:sz w:val="24"/>
                <w:szCs w:val="24"/>
              </w:rPr>
              <w:br/>
              <w:t>(0.510)</w:t>
            </w:r>
          </w:p>
        </w:tc>
      </w:tr>
      <w:tr w:rsidR="00300729" w:rsidRPr="00626DAC" w14:paraId="3D83F024" w14:textId="77777777" w:rsidTr="00D865D8">
        <w:tc>
          <w:tcPr>
            <w:tcW w:w="2136" w:type="dxa"/>
            <w:tcBorders>
              <w:top w:val="nil"/>
              <w:left w:val="nil"/>
              <w:bottom w:val="nil"/>
              <w:right w:val="nil"/>
            </w:tcBorders>
          </w:tcPr>
          <w:p w14:paraId="5BC75B9F"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A12D063"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ED10F7A"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54B86ED"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300729" w:rsidRPr="00626DAC" w14:paraId="6A4C4BE7" w14:textId="77777777" w:rsidTr="00D865D8">
        <w:tc>
          <w:tcPr>
            <w:tcW w:w="2136" w:type="dxa"/>
            <w:tcBorders>
              <w:top w:val="nil"/>
              <w:left w:val="nil"/>
              <w:bottom w:val="nil"/>
              <w:right w:val="nil"/>
            </w:tcBorders>
          </w:tcPr>
          <w:p w14:paraId="09A057D8"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Pr="00626DAC">
              <w:rPr>
                <w:rFonts w:ascii="Times New Roman" w:eastAsia="Times New Roman" w:hAnsi="Times New Roman" w:cs="Times New Roman"/>
                <w:sz w:val="24"/>
                <w:szCs w:val="24"/>
              </w:rPr>
              <w:t xml:space="preserve">iability to asset </w:t>
            </w:r>
            <w:r>
              <w:rPr>
                <w:rFonts w:ascii="Times New Roman" w:eastAsia="Times New Roman" w:hAnsi="Times New Roman" w:cs="Times New Roman"/>
                <w:sz w:val="24"/>
                <w:szCs w:val="24"/>
              </w:rPr>
              <w:t>ratio (Leverage)</w:t>
            </w:r>
            <w:r w:rsidRPr="00626DAC">
              <w:rPr>
                <w:rFonts w:ascii="Times New Roman" w:eastAsia="Times New Roman" w:hAnsi="Times New Roman" w:cs="Times New Roman"/>
                <w:sz w:val="24"/>
                <w:szCs w:val="24"/>
              </w:rPr>
              <w:t xml:space="preserve"> (%)</w:t>
            </w:r>
          </w:p>
        </w:tc>
        <w:tc>
          <w:tcPr>
            <w:tcW w:w="1656" w:type="dxa"/>
            <w:tcBorders>
              <w:top w:val="nil"/>
              <w:left w:val="nil"/>
              <w:bottom w:val="nil"/>
              <w:right w:val="nil"/>
            </w:tcBorders>
          </w:tcPr>
          <w:p w14:paraId="6756A6E0"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-0.070</w:t>
            </w:r>
            <w:r w:rsidRPr="00626DAC">
              <w:rPr>
                <w:rFonts w:ascii="Times New Roman" w:eastAsia="Times New Roman" w:hAnsi="Times New Roman" w:cs="Times New Roman"/>
                <w:sz w:val="24"/>
                <w:szCs w:val="24"/>
              </w:rPr>
              <w:br/>
              <w:t>(0.083)</w:t>
            </w:r>
          </w:p>
        </w:tc>
        <w:tc>
          <w:tcPr>
            <w:tcW w:w="1656" w:type="dxa"/>
            <w:tcBorders>
              <w:top w:val="nil"/>
              <w:left w:val="nil"/>
              <w:bottom w:val="nil"/>
              <w:right w:val="nil"/>
            </w:tcBorders>
          </w:tcPr>
          <w:p w14:paraId="024CBC11"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0.591</w:t>
            </w:r>
            <w:r w:rsidRPr="00626DAC">
              <w:rPr>
                <w:rFonts w:ascii="Times New Roman" w:eastAsia="Times New Roman" w:hAnsi="Times New Roman" w:cs="Times New Roman"/>
                <w:sz w:val="24"/>
                <w:szCs w:val="24"/>
              </w:rPr>
              <w:br/>
              <w:t>(0.448)</w:t>
            </w:r>
          </w:p>
        </w:tc>
        <w:tc>
          <w:tcPr>
            <w:tcW w:w="1656" w:type="dxa"/>
            <w:tcBorders>
              <w:top w:val="nil"/>
              <w:left w:val="nil"/>
              <w:bottom w:val="nil"/>
              <w:right w:val="nil"/>
            </w:tcBorders>
          </w:tcPr>
          <w:p w14:paraId="54D77FBD"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0.051</w:t>
            </w:r>
            <w:r w:rsidRPr="00626DAC">
              <w:rPr>
                <w:rFonts w:ascii="Times New Roman" w:eastAsia="Times New Roman" w:hAnsi="Times New Roman" w:cs="Times New Roman"/>
                <w:sz w:val="24"/>
                <w:szCs w:val="24"/>
              </w:rPr>
              <w:br/>
              <w:t>(0.033)</w:t>
            </w:r>
          </w:p>
        </w:tc>
      </w:tr>
      <w:tr w:rsidR="00300729" w:rsidRPr="00626DAC" w14:paraId="39194947" w14:textId="77777777" w:rsidTr="00D865D8">
        <w:tc>
          <w:tcPr>
            <w:tcW w:w="2136" w:type="dxa"/>
            <w:tcBorders>
              <w:top w:val="nil"/>
              <w:left w:val="nil"/>
              <w:bottom w:val="nil"/>
              <w:right w:val="nil"/>
            </w:tcBorders>
          </w:tcPr>
          <w:p w14:paraId="0C08D063"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492F15EB"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2E68BBCD"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02F982BD"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300729" w:rsidRPr="00626DAC" w14:paraId="34E01A3E" w14:textId="77777777" w:rsidTr="00D865D8">
        <w:tc>
          <w:tcPr>
            <w:tcW w:w="2136" w:type="dxa"/>
            <w:tcBorders>
              <w:top w:val="nil"/>
              <w:left w:val="nil"/>
              <w:bottom w:val="nil"/>
              <w:right w:val="nil"/>
            </w:tcBorders>
          </w:tcPr>
          <w:p w14:paraId="1A1D009D"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Pr="00626DAC">
              <w:rPr>
                <w:rFonts w:ascii="Times New Roman" w:eastAsia="Times New Roman" w:hAnsi="Times New Roman" w:cs="Times New Roman"/>
                <w:sz w:val="24"/>
                <w:szCs w:val="24"/>
              </w:rPr>
              <w:t>og of GDP</w:t>
            </w:r>
          </w:p>
        </w:tc>
        <w:tc>
          <w:tcPr>
            <w:tcW w:w="1656" w:type="dxa"/>
            <w:tcBorders>
              <w:top w:val="nil"/>
              <w:left w:val="nil"/>
              <w:bottom w:val="nil"/>
              <w:right w:val="nil"/>
            </w:tcBorders>
          </w:tcPr>
          <w:p w14:paraId="65AD4D04"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-2.547</w:t>
            </w:r>
            <w:r w:rsidRPr="00626DAC">
              <w:rPr>
                <w:rFonts w:ascii="Times New Roman" w:eastAsia="Times New Roman" w:hAnsi="Times New Roman" w:cs="Times New Roman"/>
                <w:sz w:val="24"/>
                <w:szCs w:val="24"/>
              </w:rPr>
              <w:br/>
              <w:t>(1.466)</w:t>
            </w:r>
          </w:p>
        </w:tc>
        <w:tc>
          <w:tcPr>
            <w:tcW w:w="1656" w:type="dxa"/>
            <w:tcBorders>
              <w:top w:val="nil"/>
              <w:left w:val="nil"/>
              <w:bottom w:val="nil"/>
              <w:right w:val="nil"/>
            </w:tcBorders>
          </w:tcPr>
          <w:p w14:paraId="44708551"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-1.614</w:t>
            </w:r>
            <w:r w:rsidRPr="00626DAC">
              <w:rPr>
                <w:rFonts w:ascii="Times New Roman" w:eastAsia="Times New Roman" w:hAnsi="Times New Roman" w:cs="Times New Roman"/>
                <w:sz w:val="24"/>
                <w:szCs w:val="24"/>
              </w:rPr>
              <w:br/>
              <w:t>(16.773)</w:t>
            </w:r>
          </w:p>
        </w:tc>
        <w:tc>
          <w:tcPr>
            <w:tcW w:w="1656" w:type="dxa"/>
            <w:tcBorders>
              <w:top w:val="nil"/>
              <w:left w:val="nil"/>
              <w:bottom w:val="nil"/>
              <w:right w:val="nil"/>
            </w:tcBorders>
          </w:tcPr>
          <w:p w14:paraId="2BB75FBA"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-1.587</w:t>
            </w:r>
            <w:r w:rsidRPr="00626DAC">
              <w:rPr>
                <w:rFonts w:ascii="Times New Roman" w:eastAsia="Times New Roman" w:hAnsi="Times New Roman" w:cs="Times New Roman"/>
                <w:sz w:val="24"/>
                <w:szCs w:val="24"/>
              </w:rPr>
              <w:br/>
              <w:t>(1.179)</w:t>
            </w:r>
          </w:p>
        </w:tc>
      </w:tr>
      <w:tr w:rsidR="00300729" w:rsidRPr="00626DAC" w14:paraId="3F87D0E0" w14:textId="77777777" w:rsidTr="00D865D8">
        <w:tc>
          <w:tcPr>
            <w:tcW w:w="2136" w:type="dxa"/>
            <w:tcBorders>
              <w:top w:val="nil"/>
              <w:left w:val="nil"/>
              <w:bottom w:val="nil"/>
              <w:right w:val="nil"/>
            </w:tcBorders>
          </w:tcPr>
          <w:p w14:paraId="145B94CB"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1867E22D"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645C9530"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4ED43F28"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300729" w:rsidRPr="00626DAC" w14:paraId="7FD53219" w14:textId="77777777" w:rsidTr="00D865D8">
        <w:tc>
          <w:tcPr>
            <w:tcW w:w="2136" w:type="dxa"/>
            <w:tcBorders>
              <w:top w:val="nil"/>
              <w:left w:val="nil"/>
              <w:bottom w:val="nil"/>
              <w:right w:val="nil"/>
            </w:tcBorders>
          </w:tcPr>
          <w:p w14:paraId="5864F811"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sidRPr="00626DAC">
              <w:rPr>
                <w:rFonts w:ascii="Times New Roman" w:eastAsia="Times New Roman" w:hAnsi="Times New Roman" w:cs="Times New Roman"/>
                <w:sz w:val="24"/>
                <w:szCs w:val="24"/>
              </w:rPr>
              <w:t>nflation</w:t>
            </w:r>
          </w:p>
        </w:tc>
        <w:tc>
          <w:tcPr>
            <w:tcW w:w="1656" w:type="dxa"/>
            <w:tcBorders>
              <w:top w:val="nil"/>
              <w:left w:val="nil"/>
              <w:bottom w:val="nil"/>
              <w:right w:val="nil"/>
            </w:tcBorders>
          </w:tcPr>
          <w:p w14:paraId="348D8416"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0.047</w:t>
            </w:r>
            <w:r w:rsidRPr="00626DAC">
              <w:rPr>
                <w:rFonts w:ascii="Times New Roman" w:eastAsia="Times New Roman" w:hAnsi="Times New Roman" w:cs="Times New Roman"/>
                <w:sz w:val="24"/>
                <w:szCs w:val="24"/>
              </w:rPr>
              <w:br/>
              <w:t>(0.025)</w:t>
            </w:r>
          </w:p>
        </w:tc>
        <w:tc>
          <w:tcPr>
            <w:tcW w:w="1656" w:type="dxa"/>
            <w:tcBorders>
              <w:top w:val="nil"/>
              <w:left w:val="nil"/>
              <w:bottom w:val="nil"/>
              <w:right w:val="nil"/>
            </w:tcBorders>
          </w:tcPr>
          <w:p w14:paraId="341106A7"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-0.027</w:t>
            </w:r>
            <w:r w:rsidRPr="00626DAC">
              <w:rPr>
                <w:rFonts w:ascii="Times New Roman" w:eastAsia="Times New Roman" w:hAnsi="Times New Roman" w:cs="Times New Roman"/>
                <w:sz w:val="24"/>
                <w:szCs w:val="24"/>
              </w:rPr>
              <w:br/>
              <w:t>(0.300)</w:t>
            </w:r>
          </w:p>
        </w:tc>
        <w:tc>
          <w:tcPr>
            <w:tcW w:w="1656" w:type="dxa"/>
            <w:tcBorders>
              <w:top w:val="nil"/>
              <w:left w:val="nil"/>
              <w:bottom w:val="nil"/>
              <w:right w:val="nil"/>
            </w:tcBorders>
          </w:tcPr>
          <w:p w14:paraId="0C38F329"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0.005</w:t>
            </w:r>
            <w:r w:rsidRPr="00626DAC">
              <w:rPr>
                <w:rFonts w:ascii="Times New Roman" w:eastAsia="Times New Roman" w:hAnsi="Times New Roman" w:cs="Times New Roman"/>
                <w:sz w:val="24"/>
                <w:szCs w:val="24"/>
              </w:rPr>
              <w:br/>
              <w:t>(0.018)</w:t>
            </w:r>
          </w:p>
        </w:tc>
      </w:tr>
      <w:tr w:rsidR="00300729" w:rsidRPr="00626DAC" w14:paraId="5E28DA4E" w14:textId="77777777" w:rsidTr="00D865D8">
        <w:tc>
          <w:tcPr>
            <w:tcW w:w="2136" w:type="dxa"/>
            <w:tcBorders>
              <w:top w:val="nil"/>
              <w:left w:val="nil"/>
              <w:bottom w:val="nil"/>
              <w:right w:val="nil"/>
            </w:tcBorders>
          </w:tcPr>
          <w:p w14:paraId="30EFF0DA"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7FF7BA20"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5DAC6325"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656" w:type="dxa"/>
            <w:tcBorders>
              <w:top w:val="nil"/>
              <w:left w:val="nil"/>
              <w:bottom w:val="nil"/>
              <w:right w:val="nil"/>
            </w:tcBorders>
          </w:tcPr>
          <w:p w14:paraId="396476A8"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p>
        </w:tc>
      </w:tr>
      <w:tr w:rsidR="00300729" w:rsidRPr="00626DAC" w14:paraId="5F8AC1A5" w14:textId="77777777" w:rsidTr="00D865D8">
        <w:tc>
          <w:tcPr>
            <w:tcW w:w="2136" w:type="dxa"/>
            <w:tcBorders>
              <w:top w:val="nil"/>
              <w:left w:val="nil"/>
              <w:bottom w:val="single" w:sz="4" w:space="0" w:color="auto"/>
              <w:right w:val="nil"/>
            </w:tcBorders>
          </w:tcPr>
          <w:p w14:paraId="604BC2EB"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Constant</w:t>
            </w:r>
          </w:p>
        </w:tc>
        <w:tc>
          <w:tcPr>
            <w:tcW w:w="1656" w:type="dxa"/>
            <w:tcBorders>
              <w:top w:val="nil"/>
              <w:left w:val="nil"/>
              <w:bottom w:val="single" w:sz="4" w:space="0" w:color="auto"/>
              <w:right w:val="nil"/>
            </w:tcBorders>
          </w:tcPr>
          <w:p w14:paraId="55819061"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-23.982</w:t>
            </w:r>
            <w:r w:rsidRPr="00626DAC">
              <w:rPr>
                <w:rFonts w:ascii="Times New Roman" w:eastAsia="Times New Roman" w:hAnsi="Times New Roman" w:cs="Times New Roman"/>
                <w:sz w:val="24"/>
                <w:szCs w:val="24"/>
              </w:rPr>
              <w:br/>
              <w:t>(12.276)</w:t>
            </w:r>
          </w:p>
        </w:tc>
        <w:tc>
          <w:tcPr>
            <w:tcW w:w="1656" w:type="dxa"/>
            <w:tcBorders>
              <w:top w:val="nil"/>
              <w:left w:val="nil"/>
              <w:bottom w:val="single" w:sz="4" w:space="0" w:color="auto"/>
              <w:right w:val="nil"/>
            </w:tcBorders>
          </w:tcPr>
          <w:p w14:paraId="668CBF5D"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-256.766</w:t>
            </w:r>
            <w:r w:rsidRPr="00626DAC">
              <w:rPr>
                <w:rFonts w:ascii="Times New Roman" w:eastAsia="Times New Roman" w:hAnsi="Times New Roman" w:cs="Times New Roman"/>
                <w:sz w:val="24"/>
                <w:szCs w:val="24"/>
              </w:rPr>
              <w:br/>
              <w:t>(152.291)</w:t>
            </w:r>
          </w:p>
        </w:tc>
        <w:tc>
          <w:tcPr>
            <w:tcW w:w="1656" w:type="dxa"/>
            <w:tcBorders>
              <w:top w:val="nil"/>
              <w:left w:val="nil"/>
              <w:bottom w:val="single" w:sz="4" w:space="0" w:color="auto"/>
              <w:right w:val="nil"/>
            </w:tcBorders>
          </w:tcPr>
          <w:p w14:paraId="409642BA"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-30.517</w:t>
            </w:r>
            <w:r w:rsidRPr="00626DAC">
              <w:rPr>
                <w:rFonts w:ascii="Times New Roman" w:eastAsia="Times New Roman" w:hAnsi="Times New Roman" w:cs="Times New Roman"/>
                <w:sz w:val="24"/>
                <w:szCs w:val="24"/>
                <w:vertAlign w:val="superscript"/>
              </w:rPr>
              <w:t>*</w:t>
            </w:r>
            <w:r w:rsidRPr="00626DAC">
              <w:rPr>
                <w:rFonts w:ascii="Times New Roman" w:eastAsia="Times New Roman" w:hAnsi="Times New Roman" w:cs="Times New Roman"/>
                <w:sz w:val="24"/>
                <w:szCs w:val="24"/>
              </w:rPr>
              <w:br/>
              <w:t>(10.652)</w:t>
            </w:r>
          </w:p>
        </w:tc>
      </w:tr>
      <w:tr w:rsidR="00300729" w:rsidRPr="00626DAC" w14:paraId="02C8DCE7" w14:textId="77777777" w:rsidTr="00D865D8">
        <w:tc>
          <w:tcPr>
            <w:tcW w:w="2136" w:type="dxa"/>
            <w:tcBorders>
              <w:top w:val="nil"/>
              <w:left w:val="nil"/>
              <w:bottom w:val="single" w:sz="4" w:space="0" w:color="auto"/>
              <w:right w:val="nil"/>
            </w:tcBorders>
          </w:tcPr>
          <w:p w14:paraId="6933BC3E" w14:textId="77777777" w:rsidR="00300729" w:rsidRPr="00626DAC" w:rsidRDefault="00300729" w:rsidP="00D865D8">
            <w:pPr>
              <w:widowControl w:val="0"/>
              <w:autoSpaceDE w:val="0"/>
              <w:autoSpaceDN w:val="0"/>
              <w:adjustRightInd w:val="0"/>
              <w:spacing w:after="0" w:line="240" w:lineRule="auto"/>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Observations</w:t>
            </w:r>
          </w:p>
        </w:tc>
        <w:tc>
          <w:tcPr>
            <w:tcW w:w="1656" w:type="dxa"/>
            <w:tcBorders>
              <w:top w:val="nil"/>
              <w:left w:val="nil"/>
              <w:bottom w:val="single" w:sz="4" w:space="0" w:color="auto"/>
              <w:right w:val="nil"/>
            </w:tcBorders>
          </w:tcPr>
          <w:p w14:paraId="00C9868C"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89</w:t>
            </w:r>
          </w:p>
        </w:tc>
        <w:tc>
          <w:tcPr>
            <w:tcW w:w="1656" w:type="dxa"/>
            <w:tcBorders>
              <w:top w:val="nil"/>
              <w:left w:val="nil"/>
              <w:bottom w:val="single" w:sz="4" w:space="0" w:color="auto"/>
              <w:right w:val="nil"/>
            </w:tcBorders>
          </w:tcPr>
          <w:p w14:paraId="4E3B4B2D"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89</w:t>
            </w:r>
          </w:p>
        </w:tc>
        <w:tc>
          <w:tcPr>
            <w:tcW w:w="1656" w:type="dxa"/>
            <w:tcBorders>
              <w:top w:val="nil"/>
              <w:left w:val="nil"/>
              <w:bottom w:val="single" w:sz="4" w:space="0" w:color="auto"/>
              <w:right w:val="nil"/>
            </w:tcBorders>
          </w:tcPr>
          <w:p w14:paraId="53BFDE88" w14:textId="77777777" w:rsidR="00300729" w:rsidRPr="00626DAC" w:rsidRDefault="00300729" w:rsidP="00D865D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626DAC">
              <w:rPr>
                <w:rFonts w:ascii="Times New Roman" w:eastAsia="Times New Roman" w:hAnsi="Times New Roman" w:cs="Times New Roman"/>
                <w:sz w:val="24"/>
                <w:szCs w:val="24"/>
              </w:rPr>
              <w:t>89</w:t>
            </w:r>
          </w:p>
        </w:tc>
      </w:tr>
    </w:tbl>
    <w:p w14:paraId="6ECF470F" w14:textId="77777777" w:rsidR="00300729" w:rsidRPr="00626DAC" w:rsidRDefault="00300729" w:rsidP="00300729">
      <w:pPr>
        <w:widowControl w:val="0"/>
        <w:autoSpaceDE w:val="0"/>
        <w:autoSpaceDN w:val="0"/>
        <w:adjustRightInd w:val="0"/>
        <w:spacing w:after="0" w:line="240" w:lineRule="auto"/>
        <w:ind w:left="720"/>
        <w:rPr>
          <w:rFonts w:ascii="Times New Roman" w:eastAsia="Times New Roman" w:hAnsi="Times New Roman" w:cs="Times New Roman"/>
          <w:sz w:val="20"/>
          <w:szCs w:val="20"/>
        </w:rPr>
      </w:pPr>
      <w:r w:rsidRPr="00626DAC">
        <w:rPr>
          <w:rFonts w:ascii="Times New Roman" w:eastAsia="Times New Roman" w:hAnsi="Times New Roman" w:cs="Times New Roman"/>
          <w:sz w:val="20"/>
          <w:szCs w:val="20"/>
        </w:rPr>
        <w:t>Standard errors in parentheses</w:t>
      </w:r>
    </w:p>
    <w:p w14:paraId="20E5ECAF" w14:textId="77777777" w:rsidR="00300729" w:rsidRPr="00626DAC" w:rsidRDefault="00300729" w:rsidP="00300729">
      <w:pPr>
        <w:widowControl w:val="0"/>
        <w:autoSpaceDE w:val="0"/>
        <w:autoSpaceDN w:val="0"/>
        <w:adjustRightInd w:val="0"/>
        <w:spacing w:after="0" w:line="240" w:lineRule="auto"/>
        <w:ind w:left="720"/>
        <w:rPr>
          <w:rFonts w:ascii="Times New Roman" w:eastAsia="Times New Roman" w:hAnsi="Times New Roman" w:cs="Times New Roman"/>
          <w:sz w:val="20"/>
          <w:szCs w:val="20"/>
        </w:rPr>
      </w:pPr>
      <w:r w:rsidRPr="00626DAC">
        <w:rPr>
          <w:rFonts w:ascii="Times New Roman" w:eastAsia="Times New Roman" w:hAnsi="Times New Roman" w:cs="Times New Roman"/>
          <w:sz w:val="20"/>
          <w:szCs w:val="20"/>
          <w:vertAlign w:val="superscript"/>
        </w:rPr>
        <w:t>*</w:t>
      </w:r>
      <w:r w:rsidRPr="00626DAC">
        <w:rPr>
          <w:rFonts w:ascii="Times New Roman" w:eastAsia="Times New Roman" w:hAnsi="Times New Roman" w:cs="Times New Roman"/>
          <w:sz w:val="20"/>
          <w:szCs w:val="20"/>
        </w:rPr>
        <w:t xml:space="preserve"> </w:t>
      </w:r>
      <w:r w:rsidRPr="00626DAC">
        <w:rPr>
          <w:rFonts w:ascii="Times New Roman" w:eastAsia="Times New Roman" w:hAnsi="Times New Roman" w:cs="Times New Roman"/>
          <w:i/>
          <w:iCs/>
          <w:sz w:val="20"/>
          <w:szCs w:val="20"/>
        </w:rPr>
        <w:t>p</w:t>
      </w:r>
      <w:r w:rsidRPr="00626DAC">
        <w:rPr>
          <w:rFonts w:ascii="Times New Roman" w:eastAsia="Times New Roman" w:hAnsi="Times New Roman" w:cs="Times New Roman"/>
          <w:sz w:val="20"/>
          <w:szCs w:val="20"/>
        </w:rPr>
        <w:t xml:space="preserve"> &lt; 0.05, </w:t>
      </w:r>
      <w:r w:rsidRPr="00626DAC">
        <w:rPr>
          <w:rFonts w:ascii="Times New Roman" w:eastAsia="Times New Roman" w:hAnsi="Times New Roman" w:cs="Times New Roman"/>
          <w:sz w:val="20"/>
          <w:szCs w:val="20"/>
          <w:vertAlign w:val="superscript"/>
        </w:rPr>
        <w:t>**</w:t>
      </w:r>
      <w:r w:rsidRPr="00626DAC">
        <w:rPr>
          <w:rFonts w:ascii="Times New Roman" w:eastAsia="Times New Roman" w:hAnsi="Times New Roman" w:cs="Times New Roman"/>
          <w:sz w:val="20"/>
          <w:szCs w:val="20"/>
        </w:rPr>
        <w:t xml:space="preserve"> </w:t>
      </w:r>
      <w:r w:rsidRPr="00626DAC">
        <w:rPr>
          <w:rFonts w:ascii="Times New Roman" w:eastAsia="Times New Roman" w:hAnsi="Times New Roman" w:cs="Times New Roman"/>
          <w:i/>
          <w:iCs/>
          <w:sz w:val="20"/>
          <w:szCs w:val="20"/>
        </w:rPr>
        <w:t>p</w:t>
      </w:r>
      <w:r w:rsidRPr="00626DAC">
        <w:rPr>
          <w:rFonts w:ascii="Times New Roman" w:eastAsia="Times New Roman" w:hAnsi="Times New Roman" w:cs="Times New Roman"/>
          <w:sz w:val="20"/>
          <w:szCs w:val="20"/>
        </w:rPr>
        <w:t xml:space="preserve"> &lt; 0.01, </w:t>
      </w:r>
      <w:r w:rsidRPr="00626DAC">
        <w:rPr>
          <w:rFonts w:ascii="Times New Roman" w:eastAsia="Times New Roman" w:hAnsi="Times New Roman" w:cs="Times New Roman"/>
          <w:sz w:val="20"/>
          <w:szCs w:val="20"/>
          <w:vertAlign w:val="superscript"/>
        </w:rPr>
        <w:t>***</w:t>
      </w:r>
      <w:r w:rsidRPr="00626DAC">
        <w:rPr>
          <w:rFonts w:ascii="Times New Roman" w:eastAsia="Times New Roman" w:hAnsi="Times New Roman" w:cs="Times New Roman"/>
          <w:sz w:val="20"/>
          <w:szCs w:val="20"/>
        </w:rPr>
        <w:t xml:space="preserve"> </w:t>
      </w:r>
      <w:r w:rsidRPr="00626DAC">
        <w:rPr>
          <w:rFonts w:ascii="Times New Roman" w:eastAsia="Times New Roman" w:hAnsi="Times New Roman" w:cs="Times New Roman"/>
          <w:i/>
          <w:iCs/>
          <w:sz w:val="20"/>
          <w:szCs w:val="20"/>
        </w:rPr>
        <w:t>p</w:t>
      </w:r>
      <w:r w:rsidRPr="00626DAC">
        <w:rPr>
          <w:rFonts w:ascii="Times New Roman" w:eastAsia="Times New Roman" w:hAnsi="Times New Roman" w:cs="Times New Roman"/>
          <w:sz w:val="20"/>
          <w:szCs w:val="20"/>
        </w:rPr>
        <w:t xml:space="preserve"> &lt; 0.001</w:t>
      </w:r>
    </w:p>
    <w:p w14:paraId="3AC0A890" w14:textId="0C5D5543" w:rsidR="00516A7B" w:rsidRDefault="00300729" w:rsidP="00300729">
      <w:pPr>
        <w:rPr>
          <w:rFonts w:ascii="Times New Roman" w:hAnsi="Times New Roman" w:cs="Times New Roman"/>
          <w:b/>
          <w:color w:val="000000"/>
          <w:sz w:val="24"/>
          <w:szCs w:val="24"/>
        </w:rPr>
      </w:pPr>
      <w:r>
        <w:rPr>
          <w:rFonts w:ascii="Times New Roman" w:hAnsi="Times New Roman" w:cs="Times New Roman"/>
          <w:sz w:val="20"/>
          <w:szCs w:val="20"/>
        </w:rPr>
        <w:t xml:space="preserve">               </w:t>
      </w:r>
      <w:r w:rsidRPr="00626DAC">
        <w:rPr>
          <w:rFonts w:ascii="Times New Roman" w:hAnsi="Times New Roman" w:cs="Times New Roman"/>
          <w:sz w:val="20"/>
          <w:szCs w:val="20"/>
        </w:rPr>
        <w:t>Source: Author’s calculation</w:t>
      </w:r>
      <w:r w:rsidR="00634720">
        <w:rPr>
          <w:rFonts w:ascii="Times New Roman" w:hAnsi="Times New Roman" w:cs="Times New Roman"/>
          <w:sz w:val="20"/>
          <w:szCs w:val="20"/>
        </w:rPr>
        <w:t xml:space="preserve"> (based on NBE data).</w:t>
      </w:r>
    </w:p>
    <w:p w14:paraId="0928C29D" w14:textId="77777777" w:rsidR="00F9151F" w:rsidRPr="00930ED5" w:rsidRDefault="00F9151F" w:rsidP="00930ED5">
      <w:bookmarkStart w:id="98" w:name="_GoBack"/>
      <w:bookmarkEnd w:id="98"/>
    </w:p>
    <w:sectPr w:rsidR="00F9151F" w:rsidRPr="00930ED5" w:rsidSect="00186CFF">
      <w:headerReference w:type="default" r:id="rId27"/>
      <w:footerReference w:type="default" r:id="rId28"/>
      <w:pgSz w:w="11910" w:h="16840"/>
      <w:pgMar w:top="630" w:right="1110" w:bottom="2160" w:left="1680" w:header="288" w:footer="576" w:gutter="0"/>
      <w:pgNumType w:start="1" w:chapStyle="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C55CB2" w14:textId="77777777" w:rsidR="00047053" w:rsidRDefault="00047053">
      <w:pPr>
        <w:spacing w:line="240" w:lineRule="auto"/>
      </w:pPr>
      <w:r>
        <w:separator/>
      </w:r>
    </w:p>
  </w:endnote>
  <w:endnote w:type="continuationSeparator" w:id="0">
    <w:p w14:paraId="7669A5BE" w14:textId="77777777" w:rsidR="00047053" w:rsidRDefault="0004705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5DC1C2" w14:textId="5F05C613" w:rsidR="001765C4" w:rsidRDefault="001765C4">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ptab w:relativeTo="margin" w:alignment="right" w:leader="none"/>
    </w:r>
    <w:r>
      <w:rPr>
        <w:rFonts w:eastAsiaTheme="minorEastAsia"/>
      </w:rPr>
      <w:fldChar w:fldCharType="begin"/>
    </w:r>
    <w:r>
      <w:instrText xml:space="preserve"> PAGE   \* MERGEFORMAT </w:instrText>
    </w:r>
    <w:r>
      <w:rPr>
        <w:rFonts w:eastAsiaTheme="minorEastAsia"/>
      </w:rPr>
      <w:fldChar w:fldCharType="separate"/>
    </w:r>
    <w:r w:rsidRPr="001765C4">
      <w:rPr>
        <w:rFonts w:asciiTheme="majorHAnsi" w:eastAsiaTheme="majorEastAsia" w:hAnsiTheme="majorHAnsi" w:cstheme="majorBidi"/>
        <w:noProof/>
      </w:rPr>
      <w:t>iv</w:t>
    </w:r>
    <w:r>
      <w:rPr>
        <w:rFonts w:asciiTheme="majorHAnsi" w:eastAsiaTheme="majorEastAsia" w:hAnsiTheme="majorHAnsi" w:cstheme="majorBidi"/>
        <w:noProof/>
      </w:rPr>
      <w:fldChar w:fldCharType="end"/>
    </w:r>
  </w:p>
  <w:p w14:paraId="3F131B6C" w14:textId="77777777" w:rsidR="001765C4" w:rsidRDefault="001765C4">
    <w:pPr>
      <w:pStyle w:val="BodyText"/>
      <w:spacing w:line="14"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1FC40" w14:textId="164EFC02" w:rsidR="001765C4" w:rsidRDefault="001765C4">
    <w:pPr>
      <w:pStyle w:val="Footer"/>
      <w:jc w:val="right"/>
    </w:pPr>
  </w:p>
  <w:p w14:paraId="4FF79F2A" w14:textId="178A1510" w:rsidR="001765C4" w:rsidRDefault="001765C4">
    <w:pPr>
      <w:pStyle w:val="Footer"/>
    </w:pPr>
    <w: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E47A32" w14:textId="1B6063DB" w:rsidR="001765C4" w:rsidRDefault="001765C4">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 </w:t>
    </w:r>
    <w:r>
      <w:rPr>
        <w:rFonts w:eastAsiaTheme="minorEastAsia"/>
      </w:rPr>
      <w:fldChar w:fldCharType="begin"/>
    </w:r>
    <w:r>
      <w:instrText xml:space="preserve"> PAGE   \* MERGEFORMAT </w:instrText>
    </w:r>
    <w:r>
      <w:rPr>
        <w:rFonts w:eastAsiaTheme="minorEastAsia"/>
      </w:rPr>
      <w:fldChar w:fldCharType="separate"/>
    </w:r>
    <w:r w:rsidR="00221F5E" w:rsidRPr="00221F5E">
      <w:rPr>
        <w:rFonts w:asciiTheme="majorHAnsi" w:eastAsiaTheme="majorEastAsia" w:hAnsiTheme="majorHAnsi" w:cstheme="majorBidi"/>
        <w:noProof/>
      </w:rPr>
      <w:t>viii</w:t>
    </w:r>
    <w:r>
      <w:rPr>
        <w:rFonts w:asciiTheme="majorHAnsi" w:eastAsiaTheme="majorEastAsia" w:hAnsiTheme="majorHAnsi" w:cstheme="majorBidi"/>
        <w:noProof/>
      </w:rPr>
      <w:fldChar w:fldCharType="end"/>
    </w:r>
  </w:p>
  <w:p w14:paraId="0B511206" w14:textId="0B1C48A9" w:rsidR="001765C4" w:rsidRDefault="001765C4">
    <w:pPr>
      <w:pStyle w:val="BodyText"/>
      <w:spacing w:line="14" w:lineRule="auto"/>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F6AFD2" w14:textId="571E534D" w:rsidR="001765C4" w:rsidRDefault="001765C4">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 </w:t>
    </w:r>
    <w:r>
      <w:rPr>
        <w:rFonts w:eastAsiaTheme="minorEastAsia"/>
      </w:rPr>
      <w:fldChar w:fldCharType="begin"/>
    </w:r>
    <w:r>
      <w:instrText xml:space="preserve"> PAGE   \* MERGEFORMAT </w:instrText>
    </w:r>
    <w:r>
      <w:rPr>
        <w:rFonts w:eastAsiaTheme="minorEastAsia"/>
      </w:rPr>
      <w:fldChar w:fldCharType="separate"/>
    </w:r>
    <w:r w:rsidR="00221F5E" w:rsidRPr="00221F5E">
      <w:rPr>
        <w:rFonts w:asciiTheme="majorHAnsi" w:eastAsiaTheme="majorEastAsia" w:hAnsiTheme="majorHAnsi" w:cstheme="majorBidi"/>
        <w:noProof/>
      </w:rPr>
      <w:t>xi</w:t>
    </w:r>
    <w:r>
      <w:rPr>
        <w:rFonts w:asciiTheme="majorHAnsi" w:eastAsiaTheme="majorEastAsia" w:hAnsiTheme="majorHAnsi" w:cstheme="majorBidi"/>
        <w:noProof/>
      </w:rPr>
      <w:fldChar w:fldCharType="end"/>
    </w:r>
  </w:p>
  <w:p w14:paraId="201C65ED" w14:textId="6AF6DC9A" w:rsidR="001765C4" w:rsidRDefault="001765C4">
    <w:pPr>
      <w:pStyle w:val="BodyText"/>
      <w:spacing w:line="14" w:lineRule="auto"/>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1753838"/>
      <w:docPartObj>
        <w:docPartGallery w:val="Page Numbers (Bottom of Page)"/>
        <w:docPartUnique/>
      </w:docPartObj>
    </w:sdtPr>
    <w:sdtEndPr>
      <w:rPr>
        <w:noProof/>
      </w:rPr>
    </w:sdtEndPr>
    <w:sdtContent>
      <w:p w14:paraId="7E7A7604" w14:textId="35CC114C" w:rsidR="001765C4" w:rsidRDefault="001765C4">
        <w:pPr>
          <w:pStyle w:val="Footer"/>
          <w:jc w:val="right"/>
        </w:pPr>
        <w:r>
          <w:fldChar w:fldCharType="begin"/>
        </w:r>
        <w:r>
          <w:instrText xml:space="preserve"> PAGE   \* MERGEFORMAT </w:instrText>
        </w:r>
        <w:r>
          <w:fldChar w:fldCharType="separate"/>
        </w:r>
        <w:r w:rsidR="00221F5E">
          <w:rPr>
            <w:noProof/>
          </w:rPr>
          <w:t>52</w:t>
        </w:r>
        <w:r>
          <w:rPr>
            <w:noProof/>
          </w:rPr>
          <w:fldChar w:fldCharType="end"/>
        </w:r>
      </w:p>
    </w:sdtContent>
  </w:sdt>
  <w:p w14:paraId="47732327" w14:textId="77777777" w:rsidR="001765C4" w:rsidRDefault="001765C4">
    <w:pPr>
      <w:pStyle w:val="BodyText"/>
      <w:spacing w:line="14"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0B813D" w14:textId="77777777" w:rsidR="00047053" w:rsidRDefault="00047053">
      <w:pPr>
        <w:spacing w:after="0"/>
      </w:pPr>
      <w:r>
        <w:separator/>
      </w:r>
    </w:p>
  </w:footnote>
  <w:footnote w:type="continuationSeparator" w:id="0">
    <w:p w14:paraId="173BD91A" w14:textId="77777777" w:rsidR="00047053" w:rsidRDefault="00047053">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C0669F" w14:textId="77777777" w:rsidR="001765C4" w:rsidRDefault="001765C4" w:rsidP="00526053">
    <w:pPr>
      <w:pStyle w:val="Header"/>
    </w:pPr>
  </w:p>
  <w:p w14:paraId="602DA605" w14:textId="77777777" w:rsidR="001765C4" w:rsidRDefault="001765C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649C2"/>
    <w:multiLevelType w:val="multilevel"/>
    <w:tmpl w:val="D4C8A6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7C117ED"/>
    <w:multiLevelType w:val="hybridMultilevel"/>
    <w:tmpl w:val="424A6E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4F4D7A"/>
    <w:multiLevelType w:val="multilevel"/>
    <w:tmpl w:val="0A18AF7E"/>
    <w:lvl w:ilvl="0">
      <w:start w:val="1"/>
      <w:numFmt w:val="decimal"/>
      <w:lvlText w:val="%1."/>
      <w:lvlJc w:val="left"/>
      <w:pPr>
        <w:ind w:left="420" w:hanging="420"/>
      </w:pPr>
      <w:rPr>
        <w:rFonts w:hint="default"/>
      </w:rPr>
    </w:lvl>
    <w:lvl w:ilvl="1">
      <w:start w:val="1"/>
      <w:numFmt w:val="decimal"/>
      <w:lvlText w:val="%1.%2."/>
      <w:lvlJc w:val="left"/>
      <w:pPr>
        <w:ind w:left="780" w:hanging="72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680" w:hanging="144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2160" w:hanging="180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640" w:hanging="2160"/>
      </w:pPr>
      <w:rPr>
        <w:rFonts w:hint="default"/>
      </w:rPr>
    </w:lvl>
  </w:abstractNum>
  <w:abstractNum w:abstractNumId="3">
    <w:nsid w:val="0F6C5718"/>
    <w:multiLevelType w:val="hybridMultilevel"/>
    <w:tmpl w:val="4F6077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6D344D3"/>
    <w:multiLevelType w:val="hybridMultilevel"/>
    <w:tmpl w:val="61B620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0E1942"/>
    <w:multiLevelType w:val="multilevel"/>
    <w:tmpl w:val="A704BBE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8CC7F3A"/>
    <w:multiLevelType w:val="hybridMultilevel"/>
    <w:tmpl w:val="6E7275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863D2B"/>
    <w:multiLevelType w:val="multilevel"/>
    <w:tmpl w:val="C1BE415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CF81A76"/>
    <w:multiLevelType w:val="hybridMultilevel"/>
    <w:tmpl w:val="AE4885B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1015E6A"/>
    <w:multiLevelType w:val="multilevel"/>
    <w:tmpl w:val="A704BBE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56C573D"/>
    <w:multiLevelType w:val="hybridMultilevel"/>
    <w:tmpl w:val="3362B95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8FC0D5F"/>
    <w:multiLevelType w:val="hybridMultilevel"/>
    <w:tmpl w:val="4DC63B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D123AF8"/>
    <w:multiLevelType w:val="hybridMultilevel"/>
    <w:tmpl w:val="1F7AF54E"/>
    <w:lvl w:ilvl="0" w:tplc="100E4916">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7AB4904"/>
    <w:multiLevelType w:val="multilevel"/>
    <w:tmpl w:val="2DCA2AE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nsid w:val="3C943843"/>
    <w:multiLevelType w:val="hybridMultilevel"/>
    <w:tmpl w:val="312CB4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A665ECA"/>
    <w:multiLevelType w:val="multilevel"/>
    <w:tmpl w:val="8870DB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4BE141FD"/>
    <w:multiLevelType w:val="multilevel"/>
    <w:tmpl w:val="B7DCF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CAA5744"/>
    <w:multiLevelType w:val="multilevel"/>
    <w:tmpl w:val="1A0A71F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36D3B89"/>
    <w:multiLevelType w:val="hybridMultilevel"/>
    <w:tmpl w:val="79D442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7E4124A"/>
    <w:multiLevelType w:val="hybridMultilevel"/>
    <w:tmpl w:val="E252E6C4"/>
    <w:lvl w:ilvl="0" w:tplc="04090001">
      <w:start w:val="1"/>
      <w:numFmt w:val="bullet"/>
      <w:lvlText w:val=""/>
      <w:lvlJc w:val="left"/>
      <w:pPr>
        <w:ind w:left="720" w:hanging="360"/>
      </w:pPr>
      <w:rPr>
        <w:rFonts w:ascii="Symbol" w:hAnsi="Symbol" w:hint="default"/>
      </w:rPr>
    </w:lvl>
    <w:lvl w:ilvl="1" w:tplc="9500B7E0">
      <w:start w:val="3"/>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8044EED"/>
    <w:multiLevelType w:val="multilevel"/>
    <w:tmpl w:val="593227C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AE71255"/>
    <w:multiLevelType w:val="multilevel"/>
    <w:tmpl w:val="A8C65610"/>
    <w:lvl w:ilvl="0">
      <w:start w:val="1"/>
      <w:numFmt w:val="decimal"/>
      <w:lvlText w:val="%1."/>
      <w:lvlJc w:val="left"/>
      <w:pPr>
        <w:ind w:left="360" w:hanging="360"/>
      </w:pPr>
      <w:rPr>
        <w:rFonts w:hint="default"/>
      </w:rPr>
    </w:lvl>
    <w:lvl w:ilvl="1">
      <w:start w:val="1"/>
      <w:numFmt w:val="decimal"/>
      <w:isLgl/>
      <w:lvlText w:val="%1.%2."/>
      <w:lvlJc w:val="left"/>
      <w:pPr>
        <w:ind w:left="81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2">
    <w:nsid w:val="621C2298"/>
    <w:multiLevelType w:val="multilevel"/>
    <w:tmpl w:val="96163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A88415D"/>
    <w:multiLevelType w:val="hybridMultilevel"/>
    <w:tmpl w:val="700042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B084F48"/>
    <w:multiLevelType w:val="multilevel"/>
    <w:tmpl w:val="670EF88E"/>
    <w:lvl w:ilvl="0">
      <w:start w:val="4"/>
      <w:numFmt w:val="decimal"/>
      <w:lvlText w:val="%1."/>
      <w:lvlJc w:val="left"/>
      <w:pPr>
        <w:ind w:left="420" w:hanging="42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5">
    <w:nsid w:val="71726FF2"/>
    <w:multiLevelType w:val="multilevel"/>
    <w:tmpl w:val="E64472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72DB7BF2"/>
    <w:multiLevelType w:val="multilevel"/>
    <w:tmpl w:val="921A7D1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73B12936"/>
    <w:multiLevelType w:val="multilevel"/>
    <w:tmpl w:val="A704BBE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26"/>
  </w:num>
  <w:num w:numId="3">
    <w:abstractNumId w:val="27"/>
  </w:num>
  <w:num w:numId="4">
    <w:abstractNumId w:val="5"/>
  </w:num>
  <w:num w:numId="5">
    <w:abstractNumId w:val="22"/>
  </w:num>
  <w:num w:numId="6">
    <w:abstractNumId w:val="20"/>
  </w:num>
  <w:num w:numId="7">
    <w:abstractNumId w:val="9"/>
  </w:num>
  <w:num w:numId="8">
    <w:abstractNumId w:val="15"/>
  </w:num>
  <w:num w:numId="9">
    <w:abstractNumId w:val="21"/>
  </w:num>
  <w:num w:numId="10">
    <w:abstractNumId w:val="1"/>
  </w:num>
  <w:num w:numId="11">
    <w:abstractNumId w:val="13"/>
  </w:num>
  <w:num w:numId="12">
    <w:abstractNumId w:val="2"/>
  </w:num>
  <w:num w:numId="13">
    <w:abstractNumId w:val="25"/>
  </w:num>
  <w:num w:numId="14">
    <w:abstractNumId w:val="0"/>
  </w:num>
  <w:num w:numId="15">
    <w:abstractNumId w:val="17"/>
  </w:num>
  <w:num w:numId="16">
    <w:abstractNumId w:val="16"/>
  </w:num>
  <w:num w:numId="17">
    <w:abstractNumId w:val="23"/>
  </w:num>
  <w:num w:numId="18">
    <w:abstractNumId w:val="3"/>
  </w:num>
  <w:num w:numId="19">
    <w:abstractNumId w:val="14"/>
  </w:num>
  <w:num w:numId="20">
    <w:abstractNumId w:val="12"/>
  </w:num>
  <w:num w:numId="21">
    <w:abstractNumId w:val="19"/>
  </w:num>
  <w:num w:numId="22">
    <w:abstractNumId w:val="11"/>
  </w:num>
  <w:num w:numId="23">
    <w:abstractNumId w:val="4"/>
  </w:num>
  <w:num w:numId="24">
    <w:abstractNumId w:val="10"/>
  </w:num>
  <w:num w:numId="25">
    <w:abstractNumId w:val="18"/>
  </w:num>
  <w:num w:numId="26">
    <w:abstractNumId w:val="6"/>
  </w:num>
  <w:num w:numId="27">
    <w:abstractNumId w:val="8"/>
  </w:num>
  <w:num w:numId="2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noPunctuationKerning/>
  <w:characterSpacingControl w:val="doNotCompress"/>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4DAB"/>
    <w:rsid w:val="000006D9"/>
    <w:rsid w:val="00006ABF"/>
    <w:rsid w:val="0001193F"/>
    <w:rsid w:val="00013BAE"/>
    <w:rsid w:val="0001622F"/>
    <w:rsid w:val="00016EB6"/>
    <w:rsid w:val="000209CD"/>
    <w:rsid w:val="0002347D"/>
    <w:rsid w:val="0002456E"/>
    <w:rsid w:val="00024CAF"/>
    <w:rsid w:val="00033FB8"/>
    <w:rsid w:val="00034DE8"/>
    <w:rsid w:val="00047053"/>
    <w:rsid w:val="00050ED6"/>
    <w:rsid w:val="000576B4"/>
    <w:rsid w:val="00057E3A"/>
    <w:rsid w:val="00066A35"/>
    <w:rsid w:val="00071DE1"/>
    <w:rsid w:val="00084281"/>
    <w:rsid w:val="00084A00"/>
    <w:rsid w:val="000876B8"/>
    <w:rsid w:val="00087D2E"/>
    <w:rsid w:val="00092ABB"/>
    <w:rsid w:val="000A2B5D"/>
    <w:rsid w:val="000A3FF3"/>
    <w:rsid w:val="000B2032"/>
    <w:rsid w:val="000B2378"/>
    <w:rsid w:val="000B3021"/>
    <w:rsid w:val="000B32C7"/>
    <w:rsid w:val="000C7892"/>
    <w:rsid w:val="000D0AF6"/>
    <w:rsid w:val="000D7683"/>
    <w:rsid w:val="000E19D6"/>
    <w:rsid w:val="000E5D51"/>
    <w:rsid w:val="000F064F"/>
    <w:rsid w:val="00103F02"/>
    <w:rsid w:val="0010445A"/>
    <w:rsid w:val="00121B90"/>
    <w:rsid w:val="00127D0F"/>
    <w:rsid w:val="0013124A"/>
    <w:rsid w:val="00136607"/>
    <w:rsid w:val="00140FD3"/>
    <w:rsid w:val="00141911"/>
    <w:rsid w:val="00141946"/>
    <w:rsid w:val="00144B2E"/>
    <w:rsid w:val="00145330"/>
    <w:rsid w:val="001533F8"/>
    <w:rsid w:val="00154120"/>
    <w:rsid w:val="001615A9"/>
    <w:rsid w:val="00162A60"/>
    <w:rsid w:val="00166710"/>
    <w:rsid w:val="001765C4"/>
    <w:rsid w:val="00180BC4"/>
    <w:rsid w:val="0018193D"/>
    <w:rsid w:val="00186CFF"/>
    <w:rsid w:val="00191327"/>
    <w:rsid w:val="00193DEE"/>
    <w:rsid w:val="0019595D"/>
    <w:rsid w:val="00197AE6"/>
    <w:rsid w:val="001A3766"/>
    <w:rsid w:val="001A56B3"/>
    <w:rsid w:val="001C2027"/>
    <w:rsid w:val="001D3F4F"/>
    <w:rsid w:val="001F2687"/>
    <w:rsid w:val="001F2C80"/>
    <w:rsid w:val="001F2DAD"/>
    <w:rsid w:val="00205F99"/>
    <w:rsid w:val="00207BC3"/>
    <w:rsid w:val="002172A1"/>
    <w:rsid w:val="00221F5E"/>
    <w:rsid w:val="00222EC2"/>
    <w:rsid w:val="00222F5A"/>
    <w:rsid w:val="00227724"/>
    <w:rsid w:val="00227AED"/>
    <w:rsid w:val="002365D8"/>
    <w:rsid w:val="00244124"/>
    <w:rsid w:val="00252682"/>
    <w:rsid w:val="00260C54"/>
    <w:rsid w:val="00263C15"/>
    <w:rsid w:val="00265759"/>
    <w:rsid w:val="00275005"/>
    <w:rsid w:val="0028086A"/>
    <w:rsid w:val="00280D39"/>
    <w:rsid w:val="00281D3B"/>
    <w:rsid w:val="0029188D"/>
    <w:rsid w:val="002B76DD"/>
    <w:rsid w:val="002C10BE"/>
    <w:rsid w:val="002C4B9B"/>
    <w:rsid w:val="002C7E08"/>
    <w:rsid w:val="002D24C8"/>
    <w:rsid w:val="002D3C01"/>
    <w:rsid w:val="002D73E8"/>
    <w:rsid w:val="002F1F25"/>
    <w:rsid w:val="002F66F6"/>
    <w:rsid w:val="00300729"/>
    <w:rsid w:val="00301D38"/>
    <w:rsid w:val="00302695"/>
    <w:rsid w:val="0030366F"/>
    <w:rsid w:val="003052DC"/>
    <w:rsid w:val="00310EDE"/>
    <w:rsid w:val="003113E7"/>
    <w:rsid w:val="003173BA"/>
    <w:rsid w:val="00331065"/>
    <w:rsid w:val="0034515B"/>
    <w:rsid w:val="00345A9C"/>
    <w:rsid w:val="003610E3"/>
    <w:rsid w:val="003624DE"/>
    <w:rsid w:val="0036328D"/>
    <w:rsid w:val="00363EF3"/>
    <w:rsid w:val="00364C3B"/>
    <w:rsid w:val="00366A3D"/>
    <w:rsid w:val="003676A0"/>
    <w:rsid w:val="00370EFC"/>
    <w:rsid w:val="00380182"/>
    <w:rsid w:val="00383F81"/>
    <w:rsid w:val="003909F4"/>
    <w:rsid w:val="00395125"/>
    <w:rsid w:val="003A20B4"/>
    <w:rsid w:val="003A5CFA"/>
    <w:rsid w:val="003A652C"/>
    <w:rsid w:val="003B15EA"/>
    <w:rsid w:val="003B3114"/>
    <w:rsid w:val="003B3AB1"/>
    <w:rsid w:val="003C5609"/>
    <w:rsid w:val="003E06E1"/>
    <w:rsid w:val="003E717A"/>
    <w:rsid w:val="003F3131"/>
    <w:rsid w:val="003F3333"/>
    <w:rsid w:val="003F437F"/>
    <w:rsid w:val="003F6B0B"/>
    <w:rsid w:val="004007AA"/>
    <w:rsid w:val="00400BEF"/>
    <w:rsid w:val="0040462F"/>
    <w:rsid w:val="00405C25"/>
    <w:rsid w:val="00412016"/>
    <w:rsid w:val="00417A3D"/>
    <w:rsid w:val="00417C21"/>
    <w:rsid w:val="00421FD2"/>
    <w:rsid w:val="00426EEB"/>
    <w:rsid w:val="00430C17"/>
    <w:rsid w:val="00432734"/>
    <w:rsid w:val="00441624"/>
    <w:rsid w:val="00444AC7"/>
    <w:rsid w:val="004508B5"/>
    <w:rsid w:val="00451172"/>
    <w:rsid w:val="00455941"/>
    <w:rsid w:val="00463154"/>
    <w:rsid w:val="00463B7B"/>
    <w:rsid w:val="00473A48"/>
    <w:rsid w:val="00487A07"/>
    <w:rsid w:val="00490659"/>
    <w:rsid w:val="00491209"/>
    <w:rsid w:val="004A282E"/>
    <w:rsid w:val="004D4F40"/>
    <w:rsid w:val="004E3437"/>
    <w:rsid w:val="004E4DD0"/>
    <w:rsid w:val="004E6343"/>
    <w:rsid w:val="004F5F95"/>
    <w:rsid w:val="005004F4"/>
    <w:rsid w:val="00502E3E"/>
    <w:rsid w:val="00505DCA"/>
    <w:rsid w:val="00516215"/>
    <w:rsid w:val="00516A7B"/>
    <w:rsid w:val="00520D99"/>
    <w:rsid w:val="00525E55"/>
    <w:rsid w:val="00526053"/>
    <w:rsid w:val="00527F09"/>
    <w:rsid w:val="005335D5"/>
    <w:rsid w:val="00534792"/>
    <w:rsid w:val="00535171"/>
    <w:rsid w:val="00535D04"/>
    <w:rsid w:val="00543BDB"/>
    <w:rsid w:val="00544810"/>
    <w:rsid w:val="00544A1D"/>
    <w:rsid w:val="00551FEF"/>
    <w:rsid w:val="00555050"/>
    <w:rsid w:val="00562884"/>
    <w:rsid w:val="0056630F"/>
    <w:rsid w:val="00570536"/>
    <w:rsid w:val="005717D6"/>
    <w:rsid w:val="00581A89"/>
    <w:rsid w:val="005826AF"/>
    <w:rsid w:val="00582C73"/>
    <w:rsid w:val="00585111"/>
    <w:rsid w:val="00590F19"/>
    <w:rsid w:val="005932B2"/>
    <w:rsid w:val="00597160"/>
    <w:rsid w:val="00597C4A"/>
    <w:rsid w:val="005A2360"/>
    <w:rsid w:val="005A3AB8"/>
    <w:rsid w:val="005A40B5"/>
    <w:rsid w:val="005A5BD8"/>
    <w:rsid w:val="005B0877"/>
    <w:rsid w:val="005B1109"/>
    <w:rsid w:val="005B1495"/>
    <w:rsid w:val="005C15FE"/>
    <w:rsid w:val="005C435A"/>
    <w:rsid w:val="005C45DC"/>
    <w:rsid w:val="005C78C5"/>
    <w:rsid w:val="005D455A"/>
    <w:rsid w:val="005E0936"/>
    <w:rsid w:val="005E4035"/>
    <w:rsid w:val="005E6B60"/>
    <w:rsid w:val="005F045A"/>
    <w:rsid w:val="005F4DAB"/>
    <w:rsid w:val="00604511"/>
    <w:rsid w:val="00622141"/>
    <w:rsid w:val="00626C84"/>
    <w:rsid w:val="00626DAC"/>
    <w:rsid w:val="00634720"/>
    <w:rsid w:val="006408C9"/>
    <w:rsid w:val="0064199C"/>
    <w:rsid w:val="0064208F"/>
    <w:rsid w:val="00642CBF"/>
    <w:rsid w:val="00643F69"/>
    <w:rsid w:val="00655B57"/>
    <w:rsid w:val="00662FE5"/>
    <w:rsid w:val="00663031"/>
    <w:rsid w:val="006653C9"/>
    <w:rsid w:val="00665D4F"/>
    <w:rsid w:val="00665FD1"/>
    <w:rsid w:val="006770C3"/>
    <w:rsid w:val="00680ACD"/>
    <w:rsid w:val="00695B4E"/>
    <w:rsid w:val="006A401D"/>
    <w:rsid w:val="006A52BB"/>
    <w:rsid w:val="006D6E9C"/>
    <w:rsid w:val="006E59A7"/>
    <w:rsid w:val="006E72E3"/>
    <w:rsid w:val="006F004C"/>
    <w:rsid w:val="006F2391"/>
    <w:rsid w:val="006F28A2"/>
    <w:rsid w:val="006F2907"/>
    <w:rsid w:val="006F3D72"/>
    <w:rsid w:val="007132F3"/>
    <w:rsid w:val="00717429"/>
    <w:rsid w:val="00727404"/>
    <w:rsid w:val="007310B7"/>
    <w:rsid w:val="007325A1"/>
    <w:rsid w:val="00733353"/>
    <w:rsid w:val="00736A42"/>
    <w:rsid w:val="007424FE"/>
    <w:rsid w:val="00743449"/>
    <w:rsid w:val="0074356E"/>
    <w:rsid w:val="00743C9F"/>
    <w:rsid w:val="00753021"/>
    <w:rsid w:val="00757EF7"/>
    <w:rsid w:val="00761DBE"/>
    <w:rsid w:val="007709F0"/>
    <w:rsid w:val="00771D71"/>
    <w:rsid w:val="0077557B"/>
    <w:rsid w:val="00776ED5"/>
    <w:rsid w:val="00780D12"/>
    <w:rsid w:val="00782023"/>
    <w:rsid w:val="00785867"/>
    <w:rsid w:val="00791BD5"/>
    <w:rsid w:val="00791C06"/>
    <w:rsid w:val="00794141"/>
    <w:rsid w:val="007A021E"/>
    <w:rsid w:val="007A0ECD"/>
    <w:rsid w:val="007A5101"/>
    <w:rsid w:val="007B0EC8"/>
    <w:rsid w:val="007B0FCD"/>
    <w:rsid w:val="007C459F"/>
    <w:rsid w:val="007C4A80"/>
    <w:rsid w:val="007D0FC2"/>
    <w:rsid w:val="007D5E84"/>
    <w:rsid w:val="007D7C16"/>
    <w:rsid w:val="007D7DF2"/>
    <w:rsid w:val="007E251D"/>
    <w:rsid w:val="007E3F73"/>
    <w:rsid w:val="007E45B0"/>
    <w:rsid w:val="007E626A"/>
    <w:rsid w:val="007F0348"/>
    <w:rsid w:val="007F08ED"/>
    <w:rsid w:val="007F5C3D"/>
    <w:rsid w:val="00802C4D"/>
    <w:rsid w:val="0081407D"/>
    <w:rsid w:val="00814336"/>
    <w:rsid w:val="008172C3"/>
    <w:rsid w:val="00820FE8"/>
    <w:rsid w:val="00824A0D"/>
    <w:rsid w:val="00824BC9"/>
    <w:rsid w:val="00827C0D"/>
    <w:rsid w:val="00831890"/>
    <w:rsid w:val="008356C4"/>
    <w:rsid w:val="00843508"/>
    <w:rsid w:val="00860B9A"/>
    <w:rsid w:val="008616C3"/>
    <w:rsid w:val="00867202"/>
    <w:rsid w:val="00875450"/>
    <w:rsid w:val="00880260"/>
    <w:rsid w:val="0088153F"/>
    <w:rsid w:val="00881D8B"/>
    <w:rsid w:val="00893707"/>
    <w:rsid w:val="008953BD"/>
    <w:rsid w:val="008971E0"/>
    <w:rsid w:val="008A5892"/>
    <w:rsid w:val="008B53A5"/>
    <w:rsid w:val="008D2C73"/>
    <w:rsid w:val="008D3279"/>
    <w:rsid w:val="008D7057"/>
    <w:rsid w:val="008F4360"/>
    <w:rsid w:val="009024A8"/>
    <w:rsid w:val="00902DF1"/>
    <w:rsid w:val="009032C7"/>
    <w:rsid w:val="00907DA2"/>
    <w:rsid w:val="00911001"/>
    <w:rsid w:val="00911439"/>
    <w:rsid w:val="0091346B"/>
    <w:rsid w:val="009168AA"/>
    <w:rsid w:val="0091781A"/>
    <w:rsid w:val="009178D8"/>
    <w:rsid w:val="00927B3B"/>
    <w:rsid w:val="00930A7B"/>
    <w:rsid w:val="00930ED5"/>
    <w:rsid w:val="00942101"/>
    <w:rsid w:val="00942F87"/>
    <w:rsid w:val="0094390C"/>
    <w:rsid w:val="00944527"/>
    <w:rsid w:val="0094466A"/>
    <w:rsid w:val="00946C20"/>
    <w:rsid w:val="00947380"/>
    <w:rsid w:val="00960CF3"/>
    <w:rsid w:val="00961C66"/>
    <w:rsid w:val="009755E1"/>
    <w:rsid w:val="00977499"/>
    <w:rsid w:val="00981678"/>
    <w:rsid w:val="00987286"/>
    <w:rsid w:val="00995E2F"/>
    <w:rsid w:val="00996FEF"/>
    <w:rsid w:val="00997078"/>
    <w:rsid w:val="00997162"/>
    <w:rsid w:val="009A0B49"/>
    <w:rsid w:val="009A2D31"/>
    <w:rsid w:val="009B238B"/>
    <w:rsid w:val="009B2F3A"/>
    <w:rsid w:val="009B4BD9"/>
    <w:rsid w:val="009B524A"/>
    <w:rsid w:val="009C1193"/>
    <w:rsid w:val="009C4BFD"/>
    <w:rsid w:val="009D114E"/>
    <w:rsid w:val="009D25EA"/>
    <w:rsid w:val="009D2628"/>
    <w:rsid w:val="009D4B7C"/>
    <w:rsid w:val="009F7CBA"/>
    <w:rsid w:val="00A03661"/>
    <w:rsid w:val="00A04D7C"/>
    <w:rsid w:val="00A06D9E"/>
    <w:rsid w:val="00A11752"/>
    <w:rsid w:val="00A13361"/>
    <w:rsid w:val="00A13AF8"/>
    <w:rsid w:val="00A157F5"/>
    <w:rsid w:val="00A3372D"/>
    <w:rsid w:val="00A42299"/>
    <w:rsid w:val="00A44F31"/>
    <w:rsid w:val="00A47038"/>
    <w:rsid w:val="00A61A68"/>
    <w:rsid w:val="00A76CF1"/>
    <w:rsid w:val="00A82AAF"/>
    <w:rsid w:val="00A92C1D"/>
    <w:rsid w:val="00AA6533"/>
    <w:rsid w:val="00AB012F"/>
    <w:rsid w:val="00AB09EA"/>
    <w:rsid w:val="00AB2A2A"/>
    <w:rsid w:val="00AB566F"/>
    <w:rsid w:val="00AB6A4D"/>
    <w:rsid w:val="00AC71E6"/>
    <w:rsid w:val="00AD75E9"/>
    <w:rsid w:val="00AE4283"/>
    <w:rsid w:val="00AE7654"/>
    <w:rsid w:val="00AF025C"/>
    <w:rsid w:val="00AF26E2"/>
    <w:rsid w:val="00AF2867"/>
    <w:rsid w:val="00AF342E"/>
    <w:rsid w:val="00AF5FCD"/>
    <w:rsid w:val="00B04642"/>
    <w:rsid w:val="00B05B3C"/>
    <w:rsid w:val="00B05E26"/>
    <w:rsid w:val="00B06FEF"/>
    <w:rsid w:val="00B337EF"/>
    <w:rsid w:val="00B36E76"/>
    <w:rsid w:val="00B4327B"/>
    <w:rsid w:val="00B45416"/>
    <w:rsid w:val="00B50257"/>
    <w:rsid w:val="00B616CA"/>
    <w:rsid w:val="00B64161"/>
    <w:rsid w:val="00B729C9"/>
    <w:rsid w:val="00B73FDE"/>
    <w:rsid w:val="00B76386"/>
    <w:rsid w:val="00B85538"/>
    <w:rsid w:val="00B91937"/>
    <w:rsid w:val="00BA55AE"/>
    <w:rsid w:val="00BA573F"/>
    <w:rsid w:val="00BA750A"/>
    <w:rsid w:val="00BC3C8A"/>
    <w:rsid w:val="00BC4E52"/>
    <w:rsid w:val="00BC50A0"/>
    <w:rsid w:val="00BC625C"/>
    <w:rsid w:val="00BC6D8C"/>
    <w:rsid w:val="00BD29A9"/>
    <w:rsid w:val="00BD60D9"/>
    <w:rsid w:val="00BE0415"/>
    <w:rsid w:val="00BE288F"/>
    <w:rsid w:val="00BE67EA"/>
    <w:rsid w:val="00BE6B91"/>
    <w:rsid w:val="00BF38D7"/>
    <w:rsid w:val="00BF6841"/>
    <w:rsid w:val="00C031DA"/>
    <w:rsid w:val="00C07DA7"/>
    <w:rsid w:val="00C22CF0"/>
    <w:rsid w:val="00C269F9"/>
    <w:rsid w:val="00C27618"/>
    <w:rsid w:val="00C309BC"/>
    <w:rsid w:val="00C313E5"/>
    <w:rsid w:val="00C31B06"/>
    <w:rsid w:val="00C41429"/>
    <w:rsid w:val="00C42484"/>
    <w:rsid w:val="00C42830"/>
    <w:rsid w:val="00C440A4"/>
    <w:rsid w:val="00C4485E"/>
    <w:rsid w:val="00C74E7B"/>
    <w:rsid w:val="00C76F1F"/>
    <w:rsid w:val="00C8060F"/>
    <w:rsid w:val="00C80677"/>
    <w:rsid w:val="00C80683"/>
    <w:rsid w:val="00C83999"/>
    <w:rsid w:val="00C901AF"/>
    <w:rsid w:val="00C91D1D"/>
    <w:rsid w:val="00C94B8B"/>
    <w:rsid w:val="00CA04D4"/>
    <w:rsid w:val="00CA46A0"/>
    <w:rsid w:val="00CB0E60"/>
    <w:rsid w:val="00CB2F03"/>
    <w:rsid w:val="00CB362B"/>
    <w:rsid w:val="00CB763D"/>
    <w:rsid w:val="00CD76ED"/>
    <w:rsid w:val="00CE3943"/>
    <w:rsid w:val="00CF239E"/>
    <w:rsid w:val="00CF4955"/>
    <w:rsid w:val="00D1050C"/>
    <w:rsid w:val="00D12A45"/>
    <w:rsid w:val="00D161B6"/>
    <w:rsid w:val="00D1671E"/>
    <w:rsid w:val="00D21AF9"/>
    <w:rsid w:val="00D228F6"/>
    <w:rsid w:val="00D23DCF"/>
    <w:rsid w:val="00D32BEE"/>
    <w:rsid w:val="00D36986"/>
    <w:rsid w:val="00D377F7"/>
    <w:rsid w:val="00D567D6"/>
    <w:rsid w:val="00D62196"/>
    <w:rsid w:val="00D62388"/>
    <w:rsid w:val="00D66510"/>
    <w:rsid w:val="00D83080"/>
    <w:rsid w:val="00D839CC"/>
    <w:rsid w:val="00D865D8"/>
    <w:rsid w:val="00D94D92"/>
    <w:rsid w:val="00D971C1"/>
    <w:rsid w:val="00DA1E91"/>
    <w:rsid w:val="00DA1FCE"/>
    <w:rsid w:val="00DB09DB"/>
    <w:rsid w:val="00DC0F00"/>
    <w:rsid w:val="00DD0B82"/>
    <w:rsid w:val="00DD16E7"/>
    <w:rsid w:val="00DD52BA"/>
    <w:rsid w:val="00DD683A"/>
    <w:rsid w:val="00DE75B1"/>
    <w:rsid w:val="00DF1D3B"/>
    <w:rsid w:val="00E003CF"/>
    <w:rsid w:val="00E0343D"/>
    <w:rsid w:val="00E05A6D"/>
    <w:rsid w:val="00E2598E"/>
    <w:rsid w:val="00E27E26"/>
    <w:rsid w:val="00E33F50"/>
    <w:rsid w:val="00E37A8A"/>
    <w:rsid w:val="00E404E0"/>
    <w:rsid w:val="00E5263B"/>
    <w:rsid w:val="00E53339"/>
    <w:rsid w:val="00E54170"/>
    <w:rsid w:val="00E552B8"/>
    <w:rsid w:val="00E564A2"/>
    <w:rsid w:val="00E56E96"/>
    <w:rsid w:val="00E57099"/>
    <w:rsid w:val="00E57CAF"/>
    <w:rsid w:val="00E64CFE"/>
    <w:rsid w:val="00E677A3"/>
    <w:rsid w:val="00E73CE1"/>
    <w:rsid w:val="00E756AD"/>
    <w:rsid w:val="00E8133D"/>
    <w:rsid w:val="00E82674"/>
    <w:rsid w:val="00E83CD8"/>
    <w:rsid w:val="00E916B8"/>
    <w:rsid w:val="00E930DE"/>
    <w:rsid w:val="00EA11D3"/>
    <w:rsid w:val="00EA2548"/>
    <w:rsid w:val="00EA2C0F"/>
    <w:rsid w:val="00EB18CD"/>
    <w:rsid w:val="00EB1B09"/>
    <w:rsid w:val="00EC2714"/>
    <w:rsid w:val="00EC2ED4"/>
    <w:rsid w:val="00EF0635"/>
    <w:rsid w:val="00F01D97"/>
    <w:rsid w:val="00F13B4E"/>
    <w:rsid w:val="00F1797C"/>
    <w:rsid w:val="00F2058F"/>
    <w:rsid w:val="00F2347C"/>
    <w:rsid w:val="00F30DE7"/>
    <w:rsid w:val="00F328B5"/>
    <w:rsid w:val="00F342E5"/>
    <w:rsid w:val="00F372B1"/>
    <w:rsid w:val="00F41068"/>
    <w:rsid w:val="00F43639"/>
    <w:rsid w:val="00F444FA"/>
    <w:rsid w:val="00F476CF"/>
    <w:rsid w:val="00F762BB"/>
    <w:rsid w:val="00F83712"/>
    <w:rsid w:val="00F8627A"/>
    <w:rsid w:val="00F9151F"/>
    <w:rsid w:val="00F91CCE"/>
    <w:rsid w:val="00F93273"/>
    <w:rsid w:val="00F97E0F"/>
    <w:rsid w:val="00FA7FD0"/>
    <w:rsid w:val="00FB3F54"/>
    <w:rsid w:val="00FC1C9F"/>
    <w:rsid w:val="00FC236A"/>
    <w:rsid w:val="00FC44D2"/>
    <w:rsid w:val="00FC638B"/>
    <w:rsid w:val="00FD6222"/>
    <w:rsid w:val="00FD71AA"/>
    <w:rsid w:val="00FE28DB"/>
    <w:rsid w:val="00FF6AC2"/>
    <w:rsid w:val="00FF7393"/>
    <w:rsid w:val="06651E1B"/>
    <w:rsid w:val="0A08224E"/>
    <w:rsid w:val="1B7718C8"/>
    <w:rsid w:val="1F562CC3"/>
    <w:rsid w:val="28F004BC"/>
    <w:rsid w:val="292953DF"/>
    <w:rsid w:val="29700AB5"/>
    <w:rsid w:val="2CDB0741"/>
    <w:rsid w:val="2DCA608C"/>
    <w:rsid w:val="2F291164"/>
    <w:rsid w:val="33494A6C"/>
    <w:rsid w:val="3A4119C1"/>
    <w:rsid w:val="425C6F5E"/>
    <w:rsid w:val="4CA14CC6"/>
    <w:rsid w:val="4E8D576B"/>
    <w:rsid w:val="531A6B64"/>
    <w:rsid w:val="541D779B"/>
    <w:rsid w:val="55774AF0"/>
    <w:rsid w:val="5DD16AE3"/>
    <w:rsid w:val="5EE7053E"/>
    <w:rsid w:val="729A711F"/>
    <w:rsid w:val="763B7DEE"/>
    <w:rsid w:val="776E77F8"/>
    <w:rsid w:val="78196CCA"/>
    <w:rsid w:val="78444B78"/>
    <w:rsid w:val="790625AB"/>
    <w:rsid w:val="79CD5DB3"/>
    <w:rsid w:val="7D524789"/>
    <w:rsid w:val="7ED358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5A0A5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semiHidden="0" w:uiPriority="35" w:qFormat="1"/>
    <w:lsdException w:name="table of figures" w:qFormat="1"/>
    <w:lsdException w:name="Title" w:semiHidden="0" w:uiPriority="10" w:unhideWhenUsed="0" w:qFormat="1"/>
    <w:lsdException w:name="Default Paragraph Font" w:uiPriority="1" w:qFormat="1"/>
    <w:lsdException w:name="Body Text" w:semiHidden="0"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qFormat="1"/>
    <w:lsdException w:name="Normal Table" w:qFormat="1"/>
    <w:lsdException w:name="Balloon Text" w:qFormat="1"/>
    <w:lsdException w:name="Table Grid" w:semiHidden="0" w:uiPriority="39" w:unhideWhenUsed="0"/>
    <w:lsdException w:name="No Spacing" w:uiPriority="1"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5171"/>
    <w:pPr>
      <w:spacing w:after="200" w:line="276" w:lineRule="auto"/>
    </w:pPr>
    <w:rPr>
      <w:rFonts w:asciiTheme="minorHAnsi" w:eastAsiaTheme="minorHAnsi" w:hAnsiTheme="minorHAnsi" w:cstheme="minorBidi"/>
      <w:sz w:val="22"/>
      <w:szCs w:val="22"/>
    </w:rPr>
  </w:style>
  <w:style w:type="paragraph" w:styleId="Heading1">
    <w:name w:val="heading 1"/>
    <w:basedOn w:val="Normal"/>
    <w:link w:val="Heading1Char"/>
    <w:uiPriority w:val="9"/>
    <w:qFormat/>
    <w:pPr>
      <w:keepNext/>
      <w:keepLines/>
      <w:spacing w:before="340" w:after="330" w:line="578" w:lineRule="auto"/>
      <w:outlineLvl w:val="0"/>
    </w:pPr>
    <w:rPr>
      <w:b/>
      <w:bCs/>
      <w:kern w:val="44"/>
      <w:sz w:val="44"/>
      <w:szCs w:val="44"/>
    </w:rPr>
  </w:style>
  <w:style w:type="paragraph" w:styleId="Heading2">
    <w:name w:val="heading 2"/>
    <w:basedOn w:val="Normal"/>
    <w:next w:val="Normal"/>
    <w:link w:val="Heading2Char"/>
    <w:uiPriority w:val="9"/>
    <w:unhideWhenUsed/>
    <w:qFormat/>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328B5"/>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BodyText">
    <w:name w:val="Body Text"/>
    <w:uiPriority w:val="1"/>
    <w:unhideWhenUsed/>
    <w:qFormat/>
    <w:pPr>
      <w:spacing w:after="120" w:line="276" w:lineRule="auto"/>
    </w:pPr>
    <w:rPr>
      <w:rFonts w:asciiTheme="minorHAnsi" w:eastAsiaTheme="minorHAnsi" w:hAnsiTheme="minorHAnsi" w:cstheme="minorBidi"/>
      <w:sz w:val="22"/>
      <w:szCs w:val="22"/>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themeColor="hyperlink"/>
      <w:u w:val="single"/>
    </w:rPr>
  </w:style>
  <w:style w:type="paragraph" w:styleId="NormalWeb">
    <w:name w:val="Normal (Web)"/>
    <w:uiPriority w:val="99"/>
    <w:semiHidden/>
    <w:unhideWhenUsed/>
    <w:qFormat/>
    <w:pPr>
      <w:spacing w:after="200" w:line="276" w:lineRule="auto"/>
    </w:pPr>
    <w:rPr>
      <w:rFonts w:asciiTheme="minorHAnsi" w:eastAsiaTheme="minorHAnsi" w:hAnsiTheme="minorHAnsi" w:cstheme="minorBidi"/>
      <w:sz w:val="24"/>
      <w:szCs w:val="24"/>
    </w:rPr>
  </w:style>
  <w:style w:type="paragraph" w:styleId="TOC1">
    <w:name w:val="toc 1"/>
    <w:basedOn w:val="Normal"/>
    <w:next w:val="Normal"/>
    <w:autoRedefine/>
    <w:uiPriority w:val="39"/>
    <w:unhideWhenUsed/>
    <w:qFormat/>
    <w:pPr>
      <w:spacing w:after="100"/>
    </w:pPr>
  </w:style>
  <w:style w:type="paragraph" w:styleId="TOC2">
    <w:name w:val="toc 2"/>
    <w:basedOn w:val="Normal"/>
    <w:next w:val="Normal"/>
    <w:autoRedefine/>
    <w:uiPriority w:val="39"/>
    <w:unhideWhenUsed/>
    <w:qFormat/>
    <w:pPr>
      <w:spacing w:after="100"/>
      <w:ind w:left="220"/>
    </w:pPr>
  </w:style>
  <w:style w:type="paragraph" w:styleId="TOC3">
    <w:name w:val="toc 3"/>
    <w:basedOn w:val="Normal"/>
    <w:next w:val="Normal"/>
    <w:autoRedefine/>
    <w:uiPriority w:val="39"/>
    <w:unhideWhenUsed/>
    <w:qFormat/>
    <w:pPr>
      <w:spacing w:after="100"/>
      <w:ind w:left="440"/>
    </w:pPr>
  </w:style>
  <w:style w:type="paragraph" w:styleId="ListParagraph">
    <w:name w:val="List Paragraph"/>
    <w:basedOn w:val="Normal"/>
    <w:uiPriority w:val="34"/>
    <w:qFormat/>
    <w:pPr>
      <w:ind w:left="720"/>
      <w:contextualSpacing/>
    </w:p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customStyle="1" w:styleId="TableParagraph">
    <w:name w:val="Table Paragraph"/>
    <w:basedOn w:val="Normal"/>
    <w:uiPriority w:val="1"/>
    <w:qFormat/>
    <w:pPr>
      <w:spacing w:before="169"/>
    </w:pPr>
  </w:style>
  <w:style w:type="character" w:customStyle="1" w:styleId="Heading2Char">
    <w:name w:val="Heading 2 Char"/>
    <w:basedOn w:val="DefaultParagraphFont"/>
    <w:link w:val="Heading2"/>
    <w:uiPriority w:val="9"/>
    <w:qFormat/>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qFormat/>
    <w:rPr>
      <w:rFonts w:asciiTheme="majorHAnsi" w:eastAsiaTheme="majorEastAsia" w:hAnsiTheme="majorHAnsi" w:cstheme="majorBidi"/>
      <w:b/>
      <w:bCs/>
      <w:color w:val="4F81BD" w:themeColor="accent1"/>
      <w:sz w:val="22"/>
      <w:szCs w:val="22"/>
    </w:rPr>
  </w:style>
  <w:style w:type="paragraph" w:customStyle="1" w:styleId="TOCHeading1">
    <w:name w:val="TOC Heading1"/>
    <w:basedOn w:val="Heading1"/>
    <w:next w:val="Normal"/>
    <w:uiPriority w:val="39"/>
    <w:unhideWhenUsed/>
    <w:qFormat/>
    <w:pPr>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character" w:customStyle="1" w:styleId="Heading1Char">
    <w:name w:val="Heading 1 Char"/>
    <w:link w:val="Heading1"/>
    <w:uiPriority w:val="9"/>
    <w:qFormat/>
    <w:rPr>
      <w:b/>
      <w:bCs/>
      <w:kern w:val="44"/>
      <w:sz w:val="44"/>
      <w:szCs w:val="44"/>
    </w:rPr>
  </w:style>
  <w:style w:type="table" w:styleId="TableGrid">
    <w:name w:val="Table Grid"/>
    <w:basedOn w:val="TableNormal"/>
    <w:uiPriority w:val="39"/>
    <w:rsid w:val="00084A00"/>
    <w:pPr>
      <w:spacing w:beforeAutospacing="1"/>
      <w:jc w:val="center"/>
    </w:pPr>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unhideWhenUsed/>
    <w:rsid w:val="00281D3B"/>
    <w:rPr>
      <w:color w:val="808080"/>
    </w:rPr>
  </w:style>
  <w:style w:type="character" w:customStyle="1" w:styleId="Heading4Char">
    <w:name w:val="Heading 4 Char"/>
    <w:basedOn w:val="DefaultParagraphFont"/>
    <w:link w:val="Heading4"/>
    <w:uiPriority w:val="9"/>
    <w:semiHidden/>
    <w:rsid w:val="00F328B5"/>
    <w:rPr>
      <w:rFonts w:asciiTheme="majorHAnsi" w:eastAsiaTheme="majorEastAsia" w:hAnsiTheme="majorHAnsi" w:cstheme="majorBidi"/>
      <w:i/>
      <w:iCs/>
      <w:color w:val="365F91" w:themeColor="accent1" w:themeShade="BF"/>
      <w:sz w:val="22"/>
      <w:szCs w:val="22"/>
    </w:rPr>
  </w:style>
  <w:style w:type="paragraph" w:styleId="TOCHeading">
    <w:name w:val="TOC Heading"/>
    <w:basedOn w:val="Heading1"/>
    <w:next w:val="Normal"/>
    <w:uiPriority w:val="39"/>
    <w:semiHidden/>
    <w:unhideWhenUsed/>
    <w:qFormat/>
    <w:rsid w:val="000E5D51"/>
    <w:pPr>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character" w:styleId="CommentReference">
    <w:name w:val="annotation reference"/>
    <w:basedOn w:val="DefaultParagraphFont"/>
    <w:uiPriority w:val="99"/>
    <w:semiHidden/>
    <w:unhideWhenUsed/>
    <w:rsid w:val="0019595D"/>
    <w:rPr>
      <w:sz w:val="16"/>
      <w:szCs w:val="16"/>
    </w:rPr>
  </w:style>
  <w:style w:type="paragraph" w:styleId="CommentText">
    <w:name w:val="annotation text"/>
    <w:basedOn w:val="Normal"/>
    <w:link w:val="CommentTextChar"/>
    <w:uiPriority w:val="99"/>
    <w:unhideWhenUsed/>
    <w:rsid w:val="0019595D"/>
    <w:pPr>
      <w:spacing w:line="240" w:lineRule="auto"/>
    </w:pPr>
    <w:rPr>
      <w:sz w:val="20"/>
      <w:szCs w:val="20"/>
    </w:rPr>
  </w:style>
  <w:style w:type="character" w:customStyle="1" w:styleId="CommentTextChar">
    <w:name w:val="Comment Text Char"/>
    <w:basedOn w:val="DefaultParagraphFont"/>
    <w:link w:val="CommentText"/>
    <w:uiPriority w:val="99"/>
    <w:rsid w:val="0019595D"/>
    <w:rPr>
      <w:rFonts w:asciiTheme="minorHAnsi" w:eastAsiaTheme="minorHAnsi" w:hAnsiTheme="minorHAnsi" w:cstheme="minorBidi"/>
    </w:rPr>
  </w:style>
  <w:style w:type="paragraph" w:styleId="CommentSubject">
    <w:name w:val="annotation subject"/>
    <w:basedOn w:val="CommentText"/>
    <w:next w:val="CommentText"/>
    <w:link w:val="CommentSubjectChar"/>
    <w:uiPriority w:val="99"/>
    <w:semiHidden/>
    <w:unhideWhenUsed/>
    <w:rsid w:val="0019595D"/>
    <w:rPr>
      <w:b/>
      <w:bCs/>
    </w:rPr>
  </w:style>
  <w:style w:type="character" w:customStyle="1" w:styleId="CommentSubjectChar">
    <w:name w:val="Comment Subject Char"/>
    <w:basedOn w:val="CommentTextChar"/>
    <w:link w:val="CommentSubject"/>
    <w:uiPriority w:val="99"/>
    <w:semiHidden/>
    <w:rsid w:val="0019595D"/>
    <w:rPr>
      <w:rFonts w:asciiTheme="minorHAnsi" w:eastAsiaTheme="minorHAnsi" w:hAnsiTheme="minorHAnsi" w:cstheme="minorBidi"/>
      <w:b/>
      <w:bCs/>
    </w:rPr>
  </w:style>
  <w:style w:type="character" w:styleId="Strong">
    <w:name w:val="Strong"/>
    <w:basedOn w:val="DefaultParagraphFont"/>
    <w:uiPriority w:val="22"/>
    <w:qFormat/>
    <w:rsid w:val="00430C17"/>
    <w:rPr>
      <w:b/>
      <w:bCs/>
    </w:rPr>
  </w:style>
  <w:style w:type="paragraph" w:customStyle="1" w:styleId="ds-markdown-paragraph">
    <w:name w:val="ds-markdown-paragraph"/>
    <w:basedOn w:val="Normal"/>
    <w:rsid w:val="009024A8"/>
    <w:pPr>
      <w:spacing w:before="100" w:beforeAutospacing="1" w:after="100" w:afterAutospacing="1" w:line="240" w:lineRule="auto"/>
    </w:pPr>
    <w:rPr>
      <w:rFonts w:ascii="Times New Roman" w:eastAsia="Times New Roman" w:hAnsi="Times New Roman" w:cs="Times New Roman"/>
      <w:sz w:val="24"/>
      <w:szCs w:val="24"/>
    </w:rPr>
  </w:style>
  <w:style w:type="paragraph" w:styleId="Caption">
    <w:name w:val="caption"/>
    <w:basedOn w:val="Normal"/>
    <w:next w:val="Normal"/>
    <w:uiPriority w:val="35"/>
    <w:unhideWhenUsed/>
    <w:qFormat/>
    <w:rsid w:val="005335D5"/>
    <w:pPr>
      <w:spacing w:line="240" w:lineRule="auto"/>
    </w:pPr>
    <w:rPr>
      <w:b/>
      <w:bCs/>
      <w:color w:val="4F81BD" w:themeColor="accent1"/>
      <w:sz w:val="18"/>
      <w:szCs w:val="18"/>
    </w:rPr>
  </w:style>
  <w:style w:type="paragraph" w:styleId="TableofFigures">
    <w:name w:val="table of figures"/>
    <w:basedOn w:val="Caption"/>
    <w:next w:val="Caption"/>
    <w:uiPriority w:val="99"/>
    <w:unhideWhenUsed/>
    <w:qFormat/>
    <w:rsid w:val="00DF1D3B"/>
    <w:pPr>
      <w:spacing w:after="0" w:line="360" w:lineRule="auto"/>
      <w:ind w:left="440" w:hanging="440"/>
    </w:pPr>
    <w:rPr>
      <w:rFonts w:ascii="Times New Roman" w:hAnsi="Times New Roman" w:cstheme="minorHAnsi"/>
      <w:smallCaps/>
      <w:color w:val="000000"/>
      <w:sz w:val="24"/>
      <w:szCs w:val="20"/>
    </w:rPr>
  </w:style>
  <w:style w:type="paragraph" w:customStyle="1" w:styleId="Myfigure">
    <w:name w:val="My figure"/>
    <w:basedOn w:val="Caption"/>
    <w:next w:val="Caption"/>
    <w:qFormat/>
    <w:rsid w:val="00A06D9E"/>
    <w:rPr>
      <w:rFonts w:ascii="Times New Roman" w:hAnsi="Times New Roman"/>
      <w:b w:val="0"/>
      <w:color w:val="000000" w:themeColor="text1"/>
      <w:sz w:val="24"/>
    </w:rPr>
  </w:style>
  <w:style w:type="paragraph" w:styleId="NoSpacing">
    <w:name w:val="No Spacing"/>
    <w:link w:val="NoSpacingChar"/>
    <w:uiPriority w:val="1"/>
    <w:qFormat/>
    <w:rsid w:val="00AB6A4D"/>
    <w:rPr>
      <w:rFonts w:asciiTheme="minorHAnsi" w:eastAsiaTheme="minorEastAsia" w:hAnsiTheme="minorHAnsi" w:cstheme="minorBidi"/>
      <w:sz w:val="22"/>
      <w:szCs w:val="22"/>
      <w:lang w:eastAsia="ja-JP"/>
    </w:rPr>
  </w:style>
  <w:style w:type="character" w:customStyle="1" w:styleId="NoSpacingChar">
    <w:name w:val="No Spacing Char"/>
    <w:basedOn w:val="DefaultParagraphFont"/>
    <w:link w:val="NoSpacing"/>
    <w:uiPriority w:val="1"/>
    <w:rsid w:val="00AB6A4D"/>
    <w:rPr>
      <w:rFonts w:asciiTheme="minorHAnsi" w:eastAsiaTheme="minorEastAsia" w:hAnsiTheme="minorHAnsi" w:cstheme="minorBidi"/>
      <w:sz w:val="22"/>
      <w:szCs w:val="22"/>
      <w:lang w:eastAsia="ja-JP"/>
    </w:rPr>
  </w:style>
  <w:style w:type="paragraph" w:styleId="Revision">
    <w:name w:val="Revision"/>
    <w:hidden/>
    <w:uiPriority w:val="99"/>
    <w:semiHidden/>
    <w:rsid w:val="00C80677"/>
    <w:rPr>
      <w:rFonts w:asciiTheme="minorHAnsi" w:eastAsiaTheme="minorHAnsi" w:hAnsiTheme="minorHAnsi" w:cstheme="minorBidi"/>
      <w:sz w:val="22"/>
      <w:szCs w:val="22"/>
    </w:rPr>
  </w:style>
  <w:style w:type="character" w:customStyle="1" w:styleId="UnresolvedMention">
    <w:name w:val="Unresolved Mention"/>
    <w:basedOn w:val="DefaultParagraphFont"/>
    <w:uiPriority w:val="99"/>
    <w:semiHidden/>
    <w:unhideWhenUsed/>
    <w:rsid w:val="00907DA2"/>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semiHidden="0" w:uiPriority="35" w:qFormat="1"/>
    <w:lsdException w:name="table of figures" w:qFormat="1"/>
    <w:lsdException w:name="Title" w:semiHidden="0" w:uiPriority="10" w:unhideWhenUsed="0" w:qFormat="1"/>
    <w:lsdException w:name="Default Paragraph Font" w:uiPriority="1" w:qFormat="1"/>
    <w:lsdException w:name="Body Text" w:semiHidden="0"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qFormat="1"/>
    <w:lsdException w:name="Normal Table" w:qFormat="1"/>
    <w:lsdException w:name="Balloon Text" w:qFormat="1"/>
    <w:lsdException w:name="Table Grid" w:semiHidden="0" w:uiPriority="39" w:unhideWhenUsed="0"/>
    <w:lsdException w:name="No Spacing" w:uiPriority="1"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5171"/>
    <w:pPr>
      <w:spacing w:after="200" w:line="276" w:lineRule="auto"/>
    </w:pPr>
    <w:rPr>
      <w:rFonts w:asciiTheme="minorHAnsi" w:eastAsiaTheme="minorHAnsi" w:hAnsiTheme="minorHAnsi" w:cstheme="minorBidi"/>
      <w:sz w:val="22"/>
      <w:szCs w:val="22"/>
    </w:rPr>
  </w:style>
  <w:style w:type="paragraph" w:styleId="Heading1">
    <w:name w:val="heading 1"/>
    <w:basedOn w:val="Normal"/>
    <w:link w:val="Heading1Char"/>
    <w:uiPriority w:val="9"/>
    <w:qFormat/>
    <w:pPr>
      <w:keepNext/>
      <w:keepLines/>
      <w:spacing w:before="340" w:after="330" w:line="578" w:lineRule="auto"/>
      <w:outlineLvl w:val="0"/>
    </w:pPr>
    <w:rPr>
      <w:b/>
      <w:bCs/>
      <w:kern w:val="44"/>
      <w:sz w:val="44"/>
      <w:szCs w:val="44"/>
    </w:rPr>
  </w:style>
  <w:style w:type="paragraph" w:styleId="Heading2">
    <w:name w:val="heading 2"/>
    <w:basedOn w:val="Normal"/>
    <w:next w:val="Normal"/>
    <w:link w:val="Heading2Char"/>
    <w:uiPriority w:val="9"/>
    <w:unhideWhenUsed/>
    <w:qFormat/>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328B5"/>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BodyText">
    <w:name w:val="Body Text"/>
    <w:uiPriority w:val="1"/>
    <w:unhideWhenUsed/>
    <w:qFormat/>
    <w:pPr>
      <w:spacing w:after="120" w:line="276" w:lineRule="auto"/>
    </w:pPr>
    <w:rPr>
      <w:rFonts w:asciiTheme="minorHAnsi" w:eastAsiaTheme="minorHAnsi" w:hAnsiTheme="minorHAnsi" w:cstheme="minorBidi"/>
      <w:sz w:val="22"/>
      <w:szCs w:val="22"/>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themeColor="hyperlink"/>
      <w:u w:val="single"/>
    </w:rPr>
  </w:style>
  <w:style w:type="paragraph" w:styleId="NormalWeb">
    <w:name w:val="Normal (Web)"/>
    <w:uiPriority w:val="99"/>
    <w:semiHidden/>
    <w:unhideWhenUsed/>
    <w:qFormat/>
    <w:pPr>
      <w:spacing w:after="200" w:line="276" w:lineRule="auto"/>
    </w:pPr>
    <w:rPr>
      <w:rFonts w:asciiTheme="minorHAnsi" w:eastAsiaTheme="minorHAnsi" w:hAnsiTheme="minorHAnsi" w:cstheme="minorBidi"/>
      <w:sz w:val="24"/>
      <w:szCs w:val="24"/>
    </w:rPr>
  </w:style>
  <w:style w:type="paragraph" w:styleId="TOC1">
    <w:name w:val="toc 1"/>
    <w:basedOn w:val="Normal"/>
    <w:next w:val="Normal"/>
    <w:autoRedefine/>
    <w:uiPriority w:val="39"/>
    <w:unhideWhenUsed/>
    <w:qFormat/>
    <w:pPr>
      <w:spacing w:after="100"/>
    </w:pPr>
  </w:style>
  <w:style w:type="paragraph" w:styleId="TOC2">
    <w:name w:val="toc 2"/>
    <w:basedOn w:val="Normal"/>
    <w:next w:val="Normal"/>
    <w:autoRedefine/>
    <w:uiPriority w:val="39"/>
    <w:unhideWhenUsed/>
    <w:qFormat/>
    <w:pPr>
      <w:spacing w:after="100"/>
      <w:ind w:left="220"/>
    </w:pPr>
  </w:style>
  <w:style w:type="paragraph" w:styleId="TOC3">
    <w:name w:val="toc 3"/>
    <w:basedOn w:val="Normal"/>
    <w:next w:val="Normal"/>
    <w:autoRedefine/>
    <w:uiPriority w:val="39"/>
    <w:unhideWhenUsed/>
    <w:qFormat/>
    <w:pPr>
      <w:spacing w:after="100"/>
      <w:ind w:left="440"/>
    </w:pPr>
  </w:style>
  <w:style w:type="paragraph" w:styleId="ListParagraph">
    <w:name w:val="List Paragraph"/>
    <w:basedOn w:val="Normal"/>
    <w:uiPriority w:val="34"/>
    <w:qFormat/>
    <w:pPr>
      <w:ind w:left="720"/>
      <w:contextualSpacing/>
    </w:p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customStyle="1" w:styleId="TableParagraph">
    <w:name w:val="Table Paragraph"/>
    <w:basedOn w:val="Normal"/>
    <w:uiPriority w:val="1"/>
    <w:qFormat/>
    <w:pPr>
      <w:spacing w:before="169"/>
    </w:pPr>
  </w:style>
  <w:style w:type="character" w:customStyle="1" w:styleId="Heading2Char">
    <w:name w:val="Heading 2 Char"/>
    <w:basedOn w:val="DefaultParagraphFont"/>
    <w:link w:val="Heading2"/>
    <w:uiPriority w:val="9"/>
    <w:qFormat/>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qFormat/>
    <w:rPr>
      <w:rFonts w:asciiTheme="majorHAnsi" w:eastAsiaTheme="majorEastAsia" w:hAnsiTheme="majorHAnsi" w:cstheme="majorBidi"/>
      <w:b/>
      <w:bCs/>
      <w:color w:val="4F81BD" w:themeColor="accent1"/>
      <w:sz w:val="22"/>
      <w:szCs w:val="22"/>
    </w:rPr>
  </w:style>
  <w:style w:type="paragraph" w:customStyle="1" w:styleId="TOCHeading1">
    <w:name w:val="TOC Heading1"/>
    <w:basedOn w:val="Heading1"/>
    <w:next w:val="Normal"/>
    <w:uiPriority w:val="39"/>
    <w:unhideWhenUsed/>
    <w:qFormat/>
    <w:pPr>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character" w:customStyle="1" w:styleId="Heading1Char">
    <w:name w:val="Heading 1 Char"/>
    <w:link w:val="Heading1"/>
    <w:uiPriority w:val="9"/>
    <w:qFormat/>
    <w:rPr>
      <w:b/>
      <w:bCs/>
      <w:kern w:val="44"/>
      <w:sz w:val="44"/>
      <w:szCs w:val="44"/>
    </w:rPr>
  </w:style>
  <w:style w:type="table" w:styleId="TableGrid">
    <w:name w:val="Table Grid"/>
    <w:basedOn w:val="TableNormal"/>
    <w:uiPriority w:val="39"/>
    <w:rsid w:val="00084A00"/>
    <w:pPr>
      <w:spacing w:beforeAutospacing="1"/>
      <w:jc w:val="center"/>
    </w:pPr>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unhideWhenUsed/>
    <w:rsid w:val="00281D3B"/>
    <w:rPr>
      <w:color w:val="808080"/>
    </w:rPr>
  </w:style>
  <w:style w:type="character" w:customStyle="1" w:styleId="Heading4Char">
    <w:name w:val="Heading 4 Char"/>
    <w:basedOn w:val="DefaultParagraphFont"/>
    <w:link w:val="Heading4"/>
    <w:uiPriority w:val="9"/>
    <w:semiHidden/>
    <w:rsid w:val="00F328B5"/>
    <w:rPr>
      <w:rFonts w:asciiTheme="majorHAnsi" w:eastAsiaTheme="majorEastAsia" w:hAnsiTheme="majorHAnsi" w:cstheme="majorBidi"/>
      <w:i/>
      <w:iCs/>
      <w:color w:val="365F91" w:themeColor="accent1" w:themeShade="BF"/>
      <w:sz w:val="22"/>
      <w:szCs w:val="22"/>
    </w:rPr>
  </w:style>
  <w:style w:type="paragraph" w:styleId="TOCHeading">
    <w:name w:val="TOC Heading"/>
    <w:basedOn w:val="Heading1"/>
    <w:next w:val="Normal"/>
    <w:uiPriority w:val="39"/>
    <w:semiHidden/>
    <w:unhideWhenUsed/>
    <w:qFormat/>
    <w:rsid w:val="000E5D51"/>
    <w:pPr>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character" w:styleId="CommentReference">
    <w:name w:val="annotation reference"/>
    <w:basedOn w:val="DefaultParagraphFont"/>
    <w:uiPriority w:val="99"/>
    <w:semiHidden/>
    <w:unhideWhenUsed/>
    <w:rsid w:val="0019595D"/>
    <w:rPr>
      <w:sz w:val="16"/>
      <w:szCs w:val="16"/>
    </w:rPr>
  </w:style>
  <w:style w:type="paragraph" w:styleId="CommentText">
    <w:name w:val="annotation text"/>
    <w:basedOn w:val="Normal"/>
    <w:link w:val="CommentTextChar"/>
    <w:uiPriority w:val="99"/>
    <w:unhideWhenUsed/>
    <w:rsid w:val="0019595D"/>
    <w:pPr>
      <w:spacing w:line="240" w:lineRule="auto"/>
    </w:pPr>
    <w:rPr>
      <w:sz w:val="20"/>
      <w:szCs w:val="20"/>
    </w:rPr>
  </w:style>
  <w:style w:type="character" w:customStyle="1" w:styleId="CommentTextChar">
    <w:name w:val="Comment Text Char"/>
    <w:basedOn w:val="DefaultParagraphFont"/>
    <w:link w:val="CommentText"/>
    <w:uiPriority w:val="99"/>
    <w:rsid w:val="0019595D"/>
    <w:rPr>
      <w:rFonts w:asciiTheme="minorHAnsi" w:eastAsiaTheme="minorHAnsi" w:hAnsiTheme="minorHAnsi" w:cstheme="minorBidi"/>
    </w:rPr>
  </w:style>
  <w:style w:type="paragraph" w:styleId="CommentSubject">
    <w:name w:val="annotation subject"/>
    <w:basedOn w:val="CommentText"/>
    <w:next w:val="CommentText"/>
    <w:link w:val="CommentSubjectChar"/>
    <w:uiPriority w:val="99"/>
    <w:semiHidden/>
    <w:unhideWhenUsed/>
    <w:rsid w:val="0019595D"/>
    <w:rPr>
      <w:b/>
      <w:bCs/>
    </w:rPr>
  </w:style>
  <w:style w:type="character" w:customStyle="1" w:styleId="CommentSubjectChar">
    <w:name w:val="Comment Subject Char"/>
    <w:basedOn w:val="CommentTextChar"/>
    <w:link w:val="CommentSubject"/>
    <w:uiPriority w:val="99"/>
    <w:semiHidden/>
    <w:rsid w:val="0019595D"/>
    <w:rPr>
      <w:rFonts w:asciiTheme="minorHAnsi" w:eastAsiaTheme="minorHAnsi" w:hAnsiTheme="minorHAnsi" w:cstheme="minorBidi"/>
      <w:b/>
      <w:bCs/>
    </w:rPr>
  </w:style>
  <w:style w:type="character" w:styleId="Strong">
    <w:name w:val="Strong"/>
    <w:basedOn w:val="DefaultParagraphFont"/>
    <w:uiPriority w:val="22"/>
    <w:qFormat/>
    <w:rsid w:val="00430C17"/>
    <w:rPr>
      <w:b/>
      <w:bCs/>
    </w:rPr>
  </w:style>
  <w:style w:type="paragraph" w:customStyle="1" w:styleId="ds-markdown-paragraph">
    <w:name w:val="ds-markdown-paragraph"/>
    <w:basedOn w:val="Normal"/>
    <w:rsid w:val="009024A8"/>
    <w:pPr>
      <w:spacing w:before="100" w:beforeAutospacing="1" w:after="100" w:afterAutospacing="1" w:line="240" w:lineRule="auto"/>
    </w:pPr>
    <w:rPr>
      <w:rFonts w:ascii="Times New Roman" w:eastAsia="Times New Roman" w:hAnsi="Times New Roman" w:cs="Times New Roman"/>
      <w:sz w:val="24"/>
      <w:szCs w:val="24"/>
    </w:rPr>
  </w:style>
  <w:style w:type="paragraph" w:styleId="Caption">
    <w:name w:val="caption"/>
    <w:basedOn w:val="Normal"/>
    <w:next w:val="Normal"/>
    <w:uiPriority w:val="35"/>
    <w:unhideWhenUsed/>
    <w:qFormat/>
    <w:rsid w:val="005335D5"/>
    <w:pPr>
      <w:spacing w:line="240" w:lineRule="auto"/>
    </w:pPr>
    <w:rPr>
      <w:b/>
      <w:bCs/>
      <w:color w:val="4F81BD" w:themeColor="accent1"/>
      <w:sz w:val="18"/>
      <w:szCs w:val="18"/>
    </w:rPr>
  </w:style>
  <w:style w:type="paragraph" w:styleId="TableofFigures">
    <w:name w:val="table of figures"/>
    <w:basedOn w:val="Caption"/>
    <w:next w:val="Caption"/>
    <w:uiPriority w:val="99"/>
    <w:unhideWhenUsed/>
    <w:qFormat/>
    <w:rsid w:val="00DF1D3B"/>
    <w:pPr>
      <w:spacing w:after="0" w:line="360" w:lineRule="auto"/>
      <w:ind w:left="440" w:hanging="440"/>
    </w:pPr>
    <w:rPr>
      <w:rFonts w:ascii="Times New Roman" w:hAnsi="Times New Roman" w:cstheme="minorHAnsi"/>
      <w:smallCaps/>
      <w:color w:val="000000"/>
      <w:sz w:val="24"/>
      <w:szCs w:val="20"/>
    </w:rPr>
  </w:style>
  <w:style w:type="paragraph" w:customStyle="1" w:styleId="Myfigure">
    <w:name w:val="My figure"/>
    <w:basedOn w:val="Caption"/>
    <w:next w:val="Caption"/>
    <w:qFormat/>
    <w:rsid w:val="00A06D9E"/>
    <w:rPr>
      <w:rFonts w:ascii="Times New Roman" w:hAnsi="Times New Roman"/>
      <w:b w:val="0"/>
      <w:color w:val="000000" w:themeColor="text1"/>
      <w:sz w:val="24"/>
    </w:rPr>
  </w:style>
  <w:style w:type="paragraph" w:styleId="NoSpacing">
    <w:name w:val="No Spacing"/>
    <w:link w:val="NoSpacingChar"/>
    <w:uiPriority w:val="1"/>
    <w:qFormat/>
    <w:rsid w:val="00AB6A4D"/>
    <w:rPr>
      <w:rFonts w:asciiTheme="minorHAnsi" w:eastAsiaTheme="minorEastAsia" w:hAnsiTheme="minorHAnsi" w:cstheme="minorBidi"/>
      <w:sz w:val="22"/>
      <w:szCs w:val="22"/>
      <w:lang w:eastAsia="ja-JP"/>
    </w:rPr>
  </w:style>
  <w:style w:type="character" w:customStyle="1" w:styleId="NoSpacingChar">
    <w:name w:val="No Spacing Char"/>
    <w:basedOn w:val="DefaultParagraphFont"/>
    <w:link w:val="NoSpacing"/>
    <w:uiPriority w:val="1"/>
    <w:rsid w:val="00AB6A4D"/>
    <w:rPr>
      <w:rFonts w:asciiTheme="minorHAnsi" w:eastAsiaTheme="minorEastAsia" w:hAnsiTheme="minorHAnsi" w:cstheme="minorBidi"/>
      <w:sz w:val="22"/>
      <w:szCs w:val="22"/>
      <w:lang w:eastAsia="ja-JP"/>
    </w:rPr>
  </w:style>
  <w:style w:type="paragraph" w:styleId="Revision">
    <w:name w:val="Revision"/>
    <w:hidden/>
    <w:uiPriority w:val="99"/>
    <w:semiHidden/>
    <w:rsid w:val="00C80677"/>
    <w:rPr>
      <w:rFonts w:asciiTheme="minorHAnsi" w:eastAsiaTheme="minorHAnsi" w:hAnsiTheme="minorHAnsi" w:cstheme="minorBidi"/>
      <w:sz w:val="22"/>
      <w:szCs w:val="22"/>
    </w:rPr>
  </w:style>
  <w:style w:type="character" w:customStyle="1" w:styleId="UnresolvedMention">
    <w:name w:val="Unresolved Mention"/>
    <w:basedOn w:val="DefaultParagraphFont"/>
    <w:uiPriority w:val="99"/>
    <w:semiHidden/>
    <w:unhideWhenUsed/>
    <w:rsid w:val="00907D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623127">
      <w:bodyDiv w:val="1"/>
      <w:marLeft w:val="0"/>
      <w:marRight w:val="0"/>
      <w:marTop w:val="0"/>
      <w:marBottom w:val="0"/>
      <w:divBdr>
        <w:top w:val="none" w:sz="0" w:space="0" w:color="auto"/>
        <w:left w:val="none" w:sz="0" w:space="0" w:color="auto"/>
        <w:bottom w:val="none" w:sz="0" w:space="0" w:color="auto"/>
        <w:right w:val="none" w:sz="0" w:space="0" w:color="auto"/>
      </w:divBdr>
    </w:div>
    <w:div w:id="402724889">
      <w:bodyDiv w:val="1"/>
      <w:marLeft w:val="0"/>
      <w:marRight w:val="0"/>
      <w:marTop w:val="0"/>
      <w:marBottom w:val="0"/>
      <w:divBdr>
        <w:top w:val="none" w:sz="0" w:space="0" w:color="auto"/>
        <w:left w:val="none" w:sz="0" w:space="0" w:color="auto"/>
        <w:bottom w:val="none" w:sz="0" w:space="0" w:color="auto"/>
        <w:right w:val="none" w:sz="0" w:space="0" w:color="auto"/>
      </w:divBdr>
    </w:div>
    <w:div w:id="487210522">
      <w:bodyDiv w:val="1"/>
      <w:marLeft w:val="0"/>
      <w:marRight w:val="0"/>
      <w:marTop w:val="0"/>
      <w:marBottom w:val="0"/>
      <w:divBdr>
        <w:top w:val="none" w:sz="0" w:space="0" w:color="auto"/>
        <w:left w:val="none" w:sz="0" w:space="0" w:color="auto"/>
        <w:bottom w:val="none" w:sz="0" w:space="0" w:color="auto"/>
        <w:right w:val="none" w:sz="0" w:space="0" w:color="auto"/>
      </w:divBdr>
      <w:divsChild>
        <w:div w:id="984357777">
          <w:marLeft w:val="0"/>
          <w:marRight w:val="0"/>
          <w:marTop w:val="100"/>
          <w:marBottom w:val="100"/>
          <w:divBdr>
            <w:top w:val="none" w:sz="0" w:space="0" w:color="auto"/>
            <w:left w:val="none" w:sz="0" w:space="0" w:color="auto"/>
            <w:bottom w:val="none" w:sz="0" w:space="0" w:color="auto"/>
            <w:right w:val="none" w:sz="0" w:space="0" w:color="auto"/>
          </w:divBdr>
          <w:divsChild>
            <w:div w:id="1591696082">
              <w:marLeft w:val="0"/>
              <w:marRight w:val="0"/>
              <w:marTop w:val="0"/>
              <w:marBottom w:val="180"/>
              <w:divBdr>
                <w:top w:val="none" w:sz="0" w:space="0" w:color="auto"/>
                <w:left w:val="none" w:sz="0" w:space="0" w:color="auto"/>
                <w:bottom w:val="none" w:sz="0" w:space="0" w:color="auto"/>
                <w:right w:val="none" w:sz="0" w:space="0" w:color="auto"/>
              </w:divBdr>
              <w:divsChild>
                <w:div w:id="605580925">
                  <w:marLeft w:val="0"/>
                  <w:marRight w:val="0"/>
                  <w:marTop w:val="0"/>
                  <w:marBottom w:val="0"/>
                  <w:divBdr>
                    <w:top w:val="none" w:sz="0" w:space="0" w:color="auto"/>
                    <w:left w:val="none" w:sz="0" w:space="0" w:color="auto"/>
                    <w:bottom w:val="none" w:sz="0" w:space="0" w:color="auto"/>
                    <w:right w:val="none" w:sz="0" w:space="0" w:color="auto"/>
                  </w:divBdr>
                </w:div>
              </w:divsChild>
            </w:div>
            <w:div w:id="1639990121">
              <w:marLeft w:val="0"/>
              <w:marRight w:val="0"/>
              <w:marTop w:val="0"/>
              <w:marBottom w:val="0"/>
              <w:divBdr>
                <w:top w:val="none" w:sz="0" w:space="0" w:color="auto"/>
                <w:left w:val="none" w:sz="0" w:space="0" w:color="auto"/>
                <w:bottom w:val="none" w:sz="0" w:space="0" w:color="auto"/>
                <w:right w:val="none" w:sz="0" w:space="0" w:color="auto"/>
              </w:divBdr>
              <w:divsChild>
                <w:div w:id="1918976497">
                  <w:marLeft w:val="0"/>
                  <w:marRight w:val="0"/>
                  <w:marTop w:val="0"/>
                  <w:marBottom w:val="0"/>
                  <w:divBdr>
                    <w:top w:val="none" w:sz="0" w:space="0" w:color="auto"/>
                    <w:left w:val="none" w:sz="0" w:space="0" w:color="auto"/>
                    <w:bottom w:val="none" w:sz="0" w:space="0" w:color="auto"/>
                    <w:right w:val="none" w:sz="0" w:space="0" w:color="auto"/>
                  </w:divBdr>
                </w:div>
              </w:divsChild>
            </w:div>
            <w:div w:id="1968077625">
              <w:marLeft w:val="0"/>
              <w:marRight w:val="0"/>
              <w:marTop w:val="0"/>
              <w:marBottom w:val="360"/>
              <w:divBdr>
                <w:top w:val="none" w:sz="0" w:space="0" w:color="auto"/>
                <w:left w:val="none" w:sz="0" w:space="0" w:color="auto"/>
                <w:bottom w:val="none" w:sz="0" w:space="0" w:color="auto"/>
                <w:right w:val="none" w:sz="0" w:space="0" w:color="auto"/>
              </w:divBdr>
              <w:divsChild>
                <w:div w:id="1353608089">
                  <w:marLeft w:val="0"/>
                  <w:marRight w:val="0"/>
                  <w:marTop w:val="0"/>
                  <w:marBottom w:val="0"/>
                  <w:divBdr>
                    <w:top w:val="none" w:sz="0" w:space="0" w:color="auto"/>
                    <w:left w:val="none" w:sz="0" w:space="0" w:color="auto"/>
                    <w:bottom w:val="none" w:sz="0" w:space="0" w:color="auto"/>
                    <w:right w:val="none" w:sz="0" w:space="0" w:color="auto"/>
                  </w:divBdr>
                  <w:divsChild>
                    <w:div w:id="1839341495">
                      <w:marLeft w:val="0"/>
                      <w:marRight w:val="0"/>
                      <w:marTop w:val="0"/>
                      <w:marBottom w:val="0"/>
                      <w:divBdr>
                        <w:top w:val="none" w:sz="0" w:space="0" w:color="auto"/>
                        <w:left w:val="none" w:sz="0" w:space="0" w:color="auto"/>
                        <w:bottom w:val="none" w:sz="0" w:space="0" w:color="auto"/>
                        <w:right w:val="none" w:sz="0" w:space="0" w:color="auto"/>
                      </w:divBdr>
                      <w:divsChild>
                        <w:div w:id="2061051853">
                          <w:marLeft w:val="150"/>
                          <w:marRight w:val="0"/>
                          <w:marTop w:val="0"/>
                          <w:marBottom w:val="0"/>
                          <w:divBdr>
                            <w:top w:val="none" w:sz="0" w:space="0" w:color="auto"/>
                            <w:left w:val="none" w:sz="0" w:space="0" w:color="auto"/>
                            <w:bottom w:val="none" w:sz="0" w:space="0" w:color="auto"/>
                            <w:right w:val="none" w:sz="0" w:space="0" w:color="auto"/>
                          </w:divBdr>
                          <w:divsChild>
                            <w:div w:id="117542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8214313">
          <w:marLeft w:val="0"/>
          <w:marRight w:val="0"/>
          <w:marTop w:val="0"/>
          <w:marBottom w:val="300"/>
          <w:divBdr>
            <w:top w:val="none" w:sz="0" w:space="0" w:color="auto"/>
            <w:left w:val="none" w:sz="0" w:space="0" w:color="auto"/>
            <w:bottom w:val="none" w:sz="0" w:space="0" w:color="auto"/>
            <w:right w:val="none" w:sz="0" w:space="0" w:color="auto"/>
          </w:divBdr>
          <w:divsChild>
            <w:div w:id="605046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088319">
      <w:bodyDiv w:val="1"/>
      <w:marLeft w:val="0"/>
      <w:marRight w:val="0"/>
      <w:marTop w:val="0"/>
      <w:marBottom w:val="0"/>
      <w:divBdr>
        <w:top w:val="none" w:sz="0" w:space="0" w:color="auto"/>
        <w:left w:val="none" w:sz="0" w:space="0" w:color="auto"/>
        <w:bottom w:val="none" w:sz="0" w:space="0" w:color="auto"/>
        <w:right w:val="none" w:sz="0" w:space="0" w:color="auto"/>
      </w:divBdr>
    </w:div>
    <w:div w:id="627274067">
      <w:bodyDiv w:val="1"/>
      <w:marLeft w:val="0"/>
      <w:marRight w:val="0"/>
      <w:marTop w:val="0"/>
      <w:marBottom w:val="0"/>
      <w:divBdr>
        <w:top w:val="none" w:sz="0" w:space="0" w:color="auto"/>
        <w:left w:val="none" w:sz="0" w:space="0" w:color="auto"/>
        <w:bottom w:val="none" w:sz="0" w:space="0" w:color="auto"/>
        <w:right w:val="none" w:sz="0" w:space="0" w:color="auto"/>
      </w:divBdr>
    </w:div>
    <w:div w:id="747963997">
      <w:bodyDiv w:val="1"/>
      <w:marLeft w:val="0"/>
      <w:marRight w:val="0"/>
      <w:marTop w:val="0"/>
      <w:marBottom w:val="0"/>
      <w:divBdr>
        <w:top w:val="none" w:sz="0" w:space="0" w:color="auto"/>
        <w:left w:val="none" w:sz="0" w:space="0" w:color="auto"/>
        <w:bottom w:val="none" w:sz="0" w:space="0" w:color="auto"/>
        <w:right w:val="none" w:sz="0" w:space="0" w:color="auto"/>
      </w:divBdr>
    </w:div>
    <w:div w:id="829641331">
      <w:bodyDiv w:val="1"/>
      <w:marLeft w:val="0"/>
      <w:marRight w:val="0"/>
      <w:marTop w:val="0"/>
      <w:marBottom w:val="0"/>
      <w:divBdr>
        <w:top w:val="none" w:sz="0" w:space="0" w:color="auto"/>
        <w:left w:val="none" w:sz="0" w:space="0" w:color="auto"/>
        <w:bottom w:val="none" w:sz="0" w:space="0" w:color="auto"/>
        <w:right w:val="none" w:sz="0" w:space="0" w:color="auto"/>
      </w:divBdr>
      <w:divsChild>
        <w:div w:id="1246261121">
          <w:marLeft w:val="0"/>
          <w:marRight w:val="0"/>
          <w:marTop w:val="100"/>
          <w:marBottom w:val="100"/>
          <w:divBdr>
            <w:top w:val="none" w:sz="0" w:space="0" w:color="auto"/>
            <w:left w:val="none" w:sz="0" w:space="0" w:color="auto"/>
            <w:bottom w:val="none" w:sz="0" w:space="0" w:color="auto"/>
            <w:right w:val="none" w:sz="0" w:space="0" w:color="auto"/>
          </w:divBdr>
          <w:divsChild>
            <w:div w:id="967661095">
              <w:marLeft w:val="0"/>
              <w:marRight w:val="0"/>
              <w:marTop w:val="0"/>
              <w:marBottom w:val="0"/>
              <w:divBdr>
                <w:top w:val="none" w:sz="0" w:space="0" w:color="auto"/>
                <w:left w:val="none" w:sz="0" w:space="0" w:color="auto"/>
                <w:bottom w:val="none" w:sz="0" w:space="0" w:color="auto"/>
                <w:right w:val="none" w:sz="0" w:space="0" w:color="auto"/>
              </w:divBdr>
              <w:divsChild>
                <w:div w:id="832112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778484">
      <w:bodyDiv w:val="1"/>
      <w:marLeft w:val="0"/>
      <w:marRight w:val="0"/>
      <w:marTop w:val="0"/>
      <w:marBottom w:val="0"/>
      <w:divBdr>
        <w:top w:val="none" w:sz="0" w:space="0" w:color="auto"/>
        <w:left w:val="none" w:sz="0" w:space="0" w:color="auto"/>
        <w:bottom w:val="none" w:sz="0" w:space="0" w:color="auto"/>
        <w:right w:val="none" w:sz="0" w:space="0" w:color="auto"/>
      </w:divBdr>
    </w:div>
    <w:div w:id="887490784">
      <w:bodyDiv w:val="1"/>
      <w:marLeft w:val="0"/>
      <w:marRight w:val="0"/>
      <w:marTop w:val="0"/>
      <w:marBottom w:val="0"/>
      <w:divBdr>
        <w:top w:val="none" w:sz="0" w:space="0" w:color="auto"/>
        <w:left w:val="none" w:sz="0" w:space="0" w:color="auto"/>
        <w:bottom w:val="none" w:sz="0" w:space="0" w:color="auto"/>
        <w:right w:val="none" w:sz="0" w:space="0" w:color="auto"/>
      </w:divBdr>
    </w:div>
    <w:div w:id="1050765033">
      <w:bodyDiv w:val="1"/>
      <w:marLeft w:val="0"/>
      <w:marRight w:val="0"/>
      <w:marTop w:val="0"/>
      <w:marBottom w:val="0"/>
      <w:divBdr>
        <w:top w:val="none" w:sz="0" w:space="0" w:color="auto"/>
        <w:left w:val="none" w:sz="0" w:space="0" w:color="auto"/>
        <w:bottom w:val="none" w:sz="0" w:space="0" w:color="auto"/>
        <w:right w:val="none" w:sz="0" w:space="0" w:color="auto"/>
      </w:divBdr>
    </w:div>
    <w:div w:id="1142383025">
      <w:bodyDiv w:val="1"/>
      <w:marLeft w:val="0"/>
      <w:marRight w:val="0"/>
      <w:marTop w:val="0"/>
      <w:marBottom w:val="0"/>
      <w:divBdr>
        <w:top w:val="none" w:sz="0" w:space="0" w:color="auto"/>
        <w:left w:val="none" w:sz="0" w:space="0" w:color="auto"/>
        <w:bottom w:val="none" w:sz="0" w:space="0" w:color="auto"/>
        <w:right w:val="none" w:sz="0" w:space="0" w:color="auto"/>
      </w:divBdr>
      <w:divsChild>
        <w:div w:id="507449279">
          <w:marLeft w:val="0"/>
          <w:marRight w:val="0"/>
          <w:marTop w:val="0"/>
          <w:marBottom w:val="300"/>
          <w:divBdr>
            <w:top w:val="none" w:sz="0" w:space="0" w:color="auto"/>
            <w:left w:val="none" w:sz="0" w:space="0" w:color="auto"/>
            <w:bottom w:val="none" w:sz="0" w:space="0" w:color="auto"/>
            <w:right w:val="none" w:sz="0" w:space="0" w:color="auto"/>
          </w:divBdr>
          <w:divsChild>
            <w:div w:id="898981839">
              <w:marLeft w:val="0"/>
              <w:marRight w:val="0"/>
              <w:marTop w:val="0"/>
              <w:marBottom w:val="0"/>
              <w:divBdr>
                <w:top w:val="none" w:sz="0" w:space="0" w:color="auto"/>
                <w:left w:val="none" w:sz="0" w:space="0" w:color="auto"/>
                <w:bottom w:val="none" w:sz="0" w:space="0" w:color="auto"/>
                <w:right w:val="none" w:sz="0" w:space="0" w:color="auto"/>
              </w:divBdr>
            </w:div>
          </w:divsChild>
        </w:div>
        <w:div w:id="821240789">
          <w:marLeft w:val="0"/>
          <w:marRight w:val="0"/>
          <w:marTop w:val="100"/>
          <w:marBottom w:val="100"/>
          <w:divBdr>
            <w:top w:val="none" w:sz="0" w:space="0" w:color="auto"/>
            <w:left w:val="none" w:sz="0" w:space="0" w:color="auto"/>
            <w:bottom w:val="none" w:sz="0" w:space="0" w:color="auto"/>
            <w:right w:val="none" w:sz="0" w:space="0" w:color="auto"/>
          </w:divBdr>
          <w:divsChild>
            <w:div w:id="505559852">
              <w:marLeft w:val="0"/>
              <w:marRight w:val="0"/>
              <w:marTop w:val="0"/>
              <w:marBottom w:val="0"/>
              <w:divBdr>
                <w:top w:val="none" w:sz="0" w:space="0" w:color="auto"/>
                <w:left w:val="none" w:sz="0" w:space="0" w:color="auto"/>
                <w:bottom w:val="none" w:sz="0" w:space="0" w:color="auto"/>
                <w:right w:val="none" w:sz="0" w:space="0" w:color="auto"/>
              </w:divBdr>
              <w:divsChild>
                <w:div w:id="1357002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2575309">
      <w:bodyDiv w:val="1"/>
      <w:marLeft w:val="0"/>
      <w:marRight w:val="0"/>
      <w:marTop w:val="0"/>
      <w:marBottom w:val="0"/>
      <w:divBdr>
        <w:top w:val="none" w:sz="0" w:space="0" w:color="auto"/>
        <w:left w:val="none" w:sz="0" w:space="0" w:color="auto"/>
        <w:bottom w:val="none" w:sz="0" w:space="0" w:color="auto"/>
        <w:right w:val="none" w:sz="0" w:space="0" w:color="auto"/>
      </w:divBdr>
      <w:divsChild>
        <w:div w:id="1047146920">
          <w:marLeft w:val="0"/>
          <w:marRight w:val="0"/>
          <w:marTop w:val="100"/>
          <w:marBottom w:val="100"/>
          <w:divBdr>
            <w:top w:val="none" w:sz="0" w:space="0" w:color="auto"/>
            <w:left w:val="none" w:sz="0" w:space="0" w:color="auto"/>
            <w:bottom w:val="none" w:sz="0" w:space="0" w:color="auto"/>
            <w:right w:val="none" w:sz="0" w:space="0" w:color="auto"/>
          </w:divBdr>
          <w:divsChild>
            <w:div w:id="47851157">
              <w:marLeft w:val="0"/>
              <w:marRight w:val="0"/>
              <w:marTop w:val="0"/>
              <w:marBottom w:val="0"/>
              <w:divBdr>
                <w:top w:val="none" w:sz="0" w:space="0" w:color="auto"/>
                <w:left w:val="none" w:sz="0" w:space="0" w:color="auto"/>
                <w:bottom w:val="none" w:sz="0" w:space="0" w:color="auto"/>
                <w:right w:val="none" w:sz="0" w:space="0" w:color="auto"/>
              </w:divBdr>
              <w:divsChild>
                <w:div w:id="8916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080545">
          <w:marLeft w:val="0"/>
          <w:marRight w:val="0"/>
          <w:marTop w:val="0"/>
          <w:marBottom w:val="300"/>
          <w:divBdr>
            <w:top w:val="none" w:sz="0" w:space="0" w:color="auto"/>
            <w:left w:val="none" w:sz="0" w:space="0" w:color="auto"/>
            <w:bottom w:val="none" w:sz="0" w:space="0" w:color="auto"/>
            <w:right w:val="none" w:sz="0" w:space="0" w:color="auto"/>
          </w:divBdr>
          <w:divsChild>
            <w:div w:id="451360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157561">
      <w:bodyDiv w:val="1"/>
      <w:marLeft w:val="0"/>
      <w:marRight w:val="0"/>
      <w:marTop w:val="0"/>
      <w:marBottom w:val="0"/>
      <w:divBdr>
        <w:top w:val="none" w:sz="0" w:space="0" w:color="auto"/>
        <w:left w:val="none" w:sz="0" w:space="0" w:color="auto"/>
        <w:bottom w:val="none" w:sz="0" w:space="0" w:color="auto"/>
        <w:right w:val="none" w:sz="0" w:space="0" w:color="auto"/>
      </w:divBdr>
    </w:div>
    <w:div w:id="1292900220">
      <w:bodyDiv w:val="1"/>
      <w:marLeft w:val="0"/>
      <w:marRight w:val="0"/>
      <w:marTop w:val="0"/>
      <w:marBottom w:val="0"/>
      <w:divBdr>
        <w:top w:val="none" w:sz="0" w:space="0" w:color="auto"/>
        <w:left w:val="none" w:sz="0" w:space="0" w:color="auto"/>
        <w:bottom w:val="none" w:sz="0" w:space="0" w:color="auto"/>
        <w:right w:val="none" w:sz="0" w:space="0" w:color="auto"/>
      </w:divBdr>
    </w:div>
    <w:div w:id="1300300535">
      <w:bodyDiv w:val="1"/>
      <w:marLeft w:val="0"/>
      <w:marRight w:val="0"/>
      <w:marTop w:val="0"/>
      <w:marBottom w:val="0"/>
      <w:divBdr>
        <w:top w:val="none" w:sz="0" w:space="0" w:color="auto"/>
        <w:left w:val="none" w:sz="0" w:space="0" w:color="auto"/>
        <w:bottom w:val="none" w:sz="0" w:space="0" w:color="auto"/>
        <w:right w:val="none" w:sz="0" w:space="0" w:color="auto"/>
      </w:divBdr>
    </w:div>
    <w:div w:id="1398548914">
      <w:bodyDiv w:val="1"/>
      <w:marLeft w:val="0"/>
      <w:marRight w:val="0"/>
      <w:marTop w:val="0"/>
      <w:marBottom w:val="0"/>
      <w:divBdr>
        <w:top w:val="none" w:sz="0" w:space="0" w:color="auto"/>
        <w:left w:val="none" w:sz="0" w:space="0" w:color="auto"/>
        <w:bottom w:val="none" w:sz="0" w:space="0" w:color="auto"/>
        <w:right w:val="none" w:sz="0" w:space="0" w:color="auto"/>
      </w:divBdr>
    </w:div>
    <w:div w:id="1409883322">
      <w:bodyDiv w:val="1"/>
      <w:marLeft w:val="0"/>
      <w:marRight w:val="0"/>
      <w:marTop w:val="0"/>
      <w:marBottom w:val="0"/>
      <w:divBdr>
        <w:top w:val="none" w:sz="0" w:space="0" w:color="auto"/>
        <w:left w:val="none" w:sz="0" w:space="0" w:color="auto"/>
        <w:bottom w:val="none" w:sz="0" w:space="0" w:color="auto"/>
        <w:right w:val="none" w:sz="0" w:space="0" w:color="auto"/>
      </w:divBdr>
      <w:divsChild>
        <w:div w:id="1290087421">
          <w:marLeft w:val="0"/>
          <w:marRight w:val="0"/>
          <w:marTop w:val="100"/>
          <w:marBottom w:val="100"/>
          <w:divBdr>
            <w:top w:val="none" w:sz="0" w:space="0" w:color="auto"/>
            <w:left w:val="none" w:sz="0" w:space="0" w:color="auto"/>
            <w:bottom w:val="none" w:sz="0" w:space="0" w:color="auto"/>
            <w:right w:val="none" w:sz="0" w:space="0" w:color="auto"/>
          </w:divBdr>
          <w:divsChild>
            <w:div w:id="117572226">
              <w:marLeft w:val="0"/>
              <w:marRight w:val="0"/>
              <w:marTop w:val="0"/>
              <w:marBottom w:val="0"/>
              <w:divBdr>
                <w:top w:val="none" w:sz="0" w:space="0" w:color="auto"/>
                <w:left w:val="none" w:sz="0" w:space="0" w:color="auto"/>
                <w:bottom w:val="none" w:sz="0" w:space="0" w:color="auto"/>
                <w:right w:val="none" w:sz="0" w:space="0" w:color="auto"/>
              </w:divBdr>
              <w:divsChild>
                <w:div w:id="1434477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726477">
      <w:bodyDiv w:val="1"/>
      <w:marLeft w:val="0"/>
      <w:marRight w:val="0"/>
      <w:marTop w:val="0"/>
      <w:marBottom w:val="0"/>
      <w:divBdr>
        <w:top w:val="none" w:sz="0" w:space="0" w:color="auto"/>
        <w:left w:val="none" w:sz="0" w:space="0" w:color="auto"/>
        <w:bottom w:val="none" w:sz="0" w:space="0" w:color="auto"/>
        <w:right w:val="none" w:sz="0" w:space="0" w:color="auto"/>
      </w:divBdr>
    </w:div>
    <w:div w:id="1523667927">
      <w:bodyDiv w:val="1"/>
      <w:marLeft w:val="0"/>
      <w:marRight w:val="0"/>
      <w:marTop w:val="0"/>
      <w:marBottom w:val="0"/>
      <w:divBdr>
        <w:top w:val="none" w:sz="0" w:space="0" w:color="auto"/>
        <w:left w:val="none" w:sz="0" w:space="0" w:color="auto"/>
        <w:bottom w:val="none" w:sz="0" w:space="0" w:color="auto"/>
        <w:right w:val="none" w:sz="0" w:space="0" w:color="auto"/>
      </w:divBdr>
    </w:div>
    <w:div w:id="1534418218">
      <w:bodyDiv w:val="1"/>
      <w:marLeft w:val="0"/>
      <w:marRight w:val="0"/>
      <w:marTop w:val="0"/>
      <w:marBottom w:val="0"/>
      <w:divBdr>
        <w:top w:val="none" w:sz="0" w:space="0" w:color="auto"/>
        <w:left w:val="none" w:sz="0" w:space="0" w:color="auto"/>
        <w:bottom w:val="none" w:sz="0" w:space="0" w:color="auto"/>
        <w:right w:val="none" w:sz="0" w:space="0" w:color="auto"/>
      </w:divBdr>
    </w:div>
    <w:div w:id="17151556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18" Type="http://schemas.openxmlformats.org/officeDocument/2006/relationships/image" Target="media/image5.emf"/><Relationship Id="rId26" Type="http://schemas.openxmlformats.org/officeDocument/2006/relationships/oleObject" Target="embeddings/oleObject1.bin"/><Relationship Id="rId3" Type="http://schemas.openxmlformats.org/officeDocument/2006/relationships/numbering" Target="numbering.xml"/><Relationship Id="rId21" Type="http://schemas.openxmlformats.org/officeDocument/2006/relationships/image" Target="media/image8.emf"/><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image" Target="media/image4.emf"/><Relationship Id="rId25" Type="http://schemas.openxmlformats.org/officeDocument/2006/relationships/image" Target="media/image12.emf"/><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7.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image" Target="media/image11.emf"/><Relationship Id="rId5" Type="http://schemas.microsoft.com/office/2007/relationships/stylesWithEffects" Target="stylesWithEffects.xml"/><Relationship Id="rId15" Type="http://schemas.openxmlformats.org/officeDocument/2006/relationships/image" Target="media/image2.png"/><Relationship Id="rId23" Type="http://schemas.openxmlformats.org/officeDocument/2006/relationships/image" Target="media/image10.emf"/><Relationship Id="rId28" Type="http://schemas.openxmlformats.org/officeDocument/2006/relationships/footer" Target="footer5.xml"/><Relationship Id="rId10" Type="http://schemas.openxmlformats.org/officeDocument/2006/relationships/image" Target="media/image1.jpeg"/><Relationship Id="rId19" Type="http://schemas.openxmlformats.org/officeDocument/2006/relationships/image" Target="media/image6.emf"/><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4.xml"/><Relationship Id="rId22" Type="http://schemas.openxmlformats.org/officeDocument/2006/relationships/image" Target="media/image9.emf"/><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Placeholder1</b:Tag>
    <b:RefOrder>1</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7698EFB-383A-46C7-AD46-8CE6768513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63</Pages>
  <Words>16024</Words>
  <Characters>91343</Characters>
  <Application>Microsoft Office Word</Application>
  <DocSecurity>0</DocSecurity>
  <Lines>761</Lines>
  <Paragraphs>214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107153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segni</dc:creator>
  <cp:lastModifiedBy>Microsoft</cp:lastModifiedBy>
  <cp:revision>5</cp:revision>
  <cp:lastPrinted>2024-05-11T16:35:00Z</cp:lastPrinted>
  <dcterms:created xsi:type="dcterms:W3CDTF">2025-07-09T18:42:00Z</dcterms:created>
  <dcterms:modified xsi:type="dcterms:W3CDTF">2025-07-11T18:43:00Z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1033-12.2.0.16909</vt:lpwstr>
  </property>
  <property fmtid="{D5CDD505-2E9C-101B-9397-08002B2CF9AE}" pid="3" name="ICV">
    <vt:lpwstr>9133745938234B91A5DE083A265DE550_13</vt:lpwstr>
  </property>
  <property fmtid="{D5CDD505-2E9C-101B-9397-08002B2CF9AE}" pid="4" name="_DocHome">
    <vt:i4>1396565851</vt:i4>
  </property>
  <property fmtid="{D5CDD505-2E9C-101B-9397-08002B2CF9AE}" pid="5" name="GrammarlyDocumentId">
    <vt:lpwstr>672c965e5f95cc526687e339b715c6dadd6da8d1dca377d8c1b8cf663896c045</vt:lpwstr>
  </property>
</Properties>
</file>