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2766CB" w14:textId="77777777" w:rsidR="00831A9F" w:rsidRDefault="00831A9F">
      <w:pPr>
        <w:ind w:left="144" w:right="144"/>
        <w:rPr>
          <w:rFonts w:ascii="Times New Roman" w:hAnsi="Times New Roman" w:cs="Times New Roman"/>
          <w:sz w:val="24"/>
          <w:szCs w:val="24"/>
        </w:rPr>
      </w:pPr>
    </w:p>
    <w:p w14:paraId="049F6A84" w14:textId="77777777" w:rsidR="00831A9F" w:rsidRDefault="00C36860">
      <w:pPr>
        <w:spacing w:line="360" w:lineRule="auto"/>
        <w:ind w:left="144" w:right="144"/>
        <w:rPr>
          <w:rFonts w:ascii="Times New Roman" w:hAnsi="Times New Roman" w:cs="Times New Roman"/>
          <w:sz w:val="24"/>
          <w:szCs w:val="24"/>
        </w:rPr>
      </w:pPr>
      <w:r>
        <w:rPr>
          <w:rFonts w:ascii="Times New Roman" w:hAnsi="Times New Roman" w:cs="Times New Roman"/>
          <w:b/>
          <w:noProof/>
          <w:sz w:val="24"/>
          <w:szCs w:val="24"/>
        </w:rPr>
        <w:drawing>
          <wp:inline distT="0" distB="0" distL="0" distR="0" wp14:anchorId="65BC7CEC" wp14:editId="0B115410">
            <wp:extent cx="4905375" cy="1590675"/>
            <wp:effectExtent l="0" t="0" r="9525" b="9525"/>
            <wp:docPr id="4" name="Picture 4" descr="C:\Users\LOVE KIYA\Desktop\YOMI COLLECTION\ambo new logo - Copy (2) - Cop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Users\LOVE KIYA\Desktop\YOMI COLLECTION\ambo new logo - Copy (2) - Copy.png"/>
                    <pic:cNvPicPr>
                      <a:picLocks noChangeAspect="1" noChangeArrowheads="1"/>
                    </pic:cNvPicPr>
                  </pic:nvPicPr>
                  <pic:blipFill>
                    <a:blip r:embed="rId9">
                      <a:extLst>
                        <a:ext uri="{28A0092B-C50C-407E-A947-70E740481C1C}">
                          <a14:useLocalDpi xmlns:a14="http://schemas.microsoft.com/office/drawing/2010/main" val="0"/>
                        </a:ext>
                      </a:extLst>
                    </a:blip>
                    <a:srcRect l="12775" t="14118" r="9031" b="14903"/>
                    <a:stretch>
                      <a:fillRect/>
                    </a:stretch>
                  </pic:blipFill>
                  <pic:spPr>
                    <a:xfrm>
                      <a:off x="0" y="0"/>
                      <a:ext cx="4905375" cy="1590675"/>
                    </a:xfrm>
                    <a:prstGeom prst="rect">
                      <a:avLst/>
                    </a:prstGeom>
                    <a:noFill/>
                    <a:ln>
                      <a:noFill/>
                    </a:ln>
                  </pic:spPr>
                </pic:pic>
              </a:graphicData>
            </a:graphic>
          </wp:inline>
        </w:drawing>
      </w:r>
    </w:p>
    <w:p w14:paraId="72C60B96" w14:textId="77777777" w:rsidR="00831A9F" w:rsidRDefault="00C36860">
      <w:pPr>
        <w:spacing w:before="72" w:line="360" w:lineRule="auto"/>
        <w:ind w:left="144" w:right="144" w:firstLine="1"/>
        <w:jc w:val="center"/>
        <w:rPr>
          <w:rFonts w:ascii="Times New Roman" w:hAnsi="Times New Roman" w:cs="Times New Roman"/>
          <w:b/>
          <w:sz w:val="28"/>
          <w:szCs w:val="24"/>
        </w:rPr>
      </w:pPr>
      <w:r>
        <w:rPr>
          <w:rFonts w:ascii="Times New Roman" w:hAnsi="Times New Roman" w:cs="Times New Roman"/>
          <w:b/>
          <w:sz w:val="28"/>
          <w:szCs w:val="24"/>
        </w:rPr>
        <w:t>AMBO UNIVERSITY</w:t>
      </w:r>
    </w:p>
    <w:p w14:paraId="32B77E31" w14:textId="77777777" w:rsidR="00831A9F" w:rsidRDefault="00C36860">
      <w:pPr>
        <w:spacing w:before="72" w:line="360" w:lineRule="auto"/>
        <w:ind w:left="144" w:right="144" w:firstLine="1"/>
        <w:jc w:val="center"/>
        <w:rPr>
          <w:rFonts w:ascii="Times New Roman" w:hAnsi="Times New Roman" w:cs="Times New Roman"/>
          <w:b/>
          <w:sz w:val="28"/>
          <w:szCs w:val="24"/>
        </w:rPr>
      </w:pPr>
      <w:r>
        <w:rPr>
          <w:rFonts w:ascii="Times New Roman" w:hAnsi="Times New Roman" w:cs="Times New Roman"/>
          <w:b/>
          <w:sz w:val="28"/>
          <w:szCs w:val="24"/>
        </w:rPr>
        <w:t>SCHOOL OF GRADUATE STUDIES</w:t>
      </w:r>
    </w:p>
    <w:p w14:paraId="4470EBA7" w14:textId="77777777" w:rsidR="00831A9F" w:rsidRDefault="00C36860">
      <w:pPr>
        <w:spacing w:before="72" w:line="360" w:lineRule="auto"/>
        <w:ind w:left="144" w:right="144" w:firstLine="1"/>
        <w:jc w:val="center"/>
        <w:rPr>
          <w:rFonts w:ascii="Times New Roman" w:hAnsi="Times New Roman" w:cs="Times New Roman"/>
          <w:b/>
          <w:sz w:val="28"/>
          <w:szCs w:val="24"/>
        </w:rPr>
      </w:pPr>
      <w:r>
        <w:rPr>
          <w:rFonts w:ascii="Times New Roman" w:hAnsi="Times New Roman" w:cs="Times New Roman"/>
          <w:b/>
          <w:sz w:val="28"/>
          <w:szCs w:val="24"/>
        </w:rPr>
        <w:t>COLLEGE OF BUSINESS AND ECONOMICS</w:t>
      </w:r>
    </w:p>
    <w:p w14:paraId="3B0D34F1" w14:textId="77777777" w:rsidR="00831A9F" w:rsidRDefault="00C36860">
      <w:pPr>
        <w:spacing w:before="72" w:line="360" w:lineRule="auto"/>
        <w:ind w:left="144" w:right="144" w:firstLine="1"/>
        <w:jc w:val="center"/>
        <w:rPr>
          <w:rFonts w:ascii="Times New Roman" w:hAnsi="Times New Roman" w:cs="Times New Roman"/>
          <w:b/>
          <w:sz w:val="28"/>
          <w:szCs w:val="24"/>
        </w:rPr>
      </w:pPr>
      <w:r>
        <w:rPr>
          <w:rFonts w:ascii="Times New Roman" w:hAnsi="Times New Roman" w:cs="Times New Roman"/>
          <w:b/>
          <w:sz w:val="28"/>
          <w:szCs w:val="24"/>
        </w:rPr>
        <w:t>DEPARTMENT OF ACCOUNTING AND FINANCE</w:t>
      </w:r>
    </w:p>
    <w:p w14:paraId="04B4E223" w14:textId="77777777" w:rsidR="00831A9F" w:rsidRDefault="00831A9F">
      <w:pPr>
        <w:spacing w:before="72" w:line="360" w:lineRule="auto"/>
        <w:ind w:left="144" w:right="144" w:firstLine="1"/>
        <w:jc w:val="center"/>
        <w:rPr>
          <w:rFonts w:ascii="Times New Roman" w:hAnsi="Times New Roman" w:cs="Times New Roman"/>
          <w:b/>
          <w:sz w:val="24"/>
          <w:szCs w:val="24"/>
        </w:rPr>
      </w:pPr>
    </w:p>
    <w:p w14:paraId="2A54115D" w14:textId="77777777" w:rsidR="00831A9F" w:rsidRDefault="00C36860">
      <w:pPr>
        <w:spacing w:line="360" w:lineRule="auto"/>
        <w:ind w:left="144" w:right="144"/>
        <w:jc w:val="center"/>
        <w:rPr>
          <w:rFonts w:ascii="Times New Roman" w:hAnsi="Times New Roman" w:cs="Times New Roman"/>
          <w:b/>
          <w:sz w:val="24"/>
          <w:szCs w:val="24"/>
        </w:rPr>
      </w:pPr>
      <w:r>
        <w:rPr>
          <w:rFonts w:ascii="Times New Roman" w:hAnsi="Times New Roman" w:cs="Times New Roman"/>
          <w:b/>
          <w:sz w:val="24"/>
          <w:szCs w:val="24"/>
        </w:rPr>
        <w:t>EFFECT OF CORPORATE SOCIAL RESPONSIBILITY ON FINANCIAL PERFORMANCE: THE CASE OF SELECTED COMMERCIAL BANKS IN ETHIOPIA.</w:t>
      </w:r>
    </w:p>
    <w:p w14:paraId="762ADC8C" w14:textId="77777777" w:rsidR="00831A9F" w:rsidRDefault="00831A9F">
      <w:pPr>
        <w:spacing w:line="360" w:lineRule="auto"/>
        <w:ind w:left="144" w:right="144"/>
        <w:jc w:val="center"/>
        <w:rPr>
          <w:rFonts w:ascii="Times New Roman" w:hAnsi="Times New Roman" w:cs="Times New Roman"/>
          <w:b/>
          <w:sz w:val="24"/>
          <w:szCs w:val="24"/>
        </w:rPr>
      </w:pPr>
    </w:p>
    <w:p w14:paraId="655BD6CD" w14:textId="77777777" w:rsidR="00831A9F" w:rsidRDefault="00831A9F">
      <w:pPr>
        <w:spacing w:before="72" w:line="360" w:lineRule="auto"/>
        <w:ind w:left="144" w:right="144" w:firstLine="1"/>
        <w:jc w:val="center"/>
        <w:rPr>
          <w:rFonts w:ascii="Times New Roman" w:hAnsi="Times New Roman" w:cs="Times New Roman"/>
          <w:b/>
          <w:sz w:val="24"/>
          <w:szCs w:val="24"/>
        </w:rPr>
      </w:pPr>
    </w:p>
    <w:p w14:paraId="0F4C5EB4" w14:textId="77777777" w:rsidR="00831A9F" w:rsidRDefault="00C36860">
      <w:pPr>
        <w:spacing w:before="72" w:line="360" w:lineRule="auto"/>
        <w:ind w:left="144" w:right="144" w:firstLine="1"/>
        <w:jc w:val="center"/>
        <w:rPr>
          <w:rFonts w:ascii="Times New Roman" w:hAnsi="Times New Roman" w:cs="Times New Roman"/>
          <w:b/>
          <w:sz w:val="24"/>
          <w:szCs w:val="24"/>
        </w:rPr>
      </w:pPr>
      <w:r>
        <w:rPr>
          <w:rFonts w:ascii="Times New Roman" w:hAnsi="Times New Roman" w:cs="Times New Roman"/>
          <w:b/>
          <w:sz w:val="24"/>
          <w:szCs w:val="24"/>
        </w:rPr>
        <w:t>BY: GUDISA BEKELE BENTI</w:t>
      </w:r>
    </w:p>
    <w:p w14:paraId="7FD9C5E6" w14:textId="77777777" w:rsidR="00831A9F" w:rsidRDefault="00C36860">
      <w:pPr>
        <w:spacing w:before="72" w:line="360" w:lineRule="auto"/>
        <w:ind w:left="144" w:right="144" w:firstLine="1"/>
        <w:jc w:val="center"/>
        <w:rPr>
          <w:rFonts w:ascii="Times New Roman" w:hAnsi="Times New Roman" w:cs="Times New Roman"/>
          <w:b/>
          <w:sz w:val="24"/>
          <w:szCs w:val="24"/>
        </w:rPr>
      </w:pPr>
      <w:r>
        <w:rPr>
          <w:rFonts w:ascii="Times New Roman" w:hAnsi="Times New Roman" w:cs="Times New Roman"/>
          <w:b/>
          <w:sz w:val="24"/>
          <w:szCs w:val="24"/>
        </w:rPr>
        <w:tab/>
      </w:r>
    </w:p>
    <w:p w14:paraId="608A16B1" w14:textId="77777777" w:rsidR="00831A9F" w:rsidRDefault="00831A9F">
      <w:pPr>
        <w:spacing w:before="72" w:line="360" w:lineRule="auto"/>
        <w:ind w:left="144" w:right="144" w:firstLine="1"/>
        <w:jc w:val="center"/>
        <w:rPr>
          <w:rFonts w:ascii="Times New Roman" w:hAnsi="Times New Roman" w:cs="Times New Roman"/>
          <w:b/>
          <w:sz w:val="24"/>
          <w:szCs w:val="24"/>
        </w:rPr>
      </w:pPr>
    </w:p>
    <w:p w14:paraId="2C95742C" w14:textId="77777777" w:rsidR="00831A9F" w:rsidRDefault="00831A9F">
      <w:pPr>
        <w:spacing w:before="72" w:line="360" w:lineRule="auto"/>
        <w:ind w:left="144" w:right="144" w:firstLine="1"/>
        <w:jc w:val="center"/>
        <w:rPr>
          <w:rFonts w:ascii="Times New Roman" w:hAnsi="Times New Roman" w:cs="Times New Roman"/>
          <w:b/>
          <w:sz w:val="24"/>
          <w:szCs w:val="24"/>
        </w:rPr>
      </w:pPr>
    </w:p>
    <w:p w14:paraId="7C9676BA" w14:textId="77777777" w:rsidR="00831A9F" w:rsidRDefault="00A35104">
      <w:pPr>
        <w:spacing w:before="72" w:line="360" w:lineRule="auto"/>
        <w:ind w:left="144" w:right="144" w:firstLine="1"/>
        <w:jc w:val="right"/>
        <w:rPr>
          <w:rFonts w:ascii="Times New Roman" w:hAnsi="Times New Roman" w:cs="Times New Roman"/>
          <w:b/>
          <w:sz w:val="24"/>
          <w:szCs w:val="24"/>
        </w:rPr>
      </w:pPr>
      <w:r>
        <w:rPr>
          <w:rFonts w:ascii="Times New Roman" w:hAnsi="Times New Roman" w:cs="Times New Roman"/>
          <w:b/>
          <w:sz w:val="24"/>
          <w:szCs w:val="24"/>
        </w:rPr>
        <w:t>JULY</w:t>
      </w:r>
      <w:r w:rsidR="00C36860">
        <w:rPr>
          <w:rFonts w:ascii="Times New Roman" w:hAnsi="Times New Roman" w:cs="Times New Roman"/>
          <w:b/>
          <w:sz w:val="24"/>
          <w:szCs w:val="24"/>
        </w:rPr>
        <w:t>, 2025</w:t>
      </w:r>
    </w:p>
    <w:p w14:paraId="3355A6FF" w14:textId="77777777" w:rsidR="00E51B94" w:rsidRDefault="00AD1B3F">
      <w:pPr>
        <w:spacing w:before="72" w:line="360" w:lineRule="auto"/>
        <w:ind w:left="144" w:right="144" w:firstLine="1"/>
        <w:jc w:val="right"/>
        <w:rPr>
          <w:rFonts w:ascii="Times New Roman" w:hAnsi="Times New Roman" w:cs="Times New Roman"/>
          <w:b/>
          <w:sz w:val="24"/>
          <w:szCs w:val="24"/>
        </w:rPr>
        <w:sectPr w:rsidR="00E51B94">
          <w:footerReference w:type="default" r:id="rId10"/>
          <w:type w:val="nextColumn"/>
          <w:pgSz w:w="11910" w:h="16840"/>
          <w:pgMar w:top="1584" w:right="1440" w:bottom="1440" w:left="1440" w:header="0" w:footer="922" w:gutter="0"/>
          <w:pgNumType w:fmt="lowerRoman" w:start="2"/>
          <w:cols w:space="720"/>
          <w:titlePg/>
          <w:docGrid w:linePitch="299"/>
        </w:sectPr>
      </w:pPr>
      <w:r>
        <w:rPr>
          <w:rFonts w:ascii="Times New Roman" w:hAnsi="Times New Roman" w:cs="Times New Roman"/>
          <w:b/>
          <w:sz w:val="24"/>
          <w:szCs w:val="24"/>
        </w:rPr>
        <w:t>AMBO, ETHIOPI</w:t>
      </w:r>
      <w:r w:rsidR="00264CF5">
        <w:rPr>
          <w:rFonts w:ascii="Times New Roman" w:hAnsi="Times New Roman" w:cs="Times New Roman"/>
          <w:b/>
          <w:sz w:val="24"/>
          <w:szCs w:val="24"/>
        </w:rPr>
        <w:t>A</w:t>
      </w:r>
    </w:p>
    <w:p w14:paraId="77F44DFD" w14:textId="77777777" w:rsidR="00831A9F" w:rsidRDefault="00831A9F" w:rsidP="00264CF5">
      <w:pPr>
        <w:ind w:right="144"/>
        <w:rPr>
          <w:rFonts w:ascii="Times New Roman" w:hAnsi="Times New Roman" w:cs="Times New Roman"/>
          <w:sz w:val="24"/>
          <w:szCs w:val="24"/>
        </w:rPr>
      </w:pPr>
    </w:p>
    <w:p w14:paraId="7260DC71" w14:textId="77777777" w:rsidR="00831A9F" w:rsidRDefault="00C36860">
      <w:pPr>
        <w:tabs>
          <w:tab w:val="left" w:pos="270"/>
          <w:tab w:val="left" w:pos="360"/>
          <w:tab w:val="left" w:pos="540"/>
          <w:tab w:val="left" w:pos="630"/>
          <w:tab w:val="left" w:pos="720"/>
          <w:tab w:val="left" w:pos="810"/>
          <w:tab w:val="left" w:pos="1440"/>
          <w:tab w:val="left" w:pos="1530"/>
        </w:tabs>
        <w:spacing w:line="360" w:lineRule="auto"/>
        <w:ind w:left="144" w:right="144"/>
        <w:jc w:val="center"/>
        <w:rPr>
          <w:rFonts w:ascii="Times New Roman" w:hAnsi="Times New Roman" w:cs="Times New Roman"/>
          <w:b/>
          <w:sz w:val="24"/>
          <w:szCs w:val="24"/>
        </w:rPr>
      </w:pPr>
      <w:r>
        <w:rPr>
          <w:rFonts w:ascii="Times New Roman" w:hAnsi="Times New Roman" w:cs="Times New Roman"/>
          <w:b/>
          <w:sz w:val="24"/>
          <w:szCs w:val="24"/>
        </w:rPr>
        <w:t>AMBO UNIVERSITY</w:t>
      </w:r>
    </w:p>
    <w:p w14:paraId="08F5CCDF" w14:textId="77777777" w:rsidR="00831A9F" w:rsidRDefault="00C36860">
      <w:pPr>
        <w:tabs>
          <w:tab w:val="left" w:pos="270"/>
          <w:tab w:val="left" w:pos="360"/>
          <w:tab w:val="left" w:pos="540"/>
          <w:tab w:val="left" w:pos="630"/>
          <w:tab w:val="left" w:pos="720"/>
          <w:tab w:val="left" w:pos="810"/>
          <w:tab w:val="left" w:pos="1440"/>
          <w:tab w:val="left" w:pos="1530"/>
        </w:tabs>
        <w:spacing w:line="360" w:lineRule="auto"/>
        <w:ind w:left="144" w:right="144"/>
        <w:jc w:val="center"/>
        <w:rPr>
          <w:rFonts w:ascii="Times New Roman" w:hAnsi="Times New Roman" w:cs="Times New Roman"/>
          <w:b/>
          <w:sz w:val="24"/>
          <w:szCs w:val="24"/>
        </w:rPr>
      </w:pPr>
      <w:r>
        <w:rPr>
          <w:rFonts w:ascii="Times New Roman" w:hAnsi="Times New Roman" w:cs="Times New Roman"/>
          <w:b/>
          <w:sz w:val="24"/>
          <w:szCs w:val="24"/>
        </w:rPr>
        <w:t>SCHOOL OF GRADUATE STUDIES</w:t>
      </w:r>
    </w:p>
    <w:p w14:paraId="58C13730" w14:textId="77777777" w:rsidR="00831A9F" w:rsidRDefault="00C36860">
      <w:pPr>
        <w:tabs>
          <w:tab w:val="left" w:pos="270"/>
          <w:tab w:val="left" w:pos="360"/>
          <w:tab w:val="left" w:pos="540"/>
          <w:tab w:val="left" w:pos="630"/>
          <w:tab w:val="left" w:pos="720"/>
          <w:tab w:val="left" w:pos="810"/>
          <w:tab w:val="left" w:pos="1440"/>
          <w:tab w:val="left" w:pos="1530"/>
        </w:tabs>
        <w:spacing w:line="360" w:lineRule="auto"/>
        <w:ind w:left="144" w:right="144"/>
        <w:jc w:val="center"/>
        <w:rPr>
          <w:rFonts w:ascii="Times New Roman" w:hAnsi="Times New Roman" w:cs="Times New Roman"/>
          <w:b/>
          <w:sz w:val="24"/>
          <w:szCs w:val="24"/>
        </w:rPr>
      </w:pPr>
      <w:r>
        <w:rPr>
          <w:rFonts w:ascii="Times New Roman" w:hAnsi="Times New Roman" w:cs="Times New Roman"/>
          <w:b/>
          <w:sz w:val="24"/>
          <w:szCs w:val="24"/>
        </w:rPr>
        <w:t>COLLEGE OF BUSINESS AND ECONOMICS</w:t>
      </w:r>
    </w:p>
    <w:p w14:paraId="076F24C7" w14:textId="77777777" w:rsidR="00831A9F" w:rsidRDefault="00C36860">
      <w:pPr>
        <w:tabs>
          <w:tab w:val="left" w:pos="270"/>
          <w:tab w:val="left" w:pos="360"/>
          <w:tab w:val="left" w:pos="540"/>
          <w:tab w:val="left" w:pos="630"/>
          <w:tab w:val="left" w:pos="720"/>
          <w:tab w:val="left" w:pos="810"/>
          <w:tab w:val="left" w:pos="1440"/>
          <w:tab w:val="left" w:pos="1530"/>
        </w:tabs>
        <w:spacing w:line="360" w:lineRule="auto"/>
        <w:ind w:left="144" w:right="144"/>
        <w:jc w:val="center"/>
        <w:rPr>
          <w:rFonts w:ascii="Times New Roman" w:hAnsi="Times New Roman" w:cs="Times New Roman"/>
          <w:b/>
          <w:sz w:val="24"/>
          <w:szCs w:val="24"/>
        </w:rPr>
      </w:pPr>
      <w:r>
        <w:rPr>
          <w:rFonts w:ascii="Times New Roman" w:hAnsi="Times New Roman" w:cs="Times New Roman"/>
          <w:b/>
          <w:sz w:val="24"/>
          <w:szCs w:val="24"/>
        </w:rPr>
        <w:t>DEPARTMENT OF ACCOUNTING AND FINANCE</w:t>
      </w:r>
    </w:p>
    <w:p w14:paraId="4DE28ED4" w14:textId="77777777" w:rsidR="00831A9F" w:rsidRDefault="00831A9F">
      <w:pPr>
        <w:tabs>
          <w:tab w:val="left" w:pos="270"/>
          <w:tab w:val="left" w:pos="360"/>
          <w:tab w:val="left" w:pos="540"/>
          <w:tab w:val="left" w:pos="630"/>
          <w:tab w:val="left" w:pos="720"/>
          <w:tab w:val="left" w:pos="810"/>
          <w:tab w:val="left" w:pos="1440"/>
          <w:tab w:val="left" w:pos="1530"/>
        </w:tabs>
        <w:spacing w:line="360" w:lineRule="auto"/>
        <w:ind w:left="144" w:right="144"/>
        <w:jc w:val="center"/>
        <w:rPr>
          <w:rFonts w:ascii="Times New Roman" w:hAnsi="Times New Roman" w:cs="Times New Roman"/>
          <w:b/>
          <w:sz w:val="24"/>
          <w:szCs w:val="24"/>
        </w:rPr>
      </w:pPr>
    </w:p>
    <w:p w14:paraId="078E3F20" w14:textId="77777777" w:rsidR="00831A9F" w:rsidRDefault="00C36860">
      <w:pPr>
        <w:spacing w:line="360" w:lineRule="auto"/>
        <w:ind w:left="144" w:right="144"/>
        <w:jc w:val="center"/>
        <w:rPr>
          <w:rFonts w:ascii="Times New Roman" w:hAnsi="Times New Roman" w:cs="Times New Roman"/>
          <w:b/>
          <w:sz w:val="24"/>
          <w:szCs w:val="24"/>
        </w:rPr>
      </w:pPr>
      <w:r>
        <w:rPr>
          <w:rFonts w:ascii="Times New Roman" w:hAnsi="Times New Roman" w:cs="Times New Roman"/>
          <w:b/>
          <w:sz w:val="24"/>
          <w:szCs w:val="24"/>
        </w:rPr>
        <w:t xml:space="preserve">EFFECT OF CORPORATE SOCIAL RESPONSIBILITY ON FINANCIAL PERFORMANCE: THE CASE OF SELECTED COMMERCIAL BANKS IN </w:t>
      </w:r>
      <w:r w:rsidRPr="00B559F3">
        <w:rPr>
          <w:rFonts w:ascii="Times New Roman" w:hAnsi="Times New Roman" w:cs="Times New Roman"/>
          <w:b/>
          <w:sz w:val="24"/>
          <w:szCs w:val="24"/>
          <w:highlight w:val="yellow"/>
        </w:rPr>
        <w:t>ETHIOPIA.</w:t>
      </w:r>
    </w:p>
    <w:p w14:paraId="77185582" w14:textId="77777777" w:rsidR="00831A9F" w:rsidRDefault="00831A9F">
      <w:pPr>
        <w:tabs>
          <w:tab w:val="left" w:pos="270"/>
          <w:tab w:val="left" w:pos="360"/>
          <w:tab w:val="left" w:pos="540"/>
          <w:tab w:val="left" w:pos="630"/>
          <w:tab w:val="left" w:pos="720"/>
          <w:tab w:val="left" w:pos="810"/>
          <w:tab w:val="left" w:pos="1440"/>
          <w:tab w:val="left" w:pos="1530"/>
        </w:tabs>
        <w:spacing w:line="360" w:lineRule="auto"/>
        <w:ind w:left="144" w:right="144"/>
        <w:jc w:val="center"/>
        <w:rPr>
          <w:rFonts w:ascii="Times New Roman" w:hAnsi="Times New Roman" w:cs="Times New Roman"/>
          <w:b/>
          <w:sz w:val="24"/>
          <w:szCs w:val="24"/>
        </w:rPr>
      </w:pPr>
    </w:p>
    <w:p w14:paraId="7B9566D7" w14:textId="77777777" w:rsidR="00831A9F" w:rsidRDefault="00831A9F">
      <w:pPr>
        <w:tabs>
          <w:tab w:val="left" w:pos="270"/>
          <w:tab w:val="left" w:pos="360"/>
          <w:tab w:val="left" w:pos="540"/>
          <w:tab w:val="left" w:pos="630"/>
          <w:tab w:val="left" w:pos="720"/>
          <w:tab w:val="left" w:pos="810"/>
          <w:tab w:val="left" w:pos="1440"/>
          <w:tab w:val="left" w:pos="1530"/>
        </w:tabs>
        <w:spacing w:line="360" w:lineRule="auto"/>
        <w:ind w:left="144" w:right="144"/>
        <w:jc w:val="center"/>
        <w:rPr>
          <w:rFonts w:ascii="Times New Roman" w:hAnsi="Times New Roman" w:cs="Times New Roman"/>
          <w:b/>
          <w:sz w:val="24"/>
          <w:szCs w:val="24"/>
        </w:rPr>
      </w:pPr>
    </w:p>
    <w:p w14:paraId="2D9747CF" w14:textId="77777777" w:rsidR="00831A9F" w:rsidRDefault="00C36860">
      <w:pPr>
        <w:spacing w:line="360" w:lineRule="auto"/>
        <w:ind w:left="144" w:right="144"/>
        <w:jc w:val="center"/>
        <w:rPr>
          <w:rFonts w:ascii="Times New Roman" w:hAnsi="Times New Roman" w:cs="Times New Roman"/>
          <w:sz w:val="28"/>
          <w:szCs w:val="28"/>
        </w:rPr>
      </w:pPr>
      <w:r>
        <w:rPr>
          <w:rFonts w:ascii="Times New Roman" w:hAnsi="Times New Roman" w:cs="Times New Roman"/>
          <w:sz w:val="28"/>
          <w:szCs w:val="28"/>
        </w:rPr>
        <w:t>THESIS SUBMITTED TO DEPARTMENT OF ACCOUNTING AND FINANCE COLLEGE OF BUSINESS AND ECONOMICS AMBO UNIVERSITY IN PARTIAL FULFILLMENT OF THE REQUIREMENTS FOR THE DEGREE OF MASTER OF SCIENCE IN ACCOUNTING AND FINANCE.</w:t>
      </w:r>
    </w:p>
    <w:p w14:paraId="1FAA93DD" w14:textId="77777777" w:rsidR="00831A9F" w:rsidRDefault="00C36860">
      <w:pPr>
        <w:spacing w:line="360" w:lineRule="auto"/>
        <w:ind w:left="144" w:right="144"/>
        <w:jc w:val="center"/>
        <w:rPr>
          <w:rFonts w:ascii="Times New Roman" w:hAnsi="Times New Roman" w:cs="Times New Roman"/>
          <w:sz w:val="28"/>
          <w:szCs w:val="28"/>
        </w:rPr>
      </w:pPr>
      <w:r>
        <w:rPr>
          <w:rFonts w:ascii="Times New Roman" w:hAnsi="Times New Roman" w:cs="Times New Roman"/>
          <w:sz w:val="28"/>
          <w:szCs w:val="28"/>
        </w:rPr>
        <w:t>BY:</w:t>
      </w:r>
    </w:p>
    <w:p w14:paraId="6DF73995" w14:textId="01479EEA" w:rsidR="00831A9F" w:rsidRDefault="00475DBA">
      <w:pPr>
        <w:spacing w:line="360" w:lineRule="auto"/>
        <w:ind w:left="144" w:right="144"/>
        <w:jc w:val="center"/>
        <w:rPr>
          <w:rFonts w:ascii="Times New Roman" w:hAnsi="Times New Roman" w:cs="Times New Roman"/>
          <w:sz w:val="28"/>
          <w:szCs w:val="28"/>
        </w:rPr>
      </w:pPr>
      <w:r>
        <w:rPr>
          <w:rFonts w:ascii="Times New Roman" w:hAnsi="Times New Roman" w:cs="Times New Roman"/>
          <w:sz w:val="28"/>
          <w:szCs w:val="28"/>
        </w:rPr>
        <w:t>GUDISA BEKELE BENTI</w:t>
      </w:r>
    </w:p>
    <w:p w14:paraId="40690117" w14:textId="77777777" w:rsidR="00831A9F" w:rsidRDefault="00831A9F">
      <w:pPr>
        <w:spacing w:line="360" w:lineRule="auto"/>
        <w:ind w:left="144" w:right="144"/>
        <w:jc w:val="center"/>
        <w:rPr>
          <w:rFonts w:ascii="Times New Roman" w:hAnsi="Times New Roman" w:cs="Times New Roman"/>
          <w:sz w:val="28"/>
          <w:szCs w:val="28"/>
        </w:rPr>
      </w:pPr>
    </w:p>
    <w:p w14:paraId="175BA1DB" w14:textId="1D89C427" w:rsidR="00831A9F" w:rsidRDefault="00C36860">
      <w:pPr>
        <w:spacing w:line="360" w:lineRule="auto"/>
        <w:ind w:left="144" w:right="144"/>
        <w:rPr>
          <w:rFonts w:ascii="Times New Roman" w:hAnsi="Times New Roman" w:cs="Times New Roman"/>
          <w:sz w:val="28"/>
          <w:szCs w:val="28"/>
          <w:lang w:val="en-GB"/>
        </w:rPr>
      </w:pPr>
      <w:r>
        <w:rPr>
          <w:rFonts w:ascii="Times New Roman" w:hAnsi="Times New Roman" w:cs="Times New Roman"/>
          <w:sz w:val="28"/>
          <w:szCs w:val="28"/>
        </w:rPr>
        <w:t>A</w:t>
      </w:r>
      <w:r w:rsidR="00475DBA">
        <w:rPr>
          <w:rFonts w:ascii="Times New Roman" w:hAnsi="Times New Roman" w:cs="Times New Roman"/>
          <w:sz w:val="28"/>
          <w:szCs w:val="28"/>
        </w:rPr>
        <w:t>DVISOR</w:t>
      </w:r>
      <w:r>
        <w:rPr>
          <w:rFonts w:ascii="Times New Roman" w:hAnsi="Times New Roman" w:cs="Times New Roman"/>
          <w:sz w:val="28"/>
          <w:szCs w:val="28"/>
        </w:rPr>
        <w:t xml:space="preserve">: </w:t>
      </w:r>
      <w:r w:rsidR="00475DBA">
        <w:rPr>
          <w:rFonts w:ascii="Times New Roman" w:hAnsi="Times New Roman" w:cs="Times New Roman"/>
          <w:sz w:val="28"/>
          <w:szCs w:val="28"/>
        </w:rPr>
        <w:t>SHOBOR GUDETA</w:t>
      </w:r>
      <w:r>
        <w:rPr>
          <w:rFonts w:ascii="Times New Roman" w:hAnsi="Times New Roman" w:cs="Times New Roman"/>
          <w:sz w:val="28"/>
          <w:szCs w:val="28"/>
        </w:rPr>
        <w:t xml:space="preserve"> (PhD)</w:t>
      </w:r>
    </w:p>
    <w:p w14:paraId="315D0183" w14:textId="77777777" w:rsidR="00831A9F" w:rsidRDefault="00831A9F">
      <w:pPr>
        <w:tabs>
          <w:tab w:val="left" w:pos="270"/>
          <w:tab w:val="left" w:pos="360"/>
          <w:tab w:val="left" w:pos="540"/>
          <w:tab w:val="left" w:pos="630"/>
          <w:tab w:val="left" w:pos="720"/>
          <w:tab w:val="left" w:pos="810"/>
          <w:tab w:val="left" w:pos="1440"/>
          <w:tab w:val="left" w:pos="1530"/>
        </w:tabs>
        <w:spacing w:line="360" w:lineRule="auto"/>
        <w:ind w:left="144" w:right="144"/>
        <w:jc w:val="center"/>
        <w:rPr>
          <w:rFonts w:ascii="Times New Roman" w:hAnsi="Times New Roman" w:cs="Times New Roman"/>
          <w:b/>
          <w:sz w:val="24"/>
          <w:szCs w:val="24"/>
        </w:rPr>
      </w:pPr>
    </w:p>
    <w:p w14:paraId="580FC5D8" w14:textId="77777777" w:rsidR="00831A9F" w:rsidRDefault="005F0CB9">
      <w:pPr>
        <w:spacing w:before="72" w:line="360" w:lineRule="auto"/>
        <w:ind w:left="144" w:right="144" w:firstLine="1"/>
        <w:jc w:val="right"/>
        <w:rPr>
          <w:rFonts w:ascii="Times New Roman" w:hAnsi="Times New Roman" w:cs="Times New Roman"/>
          <w:b/>
          <w:sz w:val="24"/>
          <w:szCs w:val="24"/>
        </w:rPr>
      </w:pPr>
      <w:r>
        <w:rPr>
          <w:rFonts w:ascii="Times New Roman" w:hAnsi="Times New Roman" w:cs="Times New Roman"/>
          <w:b/>
          <w:sz w:val="24"/>
          <w:szCs w:val="24"/>
        </w:rPr>
        <w:t>JULY</w:t>
      </w:r>
      <w:r w:rsidR="00C36860">
        <w:rPr>
          <w:rFonts w:ascii="Times New Roman" w:hAnsi="Times New Roman" w:cs="Times New Roman"/>
          <w:b/>
          <w:sz w:val="24"/>
          <w:szCs w:val="24"/>
        </w:rPr>
        <w:t>, 2025</w:t>
      </w:r>
    </w:p>
    <w:p w14:paraId="7025E5B4" w14:textId="77777777" w:rsidR="00831A9F" w:rsidRDefault="00C36860">
      <w:pPr>
        <w:spacing w:before="72" w:line="360" w:lineRule="auto"/>
        <w:ind w:left="144" w:right="144" w:firstLine="1"/>
        <w:jc w:val="right"/>
        <w:rPr>
          <w:rFonts w:ascii="Times New Roman" w:hAnsi="Times New Roman" w:cs="Times New Roman"/>
          <w:b/>
          <w:sz w:val="24"/>
          <w:szCs w:val="24"/>
        </w:rPr>
      </w:pPr>
      <w:r>
        <w:rPr>
          <w:rFonts w:ascii="Times New Roman" w:hAnsi="Times New Roman" w:cs="Times New Roman"/>
          <w:b/>
          <w:sz w:val="24"/>
          <w:szCs w:val="24"/>
        </w:rPr>
        <w:t>AMBO, ETHIOPIA</w:t>
      </w:r>
    </w:p>
    <w:p w14:paraId="78EA1C5A" w14:textId="77777777" w:rsidR="00831A9F" w:rsidRDefault="00831A9F">
      <w:pPr>
        <w:ind w:left="144" w:right="144"/>
        <w:rPr>
          <w:rFonts w:ascii="Times New Roman" w:hAnsi="Times New Roman" w:cs="Times New Roman"/>
          <w:b/>
          <w:sz w:val="24"/>
          <w:szCs w:val="24"/>
        </w:rPr>
      </w:pPr>
    </w:p>
    <w:p w14:paraId="484EB38A" w14:textId="77777777" w:rsidR="00D91EDB" w:rsidRPr="00834197" w:rsidRDefault="00D91EDB" w:rsidP="00A47BCC">
      <w:pPr>
        <w:spacing w:before="120" w:after="100" w:afterAutospacing="1" w:line="360" w:lineRule="auto"/>
        <w:jc w:val="center"/>
        <w:rPr>
          <w:rFonts w:ascii="Times New Roman" w:hAnsi="Times New Roman" w:cs="Times New Roman"/>
          <w:sz w:val="24"/>
          <w:szCs w:val="24"/>
        </w:rPr>
      </w:pPr>
      <w:r w:rsidRPr="00834197">
        <w:rPr>
          <w:rFonts w:ascii="Times New Roman" w:eastAsia="Times New Roman" w:hAnsi="Times New Roman" w:cs="Times New Roman"/>
          <w:b/>
          <w:sz w:val="24"/>
          <w:szCs w:val="24"/>
        </w:rPr>
        <w:lastRenderedPageBreak/>
        <w:t xml:space="preserve">AMBO </w:t>
      </w:r>
      <w:r w:rsidRPr="00834197">
        <w:rPr>
          <w:rFonts w:ascii="Times New Roman" w:eastAsia="Times New Roman" w:hAnsi="Times New Roman" w:cs="Times New Roman"/>
          <w:b/>
          <w:spacing w:val="-1"/>
          <w:sz w:val="24"/>
          <w:szCs w:val="24"/>
        </w:rPr>
        <w:t>UN</w:t>
      </w:r>
      <w:r w:rsidRPr="00834197">
        <w:rPr>
          <w:rFonts w:ascii="Times New Roman" w:eastAsia="Times New Roman" w:hAnsi="Times New Roman" w:cs="Times New Roman"/>
          <w:b/>
          <w:spacing w:val="1"/>
          <w:sz w:val="24"/>
          <w:szCs w:val="24"/>
        </w:rPr>
        <w:t>I</w:t>
      </w:r>
      <w:r w:rsidRPr="00834197">
        <w:rPr>
          <w:rFonts w:ascii="Times New Roman" w:eastAsia="Times New Roman" w:hAnsi="Times New Roman" w:cs="Times New Roman"/>
          <w:b/>
          <w:spacing w:val="-1"/>
          <w:sz w:val="24"/>
          <w:szCs w:val="24"/>
        </w:rPr>
        <w:t>V</w:t>
      </w:r>
      <w:r w:rsidRPr="00834197">
        <w:rPr>
          <w:rFonts w:ascii="Times New Roman" w:eastAsia="Times New Roman" w:hAnsi="Times New Roman" w:cs="Times New Roman"/>
          <w:b/>
          <w:sz w:val="24"/>
          <w:szCs w:val="24"/>
        </w:rPr>
        <w:t>E</w:t>
      </w:r>
      <w:r w:rsidRPr="00834197">
        <w:rPr>
          <w:rFonts w:ascii="Times New Roman" w:eastAsia="Times New Roman" w:hAnsi="Times New Roman" w:cs="Times New Roman"/>
          <w:b/>
          <w:spacing w:val="1"/>
          <w:sz w:val="24"/>
          <w:szCs w:val="24"/>
        </w:rPr>
        <w:t>R</w:t>
      </w:r>
      <w:r w:rsidRPr="00834197">
        <w:rPr>
          <w:rFonts w:ascii="Times New Roman" w:eastAsia="Times New Roman" w:hAnsi="Times New Roman" w:cs="Times New Roman"/>
          <w:b/>
          <w:spacing w:val="-1"/>
          <w:sz w:val="24"/>
          <w:szCs w:val="24"/>
        </w:rPr>
        <w:t>SI</w:t>
      </w:r>
      <w:r w:rsidRPr="00834197">
        <w:rPr>
          <w:rFonts w:ascii="Times New Roman" w:eastAsia="Times New Roman" w:hAnsi="Times New Roman" w:cs="Times New Roman"/>
          <w:b/>
          <w:spacing w:val="2"/>
          <w:sz w:val="24"/>
          <w:szCs w:val="24"/>
        </w:rPr>
        <w:t>T</w:t>
      </w:r>
      <w:r w:rsidRPr="00834197">
        <w:rPr>
          <w:rFonts w:ascii="Times New Roman" w:eastAsia="Times New Roman" w:hAnsi="Times New Roman" w:cs="Times New Roman"/>
          <w:b/>
          <w:sz w:val="24"/>
          <w:szCs w:val="24"/>
        </w:rPr>
        <w:t>Y</w:t>
      </w:r>
    </w:p>
    <w:p w14:paraId="0E4A7EF1" w14:textId="77777777" w:rsidR="00D91EDB" w:rsidRPr="00834197" w:rsidRDefault="00D91EDB" w:rsidP="00A47BCC">
      <w:pPr>
        <w:tabs>
          <w:tab w:val="left" w:pos="1454"/>
        </w:tabs>
        <w:spacing w:before="120" w:after="100" w:afterAutospacing="1" w:line="360" w:lineRule="auto"/>
        <w:jc w:val="center"/>
        <w:rPr>
          <w:rFonts w:ascii="Times New Roman" w:eastAsia="Times New Roman" w:hAnsi="Times New Roman" w:cs="Times New Roman"/>
          <w:b/>
          <w:sz w:val="24"/>
          <w:szCs w:val="24"/>
        </w:rPr>
      </w:pPr>
      <w:r w:rsidRPr="00834197">
        <w:rPr>
          <w:rFonts w:ascii="Times New Roman" w:eastAsia="Times New Roman" w:hAnsi="Times New Roman" w:cs="Times New Roman"/>
          <w:b/>
          <w:sz w:val="24"/>
          <w:szCs w:val="24"/>
        </w:rPr>
        <w:t>S</w:t>
      </w:r>
      <w:r w:rsidRPr="00834197">
        <w:rPr>
          <w:rFonts w:ascii="Times New Roman" w:eastAsia="Times New Roman" w:hAnsi="Times New Roman" w:cs="Times New Roman"/>
          <w:b/>
          <w:spacing w:val="4"/>
          <w:sz w:val="24"/>
          <w:szCs w:val="24"/>
        </w:rPr>
        <w:t>C</w:t>
      </w:r>
      <w:r w:rsidRPr="00834197">
        <w:rPr>
          <w:rFonts w:ascii="Times New Roman" w:eastAsia="Times New Roman" w:hAnsi="Times New Roman" w:cs="Times New Roman"/>
          <w:b/>
          <w:spacing w:val="1"/>
          <w:sz w:val="24"/>
          <w:szCs w:val="24"/>
        </w:rPr>
        <w:t>H</w:t>
      </w:r>
      <w:r w:rsidRPr="00834197">
        <w:rPr>
          <w:rFonts w:ascii="Times New Roman" w:eastAsia="Times New Roman" w:hAnsi="Times New Roman" w:cs="Times New Roman"/>
          <w:b/>
          <w:spacing w:val="-1"/>
          <w:sz w:val="24"/>
          <w:szCs w:val="24"/>
        </w:rPr>
        <w:t>OO</w:t>
      </w:r>
      <w:r w:rsidRPr="00834197">
        <w:rPr>
          <w:rFonts w:ascii="Times New Roman" w:eastAsia="Times New Roman" w:hAnsi="Times New Roman" w:cs="Times New Roman"/>
          <w:b/>
          <w:sz w:val="24"/>
          <w:szCs w:val="24"/>
        </w:rPr>
        <w:t xml:space="preserve">L </w:t>
      </w:r>
      <w:r w:rsidRPr="00834197">
        <w:rPr>
          <w:rFonts w:ascii="Times New Roman" w:eastAsia="Times New Roman" w:hAnsi="Times New Roman" w:cs="Times New Roman"/>
          <w:b/>
          <w:spacing w:val="-1"/>
          <w:sz w:val="24"/>
          <w:szCs w:val="24"/>
        </w:rPr>
        <w:t>O</w:t>
      </w:r>
      <w:r w:rsidRPr="00834197">
        <w:rPr>
          <w:rFonts w:ascii="Times New Roman" w:eastAsia="Times New Roman" w:hAnsi="Times New Roman" w:cs="Times New Roman"/>
          <w:b/>
          <w:sz w:val="24"/>
          <w:szCs w:val="24"/>
        </w:rPr>
        <w:t xml:space="preserve">F </w:t>
      </w:r>
      <w:r w:rsidRPr="00834197">
        <w:rPr>
          <w:rFonts w:ascii="Times New Roman" w:eastAsia="Times New Roman" w:hAnsi="Times New Roman" w:cs="Times New Roman"/>
          <w:b/>
          <w:spacing w:val="1"/>
          <w:sz w:val="24"/>
          <w:szCs w:val="24"/>
        </w:rPr>
        <w:t>G</w:t>
      </w:r>
      <w:r w:rsidRPr="00834197">
        <w:rPr>
          <w:rFonts w:ascii="Times New Roman" w:eastAsia="Times New Roman" w:hAnsi="Times New Roman" w:cs="Times New Roman"/>
          <w:b/>
          <w:sz w:val="24"/>
          <w:szCs w:val="24"/>
        </w:rPr>
        <w:t>RAD</w:t>
      </w:r>
      <w:r w:rsidRPr="00834197">
        <w:rPr>
          <w:rFonts w:ascii="Times New Roman" w:eastAsia="Times New Roman" w:hAnsi="Times New Roman" w:cs="Times New Roman"/>
          <w:b/>
          <w:spacing w:val="2"/>
          <w:sz w:val="24"/>
          <w:szCs w:val="24"/>
        </w:rPr>
        <w:t>U</w:t>
      </w:r>
      <w:r w:rsidRPr="00834197">
        <w:rPr>
          <w:rFonts w:ascii="Times New Roman" w:eastAsia="Times New Roman" w:hAnsi="Times New Roman" w:cs="Times New Roman"/>
          <w:b/>
          <w:sz w:val="24"/>
          <w:szCs w:val="24"/>
        </w:rPr>
        <w:t>A</w:t>
      </w:r>
      <w:r w:rsidRPr="00834197">
        <w:rPr>
          <w:rFonts w:ascii="Times New Roman" w:eastAsia="Times New Roman" w:hAnsi="Times New Roman" w:cs="Times New Roman"/>
          <w:b/>
          <w:spacing w:val="1"/>
          <w:sz w:val="24"/>
          <w:szCs w:val="24"/>
        </w:rPr>
        <w:t>T</w:t>
      </w:r>
      <w:r w:rsidRPr="00834197">
        <w:rPr>
          <w:rFonts w:ascii="Times New Roman" w:eastAsia="Times New Roman" w:hAnsi="Times New Roman" w:cs="Times New Roman"/>
          <w:b/>
          <w:sz w:val="24"/>
          <w:szCs w:val="24"/>
        </w:rPr>
        <w:t>E S</w:t>
      </w:r>
      <w:r w:rsidRPr="00834197">
        <w:rPr>
          <w:rFonts w:ascii="Times New Roman" w:eastAsia="Times New Roman" w:hAnsi="Times New Roman" w:cs="Times New Roman"/>
          <w:b/>
          <w:spacing w:val="1"/>
          <w:sz w:val="24"/>
          <w:szCs w:val="24"/>
        </w:rPr>
        <w:t>T</w:t>
      </w:r>
      <w:r w:rsidRPr="00834197">
        <w:rPr>
          <w:rFonts w:ascii="Times New Roman" w:eastAsia="Times New Roman" w:hAnsi="Times New Roman" w:cs="Times New Roman"/>
          <w:b/>
          <w:sz w:val="24"/>
          <w:szCs w:val="24"/>
        </w:rPr>
        <w:t>UDI</w:t>
      </w:r>
      <w:r w:rsidRPr="00834197">
        <w:rPr>
          <w:rFonts w:ascii="Times New Roman" w:eastAsia="Times New Roman" w:hAnsi="Times New Roman" w:cs="Times New Roman"/>
          <w:b/>
          <w:spacing w:val="1"/>
          <w:sz w:val="24"/>
          <w:szCs w:val="24"/>
        </w:rPr>
        <w:t>E</w:t>
      </w:r>
      <w:r w:rsidRPr="00834197">
        <w:rPr>
          <w:rFonts w:ascii="Times New Roman" w:eastAsia="Times New Roman" w:hAnsi="Times New Roman" w:cs="Times New Roman"/>
          <w:b/>
          <w:sz w:val="24"/>
          <w:szCs w:val="24"/>
        </w:rPr>
        <w:t>S</w:t>
      </w:r>
    </w:p>
    <w:p w14:paraId="5AF493CE" w14:textId="77777777" w:rsidR="00D91EDB" w:rsidRDefault="00D91EDB" w:rsidP="00A47BCC">
      <w:pPr>
        <w:pStyle w:val="Heading1"/>
        <w:spacing w:before="120" w:after="100" w:afterAutospacing="1" w:line="480" w:lineRule="auto"/>
        <w:ind w:left="0"/>
        <w:jc w:val="center"/>
        <w:rPr>
          <w:sz w:val="24"/>
          <w:szCs w:val="24"/>
        </w:rPr>
      </w:pPr>
      <w:bookmarkStart w:id="0" w:name="_Toc114647836"/>
      <w:bookmarkStart w:id="1" w:name="_Toc124567439"/>
      <w:bookmarkStart w:id="2" w:name="_Toc197599168"/>
      <w:bookmarkStart w:id="3" w:name="_Toc202669492"/>
      <w:r w:rsidRPr="00834197">
        <w:rPr>
          <w:sz w:val="24"/>
          <w:szCs w:val="24"/>
        </w:rPr>
        <w:t>CERTIFICATION SHEET</w:t>
      </w:r>
      <w:bookmarkEnd w:id="0"/>
      <w:bookmarkEnd w:id="1"/>
      <w:bookmarkEnd w:id="2"/>
      <w:bookmarkEnd w:id="3"/>
    </w:p>
    <w:p w14:paraId="73D71EC6" w14:textId="77777777" w:rsidR="001E37B3" w:rsidRPr="00CC7620" w:rsidRDefault="001E37B3" w:rsidP="00A47BCC">
      <w:pPr>
        <w:jc w:val="both"/>
        <w:rPr>
          <w:rFonts w:ascii="Times New Roman" w:hAnsi="Times New Roman" w:cs="Times New Roman"/>
          <w:sz w:val="24"/>
          <w:szCs w:val="24"/>
        </w:rPr>
      </w:pPr>
      <w:r w:rsidRPr="00CC7620">
        <w:rPr>
          <w:rFonts w:ascii="Times New Roman" w:hAnsi="Times New Roman" w:cs="Times New Roman"/>
          <w:sz w:val="24"/>
          <w:szCs w:val="24"/>
        </w:rPr>
        <w:t xml:space="preserve">This is to certify that </w:t>
      </w:r>
      <w:proofErr w:type="spellStart"/>
      <w:r w:rsidR="00CC7620">
        <w:rPr>
          <w:rFonts w:ascii="Times New Roman" w:hAnsi="Times New Roman" w:cs="Times New Roman"/>
          <w:sz w:val="24"/>
          <w:szCs w:val="24"/>
        </w:rPr>
        <w:t>Gudisa</w:t>
      </w:r>
      <w:proofErr w:type="spellEnd"/>
      <w:r w:rsidR="00CC7620">
        <w:rPr>
          <w:rFonts w:ascii="Times New Roman" w:hAnsi="Times New Roman" w:cs="Times New Roman"/>
          <w:sz w:val="24"/>
          <w:szCs w:val="24"/>
        </w:rPr>
        <w:t xml:space="preserve"> Bekele </w:t>
      </w:r>
      <w:proofErr w:type="spellStart"/>
      <w:r w:rsidR="00CC7620">
        <w:rPr>
          <w:rFonts w:ascii="Times New Roman" w:hAnsi="Times New Roman" w:cs="Times New Roman"/>
          <w:sz w:val="24"/>
          <w:szCs w:val="24"/>
        </w:rPr>
        <w:t>Benti</w:t>
      </w:r>
      <w:proofErr w:type="spellEnd"/>
      <w:r w:rsidRPr="00CC7620">
        <w:rPr>
          <w:rFonts w:ascii="Times New Roman" w:hAnsi="Times New Roman" w:cs="Times New Roman"/>
          <w:sz w:val="24"/>
          <w:szCs w:val="24"/>
        </w:rPr>
        <w:t xml:space="preserve"> has completed his thesis on </w:t>
      </w:r>
      <w:r w:rsidR="00CC7620" w:rsidRPr="00834197">
        <w:rPr>
          <w:rFonts w:ascii="Times New Roman" w:hAnsi="Times New Roman" w:cs="Times New Roman"/>
          <w:sz w:val="24"/>
          <w:szCs w:val="24"/>
        </w:rPr>
        <w:t>“</w:t>
      </w:r>
      <w:r w:rsidR="00CC7620" w:rsidRPr="00834197">
        <w:rPr>
          <w:rFonts w:ascii="Times New Roman" w:hAnsi="Times New Roman" w:cs="Times New Roman"/>
          <w:b/>
          <w:sz w:val="24"/>
          <w:szCs w:val="24"/>
        </w:rPr>
        <w:t xml:space="preserve">Effect of corporate </w:t>
      </w:r>
      <w:r w:rsidR="00CC7620">
        <w:rPr>
          <w:rFonts w:ascii="Times New Roman" w:hAnsi="Times New Roman" w:cs="Times New Roman"/>
          <w:b/>
          <w:sz w:val="24"/>
          <w:szCs w:val="24"/>
        </w:rPr>
        <w:t xml:space="preserve">social responsibility </w:t>
      </w:r>
      <w:r w:rsidR="00CC7620" w:rsidRPr="00834197">
        <w:rPr>
          <w:rFonts w:ascii="Times New Roman" w:hAnsi="Times New Roman" w:cs="Times New Roman"/>
          <w:b/>
          <w:sz w:val="24"/>
          <w:szCs w:val="24"/>
        </w:rPr>
        <w:t xml:space="preserve">on </w:t>
      </w:r>
      <w:r w:rsidR="00CC7620">
        <w:rPr>
          <w:rFonts w:ascii="Times New Roman" w:hAnsi="Times New Roman" w:cs="Times New Roman"/>
          <w:b/>
          <w:sz w:val="24"/>
          <w:szCs w:val="24"/>
        </w:rPr>
        <w:t>financial performance the</w:t>
      </w:r>
      <w:r w:rsidR="00CC7620" w:rsidRPr="00834197">
        <w:rPr>
          <w:rFonts w:ascii="Times New Roman" w:hAnsi="Times New Roman" w:cs="Times New Roman"/>
          <w:b/>
          <w:sz w:val="24"/>
          <w:szCs w:val="24"/>
        </w:rPr>
        <w:t xml:space="preserve"> case of </w:t>
      </w:r>
      <w:r w:rsidR="00CC7620">
        <w:rPr>
          <w:rFonts w:ascii="Times New Roman" w:hAnsi="Times New Roman" w:cs="Times New Roman"/>
          <w:b/>
          <w:sz w:val="24"/>
          <w:szCs w:val="24"/>
        </w:rPr>
        <w:t>selected commercial banks in Ethiopia</w:t>
      </w:r>
      <w:r w:rsidR="00CC7620" w:rsidRPr="00834197">
        <w:rPr>
          <w:rFonts w:ascii="Times New Roman" w:hAnsi="Times New Roman" w:cs="Times New Roman"/>
          <w:b/>
          <w:sz w:val="24"/>
          <w:szCs w:val="24"/>
        </w:rPr>
        <w:t xml:space="preserve">” </w:t>
      </w:r>
      <w:r w:rsidRPr="00CC7620">
        <w:rPr>
          <w:rFonts w:ascii="Times New Roman" w:hAnsi="Times New Roman" w:cs="Times New Roman"/>
          <w:sz w:val="24"/>
          <w:szCs w:val="24"/>
        </w:rPr>
        <w:t xml:space="preserve">for the award of degree of </w:t>
      </w:r>
      <w:r w:rsidR="00CC7620" w:rsidRPr="00834197">
        <w:rPr>
          <w:rFonts w:ascii="Times New Roman" w:hAnsi="Times New Roman" w:cs="Times New Roman"/>
          <w:sz w:val="24"/>
          <w:szCs w:val="24"/>
        </w:rPr>
        <w:t xml:space="preserve">the </w:t>
      </w:r>
      <w:r w:rsidR="00CC7620">
        <w:rPr>
          <w:rFonts w:ascii="Times New Roman" w:hAnsi="Times New Roman" w:cs="Times New Roman"/>
          <w:sz w:val="24"/>
          <w:szCs w:val="24"/>
        </w:rPr>
        <w:t>Degree Master</w:t>
      </w:r>
      <w:r w:rsidR="00CC7620" w:rsidRPr="00834197">
        <w:rPr>
          <w:rFonts w:ascii="Times New Roman" w:hAnsi="Times New Roman" w:cs="Times New Roman"/>
          <w:sz w:val="24"/>
          <w:szCs w:val="24"/>
        </w:rPr>
        <w:t xml:space="preserve"> </w:t>
      </w:r>
      <w:r w:rsidR="00CC7620">
        <w:rPr>
          <w:rFonts w:ascii="Times New Roman" w:hAnsi="Times New Roman" w:cs="Times New Roman"/>
          <w:sz w:val="24"/>
          <w:szCs w:val="24"/>
        </w:rPr>
        <w:t xml:space="preserve">of science </w:t>
      </w:r>
      <w:r w:rsidR="00CC7620" w:rsidRPr="00834197">
        <w:rPr>
          <w:rFonts w:ascii="Times New Roman" w:hAnsi="Times New Roman" w:cs="Times New Roman"/>
          <w:sz w:val="24"/>
          <w:szCs w:val="24"/>
        </w:rPr>
        <w:t>in</w:t>
      </w:r>
      <w:r w:rsidR="00CC7620">
        <w:rPr>
          <w:rFonts w:ascii="Times New Roman" w:hAnsi="Times New Roman" w:cs="Times New Roman"/>
          <w:sz w:val="24"/>
          <w:szCs w:val="24"/>
        </w:rPr>
        <w:t xml:space="preserve"> Accounting and</w:t>
      </w:r>
      <w:r w:rsidR="0043214C">
        <w:rPr>
          <w:rFonts w:ascii="Times New Roman" w:hAnsi="Times New Roman" w:cs="Times New Roman"/>
          <w:sz w:val="24"/>
          <w:szCs w:val="24"/>
        </w:rPr>
        <w:t xml:space="preserve"> </w:t>
      </w:r>
      <w:r w:rsidR="00CC7620">
        <w:rPr>
          <w:rFonts w:ascii="Times New Roman" w:hAnsi="Times New Roman" w:cs="Times New Roman"/>
          <w:sz w:val="24"/>
          <w:szCs w:val="24"/>
        </w:rPr>
        <w:t>Finance</w:t>
      </w:r>
      <w:r w:rsidR="00CC7620" w:rsidRPr="00CC7620">
        <w:rPr>
          <w:rFonts w:ascii="Times New Roman" w:hAnsi="Times New Roman" w:cs="Times New Roman"/>
          <w:sz w:val="24"/>
          <w:szCs w:val="24"/>
        </w:rPr>
        <w:t xml:space="preserve"> </w:t>
      </w:r>
      <w:r w:rsidRPr="00CC7620">
        <w:rPr>
          <w:rFonts w:ascii="Times New Roman" w:hAnsi="Times New Roman" w:cs="Times New Roman"/>
          <w:sz w:val="24"/>
          <w:szCs w:val="24"/>
        </w:rPr>
        <w:t>under my supervision and guidance.</w:t>
      </w:r>
      <w:r w:rsidR="00CC7620">
        <w:rPr>
          <w:rFonts w:ascii="Times New Roman" w:hAnsi="Times New Roman" w:cs="Times New Roman"/>
          <w:sz w:val="24"/>
          <w:szCs w:val="24"/>
        </w:rPr>
        <w:t xml:space="preserve"> </w:t>
      </w:r>
      <w:r w:rsidRPr="00CC7620">
        <w:rPr>
          <w:rFonts w:ascii="Times New Roman" w:hAnsi="Times New Roman" w:cs="Times New Roman"/>
          <w:sz w:val="24"/>
          <w:szCs w:val="24"/>
        </w:rPr>
        <w:t>The thesis report embodies his original work and it has not been submitted anywhere for the award of any other degree. I consider the work worthy of evaluation for the award of M</w:t>
      </w:r>
      <w:r w:rsidR="006B62DC">
        <w:rPr>
          <w:rFonts w:ascii="Times New Roman" w:hAnsi="Times New Roman" w:cs="Times New Roman"/>
          <w:sz w:val="24"/>
          <w:szCs w:val="24"/>
        </w:rPr>
        <w:t>SC</w:t>
      </w:r>
      <w:r w:rsidRPr="00CC7620">
        <w:rPr>
          <w:rFonts w:ascii="Times New Roman" w:hAnsi="Times New Roman" w:cs="Times New Roman"/>
          <w:sz w:val="24"/>
          <w:szCs w:val="24"/>
        </w:rPr>
        <w:t xml:space="preserve"> degree in </w:t>
      </w:r>
      <w:r w:rsidR="006B62DC">
        <w:rPr>
          <w:rFonts w:ascii="Times New Roman" w:hAnsi="Times New Roman" w:cs="Times New Roman"/>
          <w:sz w:val="24"/>
          <w:szCs w:val="24"/>
        </w:rPr>
        <w:t xml:space="preserve">Accounting and </w:t>
      </w:r>
      <w:r w:rsidRPr="00B559F3">
        <w:rPr>
          <w:rFonts w:ascii="Times New Roman" w:hAnsi="Times New Roman" w:cs="Times New Roman"/>
          <w:sz w:val="24"/>
          <w:szCs w:val="24"/>
          <w:highlight w:val="yellow"/>
        </w:rPr>
        <w:t>Finance.</w:t>
      </w:r>
    </w:p>
    <w:p w14:paraId="1EC48313" w14:textId="77777777" w:rsidR="001E37B3" w:rsidRPr="00CC7620" w:rsidRDefault="001E37B3" w:rsidP="001E37B3">
      <w:pPr>
        <w:rPr>
          <w:rFonts w:ascii="Times New Roman" w:hAnsi="Times New Roman" w:cs="Times New Roman"/>
          <w:sz w:val="24"/>
          <w:szCs w:val="24"/>
        </w:rPr>
      </w:pPr>
      <w:r w:rsidRPr="00CC7620">
        <w:rPr>
          <w:rFonts w:ascii="Times New Roman" w:hAnsi="Times New Roman" w:cs="Times New Roman"/>
          <w:sz w:val="24"/>
          <w:szCs w:val="24"/>
        </w:rPr>
        <w:t xml:space="preserve"> I recommend that it may be sent for evaluation</w:t>
      </w:r>
      <w:r w:rsidR="0043214C">
        <w:rPr>
          <w:rFonts w:ascii="Times New Roman" w:hAnsi="Times New Roman" w:cs="Times New Roman"/>
          <w:sz w:val="24"/>
          <w:szCs w:val="24"/>
        </w:rPr>
        <w:t>.</w:t>
      </w:r>
    </w:p>
    <w:p w14:paraId="73E52E2A" w14:textId="397ED98A" w:rsidR="001E37B3" w:rsidRPr="00CC7620" w:rsidRDefault="006C1DCD" w:rsidP="001E37B3">
      <w:pPr>
        <w:rPr>
          <w:rFonts w:ascii="Times New Roman" w:hAnsi="Times New Roman" w:cs="Times New Roman"/>
          <w:sz w:val="24"/>
          <w:szCs w:val="24"/>
        </w:rPr>
      </w:pPr>
      <w:proofErr w:type="spellStart"/>
      <w:r>
        <w:rPr>
          <w:rFonts w:ascii="Times New Roman" w:hAnsi="Times New Roman" w:cs="Times New Roman"/>
          <w:sz w:val="24"/>
          <w:szCs w:val="24"/>
        </w:rPr>
        <w:t>Shobor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Gudeta</w:t>
      </w:r>
      <w:proofErr w:type="spellEnd"/>
      <w:r w:rsidR="001E37B3" w:rsidRPr="00CC7620">
        <w:rPr>
          <w:rFonts w:ascii="Times New Roman" w:hAnsi="Times New Roman" w:cs="Times New Roman"/>
          <w:sz w:val="24"/>
          <w:szCs w:val="24"/>
        </w:rPr>
        <w:t xml:space="preserve"> (</w:t>
      </w:r>
      <w:proofErr w:type="gramStart"/>
      <w:r w:rsidR="005D7C4E">
        <w:rPr>
          <w:rFonts w:ascii="Times New Roman" w:hAnsi="Times New Roman" w:cs="Times New Roman"/>
          <w:sz w:val="24"/>
          <w:szCs w:val="24"/>
        </w:rPr>
        <w:t>Ph</w:t>
      </w:r>
      <w:r w:rsidR="005D7C4E" w:rsidRPr="00CC7620">
        <w:rPr>
          <w:rFonts w:ascii="Times New Roman" w:hAnsi="Times New Roman" w:cs="Times New Roman"/>
          <w:sz w:val="24"/>
          <w:szCs w:val="24"/>
        </w:rPr>
        <w:t xml:space="preserve">D)  </w:t>
      </w:r>
      <w:r w:rsidR="00C62054" w:rsidRPr="00CC7620">
        <w:rPr>
          <w:rFonts w:ascii="Times New Roman" w:hAnsi="Times New Roman" w:cs="Times New Roman"/>
          <w:sz w:val="24"/>
          <w:szCs w:val="24"/>
        </w:rPr>
        <w:t xml:space="preserve"> </w:t>
      </w:r>
      <w:proofErr w:type="gramEnd"/>
      <w:r w:rsidR="00C62054" w:rsidRPr="00CC7620">
        <w:rPr>
          <w:rFonts w:ascii="Times New Roman" w:hAnsi="Times New Roman" w:cs="Times New Roman"/>
          <w:sz w:val="24"/>
          <w:szCs w:val="24"/>
        </w:rPr>
        <w:t xml:space="preserve">  </w:t>
      </w:r>
      <w:r w:rsidR="00A47BCC">
        <w:rPr>
          <w:rFonts w:ascii="Times New Roman" w:hAnsi="Times New Roman" w:cs="Times New Roman"/>
          <w:sz w:val="24"/>
          <w:szCs w:val="24"/>
        </w:rPr>
        <w:t xml:space="preserve"> </w:t>
      </w:r>
      <w:r w:rsidR="00C62054" w:rsidRPr="00CC7620">
        <w:rPr>
          <w:rFonts w:ascii="Times New Roman" w:hAnsi="Times New Roman" w:cs="Times New Roman"/>
          <w:sz w:val="24"/>
          <w:szCs w:val="24"/>
        </w:rPr>
        <w:t xml:space="preserve">    ________________         ______________</w:t>
      </w:r>
    </w:p>
    <w:p w14:paraId="3A28FF4A" w14:textId="77777777" w:rsidR="001E37B3" w:rsidRPr="00CC7620" w:rsidRDefault="001E37B3" w:rsidP="001E37B3">
      <w:pPr>
        <w:rPr>
          <w:rFonts w:ascii="Times New Roman" w:hAnsi="Times New Roman" w:cs="Times New Roman"/>
          <w:sz w:val="24"/>
          <w:szCs w:val="24"/>
        </w:rPr>
      </w:pPr>
      <w:r w:rsidRPr="00CC7620">
        <w:rPr>
          <w:rFonts w:ascii="Times New Roman" w:hAnsi="Times New Roman" w:cs="Times New Roman"/>
          <w:sz w:val="24"/>
          <w:szCs w:val="24"/>
        </w:rPr>
        <w:t xml:space="preserve">Name of Advisor </w:t>
      </w:r>
      <w:r w:rsidR="00C62054" w:rsidRPr="00CC7620">
        <w:rPr>
          <w:rFonts w:ascii="Times New Roman" w:hAnsi="Times New Roman" w:cs="Times New Roman"/>
          <w:sz w:val="24"/>
          <w:szCs w:val="24"/>
        </w:rPr>
        <w:t xml:space="preserve">                   </w:t>
      </w:r>
      <w:r w:rsidRPr="00CC7620">
        <w:rPr>
          <w:rFonts w:ascii="Times New Roman" w:hAnsi="Times New Roman" w:cs="Times New Roman"/>
          <w:sz w:val="24"/>
          <w:szCs w:val="24"/>
        </w:rPr>
        <w:t xml:space="preserve">signature </w:t>
      </w:r>
      <w:r w:rsidR="00C62054" w:rsidRPr="00CC7620">
        <w:rPr>
          <w:rFonts w:ascii="Times New Roman" w:hAnsi="Times New Roman" w:cs="Times New Roman"/>
          <w:sz w:val="24"/>
          <w:szCs w:val="24"/>
        </w:rPr>
        <w:t xml:space="preserve">                                               </w:t>
      </w:r>
      <w:r w:rsidRPr="00CC7620">
        <w:rPr>
          <w:rFonts w:ascii="Times New Roman" w:hAnsi="Times New Roman" w:cs="Times New Roman"/>
          <w:sz w:val="24"/>
          <w:szCs w:val="24"/>
        </w:rPr>
        <w:t>Date</w:t>
      </w:r>
    </w:p>
    <w:p w14:paraId="51D68170" w14:textId="77777777" w:rsidR="00D91EDB" w:rsidRPr="00834197" w:rsidRDefault="00D91EDB" w:rsidP="00D91EDB">
      <w:pPr>
        <w:autoSpaceDE w:val="0"/>
        <w:autoSpaceDN w:val="0"/>
        <w:adjustRightInd w:val="0"/>
        <w:spacing w:before="120" w:after="100" w:afterAutospacing="1" w:line="360" w:lineRule="auto"/>
        <w:jc w:val="both"/>
        <w:rPr>
          <w:rFonts w:ascii="Times New Roman" w:hAnsi="Times New Roman" w:cs="Times New Roman"/>
          <w:sz w:val="24"/>
          <w:szCs w:val="24"/>
        </w:rPr>
      </w:pPr>
      <w:r w:rsidRPr="00834197">
        <w:rPr>
          <w:rFonts w:ascii="Times New Roman" w:hAnsi="Times New Roman" w:cs="Times New Roman"/>
          <w:sz w:val="24"/>
          <w:szCs w:val="24"/>
        </w:rPr>
        <w:t>As members of the Board of Examining of the Final thesis open defense, we certify that we have read and evaluated the t</w:t>
      </w:r>
      <w:r>
        <w:rPr>
          <w:rFonts w:ascii="Times New Roman" w:hAnsi="Times New Roman" w:cs="Times New Roman"/>
          <w:sz w:val="24"/>
          <w:szCs w:val="24"/>
        </w:rPr>
        <w:t xml:space="preserve">hesis prepared by </w:t>
      </w:r>
      <w:proofErr w:type="spellStart"/>
      <w:r>
        <w:rPr>
          <w:rFonts w:ascii="Times New Roman" w:hAnsi="Times New Roman" w:cs="Times New Roman"/>
          <w:sz w:val="24"/>
          <w:szCs w:val="24"/>
        </w:rPr>
        <w:t>Gudisa</w:t>
      </w:r>
      <w:proofErr w:type="spellEnd"/>
      <w:r>
        <w:rPr>
          <w:rFonts w:ascii="Times New Roman" w:hAnsi="Times New Roman" w:cs="Times New Roman"/>
          <w:sz w:val="24"/>
          <w:szCs w:val="24"/>
        </w:rPr>
        <w:t xml:space="preserve"> Bekele</w:t>
      </w:r>
      <w:r w:rsidRPr="00834197">
        <w:rPr>
          <w:rFonts w:ascii="Times New Roman" w:hAnsi="Times New Roman" w:cs="Times New Roman"/>
          <w:sz w:val="24"/>
          <w:szCs w:val="24"/>
        </w:rPr>
        <w:t xml:space="preserve"> under the title “</w:t>
      </w:r>
      <w:r w:rsidRPr="00834197">
        <w:rPr>
          <w:rFonts w:ascii="Times New Roman" w:hAnsi="Times New Roman" w:cs="Times New Roman"/>
          <w:b/>
          <w:sz w:val="24"/>
          <w:szCs w:val="24"/>
        </w:rPr>
        <w:t xml:space="preserve">Effect of corporate </w:t>
      </w:r>
      <w:r w:rsidR="00C26284">
        <w:rPr>
          <w:rFonts w:ascii="Times New Roman" w:hAnsi="Times New Roman" w:cs="Times New Roman"/>
          <w:b/>
          <w:sz w:val="24"/>
          <w:szCs w:val="24"/>
        </w:rPr>
        <w:t xml:space="preserve">social responsibility </w:t>
      </w:r>
      <w:r w:rsidRPr="00834197">
        <w:rPr>
          <w:rFonts w:ascii="Times New Roman" w:hAnsi="Times New Roman" w:cs="Times New Roman"/>
          <w:b/>
          <w:sz w:val="24"/>
          <w:szCs w:val="24"/>
        </w:rPr>
        <w:t xml:space="preserve">on </w:t>
      </w:r>
      <w:r>
        <w:rPr>
          <w:rFonts w:ascii="Times New Roman" w:hAnsi="Times New Roman" w:cs="Times New Roman"/>
          <w:b/>
          <w:sz w:val="24"/>
          <w:szCs w:val="24"/>
        </w:rPr>
        <w:t>financial performance the</w:t>
      </w:r>
      <w:r w:rsidRPr="00834197">
        <w:rPr>
          <w:rFonts w:ascii="Times New Roman" w:hAnsi="Times New Roman" w:cs="Times New Roman"/>
          <w:b/>
          <w:sz w:val="24"/>
          <w:szCs w:val="24"/>
        </w:rPr>
        <w:t xml:space="preserve"> case of </w:t>
      </w:r>
      <w:r>
        <w:rPr>
          <w:rFonts w:ascii="Times New Roman" w:hAnsi="Times New Roman" w:cs="Times New Roman"/>
          <w:b/>
          <w:sz w:val="24"/>
          <w:szCs w:val="24"/>
        </w:rPr>
        <w:t>selected commercial banks in Ethiopia</w:t>
      </w:r>
      <w:r w:rsidRPr="00834197">
        <w:rPr>
          <w:rFonts w:ascii="Times New Roman" w:hAnsi="Times New Roman" w:cs="Times New Roman"/>
          <w:b/>
          <w:sz w:val="24"/>
          <w:szCs w:val="24"/>
        </w:rPr>
        <w:t xml:space="preserve">” </w:t>
      </w:r>
      <w:r w:rsidRPr="00D91EDB">
        <w:rPr>
          <w:rFonts w:ascii="Times New Roman" w:hAnsi="Times New Roman" w:cs="Times New Roman"/>
          <w:sz w:val="24"/>
          <w:szCs w:val="24"/>
        </w:rPr>
        <w:t>was</w:t>
      </w:r>
      <w:r>
        <w:rPr>
          <w:rFonts w:ascii="Times New Roman" w:hAnsi="Times New Roman" w:cs="Times New Roman"/>
          <w:b/>
          <w:sz w:val="24"/>
          <w:szCs w:val="24"/>
        </w:rPr>
        <w:t xml:space="preserve"> </w:t>
      </w:r>
      <w:r w:rsidRPr="00834197">
        <w:rPr>
          <w:rFonts w:ascii="Times New Roman" w:hAnsi="Times New Roman" w:cs="Times New Roman"/>
          <w:sz w:val="24"/>
          <w:szCs w:val="24"/>
        </w:rPr>
        <w:t xml:space="preserve">submitted and recommend that the thesis be accepted as fulfilling the thesis requirement for the </w:t>
      </w:r>
      <w:r w:rsidR="00E22B6A">
        <w:rPr>
          <w:rFonts w:ascii="Times New Roman" w:hAnsi="Times New Roman" w:cs="Times New Roman"/>
          <w:sz w:val="24"/>
          <w:szCs w:val="24"/>
        </w:rPr>
        <w:t>Degree Master</w:t>
      </w:r>
      <w:r w:rsidRPr="00834197">
        <w:rPr>
          <w:rFonts w:ascii="Times New Roman" w:hAnsi="Times New Roman" w:cs="Times New Roman"/>
          <w:sz w:val="24"/>
          <w:szCs w:val="24"/>
        </w:rPr>
        <w:t xml:space="preserve"> </w:t>
      </w:r>
      <w:r>
        <w:rPr>
          <w:rFonts w:ascii="Times New Roman" w:hAnsi="Times New Roman" w:cs="Times New Roman"/>
          <w:sz w:val="24"/>
          <w:szCs w:val="24"/>
        </w:rPr>
        <w:t xml:space="preserve">of science </w:t>
      </w:r>
      <w:r w:rsidRPr="00834197">
        <w:rPr>
          <w:rFonts w:ascii="Times New Roman" w:hAnsi="Times New Roman" w:cs="Times New Roman"/>
          <w:sz w:val="24"/>
          <w:szCs w:val="24"/>
        </w:rPr>
        <w:t>in</w:t>
      </w:r>
      <w:r>
        <w:rPr>
          <w:rFonts w:ascii="Times New Roman" w:hAnsi="Times New Roman" w:cs="Times New Roman"/>
          <w:sz w:val="24"/>
          <w:szCs w:val="24"/>
        </w:rPr>
        <w:t xml:space="preserve"> Accounting and Finance</w:t>
      </w:r>
      <w:r w:rsidRPr="00834197">
        <w:rPr>
          <w:rFonts w:ascii="Times New Roman" w:hAnsi="Times New Roman" w:cs="Times New Roman"/>
          <w:sz w:val="24"/>
          <w:szCs w:val="24"/>
        </w:rPr>
        <w:t xml:space="preserve">. </w:t>
      </w:r>
    </w:p>
    <w:p w14:paraId="2D309170" w14:textId="77777777" w:rsidR="00D91EDB" w:rsidRPr="00834197" w:rsidRDefault="00D91EDB" w:rsidP="00D91EDB">
      <w:pPr>
        <w:autoSpaceDE w:val="0"/>
        <w:autoSpaceDN w:val="0"/>
        <w:adjustRightInd w:val="0"/>
        <w:spacing w:before="120" w:after="100" w:afterAutospacing="1" w:line="360" w:lineRule="auto"/>
        <w:jc w:val="both"/>
        <w:rPr>
          <w:rFonts w:ascii="Times New Roman" w:hAnsi="Times New Roman" w:cs="Times New Roman"/>
          <w:sz w:val="24"/>
          <w:szCs w:val="24"/>
        </w:rPr>
      </w:pPr>
      <w:r w:rsidRPr="00834197">
        <w:rPr>
          <w:rFonts w:ascii="Times New Roman" w:hAnsi="Times New Roman" w:cs="Times New Roman"/>
          <w:sz w:val="24"/>
          <w:szCs w:val="24"/>
        </w:rPr>
        <w:t xml:space="preserve">_______________________________             ________________          _______________ </w:t>
      </w:r>
    </w:p>
    <w:p w14:paraId="3B4830CE" w14:textId="77777777" w:rsidR="00D91EDB" w:rsidRPr="00834197" w:rsidRDefault="00D91EDB" w:rsidP="00D91EDB">
      <w:pPr>
        <w:autoSpaceDE w:val="0"/>
        <w:autoSpaceDN w:val="0"/>
        <w:adjustRightInd w:val="0"/>
        <w:spacing w:before="120" w:after="100" w:afterAutospacing="1" w:line="360" w:lineRule="auto"/>
        <w:jc w:val="both"/>
        <w:rPr>
          <w:rFonts w:ascii="Times New Roman" w:hAnsi="Times New Roman" w:cs="Times New Roman"/>
          <w:sz w:val="24"/>
          <w:szCs w:val="24"/>
        </w:rPr>
      </w:pPr>
      <w:r w:rsidRPr="00834197">
        <w:rPr>
          <w:rFonts w:ascii="Times New Roman" w:hAnsi="Times New Roman" w:cs="Times New Roman"/>
          <w:sz w:val="24"/>
          <w:szCs w:val="24"/>
        </w:rPr>
        <w:t xml:space="preserve">Chairperson                                                        Signature                          Date </w:t>
      </w:r>
    </w:p>
    <w:p w14:paraId="5B8534BD" w14:textId="77777777" w:rsidR="00D91EDB" w:rsidRPr="00834197" w:rsidRDefault="00D91EDB" w:rsidP="00D91EDB">
      <w:pPr>
        <w:autoSpaceDE w:val="0"/>
        <w:autoSpaceDN w:val="0"/>
        <w:adjustRightInd w:val="0"/>
        <w:spacing w:before="120" w:after="100" w:afterAutospacing="1" w:line="360" w:lineRule="auto"/>
        <w:jc w:val="both"/>
        <w:rPr>
          <w:rFonts w:ascii="Times New Roman" w:hAnsi="Times New Roman" w:cs="Times New Roman"/>
          <w:sz w:val="24"/>
          <w:szCs w:val="24"/>
        </w:rPr>
      </w:pPr>
      <w:r w:rsidRPr="00834197">
        <w:rPr>
          <w:rFonts w:ascii="Times New Roman" w:hAnsi="Times New Roman" w:cs="Times New Roman"/>
          <w:sz w:val="24"/>
          <w:szCs w:val="24"/>
        </w:rPr>
        <w:t>_______________________________             ________________       _______________</w:t>
      </w:r>
    </w:p>
    <w:p w14:paraId="204511B3" w14:textId="77777777" w:rsidR="00D91EDB" w:rsidRPr="00834197" w:rsidRDefault="00D91EDB" w:rsidP="00D91EDB">
      <w:pPr>
        <w:autoSpaceDE w:val="0"/>
        <w:autoSpaceDN w:val="0"/>
        <w:adjustRightInd w:val="0"/>
        <w:spacing w:before="120" w:after="100" w:afterAutospacing="1" w:line="360" w:lineRule="auto"/>
        <w:jc w:val="both"/>
        <w:rPr>
          <w:rFonts w:ascii="Times New Roman" w:hAnsi="Times New Roman" w:cs="Times New Roman"/>
          <w:sz w:val="24"/>
          <w:szCs w:val="24"/>
        </w:rPr>
      </w:pPr>
      <w:r w:rsidRPr="00834197">
        <w:rPr>
          <w:rFonts w:ascii="Times New Roman" w:hAnsi="Times New Roman" w:cs="Times New Roman"/>
          <w:sz w:val="24"/>
          <w:szCs w:val="24"/>
        </w:rPr>
        <w:t>Internal Examiner                                               Signature                            Date</w:t>
      </w:r>
    </w:p>
    <w:p w14:paraId="14C4CE1B" w14:textId="77777777" w:rsidR="00D91EDB" w:rsidRPr="00834197" w:rsidRDefault="00D91EDB" w:rsidP="00D91EDB">
      <w:pPr>
        <w:autoSpaceDE w:val="0"/>
        <w:autoSpaceDN w:val="0"/>
        <w:adjustRightInd w:val="0"/>
        <w:spacing w:before="120" w:after="100" w:afterAutospacing="1" w:line="360" w:lineRule="auto"/>
        <w:jc w:val="both"/>
        <w:rPr>
          <w:rFonts w:ascii="Times New Roman" w:hAnsi="Times New Roman" w:cs="Times New Roman"/>
          <w:sz w:val="24"/>
          <w:szCs w:val="24"/>
        </w:rPr>
      </w:pPr>
      <w:r w:rsidRPr="00834197">
        <w:rPr>
          <w:rFonts w:ascii="Times New Roman" w:hAnsi="Times New Roman" w:cs="Times New Roman"/>
          <w:sz w:val="24"/>
          <w:szCs w:val="24"/>
        </w:rPr>
        <w:t>_______________________________              ________________       ______________</w:t>
      </w:r>
    </w:p>
    <w:p w14:paraId="5D239F9F" w14:textId="77777777" w:rsidR="00D91EDB" w:rsidRDefault="00D91EDB" w:rsidP="00D91EDB">
      <w:pPr>
        <w:tabs>
          <w:tab w:val="left" w:pos="270"/>
          <w:tab w:val="left" w:pos="360"/>
          <w:tab w:val="left" w:pos="540"/>
          <w:tab w:val="left" w:pos="630"/>
          <w:tab w:val="left" w:pos="720"/>
          <w:tab w:val="left" w:pos="810"/>
          <w:tab w:val="left" w:pos="1440"/>
          <w:tab w:val="left" w:pos="1530"/>
        </w:tabs>
        <w:spacing w:before="120" w:after="100" w:afterAutospacing="1" w:line="360" w:lineRule="auto"/>
        <w:jc w:val="both"/>
        <w:rPr>
          <w:rFonts w:ascii="Times New Roman" w:hAnsi="Times New Roman" w:cs="Times New Roman"/>
          <w:sz w:val="24"/>
          <w:szCs w:val="24"/>
        </w:rPr>
      </w:pPr>
      <w:r w:rsidRPr="00834197">
        <w:rPr>
          <w:rFonts w:ascii="Times New Roman" w:hAnsi="Times New Roman" w:cs="Times New Roman"/>
          <w:sz w:val="24"/>
          <w:szCs w:val="24"/>
        </w:rPr>
        <w:t>External Examiner                                              Signature                            Date</w:t>
      </w:r>
    </w:p>
    <w:p w14:paraId="3AAF9158" w14:textId="77777777" w:rsidR="00D91EDB" w:rsidRPr="00834197" w:rsidRDefault="00D91EDB" w:rsidP="00D91EDB">
      <w:pPr>
        <w:tabs>
          <w:tab w:val="left" w:pos="270"/>
          <w:tab w:val="left" w:pos="360"/>
          <w:tab w:val="left" w:pos="540"/>
          <w:tab w:val="left" w:pos="630"/>
          <w:tab w:val="left" w:pos="720"/>
          <w:tab w:val="left" w:pos="810"/>
          <w:tab w:val="left" w:pos="1440"/>
          <w:tab w:val="left" w:pos="1530"/>
        </w:tabs>
        <w:spacing w:before="120" w:after="100" w:afterAutospacing="1" w:line="360" w:lineRule="auto"/>
        <w:jc w:val="both"/>
        <w:rPr>
          <w:rFonts w:ascii="Times New Roman" w:hAnsi="Times New Roman" w:cs="Times New Roman"/>
          <w:b/>
          <w:sz w:val="24"/>
          <w:szCs w:val="24"/>
        </w:rPr>
      </w:pPr>
    </w:p>
    <w:p w14:paraId="7C67BD19" w14:textId="77777777" w:rsidR="00A35104" w:rsidRDefault="00A35104" w:rsidP="00A35104">
      <w:pPr>
        <w:ind w:left="144" w:right="144"/>
        <w:rPr>
          <w:rFonts w:ascii="Times New Roman" w:hAnsi="Times New Roman" w:cs="Times New Roman"/>
          <w:b/>
          <w:sz w:val="24"/>
          <w:szCs w:val="24"/>
        </w:rPr>
      </w:pPr>
      <w:bookmarkStart w:id="4" w:name="_Toc73950881"/>
      <w:bookmarkStart w:id="5" w:name="_Toc74280013"/>
      <w:bookmarkStart w:id="6" w:name="_Toc75295403"/>
      <w:bookmarkStart w:id="7" w:name="_Toc103581334"/>
      <w:bookmarkStart w:id="8" w:name="_Toc114647837"/>
      <w:bookmarkStart w:id="9" w:name="_Toc124567440"/>
    </w:p>
    <w:p w14:paraId="32CE6A02" w14:textId="77777777" w:rsidR="00A35104" w:rsidRDefault="00A35104" w:rsidP="00A35104">
      <w:pPr>
        <w:pStyle w:val="Heading1"/>
        <w:spacing w:line="360" w:lineRule="auto"/>
        <w:ind w:left="144" w:right="144"/>
        <w:jc w:val="center"/>
      </w:pPr>
      <w:bookmarkStart w:id="10" w:name="_Toc197594189"/>
      <w:bookmarkStart w:id="11" w:name="_Toc197599167"/>
      <w:bookmarkStart w:id="12" w:name="_Toc202669493"/>
      <w:r>
        <w:lastRenderedPageBreak/>
        <w:t>Approval Sheet</w:t>
      </w:r>
      <w:bookmarkEnd w:id="10"/>
      <w:bookmarkEnd w:id="11"/>
      <w:bookmarkEnd w:id="12"/>
    </w:p>
    <w:p w14:paraId="33C5A75E" w14:textId="77777777" w:rsidR="00A35104" w:rsidRDefault="00A35104" w:rsidP="00A35104">
      <w:pPr>
        <w:spacing w:line="360" w:lineRule="auto"/>
        <w:ind w:left="144" w:right="144"/>
        <w:jc w:val="center"/>
        <w:rPr>
          <w:rFonts w:ascii="Times New Roman" w:hAnsi="Times New Roman"/>
          <w:b/>
          <w:sz w:val="24"/>
          <w:szCs w:val="24"/>
        </w:rPr>
      </w:pPr>
      <w:r>
        <w:rPr>
          <w:rFonts w:ascii="Times New Roman" w:hAnsi="Times New Roman"/>
          <w:b/>
          <w:sz w:val="24"/>
          <w:szCs w:val="24"/>
        </w:rPr>
        <w:t>Ambo University</w:t>
      </w:r>
    </w:p>
    <w:p w14:paraId="40B2966B" w14:textId="77777777" w:rsidR="00A35104" w:rsidRDefault="00A35104" w:rsidP="00A35104">
      <w:pPr>
        <w:spacing w:line="360" w:lineRule="auto"/>
        <w:ind w:left="144" w:right="144"/>
        <w:jc w:val="center"/>
        <w:rPr>
          <w:rFonts w:ascii="Times New Roman" w:hAnsi="Times New Roman"/>
          <w:b/>
          <w:sz w:val="24"/>
          <w:szCs w:val="24"/>
        </w:rPr>
      </w:pPr>
      <w:r>
        <w:rPr>
          <w:rFonts w:ascii="Times New Roman" w:hAnsi="Times New Roman"/>
          <w:b/>
          <w:sz w:val="24"/>
          <w:szCs w:val="24"/>
        </w:rPr>
        <w:t>School of Graduate Studies</w:t>
      </w:r>
    </w:p>
    <w:p w14:paraId="1E415579" w14:textId="77777777" w:rsidR="00A35104" w:rsidRPr="009E0E81" w:rsidRDefault="00A35104" w:rsidP="00A35104">
      <w:pPr>
        <w:spacing w:line="360" w:lineRule="auto"/>
        <w:ind w:left="144" w:right="144"/>
        <w:jc w:val="center"/>
        <w:rPr>
          <w:rFonts w:ascii="Times New Roman" w:hAnsi="Times New Roman"/>
          <w:b/>
          <w:bCs/>
          <w:sz w:val="24"/>
          <w:szCs w:val="24"/>
        </w:rPr>
      </w:pPr>
      <w:r w:rsidRPr="009E0E81">
        <w:rPr>
          <w:rFonts w:ascii="Times New Roman" w:hAnsi="Times New Roman"/>
          <w:b/>
          <w:bCs/>
          <w:sz w:val="24"/>
          <w:szCs w:val="24"/>
        </w:rPr>
        <w:t>THESIS/DISSERTATION APPROVAL SHEET</w:t>
      </w:r>
    </w:p>
    <w:p w14:paraId="4B78CB30" w14:textId="77777777" w:rsidR="00A35104" w:rsidRDefault="00A35104" w:rsidP="00A35104">
      <w:pPr>
        <w:spacing w:line="360" w:lineRule="auto"/>
        <w:ind w:left="144" w:right="144"/>
        <w:jc w:val="both"/>
        <w:rPr>
          <w:rFonts w:ascii="Times New Roman" w:hAnsi="Times New Roman"/>
          <w:b/>
          <w:sz w:val="24"/>
          <w:szCs w:val="24"/>
        </w:rPr>
      </w:pPr>
      <w:r>
        <w:rPr>
          <w:rFonts w:ascii="Times New Roman" w:hAnsi="Times New Roman"/>
          <w:b/>
          <w:sz w:val="24"/>
          <w:szCs w:val="24"/>
        </w:rPr>
        <w:t>Submitted by:</w:t>
      </w:r>
    </w:p>
    <w:p w14:paraId="7417CE2C" w14:textId="77777777" w:rsidR="00A35104" w:rsidRDefault="00A35104" w:rsidP="00A35104">
      <w:pPr>
        <w:spacing w:line="360" w:lineRule="auto"/>
        <w:ind w:left="144" w:right="144"/>
        <w:jc w:val="both"/>
        <w:rPr>
          <w:rFonts w:ascii="Times New Roman" w:hAnsi="Times New Roman"/>
          <w:b/>
          <w:sz w:val="24"/>
          <w:szCs w:val="24"/>
        </w:rPr>
      </w:pPr>
      <w:proofErr w:type="spellStart"/>
      <w:r>
        <w:rPr>
          <w:rFonts w:ascii="Times New Roman" w:hAnsi="Times New Roman"/>
          <w:sz w:val="24"/>
          <w:szCs w:val="24"/>
          <w:u w:val="single"/>
        </w:rPr>
        <w:t>Gudisa</w:t>
      </w:r>
      <w:proofErr w:type="spellEnd"/>
      <w:r>
        <w:rPr>
          <w:rFonts w:ascii="Times New Roman" w:hAnsi="Times New Roman"/>
          <w:sz w:val="24"/>
          <w:szCs w:val="24"/>
          <w:u w:val="single"/>
        </w:rPr>
        <w:t xml:space="preserve"> Bekele </w:t>
      </w:r>
      <w:proofErr w:type="spellStart"/>
      <w:r>
        <w:rPr>
          <w:rFonts w:ascii="Times New Roman" w:hAnsi="Times New Roman"/>
          <w:sz w:val="24"/>
          <w:szCs w:val="24"/>
          <w:u w:val="single"/>
        </w:rPr>
        <w:t>Benti</w:t>
      </w:r>
      <w:proofErr w:type="spellEnd"/>
      <w:r w:rsidR="00A232A9">
        <w:rPr>
          <w:rFonts w:ascii="Times New Roman" w:hAnsi="Times New Roman"/>
          <w:b/>
          <w:sz w:val="24"/>
          <w:szCs w:val="24"/>
        </w:rPr>
        <w:t xml:space="preserve"> </w:t>
      </w:r>
      <w:r>
        <w:rPr>
          <w:rFonts w:ascii="Times New Roman" w:hAnsi="Times New Roman"/>
          <w:b/>
          <w:sz w:val="24"/>
          <w:szCs w:val="24"/>
        </w:rPr>
        <w:tab/>
        <w:t xml:space="preserve"> </w:t>
      </w:r>
      <w:r>
        <w:rPr>
          <w:rFonts w:ascii="Times New Roman" w:hAnsi="Times New Roman"/>
          <w:b/>
          <w:sz w:val="24"/>
          <w:szCs w:val="24"/>
        </w:rPr>
        <w:tab/>
        <w:t xml:space="preserve">                                      </w:t>
      </w:r>
    </w:p>
    <w:p w14:paraId="504D50BD" w14:textId="77777777" w:rsidR="00A35104" w:rsidRDefault="00A35104" w:rsidP="00A35104">
      <w:pPr>
        <w:spacing w:line="360" w:lineRule="auto"/>
        <w:ind w:left="144" w:right="144"/>
        <w:jc w:val="both"/>
        <w:rPr>
          <w:rFonts w:ascii="Times New Roman" w:hAnsi="Times New Roman"/>
          <w:b/>
          <w:sz w:val="24"/>
          <w:szCs w:val="24"/>
        </w:rPr>
      </w:pPr>
      <w:r>
        <w:rPr>
          <w:rFonts w:ascii="Times New Roman" w:hAnsi="Times New Roman"/>
          <w:b/>
          <w:sz w:val="24"/>
          <w:szCs w:val="24"/>
        </w:rPr>
        <w:t xml:space="preserve">                                                        ____________</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____________</w:t>
      </w:r>
    </w:p>
    <w:p w14:paraId="411F4C16" w14:textId="77777777" w:rsidR="00A35104" w:rsidRDefault="00A35104" w:rsidP="00A35104">
      <w:pPr>
        <w:numPr>
          <w:ilvl w:val="0"/>
          <w:numId w:val="1"/>
        </w:numPr>
        <w:spacing w:line="360" w:lineRule="auto"/>
        <w:ind w:left="144" w:right="144"/>
        <w:jc w:val="both"/>
        <w:rPr>
          <w:rFonts w:ascii="Times New Roman" w:hAnsi="Times New Roman"/>
          <w:sz w:val="24"/>
          <w:szCs w:val="24"/>
        </w:rPr>
      </w:pPr>
      <w:r>
        <w:rPr>
          <w:rFonts w:ascii="Times New Roman" w:hAnsi="Times New Roman"/>
          <w:sz w:val="24"/>
          <w:szCs w:val="24"/>
        </w:rPr>
        <w:t xml:space="preserve">PG Candidate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Signature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Date</w:t>
      </w:r>
    </w:p>
    <w:p w14:paraId="68B6B145" w14:textId="77777777" w:rsidR="00A35104" w:rsidRDefault="00A35104" w:rsidP="00A35104">
      <w:pPr>
        <w:spacing w:line="360" w:lineRule="auto"/>
        <w:ind w:left="144" w:right="144"/>
        <w:jc w:val="both"/>
        <w:rPr>
          <w:rFonts w:ascii="Times New Roman" w:hAnsi="Times New Roman"/>
          <w:b/>
          <w:sz w:val="24"/>
          <w:szCs w:val="24"/>
        </w:rPr>
      </w:pPr>
      <w:r>
        <w:rPr>
          <w:rFonts w:ascii="Times New Roman" w:hAnsi="Times New Roman"/>
          <w:b/>
          <w:sz w:val="24"/>
          <w:szCs w:val="24"/>
        </w:rPr>
        <w:t>Approved by:</w:t>
      </w:r>
    </w:p>
    <w:p w14:paraId="43BB96A2" w14:textId="77777777" w:rsidR="00A35104" w:rsidRDefault="00A35104" w:rsidP="00A35104">
      <w:pPr>
        <w:numPr>
          <w:ilvl w:val="0"/>
          <w:numId w:val="1"/>
        </w:numPr>
        <w:spacing w:line="360" w:lineRule="auto"/>
        <w:ind w:left="144" w:right="144"/>
        <w:jc w:val="both"/>
        <w:rPr>
          <w:rFonts w:ascii="Times New Roman" w:hAnsi="Times New Roman"/>
          <w:sz w:val="24"/>
          <w:szCs w:val="24"/>
        </w:rPr>
      </w:pPr>
      <w:r>
        <w:rPr>
          <w:rFonts w:ascii="Times New Roman" w:hAnsi="Times New Roman"/>
          <w:sz w:val="24"/>
          <w:szCs w:val="24"/>
        </w:rPr>
        <w:t>Major Advisor:</w:t>
      </w:r>
    </w:p>
    <w:p w14:paraId="0E8E9447" w14:textId="77777777" w:rsidR="00A35104" w:rsidRDefault="00A35104" w:rsidP="00A35104">
      <w:pPr>
        <w:spacing w:line="360" w:lineRule="auto"/>
        <w:ind w:left="144" w:right="144"/>
        <w:jc w:val="both"/>
        <w:rPr>
          <w:rFonts w:ascii="Times New Roman" w:hAnsi="Times New Roman"/>
          <w:sz w:val="24"/>
          <w:szCs w:val="24"/>
        </w:rPr>
      </w:pPr>
      <w:proofErr w:type="spellStart"/>
      <w:r>
        <w:rPr>
          <w:rFonts w:ascii="Times New Roman" w:hAnsi="Times New Roman"/>
          <w:sz w:val="24"/>
          <w:szCs w:val="24"/>
          <w:u w:val="single"/>
        </w:rPr>
        <w:t>Shobor</w:t>
      </w:r>
      <w:proofErr w:type="spellEnd"/>
      <w:r>
        <w:rPr>
          <w:rFonts w:ascii="Times New Roman" w:hAnsi="Times New Roman"/>
          <w:sz w:val="24"/>
          <w:szCs w:val="24"/>
          <w:u w:val="single"/>
        </w:rPr>
        <w:t xml:space="preserve"> </w:t>
      </w:r>
      <w:proofErr w:type="spellStart"/>
      <w:r>
        <w:rPr>
          <w:rFonts w:ascii="Times New Roman" w:hAnsi="Times New Roman"/>
          <w:sz w:val="24"/>
          <w:szCs w:val="24"/>
          <w:u w:val="single"/>
        </w:rPr>
        <w:t>Gudeta</w:t>
      </w:r>
      <w:proofErr w:type="spellEnd"/>
      <w:r>
        <w:rPr>
          <w:rFonts w:ascii="Times New Roman" w:hAnsi="Times New Roman"/>
          <w:sz w:val="24"/>
          <w:szCs w:val="24"/>
          <w:u w:val="single"/>
        </w:rPr>
        <w:t xml:space="preserve"> (PhD) </w:t>
      </w:r>
      <w:r>
        <w:rPr>
          <w:rFonts w:ascii="Times New Roman" w:hAnsi="Times New Roman"/>
          <w:sz w:val="24"/>
          <w:szCs w:val="24"/>
          <w:u w:val="single"/>
        </w:rPr>
        <w:tab/>
      </w:r>
      <w:r>
        <w:rPr>
          <w:rFonts w:ascii="Times New Roman" w:hAnsi="Times New Roman"/>
          <w:sz w:val="24"/>
          <w:szCs w:val="24"/>
        </w:rPr>
        <w:tab/>
        <w:t>Signature _________</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Date _________</w:t>
      </w:r>
    </w:p>
    <w:p w14:paraId="0EDB2FF4" w14:textId="77777777" w:rsidR="00A35104" w:rsidRDefault="00A35104" w:rsidP="00A35104">
      <w:pPr>
        <w:numPr>
          <w:ilvl w:val="0"/>
          <w:numId w:val="1"/>
        </w:numPr>
        <w:spacing w:line="360" w:lineRule="auto"/>
        <w:ind w:left="144" w:right="144"/>
        <w:jc w:val="both"/>
        <w:rPr>
          <w:rFonts w:ascii="Times New Roman" w:hAnsi="Times New Roman"/>
          <w:sz w:val="24"/>
          <w:szCs w:val="24"/>
        </w:rPr>
      </w:pPr>
      <w:r>
        <w:rPr>
          <w:rFonts w:ascii="Times New Roman" w:hAnsi="Times New Roman"/>
          <w:sz w:val="24"/>
          <w:szCs w:val="24"/>
        </w:rPr>
        <w:t xml:space="preserve">Head, Department </w:t>
      </w:r>
      <w:r>
        <w:rPr>
          <w:rFonts w:ascii="Times New Roman" w:hAnsi="Times New Roman"/>
          <w:sz w:val="24"/>
          <w:szCs w:val="24"/>
        </w:rPr>
        <w:tab/>
      </w:r>
    </w:p>
    <w:p w14:paraId="09CB540C" w14:textId="77777777" w:rsidR="000D6835" w:rsidRDefault="00A35104" w:rsidP="000D6835">
      <w:pPr>
        <w:spacing w:line="360" w:lineRule="auto"/>
        <w:ind w:left="144" w:right="144"/>
        <w:jc w:val="both"/>
        <w:rPr>
          <w:rFonts w:ascii="Times New Roman" w:hAnsi="Times New Roman"/>
          <w:sz w:val="24"/>
          <w:szCs w:val="24"/>
        </w:rPr>
      </w:pPr>
      <w:r>
        <w:rPr>
          <w:rFonts w:ascii="Times New Roman" w:hAnsi="Times New Roman"/>
          <w:sz w:val="24"/>
          <w:szCs w:val="24"/>
        </w:rPr>
        <w:t>___________________</w:t>
      </w:r>
      <w:r>
        <w:rPr>
          <w:rFonts w:ascii="Times New Roman" w:hAnsi="Times New Roman"/>
          <w:sz w:val="24"/>
          <w:szCs w:val="24"/>
        </w:rPr>
        <w:tab/>
      </w:r>
      <w:r>
        <w:rPr>
          <w:rFonts w:ascii="Times New Roman" w:hAnsi="Times New Roman"/>
          <w:sz w:val="24"/>
          <w:szCs w:val="24"/>
        </w:rPr>
        <w:tab/>
        <w:t>Signature _________</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Date _________</w:t>
      </w:r>
    </w:p>
    <w:p w14:paraId="586410DF" w14:textId="77777777" w:rsidR="000D6835" w:rsidRDefault="000D6835" w:rsidP="000D6835">
      <w:pPr>
        <w:pStyle w:val="ListParagraph"/>
        <w:numPr>
          <w:ilvl w:val="0"/>
          <w:numId w:val="1"/>
        </w:numPr>
        <w:spacing w:line="360" w:lineRule="auto"/>
        <w:ind w:right="144"/>
        <w:jc w:val="both"/>
        <w:rPr>
          <w:sz w:val="24"/>
          <w:szCs w:val="24"/>
        </w:rPr>
      </w:pPr>
      <w:r>
        <w:rPr>
          <w:sz w:val="24"/>
          <w:szCs w:val="24"/>
        </w:rPr>
        <w:t>Director/Dean/Campus/College/Institute/School</w:t>
      </w:r>
    </w:p>
    <w:p w14:paraId="11E823EA" w14:textId="77777777" w:rsidR="000D6835" w:rsidRPr="000D6835" w:rsidRDefault="000D6835" w:rsidP="000D6835">
      <w:pPr>
        <w:pStyle w:val="ListParagraph"/>
        <w:spacing w:line="360" w:lineRule="auto"/>
        <w:ind w:left="360" w:right="144" w:firstLine="0"/>
        <w:jc w:val="both"/>
        <w:rPr>
          <w:sz w:val="24"/>
          <w:szCs w:val="24"/>
        </w:rPr>
      </w:pPr>
      <w:r>
        <w:rPr>
          <w:sz w:val="24"/>
          <w:szCs w:val="24"/>
        </w:rPr>
        <w:t>____________________           Signature____________                      Date__________</w:t>
      </w:r>
    </w:p>
    <w:p w14:paraId="11B686E0" w14:textId="77777777" w:rsidR="00A35104" w:rsidRDefault="00A35104" w:rsidP="00A35104">
      <w:pPr>
        <w:numPr>
          <w:ilvl w:val="0"/>
          <w:numId w:val="1"/>
        </w:numPr>
        <w:spacing w:line="360" w:lineRule="auto"/>
        <w:ind w:left="144" w:right="144"/>
        <w:jc w:val="both"/>
        <w:rPr>
          <w:rFonts w:ascii="Times New Roman" w:hAnsi="Times New Roman"/>
          <w:sz w:val="24"/>
          <w:szCs w:val="24"/>
        </w:rPr>
      </w:pPr>
      <w:r>
        <w:rPr>
          <w:rFonts w:ascii="Times New Roman" w:hAnsi="Times New Roman"/>
          <w:sz w:val="24"/>
          <w:szCs w:val="24"/>
        </w:rPr>
        <w:t xml:space="preserve">Campus/ College/ Institute/ School, SGS Coordinator </w:t>
      </w:r>
    </w:p>
    <w:p w14:paraId="22610210" w14:textId="77777777" w:rsidR="00A35104" w:rsidRDefault="00A35104" w:rsidP="00A35104">
      <w:pPr>
        <w:tabs>
          <w:tab w:val="left" w:pos="2160"/>
          <w:tab w:val="left" w:pos="2340"/>
        </w:tabs>
        <w:spacing w:line="360" w:lineRule="auto"/>
        <w:ind w:left="144" w:right="144"/>
        <w:jc w:val="both"/>
        <w:rPr>
          <w:rFonts w:ascii="Times New Roman" w:hAnsi="Times New Roman"/>
          <w:sz w:val="24"/>
          <w:szCs w:val="24"/>
        </w:rPr>
      </w:pPr>
      <w:r>
        <w:rPr>
          <w:rFonts w:ascii="Times New Roman" w:hAnsi="Times New Roman"/>
          <w:sz w:val="24"/>
          <w:szCs w:val="24"/>
        </w:rPr>
        <w:t>___________________</w:t>
      </w:r>
      <w:r>
        <w:rPr>
          <w:rFonts w:ascii="Times New Roman" w:hAnsi="Times New Roman"/>
          <w:sz w:val="24"/>
          <w:szCs w:val="24"/>
        </w:rPr>
        <w:tab/>
      </w:r>
      <w:r>
        <w:rPr>
          <w:rFonts w:ascii="Times New Roman" w:hAnsi="Times New Roman"/>
          <w:sz w:val="24"/>
          <w:szCs w:val="24"/>
        </w:rPr>
        <w:tab/>
        <w:t xml:space="preserve">Signature _________   </w:t>
      </w:r>
      <w:r>
        <w:rPr>
          <w:rFonts w:ascii="Times New Roman" w:hAnsi="Times New Roman"/>
          <w:sz w:val="24"/>
          <w:szCs w:val="24"/>
        </w:rPr>
        <w:tab/>
      </w:r>
      <w:r w:rsidR="006073AC">
        <w:rPr>
          <w:rFonts w:ascii="Times New Roman" w:hAnsi="Times New Roman"/>
          <w:sz w:val="24"/>
          <w:szCs w:val="24"/>
        </w:rPr>
        <w:t xml:space="preserve">      </w:t>
      </w:r>
      <w:r>
        <w:rPr>
          <w:rFonts w:ascii="Times New Roman" w:hAnsi="Times New Roman"/>
          <w:sz w:val="24"/>
          <w:szCs w:val="24"/>
        </w:rPr>
        <w:t>Date __________</w:t>
      </w:r>
    </w:p>
    <w:p w14:paraId="7E98EC9C" w14:textId="77777777" w:rsidR="000D6835" w:rsidRDefault="006073AC" w:rsidP="000D6835">
      <w:pPr>
        <w:pStyle w:val="ListParagraph"/>
        <w:numPr>
          <w:ilvl w:val="0"/>
          <w:numId w:val="1"/>
        </w:numPr>
        <w:tabs>
          <w:tab w:val="left" w:pos="2160"/>
          <w:tab w:val="left" w:pos="2340"/>
        </w:tabs>
        <w:spacing w:line="360" w:lineRule="auto"/>
        <w:ind w:right="144"/>
        <w:jc w:val="both"/>
        <w:rPr>
          <w:sz w:val="24"/>
          <w:szCs w:val="24"/>
        </w:rPr>
      </w:pPr>
      <w:r>
        <w:rPr>
          <w:sz w:val="24"/>
          <w:szCs w:val="24"/>
        </w:rPr>
        <w:t>Director/Coordinator of SGS</w:t>
      </w:r>
    </w:p>
    <w:p w14:paraId="4BBA23D8" w14:textId="77777777" w:rsidR="006073AC" w:rsidRPr="000D6835" w:rsidRDefault="006073AC" w:rsidP="006073AC">
      <w:pPr>
        <w:pStyle w:val="ListParagraph"/>
        <w:tabs>
          <w:tab w:val="left" w:pos="2160"/>
          <w:tab w:val="left" w:pos="2340"/>
        </w:tabs>
        <w:spacing w:line="360" w:lineRule="auto"/>
        <w:ind w:left="360" w:right="144" w:firstLine="0"/>
        <w:jc w:val="both"/>
        <w:rPr>
          <w:sz w:val="24"/>
          <w:szCs w:val="24"/>
        </w:rPr>
      </w:pPr>
      <w:r>
        <w:rPr>
          <w:sz w:val="24"/>
          <w:szCs w:val="24"/>
        </w:rPr>
        <w:t>_______________________ Signature______________               Date_________</w:t>
      </w:r>
    </w:p>
    <w:p w14:paraId="3EFDE305" w14:textId="77777777" w:rsidR="00785F86" w:rsidRDefault="00785F86" w:rsidP="00D91EDB">
      <w:pPr>
        <w:pStyle w:val="Heading1"/>
        <w:tabs>
          <w:tab w:val="left" w:pos="270"/>
        </w:tabs>
        <w:spacing w:before="120" w:after="100" w:afterAutospacing="1" w:line="360" w:lineRule="auto"/>
        <w:ind w:left="0"/>
        <w:jc w:val="center"/>
        <w:rPr>
          <w:sz w:val="24"/>
          <w:szCs w:val="24"/>
        </w:rPr>
      </w:pPr>
    </w:p>
    <w:p w14:paraId="2CFB1095" w14:textId="77777777" w:rsidR="000D6835" w:rsidRPr="000D6835" w:rsidRDefault="000D6835" w:rsidP="000D6835"/>
    <w:p w14:paraId="36B7EED5" w14:textId="77777777" w:rsidR="006073AC" w:rsidRDefault="006073AC" w:rsidP="006073AC">
      <w:bookmarkStart w:id="13" w:name="_Toc54840"/>
      <w:bookmarkEnd w:id="4"/>
      <w:bookmarkEnd w:id="5"/>
      <w:bookmarkEnd w:id="6"/>
      <w:bookmarkEnd w:id="7"/>
      <w:bookmarkEnd w:id="8"/>
      <w:bookmarkEnd w:id="9"/>
    </w:p>
    <w:p w14:paraId="49523EE4" w14:textId="77777777" w:rsidR="006073AC" w:rsidRDefault="006073AC" w:rsidP="006073AC">
      <w:bookmarkStart w:id="14" w:name="_GoBack"/>
      <w:bookmarkEnd w:id="14"/>
    </w:p>
    <w:p w14:paraId="73437EAD" w14:textId="77777777" w:rsidR="006073AC" w:rsidRPr="00834197" w:rsidRDefault="006073AC" w:rsidP="006073AC">
      <w:pPr>
        <w:pStyle w:val="Heading2"/>
        <w:spacing w:before="120" w:after="100" w:afterAutospacing="1"/>
        <w:jc w:val="center"/>
        <w:rPr>
          <w:rFonts w:ascii="Times New Roman" w:hAnsi="Times New Roman" w:cs="Times New Roman"/>
          <w:sz w:val="24"/>
          <w:szCs w:val="24"/>
        </w:rPr>
      </w:pPr>
      <w:bookmarkStart w:id="15" w:name="_Toc101907765"/>
      <w:bookmarkStart w:id="16" w:name="_Toc124567441"/>
      <w:bookmarkStart w:id="17" w:name="_Toc197599170"/>
      <w:bookmarkStart w:id="18" w:name="_Toc202669494"/>
      <w:r w:rsidRPr="00834197">
        <w:rPr>
          <w:rFonts w:ascii="Times New Roman" w:hAnsi="Times New Roman" w:cs="Times New Roman"/>
          <w:sz w:val="24"/>
          <w:szCs w:val="24"/>
        </w:rPr>
        <w:lastRenderedPageBreak/>
        <w:t>Acknowledgements</w:t>
      </w:r>
      <w:bookmarkEnd w:id="15"/>
      <w:bookmarkEnd w:id="16"/>
      <w:bookmarkEnd w:id="17"/>
      <w:bookmarkEnd w:id="18"/>
    </w:p>
    <w:p w14:paraId="7F5FA87B" w14:textId="67771F55" w:rsidR="006073AC" w:rsidRPr="00834197" w:rsidRDefault="006073AC" w:rsidP="006073AC">
      <w:pPr>
        <w:spacing w:before="120" w:after="100" w:afterAutospacing="1" w:line="360" w:lineRule="auto"/>
        <w:jc w:val="both"/>
        <w:rPr>
          <w:rFonts w:ascii="Times New Roman" w:hAnsi="Times New Roman" w:cs="Times New Roman"/>
          <w:sz w:val="24"/>
          <w:szCs w:val="24"/>
        </w:rPr>
      </w:pPr>
      <w:r w:rsidRPr="00834197">
        <w:rPr>
          <w:rFonts w:ascii="Times New Roman" w:hAnsi="Times New Roman" w:cs="Times New Roman"/>
          <w:sz w:val="24"/>
          <w:szCs w:val="24"/>
        </w:rPr>
        <w:t>First and foremost, I would wish to thank the almighty God for the free gift of life and for guiding me; giving me strength, wisdom and the ability to successfully complete this study. I am deeply indeb</w:t>
      </w:r>
      <w:r>
        <w:rPr>
          <w:rFonts w:ascii="Times New Roman" w:hAnsi="Times New Roman" w:cs="Times New Roman"/>
          <w:sz w:val="24"/>
          <w:szCs w:val="24"/>
        </w:rPr>
        <w:t xml:space="preserve">ted to my advisor </w:t>
      </w:r>
      <w:proofErr w:type="spellStart"/>
      <w:r>
        <w:rPr>
          <w:rFonts w:ascii="Times New Roman" w:hAnsi="Times New Roman" w:cs="Times New Roman"/>
          <w:sz w:val="24"/>
          <w:szCs w:val="24"/>
        </w:rPr>
        <w:t>Shobor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Gudeta</w:t>
      </w:r>
      <w:proofErr w:type="spellEnd"/>
      <w:r w:rsidRPr="00834197">
        <w:rPr>
          <w:rFonts w:ascii="Times New Roman" w:hAnsi="Times New Roman" w:cs="Times New Roman"/>
          <w:sz w:val="24"/>
          <w:szCs w:val="24"/>
        </w:rPr>
        <w:t xml:space="preserve"> (</w:t>
      </w:r>
      <w:r w:rsidRPr="00B559F3">
        <w:rPr>
          <w:rFonts w:ascii="Times New Roman" w:hAnsi="Times New Roman" w:cs="Times New Roman"/>
          <w:sz w:val="24"/>
          <w:szCs w:val="24"/>
          <w:highlight w:val="yellow"/>
        </w:rPr>
        <w:t>P</w:t>
      </w:r>
      <w:r w:rsidR="00832474" w:rsidRPr="00B559F3">
        <w:rPr>
          <w:rFonts w:ascii="Times New Roman" w:hAnsi="Times New Roman" w:cs="Times New Roman"/>
          <w:sz w:val="24"/>
          <w:szCs w:val="24"/>
          <w:highlight w:val="yellow"/>
        </w:rPr>
        <w:t>h</w:t>
      </w:r>
      <w:r w:rsidRPr="00B559F3">
        <w:rPr>
          <w:rFonts w:ascii="Times New Roman" w:hAnsi="Times New Roman" w:cs="Times New Roman"/>
          <w:sz w:val="24"/>
          <w:szCs w:val="24"/>
          <w:highlight w:val="yellow"/>
        </w:rPr>
        <w:t>D),</w:t>
      </w:r>
      <w:r w:rsidRPr="00834197">
        <w:rPr>
          <w:rFonts w:ascii="Times New Roman" w:hAnsi="Times New Roman" w:cs="Times New Roman"/>
          <w:sz w:val="24"/>
          <w:szCs w:val="24"/>
        </w:rPr>
        <w:t xml:space="preserve"> for his expert guidance, helpful criticism, stimulating suggestions and encouragement at every stage in all the time of this research thesis preparation. I also forward a forever grateful to my parents who supported me throughout the process of my study. Furthermore, I would like to thank all my friends and instructors who have helped me indifferent ways during the course of this research. Finally, I would like to thank all employees of </w:t>
      </w:r>
      <w:r>
        <w:rPr>
          <w:rFonts w:ascii="Times New Roman" w:hAnsi="Times New Roman" w:cs="Times New Roman"/>
          <w:sz w:val="24"/>
          <w:szCs w:val="24"/>
        </w:rPr>
        <w:t xml:space="preserve">selected commercial banks in Ethiopia </w:t>
      </w:r>
      <w:r w:rsidRPr="00834197">
        <w:rPr>
          <w:rFonts w:ascii="Times New Roman" w:hAnsi="Times New Roman" w:cs="Times New Roman"/>
          <w:sz w:val="24"/>
          <w:szCs w:val="24"/>
        </w:rPr>
        <w:t>for their strong passion and interest to give all necessary information to conduct this research.</w:t>
      </w:r>
    </w:p>
    <w:p w14:paraId="13CF7DC8" w14:textId="77777777" w:rsidR="006073AC" w:rsidRDefault="006073AC" w:rsidP="006073AC"/>
    <w:p w14:paraId="1A192851" w14:textId="77777777" w:rsidR="006073AC" w:rsidRDefault="006073AC" w:rsidP="006073AC"/>
    <w:p w14:paraId="522C69EA" w14:textId="77777777" w:rsidR="006073AC" w:rsidRDefault="006073AC" w:rsidP="006073AC"/>
    <w:p w14:paraId="0CE82295" w14:textId="77777777" w:rsidR="006073AC" w:rsidRDefault="006073AC" w:rsidP="006073AC"/>
    <w:p w14:paraId="4083692C" w14:textId="77777777" w:rsidR="006073AC" w:rsidRDefault="006073AC" w:rsidP="006073AC"/>
    <w:p w14:paraId="0C669BEC" w14:textId="77777777" w:rsidR="006073AC" w:rsidRDefault="006073AC" w:rsidP="006073AC"/>
    <w:p w14:paraId="57786587" w14:textId="77777777" w:rsidR="006073AC" w:rsidRDefault="006073AC" w:rsidP="006073AC"/>
    <w:p w14:paraId="40DBE01B" w14:textId="77777777" w:rsidR="006073AC" w:rsidRDefault="006073AC" w:rsidP="006073AC"/>
    <w:p w14:paraId="4E315382" w14:textId="77777777" w:rsidR="006073AC" w:rsidRDefault="006073AC" w:rsidP="006073AC"/>
    <w:p w14:paraId="555D8B0D" w14:textId="77777777" w:rsidR="006073AC" w:rsidRDefault="006073AC" w:rsidP="006073AC"/>
    <w:p w14:paraId="00AC4FFD" w14:textId="77777777" w:rsidR="006073AC" w:rsidRDefault="006073AC" w:rsidP="006073AC"/>
    <w:p w14:paraId="6D853D5A" w14:textId="77777777" w:rsidR="006073AC" w:rsidRDefault="006073AC" w:rsidP="006073AC"/>
    <w:p w14:paraId="2B8F987D" w14:textId="77777777" w:rsidR="006073AC" w:rsidRDefault="006073AC" w:rsidP="006073AC"/>
    <w:p w14:paraId="3ED9BCEA" w14:textId="77777777" w:rsidR="006073AC" w:rsidRDefault="006073AC" w:rsidP="006073AC"/>
    <w:p w14:paraId="42313E1D" w14:textId="77777777" w:rsidR="006073AC" w:rsidRDefault="006073AC" w:rsidP="006073AC"/>
    <w:p w14:paraId="7628C7F5" w14:textId="77777777" w:rsidR="006073AC" w:rsidRDefault="006073AC" w:rsidP="006073AC"/>
    <w:p w14:paraId="158BF1A6" w14:textId="77777777" w:rsidR="006073AC" w:rsidRDefault="006073AC" w:rsidP="006073AC"/>
    <w:p w14:paraId="34C239A8" w14:textId="77777777" w:rsidR="006073AC" w:rsidRPr="006073AC" w:rsidRDefault="006073AC" w:rsidP="006073AC"/>
    <w:p w14:paraId="1A2ABF65" w14:textId="77777777" w:rsidR="00471852" w:rsidRPr="00CE1144" w:rsidRDefault="00CE1144" w:rsidP="00471852">
      <w:pPr>
        <w:rPr>
          <w:rFonts w:ascii="Times New Roman" w:hAnsi="Times New Roman" w:cs="Times New Roman"/>
          <w:b/>
          <w:sz w:val="24"/>
          <w:szCs w:val="24"/>
        </w:rPr>
      </w:pPr>
      <w:r w:rsidRPr="00CE1144">
        <w:rPr>
          <w:rFonts w:ascii="Times New Roman" w:hAnsi="Times New Roman" w:cs="Times New Roman"/>
          <w:b/>
        </w:rPr>
        <w:lastRenderedPageBreak/>
        <w:t xml:space="preserve">List of </w:t>
      </w:r>
      <w:r w:rsidR="00471852" w:rsidRPr="00CE1144">
        <w:rPr>
          <w:rFonts w:ascii="Times New Roman" w:hAnsi="Times New Roman" w:cs="Times New Roman"/>
          <w:b/>
        </w:rPr>
        <w:t xml:space="preserve">Abbreviations </w:t>
      </w:r>
    </w:p>
    <w:p w14:paraId="74FD459A" w14:textId="77777777" w:rsidR="00471852" w:rsidRPr="00471852" w:rsidRDefault="00471852" w:rsidP="00471852">
      <w:pPr>
        <w:rPr>
          <w:rFonts w:ascii="Times New Roman" w:hAnsi="Times New Roman" w:cs="Times New Roman"/>
          <w:sz w:val="24"/>
          <w:szCs w:val="24"/>
        </w:rPr>
      </w:pPr>
      <w:r w:rsidRPr="00471852">
        <w:rPr>
          <w:rFonts w:ascii="Times New Roman" w:hAnsi="Times New Roman" w:cs="Times New Roman"/>
          <w:sz w:val="24"/>
          <w:szCs w:val="24"/>
        </w:rPr>
        <w:t>ANOVA---------------Analysis of Variance</w:t>
      </w:r>
    </w:p>
    <w:p w14:paraId="336422D3" w14:textId="7BA47D1B" w:rsidR="00471852" w:rsidRPr="00471852" w:rsidRDefault="00471852" w:rsidP="00471852">
      <w:pPr>
        <w:rPr>
          <w:rFonts w:ascii="Times New Roman" w:hAnsi="Times New Roman" w:cs="Times New Roman"/>
          <w:sz w:val="24"/>
          <w:szCs w:val="24"/>
        </w:rPr>
      </w:pPr>
      <w:r w:rsidRPr="00471852">
        <w:rPr>
          <w:rFonts w:ascii="Times New Roman" w:hAnsi="Times New Roman" w:cs="Times New Roman"/>
          <w:sz w:val="24"/>
          <w:szCs w:val="24"/>
        </w:rPr>
        <w:t xml:space="preserve">CFP-------------------Corporate </w:t>
      </w:r>
      <w:r w:rsidR="00D03510">
        <w:rPr>
          <w:rFonts w:ascii="Times New Roman" w:hAnsi="Times New Roman" w:cs="Times New Roman"/>
          <w:sz w:val="24"/>
          <w:szCs w:val="24"/>
        </w:rPr>
        <w:t>Financial</w:t>
      </w:r>
      <w:r w:rsidRPr="00471852">
        <w:rPr>
          <w:rFonts w:ascii="Times New Roman" w:hAnsi="Times New Roman" w:cs="Times New Roman"/>
          <w:sz w:val="24"/>
          <w:szCs w:val="24"/>
        </w:rPr>
        <w:t xml:space="preserve"> Performance</w:t>
      </w:r>
    </w:p>
    <w:p w14:paraId="2398D87D" w14:textId="77777777" w:rsidR="00471852" w:rsidRPr="00471852" w:rsidRDefault="00471852" w:rsidP="00471852">
      <w:pPr>
        <w:rPr>
          <w:rFonts w:ascii="Times New Roman" w:hAnsi="Times New Roman" w:cs="Times New Roman"/>
          <w:sz w:val="24"/>
          <w:szCs w:val="24"/>
        </w:rPr>
      </w:pPr>
      <w:r w:rsidRPr="00471852">
        <w:rPr>
          <w:rFonts w:ascii="Times New Roman" w:hAnsi="Times New Roman" w:cs="Times New Roman"/>
          <w:sz w:val="24"/>
          <w:szCs w:val="24"/>
        </w:rPr>
        <w:t>CSP-------------------Corporate Social Performance</w:t>
      </w:r>
    </w:p>
    <w:p w14:paraId="39B5F31A" w14:textId="77777777" w:rsidR="00471852" w:rsidRPr="00471852" w:rsidRDefault="00471852" w:rsidP="00471852">
      <w:pPr>
        <w:rPr>
          <w:rFonts w:ascii="Times New Roman" w:hAnsi="Times New Roman" w:cs="Times New Roman"/>
          <w:sz w:val="24"/>
          <w:szCs w:val="24"/>
        </w:rPr>
      </w:pPr>
      <w:r w:rsidRPr="00471852">
        <w:rPr>
          <w:rFonts w:ascii="Times New Roman" w:hAnsi="Times New Roman" w:cs="Times New Roman"/>
          <w:sz w:val="24"/>
          <w:szCs w:val="24"/>
        </w:rPr>
        <w:t>CSR-------------------Corporate Social Responsibility</w:t>
      </w:r>
    </w:p>
    <w:p w14:paraId="143BEF0F" w14:textId="77777777" w:rsidR="00471852" w:rsidRPr="00471852" w:rsidRDefault="00471852" w:rsidP="00471852">
      <w:pPr>
        <w:rPr>
          <w:rFonts w:ascii="Times New Roman" w:hAnsi="Times New Roman" w:cs="Times New Roman"/>
          <w:sz w:val="24"/>
          <w:szCs w:val="24"/>
        </w:rPr>
      </w:pPr>
      <w:r w:rsidRPr="00471852">
        <w:rPr>
          <w:rFonts w:ascii="Times New Roman" w:hAnsi="Times New Roman" w:cs="Times New Roman"/>
          <w:sz w:val="24"/>
          <w:szCs w:val="24"/>
        </w:rPr>
        <w:t>FP---------------------Financial Performance</w:t>
      </w:r>
    </w:p>
    <w:p w14:paraId="5A4ED848" w14:textId="77777777" w:rsidR="00471852" w:rsidRPr="00471852" w:rsidRDefault="00471852" w:rsidP="00471852">
      <w:pPr>
        <w:tabs>
          <w:tab w:val="left" w:pos="3525"/>
        </w:tabs>
        <w:rPr>
          <w:rFonts w:ascii="Times New Roman" w:hAnsi="Times New Roman" w:cs="Times New Roman"/>
          <w:sz w:val="24"/>
          <w:szCs w:val="24"/>
        </w:rPr>
      </w:pPr>
      <w:r w:rsidRPr="00471852">
        <w:rPr>
          <w:rFonts w:ascii="Times New Roman" w:hAnsi="Times New Roman" w:cs="Times New Roman"/>
          <w:sz w:val="24"/>
          <w:szCs w:val="24"/>
        </w:rPr>
        <w:t>ROA-----------------</w:t>
      </w:r>
      <w:r w:rsidR="00111796">
        <w:rPr>
          <w:rFonts w:ascii="Times New Roman" w:hAnsi="Times New Roman" w:cs="Times New Roman"/>
          <w:sz w:val="24"/>
          <w:szCs w:val="24"/>
        </w:rPr>
        <w:t>--</w:t>
      </w:r>
      <w:r w:rsidRPr="00471852">
        <w:rPr>
          <w:rFonts w:ascii="Times New Roman" w:hAnsi="Times New Roman" w:cs="Times New Roman"/>
          <w:sz w:val="24"/>
          <w:szCs w:val="24"/>
        </w:rPr>
        <w:t>Return on Assets</w:t>
      </w:r>
      <w:r w:rsidRPr="00471852">
        <w:rPr>
          <w:rFonts w:ascii="Times New Roman" w:hAnsi="Times New Roman" w:cs="Times New Roman"/>
          <w:sz w:val="24"/>
          <w:szCs w:val="24"/>
        </w:rPr>
        <w:tab/>
      </w:r>
    </w:p>
    <w:p w14:paraId="1DCC2716" w14:textId="77777777" w:rsidR="00471852" w:rsidRPr="00471852" w:rsidRDefault="00471852" w:rsidP="00471852">
      <w:pPr>
        <w:rPr>
          <w:rFonts w:ascii="Times New Roman" w:hAnsi="Times New Roman" w:cs="Times New Roman"/>
          <w:sz w:val="24"/>
          <w:szCs w:val="24"/>
        </w:rPr>
      </w:pPr>
      <w:r w:rsidRPr="00471852">
        <w:rPr>
          <w:rFonts w:ascii="Times New Roman" w:hAnsi="Times New Roman" w:cs="Times New Roman"/>
          <w:sz w:val="24"/>
          <w:szCs w:val="24"/>
        </w:rPr>
        <w:t>ROE-------------------Return on Equity</w:t>
      </w:r>
    </w:p>
    <w:p w14:paraId="3C04442B" w14:textId="77777777" w:rsidR="00471852" w:rsidRPr="00471852" w:rsidRDefault="00471852" w:rsidP="00471852">
      <w:pPr>
        <w:rPr>
          <w:rFonts w:ascii="Times New Roman" w:hAnsi="Times New Roman" w:cs="Times New Roman"/>
          <w:sz w:val="24"/>
          <w:szCs w:val="24"/>
        </w:rPr>
      </w:pPr>
      <w:r w:rsidRPr="00471852">
        <w:rPr>
          <w:rFonts w:ascii="Times New Roman" w:hAnsi="Times New Roman" w:cs="Times New Roman"/>
          <w:sz w:val="24"/>
          <w:szCs w:val="24"/>
        </w:rPr>
        <w:t>ROS--------------------Return on Sales</w:t>
      </w:r>
    </w:p>
    <w:p w14:paraId="0AB802E9" w14:textId="77777777" w:rsidR="00471852" w:rsidRPr="00471852" w:rsidRDefault="00471852" w:rsidP="00471852">
      <w:pPr>
        <w:rPr>
          <w:rFonts w:ascii="Times New Roman" w:hAnsi="Times New Roman" w:cs="Times New Roman"/>
          <w:sz w:val="24"/>
          <w:szCs w:val="24"/>
        </w:rPr>
      </w:pPr>
      <w:r w:rsidRPr="00471852">
        <w:rPr>
          <w:rFonts w:ascii="Times New Roman" w:hAnsi="Times New Roman" w:cs="Times New Roman"/>
          <w:sz w:val="24"/>
          <w:szCs w:val="24"/>
        </w:rPr>
        <w:t>SPSS-------------------Statistical Package for Social Science</w:t>
      </w:r>
    </w:p>
    <w:p w14:paraId="50545D97" w14:textId="77777777" w:rsidR="006073AC" w:rsidRDefault="006073AC" w:rsidP="006073AC">
      <w:pPr>
        <w:spacing w:line="360" w:lineRule="auto"/>
        <w:ind w:right="144"/>
        <w:rPr>
          <w:rFonts w:ascii="Times New Roman" w:hAnsi="Times New Roman" w:cs="Times New Roman"/>
          <w:sz w:val="24"/>
          <w:szCs w:val="24"/>
        </w:rPr>
      </w:pPr>
    </w:p>
    <w:p w14:paraId="4F97457E" w14:textId="77777777" w:rsidR="00471852" w:rsidRDefault="00471852" w:rsidP="006073AC">
      <w:pPr>
        <w:spacing w:line="360" w:lineRule="auto"/>
        <w:ind w:right="144"/>
        <w:rPr>
          <w:rFonts w:ascii="Times New Roman" w:hAnsi="Times New Roman" w:cs="Times New Roman"/>
          <w:sz w:val="24"/>
          <w:szCs w:val="24"/>
        </w:rPr>
      </w:pPr>
    </w:p>
    <w:p w14:paraId="7951D23B" w14:textId="77777777" w:rsidR="00471852" w:rsidRDefault="00471852" w:rsidP="006073AC">
      <w:pPr>
        <w:spacing w:line="360" w:lineRule="auto"/>
        <w:ind w:right="144"/>
        <w:rPr>
          <w:rFonts w:ascii="Times New Roman" w:hAnsi="Times New Roman" w:cs="Times New Roman"/>
          <w:sz w:val="24"/>
          <w:szCs w:val="24"/>
        </w:rPr>
      </w:pPr>
    </w:p>
    <w:p w14:paraId="52FB0B02" w14:textId="77777777" w:rsidR="00471852" w:rsidRDefault="00471852" w:rsidP="006073AC">
      <w:pPr>
        <w:spacing w:line="360" w:lineRule="auto"/>
        <w:ind w:right="144"/>
        <w:rPr>
          <w:rFonts w:ascii="Times New Roman" w:hAnsi="Times New Roman" w:cs="Times New Roman"/>
          <w:sz w:val="24"/>
          <w:szCs w:val="24"/>
        </w:rPr>
      </w:pPr>
    </w:p>
    <w:p w14:paraId="03E22306" w14:textId="77777777" w:rsidR="00471852" w:rsidRDefault="00471852" w:rsidP="006073AC">
      <w:pPr>
        <w:spacing w:line="360" w:lineRule="auto"/>
        <w:ind w:right="144"/>
        <w:rPr>
          <w:rFonts w:ascii="Times New Roman" w:hAnsi="Times New Roman" w:cs="Times New Roman"/>
          <w:sz w:val="24"/>
          <w:szCs w:val="24"/>
        </w:rPr>
      </w:pPr>
    </w:p>
    <w:p w14:paraId="156641BF" w14:textId="77777777" w:rsidR="00471852" w:rsidRDefault="00471852" w:rsidP="006073AC">
      <w:pPr>
        <w:spacing w:line="360" w:lineRule="auto"/>
        <w:ind w:right="144"/>
        <w:rPr>
          <w:rFonts w:ascii="Times New Roman" w:hAnsi="Times New Roman" w:cs="Times New Roman"/>
          <w:sz w:val="24"/>
          <w:szCs w:val="24"/>
        </w:rPr>
      </w:pPr>
    </w:p>
    <w:p w14:paraId="0EF50871" w14:textId="77777777" w:rsidR="00471852" w:rsidRDefault="00471852" w:rsidP="006073AC">
      <w:pPr>
        <w:spacing w:line="360" w:lineRule="auto"/>
        <w:ind w:right="144"/>
        <w:rPr>
          <w:rFonts w:ascii="Times New Roman" w:hAnsi="Times New Roman" w:cs="Times New Roman"/>
          <w:sz w:val="24"/>
          <w:szCs w:val="24"/>
        </w:rPr>
      </w:pPr>
    </w:p>
    <w:p w14:paraId="69519889" w14:textId="77777777" w:rsidR="00471852" w:rsidRDefault="00471852" w:rsidP="006073AC">
      <w:pPr>
        <w:spacing w:line="360" w:lineRule="auto"/>
        <w:ind w:right="144"/>
        <w:rPr>
          <w:rFonts w:ascii="Times New Roman" w:hAnsi="Times New Roman" w:cs="Times New Roman"/>
          <w:sz w:val="24"/>
          <w:szCs w:val="24"/>
        </w:rPr>
      </w:pPr>
    </w:p>
    <w:p w14:paraId="7A55B687" w14:textId="77777777" w:rsidR="00471852" w:rsidRDefault="00471852" w:rsidP="006073AC">
      <w:pPr>
        <w:spacing w:line="360" w:lineRule="auto"/>
        <w:ind w:right="144"/>
        <w:rPr>
          <w:rFonts w:ascii="Times New Roman" w:hAnsi="Times New Roman" w:cs="Times New Roman"/>
          <w:sz w:val="24"/>
          <w:szCs w:val="24"/>
        </w:rPr>
      </w:pPr>
    </w:p>
    <w:p w14:paraId="4548556D" w14:textId="77777777" w:rsidR="00471852" w:rsidRDefault="00471852" w:rsidP="006073AC">
      <w:pPr>
        <w:spacing w:line="360" w:lineRule="auto"/>
        <w:ind w:right="144"/>
        <w:rPr>
          <w:rFonts w:ascii="Times New Roman" w:hAnsi="Times New Roman" w:cs="Times New Roman"/>
          <w:sz w:val="24"/>
          <w:szCs w:val="24"/>
        </w:rPr>
      </w:pPr>
    </w:p>
    <w:p w14:paraId="0301FE29" w14:textId="77777777" w:rsidR="006073AC" w:rsidRPr="006073AC" w:rsidRDefault="006073AC" w:rsidP="006073AC"/>
    <w:bookmarkEnd w:id="13"/>
    <w:p w14:paraId="7E8009E9" w14:textId="77777777" w:rsidR="00B35756" w:rsidRDefault="00B35756">
      <w:pPr>
        <w:spacing w:line="360" w:lineRule="auto"/>
        <w:ind w:left="144" w:right="144"/>
        <w:rPr>
          <w:rFonts w:ascii="Times New Roman" w:hAnsi="Times New Roman" w:cs="Times New Roman"/>
          <w:sz w:val="24"/>
          <w:szCs w:val="24"/>
        </w:rPr>
      </w:pPr>
    </w:p>
    <w:p w14:paraId="1109377F" w14:textId="77777777" w:rsidR="00CD1068" w:rsidRDefault="00CD1068">
      <w:pPr>
        <w:spacing w:line="360" w:lineRule="auto"/>
        <w:ind w:left="144" w:right="144"/>
        <w:rPr>
          <w:rFonts w:ascii="Times New Roman" w:hAnsi="Times New Roman" w:cs="Times New Roman"/>
          <w:sz w:val="24"/>
          <w:szCs w:val="24"/>
        </w:rPr>
      </w:pPr>
    </w:p>
    <w:p w14:paraId="29A2B351" w14:textId="77777777" w:rsidR="00CD1068" w:rsidRDefault="00CD1068">
      <w:pPr>
        <w:spacing w:line="360" w:lineRule="auto"/>
        <w:ind w:left="144" w:right="144"/>
        <w:rPr>
          <w:rFonts w:ascii="Times New Roman" w:hAnsi="Times New Roman" w:cs="Times New Roman"/>
          <w:sz w:val="24"/>
          <w:szCs w:val="24"/>
        </w:rPr>
      </w:pPr>
    </w:p>
    <w:bookmarkStart w:id="19" w:name="_Toc197599172" w:displacedByCustomXml="next"/>
    <w:sdt>
      <w:sdtPr>
        <w:rPr>
          <w:rFonts w:asciiTheme="minorHAnsi" w:eastAsiaTheme="minorHAnsi" w:hAnsiTheme="minorHAnsi" w:cstheme="minorBidi"/>
          <w:color w:val="auto"/>
          <w:sz w:val="22"/>
          <w:szCs w:val="22"/>
        </w:rPr>
        <w:id w:val="-1957714401"/>
        <w:docPartObj>
          <w:docPartGallery w:val="Table of Contents"/>
          <w:docPartUnique/>
        </w:docPartObj>
      </w:sdtPr>
      <w:sdtEndPr>
        <w:rPr>
          <w:b/>
          <w:bCs/>
          <w:noProof/>
        </w:rPr>
      </w:sdtEndPr>
      <w:sdtContent>
        <w:p w14:paraId="61C5FC65" w14:textId="77777777" w:rsidR="00CD1068" w:rsidRDefault="00CD1068">
          <w:pPr>
            <w:pStyle w:val="TOCHeading"/>
          </w:pPr>
          <w:r>
            <w:t>Contents</w:t>
          </w:r>
        </w:p>
        <w:p w14:paraId="0370A3F5" w14:textId="2BED7A0E" w:rsidR="00CD1068" w:rsidRDefault="00CD1068">
          <w:pPr>
            <w:pStyle w:val="TOC1"/>
            <w:tabs>
              <w:tab w:val="right" w:leader="dot" w:pos="9020"/>
            </w:tabs>
            <w:rPr>
              <w:rFonts w:eastAsiaTheme="minorEastAsia"/>
              <w:b w:val="0"/>
              <w:bCs w:val="0"/>
              <w:noProof/>
              <w:color w:val="auto"/>
              <w:sz w:val="22"/>
              <w:szCs w:val="22"/>
            </w:rPr>
          </w:pPr>
          <w:r>
            <w:rPr>
              <w:noProof/>
            </w:rPr>
            <w:fldChar w:fldCharType="begin"/>
          </w:r>
          <w:r>
            <w:rPr>
              <w:noProof/>
            </w:rPr>
            <w:instrText xml:space="preserve"> TOC \o "1-3" \h \z \u </w:instrText>
          </w:r>
          <w:r>
            <w:rPr>
              <w:noProof/>
            </w:rPr>
            <w:fldChar w:fldCharType="separate"/>
          </w:r>
          <w:hyperlink w:anchor="_Toc202669492" w:history="1">
            <w:r w:rsidRPr="00347280">
              <w:rPr>
                <w:rStyle w:val="Hyperlink"/>
                <w:noProof/>
              </w:rPr>
              <w:t>CERTIFICATION SHEET</w:t>
            </w:r>
            <w:r>
              <w:rPr>
                <w:noProof/>
                <w:webHidden/>
              </w:rPr>
              <w:tab/>
            </w:r>
            <w:r>
              <w:rPr>
                <w:noProof/>
                <w:webHidden/>
              </w:rPr>
              <w:fldChar w:fldCharType="begin"/>
            </w:r>
            <w:r>
              <w:rPr>
                <w:noProof/>
                <w:webHidden/>
              </w:rPr>
              <w:instrText xml:space="preserve"> PAGEREF _Toc202669492 \h </w:instrText>
            </w:r>
            <w:r>
              <w:rPr>
                <w:noProof/>
                <w:webHidden/>
              </w:rPr>
            </w:r>
            <w:r>
              <w:rPr>
                <w:noProof/>
                <w:webHidden/>
              </w:rPr>
              <w:fldChar w:fldCharType="separate"/>
            </w:r>
            <w:r w:rsidR="006C1DCD">
              <w:rPr>
                <w:noProof/>
                <w:webHidden/>
              </w:rPr>
              <w:t>ii</w:t>
            </w:r>
            <w:r>
              <w:rPr>
                <w:noProof/>
                <w:webHidden/>
              </w:rPr>
              <w:fldChar w:fldCharType="end"/>
            </w:r>
          </w:hyperlink>
        </w:p>
        <w:p w14:paraId="134EABBF" w14:textId="5DB636EC" w:rsidR="00CD1068" w:rsidRDefault="00081337">
          <w:pPr>
            <w:pStyle w:val="TOC1"/>
            <w:tabs>
              <w:tab w:val="right" w:leader="dot" w:pos="9020"/>
            </w:tabs>
            <w:rPr>
              <w:rFonts w:eastAsiaTheme="minorEastAsia"/>
              <w:b w:val="0"/>
              <w:bCs w:val="0"/>
              <w:noProof/>
              <w:color w:val="auto"/>
              <w:sz w:val="22"/>
              <w:szCs w:val="22"/>
            </w:rPr>
          </w:pPr>
          <w:hyperlink w:anchor="_Toc202669493" w:history="1">
            <w:r w:rsidR="00CD1068" w:rsidRPr="00347280">
              <w:rPr>
                <w:rStyle w:val="Hyperlink"/>
                <w:noProof/>
              </w:rPr>
              <w:t>Approval Sheet</w:t>
            </w:r>
            <w:r w:rsidR="00CD1068">
              <w:rPr>
                <w:noProof/>
                <w:webHidden/>
              </w:rPr>
              <w:tab/>
            </w:r>
            <w:r w:rsidR="00CD1068">
              <w:rPr>
                <w:noProof/>
                <w:webHidden/>
              </w:rPr>
              <w:fldChar w:fldCharType="begin"/>
            </w:r>
            <w:r w:rsidR="00CD1068">
              <w:rPr>
                <w:noProof/>
                <w:webHidden/>
              </w:rPr>
              <w:instrText xml:space="preserve"> PAGEREF _Toc202669493 \h </w:instrText>
            </w:r>
            <w:r w:rsidR="00CD1068">
              <w:rPr>
                <w:noProof/>
                <w:webHidden/>
              </w:rPr>
            </w:r>
            <w:r w:rsidR="00CD1068">
              <w:rPr>
                <w:noProof/>
                <w:webHidden/>
              </w:rPr>
              <w:fldChar w:fldCharType="separate"/>
            </w:r>
            <w:r w:rsidR="006C1DCD">
              <w:rPr>
                <w:noProof/>
                <w:webHidden/>
              </w:rPr>
              <w:t>iii</w:t>
            </w:r>
            <w:r w:rsidR="00CD1068">
              <w:rPr>
                <w:noProof/>
                <w:webHidden/>
              </w:rPr>
              <w:fldChar w:fldCharType="end"/>
            </w:r>
          </w:hyperlink>
        </w:p>
        <w:p w14:paraId="4C1F8BA3" w14:textId="09040B77" w:rsidR="00CD1068" w:rsidRDefault="00081337">
          <w:pPr>
            <w:pStyle w:val="TOC2"/>
            <w:tabs>
              <w:tab w:val="right" w:leader="dot" w:pos="9020"/>
            </w:tabs>
            <w:rPr>
              <w:rFonts w:eastAsiaTheme="minorEastAsia"/>
              <w:noProof/>
            </w:rPr>
          </w:pPr>
          <w:hyperlink w:anchor="_Toc202669494" w:history="1">
            <w:r w:rsidR="00CD1068" w:rsidRPr="00347280">
              <w:rPr>
                <w:rStyle w:val="Hyperlink"/>
                <w:rFonts w:ascii="Times New Roman" w:hAnsi="Times New Roman" w:cs="Times New Roman"/>
                <w:noProof/>
              </w:rPr>
              <w:t>Acknowledgements</w:t>
            </w:r>
            <w:r w:rsidR="00CD1068">
              <w:rPr>
                <w:noProof/>
                <w:webHidden/>
              </w:rPr>
              <w:tab/>
            </w:r>
            <w:r w:rsidR="00CD1068">
              <w:rPr>
                <w:noProof/>
                <w:webHidden/>
              </w:rPr>
              <w:fldChar w:fldCharType="begin"/>
            </w:r>
            <w:r w:rsidR="00CD1068">
              <w:rPr>
                <w:noProof/>
                <w:webHidden/>
              </w:rPr>
              <w:instrText xml:space="preserve"> PAGEREF _Toc202669494 \h </w:instrText>
            </w:r>
            <w:r w:rsidR="00CD1068">
              <w:rPr>
                <w:noProof/>
                <w:webHidden/>
              </w:rPr>
            </w:r>
            <w:r w:rsidR="00CD1068">
              <w:rPr>
                <w:noProof/>
                <w:webHidden/>
              </w:rPr>
              <w:fldChar w:fldCharType="separate"/>
            </w:r>
            <w:r w:rsidR="006C1DCD">
              <w:rPr>
                <w:noProof/>
                <w:webHidden/>
              </w:rPr>
              <w:t>iv</w:t>
            </w:r>
            <w:r w:rsidR="00CD1068">
              <w:rPr>
                <w:noProof/>
                <w:webHidden/>
              </w:rPr>
              <w:fldChar w:fldCharType="end"/>
            </w:r>
          </w:hyperlink>
        </w:p>
        <w:p w14:paraId="713CD077" w14:textId="41DDA662" w:rsidR="00CD1068" w:rsidRDefault="00081337">
          <w:pPr>
            <w:pStyle w:val="TOC2"/>
            <w:tabs>
              <w:tab w:val="right" w:leader="dot" w:pos="9020"/>
            </w:tabs>
            <w:rPr>
              <w:rFonts w:eastAsiaTheme="minorEastAsia"/>
              <w:noProof/>
            </w:rPr>
          </w:pPr>
          <w:hyperlink w:anchor="_Toc202669495" w:history="1">
            <w:r w:rsidR="00CD1068" w:rsidRPr="00347280">
              <w:rPr>
                <w:rStyle w:val="Hyperlink"/>
                <w:noProof/>
              </w:rPr>
              <w:t>List of tables</w:t>
            </w:r>
            <w:r w:rsidR="00CD1068">
              <w:rPr>
                <w:noProof/>
                <w:webHidden/>
              </w:rPr>
              <w:tab/>
            </w:r>
            <w:r w:rsidR="00CD1068">
              <w:rPr>
                <w:noProof/>
                <w:webHidden/>
              </w:rPr>
              <w:fldChar w:fldCharType="begin"/>
            </w:r>
            <w:r w:rsidR="00CD1068">
              <w:rPr>
                <w:noProof/>
                <w:webHidden/>
              </w:rPr>
              <w:instrText xml:space="preserve"> PAGEREF _Toc202669495 \h </w:instrText>
            </w:r>
            <w:r w:rsidR="00CD1068">
              <w:rPr>
                <w:noProof/>
                <w:webHidden/>
              </w:rPr>
            </w:r>
            <w:r w:rsidR="00CD1068">
              <w:rPr>
                <w:noProof/>
                <w:webHidden/>
              </w:rPr>
              <w:fldChar w:fldCharType="separate"/>
            </w:r>
            <w:r w:rsidR="006C1DCD">
              <w:rPr>
                <w:noProof/>
                <w:webHidden/>
              </w:rPr>
              <w:t>ix</w:t>
            </w:r>
            <w:r w:rsidR="00CD1068">
              <w:rPr>
                <w:noProof/>
                <w:webHidden/>
              </w:rPr>
              <w:fldChar w:fldCharType="end"/>
            </w:r>
          </w:hyperlink>
        </w:p>
        <w:p w14:paraId="451666C8" w14:textId="408B0A65" w:rsidR="00CD1068" w:rsidRDefault="00081337">
          <w:pPr>
            <w:pStyle w:val="TOC2"/>
            <w:tabs>
              <w:tab w:val="right" w:leader="dot" w:pos="9020"/>
            </w:tabs>
            <w:rPr>
              <w:rFonts w:eastAsiaTheme="minorEastAsia"/>
              <w:noProof/>
            </w:rPr>
          </w:pPr>
          <w:hyperlink w:anchor="_Toc202669496" w:history="1">
            <w:r w:rsidR="00CD1068" w:rsidRPr="00347280">
              <w:rPr>
                <w:rStyle w:val="Hyperlink"/>
                <w:noProof/>
              </w:rPr>
              <w:t>List of figures</w:t>
            </w:r>
            <w:r w:rsidR="00CD1068">
              <w:rPr>
                <w:noProof/>
                <w:webHidden/>
              </w:rPr>
              <w:tab/>
            </w:r>
            <w:r w:rsidR="00CD1068">
              <w:rPr>
                <w:noProof/>
                <w:webHidden/>
              </w:rPr>
              <w:fldChar w:fldCharType="begin"/>
            </w:r>
            <w:r w:rsidR="00CD1068">
              <w:rPr>
                <w:noProof/>
                <w:webHidden/>
              </w:rPr>
              <w:instrText xml:space="preserve"> PAGEREF _Toc202669496 \h </w:instrText>
            </w:r>
            <w:r w:rsidR="00CD1068">
              <w:rPr>
                <w:noProof/>
                <w:webHidden/>
              </w:rPr>
            </w:r>
            <w:r w:rsidR="00CD1068">
              <w:rPr>
                <w:noProof/>
                <w:webHidden/>
              </w:rPr>
              <w:fldChar w:fldCharType="separate"/>
            </w:r>
            <w:r w:rsidR="006C1DCD">
              <w:rPr>
                <w:noProof/>
                <w:webHidden/>
              </w:rPr>
              <w:t>x</w:t>
            </w:r>
            <w:r w:rsidR="00CD1068">
              <w:rPr>
                <w:noProof/>
                <w:webHidden/>
              </w:rPr>
              <w:fldChar w:fldCharType="end"/>
            </w:r>
          </w:hyperlink>
        </w:p>
        <w:p w14:paraId="0771E2BF" w14:textId="62EAB3FA" w:rsidR="00CD1068" w:rsidRDefault="00081337">
          <w:pPr>
            <w:pStyle w:val="TOC1"/>
            <w:tabs>
              <w:tab w:val="right" w:leader="dot" w:pos="9020"/>
            </w:tabs>
            <w:rPr>
              <w:rFonts w:eastAsiaTheme="minorEastAsia"/>
              <w:b w:val="0"/>
              <w:bCs w:val="0"/>
              <w:noProof/>
              <w:color w:val="auto"/>
              <w:sz w:val="22"/>
              <w:szCs w:val="22"/>
            </w:rPr>
          </w:pPr>
          <w:hyperlink w:anchor="_Toc202669497" w:history="1">
            <w:r w:rsidR="00CD1068" w:rsidRPr="00347280">
              <w:rPr>
                <w:rStyle w:val="Hyperlink"/>
                <w:i/>
                <w:noProof/>
              </w:rPr>
              <w:t>ABSTRACT</w:t>
            </w:r>
            <w:r w:rsidR="00CD1068">
              <w:rPr>
                <w:noProof/>
                <w:webHidden/>
              </w:rPr>
              <w:tab/>
            </w:r>
            <w:r w:rsidR="00CD1068">
              <w:rPr>
                <w:noProof/>
                <w:webHidden/>
              </w:rPr>
              <w:fldChar w:fldCharType="begin"/>
            </w:r>
            <w:r w:rsidR="00CD1068">
              <w:rPr>
                <w:noProof/>
                <w:webHidden/>
              </w:rPr>
              <w:instrText xml:space="preserve"> PAGEREF _Toc202669497 \h </w:instrText>
            </w:r>
            <w:r w:rsidR="00CD1068">
              <w:rPr>
                <w:noProof/>
                <w:webHidden/>
              </w:rPr>
            </w:r>
            <w:r w:rsidR="00CD1068">
              <w:rPr>
                <w:noProof/>
                <w:webHidden/>
              </w:rPr>
              <w:fldChar w:fldCharType="separate"/>
            </w:r>
            <w:r w:rsidR="006C1DCD">
              <w:rPr>
                <w:noProof/>
                <w:webHidden/>
              </w:rPr>
              <w:t>xi</w:t>
            </w:r>
            <w:r w:rsidR="00CD1068">
              <w:rPr>
                <w:noProof/>
                <w:webHidden/>
              </w:rPr>
              <w:fldChar w:fldCharType="end"/>
            </w:r>
          </w:hyperlink>
        </w:p>
        <w:p w14:paraId="371475EE" w14:textId="73A36A14" w:rsidR="00CD1068" w:rsidRDefault="00081337">
          <w:pPr>
            <w:pStyle w:val="TOC2"/>
            <w:tabs>
              <w:tab w:val="right" w:leader="dot" w:pos="9020"/>
            </w:tabs>
            <w:rPr>
              <w:rFonts w:eastAsiaTheme="minorEastAsia"/>
              <w:noProof/>
            </w:rPr>
          </w:pPr>
          <w:hyperlink w:anchor="_Toc202669498" w:history="1">
            <w:r w:rsidR="00CD1068" w:rsidRPr="00347280">
              <w:rPr>
                <w:rStyle w:val="Hyperlink"/>
                <w:noProof/>
              </w:rPr>
              <w:t>Chapter One</w:t>
            </w:r>
            <w:r w:rsidR="00CD1068">
              <w:rPr>
                <w:noProof/>
                <w:webHidden/>
              </w:rPr>
              <w:tab/>
            </w:r>
            <w:r w:rsidR="00CD1068">
              <w:rPr>
                <w:noProof/>
                <w:webHidden/>
              </w:rPr>
              <w:fldChar w:fldCharType="begin"/>
            </w:r>
            <w:r w:rsidR="00CD1068">
              <w:rPr>
                <w:noProof/>
                <w:webHidden/>
              </w:rPr>
              <w:instrText xml:space="preserve"> PAGEREF _Toc202669498 \h </w:instrText>
            </w:r>
            <w:r w:rsidR="00CD1068">
              <w:rPr>
                <w:noProof/>
                <w:webHidden/>
              </w:rPr>
            </w:r>
            <w:r w:rsidR="00CD1068">
              <w:rPr>
                <w:noProof/>
                <w:webHidden/>
              </w:rPr>
              <w:fldChar w:fldCharType="separate"/>
            </w:r>
            <w:r w:rsidR="006C1DCD">
              <w:rPr>
                <w:noProof/>
                <w:webHidden/>
              </w:rPr>
              <w:t>1</w:t>
            </w:r>
            <w:r w:rsidR="00CD1068">
              <w:rPr>
                <w:noProof/>
                <w:webHidden/>
              </w:rPr>
              <w:fldChar w:fldCharType="end"/>
            </w:r>
          </w:hyperlink>
        </w:p>
        <w:p w14:paraId="26FCFC4F" w14:textId="54C63C72" w:rsidR="00CD1068" w:rsidRDefault="00081337">
          <w:pPr>
            <w:pStyle w:val="TOC2"/>
            <w:tabs>
              <w:tab w:val="left" w:pos="660"/>
              <w:tab w:val="right" w:leader="dot" w:pos="9020"/>
            </w:tabs>
            <w:rPr>
              <w:rFonts w:eastAsiaTheme="minorEastAsia"/>
              <w:noProof/>
            </w:rPr>
          </w:pPr>
          <w:hyperlink w:anchor="_Toc202669499" w:history="1">
            <w:r w:rsidR="00CD1068" w:rsidRPr="00347280">
              <w:rPr>
                <w:rStyle w:val="Hyperlink"/>
                <w:noProof/>
              </w:rPr>
              <w:t>1.</w:t>
            </w:r>
            <w:r w:rsidR="00CD1068">
              <w:rPr>
                <w:rFonts w:eastAsiaTheme="minorEastAsia"/>
                <w:noProof/>
              </w:rPr>
              <w:tab/>
            </w:r>
            <w:r w:rsidR="00CD1068" w:rsidRPr="00347280">
              <w:rPr>
                <w:rStyle w:val="Hyperlink"/>
                <w:noProof/>
              </w:rPr>
              <w:t>Introduction</w:t>
            </w:r>
            <w:r w:rsidR="00CD1068">
              <w:rPr>
                <w:noProof/>
                <w:webHidden/>
              </w:rPr>
              <w:tab/>
            </w:r>
            <w:r w:rsidR="00CD1068">
              <w:rPr>
                <w:noProof/>
                <w:webHidden/>
              </w:rPr>
              <w:fldChar w:fldCharType="begin"/>
            </w:r>
            <w:r w:rsidR="00CD1068">
              <w:rPr>
                <w:noProof/>
                <w:webHidden/>
              </w:rPr>
              <w:instrText xml:space="preserve"> PAGEREF _Toc202669499 \h </w:instrText>
            </w:r>
            <w:r w:rsidR="00CD1068">
              <w:rPr>
                <w:noProof/>
                <w:webHidden/>
              </w:rPr>
            </w:r>
            <w:r w:rsidR="00CD1068">
              <w:rPr>
                <w:noProof/>
                <w:webHidden/>
              </w:rPr>
              <w:fldChar w:fldCharType="separate"/>
            </w:r>
            <w:r w:rsidR="006C1DCD">
              <w:rPr>
                <w:noProof/>
                <w:webHidden/>
              </w:rPr>
              <w:t>1</w:t>
            </w:r>
            <w:r w:rsidR="00CD1068">
              <w:rPr>
                <w:noProof/>
                <w:webHidden/>
              </w:rPr>
              <w:fldChar w:fldCharType="end"/>
            </w:r>
          </w:hyperlink>
        </w:p>
        <w:p w14:paraId="52683C2A" w14:textId="15951073" w:rsidR="00CD1068" w:rsidRDefault="00081337">
          <w:pPr>
            <w:pStyle w:val="TOC2"/>
            <w:tabs>
              <w:tab w:val="left" w:pos="880"/>
              <w:tab w:val="right" w:leader="dot" w:pos="9020"/>
            </w:tabs>
            <w:rPr>
              <w:rFonts w:eastAsiaTheme="minorEastAsia"/>
              <w:noProof/>
            </w:rPr>
          </w:pPr>
          <w:hyperlink w:anchor="_Toc202669500" w:history="1">
            <w:r w:rsidR="00CD1068" w:rsidRPr="00347280">
              <w:rPr>
                <w:rStyle w:val="Hyperlink"/>
                <w:rFonts w:ascii="Times New Roman" w:hAnsi="Times New Roman" w:cs="Times New Roman"/>
                <w:noProof/>
              </w:rPr>
              <w:t>1.1</w:t>
            </w:r>
            <w:r w:rsidR="00CD1068">
              <w:rPr>
                <w:rFonts w:eastAsiaTheme="minorEastAsia"/>
                <w:noProof/>
              </w:rPr>
              <w:tab/>
            </w:r>
            <w:r w:rsidR="00CD1068" w:rsidRPr="00347280">
              <w:rPr>
                <w:rStyle w:val="Hyperlink"/>
                <w:rFonts w:ascii="Times New Roman" w:hAnsi="Times New Roman" w:cs="Times New Roman"/>
                <w:noProof/>
              </w:rPr>
              <w:t>Background to the Study</w:t>
            </w:r>
            <w:r w:rsidR="00CD1068">
              <w:rPr>
                <w:noProof/>
                <w:webHidden/>
              </w:rPr>
              <w:tab/>
            </w:r>
            <w:r w:rsidR="00CD1068">
              <w:rPr>
                <w:noProof/>
                <w:webHidden/>
              </w:rPr>
              <w:fldChar w:fldCharType="begin"/>
            </w:r>
            <w:r w:rsidR="00CD1068">
              <w:rPr>
                <w:noProof/>
                <w:webHidden/>
              </w:rPr>
              <w:instrText xml:space="preserve"> PAGEREF _Toc202669500 \h </w:instrText>
            </w:r>
            <w:r w:rsidR="00CD1068">
              <w:rPr>
                <w:noProof/>
                <w:webHidden/>
              </w:rPr>
            </w:r>
            <w:r w:rsidR="00CD1068">
              <w:rPr>
                <w:noProof/>
                <w:webHidden/>
              </w:rPr>
              <w:fldChar w:fldCharType="separate"/>
            </w:r>
            <w:r w:rsidR="006C1DCD">
              <w:rPr>
                <w:noProof/>
                <w:webHidden/>
              </w:rPr>
              <w:t>1</w:t>
            </w:r>
            <w:r w:rsidR="00CD1068">
              <w:rPr>
                <w:noProof/>
                <w:webHidden/>
              </w:rPr>
              <w:fldChar w:fldCharType="end"/>
            </w:r>
          </w:hyperlink>
        </w:p>
        <w:p w14:paraId="03D8EC75" w14:textId="58213191" w:rsidR="00CD1068" w:rsidRDefault="00081337">
          <w:pPr>
            <w:pStyle w:val="TOC2"/>
            <w:tabs>
              <w:tab w:val="right" w:leader="dot" w:pos="9020"/>
            </w:tabs>
            <w:rPr>
              <w:rFonts w:eastAsiaTheme="minorEastAsia"/>
              <w:noProof/>
            </w:rPr>
          </w:pPr>
          <w:hyperlink w:anchor="_Toc202669501" w:history="1">
            <w:r w:rsidR="00CD1068" w:rsidRPr="00347280">
              <w:rPr>
                <w:rStyle w:val="Hyperlink"/>
                <w:rFonts w:ascii="Times New Roman" w:hAnsi="Times New Roman" w:cs="Times New Roman"/>
                <w:noProof/>
              </w:rPr>
              <w:t>1.2 Statement of the problem</w:t>
            </w:r>
            <w:r w:rsidR="00CD1068">
              <w:rPr>
                <w:noProof/>
                <w:webHidden/>
              </w:rPr>
              <w:tab/>
            </w:r>
            <w:r w:rsidR="00CD1068">
              <w:rPr>
                <w:noProof/>
                <w:webHidden/>
              </w:rPr>
              <w:fldChar w:fldCharType="begin"/>
            </w:r>
            <w:r w:rsidR="00CD1068">
              <w:rPr>
                <w:noProof/>
                <w:webHidden/>
              </w:rPr>
              <w:instrText xml:space="preserve"> PAGEREF _Toc202669501 \h </w:instrText>
            </w:r>
            <w:r w:rsidR="00CD1068">
              <w:rPr>
                <w:noProof/>
                <w:webHidden/>
              </w:rPr>
            </w:r>
            <w:r w:rsidR="00CD1068">
              <w:rPr>
                <w:noProof/>
                <w:webHidden/>
              </w:rPr>
              <w:fldChar w:fldCharType="separate"/>
            </w:r>
            <w:r w:rsidR="006C1DCD">
              <w:rPr>
                <w:noProof/>
                <w:webHidden/>
              </w:rPr>
              <w:t>4</w:t>
            </w:r>
            <w:r w:rsidR="00CD1068">
              <w:rPr>
                <w:noProof/>
                <w:webHidden/>
              </w:rPr>
              <w:fldChar w:fldCharType="end"/>
            </w:r>
          </w:hyperlink>
        </w:p>
        <w:p w14:paraId="33F3E5C6" w14:textId="59CE032B" w:rsidR="00CD1068" w:rsidRDefault="00081337">
          <w:pPr>
            <w:pStyle w:val="TOC2"/>
            <w:tabs>
              <w:tab w:val="right" w:leader="dot" w:pos="9020"/>
            </w:tabs>
            <w:rPr>
              <w:rFonts w:eastAsiaTheme="minorEastAsia"/>
              <w:noProof/>
            </w:rPr>
          </w:pPr>
          <w:hyperlink w:anchor="_Toc202669502" w:history="1">
            <w:r w:rsidR="00CD1068" w:rsidRPr="00347280">
              <w:rPr>
                <w:rStyle w:val="Hyperlink"/>
                <w:rFonts w:ascii="Times New Roman" w:hAnsi="Times New Roman" w:cs="Times New Roman"/>
                <w:noProof/>
              </w:rPr>
              <w:t>1.3 Research Objectives</w:t>
            </w:r>
            <w:r w:rsidR="00CD1068">
              <w:rPr>
                <w:noProof/>
                <w:webHidden/>
              </w:rPr>
              <w:tab/>
            </w:r>
            <w:r w:rsidR="00CD1068">
              <w:rPr>
                <w:noProof/>
                <w:webHidden/>
              </w:rPr>
              <w:fldChar w:fldCharType="begin"/>
            </w:r>
            <w:r w:rsidR="00CD1068">
              <w:rPr>
                <w:noProof/>
                <w:webHidden/>
              </w:rPr>
              <w:instrText xml:space="preserve"> PAGEREF _Toc202669502 \h </w:instrText>
            </w:r>
            <w:r w:rsidR="00CD1068">
              <w:rPr>
                <w:noProof/>
                <w:webHidden/>
              </w:rPr>
            </w:r>
            <w:r w:rsidR="00CD1068">
              <w:rPr>
                <w:noProof/>
                <w:webHidden/>
              </w:rPr>
              <w:fldChar w:fldCharType="separate"/>
            </w:r>
            <w:r w:rsidR="006C1DCD">
              <w:rPr>
                <w:noProof/>
                <w:webHidden/>
              </w:rPr>
              <w:t>6</w:t>
            </w:r>
            <w:r w:rsidR="00CD1068">
              <w:rPr>
                <w:noProof/>
                <w:webHidden/>
              </w:rPr>
              <w:fldChar w:fldCharType="end"/>
            </w:r>
          </w:hyperlink>
        </w:p>
        <w:p w14:paraId="2EC2A948" w14:textId="2892DF83" w:rsidR="00CD1068" w:rsidRDefault="00081337">
          <w:pPr>
            <w:pStyle w:val="TOC2"/>
            <w:tabs>
              <w:tab w:val="right" w:leader="dot" w:pos="9020"/>
            </w:tabs>
            <w:rPr>
              <w:rFonts w:eastAsiaTheme="minorEastAsia"/>
              <w:noProof/>
            </w:rPr>
          </w:pPr>
          <w:hyperlink w:anchor="_Toc202669503" w:history="1">
            <w:r w:rsidR="00CD1068" w:rsidRPr="00347280">
              <w:rPr>
                <w:rStyle w:val="Hyperlink"/>
                <w:rFonts w:ascii="Times New Roman" w:hAnsi="Times New Roman" w:cs="Times New Roman"/>
                <w:noProof/>
              </w:rPr>
              <w:t>1.3.1 General Objective</w:t>
            </w:r>
            <w:r w:rsidR="00CD1068">
              <w:rPr>
                <w:noProof/>
                <w:webHidden/>
              </w:rPr>
              <w:tab/>
            </w:r>
            <w:r w:rsidR="00CD1068">
              <w:rPr>
                <w:noProof/>
                <w:webHidden/>
              </w:rPr>
              <w:fldChar w:fldCharType="begin"/>
            </w:r>
            <w:r w:rsidR="00CD1068">
              <w:rPr>
                <w:noProof/>
                <w:webHidden/>
              </w:rPr>
              <w:instrText xml:space="preserve"> PAGEREF _Toc202669503 \h </w:instrText>
            </w:r>
            <w:r w:rsidR="00CD1068">
              <w:rPr>
                <w:noProof/>
                <w:webHidden/>
              </w:rPr>
            </w:r>
            <w:r w:rsidR="00CD1068">
              <w:rPr>
                <w:noProof/>
                <w:webHidden/>
              </w:rPr>
              <w:fldChar w:fldCharType="separate"/>
            </w:r>
            <w:r w:rsidR="006C1DCD">
              <w:rPr>
                <w:noProof/>
                <w:webHidden/>
              </w:rPr>
              <w:t>6</w:t>
            </w:r>
            <w:r w:rsidR="00CD1068">
              <w:rPr>
                <w:noProof/>
                <w:webHidden/>
              </w:rPr>
              <w:fldChar w:fldCharType="end"/>
            </w:r>
          </w:hyperlink>
        </w:p>
        <w:p w14:paraId="7CE50C83" w14:textId="7076D248" w:rsidR="00CD1068" w:rsidRDefault="00081337">
          <w:pPr>
            <w:pStyle w:val="TOC2"/>
            <w:tabs>
              <w:tab w:val="left" w:pos="1100"/>
              <w:tab w:val="right" w:leader="dot" w:pos="9020"/>
            </w:tabs>
            <w:rPr>
              <w:rFonts w:eastAsiaTheme="minorEastAsia"/>
              <w:noProof/>
            </w:rPr>
          </w:pPr>
          <w:hyperlink w:anchor="_Toc202669504" w:history="1">
            <w:r w:rsidR="00CD1068" w:rsidRPr="00347280">
              <w:rPr>
                <w:rStyle w:val="Hyperlink"/>
                <w:rFonts w:ascii="Times New Roman" w:hAnsi="Times New Roman" w:cs="Times New Roman"/>
                <w:noProof/>
              </w:rPr>
              <w:t>1.3.2</w:t>
            </w:r>
            <w:r w:rsidR="00CD1068">
              <w:rPr>
                <w:rFonts w:eastAsiaTheme="minorEastAsia"/>
                <w:noProof/>
              </w:rPr>
              <w:tab/>
            </w:r>
            <w:r w:rsidR="00CD1068" w:rsidRPr="00347280">
              <w:rPr>
                <w:rStyle w:val="Hyperlink"/>
                <w:rFonts w:ascii="Times New Roman" w:hAnsi="Times New Roman" w:cs="Times New Roman"/>
                <w:noProof/>
              </w:rPr>
              <w:t>Specific Objectives</w:t>
            </w:r>
            <w:r w:rsidR="00CD1068">
              <w:rPr>
                <w:noProof/>
                <w:webHidden/>
              </w:rPr>
              <w:tab/>
            </w:r>
            <w:r w:rsidR="00CD1068">
              <w:rPr>
                <w:noProof/>
                <w:webHidden/>
              </w:rPr>
              <w:fldChar w:fldCharType="begin"/>
            </w:r>
            <w:r w:rsidR="00CD1068">
              <w:rPr>
                <w:noProof/>
                <w:webHidden/>
              </w:rPr>
              <w:instrText xml:space="preserve"> PAGEREF _Toc202669504 \h </w:instrText>
            </w:r>
            <w:r w:rsidR="00CD1068">
              <w:rPr>
                <w:noProof/>
                <w:webHidden/>
              </w:rPr>
            </w:r>
            <w:r w:rsidR="00CD1068">
              <w:rPr>
                <w:noProof/>
                <w:webHidden/>
              </w:rPr>
              <w:fldChar w:fldCharType="separate"/>
            </w:r>
            <w:r w:rsidR="006C1DCD">
              <w:rPr>
                <w:noProof/>
                <w:webHidden/>
              </w:rPr>
              <w:t>6</w:t>
            </w:r>
            <w:r w:rsidR="00CD1068">
              <w:rPr>
                <w:noProof/>
                <w:webHidden/>
              </w:rPr>
              <w:fldChar w:fldCharType="end"/>
            </w:r>
          </w:hyperlink>
        </w:p>
        <w:p w14:paraId="7A1E0A3A" w14:textId="2BE263B2" w:rsidR="00CD1068" w:rsidRDefault="00081337">
          <w:pPr>
            <w:pStyle w:val="TOC2"/>
            <w:tabs>
              <w:tab w:val="left" w:pos="880"/>
              <w:tab w:val="right" w:leader="dot" w:pos="9020"/>
            </w:tabs>
            <w:rPr>
              <w:rFonts w:eastAsiaTheme="minorEastAsia"/>
              <w:noProof/>
            </w:rPr>
          </w:pPr>
          <w:hyperlink w:anchor="_Toc202669505" w:history="1">
            <w:r w:rsidR="00CD1068" w:rsidRPr="00347280">
              <w:rPr>
                <w:rStyle w:val="Hyperlink"/>
                <w:rFonts w:ascii="Times New Roman" w:hAnsi="Times New Roman" w:cs="Times New Roman"/>
                <w:noProof/>
              </w:rPr>
              <w:t>1.4</w:t>
            </w:r>
            <w:r w:rsidR="00CD1068">
              <w:rPr>
                <w:rFonts w:eastAsiaTheme="minorEastAsia"/>
                <w:noProof/>
              </w:rPr>
              <w:tab/>
            </w:r>
            <w:r w:rsidR="00CD1068" w:rsidRPr="00347280">
              <w:rPr>
                <w:rStyle w:val="Hyperlink"/>
                <w:rFonts w:ascii="Times New Roman" w:hAnsi="Times New Roman" w:cs="Times New Roman"/>
                <w:noProof/>
              </w:rPr>
              <w:t>Research Hypothesis</w:t>
            </w:r>
            <w:r w:rsidR="00CD1068">
              <w:rPr>
                <w:noProof/>
                <w:webHidden/>
              </w:rPr>
              <w:tab/>
            </w:r>
            <w:r w:rsidR="00CD1068">
              <w:rPr>
                <w:noProof/>
                <w:webHidden/>
              </w:rPr>
              <w:fldChar w:fldCharType="begin"/>
            </w:r>
            <w:r w:rsidR="00CD1068">
              <w:rPr>
                <w:noProof/>
                <w:webHidden/>
              </w:rPr>
              <w:instrText xml:space="preserve"> PAGEREF _Toc202669505 \h </w:instrText>
            </w:r>
            <w:r w:rsidR="00CD1068">
              <w:rPr>
                <w:noProof/>
                <w:webHidden/>
              </w:rPr>
            </w:r>
            <w:r w:rsidR="00CD1068">
              <w:rPr>
                <w:noProof/>
                <w:webHidden/>
              </w:rPr>
              <w:fldChar w:fldCharType="separate"/>
            </w:r>
            <w:r w:rsidR="006C1DCD">
              <w:rPr>
                <w:noProof/>
                <w:webHidden/>
              </w:rPr>
              <w:t>6</w:t>
            </w:r>
            <w:r w:rsidR="00CD1068">
              <w:rPr>
                <w:noProof/>
                <w:webHidden/>
              </w:rPr>
              <w:fldChar w:fldCharType="end"/>
            </w:r>
          </w:hyperlink>
        </w:p>
        <w:p w14:paraId="6D7B5106" w14:textId="47B2D804" w:rsidR="00CD1068" w:rsidRDefault="00081337">
          <w:pPr>
            <w:pStyle w:val="TOC2"/>
            <w:tabs>
              <w:tab w:val="right" w:leader="dot" w:pos="9020"/>
            </w:tabs>
            <w:rPr>
              <w:rFonts w:eastAsiaTheme="minorEastAsia"/>
              <w:noProof/>
            </w:rPr>
          </w:pPr>
          <w:hyperlink w:anchor="_Toc202669506" w:history="1">
            <w:r w:rsidR="00CD1068" w:rsidRPr="00347280">
              <w:rPr>
                <w:rStyle w:val="Hyperlink"/>
                <w:rFonts w:ascii="Times New Roman" w:hAnsi="Times New Roman" w:cs="Times New Roman"/>
                <w:noProof/>
              </w:rPr>
              <w:t>1.5. Delimitation of the Study</w:t>
            </w:r>
            <w:r w:rsidR="00CD1068">
              <w:rPr>
                <w:noProof/>
                <w:webHidden/>
              </w:rPr>
              <w:tab/>
            </w:r>
            <w:r w:rsidR="00CD1068">
              <w:rPr>
                <w:noProof/>
                <w:webHidden/>
              </w:rPr>
              <w:fldChar w:fldCharType="begin"/>
            </w:r>
            <w:r w:rsidR="00CD1068">
              <w:rPr>
                <w:noProof/>
                <w:webHidden/>
              </w:rPr>
              <w:instrText xml:space="preserve"> PAGEREF _Toc202669506 \h </w:instrText>
            </w:r>
            <w:r w:rsidR="00CD1068">
              <w:rPr>
                <w:noProof/>
                <w:webHidden/>
              </w:rPr>
            </w:r>
            <w:r w:rsidR="00CD1068">
              <w:rPr>
                <w:noProof/>
                <w:webHidden/>
              </w:rPr>
              <w:fldChar w:fldCharType="separate"/>
            </w:r>
            <w:r w:rsidR="006C1DCD">
              <w:rPr>
                <w:noProof/>
                <w:webHidden/>
              </w:rPr>
              <w:t>7</w:t>
            </w:r>
            <w:r w:rsidR="00CD1068">
              <w:rPr>
                <w:noProof/>
                <w:webHidden/>
              </w:rPr>
              <w:fldChar w:fldCharType="end"/>
            </w:r>
          </w:hyperlink>
        </w:p>
        <w:p w14:paraId="2EE03A0F" w14:textId="68B467A7" w:rsidR="00CD1068" w:rsidRDefault="00081337">
          <w:pPr>
            <w:pStyle w:val="TOC2"/>
            <w:tabs>
              <w:tab w:val="right" w:leader="dot" w:pos="9020"/>
            </w:tabs>
            <w:rPr>
              <w:rFonts w:eastAsiaTheme="minorEastAsia"/>
              <w:noProof/>
            </w:rPr>
          </w:pPr>
          <w:hyperlink w:anchor="_Toc202669507" w:history="1">
            <w:r w:rsidR="00CD1068" w:rsidRPr="00347280">
              <w:rPr>
                <w:rStyle w:val="Hyperlink"/>
                <w:rFonts w:ascii="Times New Roman" w:hAnsi="Times New Roman" w:cs="Times New Roman"/>
                <w:noProof/>
              </w:rPr>
              <w:t>1.6 Significance of the Study</w:t>
            </w:r>
            <w:r w:rsidR="00CD1068">
              <w:rPr>
                <w:noProof/>
                <w:webHidden/>
              </w:rPr>
              <w:tab/>
            </w:r>
            <w:r w:rsidR="00CD1068">
              <w:rPr>
                <w:noProof/>
                <w:webHidden/>
              </w:rPr>
              <w:fldChar w:fldCharType="begin"/>
            </w:r>
            <w:r w:rsidR="00CD1068">
              <w:rPr>
                <w:noProof/>
                <w:webHidden/>
              </w:rPr>
              <w:instrText xml:space="preserve"> PAGEREF _Toc202669507 \h </w:instrText>
            </w:r>
            <w:r w:rsidR="00CD1068">
              <w:rPr>
                <w:noProof/>
                <w:webHidden/>
              </w:rPr>
            </w:r>
            <w:r w:rsidR="00CD1068">
              <w:rPr>
                <w:noProof/>
                <w:webHidden/>
              </w:rPr>
              <w:fldChar w:fldCharType="separate"/>
            </w:r>
            <w:r w:rsidR="006C1DCD">
              <w:rPr>
                <w:noProof/>
                <w:webHidden/>
              </w:rPr>
              <w:t>7</w:t>
            </w:r>
            <w:r w:rsidR="00CD1068">
              <w:rPr>
                <w:noProof/>
                <w:webHidden/>
              </w:rPr>
              <w:fldChar w:fldCharType="end"/>
            </w:r>
          </w:hyperlink>
        </w:p>
        <w:p w14:paraId="6B20140F" w14:textId="57EC13B7" w:rsidR="00CD1068" w:rsidRDefault="00081337">
          <w:pPr>
            <w:pStyle w:val="TOC2"/>
            <w:tabs>
              <w:tab w:val="right" w:leader="dot" w:pos="9020"/>
            </w:tabs>
            <w:rPr>
              <w:rFonts w:eastAsiaTheme="minorEastAsia"/>
              <w:noProof/>
            </w:rPr>
          </w:pPr>
          <w:hyperlink w:anchor="_Toc202669508" w:history="1">
            <w:r w:rsidR="00CD1068" w:rsidRPr="00347280">
              <w:rPr>
                <w:rStyle w:val="Hyperlink"/>
                <w:rFonts w:ascii="Times New Roman" w:hAnsi="Times New Roman" w:cs="Times New Roman"/>
                <w:noProof/>
              </w:rPr>
              <w:t>1.7 Organization of the Study</w:t>
            </w:r>
            <w:r w:rsidR="00CD1068">
              <w:rPr>
                <w:noProof/>
                <w:webHidden/>
              </w:rPr>
              <w:tab/>
            </w:r>
            <w:r w:rsidR="00CD1068">
              <w:rPr>
                <w:noProof/>
                <w:webHidden/>
              </w:rPr>
              <w:fldChar w:fldCharType="begin"/>
            </w:r>
            <w:r w:rsidR="00CD1068">
              <w:rPr>
                <w:noProof/>
                <w:webHidden/>
              </w:rPr>
              <w:instrText xml:space="preserve"> PAGEREF _Toc202669508 \h </w:instrText>
            </w:r>
            <w:r w:rsidR="00CD1068">
              <w:rPr>
                <w:noProof/>
                <w:webHidden/>
              </w:rPr>
            </w:r>
            <w:r w:rsidR="00CD1068">
              <w:rPr>
                <w:noProof/>
                <w:webHidden/>
              </w:rPr>
              <w:fldChar w:fldCharType="separate"/>
            </w:r>
            <w:r w:rsidR="006C1DCD">
              <w:rPr>
                <w:noProof/>
                <w:webHidden/>
              </w:rPr>
              <w:t>7</w:t>
            </w:r>
            <w:r w:rsidR="00CD1068">
              <w:rPr>
                <w:noProof/>
                <w:webHidden/>
              </w:rPr>
              <w:fldChar w:fldCharType="end"/>
            </w:r>
          </w:hyperlink>
        </w:p>
        <w:p w14:paraId="48AE6FA5" w14:textId="71F0BAED" w:rsidR="00CD1068" w:rsidRDefault="00081337">
          <w:pPr>
            <w:pStyle w:val="TOC2"/>
            <w:tabs>
              <w:tab w:val="right" w:leader="dot" w:pos="9020"/>
            </w:tabs>
            <w:rPr>
              <w:rFonts w:eastAsiaTheme="minorEastAsia"/>
              <w:noProof/>
            </w:rPr>
          </w:pPr>
          <w:hyperlink w:anchor="_Toc202669509" w:history="1">
            <w:r w:rsidR="00CD1068" w:rsidRPr="00347280">
              <w:rPr>
                <w:rStyle w:val="Hyperlink"/>
                <w:rFonts w:ascii="Times New Roman" w:hAnsi="Times New Roman" w:cs="Times New Roman"/>
                <w:noProof/>
              </w:rPr>
              <w:t>CHAPTER TWO</w:t>
            </w:r>
            <w:r w:rsidR="00CD1068">
              <w:rPr>
                <w:noProof/>
                <w:webHidden/>
              </w:rPr>
              <w:tab/>
            </w:r>
            <w:r w:rsidR="00CD1068">
              <w:rPr>
                <w:noProof/>
                <w:webHidden/>
              </w:rPr>
              <w:fldChar w:fldCharType="begin"/>
            </w:r>
            <w:r w:rsidR="00CD1068">
              <w:rPr>
                <w:noProof/>
                <w:webHidden/>
              </w:rPr>
              <w:instrText xml:space="preserve"> PAGEREF _Toc202669509 \h </w:instrText>
            </w:r>
            <w:r w:rsidR="00CD1068">
              <w:rPr>
                <w:noProof/>
                <w:webHidden/>
              </w:rPr>
            </w:r>
            <w:r w:rsidR="00CD1068">
              <w:rPr>
                <w:noProof/>
                <w:webHidden/>
              </w:rPr>
              <w:fldChar w:fldCharType="separate"/>
            </w:r>
            <w:r w:rsidR="006C1DCD">
              <w:rPr>
                <w:noProof/>
                <w:webHidden/>
              </w:rPr>
              <w:t>8</w:t>
            </w:r>
            <w:r w:rsidR="00CD1068">
              <w:rPr>
                <w:noProof/>
                <w:webHidden/>
              </w:rPr>
              <w:fldChar w:fldCharType="end"/>
            </w:r>
          </w:hyperlink>
        </w:p>
        <w:p w14:paraId="66FDF1DE" w14:textId="20F58424" w:rsidR="00CD1068" w:rsidRDefault="00081337">
          <w:pPr>
            <w:pStyle w:val="TOC2"/>
            <w:tabs>
              <w:tab w:val="right" w:leader="dot" w:pos="9020"/>
            </w:tabs>
            <w:rPr>
              <w:rFonts w:eastAsiaTheme="minorEastAsia"/>
              <w:noProof/>
            </w:rPr>
          </w:pPr>
          <w:hyperlink w:anchor="_Toc202669510" w:history="1">
            <w:r w:rsidR="00CD1068" w:rsidRPr="00347280">
              <w:rPr>
                <w:rStyle w:val="Hyperlink"/>
                <w:rFonts w:ascii="Times New Roman" w:hAnsi="Times New Roman" w:cs="Times New Roman"/>
                <w:noProof/>
              </w:rPr>
              <w:t>REVIEW OF RELATED LITERATURE</w:t>
            </w:r>
            <w:r w:rsidR="00CD1068">
              <w:rPr>
                <w:noProof/>
                <w:webHidden/>
              </w:rPr>
              <w:tab/>
            </w:r>
            <w:r w:rsidR="00CD1068">
              <w:rPr>
                <w:noProof/>
                <w:webHidden/>
              </w:rPr>
              <w:fldChar w:fldCharType="begin"/>
            </w:r>
            <w:r w:rsidR="00CD1068">
              <w:rPr>
                <w:noProof/>
                <w:webHidden/>
              </w:rPr>
              <w:instrText xml:space="preserve"> PAGEREF _Toc202669510 \h </w:instrText>
            </w:r>
            <w:r w:rsidR="00CD1068">
              <w:rPr>
                <w:noProof/>
                <w:webHidden/>
              </w:rPr>
            </w:r>
            <w:r w:rsidR="00CD1068">
              <w:rPr>
                <w:noProof/>
                <w:webHidden/>
              </w:rPr>
              <w:fldChar w:fldCharType="separate"/>
            </w:r>
            <w:r w:rsidR="006C1DCD">
              <w:rPr>
                <w:noProof/>
                <w:webHidden/>
              </w:rPr>
              <w:t>8</w:t>
            </w:r>
            <w:r w:rsidR="00CD1068">
              <w:rPr>
                <w:noProof/>
                <w:webHidden/>
              </w:rPr>
              <w:fldChar w:fldCharType="end"/>
            </w:r>
          </w:hyperlink>
        </w:p>
        <w:p w14:paraId="3734C530" w14:textId="41D07A7D" w:rsidR="00CD1068" w:rsidRDefault="00081337">
          <w:pPr>
            <w:pStyle w:val="TOC2"/>
            <w:tabs>
              <w:tab w:val="right" w:leader="dot" w:pos="9020"/>
            </w:tabs>
            <w:rPr>
              <w:rFonts w:eastAsiaTheme="minorEastAsia"/>
              <w:noProof/>
            </w:rPr>
          </w:pPr>
          <w:hyperlink w:anchor="_Toc202669511" w:history="1">
            <w:r w:rsidR="00CD1068" w:rsidRPr="00347280">
              <w:rPr>
                <w:rStyle w:val="Hyperlink"/>
                <w:rFonts w:ascii="Times New Roman" w:hAnsi="Times New Roman" w:cs="Times New Roman"/>
                <w:noProof/>
              </w:rPr>
              <w:t>Introduction</w:t>
            </w:r>
            <w:r w:rsidR="00CD1068">
              <w:rPr>
                <w:noProof/>
                <w:webHidden/>
              </w:rPr>
              <w:tab/>
            </w:r>
            <w:r w:rsidR="00CD1068">
              <w:rPr>
                <w:noProof/>
                <w:webHidden/>
              </w:rPr>
              <w:fldChar w:fldCharType="begin"/>
            </w:r>
            <w:r w:rsidR="00CD1068">
              <w:rPr>
                <w:noProof/>
                <w:webHidden/>
              </w:rPr>
              <w:instrText xml:space="preserve"> PAGEREF _Toc202669511 \h </w:instrText>
            </w:r>
            <w:r w:rsidR="00CD1068">
              <w:rPr>
                <w:noProof/>
                <w:webHidden/>
              </w:rPr>
            </w:r>
            <w:r w:rsidR="00CD1068">
              <w:rPr>
                <w:noProof/>
                <w:webHidden/>
              </w:rPr>
              <w:fldChar w:fldCharType="separate"/>
            </w:r>
            <w:r w:rsidR="006C1DCD">
              <w:rPr>
                <w:noProof/>
                <w:webHidden/>
              </w:rPr>
              <w:t>8</w:t>
            </w:r>
            <w:r w:rsidR="00CD1068">
              <w:rPr>
                <w:noProof/>
                <w:webHidden/>
              </w:rPr>
              <w:fldChar w:fldCharType="end"/>
            </w:r>
          </w:hyperlink>
        </w:p>
        <w:p w14:paraId="7E7D9FB8" w14:textId="41024459" w:rsidR="00CD1068" w:rsidRDefault="00081337">
          <w:pPr>
            <w:pStyle w:val="TOC2"/>
            <w:tabs>
              <w:tab w:val="right" w:leader="dot" w:pos="9020"/>
            </w:tabs>
            <w:rPr>
              <w:rFonts w:eastAsiaTheme="minorEastAsia"/>
              <w:noProof/>
            </w:rPr>
          </w:pPr>
          <w:hyperlink w:anchor="_Toc202669512" w:history="1">
            <w:r w:rsidR="00CD1068" w:rsidRPr="00347280">
              <w:rPr>
                <w:rStyle w:val="Hyperlink"/>
                <w:rFonts w:ascii="Times New Roman" w:hAnsi="Times New Roman" w:cs="Times New Roman"/>
                <w:noProof/>
              </w:rPr>
              <w:t>2.1 Theoretical Literature Review</w:t>
            </w:r>
            <w:r w:rsidR="00CD1068">
              <w:rPr>
                <w:noProof/>
                <w:webHidden/>
              </w:rPr>
              <w:tab/>
            </w:r>
            <w:r w:rsidR="00CD1068">
              <w:rPr>
                <w:noProof/>
                <w:webHidden/>
              </w:rPr>
              <w:fldChar w:fldCharType="begin"/>
            </w:r>
            <w:r w:rsidR="00CD1068">
              <w:rPr>
                <w:noProof/>
                <w:webHidden/>
              </w:rPr>
              <w:instrText xml:space="preserve"> PAGEREF _Toc202669512 \h </w:instrText>
            </w:r>
            <w:r w:rsidR="00CD1068">
              <w:rPr>
                <w:noProof/>
                <w:webHidden/>
              </w:rPr>
            </w:r>
            <w:r w:rsidR="00CD1068">
              <w:rPr>
                <w:noProof/>
                <w:webHidden/>
              </w:rPr>
              <w:fldChar w:fldCharType="separate"/>
            </w:r>
            <w:r w:rsidR="006C1DCD">
              <w:rPr>
                <w:noProof/>
                <w:webHidden/>
              </w:rPr>
              <w:t>8</w:t>
            </w:r>
            <w:r w:rsidR="00CD1068">
              <w:rPr>
                <w:noProof/>
                <w:webHidden/>
              </w:rPr>
              <w:fldChar w:fldCharType="end"/>
            </w:r>
          </w:hyperlink>
        </w:p>
        <w:p w14:paraId="34655B84" w14:textId="4795D5F8" w:rsidR="00CD1068" w:rsidRDefault="00081337">
          <w:pPr>
            <w:pStyle w:val="TOC2"/>
            <w:tabs>
              <w:tab w:val="right" w:leader="dot" w:pos="9020"/>
            </w:tabs>
            <w:rPr>
              <w:rFonts w:eastAsiaTheme="minorEastAsia"/>
              <w:noProof/>
            </w:rPr>
          </w:pPr>
          <w:hyperlink w:anchor="_Toc202669513" w:history="1">
            <w:r w:rsidR="00CD1068" w:rsidRPr="00347280">
              <w:rPr>
                <w:rStyle w:val="Hyperlink"/>
                <w:noProof/>
              </w:rPr>
              <w:t>2.1.1 Theories in Corporate Social Responsibility</w:t>
            </w:r>
            <w:r w:rsidR="00CD1068">
              <w:rPr>
                <w:noProof/>
                <w:webHidden/>
              </w:rPr>
              <w:tab/>
            </w:r>
            <w:r w:rsidR="00CD1068">
              <w:rPr>
                <w:noProof/>
                <w:webHidden/>
              </w:rPr>
              <w:fldChar w:fldCharType="begin"/>
            </w:r>
            <w:r w:rsidR="00CD1068">
              <w:rPr>
                <w:noProof/>
                <w:webHidden/>
              </w:rPr>
              <w:instrText xml:space="preserve"> PAGEREF _Toc202669513 \h </w:instrText>
            </w:r>
            <w:r w:rsidR="00CD1068">
              <w:rPr>
                <w:noProof/>
                <w:webHidden/>
              </w:rPr>
            </w:r>
            <w:r w:rsidR="00CD1068">
              <w:rPr>
                <w:noProof/>
                <w:webHidden/>
              </w:rPr>
              <w:fldChar w:fldCharType="separate"/>
            </w:r>
            <w:r w:rsidR="006C1DCD">
              <w:rPr>
                <w:noProof/>
                <w:webHidden/>
              </w:rPr>
              <w:t>8</w:t>
            </w:r>
            <w:r w:rsidR="00CD1068">
              <w:rPr>
                <w:noProof/>
                <w:webHidden/>
              </w:rPr>
              <w:fldChar w:fldCharType="end"/>
            </w:r>
          </w:hyperlink>
        </w:p>
        <w:p w14:paraId="2F74B297" w14:textId="27C12A57" w:rsidR="00CD1068" w:rsidRDefault="00081337">
          <w:pPr>
            <w:pStyle w:val="TOC1"/>
            <w:tabs>
              <w:tab w:val="right" w:leader="dot" w:pos="9020"/>
            </w:tabs>
            <w:rPr>
              <w:rFonts w:eastAsiaTheme="minorEastAsia"/>
              <w:b w:val="0"/>
              <w:bCs w:val="0"/>
              <w:noProof/>
              <w:color w:val="auto"/>
              <w:sz w:val="22"/>
              <w:szCs w:val="22"/>
            </w:rPr>
          </w:pPr>
          <w:hyperlink w:anchor="_Toc202669514" w:history="1">
            <w:r w:rsidR="00CD1068" w:rsidRPr="00347280">
              <w:rPr>
                <w:rStyle w:val="Hyperlink"/>
                <w:noProof/>
              </w:rPr>
              <w:t>Legitimacy Theory</w:t>
            </w:r>
            <w:r w:rsidR="00CD1068">
              <w:rPr>
                <w:noProof/>
                <w:webHidden/>
              </w:rPr>
              <w:tab/>
            </w:r>
            <w:r w:rsidR="00CD1068">
              <w:rPr>
                <w:noProof/>
                <w:webHidden/>
              </w:rPr>
              <w:fldChar w:fldCharType="begin"/>
            </w:r>
            <w:r w:rsidR="00CD1068">
              <w:rPr>
                <w:noProof/>
                <w:webHidden/>
              </w:rPr>
              <w:instrText xml:space="preserve"> PAGEREF _Toc202669514 \h </w:instrText>
            </w:r>
            <w:r w:rsidR="00CD1068">
              <w:rPr>
                <w:noProof/>
                <w:webHidden/>
              </w:rPr>
            </w:r>
            <w:r w:rsidR="00CD1068">
              <w:rPr>
                <w:noProof/>
                <w:webHidden/>
              </w:rPr>
              <w:fldChar w:fldCharType="separate"/>
            </w:r>
            <w:r w:rsidR="006C1DCD">
              <w:rPr>
                <w:noProof/>
                <w:webHidden/>
              </w:rPr>
              <w:t>8</w:t>
            </w:r>
            <w:r w:rsidR="00CD1068">
              <w:rPr>
                <w:noProof/>
                <w:webHidden/>
              </w:rPr>
              <w:fldChar w:fldCharType="end"/>
            </w:r>
          </w:hyperlink>
        </w:p>
        <w:p w14:paraId="2AF42A51" w14:textId="73425F53" w:rsidR="00CD1068" w:rsidRDefault="00081337">
          <w:pPr>
            <w:pStyle w:val="TOC1"/>
            <w:tabs>
              <w:tab w:val="right" w:leader="dot" w:pos="9020"/>
            </w:tabs>
            <w:rPr>
              <w:rFonts w:eastAsiaTheme="minorEastAsia"/>
              <w:b w:val="0"/>
              <w:bCs w:val="0"/>
              <w:noProof/>
              <w:color w:val="auto"/>
              <w:sz w:val="22"/>
              <w:szCs w:val="22"/>
            </w:rPr>
          </w:pPr>
          <w:hyperlink w:anchor="_Toc202669515" w:history="1">
            <w:r w:rsidR="00CD1068" w:rsidRPr="00347280">
              <w:rPr>
                <w:rStyle w:val="Hyperlink"/>
                <w:noProof/>
              </w:rPr>
              <w:t>Institutional</w:t>
            </w:r>
            <w:r w:rsidR="00CD1068" w:rsidRPr="00347280">
              <w:rPr>
                <w:rStyle w:val="Hyperlink"/>
                <w:noProof/>
                <w:spacing w:val="-5"/>
              </w:rPr>
              <w:t xml:space="preserve"> </w:t>
            </w:r>
            <w:r w:rsidR="00CD1068" w:rsidRPr="00347280">
              <w:rPr>
                <w:rStyle w:val="Hyperlink"/>
                <w:noProof/>
              </w:rPr>
              <w:t>Theory</w:t>
            </w:r>
            <w:r w:rsidR="00CD1068">
              <w:rPr>
                <w:noProof/>
                <w:webHidden/>
              </w:rPr>
              <w:tab/>
            </w:r>
            <w:r w:rsidR="00CD1068">
              <w:rPr>
                <w:noProof/>
                <w:webHidden/>
              </w:rPr>
              <w:fldChar w:fldCharType="begin"/>
            </w:r>
            <w:r w:rsidR="00CD1068">
              <w:rPr>
                <w:noProof/>
                <w:webHidden/>
              </w:rPr>
              <w:instrText xml:space="preserve"> PAGEREF _Toc202669515 \h </w:instrText>
            </w:r>
            <w:r w:rsidR="00CD1068">
              <w:rPr>
                <w:noProof/>
                <w:webHidden/>
              </w:rPr>
            </w:r>
            <w:r w:rsidR="00CD1068">
              <w:rPr>
                <w:noProof/>
                <w:webHidden/>
              </w:rPr>
              <w:fldChar w:fldCharType="separate"/>
            </w:r>
            <w:r w:rsidR="006C1DCD">
              <w:rPr>
                <w:noProof/>
                <w:webHidden/>
              </w:rPr>
              <w:t>10</w:t>
            </w:r>
            <w:r w:rsidR="00CD1068">
              <w:rPr>
                <w:noProof/>
                <w:webHidden/>
              </w:rPr>
              <w:fldChar w:fldCharType="end"/>
            </w:r>
          </w:hyperlink>
        </w:p>
        <w:p w14:paraId="740828A2" w14:textId="1A3D7B8D" w:rsidR="00CD1068" w:rsidRDefault="00081337">
          <w:pPr>
            <w:pStyle w:val="TOC1"/>
            <w:tabs>
              <w:tab w:val="right" w:leader="dot" w:pos="9020"/>
            </w:tabs>
            <w:rPr>
              <w:rFonts w:eastAsiaTheme="minorEastAsia"/>
              <w:b w:val="0"/>
              <w:bCs w:val="0"/>
              <w:noProof/>
              <w:color w:val="auto"/>
              <w:sz w:val="22"/>
              <w:szCs w:val="22"/>
            </w:rPr>
          </w:pPr>
          <w:hyperlink w:anchor="_Toc202669516" w:history="1">
            <w:r w:rsidR="00CD1068" w:rsidRPr="00347280">
              <w:rPr>
                <w:rStyle w:val="Hyperlink"/>
                <w:noProof/>
              </w:rPr>
              <w:t>Shareholder</w:t>
            </w:r>
            <w:r w:rsidR="00CD1068" w:rsidRPr="00347280">
              <w:rPr>
                <w:rStyle w:val="Hyperlink"/>
                <w:noProof/>
                <w:spacing w:val="-5"/>
              </w:rPr>
              <w:t xml:space="preserve"> </w:t>
            </w:r>
            <w:r w:rsidR="00CD1068" w:rsidRPr="00347280">
              <w:rPr>
                <w:rStyle w:val="Hyperlink"/>
                <w:noProof/>
              </w:rPr>
              <w:t>Primacy</w:t>
            </w:r>
            <w:r w:rsidR="00CD1068" w:rsidRPr="00347280">
              <w:rPr>
                <w:rStyle w:val="Hyperlink"/>
                <w:noProof/>
                <w:spacing w:val="-2"/>
              </w:rPr>
              <w:t xml:space="preserve"> </w:t>
            </w:r>
            <w:r w:rsidR="00CD1068" w:rsidRPr="00347280">
              <w:rPr>
                <w:rStyle w:val="Hyperlink"/>
                <w:noProof/>
              </w:rPr>
              <w:t>Theory</w:t>
            </w:r>
            <w:r w:rsidR="00CD1068">
              <w:rPr>
                <w:noProof/>
                <w:webHidden/>
              </w:rPr>
              <w:tab/>
            </w:r>
            <w:r w:rsidR="00CD1068">
              <w:rPr>
                <w:noProof/>
                <w:webHidden/>
              </w:rPr>
              <w:fldChar w:fldCharType="begin"/>
            </w:r>
            <w:r w:rsidR="00CD1068">
              <w:rPr>
                <w:noProof/>
                <w:webHidden/>
              </w:rPr>
              <w:instrText xml:space="preserve"> PAGEREF _Toc202669516 \h </w:instrText>
            </w:r>
            <w:r w:rsidR="00CD1068">
              <w:rPr>
                <w:noProof/>
                <w:webHidden/>
              </w:rPr>
            </w:r>
            <w:r w:rsidR="00CD1068">
              <w:rPr>
                <w:noProof/>
                <w:webHidden/>
              </w:rPr>
              <w:fldChar w:fldCharType="separate"/>
            </w:r>
            <w:r w:rsidR="006C1DCD">
              <w:rPr>
                <w:noProof/>
                <w:webHidden/>
              </w:rPr>
              <w:t>10</w:t>
            </w:r>
            <w:r w:rsidR="00CD1068">
              <w:rPr>
                <w:noProof/>
                <w:webHidden/>
              </w:rPr>
              <w:fldChar w:fldCharType="end"/>
            </w:r>
          </w:hyperlink>
        </w:p>
        <w:p w14:paraId="780BCC6E" w14:textId="3EBC1EAD" w:rsidR="00CD1068" w:rsidRDefault="00081337">
          <w:pPr>
            <w:pStyle w:val="TOC2"/>
            <w:tabs>
              <w:tab w:val="right" w:leader="dot" w:pos="9020"/>
            </w:tabs>
            <w:rPr>
              <w:rFonts w:eastAsiaTheme="minorEastAsia"/>
              <w:noProof/>
            </w:rPr>
          </w:pPr>
          <w:hyperlink w:anchor="_Toc202669517" w:history="1">
            <w:r w:rsidR="00CD1068" w:rsidRPr="00347280">
              <w:rPr>
                <w:rStyle w:val="Hyperlink"/>
                <w:noProof/>
              </w:rPr>
              <w:t>2.2 Determinant</w:t>
            </w:r>
            <w:r w:rsidR="00CD1068" w:rsidRPr="00347280">
              <w:rPr>
                <w:rStyle w:val="Hyperlink"/>
                <w:noProof/>
                <w:spacing w:val="-2"/>
              </w:rPr>
              <w:t xml:space="preserve"> </w:t>
            </w:r>
            <w:r w:rsidR="00CD1068" w:rsidRPr="00347280">
              <w:rPr>
                <w:rStyle w:val="Hyperlink"/>
                <w:noProof/>
              </w:rPr>
              <w:t>of</w:t>
            </w:r>
            <w:r w:rsidR="00CD1068" w:rsidRPr="00347280">
              <w:rPr>
                <w:rStyle w:val="Hyperlink"/>
                <w:noProof/>
                <w:spacing w:val="-1"/>
              </w:rPr>
              <w:t xml:space="preserve"> </w:t>
            </w:r>
            <w:r w:rsidR="00CD1068" w:rsidRPr="00347280">
              <w:rPr>
                <w:rStyle w:val="Hyperlink"/>
                <w:noProof/>
              </w:rPr>
              <w:t>Profitability</w:t>
            </w:r>
            <w:r w:rsidR="00CD1068" w:rsidRPr="00347280">
              <w:rPr>
                <w:rStyle w:val="Hyperlink"/>
                <w:noProof/>
                <w:spacing w:val="-2"/>
              </w:rPr>
              <w:t xml:space="preserve"> </w:t>
            </w:r>
            <w:r w:rsidR="00CD1068" w:rsidRPr="00347280">
              <w:rPr>
                <w:rStyle w:val="Hyperlink"/>
                <w:noProof/>
              </w:rPr>
              <w:t>of Commercial</w:t>
            </w:r>
            <w:r w:rsidR="00CD1068" w:rsidRPr="00347280">
              <w:rPr>
                <w:rStyle w:val="Hyperlink"/>
                <w:noProof/>
                <w:spacing w:val="-2"/>
              </w:rPr>
              <w:t xml:space="preserve"> </w:t>
            </w:r>
            <w:r w:rsidR="00CD1068" w:rsidRPr="00347280">
              <w:rPr>
                <w:rStyle w:val="Hyperlink"/>
                <w:noProof/>
              </w:rPr>
              <w:t>Banks</w:t>
            </w:r>
            <w:r w:rsidR="00CD1068">
              <w:rPr>
                <w:noProof/>
                <w:webHidden/>
              </w:rPr>
              <w:tab/>
            </w:r>
            <w:r w:rsidR="00CD1068">
              <w:rPr>
                <w:noProof/>
                <w:webHidden/>
              </w:rPr>
              <w:fldChar w:fldCharType="begin"/>
            </w:r>
            <w:r w:rsidR="00CD1068">
              <w:rPr>
                <w:noProof/>
                <w:webHidden/>
              </w:rPr>
              <w:instrText xml:space="preserve"> PAGEREF _Toc202669517 \h </w:instrText>
            </w:r>
            <w:r w:rsidR="00CD1068">
              <w:rPr>
                <w:noProof/>
                <w:webHidden/>
              </w:rPr>
            </w:r>
            <w:r w:rsidR="00CD1068">
              <w:rPr>
                <w:noProof/>
                <w:webHidden/>
              </w:rPr>
              <w:fldChar w:fldCharType="separate"/>
            </w:r>
            <w:r w:rsidR="006C1DCD">
              <w:rPr>
                <w:noProof/>
                <w:webHidden/>
              </w:rPr>
              <w:t>14</w:t>
            </w:r>
            <w:r w:rsidR="00CD1068">
              <w:rPr>
                <w:noProof/>
                <w:webHidden/>
              </w:rPr>
              <w:fldChar w:fldCharType="end"/>
            </w:r>
          </w:hyperlink>
        </w:p>
        <w:p w14:paraId="77AE8248" w14:textId="3C5E716F" w:rsidR="00CD1068" w:rsidRDefault="00081337">
          <w:pPr>
            <w:pStyle w:val="TOC1"/>
            <w:tabs>
              <w:tab w:val="right" w:leader="dot" w:pos="9020"/>
            </w:tabs>
            <w:rPr>
              <w:rFonts w:eastAsiaTheme="minorEastAsia"/>
              <w:b w:val="0"/>
              <w:bCs w:val="0"/>
              <w:noProof/>
              <w:color w:val="auto"/>
              <w:sz w:val="22"/>
              <w:szCs w:val="22"/>
            </w:rPr>
          </w:pPr>
          <w:hyperlink w:anchor="_Toc202669518" w:history="1">
            <w:r w:rsidR="00CD1068" w:rsidRPr="00347280">
              <w:rPr>
                <w:rStyle w:val="Hyperlink"/>
                <w:noProof/>
              </w:rPr>
              <w:t>Deposits</w:t>
            </w:r>
            <w:r w:rsidR="00CD1068">
              <w:rPr>
                <w:noProof/>
                <w:webHidden/>
              </w:rPr>
              <w:tab/>
            </w:r>
            <w:r w:rsidR="00CD1068">
              <w:rPr>
                <w:noProof/>
                <w:webHidden/>
              </w:rPr>
              <w:fldChar w:fldCharType="begin"/>
            </w:r>
            <w:r w:rsidR="00CD1068">
              <w:rPr>
                <w:noProof/>
                <w:webHidden/>
              </w:rPr>
              <w:instrText xml:space="preserve"> PAGEREF _Toc202669518 \h </w:instrText>
            </w:r>
            <w:r w:rsidR="00CD1068">
              <w:rPr>
                <w:noProof/>
                <w:webHidden/>
              </w:rPr>
            </w:r>
            <w:r w:rsidR="00CD1068">
              <w:rPr>
                <w:noProof/>
                <w:webHidden/>
              </w:rPr>
              <w:fldChar w:fldCharType="separate"/>
            </w:r>
            <w:r w:rsidR="006C1DCD">
              <w:rPr>
                <w:noProof/>
                <w:webHidden/>
              </w:rPr>
              <w:t>14</w:t>
            </w:r>
            <w:r w:rsidR="00CD1068">
              <w:rPr>
                <w:noProof/>
                <w:webHidden/>
              </w:rPr>
              <w:fldChar w:fldCharType="end"/>
            </w:r>
          </w:hyperlink>
        </w:p>
        <w:p w14:paraId="7CC8FAC4" w14:textId="424C52DF" w:rsidR="00CD1068" w:rsidRDefault="00081337">
          <w:pPr>
            <w:pStyle w:val="TOC1"/>
            <w:tabs>
              <w:tab w:val="right" w:leader="dot" w:pos="9020"/>
            </w:tabs>
            <w:rPr>
              <w:rFonts w:eastAsiaTheme="minorEastAsia"/>
              <w:b w:val="0"/>
              <w:bCs w:val="0"/>
              <w:noProof/>
              <w:color w:val="auto"/>
              <w:sz w:val="22"/>
              <w:szCs w:val="22"/>
            </w:rPr>
          </w:pPr>
          <w:hyperlink w:anchor="_Toc202669519" w:history="1">
            <w:r w:rsidR="00CD1068" w:rsidRPr="00347280">
              <w:rPr>
                <w:rStyle w:val="Hyperlink"/>
                <w:noProof/>
              </w:rPr>
              <w:t>Liquidity ratio</w:t>
            </w:r>
            <w:r w:rsidR="00CD1068">
              <w:rPr>
                <w:noProof/>
                <w:webHidden/>
              </w:rPr>
              <w:tab/>
            </w:r>
            <w:r w:rsidR="00CD1068">
              <w:rPr>
                <w:noProof/>
                <w:webHidden/>
              </w:rPr>
              <w:fldChar w:fldCharType="begin"/>
            </w:r>
            <w:r w:rsidR="00CD1068">
              <w:rPr>
                <w:noProof/>
                <w:webHidden/>
              </w:rPr>
              <w:instrText xml:space="preserve"> PAGEREF _Toc202669519 \h </w:instrText>
            </w:r>
            <w:r w:rsidR="00CD1068">
              <w:rPr>
                <w:noProof/>
                <w:webHidden/>
              </w:rPr>
            </w:r>
            <w:r w:rsidR="00CD1068">
              <w:rPr>
                <w:noProof/>
                <w:webHidden/>
              </w:rPr>
              <w:fldChar w:fldCharType="separate"/>
            </w:r>
            <w:r w:rsidR="006C1DCD">
              <w:rPr>
                <w:noProof/>
                <w:webHidden/>
              </w:rPr>
              <w:t>15</w:t>
            </w:r>
            <w:r w:rsidR="00CD1068">
              <w:rPr>
                <w:noProof/>
                <w:webHidden/>
              </w:rPr>
              <w:fldChar w:fldCharType="end"/>
            </w:r>
          </w:hyperlink>
        </w:p>
        <w:p w14:paraId="45491FB9" w14:textId="6DE3AEDB" w:rsidR="00CD1068" w:rsidRDefault="00081337">
          <w:pPr>
            <w:pStyle w:val="TOC1"/>
            <w:tabs>
              <w:tab w:val="right" w:leader="dot" w:pos="9020"/>
            </w:tabs>
            <w:rPr>
              <w:rFonts w:eastAsiaTheme="minorEastAsia"/>
              <w:b w:val="0"/>
              <w:bCs w:val="0"/>
              <w:noProof/>
              <w:color w:val="auto"/>
              <w:sz w:val="22"/>
              <w:szCs w:val="22"/>
            </w:rPr>
          </w:pPr>
          <w:hyperlink w:anchor="_Toc202669520" w:history="1">
            <w:r w:rsidR="00CD1068" w:rsidRPr="00347280">
              <w:rPr>
                <w:rStyle w:val="Hyperlink"/>
                <w:noProof/>
              </w:rPr>
              <w:t>Capital Intensity</w:t>
            </w:r>
            <w:r w:rsidR="00CD1068">
              <w:rPr>
                <w:noProof/>
                <w:webHidden/>
              </w:rPr>
              <w:tab/>
            </w:r>
            <w:r w:rsidR="00CD1068">
              <w:rPr>
                <w:noProof/>
                <w:webHidden/>
              </w:rPr>
              <w:fldChar w:fldCharType="begin"/>
            </w:r>
            <w:r w:rsidR="00CD1068">
              <w:rPr>
                <w:noProof/>
                <w:webHidden/>
              </w:rPr>
              <w:instrText xml:space="preserve"> PAGEREF _Toc202669520 \h </w:instrText>
            </w:r>
            <w:r w:rsidR="00CD1068">
              <w:rPr>
                <w:noProof/>
                <w:webHidden/>
              </w:rPr>
            </w:r>
            <w:r w:rsidR="00CD1068">
              <w:rPr>
                <w:noProof/>
                <w:webHidden/>
              </w:rPr>
              <w:fldChar w:fldCharType="separate"/>
            </w:r>
            <w:r w:rsidR="006C1DCD">
              <w:rPr>
                <w:noProof/>
                <w:webHidden/>
              </w:rPr>
              <w:t>16</w:t>
            </w:r>
            <w:r w:rsidR="00CD1068">
              <w:rPr>
                <w:noProof/>
                <w:webHidden/>
              </w:rPr>
              <w:fldChar w:fldCharType="end"/>
            </w:r>
          </w:hyperlink>
        </w:p>
        <w:p w14:paraId="2152D30D" w14:textId="77178C24" w:rsidR="00CD1068" w:rsidRDefault="00081337">
          <w:pPr>
            <w:pStyle w:val="TOC1"/>
            <w:tabs>
              <w:tab w:val="right" w:leader="dot" w:pos="9020"/>
            </w:tabs>
            <w:rPr>
              <w:rFonts w:eastAsiaTheme="minorEastAsia"/>
              <w:b w:val="0"/>
              <w:bCs w:val="0"/>
              <w:noProof/>
              <w:color w:val="auto"/>
              <w:sz w:val="22"/>
              <w:szCs w:val="22"/>
            </w:rPr>
          </w:pPr>
          <w:hyperlink w:anchor="_Toc202669521" w:history="1">
            <w:r w:rsidR="00CD1068" w:rsidRPr="00347280">
              <w:rPr>
                <w:rStyle w:val="Hyperlink"/>
                <w:noProof/>
              </w:rPr>
              <w:t>Income Diversification</w:t>
            </w:r>
            <w:r w:rsidR="00CD1068">
              <w:rPr>
                <w:noProof/>
                <w:webHidden/>
              </w:rPr>
              <w:tab/>
            </w:r>
            <w:r w:rsidR="00CD1068">
              <w:rPr>
                <w:noProof/>
                <w:webHidden/>
              </w:rPr>
              <w:fldChar w:fldCharType="begin"/>
            </w:r>
            <w:r w:rsidR="00CD1068">
              <w:rPr>
                <w:noProof/>
                <w:webHidden/>
              </w:rPr>
              <w:instrText xml:space="preserve"> PAGEREF _Toc202669521 \h </w:instrText>
            </w:r>
            <w:r w:rsidR="00CD1068">
              <w:rPr>
                <w:noProof/>
                <w:webHidden/>
              </w:rPr>
            </w:r>
            <w:r w:rsidR="00CD1068">
              <w:rPr>
                <w:noProof/>
                <w:webHidden/>
              </w:rPr>
              <w:fldChar w:fldCharType="separate"/>
            </w:r>
            <w:r w:rsidR="006C1DCD">
              <w:rPr>
                <w:noProof/>
                <w:webHidden/>
              </w:rPr>
              <w:t>16</w:t>
            </w:r>
            <w:r w:rsidR="00CD1068">
              <w:rPr>
                <w:noProof/>
                <w:webHidden/>
              </w:rPr>
              <w:fldChar w:fldCharType="end"/>
            </w:r>
          </w:hyperlink>
        </w:p>
        <w:p w14:paraId="01776135" w14:textId="0263E714" w:rsidR="00CD1068" w:rsidRDefault="00081337">
          <w:pPr>
            <w:pStyle w:val="TOC2"/>
            <w:tabs>
              <w:tab w:val="right" w:leader="dot" w:pos="9020"/>
            </w:tabs>
            <w:rPr>
              <w:rFonts w:eastAsiaTheme="minorEastAsia"/>
              <w:noProof/>
            </w:rPr>
          </w:pPr>
          <w:hyperlink w:anchor="_Toc202669522" w:history="1">
            <w:r w:rsidR="00CD1068" w:rsidRPr="00347280">
              <w:rPr>
                <w:rStyle w:val="Hyperlink"/>
                <w:noProof/>
              </w:rPr>
              <w:t>2.3 Drivers of CSR</w:t>
            </w:r>
            <w:r w:rsidR="00CD1068">
              <w:rPr>
                <w:noProof/>
                <w:webHidden/>
              </w:rPr>
              <w:tab/>
            </w:r>
            <w:r w:rsidR="00CD1068">
              <w:rPr>
                <w:noProof/>
                <w:webHidden/>
              </w:rPr>
              <w:fldChar w:fldCharType="begin"/>
            </w:r>
            <w:r w:rsidR="00CD1068">
              <w:rPr>
                <w:noProof/>
                <w:webHidden/>
              </w:rPr>
              <w:instrText xml:space="preserve"> PAGEREF _Toc202669522 \h </w:instrText>
            </w:r>
            <w:r w:rsidR="00CD1068">
              <w:rPr>
                <w:noProof/>
                <w:webHidden/>
              </w:rPr>
            </w:r>
            <w:r w:rsidR="00CD1068">
              <w:rPr>
                <w:noProof/>
                <w:webHidden/>
              </w:rPr>
              <w:fldChar w:fldCharType="separate"/>
            </w:r>
            <w:r w:rsidR="006C1DCD">
              <w:rPr>
                <w:noProof/>
                <w:webHidden/>
              </w:rPr>
              <w:t>16</w:t>
            </w:r>
            <w:r w:rsidR="00CD1068">
              <w:rPr>
                <w:noProof/>
                <w:webHidden/>
              </w:rPr>
              <w:fldChar w:fldCharType="end"/>
            </w:r>
          </w:hyperlink>
        </w:p>
        <w:p w14:paraId="5BD8ECAB" w14:textId="3F9D6FB0" w:rsidR="00CD1068" w:rsidRDefault="00081337">
          <w:pPr>
            <w:pStyle w:val="TOC2"/>
            <w:tabs>
              <w:tab w:val="right" w:leader="dot" w:pos="9020"/>
            </w:tabs>
            <w:rPr>
              <w:rFonts w:eastAsiaTheme="minorEastAsia"/>
              <w:noProof/>
            </w:rPr>
          </w:pPr>
          <w:hyperlink w:anchor="_Toc202669523" w:history="1">
            <w:r w:rsidR="00CD1068" w:rsidRPr="00347280">
              <w:rPr>
                <w:rStyle w:val="Hyperlink"/>
                <w:noProof/>
              </w:rPr>
              <w:t>2.4. CSR in</w:t>
            </w:r>
            <w:r w:rsidR="00CD1068" w:rsidRPr="00347280">
              <w:rPr>
                <w:rStyle w:val="Hyperlink"/>
                <w:noProof/>
                <w:spacing w:val="-1"/>
              </w:rPr>
              <w:t xml:space="preserve"> </w:t>
            </w:r>
            <w:r w:rsidR="00CD1068" w:rsidRPr="00347280">
              <w:rPr>
                <w:rStyle w:val="Hyperlink"/>
                <w:noProof/>
              </w:rPr>
              <w:t>Banks</w:t>
            </w:r>
            <w:r w:rsidR="00CD1068">
              <w:rPr>
                <w:noProof/>
                <w:webHidden/>
              </w:rPr>
              <w:tab/>
            </w:r>
            <w:r w:rsidR="00CD1068">
              <w:rPr>
                <w:noProof/>
                <w:webHidden/>
              </w:rPr>
              <w:fldChar w:fldCharType="begin"/>
            </w:r>
            <w:r w:rsidR="00CD1068">
              <w:rPr>
                <w:noProof/>
                <w:webHidden/>
              </w:rPr>
              <w:instrText xml:space="preserve"> PAGEREF _Toc202669523 \h </w:instrText>
            </w:r>
            <w:r w:rsidR="00CD1068">
              <w:rPr>
                <w:noProof/>
                <w:webHidden/>
              </w:rPr>
            </w:r>
            <w:r w:rsidR="00CD1068">
              <w:rPr>
                <w:noProof/>
                <w:webHidden/>
              </w:rPr>
              <w:fldChar w:fldCharType="separate"/>
            </w:r>
            <w:r w:rsidR="006C1DCD">
              <w:rPr>
                <w:noProof/>
                <w:webHidden/>
              </w:rPr>
              <w:t>17</w:t>
            </w:r>
            <w:r w:rsidR="00CD1068">
              <w:rPr>
                <w:noProof/>
                <w:webHidden/>
              </w:rPr>
              <w:fldChar w:fldCharType="end"/>
            </w:r>
          </w:hyperlink>
        </w:p>
        <w:p w14:paraId="2BFC41BA" w14:textId="4AEAEEE5" w:rsidR="00CD1068" w:rsidRDefault="00081337">
          <w:pPr>
            <w:pStyle w:val="TOC2"/>
            <w:tabs>
              <w:tab w:val="right" w:leader="dot" w:pos="9020"/>
            </w:tabs>
            <w:rPr>
              <w:rFonts w:eastAsiaTheme="minorEastAsia"/>
              <w:noProof/>
            </w:rPr>
          </w:pPr>
          <w:hyperlink w:anchor="_Toc202669524" w:history="1">
            <w:r w:rsidR="00CD1068" w:rsidRPr="00347280">
              <w:rPr>
                <w:rStyle w:val="Hyperlink"/>
                <w:noProof/>
              </w:rPr>
              <w:t>2.5 Profitability</w:t>
            </w:r>
            <w:r w:rsidR="00CD1068" w:rsidRPr="00347280">
              <w:rPr>
                <w:rStyle w:val="Hyperlink"/>
                <w:noProof/>
                <w:spacing w:val="-2"/>
              </w:rPr>
              <w:t xml:space="preserve"> </w:t>
            </w:r>
            <w:r w:rsidR="00CD1068" w:rsidRPr="00347280">
              <w:rPr>
                <w:rStyle w:val="Hyperlink"/>
                <w:noProof/>
              </w:rPr>
              <w:t>of</w:t>
            </w:r>
            <w:r w:rsidR="00CD1068" w:rsidRPr="00347280">
              <w:rPr>
                <w:rStyle w:val="Hyperlink"/>
                <w:noProof/>
                <w:spacing w:val="-2"/>
              </w:rPr>
              <w:t xml:space="preserve"> </w:t>
            </w:r>
            <w:r w:rsidR="00CD1068" w:rsidRPr="00347280">
              <w:rPr>
                <w:rStyle w:val="Hyperlink"/>
                <w:noProof/>
              </w:rPr>
              <w:t>Commercial</w:t>
            </w:r>
            <w:r w:rsidR="00CD1068" w:rsidRPr="00347280">
              <w:rPr>
                <w:rStyle w:val="Hyperlink"/>
                <w:noProof/>
                <w:spacing w:val="-1"/>
              </w:rPr>
              <w:t xml:space="preserve"> </w:t>
            </w:r>
            <w:r w:rsidR="00CD1068" w:rsidRPr="00347280">
              <w:rPr>
                <w:rStyle w:val="Hyperlink"/>
                <w:noProof/>
              </w:rPr>
              <w:t>Banks</w:t>
            </w:r>
            <w:r w:rsidR="00CD1068">
              <w:rPr>
                <w:noProof/>
                <w:webHidden/>
              </w:rPr>
              <w:tab/>
            </w:r>
            <w:r w:rsidR="00CD1068">
              <w:rPr>
                <w:noProof/>
                <w:webHidden/>
              </w:rPr>
              <w:fldChar w:fldCharType="begin"/>
            </w:r>
            <w:r w:rsidR="00CD1068">
              <w:rPr>
                <w:noProof/>
                <w:webHidden/>
              </w:rPr>
              <w:instrText xml:space="preserve"> PAGEREF _Toc202669524 \h </w:instrText>
            </w:r>
            <w:r w:rsidR="00CD1068">
              <w:rPr>
                <w:noProof/>
                <w:webHidden/>
              </w:rPr>
            </w:r>
            <w:r w:rsidR="00CD1068">
              <w:rPr>
                <w:noProof/>
                <w:webHidden/>
              </w:rPr>
              <w:fldChar w:fldCharType="separate"/>
            </w:r>
            <w:r w:rsidR="006C1DCD">
              <w:rPr>
                <w:noProof/>
                <w:webHidden/>
              </w:rPr>
              <w:t>20</w:t>
            </w:r>
            <w:r w:rsidR="00CD1068">
              <w:rPr>
                <w:noProof/>
                <w:webHidden/>
              </w:rPr>
              <w:fldChar w:fldCharType="end"/>
            </w:r>
          </w:hyperlink>
        </w:p>
        <w:p w14:paraId="07724734" w14:textId="50A3CE40" w:rsidR="00CD1068" w:rsidRDefault="00081337">
          <w:pPr>
            <w:pStyle w:val="TOC2"/>
            <w:tabs>
              <w:tab w:val="right" w:leader="dot" w:pos="9020"/>
            </w:tabs>
            <w:rPr>
              <w:rFonts w:eastAsiaTheme="minorEastAsia"/>
              <w:noProof/>
            </w:rPr>
          </w:pPr>
          <w:hyperlink w:anchor="_Toc202669525" w:history="1">
            <w:r w:rsidR="00CD1068" w:rsidRPr="00347280">
              <w:rPr>
                <w:rStyle w:val="Hyperlink"/>
                <w:noProof/>
              </w:rPr>
              <w:t>2.5.1. Effect</w:t>
            </w:r>
            <w:r w:rsidR="00CD1068" w:rsidRPr="00347280">
              <w:rPr>
                <w:rStyle w:val="Hyperlink"/>
                <w:noProof/>
                <w:spacing w:val="-3"/>
              </w:rPr>
              <w:t xml:space="preserve"> </w:t>
            </w:r>
            <w:r w:rsidR="00CD1068" w:rsidRPr="00347280">
              <w:rPr>
                <w:rStyle w:val="Hyperlink"/>
                <w:noProof/>
              </w:rPr>
              <w:t>of</w:t>
            </w:r>
            <w:r w:rsidR="00CD1068" w:rsidRPr="00347280">
              <w:rPr>
                <w:rStyle w:val="Hyperlink"/>
                <w:noProof/>
                <w:spacing w:val="-3"/>
              </w:rPr>
              <w:t xml:space="preserve"> </w:t>
            </w:r>
            <w:r w:rsidR="00CD1068" w:rsidRPr="00347280">
              <w:rPr>
                <w:rStyle w:val="Hyperlink"/>
                <w:noProof/>
              </w:rPr>
              <w:t>Corporate</w:t>
            </w:r>
            <w:r w:rsidR="00CD1068" w:rsidRPr="00347280">
              <w:rPr>
                <w:rStyle w:val="Hyperlink"/>
                <w:noProof/>
                <w:spacing w:val="-3"/>
              </w:rPr>
              <w:t xml:space="preserve"> </w:t>
            </w:r>
            <w:r w:rsidR="00CD1068" w:rsidRPr="00347280">
              <w:rPr>
                <w:rStyle w:val="Hyperlink"/>
                <w:noProof/>
              </w:rPr>
              <w:t>Social</w:t>
            </w:r>
            <w:r w:rsidR="00CD1068" w:rsidRPr="00347280">
              <w:rPr>
                <w:rStyle w:val="Hyperlink"/>
                <w:noProof/>
                <w:spacing w:val="-4"/>
              </w:rPr>
              <w:t xml:space="preserve"> </w:t>
            </w:r>
            <w:r w:rsidR="00CD1068" w:rsidRPr="00347280">
              <w:rPr>
                <w:rStyle w:val="Hyperlink"/>
                <w:noProof/>
              </w:rPr>
              <w:t>Responsibility</w:t>
            </w:r>
            <w:r w:rsidR="00CD1068" w:rsidRPr="00347280">
              <w:rPr>
                <w:rStyle w:val="Hyperlink"/>
                <w:noProof/>
                <w:spacing w:val="-2"/>
              </w:rPr>
              <w:t xml:space="preserve"> </w:t>
            </w:r>
            <w:r w:rsidR="00CD1068" w:rsidRPr="00347280">
              <w:rPr>
                <w:rStyle w:val="Hyperlink"/>
                <w:noProof/>
              </w:rPr>
              <w:t>on</w:t>
            </w:r>
            <w:r w:rsidR="00CD1068" w:rsidRPr="00347280">
              <w:rPr>
                <w:rStyle w:val="Hyperlink"/>
                <w:noProof/>
                <w:spacing w:val="-3"/>
              </w:rPr>
              <w:t xml:space="preserve"> </w:t>
            </w:r>
            <w:r w:rsidR="00CD1068" w:rsidRPr="00347280">
              <w:rPr>
                <w:rStyle w:val="Hyperlink"/>
                <w:noProof/>
              </w:rPr>
              <w:t>Financial Performance</w:t>
            </w:r>
            <w:r w:rsidR="00CD1068">
              <w:rPr>
                <w:noProof/>
                <w:webHidden/>
              </w:rPr>
              <w:tab/>
            </w:r>
            <w:r w:rsidR="00CD1068">
              <w:rPr>
                <w:noProof/>
                <w:webHidden/>
              </w:rPr>
              <w:fldChar w:fldCharType="begin"/>
            </w:r>
            <w:r w:rsidR="00CD1068">
              <w:rPr>
                <w:noProof/>
                <w:webHidden/>
              </w:rPr>
              <w:instrText xml:space="preserve"> PAGEREF _Toc202669525 \h </w:instrText>
            </w:r>
            <w:r w:rsidR="00CD1068">
              <w:rPr>
                <w:noProof/>
                <w:webHidden/>
              </w:rPr>
            </w:r>
            <w:r w:rsidR="00CD1068">
              <w:rPr>
                <w:noProof/>
                <w:webHidden/>
              </w:rPr>
              <w:fldChar w:fldCharType="separate"/>
            </w:r>
            <w:r w:rsidR="006C1DCD">
              <w:rPr>
                <w:noProof/>
                <w:webHidden/>
              </w:rPr>
              <w:t>20</w:t>
            </w:r>
            <w:r w:rsidR="00CD1068">
              <w:rPr>
                <w:noProof/>
                <w:webHidden/>
              </w:rPr>
              <w:fldChar w:fldCharType="end"/>
            </w:r>
          </w:hyperlink>
        </w:p>
        <w:p w14:paraId="46224612" w14:textId="3BA6ECE3" w:rsidR="00CD1068" w:rsidRDefault="00081337">
          <w:pPr>
            <w:pStyle w:val="TOC2"/>
            <w:tabs>
              <w:tab w:val="right" w:leader="dot" w:pos="9020"/>
            </w:tabs>
            <w:rPr>
              <w:rFonts w:eastAsiaTheme="minorEastAsia"/>
              <w:noProof/>
            </w:rPr>
          </w:pPr>
          <w:hyperlink w:anchor="_Toc202669526" w:history="1">
            <w:r w:rsidR="00CD1068" w:rsidRPr="00347280">
              <w:rPr>
                <w:rStyle w:val="Hyperlink"/>
                <w:rFonts w:ascii="Times New Roman" w:hAnsi="Times New Roman" w:cs="Times New Roman"/>
                <w:noProof/>
              </w:rPr>
              <w:t>2.6. Empirical Literature Review</w:t>
            </w:r>
            <w:r w:rsidR="00CD1068">
              <w:rPr>
                <w:noProof/>
                <w:webHidden/>
              </w:rPr>
              <w:tab/>
            </w:r>
            <w:r w:rsidR="00CD1068">
              <w:rPr>
                <w:noProof/>
                <w:webHidden/>
              </w:rPr>
              <w:fldChar w:fldCharType="begin"/>
            </w:r>
            <w:r w:rsidR="00CD1068">
              <w:rPr>
                <w:noProof/>
                <w:webHidden/>
              </w:rPr>
              <w:instrText xml:space="preserve"> PAGEREF _Toc202669526 \h </w:instrText>
            </w:r>
            <w:r w:rsidR="00CD1068">
              <w:rPr>
                <w:noProof/>
                <w:webHidden/>
              </w:rPr>
            </w:r>
            <w:r w:rsidR="00CD1068">
              <w:rPr>
                <w:noProof/>
                <w:webHidden/>
              </w:rPr>
              <w:fldChar w:fldCharType="separate"/>
            </w:r>
            <w:r w:rsidR="006C1DCD">
              <w:rPr>
                <w:noProof/>
                <w:webHidden/>
              </w:rPr>
              <w:t>21</w:t>
            </w:r>
            <w:r w:rsidR="00CD1068">
              <w:rPr>
                <w:noProof/>
                <w:webHidden/>
              </w:rPr>
              <w:fldChar w:fldCharType="end"/>
            </w:r>
          </w:hyperlink>
        </w:p>
        <w:p w14:paraId="2BE6F283" w14:textId="143C4C95" w:rsidR="00CD1068" w:rsidRDefault="00081337">
          <w:pPr>
            <w:pStyle w:val="TOC1"/>
            <w:tabs>
              <w:tab w:val="right" w:leader="dot" w:pos="9020"/>
            </w:tabs>
            <w:rPr>
              <w:rFonts w:eastAsiaTheme="minorEastAsia"/>
              <w:b w:val="0"/>
              <w:bCs w:val="0"/>
              <w:noProof/>
              <w:color w:val="auto"/>
              <w:sz w:val="22"/>
              <w:szCs w:val="22"/>
            </w:rPr>
          </w:pPr>
          <w:hyperlink w:anchor="_Toc202669527" w:history="1">
            <w:r w:rsidR="00CD1068" w:rsidRPr="00347280">
              <w:rPr>
                <w:rStyle w:val="Hyperlink"/>
                <w:noProof/>
              </w:rPr>
              <w:t>CSR Practice vs. Financial Performance</w:t>
            </w:r>
            <w:r w:rsidR="00CD1068">
              <w:rPr>
                <w:noProof/>
                <w:webHidden/>
              </w:rPr>
              <w:tab/>
            </w:r>
            <w:r w:rsidR="00CD1068">
              <w:rPr>
                <w:noProof/>
                <w:webHidden/>
              </w:rPr>
              <w:fldChar w:fldCharType="begin"/>
            </w:r>
            <w:r w:rsidR="00CD1068">
              <w:rPr>
                <w:noProof/>
                <w:webHidden/>
              </w:rPr>
              <w:instrText xml:space="preserve"> PAGEREF _Toc202669527 \h </w:instrText>
            </w:r>
            <w:r w:rsidR="00CD1068">
              <w:rPr>
                <w:noProof/>
                <w:webHidden/>
              </w:rPr>
            </w:r>
            <w:r w:rsidR="00CD1068">
              <w:rPr>
                <w:noProof/>
                <w:webHidden/>
              </w:rPr>
              <w:fldChar w:fldCharType="separate"/>
            </w:r>
            <w:r w:rsidR="006C1DCD">
              <w:rPr>
                <w:noProof/>
                <w:webHidden/>
              </w:rPr>
              <w:t>23</w:t>
            </w:r>
            <w:r w:rsidR="00CD1068">
              <w:rPr>
                <w:noProof/>
                <w:webHidden/>
              </w:rPr>
              <w:fldChar w:fldCharType="end"/>
            </w:r>
          </w:hyperlink>
        </w:p>
        <w:p w14:paraId="55F25A7D" w14:textId="47A5A899" w:rsidR="00CD1068" w:rsidRDefault="00081337">
          <w:pPr>
            <w:pStyle w:val="TOC2"/>
            <w:tabs>
              <w:tab w:val="right" w:leader="dot" w:pos="9020"/>
            </w:tabs>
            <w:rPr>
              <w:rFonts w:eastAsiaTheme="minorEastAsia"/>
              <w:noProof/>
            </w:rPr>
          </w:pPr>
          <w:hyperlink w:anchor="_Toc202669528" w:history="1">
            <w:r w:rsidR="00CD1068" w:rsidRPr="00347280">
              <w:rPr>
                <w:rStyle w:val="Hyperlink"/>
                <w:noProof/>
              </w:rPr>
              <w:t>2.7. CSR in</w:t>
            </w:r>
            <w:r w:rsidR="00CD1068" w:rsidRPr="00347280">
              <w:rPr>
                <w:rStyle w:val="Hyperlink"/>
                <w:noProof/>
                <w:spacing w:val="-1"/>
              </w:rPr>
              <w:t xml:space="preserve"> </w:t>
            </w:r>
            <w:r w:rsidR="00CD1068" w:rsidRPr="00347280">
              <w:rPr>
                <w:rStyle w:val="Hyperlink"/>
                <w:noProof/>
              </w:rPr>
              <w:t>Ethiopia</w:t>
            </w:r>
            <w:r w:rsidR="00CD1068">
              <w:rPr>
                <w:noProof/>
                <w:webHidden/>
              </w:rPr>
              <w:tab/>
            </w:r>
            <w:r w:rsidR="00CD1068">
              <w:rPr>
                <w:noProof/>
                <w:webHidden/>
              </w:rPr>
              <w:fldChar w:fldCharType="begin"/>
            </w:r>
            <w:r w:rsidR="00CD1068">
              <w:rPr>
                <w:noProof/>
                <w:webHidden/>
              </w:rPr>
              <w:instrText xml:space="preserve"> PAGEREF _Toc202669528 \h </w:instrText>
            </w:r>
            <w:r w:rsidR="00CD1068">
              <w:rPr>
                <w:noProof/>
                <w:webHidden/>
              </w:rPr>
            </w:r>
            <w:r w:rsidR="00CD1068">
              <w:rPr>
                <w:noProof/>
                <w:webHidden/>
              </w:rPr>
              <w:fldChar w:fldCharType="separate"/>
            </w:r>
            <w:r w:rsidR="006C1DCD">
              <w:rPr>
                <w:noProof/>
                <w:webHidden/>
              </w:rPr>
              <w:t>26</w:t>
            </w:r>
            <w:r w:rsidR="00CD1068">
              <w:rPr>
                <w:noProof/>
                <w:webHidden/>
              </w:rPr>
              <w:fldChar w:fldCharType="end"/>
            </w:r>
          </w:hyperlink>
        </w:p>
        <w:p w14:paraId="4D865184" w14:textId="2D2C6EFE" w:rsidR="00CD1068" w:rsidRDefault="00081337">
          <w:pPr>
            <w:pStyle w:val="TOC2"/>
            <w:tabs>
              <w:tab w:val="right" w:leader="dot" w:pos="9020"/>
            </w:tabs>
            <w:rPr>
              <w:rFonts w:eastAsiaTheme="minorEastAsia"/>
              <w:noProof/>
            </w:rPr>
          </w:pPr>
          <w:hyperlink w:anchor="_Toc202669529" w:history="1">
            <w:r w:rsidR="00CD1068" w:rsidRPr="00347280">
              <w:rPr>
                <w:rStyle w:val="Hyperlink"/>
                <w:rFonts w:ascii="Times New Roman" w:hAnsi="Times New Roman" w:cs="Times New Roman"/>
                <w:noProof/>
              </w:rPr>
              <w:t>2.8 Conceptual framework</w:t>
            </w:r>
            <w:r w:rsidR="00CD1068">
              <w:rPr>
                <w:noProof/>
                <w:webHidden/>
              </w:rPr>
              <w:tab/>
            </w:r>
            <w:r w:rsidR="00CD1068">
              <w:rPr>
                <w:noProof/>
                <w:webHidden/>
              </w:rPr>
              <w:fldChar w:fldCharType="begin"/>
            </w:r>
            <w:r w:rsidR="00CD1068">
              <w:rPr>
                <w:noProof/>
                <w:webHidden/>
              </w:rPr>
              <w:instrText xml:space="preserve"> PAGEREF _Toc202669529 \h </w:instrText>
            </w:r>
            <w:r w:rsidR="00CD1068">
              <w:rPr>
                <w:noProof/>
                <w:webHidden/>
              </w:rPr>
            </w:r>
            <w:r w:rsidR="00CD1068">
              <w:rPr>
                <w:noProof/>
                <w:webHidden/>
              </w:rPr>
              <w:fldChar w:fldCharType="separate"/>
            </w:r>
            <w:r w:rsidR="006C1DCD">
              <w:rPr>
                <w:noProof/>
                <w:webHidden/>
              </w:rPr>
              <w:t>30</w:t>
            </w:r>
            <w:r w:rsidR="00CD1068">
              <w:rPr>
                <w:noProof/>
                <w:webHidden/>
              </w:rPr>
              <w:fldChar w:fldCharType="end"/>
            </w:r>
          </w:hyperlink>
        </w:p>
        <w:p w14:paraId="34F20235" w14:textId="61DA906A" w:rsidR="00CD1068" w:rsidRDefault="00081337">
          <w:pPr>
            <w:pStyle w:val="TOC2"/>
            <w:tabs>
              <w:tab w:val="right" w:leader="dot" w:pos="9020"/>
            </w:tabs>
            <w:rPr>
              <w:rFonts w:eastAsiaTheme="minorEastAsia"/>
              <w:noProof/>
            </w:rPr>
          </w:pPr>
          <w:hyperlink w:anchor="_Toc202669530" w:history="1">
            <w:r w:rsidR="00CD1068" w:rsidRPr="00347280">
              <w:rPr>
                <w:rStyle w:val="Hyperlink"/>
                <w:rFonts w:ascii="Times New Roman" w:hAnsi="Times New Roman" w:cs="Times New Roman"/>
                <w:noProof/>
              </w:rPr>
              <w:t>CHAPTER THREE</w:t>
            </w:r>
            <w:r w:rsidR="00CD1068">
              <w:rPr>
                <w:noProof/>
                <w:webHidden/>
              </w:rPr>
              <w:tab/>
            </w:r>
            <w:r w:rsidR="00CD1068">
              <w:rPr>
                <w:noProof/>
                <w:webHidden/>
              </w:rPr>
              <w:fldChar w:fldCharType="begin"/>
            </w:r>
            <w:r w:rsidR="00CD1068">
              <w:rPr>
                <w:noProof/>
                <w:webHidden/>
              </w:rPr>
              <w:instrText xml:space="preserve"> PAGEREF _Toc202669530 \h </w:instrText>
            </w:r>
            <w:r w:rsidR="00CD1068">
              <w:rPr>
                <w:noProof/>
                <w:webHidden/>
              </w:rPr>
            </w:r>
            <w:r w:rsidR="00CD1068">
              <w:rPr>
                <w:noProof/>
                <w:webHidden/>
              </w:rPr>
              <w:fldChar w:fldCharType="separate"/>
            </w:r>
            <w:r w:rsidR="006C1DCD">
              <w:rPr>
                <w:noProof/>
                <w:webHidden/>
              </w:rPr>
              <w:t>31</w:t>
            </w:r>
            <w:r w:rsidR="00CD1068">
              <w:rPr>
                <w:noProof/>
                <w:webHidden/>
              </w:rPr>
              <w:fldChar w:fldCharType="end"/>
            </w:r>
          </w:hyperlink>
        </w:p>
        <w:p w14:paraId="434B6925" w14:textId="5A323A6F" w:rsidR="00CD1068" w:rsidRDefault="00081337">
          <w:pPr>
            <w:pStyle w:val="TOC2"/>
            <w:tabs>
              <w:tab w:val="right" w:leader="dot" w:pos="9020"/>
            </w:tabs>
            <w:rPr>
              <w:rFonts w:eastAsiaTheme="minorEastAsia"/>
              <w:noProof/>
            </w:rPr>
          </w:pPr>
          <w:hyperlink w:anchor="_Toc202669531" w:history="1">
            <w:r w:rsidR="00CD1068" w:rsidRPr="00347280">
              <w:rPr>
                <w:rStyle w:val="Hyperlink"/>
                <w:rFonts w:ascii="Times New Roman" w:hAnsi="Times New Roman" w:cs="Times New Roman"/>
                <w:noProof/>
              </w:rPr>
              <w:t>RESEARCH METHODOLOGY</w:t>
            </w:r>
            <w:r w:rsidR="00CD1068">
              <w:rPr>
                <w:noProof/>
                <w:webHidden/>
              </w:rPr>
              <w:tab/>
            </w:r>
            <w:r w:rsidR="00CD1068">
              <w:rPr>
                <w:noProof/>
                <w:webHidden/>
              </w:rPr>
              <w:fldChar w:fldCharType="begin"/>
            </w:r>
            <w:r w:rsidR="00CD1068">
              <w:rPr>
                <w:noProof/>
                <w:webHidden/>
              </w:rPr>
              <w:instrText xml:space="preserve"> PAGEREF _Toc202669531 \h </w:instrText>
            </w:r>
            <w:r w:rsidR="00CD1068">
              <w:rPr>
                <w:noProof/>
                <w:webHidden/>
              </w:rPr>
            </w:r>
            <w:r w:rsidR="00CD1068">
              <w:rPr>
                <w:noProof/>
                <w:webHidden/>
              </w:rPr>
              <w:fldChar w:fldCharType="separate"/>
            </w:r>
            <w:r w:rsidR="006C1DCD">
              <w:rPr>
                <w:noProof/>
                <w:webHidden/>
              </w:rPr>
              <w:t>31</w:t>
            </w:r>
            <w:r w:rsidR="00CD1068">
              <w:rPr>
                <w:noProof/>
                <w:webHidden/>
              </w:rPr>
              <w:fldChar w:fldCharType="end"/>
            </w:r>
          </w:hyperlink>
        </w:p>
        <w:p w14:paraId="3F0D8BA1" w14:textId="01AC3059" w:rsidR="00CD1068" w:rsidRDefault="00081337">
          <w:pPr>
            <w:pStyle w:val="TOC2"/>
            <w:tabs>
              <w:tab w:val="right" w:leader="dot" w:pos="9020"/>
            </w:tabs>
            <w:rPr>
              <w:rFonts w:eastAsiaTheme="minorEastAsia"/>
              <w:noProof/>
            </w:rPr>
          </w:pPr>
          <w:hyperlink w:anchor="_Toc202669532" w:history="1">
            <w:r w:rsidR="00CD1068" w:rsidRPr="00347280">
              <w:rPr>
                <w:rStyle w:val="Hyperlink"/>
                <w:rFonts w:ascii="Times New Roman" w:hAnsi="Times New Roman" w:cs="Times New Roman"/>
                <w:noProof/>
              </w:rPr>
              <w:t>Introduction</w:t>
            </w:r>
            <w:r w:rsidR="00CD1068">
              <w:rPr>
                <w:noProof/>
                <w:webHidden/>
              </w:rPr>
              <w:tab/>
            </w:r>
            <w:r w:rsidR="00CD1068">
              <w:rPr>
                <w:noProof/>
                <w:webHidden/>
              </w:rPr>
              <w:fldChar w:fldCharType="begin"/>
            </w:r>
            <w:r w:rsidR="00CD1068">
              <w:rPr>
                <w:noProof/>
                <w:webHidden/>
              </w:rPr>
              <w:instrText xml:space="preserve"> PAGEREF _Toc202669532 \h </w:instrText>
            </w:r>
            <w:r w:rsidR="00CD1068">
              <w:rPr>
                <w:noProof/>
                <w:webHidden/>
              </w:rPr>
            </w:r>
            <w:r w:rsidR="00CD1068">
              <w:rPr>
                <w:noProof/>
                <w:webHidden/>
              </w:rPr>
              <w:fldChar w:fldCharType="separate"/>
            </w:r>
            <w:r w:rsidR="006C1DCD">
              <w:rPr>
                <w:noProof/>
                <w:webHidden/>
              </w:rPr>
              <w:t>31</w:t>
            </w:r>
            <w:r w:rsidR="00CD1068">
              <w:rPr>
                <w:noProof/>
                <w:webHidden/>
              </w:rPr>
              <w:fldChar w:fldCharType="end"/>
            </w:r>
          </w:hyperlink>
        </w:p>
        <w:p w14:paraId="05B27B81" w14:textId="0FAD167B" w:rsidR="00CD1068" w:rsidRDefault="00081337">
          <w:pPr>
            <w:pStyle w:val="TOC2"/>
            <w:tabs>
              <w:tab w:val="right" w:leader="dot" w:pos="9020"/>
            </w:tabs>
            <w:rPr>
              <w:rFonts w:eastAsiaTheme="minorEastAsia"/>
              <w:noProof/>
            </w:rPr>
          </w:pPr>
          <w:hyperlink w:anchor="_Toc202669533" w:history="1">
            <w:r w:rsidR="00CD1068" w:rsidRPr="00347280">
              <w:rPr>
                <w:rStyle w:val="Hyperlink"/>
                <w:rFonts w:ascii="Times New Roman" w:hAnsi="Times New Roman" w:cs="Times New Roman"/>
                <w:noProof/>
              </w:rPr>
              <w:t>3.1   Research Design</w:t>
            </w:r>
            <w:r w:rsidR="00CD1068">
              <w:rPr>
                <w:noProof/>
                <w:webHidden/>
              </w:rPr>
              <w:tab/>
            </w:r>
            <w:r w:rsidR="00CD1068">
              <w:rPr>
                <w:noProof/>
                <w:webHidden/>
              </w:rPr>
              <w:fldChar w:fldCharType="begin"/>
            </w:r>
            <w:r w:rsidR="00CD1068">
              <w:rPr>
                <w:noProof/>
                <w:webHidden/>
              </w:rPr>
              <w:instrText xml:space="preserve"> PAGEREF _Toc202669533 \h </w:instrText>
            </w:r>
            <w:r w:rsidR="00CD1068">
              <w:rPr>
                <w:noProof/>
                <w:webHidden/>
              </w:rPr>
            </w:r>
            <w:r w:rsidR="00CD1068">
              <w:rPr>
                <w:noProof/>
                <w:webHidden/>
              </w:rPr>
              <w:fldChar w:fldCharType="separate"/>
            </w:r>
            <w:r w:rsidR="006C1DCD">
              <w:rPr>
                <w:noProof/>
                <w:webHidden/>
              </w:rPr>
              <w:t>31</w:t>
            </w:r>
            <w:r w:rsidR="00CD1068">
              <w:rPr>
                <w:noProof/>
                <w:webHidden/>
              </w:rPr>
              <w:fldChar w:fldCharType="end"/>
            </w:r>
          </w:hyperlink>
        </w:p>
        <w:p w14:paraId="2B38B970" w14:textId="18DA1C51" w:rsidR="00CD1068" w:rsidRDefault="00081337">
          <w:pPr>
            <w:pStyle w:val="TOC2"/>
            <w:tabs>
              <w:tab w:val="right" w:leader="dot" w:pos="9020"/>
            </w:tabs>
            <w:rPr>
              <w:rFonts w:eastAsiaTheme="minorEastAsia"/>
              <w:noProof/>
            </w:rPr>
          </w:pPr>
          <w:hyperlink w:anchor="_Toc202669534" w:history="1">
            <w:r w:rsidR="00CD1068" w:rsidRPr="00347280">
              <w:rPr>
                <w:rStyle w:val="Hyperlink"/>
                <w:rFonts w:ascii="Times New Roman" w:hAnsi="Times New Roman" w:cs="Times New Roman"/>
                <w:noProof/>
              </w:rPr>
              <w:t>3.2 Research Approach</w:t>
            </w:r>
            <w:r w:rsidR="00CD1068">
              <w:rPr>
                <w:noProof/>
                <w:webHidden/>
              </w:rPr>
              <w:tab/>
            </w:r>
            <w:r w:rsidR="00CD1068">
              <w:rPr>
                <w:noProof/>
                <w:webHidden/>
              </w:rPr>
              <w:fldChar w:fldCharType="begin"/>
            </w:r>
            <w:r w:rsidR="00CD1068">
              <w:rPr>
                <w:noProof/>
                <w:webHidden/>
              </w:rPr>
              <w:instrText xml:space="preserve"> PAGEREF _Toc202669534 \h </w:instrText>
            </w:r>
            <w:r w:rsidR="00CD1068">
              <w:rPr>
                <w:noProof/>
                <w:webHidden/>
              </w:rPr>
            </w:r>
            <w:r w:rsidR="00CD1068">
              <w:rPr>
                <w:noProof/>
                <w:webHidden/>
              </w:rPr>
              <w:fldChar w:fldCharType="separate"/>
            </w:r>
            <w:r w:rsidR="006C1DCD">
              <w:rPr>
                <w:noProof/>
                <w:webHidden/>
              </w:rPr>
              <w:t>31</w:t>
            </w:r>
            <w:r w:rsidR="00CD1068">
              <w:rPr>
                <w:noProof/>
                <w:webHidden/>
              </w:rPr>
              <w:fldChar w:fldCharType="end"/>
            </w:r>
          </w:hyperlink>
        </w:p>
        <w:p w14:paraId="3A2ED2A8" w14:textId="11F35D70" w:rsidR="00CD1068" w:rsidRDefault="00081337">
          <w:pPr>
            <w:pStyle w:val="TOC2"/>
            <w:tabs>
              <w:tab w:val="right" w:leader="dot" w:pos="9020"/>
            </w:tabs>
            <w:rPr>
              <w:rFonts w:eastAsiaTheme="minorEastAsia"/>
              <w:noProof/>
            </w:rPr>
          </w:pPr>
          <w:hyperlink w:anchor="_Toc202669535" w:history="1">
            <w:r w:rsidR="00CD1068" w:rsidRPr="00347280">
              <w:rPr>
                <w:rStyle w:val="Hyperlink"/>
                <w:rFonts w:ascii="Times New Roman" w:hAnsi="Times New Roman" w:cs="Times New Roman"/>
                <w:noProof/>
              </w:rPr>
              <w:t>3.3 Target Population</w:t>
            </w:r>
            <w:r w:rsidR="00CD1068">
              <w:rPr>
                <w:noProof/>
                <w:webHidden/>
              </w:rPr>
              <w:tab/>
            </w:r>
            <w:r w:rsidR="00CD1068">
              <w:rPr>
                <w:noProof/>
                <w:webHidden/>
              </w:rPr>
              <w:fldChar w:fldCharType="begin"/>
            </w:r>
            <w:r w:rsidR="00CD1068">
              <w:rPr>
                <w:noProof/>
                <w:webHidden/>
              </w:rPr>
              <w:instrText xml:space="preserve"> PAGEREF _Toc202669535 \h </w:instrText>
            </w:r>
            <w:r w:rsidR="00CD1068">
              <w:rPr>
                <w:noProof/>
                <w:webHidden/>
              </w:rPr>
            </w:r>
            <w:r w:rsidR="00CD1068">
              <w:rPr>
                <w:noProof/>
                <w:webHidden/>
              </w:rPr>
              <w:fldChar w:fldCharType="separate"/>
            </w:r>
            <w:r w:rsidR="006C1DCD">
              <w:rPr>
                <w:noProof/>
                <w:webHidden/>
              </w:rPr>
              <w:t>31</w:t>
            </w:r>
            <w:r w:rsidR="00CD1068">
              <w:rPr>
                <w:noProof/>
                <w:webHidden/>
              </w:rPr>
              <w:fldChar w:fldCharType="end"/>
            </w:r>
          </w:hyperlink>
        </w:p>
        <w:p w14:paraId="3154501F" w14:textId="7B4D4C2C" w:rsidR="00CD1068" w:rsidRDefault="00081337">
          <w:pPr>
            <w:pStyle w:val="TOC2"/>
            <w:tabs>
              <w:tab w:val="right" w:leader="dot" w:pos="9020"/>
            </w:tabs>
            <w:rPr>
              <w:rFonts w:eastAsiaTheme="minorEastAsia"/>
              <w:noProof/>
            </w:rPr>
          </w:pPr>
          <w:hyperlink w:anchor="_Toc202669537" w:history="1">
            <w:r w:rsidR="00CD1068" w:rsidRPr="00347280">
              <w:rPr>
                <w:rStyle w:val="Hyperlink"/>
                <w:rFonts w:ascii="Times New Roman" w:hAnsi="Times New Roman" w:cs="Times New Roman"/>
                <w:noProof/>
              </w:rPr>
              <w:t>3.4 Sampling techniques</w:t>
            </w:r>
            <w:r w:rsidR="00CD1068">
              <w:rPr>
                <w:noProof/>
                <w:webHidden/>
              </w:rPr>
              <w:tab/>
            </w:r>
            <w:r w:rsidR="00CD1068">
              <w:rPr>
                <w:noProof/>
                <w:webHidden/>
              </w:rPr>
              <w:fldChar w:fldCharType="begin"/>
            </w:r>
            <w:r w:rsidR="00CD1068">
              <w:rPr>
                <w:noProof/>
                <w:webHidden/>
              </w:rPr>
              <w:instrText xml:space="preserve"> PAGEREF _Toc202669537 \h </w:instrText>
            </w:r>
            <w:r w:rsidR="00CD1068">
              <w:rPr>
                <w:noProof/>
                <w:webHidden/>
              </w:rPr>
            </w:r>
            <w:r w:rsidR="00CD1068">
              <w:rPr>
                <w:noProof/>
                <w:webHidden/>
              </w:rPr>
              <w:fldChar w:fldCharType="separate"/>
            </w:r>
            <w:r w:rsidR="006C1DCD">
              <w:rPr>
                <w:noProof/>
                <w:webHidden/>
              </w:rPr>
              <w:t>32</w:t>
            </w:r>
            <w:r w:rsidR="00CD1068">
              <w:rPr>
                <w:noProof/>
                <w:webHidden/>
              </w:rPr>
              <w:fldChar w:fldCharType="end"/>
            </w:r>
          </w:hyperlink>
        </w:p>
        <w:p w14:paraId="0A928DFB" w14:textId="6D38D67F" w:rsidR="00CD1068" w:rsidRDefault="00081337">
          <w:pPr>
            <w:pStyle w:val="TOC2"/>
            <w:tabs>
              <w:tab w:val="right" w:leader="dot" w:pos="9020"/>
            </w:tabs>
            <w:rPr>
              <w:rFonts w:eastAsiaTheme="minorEastAsia"/>
              <w:noProof/>
            </w:rPr>
          </w:pPr>
          <w:hyperlink w:anchor="_Toc202669538" w:history="1">
            <w:r w:rsidR="00CD1068" w:rsidRPr="00347280">
              <w:rPr>
                <w:rStyle w:val="Hyperlink"/>
                <w:rFonts w:ascii="Times New Roman" w:hAnsi="Times New Roman" w:cs="Times New Roman"/>
                <w:noProof/>
              </w:rPr>
              <w:t>3.5 Sampling Frame</w:t>
            </w:r>
            <w:r w:rsidR="00CD1068">
              <w:rPr>
                <w:noProof/>
                <w:webHidden/>
              </w:rPr>
              <w:tab/>
            </w:r>
            <w:r w:rsidR="00CD1068">
              <w:rPr>
                <w:noProof/>
                <w:webHidden/>
              </w:rPr>
              <w:fldChar w:fldCharType="begin"/>
            </w:r>
            <w:r w:rsidR="00CD1068">
              <w:rPr>
                <w:noProof/>
                <w:webHidden/>
              </w:rPr>
              <w:instrText xml:space="preserve"> PAGEREF _Toc202669538 \h </w:instrText>
            </w:r>
            <w:r w:rsidR="00CD1068">
              <w:rPr>
                <w:noProof/>
                <w:webHidden/>
              </w:rPr>
            </w:r>
            <w:r w:rsidR="00CD1068">
              <w:rPr>
                <w:noProof/>
                <w:webHidden/>
              </w:rPr>
              <w:fldChar w:fldCharType="separate"/>
            </w:r>
            <w:r w:rsidR="006C1DCD">
              <w:rPr>
                <w:noProof/>
                <w:webHidden/>
              </w:rPr>
              <w:t>32</w:t>
            </w:r>
            <w:r w:rsidR="00CD1068">
              <w:rPr>
                <w:noProof/>
                <w:webHidden/>
              </w:rPr>
              <w:fldChar w:fldCharType="end"/>
            </w:r>
          </w:hyperlink>
        </w:p>
        <w:p w14:paraId="335D8C0F" w14:textId="173A7890" w:rsidR="00CD1068" w:rsidRDefault="00081337">
          <w:pPr>
            <w:pStyle w:val="TOC2"/>
            <w:tabs>
              <w:tab w:val="right" w:leader="dot" w:pos="9020"/>
            </w:tabs>
            <w:rPr>
              <w:rFonts w:eastAsiaTheme="minorEastAsia"/>
              <w:noProof/>
            </w:rPr>
          </w:pPr>
          <w:hyperlink w:anchor="_Toc202669539" w:history="1">
            <w:r w:rsidR="00CD1068" w:rsidRPr="00347280">
              <w:rPr>
                <w:rStyle w:val="Hyperlink"/>
                <w:rFonts w:ascii="Times New Roman" w:hAnsi="Times New Roman" w:cs="Times New Roman"/>
                <w:noProof/>
              </w:rPr>
              <w:t>3.6 Sample Size</w:t>
            </w:r>
            <w:r w:rsidR="00CD1068" w:rsidRPr="00347280">
              <w:rPr>
                <w:rStyle w:val="Hyperlink"/>
                <w:rFonts w:ascii="Times New Roman" w:hAnsi="Times New Roman" w:cs="Times New Roman"/>
                <w:noProof/>
                <w:spacing w:val="-2"/>
              </w:rPr>
              <w:t xml:space="preserve"> </w:t>
            </w:r>
            <w:r w:rsidR="00CD1068" w:rsidRPr="00347280">
              <w:rPr>
                <w:rStyle w:val="Hyperlink"/>
                <w:rFonts w:ascii="Times New Roman" w:hAnsi="Times New Roman" w:cs="Times New Roman"/>
                <w:noProof/>
              </w:rPr>
              <w:t>Determination</w:t>
            </w:r>
            <w:r w:rsidR="00CD1068">
              <w:rPr>
                <w:noProof/>
                <w:webHidden/>
              </w:rPr>
              <w:tab/>
            </w:r>
            <w:r w:rsidR="00CD1068">
              <w:rPr>
                <w:noProof/>
                <w:webHidden/>
              </w:rPr>
              <w:fldChar w:fldCharType="begin"/>
            </w:r>
            <w:r w:rsidR="00CD1068">
              <w:rPr>
                <w:noProof/>
                <w:webHidden/>
              </w:rPr>
              <w:instrText xml:space="preserve"> PAGEREF _Toc202669539 \h </w:instrText>
            </w:r>
            <w:r w:rsidR="00CD1068">
              <w:rPr>
                <w:noProof/>
                <w:webHidden/>
              </w:rPr>
            </w:r>
            <w:r w:rsidR="00CD1068">
              <w:rPr>
                <w:noProof/>
                <w:webHidden/>
              </w:rPr>
              <w:fldChar w:fldCharType="separate"/>
            </w:r>
            <w:r w:rsidR="006C1DCD">
              <w:rPr>
                <w:noProof/>
                <w:webHidden/>
              </w:rPr>
              <w:t>32</w:t>
            </w:r>
            <w:r w:rsidR="00CD1068">
              <w:rPr>
                <w:noProof/>
                <w:webHidden/>
              </w:rPr>
              <w:fldChar w:fldCharType="end"/>
            </w:r>
          </w:hyperlink>
        </w:p>
        <w:p w14:paraId="26D2E5EE" w14:textId="7C333F5B" w:rsidR="00CD1068" w:rsidRDefault="00081337">
          <w:pPr>
            <w:pStyle w:val="TOC2"/>
            <w:tabs>
              <w:tab w:val="right" w:leader="dot" w:pos="9020"/>
            </w:tabs>
            <w:rPr>
              <w:rFonts w:eastAsiaTheme="minorEastAsia"/>
              <w:noProof/>
            </w:rPr>
          </w:pPr>
          <w:hyperlink w:anchor="_Toc202669540" w:history="1">
            <w:r w:rsidR="00CD1068" w:rsidRPr="00347280">
              <w:rPr>
                <w:rStyle w:val="Hyperlink"/>
                <w:rFonts w:ascii="Times New Roman" w:hAnsi="Times New Roman" w:cs="Times New Roman"/>
                <w:noProof/>
              </w:rPr>
              <w:t>3.7 Sources and types of data</w:t>
            </w:r>
            <w:r w:rsidR="00CD1068">
              <w:rPr>
                <w:noProof/>
                <w:webHidden/>
              </w:rPr>
              <w:tab/>
            </w:r>
            <w:r w:rsidR="00CD1068">
              <w:rPr>
                <w:noProof/>
                <w:webHidden/>
              </w:rPr>
              <w:fldChar w:fldCharType="begin"/>
            </w:r>
            <w:r w:rsidR="00CD1068">
              <w:rPr>
                <w:noProof/>
                <w:webHidden/>
              </w:rPr>
              <w:instrText xml:space="preserve"> PAGEREF _Toc202669540 \h </w:instrText>
            </w:r>
            <w:r w:rsidR="00CD1068">
              <w:rPr>
                <w:noProof/>
                <w:webHidden/>
              </w:rPr>
            </w:r>
            <w:r w:rsidR="00CD1068">
              <w:rPr>
                <w:noProof/>
                <w:webHidden/>
              </w:rPr>
              <w:fldChar w:fldCharType="separate"/>
            </w:r>
            <w:r w:rsidR="006C1DCD">
              <w:rPr>
                <w:noProof/>
                <w:webHidden/>
              </w:rPr>
              <w:t>32</w:t>
            </w:r>
            <w:r w:rsidR="00CD1068">
              <w:rPr>
                <w:noProof/>
                <w:webHidden/>
              </w:rPr>
              <w:fldChar w:fldCharType="end"/>
            </w:r>
          </w:hyperlink>
        </w:p>
        <w:p w14:paraId="03CBA412" w14:textId="3F37923B" w:rsidR="00CD1068" w:rsidRDefault="00081337">
          <w:pPr>
            <w:pStyle w:val="TOC2"/>
            <w:tabs>
              <w:tab w:val="right" w:leader="dot" w:pos="9020"/>
            </w:tabs>
            <w:rPr>
              <w:rFonts w:eastAsiaTheme="minorEastAsia"/>
              <w:noProof/>
            </w:rPr>
          </w:pPr>
          <w:hyperlink w:anchor="_Toc202669541" w:history="1">
            <w:r w:rsidR="00CD1068" w:rsidRPr="00347280">
              <w:rPr>
                <w:rStyle w:val="Hyperlink"/>
                <w:rFonts w:ascii="Times New Roman" w:hAnsi="Times New Roman" w:cs="Times New Roman"/>
                <w:noProof/>
              </w:rPr>
              <w:t>3.8 Data Collection</w:t>
            </w:r>
            <w:r w:rsidR="00CD1068" w:rsidRPr="00347280">
              <w:rPr>
                <w:rStyle w:val="Hyperlink"/>
                <w:rFonts w:ascii="Times New Roman" w:hAnsi="Times New Roman" w:cs="Times New Roman"/>
                <w:noProof/>
                <w:spacing w:val="-2"/>
              </w:rPr>
              <w:t xml:space="preserve"> </w:t>
            </w:r>
            <w:r w:rsidR="00CD1068" w:rsidRPr="00347280">
              <w:rPr>
                <w:rStyle w:val="Hyperlink"/>
                <w:rFonts w:ascii="Times New Roman" w:hAnsi="Times New Roman" w:cs="Times New Roman"/>
                <w:noProof/>
              </w:rPr>
              <w:t>Technique</w:t>
            </w:r>
            <w:r w:rsidR="00CD1068">
              <w:rPr>
                <w:noProof/>
                <w:webHidden/>
              </w:rPr>
              <w:tab/>
            </w:r>
            <w:r w:rsidR="00CD1068">
              <w:rPr>
                <w:noProof/>
                <w:webHidden/>
              </w:rPr>
              <w:fldChar w:fldCharType="begin"/>
            </w:r>
            <w:r w:rsidR="00CD1068">
              <w:rPr>
                <w:noProof/>
                <w:webHidden/>
              </w:rPr>
              <w:instrText xml:space="preserve"> PAGEREF _Toc202669541 \h </w:instrText>
            </w:r>
            <w:r w:rsidR="00CD1068">
              <w:rPr>
                <w:noProof/>
                <w:webHidden/>
              </w:rPr>
            </w:r>
            <w:r w:rsidR="00CD1068">
              <w:rPr>
                <w:noProof/>
                <w:webHidden/>
              </w:rPr>
              <w:fldChar w:fldCharType="separate"/>
            </w:r>
            <w:r w:rsidR="006C1DCD">
              <w:rPr>
                <w:noProof/>
                <w:webHidden/>
              </w:rPr>
              <w:t>33</w:t>
            </w:r>
            <w:r w:rsidR="00CD1068">
              <w:rPr>
                <w:noProof/>
                <w:webHidden/>
              </w:rPr>
              <w:fldChar w:fldCharType="end"/>
            </w:r>
          </w:hyperlink>
        </w:p>
        <w:p w14:paraId="3661FA64" w14:textId="43F1C3D9" w:rsidR="00CD1068" w:rsidRDefault="00081337">
          <w:pPr>
            <w:pStyle w:val="TOC2"/>
            <w:tabs>
              <w:tab w:val="right" w:leader="dot" w:pos="9020"/>
            </w:tabs>
            <w:rPr>
              <w:rFonts w:eastAsiaTheme="minorEastAsia"/>
              <w:noProof/>
            </w:rPr>
          </w:pPr>
          <w:hyperlink w:anchor="_Toc202669542" w:history="1">
            <w:r w:rsidR="00CD1068" w:rsidRPr="00347280">
              <w:rPr>
                <w:rStyle w:val="Hyperlink"/>
                <w:rFonts w:ascii="Times New Roman" w:hAnsi="Times New Roman" w:cs="Times New Roman"/>
                <w:noProof/>
              </w:rPr>
              <w:t>3.9 Data Analysis Technique</w:t>
            </w:r>
            <w:r w:rsidR="00CD1068">
              <w:rPr>
                <w:noProof/>
                <w:webHidden/>
              </w:rPr>
              <w:tab/>
            </w:r>
            <w:r w:rsidR="00CD1068">
              <w:rPr>
                <w:noProof/>
                <w:webHidden/>
              </w:rPr>
              <w:fldChar w:fldCharType="begin"/>
            </w:r>
            <w:r w:rsidR="00CD1068">
              <w:rPr>
                <w:noProof/>
                <w:webHidden/>
              </w:rPr>
              <w:instrText xml:space="preserve"> PAGEREF _Toc202669542 \h </w:instrText>
            </w:r>
            <w:r w:rsidR="00CD1068">
              <w:rPr>
                <w:noProof/>
                <w:webHidden/>
              </w:rPr>
            </w:r>
            <w:r w:rsidR="00CD1068">
              <w:rPr>
                <w:noProof/>
                <w:webHidden/>
              </w:rPr>
              <w:fldChar w:fldCharType="separate"/>
            </w:r>
            <w:r w:rsidR="006C1DCD">
              <w:rPr>
                <w:noProof/>
                <w:webHidden/>
              </w:rPr>
              <w:t>33</w:t>
            </w:r>
            <w:r w:rsidR="00CD1068">
              <w:rPr>
                <w:noProof/>
                <w:webHidden/>
              </w:rPr>
              <w:fldChar w:fldCharType="end"/>
            </w:r>
          </w:hyperlink>
        </w:p>
        <w:p w14:paraId="67CF9C7A" w14:textId="0A6A2D22" w:rsidR="00CD1068" w:rsidRDefault="00081337">
          <w:pPr>
            <w:pStyle w:val="TOC2"/>
            <w:tabs>
              <w:tab w:val="right" w:leader="dot" w:pos="9020"/>
            </w:tabs>
            <w:rPr>
              <w:rFonts w:eastAsiaTheme="minorEastAsia"/>
              <w:noProof/>
            </w:rPr>
          </w:pPr>
          <w:hyperlink w:anchor="_Toc202669544" w:history="1">
            <w:r w:rsidR="00CD1068" w:rsidRPr="00347280">
              <w:rPr>
                <w:rStyle w:val="Hyperlink"/>
                <w:rFonts w:ascii="Times New Roman" w:hAnsi="Times New Roman" w:cs="Times New Roman"/>
                <w:noProof/>
              </w:rPr>
              <w:t>3.10. Regression Equation</w:t>
            </w:r>
            <w:r w:rsidR="00CD1068">
              <w:rPr>
                <w:noProof/>
                <w:webHidden/>
              </w:rPr>
              <w:tab/>
            </w:r>
            <w:r w:rsidR="00CD1068">
              <w:rPr>
                <w:noProof/>
                <w:webHidden/>
              </w:rPr>
              <w:fldChar w:fldCharType="begin"/>
            </w:r>
            <w:r w:rsidR="00CD1068">
              <w:rPr>
                <w:noProof/>
                <w:webHidden/>
              </w:rPr>
              <w:instrText xml:space="preserve"> PAGEREF _Toc202669544 \h </w:instrText>
            </w:r>
            <w:r w:rsidR="00CD1068">
              <w:rPr>
                <w:noProof/>
                <w:webHidden/>
              </w:rPr>
            </w:r>
            <w:r w:rsidR="00CD1068">
              <w:rPr>
                <w:noProof/>
                <w:webHidden/>
              </w:rPr>
              <w:fldChar w:fldCharType="separate"/>
            </w:r>
            <w:r w:rsidR="006C1DCD">
              <w:rPr>
                <w:noProof/>
                <w:webHidden/>
              </w:rPr>
              <w:t>33</w:t>
            </w:r>
            <w:r w:rsidR="00CD1068">
              <w:rPr>
                <w:noProof/>
                <w:webHidden/>
              </w:rPr>
              <w:fldChar w:fldCharType="end"/>
            </w:r>
          </w:hyperlink>
        </w:p>
        <w:p w14:paraId="22B2DF78" w14:textId="3858CAD1" w:rsidR="00CD1068" w:rsidRDefault="00081337">
          <w:pPr>
            <w:pStyle w:val="TOC2"/>
            <w:tabs>
              <w:tab w:val="right" w:leader="dot" w:pos="9020"/>
            </w:tabs>
            <w:rPr>
              <w:rFonts w:eastAsiaTheme="minorEastAsia"/>
              <w:noProof/>
            </w:rPr>
          </w:pPr>
          <w:hyperlink w:anchor="_Toc202669545" w:history="1">
            <w:r w:rsidR="00CD1068" w:rsidRPr="00347280">
              <w:rPr>
                <w:rStyle w:val="Hyperlink"/>
                <w:rFonts w:ascii="Times New Roman" w:hAnsi="Times New Roman" w:cs="Times New Roman"/>
                <w:noProof/>
              </w:rPr>
              <w:t>CHAPTER FOUR</w:t>
            </w:r>
            <w:r w:rsidR="00CD1068">
              <w:rPr>
                <w:noProof/>
                <w:webHidden/>
              </w:rPr>
              <w:tab/>
            </w:r>
            <w:r w:rsidR="00CD1068">
              <w:rPr>
                <w:noProof/>
                <w:webHidden/>
              </w:rPr>
              <w:fldChar w:fldCharType="begin"/>
            </w:r>
            <w:r w:rsidR="00CD1068">
              <w:rPr>
                <w:noProof/>
                <w:webHidden/>
              </w:rPr>
              <w:instrText xml:space="preserve"> PAGEREF _Toc202669545 \h </w:instrText>
            </w:r>
            <w:r w:rsidR="00CD1068">
              <w:rPr>
                <w:noProof/>
                <w:webHidden/>
              </w:rPr>
            </w:r>
            <w:r w:rsidR="00CD1068">
              <w:rPr>
                <w:noProof/>
                <w:webHidden/>
              </w:rPr>
              <w:fldChar w:fldCharType="separate"/>
            </w:r>
            <w:r w:rsidR="006C1DCD">
              <w:rPr>
                <w:noProof/>
                <w:webHidden/>
              </w:rPr>
              <w:t>35</w:t>
            </w:r>
            <w:r w:rsidR="00CD1068">
              <w:rPr>
                <w:noProof/>
                <w:webHidden/>
              </w:rPr>
              <w:fldChar w:fldCharType="end"/>
            </w:r>
          </w:hyperlink>
        </w:p>
        <w:p w14:paraId="4333CEB1" w14:textId="09FD438B" w:rsidR="00CD1068" w:rsidRDefault="00081337">
          <w:pPr>
            <w:pStyle w:val="TOC2"/>
            <w:tabs>
              <w:tab w:val="right" w:leader="dot" w:pos="9020"/>
            </w:tabs>
            <w:rPr>
              <w:rFonts w:eastAsiaTheme="minorEastAsia"/>
              <w:noProof/>
            </w:rPr>
          </w:pPr>
          <w:hyperlink w:anchor="_Toc202669546" w:history="1">
            <w:r w:rsidR="00CD1068" w:rsidRPr="00347280">
              <w:rPr>
                <w:rStyle w:val="Hyperlink"/>
                <w:rFonts w:ascii="Times New Roman" w:hAnsi="Times New Roman" w:cs="Times New Roman"/>
                <w:noProof/>
              </w:rPr>
              <w:t>4. DATA PRESENTATION, ANALYSIS AND INTERPRETATION</w:t>
            </w:r>
            <w:r w:rsidR="00CD1068">
              <w:rPr>
                <w:noProof/>
                <w:webHidden/>
              </w:rPr>
              <w:tab/>
            </w:r>
            <w:r w:rsidR="00CD1068">
              <w:rPr>
                <w:noProof/>
                <w:webHidden/>
              </w:rPr>
              <w:fldChar w:fldCharType="begin"/>
            </w:r>
            <w:r w:rsidR="00CD1068">
              <w:rPr>
                <w:noProof/>
                <w:webHidden/>
              </w:rPr>
              <w:instrText xml:space="preserve"> PAGEREF _Toc202669546 \h </w:instrText>
            </w:r>
            <w:r w:rsidR="00CD1068">
              <w:rPr>
                <w:noProof/>
                <w:webHidden/>
              </w:rPr>
            </w:r>
            <w:r w:rsidR="00CD1068">
              <w:rPr>
                <w:noProof/>
                <w:webHidden/>
              </w:rPr>
              <w:fldChar w:fldCharType="separate"/>
            </w:r>
            <w:r w:rsidR="006C1DCD">
              <w:rPr>
                <w:noProof/>
                <w:webHidden/>
              </w:rPr>
              <w:t>35</w:t>
            </w:r>
            <w:r w:rsidR="00CD1068">
              <w:rPr>
                <w:noProof/>
                <w:webHidden/>
              </w:rPr>
              <w:fldChar w:fldCharType="end"/>
            </w:r>
          </w:hyperlink>
        </w:p>
        <w:p w14:paraId="358D3CCF" w14:textId="3E257A5D" w:rsidR="00CD1068" w:rsidRDefault="00081337">
          <w:pPr>
            <w:pStyle w:val="TOC2"/>
            <w:tabs>
              <w:tab w:val="right" w:leader="dot" w:pos="9020"/>
            </w:tabs>
            <w:rPr>
              <w:rFonts w:eastAsiaTheme="minorEastAsia"/>
              <w:noProof/>
            </w:rPr>
          </w:pPr>
          <w:hyperlink w:anchor="_Toc202669547" w:history="1">
            <w:r w:rsidR="00CD1068" w:rsidRPr="00347280">
              <w:rPr>
                <w:rStyle w:val="Hyperlink"/>
                <w:rFonts w:ascii="Times New Roman" w:hAnsi="Times New Roman" w:cs="Times New Roman"/>
                <w:noProof/>
              </w:rPr>
              <w:t>4.1 Response Rate</w:t>
            </w:r>
            <w:r w:rsidR="00CD1068">
              <w:rPr>
                <w:noProof/>
                <w:webHidden/>
              </w:rPr>
              <w:tab/>
            </w:r>
            <w:r w:rsidR="00CD1068">
              <w:rPr>
                <w:noProof/>
                <w:webHidden/>
              </w:rPr>
              <w:fldChar w:fldCharType="begin"/>
            </w:r>
            <w:r w:rsidR="00CD1068">
              <w:rPr>
                <w:noProof/>
                <w:webHidden/>
              </w:rPr>
              <w:instrText xml:space="preserve"> PAGEREF _Toc202669547 \h </w:instrText>
            </w:r>
            <w:r w:rsidR="00CD1068">
              <w:rPr>
                <w:noProof/>
                <w:webHidden/>
              </w:rPr>
            </w:r>
            <w:r w:rsidR="00CD1068">
              <w:rPr>
                <w:noProof/>
                <w:webHidden/>
              </w:rPr>
              <w:fldChar w:fldCharType="separate"/>
            </w:r>
            <w:r w:rsidR="006C1DCD">
              <w:rPr>
                <w:noProof/>
                <w:webHidden/>
              </w:rPr>
              <w:t>35</w:t>
            </w:r>
            <w:r w:rsidR="00CD1068">
              <w:rPr>
                <w:noProof/>
                <w:webHidden/>
              </w:rPr>
              <w:fldChar w:fldCharType="end"/>
            </w:r>
          </w:hyperlink>
        </w:p>
        <w:p w14:paraId="0662A93E" w14:textId="6AFAF1DF" w:rsidR="00CD1068" w:rsidRDefault="00081337">
          <w:pPr>
            <w:pStyle w:val="TOC2"/>
            <w:tabs>
              <w:tab w:val="right" w:leader="dot" w:pos="9020"/>
            </w:tabs>
            <w:rPr>
              <w:rFonts w:eastAsiaTheme="minorEastAsia"/>
              <w:noProof/>
            </w:rPr>
          </w:pPr>
          <w:hyperlink w:anchor="_Toc202669548" w:history="1">
            <w:r w:rsidR="00CD1068" w:rsidRPr="00347280">
              <w:rPr>
                <w:rStyle w:val="Hyperlink"/>
                <w:rFonts w:ascii="Times New Roman" w:hAnsi="Times New Roman" w:cs="Times New Roman"/>
                <w:noProof/>
              </w:rPr>
              <w:t>4.2 Descriptive Analysis</w:t>
            </w:r>
            <w:r w:rsidR="00CD1068">
              <w:rPr>
                <w:noProof/>
                <w:webHidden/>
              </w:rPr>
              <w:tab/>
            </w:r>
            <w:r w:rsidR="00CD1068">
              <w:rPr>
                <w:noProof/>
                <w:webHidden/>
              </w:rPr>
              <w:fldChar w:fldCharType="begin"/>
            </w:r>
            <w:r w:rsidR="00CD1068">
              <w:rPr>
                <w:noProof/>
                <w:webHidden/>
              </w:rPr>
              <w:instrText xml:space="preserve"> PAGEREF _Toc202669548 \h </w:instrText>
            </w:r>
            <w:r w:rsidR="00CD1068">
              <w:rPr>
                <w:noProof/>
                <w:webHidden/>
              </w:rPr>
            </w:r>
            <w:r w:rsidR="00CD1068">
              <w:rPr>
                <w:noProof/>
                <w:webHidden/>
              </w:rPr>
              <w:fldChar w:fldCharType="separate"/>
            </w:r>
            <w:r w:rsidR="006C1DCD">
              <w:rPr>
                <w:noProof/>
                <w:webHidden/>
              </w:rPr>
              <w:t>35</w:t>
            </w:r>
            <w:r w:rsidR="00CD1068">
              <w:rPr>
                <w:noProof/>
                <w:webHidden/>
              </w:rPr>
              <w:fldChar w:fldCharType="end"/>
            </w:r>
          </w:hyperlink>
        </w:p>
        <w:p w14:paraId="12037369" w14:textId="6E5863DD" w:rsidR="00CD1068" w:rsidRDefault="00081337">
          <w:pPr>
            <w:pStyle w:val="TOC2"/>
            <w:tabs>
              <w:tab w:val="right" w:leader="dot" w:pos="9020"/>
            </w:tabs>
            <w:rPr>
              <w:rFonts w:eastAsiaTheme="minorEastAsia"/>
              <w:noProof/>
            </w:rPr>
          </w:pPr>
          <w:hyperlink w:anchor="_Toc202669549" w:history="1">
            <w:r w:rsidR="00CD1068" w:rsidRPr="00347280">
              <w:rPr>
                <w:rStyle w:val="Hyperlink"/>
                <w:rFonts w:ascii="Times New Roman" w:hAnsi="Times New Roman" w:cs="Times New Roman"/>
                <w:noProof/>
              </w:rPr>
              <w:t>4.3 Correlation analysis</w:t>
            </w:r>
            <w:r w:rsidR="00CD1068">
              <w:rPr>
                <w:noProof/>
                <w:webHidden/>
              </w:rPr>
              <w:tab/>
            </w:r>
            <w:r w:rsidR="00CD1068">
              <w:rPr>
                <w:noProof/>
                <w:webHidden/>
              </w:rPr>
              <w:fldChar w:fldCharType="begin"/>
            </w:r>
            <w:r w:rsidR="00CD1068">
              <w:rPr>
                <w:noProof/>
                <w:webHidden/>
              </w:rPr>
              <w:instrText xml:space="preserve"> PAGEREF _Toc202669549 \h </w:instrText>
            </w:r>
            <w:r w:rsidR="00CD1068">
              <w:rPr>
                <w:noProof/>
                <w:webHidden/>
              </w:rPr>
            </w:r>
            <w:r w:rsidR="00CD1068">
              <w:rPr>
                <w:noProof/>
                <w:webHidden/>
              </w:rPr>
              <w:fldChar w:fldCharType="separate"/>
            </w:r>
            <w:r w:rsidR="006C1DCD">
              <w:rPr>
                <w:noProof/>
                <w:webHidden/>
              </w:rPr>
              <w:t>37</w:t>
            </w:r>
            <w:r w:rsidR="00CD1068">
              <w:rPr>
                <w:noProof/>
                <w:webHidden/>
              </w:rPr>
              <w:fldChar w:fldCharType="end"/>
            </w:r>
          </w:hyperlink>
        </w:p>
        <w:p w14:paraId="296F4C5A" w14:textId="12DFE49C" w:rsidR="00CD1068" w:rsidRDefault="00081337">
          <w:pPr>
            <w:pStyle w:val="TOC2"/>
            <w:tabs>
              <w:tab w:val="right" w:leader="dot" w:pos="9020"/>
            </w:tabs>
            <w:rPr>
              <w:rFonts w:eastAsiaTheme="minorEastAsia"/>
              <w:noProof/>
            </w:rPr>
          </w:pPr>
          <w:hyperlink w:anchor="_Toc202669550" w:history="1">
            <w:r w:rsidR="00CD1068" w:rsidRPr="00347280">
              <w:rPr>
                <w:rStyle w:val="Hyperlink"/>
                <w:rFonts w:ascii="Times New Roman" w:hAnsi="Times New Roman" w:cs="Times New Roman"/>
                <w:noProof/>
              </w:rPr>
              <w:t>4.4 Assumptions of multiple linear regressions model</w:t>
            </w:r>
            <w:r w:rsidR="00CD1068">
              <w:rPr>
                <w:noProof/>
                <w:webHidden/>
              </w:rPr>
              <w:tab/>
            </w:r>
            <w:r w:rsidR="00CD1068">
              <w:rPr>
                <w:noProof/>
                <w:webHidden/>
              </w:rPr>
              <w:fldChar w:fldCharType="begin"/>
            </w:r>
            <w:r w:rsidR="00CD1068">
              <w:rPr>
                <w:noProof/>
                <w:webHidden/>
              </w:rPr>
              <w:instrText xml:space="preserve"> PAGEREF _Toc202669550 \h </w:instrText>
            </w:r>
            <w:r w:rsidR="00CD1068">
              <w:rPr>
                <w:noProof/>
                <w:webHidden/>
              </w:rPr>
            </w:r>
            <w:r w:rsidR="00CD1068">
              <w:rPr>
                <w:noProof/>
                <w:webHidden/>
              </w:rPr>
              <w:fldChar w:fldCharType="separate"/>
            </w:r>
            <w:r w:rsidR="006C1DCD">
              <w:rPr>
                <w:noProof/>
                <w:webHidden/>
              </w:rPr>
              <w:t>38</w:t>
            </w:r>
            <w:r w:rsidR="00CD1068">
              <w:rPr>
                <w:noProof/>
                <w:webHidden/>
              </w:rPr>
              <w:fldChar w:fldCharType="end"/>
            </w:r>
          </w:hyperlink>
        </w:p>
        <w:p w14:paraId="2DD0DDEE" w14:textId="0AE4EFBF" w:rsidR="00CD1068" w:rsidRDefault="00081337">
          <w:pPr>
            <w:pStyle w:val="TOC3"/>
            <w:tabs>
              <w:tab w:val="right" w:leader="dot" w:pos="9020"/>
            </w:tabs>
            <w:rPr>
              <w:rFonts w:eastAsiaTheme="minorEastAsia"/>
              <w:noProof/>
            </w:rPr>
          </w:pPr>
          <w:hyperlink w:anchor="_Toc202669551" w:history="1">
            <w:r w:rsidR="00CD1068" w:rsidRPr="00347280">
              <w:rPr>
                <w:rStyle w:val="Hyperlink"/>
                <w:rFonts w:ascii="Times New Roman" w:hAnsi="Times New Roman" w:cs="Times New Roman"/>
                <w:i/>
                <w:noProof/>
              </w:rPr>
              <w:t>4.4.1 Linearity test</w:t>
            </w:r>
            <w:r w:rsidR="00CD1068">
              <w:rPr>
                <w:noProof/>
                <w:webHidden/>
              </w:rPr>
              <w:tab/>
            </w:r>
            <w:r w:rsidR="00CD1068">
              <w:rPr>
                <w:noProof/>
                <w:webHidden/>
              </w:rPr>
              <w:fldChar w:fldCharType="begin"/>
            </w:r>
            <w:r w:rsidR="00CD1068">
              <w:rPr>
                <w:noProof/>
                <w:webHidden/>
              </w:rPr>
              <w:instrText xml:space="preserve"> PAGEREF _Toc202669551 \h </w:instrText>
            </w:r>
            <w:r w:rsidR="00CD1068">
              <w:rPr>
                <w:noProof/>
                <w:webHidden/>
              </w:rPr>
            </w:r>
            <w:r w:rsidR="00CD1068">
              <w:rPr>
                <w:noProof/>
                <w:webHidden/>
              </w:rPr>
              <w:fldChar w:fldCharType="separate"/>
            </w:r>
            <w:r w:rsidR="006C1DCD">
              <w:rPr>
                <w:noProof/>
                <w:webHidden/>
              </w:rPr>
              <w:t>39</w:t>
            </w:r>
            <w:r w:rsidR="00CD1068">
              <w:rPr>
                <w:noProof/>
                <w:webHidden/>
              </w:rPr>
              <w:fldChar w:fldCharType="end"/>
            </w:r>
          </w:hyperlink>
        </w:p>
        <w:p w14:paraId="40DEC702" w14:textId="01A01DA8" w:rsidR="00CD1068" w:rsidRDefault="00081337">
          <w:pPr>
            <w:pStyle w:val="TOC3"/>
            <w:tabs>
              <w:tab w:val="right" w:leader="dot" w:pos="9020"/>
            </w:tabs>
            <w:rPr>
              <w:rFonts w:eastAsiaTheme="minorEastAsia"/>
              <w:noProof/>
            </w:rPr>
          </w:pPr>
          <w:hyperlink w:anchor="_Toc202669552" w:history="1">
            <w:r w:rsidR="00CD1068" w:rsidRPr="00347280">
              <w:rPr>
                <w:rStyle w:val="Hyperlink"/>
                <w:rFonts w:ascii="Times New Roman" w:hAnsi="Times New Roman" w:cs="Times New Roman"/>
                <w:i/>
                <w:noProof/>
              </w:rPr>
              <w:t>4.4.2 Multicollinearity test</w:t>
            </w:r>
            <w:r w:rsidR="00CD1068">
              <w:rPr>
                <w:noProof/>
                <w:webHidden/>
              </w:rPr>
              <w:tab/>
            </w:r>
            <w:r w:rsidR="00CD1068">
              <w:rPr>
                <w:noProof/>
                <w:webHidden/>
              </w:rPr>
              <w:fldChar w:fldCharType="begin"/>
            </w:r>
            <w:r w:rsidR="00CD1068">
              <w:rPr>
                <w:noProof/>
                <w:webHidden/>
              </w:rPr>
              <w:instrText xml:space="preserve"> PAGEREF _Toc202669552 \h </w:instrText>
            </w:r>
            <w:r w:rsidR="00CD1068">
              <w:rPr>
                <w:noProof/>
                <w:webHidden/>
              </w:rPr>
            </w:r>
            <w:r w:rsidR="00CD1068">
              <w:rPr>
                <w:noProof/>
                <w:webHidden/>
              </w:rPr>
              <w:fldChar w:fldCharType="separate"/>
            </w:r>
            <w:r w:rsidR="006C1DCD">
              <w:rPr>
                <w:noProof/>
                <w:webHidden/>
              </w:rPr>
              <w:t>39</w:t>
            </w:r>
            <w:r w:rsidR="00CD1068">
              <w:rPr>
                <w:noProof/>
                <w:webHidden/>
              </w:rPr>
              <w:fldChar w:fldCharType="end"/>
            </w:r>
          </w:hyperlink>
        </w:p>
        <w:p w14:paraId="3D855F82" w14:textId="34512846" w:rsidR="00CD1068" w:rsidRDefault="00081337">
          <w:pPr>
            <w:pStyle w:val="TOC3"/>
            <w:tabs>
              <w:tab w:val="right" w:leader="dot" w:pos="9020"/>
            </w:tabs>
            <w:rPr>
              <w:rFonts w:eastAsiaTheme="minorEastAsia"/>
              <w:noProof/>
            </w:rPr>
          </w:pPr>
          <w:hyperlink w:anchor="_Toc202669553" w:history="1">
            <w:r w:rsidR="00CD1068" w:rsidRPr="00347280">
              <w:rPr>
                <w:rStyle w:val="Hyperlink"/>
                <w:rFonts w:ascii="Times New Roman" w:hAnsi="Times New Roman" w:cs="Times New Roman"/>
                <w:i/>
                <w:noProof/>
              </w:rPr>
              <w:t>4.4.3 Homoscedasticity</w:t>
            </w:r>
            <w:r w:rsidR="00CD1068">
              <w:rPr>
                <w:noProof/>
                <w:webHidden/>
              </w:rPr>
              <w:tab/>
            </w:r>
            <w:r w:rsidR="00CD1068">
              <w:rPr>
                <w:noProof/>
                <w:webHidden/>
              </w:rPr>
              <w:fldChar w:fldCharType="begin"/>
            </w:r>
            <w:r w:rsidR="00CD1068">
              <w:rPr>
                <w:noProof/>
                <w:webHidden/>
              </w:rPr>
              <w:instrText xml:space="preserve"> PAGEREF _Toc202669553 \h </w:instrText>
            </w:r>
            <w:r w:rsidR="00CD1068">
              <w:rPr>
                <w:noProof/>
                <w:webHidden/>
              </w:rPr>
            </w:r>
            <w:r w:rsidR="00CD1068">
              <w:rPr>
                <w:noProof/>
                <w:webHidden/>
              </w:rPr>
              <w:fldChar w:fldCharType="separate"/>
            </w:r>
            <w:r w:rsidR="006C1DCD">
              <w:rPr>
                <w:noProof/>
                <w:webHidden/>
              </w:rPr>
              <w:t>40</w:t>
            </w:r>
            <w:r w:rsidR="00CD1068">
              <w:rPr>
                <w:noProof/>
                <w:webHidden/>
              </w:rPr>
              <w:fldChar w:fldCharType="end"/>
            </w:r>
          </w:hyperlink>
        </w:p>
        <w:p w14:paraId="40ADD884" w14:textId="3F043404" w:rsidR="00CD1068" w:rsidRDefault="00081337">
          <w:pPr>
            <w:pStyle w:val="TOC3"/>
            <w:tabs>
              <w:tab w:val="right" w:leader="dot" w:pos="9020"/>
            </w:tabs>
            <w:rPr>
              <w:rFonts w:eastAsiaTheme="minorEastAsia"/>
              <w:noProof/>
            </w:rPr>
          </w:pPr>
          <w:hyperlink w:anchor="_Toc202669554" w:history="1">
            <w:r w:rsidR="00CD1068" w:rsidRPr="00347280">
              <w:rPr>
                <w:rStyle w:val="Hyperlink"/>
                <w:rFonts w:ascii="Times New Roman" w:hAnsi="Times New Roman" w:cs="Times New Roman"/>
                <w:i/>
                <w:noProof/>
              </w:rPr>
              <w:t>4.4.4 Normality test</w:t>
            </w:r>
            <w:r w:rsidR="00CD1068">
              <w:rPr>
                <w:noProof/>
                <w:webHidden/>
              </w:rPr>
              <w:tab/>
            </w:r>
            <w:r w:rsidR="00CD1068">
              <w:rPr>
                <w:noProof/>
                <w:webHidden/>
              </w:rPr>
              <w:fldChar w:fldCharType="begin"/>
            </w:r>
            <w:r w:rsidR="00CD1068">
              <w:rPr>
                <w:noProof/>
                <w:webHidden/>
              </w:rPr>
              <w:instrText xml:space="preserve"> PAGEREF _Toc202669554 \h </w:instrText>
            </w:r>
            <w:r w:rsidR="00CD1068">
              <w:rPr>
                <w:noProof/>
                <w:webHidden/>
              </w:rPr>
            </w:r>
            <w:r w:rsidR="00CD1068">
              <w:rPr>
                <w:noProof/>
                <w:webHidden/>
              </w:rPr>
              <w:fldChar w:fldCharType="separate"/>
            </w:r>
            <w:r w:rsidR="006C1DCD">
              <w:rPr>
                <w:noProof/>
                <w:webHidden/>
              </w:rPr>
              <w:t>41</w:t>
            </w:r>
            <w:r w:rsidR="00CD1068">
              <w:rPr>
                <w:noProof/>
                <w:webHidden/>
              </w:rPr>
              <w:fldChar w:fldCharType="end"/>
            </w:r>
          </w:hyperlink>
        </w:p>
        <w:p w14:paraId="68581512" w14:textId="4DF472F8" w:rsidR="00CD1068" w:rsidRDefault="00081337">
          <w:pPr>
            <w:pStyle w:val="TOC3"/>
            <w:tabs>
              <w:tab w:val="right" w:leader="dot" w:pos="9020"/>
            </w:tabs>
            <w:rPr>
              <w:rFonts w:eastAsiaTheme="minorEastAsia"/>
              <w:noProof/>
            </w:rPr>
          </w:pPr>
          <w:hyperlink w:anchor="_Toc202669555" w:history="1">
            <w:r w:rsidR="00CD1068" w:rsidRPr="00347280">
              <w:rPr>
                <w:rStyle w:val="Hyperlink"/>
                <w:rFonts w:ascii="Times New Roman" w:hAnsi="Times New Roman" w:cs="Times New Roman"/>
                <w:i/>
                <w:noProof/>
              </w:rPr>
              <w:t>4.4.5 No auto correlation</w:t>
            </w:r>
            <w:r w:rsidR="00CD1068">
              <w:rPr>
                <w:noProof/>
                <w:webHidden/>
              </w:rPr>
              <w:tab/>
            </w:r>
            <w:r w:rsidR="00CD1068">
              <w:rPr>
                <w:noProof/>
                <w:webHidden/>
              </w:rPr>
              <w:fldChar w:fldCharType="begin"/>
            </w:r>
            <w:r w:rsidR="00CD1068">
              <w:rPr>
                <w:noProof/>
                <w:webHidden/>
              </w:rPr>
              <w:instrText xml:space="preserve"> PAGEREF _Toc202669555 \h </w:instrText>
            </w:r>
            <w:r w:rsidR="00CD1068">
              <w:rPr>
                <w:noProof/>
                <w:webHidden/>
              </w:rPr>
            </w:r>
            <w:r w:rsidR="00CD1068">
              <w:rPr>
                <w:noProof/>
                <w:webHidden/>
              </w:rPr>
              <w:fldChar w:fldCharType="separate"/>
            </w:r>
            <w:r w:rsidR="006C1DCD">
              <w:rPr>
                <w:noProof/>
                <w:webHidden/>
              </w:rPr>
              <w:t>42</w:t>
            </w:r>
            <w:r w:rsidR="00CD1068">
              <w:rPr>
                <w:noProof/>
                <w:webHidden/>
              </w:rPr>
              <w:fldChar w:fldCharType="end"/>
            </w:r>
          </w:hyperlink>
        </w:p>
        <w:p w14:paraId="162D3A91" w14:textId="26D099E0" w:rsidR="00CD1068" w:rsidRDefault="00081337">
          <w:pPr>
            <w:pStyle w:val="TOC2"/>
            <w:tabs>
              <w:tab w:val="right" w:leader="dot" w:pos="9020"/>
            </w:tabs>
            <w:rPr>
              <w:rFonts w:eastAsiaTheme="minorEastAsia"/>
              <w:noProof/>
            </w:rPr>
          </w:pPr>
          <w:hyperlink w:anchor="_Toc202669556" w:history="1">
            <w:r w:rsidR="00CD1068" w:rsidRPr="00347280">
              <w:rPr>
                <w:rStyle w:val="Hyperlink"/>
                <w:rFonts w:ascii="Times New Roman" w:hAnsi="Times New Roman" w:cs="Times New Roman"/>
                <w:noProof/>
              </w:rPr>
              <w:t>4.5 Multiple Regression Analysis</w:t>
            </w:r>
            <w:r w:rsidR="00CD1068">
              <w:rPr>
                <w:noProof/>
                <w:webHidden/>
              </w:rPr>
              <w:tab/>
            </w:r>
            <w:r w:rsidR="00CD1068">
              <w:rPr>
                <w:noProof/>
                <w:webHidden/>
              </w:rPr>
              <w:fldChar w:fldCharType="begin"/>
            </w:r>
            <w:r w:rsidR="00CD1068">
              <w:rPr>
                <w:noProof/>
                <w:webHidden/>
              </w:rPr>
              <w:instrText xml:space="preserve"> PAGEREF _Toc202669556 \h </w:instrText>
            </w:r>
            <w:r w:rsidR="00CD1068">
              <w:rPr>
                <w:noProof/>
                <w:webHidden/>
              </w:rPr>
            </w:r>
            <w:r w:rsidR="00CD1068">
              <w:rPr>
                <w:noProof/>
                <w:webHidden/>
              </w:rPr>
              <w:fldChar w:fldCharType="separate"/>
            </w:r>
            <w:r w:rsidR="006C1DCD">
              <w:rPr>
                <w:noProof/>
                <w:webHidden/>
              </w:rPr>
              <w:t>43</w:t>
            </w:r>
            <w:r w:rsidR="00CD1068">
              <w:rPr>
                <w:noProof/>
                <w:webHidden/>
              </w:rPr>
              <w:fldChar w:fldCharType="end"/>
            </w:r>
          </w:hyperlink>
        </w:p>
        <w:p w14:paraId="602C9D26" w14:textId="7B278DFC" w:rsidR="00CD1068" w:rsidRDefault="00081337">
          <w:pPr>
            <w:pStyle w:val="TOC2"/>
            <w:tabs>
              <w:tab w:val="right" w:leader="dot" w:pos="9020"/>
            </w:tabs>
            <w:rPr>
              <w:rFonts w:eastAsiaTheme="minorEastAsia"/>
              <w:noProof/>
            </w:rPr>
          </w:pPr>
          <w:hyperlink w:anchor="_Toc202669557" w:history="1">
            <w:r w:rsidR="00CD1068" w:rsidRPr="00347280">
              <w:rPr>
                <w:rStyle w:val="Hyperlink"/>
                <w:rFonts w:ascii="Times New Roman" w:hAnsi="Times New Roman" w:cs="Times New Roman"/>
                <w:noProof/>
              </w:rPr>
              <w:t>Model Summary</w:t>
            </w:r>
            <w:r w:rsidR="00CD1068">
              <w:rPr>
                <w:noProof/>
                <w:webHidden/>
              </w:rPr>
              <w:tab/>
            </w:r>
            <w:r w:rsidR="00CD1068">
              <w:rPr>
                <w:noProof/>
                <w:webHidden/>
              </w:rPr>
              <w:fldChar w:fldCharType="begin"/>
            </w:r>
            <w:r w:rsidR="00CD1068">
              <w:rPr>
                <w:noProof/>
                <w:webHidden/>
              </w:rPr>
              <w:instrText xml:space="preserve"> PAGEREF _Toc202669557 \h </w:instrText>
            </w:r>
            <w:r w:rsidR="00CD1068">
              <w:rPr>
                <w:noProof/>
                <w:webHidden/>
              </w:rPr>
            </w:r>
            <w:r w:rsidR="00CD1068">
              <w:rPr>
                <w:noProof/>
                <w:webHidden/>
              </w:rPr>
              <w:fldChar w:fldCharType="separate"/>
            </w:r>
            <w:r w:rsidR="006C1DCD">
              <w:rPr>
                <w:noProof/>
                <w:webHidden/>
              </w:rPr>
              <w:t>44</w:t>
            </w:r>
            <w:r w:rsidR="00CD1068">
              <w:rPr>
                <w:noProof/>
                <w:webHidden/>
              </w:rPr>
              <w:fldChar w:fldCharType="end"/>
            </w:r>
          </w:hyperlink>
        </w:p>
        <w:p w14:paraId="2A9597CB" w14:textId="1C5A3305" w:rsidR="00CD1068" w:rsidRDefault="00081337">
          <w:pPr>
            <w:pStyle w:val="TOC2"/>
            <w:tabs>
              <w:tab w:val="right" w:leader="dot" w:pos="9020"/>
            </w:tabs>
            <w:rPr>
              <w:rFonts w:eastAsiaTheme="minorEastAsia"/>
              <w:noProof/>
            </w:rPr>
          </w:pPr>
          <w:hyperlink w:anchor="_Toc202669558" w:history="1">
            <w:r w:rsidR="00CD1068" w:rsidRPr="00347280">
              <w:rPr>
                <w:rStyle w:val="Hyperlink"/>
                <w:rFonts w:ascii="Times New Roman" w:hAnsi="Times New Roman" w:cs="Times New Roman"/>
                <w:noProof/>
              </w:rPr>
              <w:t>ANOVA Test</w:t>
            </w:r>
            <w:r w:rsidR="00CD1068">
              <w:rPr>
                <w:noProof/>
                <w:webHidden/>
              </w:rPr>
              <w:tab/>
            </w:r>
            <w:r w:rsidR="00CD1068">
              <w:rPr>
                <w:noProof/>
                <w:webHidden/>
              </w:rPr>
              <w:fldChar w:fldCharType="begin"/>
            </w:r>
            <w:r w:rsidR="00CD1068">
              <w:rPr>
                <w:noProof/>
                <w:webHidden/>
              </w:rPr>
              <w:instrText xml:space="preserve"> PAGEREF _Toc202669558 \h </w:instrText>
            </w:r>
            <w:r w:rsidR="00CD1068">
              <w:rPr>
                <w:noProof/>
                <w:webHidden/>
              </w:rPr>
            </w:r>
            <w:r w:rsidR="00CD1068">
              <w:rPr>
                <w:noProof/>
                <w:webHidden/>
              </w:rPr>
              <w:fldChar w:fldCharType="separate"/>
            </w:r>
            <w:r w:rsidR="006C1DCD">
              <w:rPr>
                <w:noProof/>
                <w:webHidden/>
              </w:rPr>
              <w:t>44</w:t>
            </w:r>
            <w:r w:rsidR="00CD1068">
              <w:rPr>
                <w:noProof/>
                <w:webHidden/>
              </w:rPr>
              <w:fldChar w:fldCharType="end"/>
            </w:r>
          </w:hyperlink>
        </w:p>
        <w:p w14:paraId="47ED0A2E" w14:textId="55DEFCE8" w:rsidR="00CD1068" w:rsidRDefault="00081337">
          <w:pPr>
            <w:pStyle w:val="TOC2"/>
            <w:tabs>
              <w:tab w:val="right" w:leader="dot" w:pos="9020"/>
            </w:tabs>
            <w:rPr>
              <w:rFonts w:eastAsiaTheme="minorEastAsia"/>
              <w:noProof/>
            </w:rPr>
          </w:pPr>
          <w:hyperlink w:anchor="_Toc202669559" w:history="1">
            <w:r w:rsidR="00CD1068" w:rsidRPr="00347280">
              <w:rPr>
                <w:rStyle w:val="Hyperlink"/>
                <w:rFonts w:ascii="Times New Roman" w:hAnsi="Times New Roman" w:cs="Times New Roman"/>
                <w:noProof/>
              </w:rPr>
              <w:t>The Regression Coefficient</w:t>
            </w:r>
            <w:r w:rsidR="00CD1068">
              <w:rPr>
                <w:noProof/>
                <w:webHidden/>
              </w:rPr>
              <w:tab/>
            </w:r>
            <w:r w:rsidR="00CD1068">
              <w:rPr>
                <w:noProof/>
                <w:webHidden/>
              </w:rPr>
              <w:fldChar w:fldCharType="begin"/>
            </w:r>
            <w:r w:rsidR="00CD1068">
              <w:rPr>
                <w:noProof/>
                <w:webHidden/>
              </w:rPr>
              <w:instrText xml:space="preserve"> PAGEREF _Toc202669559 \h </w:instrText>
            </w:r>
            <w:r w:rsidR="00CD1068">
              <w:rPr>
                <w:noProof/>
                <w:webHidden/>
              </w:rPr>
            </w:r>
            <w:r w:rsidR="00CD1068">
              <w:rPr>
                <w:noProof/>
                <w:webHidden/>
              </w:rPr>
              <w:fldChar w:fldCharType="separate"/>
            </w:r>
            <w:r w:rsidR="006C1DCD">
              <w:rPr>
                <w:noProof/>
                <w:webHidden/>
              </w:rPr>
              <w:t>45</w:t>
            </w:r>
            <w:r w:rsidR="00CD1068">
              <w:rPr>
                <w:noProof/>
                <w:webHidden/>
              </w:rPr>
              <w:fldChar w:fldCharType="end"/>
            </w:r>
          </w:hyperlink>
        </w:p>
        <w:p w14:paraId="6BAC72D5" w14:textId="20BA6D5A" w:rsidR="00CD1068" w:rsidRDefault="00081337">
          <w:pPr>
            <w:pStyle w:val="TOC2"/>
            <w:tabs>
              <w:tab w:val="right" w:leader="dot" w:pos="9020"/>
            </w:tabs>
            <w:rPr>
              <w:rFonts w:eastAsiaTheme="minorEastAsia"/>
              <w:noProof/>
            </w:rPr>
          </w:pPr>
          <w:hyperlink w:anchor="_Toc202669560" w:history="1">
            <w:r w:rsidR="00CD1068" w:rsidRPr="00347280">
              <w:rPr>
                <w:rStyle w:val="Hyperlink"/>
                <w:rFonts w:ascii="Times New Roman" w:hAnsi="Times New Roman" w:cs="Times New Roman"/>
                <w:noProof/>
              </w:rPr>
              <w:t>Hypothesis and Interpretation of Results</w:t>
            </w:r>
            <w:r w:rsidR="00CD1068">
              <w:rPr>
                <w:noProof/>
                <w:webHidden/>
              </w:rPr>
              <w:tab/>
            </w:r>
            <w:r w:rsidR="00CD1068">
              <w:rPr>
                <w:noProof/>
                <w:webHidden/>
              </w:rPr>
              <w:fldChar w:fldCharType="begin"/>
            </w:r>
            <w:r w:rsidR="00CD1068">
              <w:rPr>
                <w:noProof/>
                <w:webHidden/>
              </w:rPr>
              <w:instrText xml:space="preserve"> PAGEREF _Toc202669560 \h </w:instrText>
            </w:r>
            <w:r w:rsidR="00CD1068">
              <w:rPr>
                <w:noProof/>
                <w:webHidden/>
              </w:rPr>
            </w:r>
            <w:r w:rsidR="00CD1068">
              <w:rPr>
                <w:noProof/>
                <w:webHidden/>
              </w:rPr>
              <w:fldChar w:fldCharType="separate"/>
            </w:r>
            <w:r w:rsidR="006C1DCD">
              <w:rPr>
                <w:noProof/>
                <w:webHidden/>
              </w:rPr>
              <w:t>46</w:t>
            </w:r>
            <w:r w:rsidR="00CD1068">
              <w:rPr>
                <w:noProof/>
                <w:webHidden/>
              </w:rPr>
              <w:fldChar w:fldCharType="end"/>
            </w:r>
          </w:hyperlink>
        </w:p>
        <w:p w14:paraId="51BE3357" w14:textId="0315DA8B" w:rsidR="00CD1068" w:rsidRDefault="00081337">
          <w:pPr>
            <w:pStyle w:val="TOC2"/>
            <w:tabs>
              <w:tab w:val="right" w:leader="dot" w:pos="9020"/>
            </w:tabs>
            <w:rPr>
              <w:rFonts w:eastAsiaTheme="minorEastAsia"/>
              <w:noProof/>
            </w:rPr>
          </w:pPr>
          <w:hyperlink w:anchor="_Toc202669561" w:history="1">
            <w:r w:rsidR="00CD1068" w:rsidRPr="00347280">
              <w:rPr>
                <w:rStyle w:val="Hyperlink"/>
                <w:rFonts w:ascii="Times New Roman" w:hAnsi="Times New Roman" w:cs="Times New Roman"/>
                <w:noProof/>
              </w:rPr>
              <w:t>CHAPTER FIVE</w:t>
            </w:r>
            <w:r w:rsidR="00CD1068">
              <w:rPr>
                <w:noProof/>
                <w:webHidden/>
              </w:rPr>
              <w:tab/>
            </w:r>
            <w:r w:rsidR="00CD1068">
              <w:rPr>
                <w:noProof/>
                <w:webHidden/>
              </w:rPr>
              <w:fldChar w:fldCharType="begin"/>
            </w:r>
            <w:r w:rsidR="00CD1068">
              <w:rPr>
                <w:noProof/>
                <w:webHidden/>
              </w:rPr>
              <w:instrText xml:space="preserve"> PAGEREF _Toc202669561 \h </w:instrText>
            </w:r>
            <w:r w:rsidR="00CD1068">
              <w:rPr>
                <w:noProof/>
                <w:webHidden/>
              </w:rPr>
            </w:r>
            <w:r w:rsidR="00CD1068">
              <w:rPr>
                <w:noProof/>
                <w:webHidden/>
              </w:rPr>
              <w:fldChar w:fldCharType="separate"/>
            </w:r>
            <w:r w:rsidR="006C1DCD">
              <w:rPr>
                <w:noProof/>
                <w:webHidden/>
              </w:rPr>
              <w:t>49</w:t>
            </w:r>
            <w:r w:rsidR="00CD1068">
              <w:rPr>
                <w:noProof/>
                <w:webHidden/>
              </w:rPr>
              <w:fldChar w:fldCharType="end"/>
            </w:r>
          </w:hyperlink>
        </w:p>
        <w:p w14:paraId="08C4620E" w14:textId="22C6CB2E" w:rsidR="00CD1068" w:rsidRDefault="00081337">
          <w:pPr>
            <w:pStyle w:val="TOC2"/>
            <w:tabs>
              <w:tab w:val="right" w:leader="dot" w:pos="9020"/>
            </w:tabs>
            <w:rPr>
              <w:rFonts w:eastAsiaTheme="minorEastAsia"/>
              <w:noProof/>
            </w:rPr>
          </w:pPr>
          <w:hyperlink w:anchor="_Toc202669562" w:history="1">
            <w:r w:rsidR="00CD1068" w:rsidRPr="00347280">
              <w:rPr>
                <w:rStyle w:val="Hyperlink"/>
                <w:rFonts w:ascii="Times New Roman" w:hAnsi="Times New Roman" w:cs="Times New Roman"/>
                <w:noProof/>
              </w:rPr>
              <w:t>5. SUMMARY, CONCLUSIONS AND RECOMMENDATIONS</w:t>
            </w:r>
            <w:r w:rsidR="00CD1068">
              <w:rPr>
                <w:noProof/>
                <w:webHidden/>
              </w:rPr>
              <w:tab/>
            </w:r>
            <w:r w:rsidR="00CD1068">
              <w:rPr>
                <w:noProof/>
                <w:webHidden/>
              </w:rPr>
              <w:fldChar w:fldCharType="begin"/>
            </w:r>
            <w:r w:rsidR="00CD1068">
              <w:rPr>
                <w:noProof/>
                <w:webHidden/>
              </w:rPr>
              <w:instrText xml:space="preserve"> PAGEREF _Toc202669562 \h </w:instrText>
            </w:r>
            <w:r w:rsidR="00CD1068">
              <w:rPr>
                <w:noProof/>
                <w:webHidden/>
              </w:rPr>
            </w:r>
            <w:r w:rsidR="00CD1068">
              <w:rPr>
                <w:noProof/>
                <w:webHidden/>
              </w:rPr>
              <w:fldChar w:fldCharType="separate"/>
            </w:r>
            <w:r w:rsidR="006C1DCD">
              <w:rPr>
                <w:noProof/>
                <w:webHidden/>
              </w:rPr>
              <w:t>49</w:t>
            </w:r>
            <w:r w:rsidR="00CD1068">
              <w:rPr>
                <w:noProof/>
                <w:webHidden/>
              </w:rPr>
              <w:fldChar w:fldCharType="end"/>
            </w:r>
          </w:hyperlink>
        </w:p>
        <w:p w14:paraId="70F27791" w14:textId="62154E54" w:rsidR="00CD1068" w:rsidRDefault="00081337">
          <w:pPr>
            <w:pStyle w:val="TOC2"/>
            <w:tabs>
              <w:tab w:val="right" w:leader="dot" w:pos="9020"/>
            </w:tabs>
            <w:rPr>
              <w:rFonts w:eastAsiaTheme="minorEastAsia"/>
              <w:noProof/>
            </w:rPr>
          </w:pPr>
          <w:hyperlink w:anchor="_Toc202669563" w:history="1">
            <w:r w:rsidR="00CD1068" w:rsidRPr="00347280">
              <w:rPr>
                <w:rStyle w:val="Hyperlink"/>
                <w:rFonts w:ascii="Times New Roman" w:hAnsi="Times New Roman" w:cs="Times New Roman"/>
                <w:noProof/>
              </w:rPr>
              <w:t>5.1. Summary</w:t>
            </w:r>
            <w:r w:rsidR="00CD1068">
              <w:rPr>
                <w:noProof/>
                <w:webHidden/>
              </w:rPr>
              <w:tab/>
            </w:r>
            <w:r w:rsidR="00CD1068">
              <w:rPr>
                <w:noProof/>
                <w:webHidden/>
              </w:rPr>
              <w:fldChar w:fldCharType="begin"/>
            </w:r>
            <w:r w:rsidR="00CD1068">
              <w:rPr>
                <w:noProof/>
                <w:webHidden/>
              </w:rPr>
              <w:instrText xml:space="preserve"> PAGEREF _Toc202669563 \h </w:instrText>
            </w:r>
            <w:r w:rsidR="00CD1068">
              <w:rPr>
                <w:noProof/>
                <w:webHidden/>
              </w:rPr>
            </w:r>
            <w:r w:rsidR="00CD1068">
              <w:rPr>
                <w:noProof/>
                <w:webHidden/>
              </w:rPr>
              <w:fldChar w:fldCharType="separate"/>
            </w:r>
            <w:r w:rsidR="006C1DCD">
              <w:rPr>
                <w:noProof/>
                <w:webHidden/>
              </w:rPr>
              <w:t>49</w:t>
            </w:r>
            <w:r w:rsidR="00CD1068">
              <w:rPr>
                <w:noProof/>
                <w:webHidden/>
              </w:rPr>
              <w:fldChar w:fldCharType="end"/>
            </w:r>
          </w:hyperlink>
        </w:p>
        <w:p w14:paraId="20E1F6A1" w14:textId="2E5BA847" w:rsidR="00CD1068" w:rsidRDefault="00081337">
          <w:pPr>
            <w:pStyle w:val="TOC2"/>
            <w:tabs>
              <w:tab w:val="right" w:leader="dot" w:pos="9020"/>
            </w:tabs>
            <w:rPr>
              <w:rFonts w:eastAsiaTheme="minorEastAsia"/>
              <w:noProof/>
            </w:rPr>
          </w:pPr>
          <w:hyperlink w:anchor="_Toc202669564" w:history="1">
            <w:r w:rsidR="00CD1068" w:rsidRPr="00347280">
              <w:rPr>
                <w:rStyle w:val="Hyperlink"/>
                <w:rFonts w:ascii="Times New Roman" w:hAnsi="Times New Roman" w:cs="Times New Roman"/>
                <w:noProof/>
              </w:rPr>
              <w:t>5.2 Conclusions</w:t>
            </w:r>
            <w:r w:rsidR="00CD1068">
              <w:rPr>
                <w:noProof/>
                <w:webHidden/>
              </w:rPr>
              <w:tab/>
            </w:r>
            <w:r w:rsidR="00CD1068">
              <w:rPr>
                <w:noProof/>
                <w:webHidden/>
              </w:rPr>
              <w:fldChar w:fldCharType="begin"/>
            </w:r>
            <w:r w:rsidR="00CD1068">
              <w:rPr>
                <w:noProof/>
                <w:webHidden/>
              </w:rPr>
              <w:instrText xml:space="preserve"> PAGEREF _Toc202669564 \h </w:instrText>
            </w:r>
            <w:r w:rsidR="00CD1068">
              <w:rPr>
                <w:noProof/>
                <w:webHidden/>
              </w:rPr>
            </w:r>
            <w:r w:rsidR="00CD1068">
              <w:rPr>
                <w:noProof/>
                <w:webHidden/>
              </w:rPr>
              <w:fldChar w:fldCharType="separate"/>
            </w:r>
            <w:r w:rsidR="006C1DCD">
              <w:rPr>
                <w:noProof/>
                <w:webHidden/>
              </w:rPr>
              <w:t>50</w:t>
            </w:r>
            <w:r w:rsidR="00CD1068">
              <w:rPr>
                <w:noProof/>
                <w:webHidden/>
              </w:rPr>
              <w:fldChar w:fldCharType="end"/>
            </w:r>
          </w:hyperlink>
        </w:p>
        <w:p w14:paraId="17BF4932" w14:textId="54F8CF07" w:rsidR="00CD1068" w:rsidRDefault="00081337">
          <w:pPr>
            <w:pStyle w:val="TOC2"/>
            <w:tabs>
              <w:tab w:val="right" w:leader="dot" w:pos="9020"/>
            </w:tabs>
            <w:rPr>
              <w:rFonts w:eastAsiaTheme="minorEastAsia"/>
              <w:noProof/>
            </w:rPr>
          </w:pPr>
          <w:hyperlink w:anchor="_Toc202669565" w:history="1">
            <w:r w:rsidR="00CD1068" w:rsidRPr="00347280">
              <w:rPr>
                <w:rStyle w:val="Hyperlink"/>
                <w:rFonts w:ascii="Times New Roman" w:hAnsi="Times New Roman" w:cs="Times New Roman"/>
                <w:noProof/>
              </w:rPr>
              <w:t>5.3 Recommendation</w:t>
            </w:r>
            <w:r w:rsidR="00CD1068">
              <w:rPr>
                <w:noProof/>
                <w:webHidden/>
              </w:rPr>
              <w:tab/>
            </w:r>
            <w:r w:rsidR="00CD1068">
              <w:rPr>
                <w:noProof/>
                <w:webHidden/>
              </w:rPr>
              <w:fldChar w:fldCharType="begin"/>
            </w:r>
            <w:r w:rsidR="00CD1068">
              <w:rPr>
                <w:noProof/>
                <w:webHidden/>
              </w:rPr>
              <w:instrText xml:space="preserve"> PAGEREF _Toc202669565 \h </w:instrText>
            </w:r>
            <w:r w:rsidR="00CD1068">
              <w:rPr>
                <w:noProof/>
                <w:webHidden/>
              </w:rPr>
            </w:r>
            <w:r w:rsidR="00CD1068">
              <w:rPr>
                <w:noProof/>
                <w:webHidden/>
              </w:rPr>
              <w:fldChar w:fldCharType="separate"/>
            </w:r>
            <w:r w:rsidR="006C1DCD">
              <w:rPr>
                <w:noProof/>
                <w:webHidden/>
              </w:rPr>
              <w:t>50</w:t>
            </w:r>
            <w:r w:rsidR="00CD1068">
              <w:rPr>
                <w:noProof/>
                <w:webHidden/>
              </w:rPr>
              <w:fldChar w:fldCharType="end"/>
            </w:r>
          </w:hyperlink>
        </w:p>
        <w:p w14:paraId="2067BA50" w14:textId="59488CF6" w:rsidR="00CD1068" w:rsidRDefault="00081337">
          <w:pPr>
            <w:pStyle w:val="TOC2"/>
            <w:tabs>
              <w:tab w:val="right" w:leader="dot" w:pos="9020"/>
            </w:tabs>
            <w:rPr>
              <w:rFonts w:eastAsiaTheme="minorEastAsia"/>
              <w:noProof/>
            </w:rPr>
          </w:pPr>
          <w:hyperlink w:anchor="_Toc202669566" w:history="1">
            <w:r w:rsidR="00CD1068" w:rsidRPr="00347280">
              <w:rPr>
                <w:rStyle w:val="Hyperlink"/>
                <w:noProof/>
              </w:rPr>
              <w:t>5.4. Recommendations for further study</w:t>
            </w:r>
            <w:r w:rsidR="00CD1068">
              <w:rPr>
                <w:noProof/>
                <w:webHidden/>
              </w:rPr>
              <w:tab/>
            </w:r>
            <w:r w:rsidR="00CD1068">
              <w:rPr>
                <w:noProof/>
                <w:webHidden/>
              </w:rPr>
              <w:fldChar w:fldCharType="begin"/>
            </w:r>
            <w:r w:rsidR="00CD1068">
              <w:rPr>
                <w:noProof/>
                <w:webHidden/>
              </w:rPr>
              <w:instrText xml:space="preserve"> PAGEREF _Toc202669566 \h </w:instrText>
            </w:r>
            <w:r w:rsidR="00CD1068">
              <w:rPr>
                <w:noProof/>
                <w:webHidden/>
              </w:rPr>
            </w:r>
            <w:r w:rsidR="00CD1068">
              <w:rPr>
                <w:noProof/>
                <w:webHidden/>
              </w:rPr>
              <w:fldChar w:fldCharType="separate"/>
            </w:r>
            <w:r w:rsidR="006C1DCD">
              <w:rPr>
                <w:noProof/>
                <w:webHidden/>
              </w:rPr>
              <w:t>51</w:t>
            </w:r>
            <w:r w:rsidR="00CD1068">
              <w:rPr>
                <w:noProof/>
                <w:webHidden/>
              </w:rPr>
              <w:fldChar w:fldCharType="end"/>
            </w:r>
          </w:hyperlink>
        </w:p>
        <w:p w14:paraId="46635CEA" w14:textId="7C15D91C" w:rsidR="00CD1068" w:rsidRDefault="00081337">
          <w:pPr>
            <w:pStyle w:val="TOC2"/>
            <w:tabs>
              <w:tab w:val="right" w:leader="dot" w:pos="9020"/>
            </w:tabs>
            <w:rPr>
              <w:rFonts w:eastAsiaTheme="minorEastAsia"/>
              <w:noProof/>
            </w:rPr>
          </w:pPr>
          <w:hyperlink w:anchor="_Toc202669567" w:history="1">
            <w:r w:rsidR="00CD1068" w:rsidRPr="00347280">
              <w:rPr>
                <w:rStyle w:val="Hyperlink"/>
                <w:rFonts w:ascii="Times New Roman" w:hAnsi="Times New Roman" w:cs="Times New Roman"/>
                <w:noProof/>
              </w:rPr>
              <w:t>References</w:t>
            </w:r>
            <w:r w:rsidR="00CD1068">
              <w:rPr>
                <w:noProof/>
                <w:webHidden/>
              </w:rPr>
              <w:tab/>
            </w:r>
            <w:r w:rsidR="00CD1068">
              <w:rPr>
                <w:noProof/>
                <w:webHidden/>
              </w:rPr>
              <w:fldChar w:fldCharType="begin"/>
            </w:r>
            <w:r w:rsidR="00CD1068">
              <w:rPr>
                <w:noProof/>
                <w:webHidden/>
              </w:rPr>
              <w:instrText xml:space="preserve"> PAGEREF _Toc202669567 \h </w:instrText>
            </w:r>
            <w:r w:rsidR="00CD1068">
              <w:rPr>
                <w:noProof/>
                <w:webHidden/>
              </w:rPr>
            </w:r>
            <w:r w:rsidR="00CD1068">
              <w:rPr>
                <w:noProof/>
                <w:webHidden/>
              </w:rPr>
              <w:fldChar w:fldCharType="separate"/>
            </w:r>
            <w:r w:rsidR="006C1DCD">
              <w:rPr>
                <w:noProof/>
                <w:webHidden/>
              </w:rPr>
              <w:t>52</w:t>
            </w:r>
            <w:r w:rsidR="00CD1068">
              <w:rPr>
                <w:noProof/>
                <w:webHidden/>
              </w:rPr>
              <w:fldChar w:fldCharType="end"/>
            </w:r>
          </w:hyperlink>
        </w:p>
        <w:p w14:paraId="6CF04C48" w14:textId="73453E11" w:rsidR="00CD1068" w:rsidRDefault="00081337">
          <w:pPr>
            <w:pStyle w:val="TOC1"/>
            <w:tabs>
              <w:tab w:val="right" w:leader="dot" w:pos="9020"/>
            </w:tabs>
            <w:rPr>
              <w:rFonts w:eastAsiaTheme="minorEastAsia"/>
              <w:b w:val="0"/>
              <w:bCs w:val="0"/>
              <w:noProof/>
              <w:color w:val="auto"/>
              <w:sz w:val="22"/>
              <w:szCs w:val="22"/>
            </w:rPr>
          </w:pPr>
          <w:hyperlink w:anchor="_Toc202669568" w:history="1">
            <w:r w:rsidR="00CD1068" w:rsidRPr="00347280">
              <w:rPr>
                <w:rStyle w:val="Hyperlink"/>
                <w:noProof/>
              </w:rPr>
              <w:t>Appendix:</w:t>
            </w:r>
            <w:r w:rsidR="00CD1068">
              <w:rPr>
                <w:noProof/>
                <w:webHidden/>
              </w:rPr>
              <w:tab/>
            </w:r>
            <w:r w:rsidR="00CD1068">
              <w:rPr>
                <w:noProof/>
                <w:webHidden/>
              </w:rPr>
              <w:fldChar w:fldCharType="begin"/>
            </w:r>
            <w:r w:rsidR="00CD1068">
              <w:rPr>
                <w:noProof/>
                <w:webHidden/>
              </w:rPr>
              <w:instrText xml:space="preserve"> PAGEREF _Toc202669568 \h </w:instrText>
            </w:r>
            <w:r w:rsidR="00CD1068">
              <w:rPr>
                <w:noProof/>
                <w:webHidden/>
              </w:rPr>
            </w:r>
            <w:r w:rsidR="00CD1068">
              <w:rPr>
                <w:noProof/>
                <w:webHidden/>
              </w:rPr>
              <w:fldChar w:fldCharType="separate"/>
            </w:r>
            <w:r w:rsidR="006C1DCD">
              <w:rPr>
                <w:noProof/>
                <w:webHidden/>
              </w:rPr>
              <w:t>59</w:t>
            </w:r>
            <w:r w:rsidR="00CD1068">
              <w:rPr>
                <w:noProof/>
                <w:webHidden/>
              </w:rPr>
              <w:fldChar w:fldCharType="end"/>
            </w:r>
          </w:hyperlink>
        </w:p>
        <w:p w14:paraId="59AB46BD" w14:textId="20006CBF" w:rsidR="00CD1068" w:rsidRDefault="00081337">
          <w:pPr>
            <w:pStyle w:val="TOC1"/>
            <w:tabs>
              <w:tab w:val="right" w:leader="dot" w:pos="9020"/>
            </w:tabs>
            <w:rPr>
              <w:rFonts w:eastAsiaTheme="minorEastAsia"/>
              <w:b w:val="0"/>
              <w:bCs w:val="0"/>
              <w:noProof/>
              <w:color w:val="auto"/>
              <w:sz w:val="22"/>
              <w:szCs w:val="22"/>
            </w:rPr>
          </w:pPr>
          <w:hyperlink w:anchor="_Toc202669569" w:history="1">
            <w:r w:rsidR="00CD1068" w:rsidRPr="00347280">
              <w:rPr>
                <w:rStyle w:val="Hyperlink"/>
                <w:noProof/>
              </w:rPr>
              <w:t>Table 8:  Data collection formats from the annual reports of selected banks</w:t>
            </w:r>
            <w:r w:rsidR="00CD1068">
              <w:rPr>
                <w:noProof/>
                <w:webHidden/>
              </w:rPr>
              <w:tab/>
            </w:r>
            <w:r w:rsidR="00CD1068">
              <w:rPr>
                <w:noProof/>
                <w:webHidden/>
              </w:rPr>
              <w:fldChar w:fldCharType="begin"/>
            </w:r>
            <w:r w:rsidR="00CD1068">
              <w:rPr>
                <w:noProof/>
                <w:webHidden/>
              </w:rPr>
              <w:instrText xml:space="preserve"> PAGEREF _Toc202669569 \h </w:instrText>
            </w:r>
            <w:r w:rsidR="00CD1068">
              <w:rPr>
                <w:noProof/>
                <w:webHidden/>
              </w:rPr>
            </w:r>
            <w:r w:rsidR="00CD1068">
              <w:rPr>
                <w:noProof/>
                <w:webHidden/>
              </w:rPr>
              <w:fldChar w:fldCharType="separate"/>
            </w:r>
            <w:r w:rsidR="006C1DCD">
              <w:rPr>
                <w:noProof/>
                <w:webHidden/>
              </w:rPr>
              <w:t>59</w:t>
            </w:r>
            <w:r w:rsidR="00CD1068">
              <w:rPr>
                <w:noProof/>
                <w:webHidden/>
              </w:rPr>
              <w:fldChar w:fldCharType="end"/>
            </w:r>
          </w:hyperlink>
        </w:p>
        <w:p w14:paraId="1AC59FBF" w14:textId="77777777" w:rsidR="00CD1068" w:rsidRDefault="00CD1068">
          <w:r>
            <w:rPr>
              <w:b/>
              <w:bCs/>
              <w:noProof/>
            </w:rPr>
            <w:fldChar w:fldCharType="end"/>
          </w:r>
        </w:p>
      </w:sdtContent>
    </w:sdt>
    <w:p w14:paraId="2A8E291F" w14:textId="77777777" w:rsidR="00CD1068" w:rsidRDefault="00CD1068" w:rsidP="001B5119">
      <w:pPr>
        <w:pStyle w:val="Heading2"/>
      </w:pPr>
    </w:p>
    <w:p w14:paraId="2ACC4FB9" w14:textId="77777777" w:rsidR="00CD1068" w:rsidRDefault="00CD1068" w:rsidP="00CD1068"/>
    <w:p w14:paraId="7B1B2E4A" w14:textId="77777777" w:rsidR="00CD1068" w:rsidRDefault="00CD1068" w:rsidP="00CD1068"/>
    <w:p w14:paraId="5CCBD507" w14:textId="77777777" w:rsidR="00CD1068" w:rsidRDefault="00CD1068" w:rsidP="00CD1068"/>
    <w:p w14:paraId="12B84909" w14:textId="77777777" w:rsidR="00CD1068" w:rsidRDefault="00CD1068" w:rsidP="00CD1068"/>
    <w:p w14:paraId="42D6896E" w14:textId="77777777" w:rsidR="00CD1068" w:rsidRDefault="00CD1068" w:rsidP="00CD1068"/>
    <w:p w14:paraId="3B630C6A" w14:textId="77777777" w:rsidR="00CD1068" w:rsidRDefault="00CD1068" w:rsidP="00CD1068"/>
    <w:p w14:paraId="61E014F9" w14:textId="77777777" w:rsidR="00CD1068" w:rsidRDefault="00CD1068" w:rsidP="00CD1068"/>
    <w:p w14:paraId="6C9185D2" w14:textId="77777777" w:rsidR="00CD1068" w:rsidRDefault="00CD1068" w:rsidP="00CD1068"/>
    <w:p w14:paraId="25C7C2AD" w14:textId="77777777" w:rsidR="00CD1068" w:rsidRDefault="00CD1068" w:rsidP="00CD1068"/>
    <w:p w14:paraId="7B842436" w14:textId="77777777" w:rsidR="00CD1068" w:rsidRDefault="00CD1068" w:rsidP="00CD1068"/>
    <w:p w14:paraId="176E22C2" w14:textId="77777777" w:rsidR="00CD1068" w:rsidRDefault="00CD1068" w:rsidP="00CD1068"/>
    <w:p w14:paraId="773818C2" w14:textId="77777777" w:rsidR="00CD1068" w:rsidRDefault="00CD1068" w:rsidP="00CD1068"/>
    <w:p w14:paraId="3E1AB1BA" w14:textId="77777777" w:rsidR="00CD1068" w:rsidRDefault="00CD1068" w:rsidP="00CD1068"/>
    <w:p w14:paraId="2121121A" w14:textId="77777777" w:rsidR="00CD1068" w:rsidRDefault="00CD1068" w:rsidP="00CD1068"/>
    <w:p w14:paraId="0CC027A5" w14:textId="77777777" w:rsidR="00CD1068" w:rsidRDefault="00CD1068" w:rsidP="00CD1068"/>
    <w:p w14:paraId="42BDA142" w14:textId="77777777" w:rsidR="00CD1068" w:rsidRPr="00CD1068" w:rsidRDefault="00CD1068" w:rsidP="00CD1068"/>
    <w:p w14:paraId="7FE04347" w14:textId="77777777" w:rsidR="001B5119" w:rsidRPr="0051501A" w:rsidRDefault="00324033" w:rsidP="001B5119">
      <w:pPr>
        <w:pStyle w:val="Heading2"/>
      </w:pPr>
      <w:bookmarkStart w:id="20" w:name="_Toc202669495"/>
      <w:r>
        <w:lastRenderedPageBreak/>
        <w:t xml:space="preserve">List </w:t>
      </w:r>
      <w:r w:rsidR="001B5119" w:rsidRPr="0051501A">
        <w:t>of tables</w:t>
      </w:r>
      <w:bookmarkEnd w:id="19"/>
      <w:bookmarkEnd w:id="20"/>
      <w:r w:rsidR="001B5119" w:rsidRPr="00834197">
        <w:fldChar w:fldCharType="begin"/>
      </w:r>
      <w:r w:rsidR="001B5119" w:rsidRPr="0051501A">
        <w:instrText xml:space="preserve"> TOC \h \z \c "Table 4" </w:instrText>
      </w:r>
      <w:r w:rsidR="001B5119" w:rsidRPr="00834197">
        <w:fldChar w:fldCharType="separate"/>
      </w:r>
    </w:p>
    <w:p w14:paraId="598206FC" w14:textId="77777777" w:rsidR="001B5119" w:rsidRPr="00CB3588" w:rsidRDefault="001B5119" w:rsidP="001B5119">
      <w:pPr>
        <w:pStyle w:val="TableofFigures"/>
        <w:tabs>
          <w:tab w:val="right" w:leader="dot" w:pos="9350"/>
        </w:tabs>
        <w:rPr>
          <w:rFonts w:cs="Times New Roman"/>
          <w:szCs w:val="24"/>
        </w:rPr>
      </w:pPr>
      <w:r>
        <w:rPr>
          <w:rFonts w:cs="Times New Roman"/>
          <w:szCs w:val="24"/>
        </w:rPr>
        <w:t xml:space="preserve">Table </w:t>
      </w:r>
      <w:r w:rsidR="0089716F">
        <w:rPr>
          <w:rFonts w:cs="Times New Roman"/>
          <w:szCs w:val="24"/>
        </w:rPr>
        <w:t>1 Descriptive statistics</w:t>
      </w:r>
      <w:r w:rsidRPr="00CB3588">
        <w:rPr>
          <w:rFonts w:cs="Times New Roman"/>
          <w:szCs w:val="24"/>
        </w:rPr>
        <w:t>……</w:t>
      </w:r>
      <w:r w:rsidR="0089716F">
        <w:rPr>
          <w:rFonts w:cs="Times New Roman"/>
          <w:szCs w:val="24"/>
        </w:rPr>
        <w:t>…………</w:t>
      </w:r>
      <w:r>
        <w:rPr>
          <w:rFonts w:cs="Times New Roman"/>
          <w:szCs w:val="24"/>
        </w:rPr>
        <w:t>………………………………</w:t>
      </w:r>
      <w:r w:rsidR="008848ED">
        <w:rPr>
          <w:rFonts w:cs="Times New Roman"/>
          <w:szCs w:val="24"/>
        </w:rPr>
        <w:t>…………………</w:t>
      </w:r>
      <w:r>
        <w:rPr>
          <w:rFonts w:cs="Times New Roman"/>
          <w:szCs w:val="24"/>
        </w:rPr>
        <w:t>………………........</w:t>
      </w:r>
      <w:r w:rsidR="0089716F">
        <w:t>29</w:t>
      </w:r>
    </w:p>
    <w:p w14:paraId="6C52C5B0" w14:textId="77777777" w:rsidR="001B5119" w:rsidRPr="00CB3588" w:rsidRDefault="00081337" w:rsidP="001B5119">
      <w:pPr>
        <w:pStyle w:val="TableofFigures"/>
        <w:tabs>
          <w:tab w:val="right" w:leader="dot" w:pos="9350"/>
        </w:tabs>
        <w:rPr>
          <w:rFonts w:eastAsia="SimSun" w:cs="Times New Roman"/>
          <w:noProof/>
          <w:szCs w:val="24"/>
        </w:rPr>
      </w:pPr>
      <w:hyperlink r:id="rId11" w:anchor="_Toc122029842" w:history="1">
        <w:r w:rsidR="001B5119">
          <w:rPr>
            <w:rStyle w:val="Hyperlink"/>
            <w:rFonts w:cs="Times New Roman"/>
            <w:noProof/>
            <w:szCs w:val="24"/>
            <w:lang w:bidi="hi-IN"/>
          </w:rPr>
          <w:t>Table 2</w:t>
        </w:r>
        <w:r w:rsidR="0089716F">
          <w:rPr>
            <w:rStyle w:val="Hyperlink"/>
            <w:rFonts w:cs="Times New Roman"/>
            <w:noProof/>
            <w:szCs w:val="24"/>
            <w:lang w:bidi="hi-IN"/>
          </w:rPr>
          <w:t xml:space="preserve"> : Correlation Analysis</w:t>
        </w:r>
        <w:r w:rsidR="001B5119" w:rsidRPr="00CB3588">
          <w:rPr>
            <w:rStyle w:val="Hyperlink"/>
            <w:rFonts w:cs="Times New Roman"/>
            <w:noProof/>
            <w:szCs w:val="24"/>
            <w:lang w:bidi="hi-IN"/>
          </w:rPr>
          <w:t xml:space="preserve"> .</w:t>
        </w:r>
        <w:r w:rsidR="001B5119" w:rsidRPr="00CB3588">
          <w:rPr>
            <w:rStyle w:val="Hyperlink"/>
            <w:rFonts w:cs="Times New Roman"/>
            <w:noProof/>
            <w:webHidden/>
            <w:szCs w:val="24"/>
          </w:rPr>
          <w:tab/>
        </w:r>
      </w:hyperlink>
      <w:r w:rsidR="0089716F">
        <w:t>30</w:t>
      </w:r>
    </w:p>
    <w:p w14:paraId="3E76F077" w14:textId="77777777" w:rsidR="001B5119" w:rsidRPr="00CB3588" w:rsidRDefault="00081337" w:rsidP="001B5119">
      <w:pPr>
        <w:pStyle w:val="TableofFigures"/>
        <w:tabs>
          <w:tab w:val="right" w:leader="dot" w:pos="9350"/>
        </w:tabs>
        <w:rPr>
          <w:rFonts w:eastAsia="SimSun" w:cs="Times New Roman"/>
          <w:noProof/>
          <w:szCs w:val="24"/>
        </w:rPr>
      </w:pPr>
      <w:hyperlink r:id="rId12" w:anchor="_Toc122029843" w:history="1">
        <w:r w:rsidR="001B5119">
          <w:rPr>
            <w:rStyle w:val="Hyperlink"/>
            <w:rFonts w:cs="Times New Roman"/>
            <w:noProof/>
            <w:szCs w:val="24"/>
            <w:lang w:bidi="hi-IN"/>
          </w:rPr>
          <w:t>Table 3</w:t>
        </w:r>
        <w:r w:rsidR="0089716F">
          <w:rPr>
            <w:rStyle w:val="Hyperlink"/>
            <w:rFonts w:cs="Times New Roman"/>
            <w:noProof/>
            <w:szCs w:val="24"/>
            <w:lang w:bidi="hi-IN"/>
          </w:rPr>
          <w:t>: Collinearity Statistics of Predictors</w:t>
        </w:r>
        <w:r w:rsidR="001B5119" w:rsidRPr="00CB3588">
          <w:rPr>
            <w:rStyle w:val="Hyperlink"/>
            <w:rFonts w:cs="Times New Roman"/>
            <w:noProof/>
            <w:szCs w:val="24"/>
            <w:lang w:bidi="hi-IN"/>
          </w:rPr>
          <w:t>.</w:t>
        </w:r>
        <w:r w:rsidR="001B5119" w:rsidRPr="00CB3588">
          <w:rPr>
            <w:rStyle w:val="Hyperlink"/>
            <w:rFonts w:cs="Times New Roman"/>
            <w:noProof/>
            <w:webHidden/>
            <w:szCs w:val="24"/>
          </w:rPr>
          <w:tab/>
        </w:r>
      </w:hyperlink>
      <w:r w:rsidR="0089716F">
        <w:t>32</w:t>
      </w:r>
    </w:p>
    <w:p w14:paraId="73F3E510" w14:textId="77777777" w:rsidR="001B5119" w:rsidRPr="00CB3588" w:rsidRDefault="00081337" w:rsidP="001B5119">
      <w:pPr>
        <w:pStyle w:val="TableofFigures"/>
        <w:tabs>
          <w:tab w:val="right" w:leader="dot" w:pos="9350"/>
        </w:tabs>
        <w:rPr>
          <w:rFonts w:eastAsia="SimSun" w:cs="Times New Roman"/>
          <w:noProof/>
          <w:szCs w:val="24"/>
        </w:rPr>
      </w:pPr>
      <w:hyperlink r:id="rId13" w:anchor="_Toc122029844" w:history="1">
        <w:r w:rsidR="001B5119">
          <w:rPr>
            <w:rStyle w:val="Hyperlink"/>
            <w:rFonts w:cs="Times New Roman"/>
            <w:noProof/>
            <w:szCs w:val="24"/>
            <w:lang w:bidi="hi-IN"/>
          </w:rPr>
          <w:t>Table 4</w:t>
        </w:r>
        <w:r w:rsidR="0089716F">
          <w:rPr>
            <w:rStyle w:val="Hyperlink"/>
            <w:rFonts w:cs="Times New Roman"/>
            <w:noProof/>
            <w:szCs w:val="24"/>
            <w:lang w:bidi="hi-IN"/>
          </w:rPr>
          <w:t>:</w:t>
        </w:r>
        <w:r w:rsidR="003C1E37">
          <w:rPr>
            <w:rStyle w:val="Hyperlink"/>
            <w:rFonts w:cs="Times New Roman"/>
            <w:noProof/>
            <w:szCs w:val="24"/>
            <w:lang w:bidi="hi-IN"/>
          </w:rPr>
          <w:t>Model Summary</w:t>
        </w:r>
        <w:r w:rsidR="001B5119" w:rsidRPr="00CB3588">
          <w:rPr>
            <w:rStyle w:val="Hyperlink"/>
            <w:rFonts w:cs="Times New Roman"/>
            <w:noProof/>
            <w:webHidden/>
            <w:szCs w:val="24"/>
          </w:rPr>
          <w:tab/>
        </w:r>
      </w:hyperlink>
      <w:r w:rsidR="003C1E37">
        <w:t>36</w:t>
      </w:r>
    </w:p>
    <w:p w14:paraId="6EA77CDD" w14:textId="77777777" w:rsidR="001B5119" w:rsidRPr="00CB3588" w:rsidRDefault="00081337" w:rsidP="001B5119">
      <w:pPr>
        <w:pStyle w:val="TableofFigures"/>
        <w:tabs>
          <w:tab w:val="right" w:leader="dot" w:pos="9350"/>
        </w:tabs>
        <w:rPr>
          <w:rFonts w:eastAsia="SimSun" w:cs="Times New Roman"/>
          <w:noProof/>
          <w:szCs w:val="24"/>
        </w:rPr>
      </w:pPr>
      <w:hyperlink r:id="rId14" w:anchor="_Toc122029845" w:history="1">
        <w:r w:rsidR="001B5119">
          <w:rPr>
            <w:rStyle w:val="Hyperlink"/>
            <w:rFonts w:cs="Times New Roman"/>
            <w:noProof/>
            <w:szCs w:val="24"/>
            <w:lang w:bidi="hi-IN"/>
          </w:rPr>
          <w:t>Table 5</w:t>
        </w:r>
        <w:r w:rsidR="0089716F">
          <w:rPr>
            <w:rStyle w:val="Hyperlink"/>
            <w:rFonts w:cs="Times New Roman"/>
            <w:noProof/>
            <w:szCs w:val="24"/>
            <w:lang w:bidi="hi-IN"/>
          </w:rPr>
          <w:t>:Anova Test</w:t>
        </w:r>
        <w:r w:rsidR="001B5119" w:rsidRPr="00CB3588">
          <w:rPr>
            <w:rStyle w:val="Hyperlink"/>
            <w:rFonts w:cs="Times New Roman"/>
            <w:noProof/>
            <w:szCs w:val="24"/>
            <w:lang w:bidi="hi-IN"/>
          </w:rPr>
          <w:t>.</w:t>
        </w:r>
        <w:r w:rsidR="001B5119" w:rsidRPr="00CB3588">
          <w:rPr>
            <w:rStyle w:val="Hyperlink"/>
            <w:rFonts w:cs="Times New Roman"/>
            <w:noProof/>
            <w:webHidden/>
            <w:szCs w:val="24"/>
          </w:rPr>
          <w:tab/>
        </w:r>
      </w:hyperlink>
      <w:r w:rsidR="0089716F">
        <w:t>36</w:t>
      </w:r>
    </w:p>
    <w:p w14:paraId="2A6E1369" w14:textId="77777777" w:rsidR="001B5119" w:rsidRPr="00CB3588" w:rsidRDefault="00081337" w:rsidP="001B5119">
      <w:pPr>
        <w:pStyle w:val="TableofFigures"/>
        <w:tabs>
          <w:tab w:val="right" w:leader="dot" w:pos="9350"/>
        </w:tabs>
        <w:rPr>
          <w:rFonts w:eastAsia="SimSun" w:cs="Times New Roman"/>
          <w:noProof/>
          <w:szCs w:val="24"/>
        </w:rPr>
      </w:pPr>
      <w:hyperlink r:id="rId15" w:anchor="_Toc122029846" w:history="1">
        <w:r w:rsidR="001B5119" w:rsidRPr="00CB3588">
          <w:rPr>
            <w:rStyle w:val="Hyperlink"/>
            <w:rFonts w:cs="Times New Roman"/>
            <w:noProof/>
            <w:szCs w:val="24"/>
            <w:lang w:bidi="hi-IN"/>
          </w:rPr>
          <w:t xml:space="preserve">Table </w:t>
        </w:r>
        <w:r w:rsidR="001B5119">
          <w:rPr>
            <w:rStyle w:val="Hyperlink"/>
            <w:rFonts w:cs="Times New Roman"/>
            <w:noProof/>
            <w:szCs w:val="24"/>
            <w:lang w:bidi="hi-IN"/>
          </w:rPr>
          <w:t>6:</w:t>
        </w:r>
        <w:r w:rsidR="0089716F">
          <w:rPr>
            <w:rStyle w:val="Hyperlink"/>
            <w:rFonts w:cs="Times New Roman"/>
            <w:noProof/>
            <w:szCs w:val="24"/>
            <w:lang w:bidi="hi-IN"/>
          </w:rPr>
          <w:t>Regression Analysis</w:t>
        </w:r>
        <w:r w:rsidR="001B5119" w:rsidRPr="00CB3588">
          <w:rPr>
            <w:rStyle w:val="Hyperlink"/>
            <w:rFonts w:cs="Times New Roman"/>
            <w:noProof/>
            <w:szCs w:val="24"/>
            <w:lang w:bidi="hi-IN"/>
          </w:rPr>
          <w:t xml:space="preserve"> .</w:t>
        </w:r>
        <w:r w:rsidR="001B5119" w:rsidRPr="00CB3588">
          <w:rPr>
            <w:rStyle w:val="Hyperlink"/>
            <w:rFonts w:cs="Times New Roman"/>
            <w:noProof/>
            <w:webHidden/>
            <w:szCs w:val="24"/>
          </w:rPr>
          <w:tab/>
        </w:r>
      </w:hyperlink>
      <w:r w:rsidR="0089716F">
        <w:t>37</w:t>
      </w:r>
    </w:p>
    <w:p w14:paraId="5BEB76FD" w14:textId="77777777" w:rsidR="001B5119" w:rsidRPr="00CB3588" w:rsidRDefault="00081337" w:rsidP="001B5119">
      <w:pPr>
        <w:pStyle w:val="TableofFigures"/>
        <w:tabs>
          <w:tab w:val="right" w:leader="dot" w:pos="9350"/>
        </w:tabs>
        <w:rPr>
          <w:rFonts w:eastAsia="SimSun" w:cs="Times New Roman"/>
          <w:noProof/>
          <w:szCs w:val="24"/>
        </w:rPr>
      </w:pPr>
      <w:hyperlink r:id="rId16" w:anchor="_Toc122029847" w:history="1">
        <w:r w:rsidR="001B5119">
          <w:rPr>
            <w:rStyle w:val="Hyperlink"/>
            <w:rFonts w:cs="Times New Roman"/>
            <w:noProof/>
            <w:szCs w:val="24"/>
            <w:lang w:bidi="hi-IN"/>
          </w:rPr>
          <w:t>Table 7</w:t>
        </w:r>
        <w:r w:rsidR="001B5119" w:rsidRPr="00CB3588">
          <w:rPr>
            <w:rStyle w:val="Hyperlink"/>
            <w:rFonts w:cs="Times New Roman"/>
            <w:noProof/>
            <w:szCs w:val="24"/>
            <w:lang w:bidi="hi-IN"/>
          </w:rPr>
          <w:t>:</w:t>
        </w:r>
        <w:r w:rsidR="0089716F">
          <w:rPr>
            <w:rStyle w:val="Hyperlink"/>
            <w:rFonts w:cs="Times New Roman"/>
            <w:noProof/>
            <w:szCs w:val="24"/>
            <w:lang w:bidi="hi-IN"/>
          </w:rPr>
          <w:t>Research Hypothesis and Summary</w:t>
        </w:r>
        <w:r w:rsidR="001B5119" w:rsidRPr="00CB3588">
          <w:rPr>
            <w:rStyle w:val="Hyperlink"/>
            <w:rFonts w:cs="Times New Roman"/>
            <w:noProof/>
            <w:szCs w:val="24"/>
            <w:lang w:bidi="hi-IN"/>
          </w:rPr>
          <w:t>.</w:t>
        </w:r>
        <w:r w:rsidR="001B5119" w:rsidRPr="00CB3588">
          <w:rPr>
            <w:rStyle w:val="Hyperlink"/>
            <w:rFonts w:cs="Times New Roman"/>
            <w:noProof/>
            <w:webHidden/>
            <w:szCs w:val="24"/>
          </w:rPr>
          <w:tab/>
        </w:r>
      </w:hyperlink>
      <w:r w:rsidR="0089716F">
        <w:t>40</w:t>
      </w:r>
    </w:p>
    <w:p w14:paraId="7340AB90" w14:textId="77777777" w:rsidR="001B5119" w:rsidRPr="00CB3588" w:rsidRDefault="00081337" w:rsidP="001B5119">
      <w:pPr>
        <w:pStyle w:val="TableofFigures"/>
        <w:tabs>
          <w:tab w:val="right" w:leader="dot" w:pos="9350"/>
        </w:tabs>
        <w:rPr>
          <w:rFonts w:eastAsia="SimSun" w:cs="Times New Roman"/>
          <w:noProof/>
          <w:szCs w:val="24"/>
        </w:rPr>
      </w:pPr>
      <w:hyperlink r:id="rId17" w:anchor="_Toc122029848" w:history="1">
        <w:r w:rsidR="001B5119">
          <w:rPr>
            <w:rStyle w:val="Hyperlink"/>
            <w:rFonts w:cs="Times New Roman"/>
            <w:noProof/>
            <w:szCs w:val="24"/>
            <w:lang w:bidi="hi-IN"/>
          </w:rPr>
          <w:t>Table 8</w:t>
        </w:r>
        <w:r w:rsidR="0089716F">
          <w:rPr>
            <w:rStyle w:val="Hyperlink"/>
            <w:rFonts w:cs="Times New Roman"/>
            <w:noProof/>
            <w:szCs w:val="24"/>
            <w:lang w:bidi="hi-IN"/>
          </w:rPr>
          <w:t>: Apendix</w:t>
        </w:r>
        <w:r w:rsidR="001B5119" w:rsidRPr="00CB3588">
          <w:rPr>
            <w:rStyle w:val="Hyperlink"/>
            <w:rFonts w:cs="Times New Roman"/>
            <w:noProof/>
            <w:szCs w:val="24"/>
            <w:lang w:bidi="hi-IN"/>
          </w:rPr>
          <w:t>.</w:t>
        </w:r>
        <w:r w:rsidR="001B5119" w:rsidRPr="00CB3588">
          <w:rPr>
            <w:rStyle w:val="Hyperlink"/>
            <w:rFonts w:cs="Times New Roman"/>
            <w:noProof/>
            <w:webHidden/>
            <w:szCs w:val="24"/>
          </w:rPr>
          <w:tab/>
        </w:r>
      </w:hyperlink>
      <w:r w:rsidR="0089716F">
        <w:t>51</w:t>
      </w:r>
    </w:p>
    <w:p w14:paraId="1302A37C" w14:textId="77777777" w:rsidR="001B5119" w:rsidRPr="00834197" w:rsidRDefault="001B5119" w:rsidP="001B5119">
      <w:pPr>
        <w:spacing w:before="120" w:after="100" w:afterAutospacing="1"/>
        <w:jc w:val="both"/>
        <w:rPr>
          <w:rFonts w:ascii="Times New Roman" w:hAnsi="Times New Roman" w:cs="Times New Roman"/>
          <w:sz w:val="24"/>
          <w:szCs w:val="24"/>
        </w:rPr>
      </w:pPr>
    </w:p>
    <w:p w14:paraId="67467C60" w14:textId="77777777" w:rsidR="001B5119" w:rsidRPr="00834197" w:rsidRDefault="001B5119" w:rsidP="001B5119">
      <w:pPr>
        <w:spacing w:before="120" w:after="100" w:afterAutospacing="1" w:line="360" w:lineRule="auto"/>
        <w:jc w:val="both"/>
        <w:rPr>
          <w:rFonts w:ascii="Times New Roman" w:hAnsi="Times New Roman" w:cs="Times New Roman"/>
          <w:sz w:val="24"/>
          <w:szCs w:val="24"/>
        </w:rPr>
      </w:pPr>
      <w:r w:rsidRPr="00834197">
        <w:rPr>
          <w:rFonts w:ascii="Times New Roman" w:hAnsi="Times New Roman" w:cs="Times New Roman"/>
          <w:sz w:val="24"/>
          <w:szCs w:val="24"/>
        </w:rPr>
        <w:fldChar w:fldCharType="end"/>
      </w:r>
    </w:p>
    <w:p w14:paraId="161E4EC9" w14:textId="77777777" w:rsidR="001B5119" w:rsidRPr="00834197" w:rsidRDefault="001B5119" w:rsidP="001B5119">
      <w:pPr>
        <w:spacing w:before="120" w:after="100" w:afterAutospacing="1" w:line="360" w:lineRule="auto"/>
        <w:jc w:val="both"/>
        <w:rPr>
          <w:rFonts w:ascii="Times New Roman" w:hAnsi="Times New Roman" w:cs="Times New Roman"/>
          <w:sz w:val="24"/>
          <w:szCs w:val="24"/>
        </w:rPr>
      </w:pPr>
    </w:p>
    <w:p w14:paraId="23C13BAE" w14:textId="77777777" w:rsidR="001B5119" w:rsidRPr="00834197" w:rsidRDefault="001B5119" w:rsidP="001B5119">
      <w:pPr>
        <w:spacing w:before="120" w:after="100" w:afterAutospacing="1" w:line="360" w:lineRule="auto"/>
        <w:jc w:val="both"/>
        <w:rPr>
          <w:rFonts w:ascii="Times New Roman" w:hAnsi="Times New Roman" w:cs="Times New Roman"/>
          <w:sz w:val="24"/>
          <w:szCs w:val="24"/>
        </w:rPr>
      </w:pPr>
    </w:p>
    <w:p w14:paraId="471B40B3" w14:textId="77777777" w:rsidR="001B5119" w:rsidRPr="00834197" w:rsidRDefault="001B5119" w:rsidP="001B5119">
      <w:pPr>
        <w:spacing w:before="120" w:after="100" w:afterAutospacing="1" w:line="360" w:lineRule="auto"/>
        <w:jc w:val="both"/>
        <w:rPr>
          <w:rFonts w:ascii="Times New Roman" w:hAnsi="Times New Roman" w:cs="Times New Roman"/>
          <w:sz w:val="24"/>
          <w:szCs w:val="24"/>
        </w:rPr>
      </w:pPr>
    </w:p>
    <w:p w14:paraId="7B8DFF98" w14:textId="77777777" w:rsidR="001B5119" w:rsidRPr="00834197" w:rsidRDefault="001B5119" w:rsidP="001B5119">
      <w:pPr>
        <w:spacing w:before="120" w:after="100" w:afterAutospacing="1" w:line="360" w:lineRule="auto"/>
        <w:jc w:val="both"/>
        <w:rPr>
          <w:rFonts w:ascii="Times New Roman" w:hAnsi="Times New Roman" w:cs="Times New Roman"/>
          <w:sz w:val="24"/>
          <w:szCs w:val="24"/>
        </w:rPr>
      </w:pPr>
    </w:p>
    <w:p w14:paraId="119371FE" w14:textId="77777777" w:rsidR="001B5119" w:rsidRPr="00834197" w:rsidRDefault="001B5119" w:rsidP="001B5119">
      <w:pPr>
        <w:spacing w:before="120" w:after="100" w:afterAutospacing="1" w:line="360" w:lineRule="auto"/>
        <w:jc w:val="both"/>
        <w:rPr>
          <w:rFonts w:ascii="Times New Roman" w:hAnsi="Times New Roman" w:cs="Times New Roman"/>
          <w:sz w:val="24"/>
          <w:szCs w:val="24"/>
        </w:rPr>
      </w:pPr>
    </w:p>
    <w:p w14:paraId="6088D5D8" w14:textId="77777777" w:rsidR="001B5119" w:rsidRDefault="001B5119" w:rsidP="001B5119">
      <w:pPr>
        <w:spacing w:before="120" w:after="100" w:afterAutospacing="1" w:line="360" w:lineRule="auto"/>
        <w:jc w:val="both"/>
        <w:rPr>
          <w:rFonts w:ascii="Times New Roman" w:hAnsi="Times New Roman" w:cs="Times New Roman"/>
          <w:sz w:val="24"/>
          <w:szCs w:val="24"/>
        </w:rPr>
      </w:pPr>
    </w:p>
    <w:p w14:paraId="7C809EA0" w14:textId="77777777" w:rsidR="001B5119" w:rsidRDefault="001B5119" w:rsidP="001B5119">
      <w:pPr>
        <w:spacing w:before="120" w:after="100" w:afterAutospacing="1" w:line="360" w:lineRule="auto"/>
        <w:jc w:val="both"/>
        <w:rPr>
          <w:rFonts w:ascii="Times New Roman" w:hAnsi="Times New Roman" w:cs="Times New Roman"/>
          <w:sz w:val="24"/>
          <w:szCs w:val="24"/>
        </w:rPr>
      </w:pPr>
    </w:p>
    <w:p w14:paraId="6D525430" w14:textId="77777777" w:rsidR="001B5119" w:rsidRDefault="001B5119" w:rsidP="001B5119">
      <w:pPr>
        <w:spacing w:before="120" w:after="100" w:afterAutospacing="1" w:line="360" w:lineRule="auto"/>
        <w:jc w:val="both"/>
        <w:rPr>
          <w:rFonts w:ascii="Times New Roman" w:hAnsi="Times New Roman" w:cs="Times New Roman"/>
          <w:sz w:val="24"/>
          <w:szCs w:val="24"/>
        </w:rPr>
      </w:pPr>
    </w:p>
    <w:p w14:paraId="0A749D37" w14:textId="77777777" w:rsidR="001B5119" w:rsidRDefault="001B5119" w:rsidP="001B5119">
      <w:pPr>
        <w:spacing w:before="120" w:after="100" w:afterAutospacing="1" w:line="360" w:lineRule="auto"/>
        <w:jc w:val="both"/>
        <w:rPr>
          <w:rFonts w:ascii="Times New Roman" w:hAnsi="Times New Roman" w:cs="Times New Roman"/>
          <w:sz w:val="24"/>
          <w:szCs w:val="24"/>
        </w:rPr>
      </w:pPr>
    </w:p>
    <w:p w14:paraId="36C0107C" w14:textId="77777777" w:rsidR="0021194C" w:rsidRDefault="0021194C" w:rsidP="001B5119">
      <w:pPr>
        <w:spacing w:before="120" w:after="100" w:afterAutospacing="1" w:line="360" w:lineRule="auto"/>
        <w:jc w:val="both"/>
        <w:rPr>
          <w:rFonts w:ascii="Times New Roman" w:hAnsi="Times New Roman" w:cs="Times New Roman"/>
          <w:sz w:val="24"/>
          <w:szCs w:val="24"/>
        </w:rPr>
      </w:pPr>
    </w:p>
    <w:p w14:paraId="01454628" w14:textId="77777777" w:rsidR="0021194C" w:rsidRDefault="0021194C" w:rsidP="001B5119">
      <w:pPr>
        <w:spacing w:before="120" w:after="100" w:afterAutospacing="1" w:line="360" w:lineRule="auto"/>
        <w:jc w:val="both"/>
        <w:rPr>
          <w:rFonts w:ascii="Times New Roman" w:hAnsi="Times New Roman" w:cs="Times New Roman"/>
          <w:sz w:val="24"/>
          <w:szCs w:val="24"/>
        </w:rPr>
      </w:pPr>
    </w:p>
    <w:p w14:paraId="59A12F97" w14:textId="77777777" w:rsidR="0021194C" w:rsidRDefault="0021194C" w:rsidP="001B5119">
      <w:pPr>
        <w:spacing w:before="120" w:after="100" w:afterAutospacing="1" w:line="360" w:lineRule="auto"/>
        <w:jc w:val="both"/>
        <w:rPr>
          <w:rFonts w:ascii="Times New Roman" w:hAnsi="Times New Roman" w:cs="Times New Roman"/>
          <w:sz w:val="24"/>
          <w:szCs w:val="24"/>
        </w:rPr>
      </w:pPr>
    </w:p>
    <w:p w14:paraId="17ABA381" w14:textId="77777777" w:rsidR="0021194C" w:rsidRPr="00834197" w:rsidRDefault="0021194C" w:rsidP="001B5119">
      <w:pPr>
        <w:spacing w:before="120" w:after="100" w:afterAutospacing="1" w:line="360" w:lineRule="auto"/>
        <w:jc w:val="both"/>
        <w:rPr>
          <w:rFonts w:ascii="Times New Roman" w:hAnsi="Times New Roman" w:cs="Times New Roman"/>
          <w:sz w:val="24"/>
          <w:szCs w:val="24"/>
        </w:rPr>
      </w:pPr>
    </w:p>
    <w:p w14:paraId="2EAC3D2B" w14:textId="77777777" w:rsidR="001B5119" w:rsidRPr="0051501A" w:rsidRDefault="001B5119" w:rsidP="001B5119">
      <w:pPr>
        <w:pStyle w:val="Heading2"/>
      </w:pPr>
      <w:bookmarkStart w:id="21" w:name="_Toc124567444"/>
      <w:bookmarkStart w:id="22" w:name="_Toc197599173"/>
      <w:bookmarkStart w:id="23" w:name="_Toc202669496"/>
      <w:r w:rsidRPr="0051501A">
        <w:lastRenderedPageBreak/>
        <w:t>List of figures</w:t>
      </w:r>
      <w:bookmarkEnd w:id="21"/>
      <w:bookmarkEnd w:id="22"/>
      <w:bookmarkEnd w:id="23"/>
    </w:p>
    <w:p w14:paraId="20B36208" w14:textId="744FB700" w:rsidR="001B5119" w:rsidRPr="00E5787C" w:rsidRDefault="001B5119" w:rsidP="00A37CAF">
      <w:pPr>
        <w:pStyle w:val="TableofFigures"/>
        <w:tabs>
          <w:tab w:val="right" w:leader="dot" w:pos="9308"/>
        </w:tabs>
        <w:spacing w:before="120" w:after="100" w:afterAutospacing="1"/>
        <w:rPr>
          <w:rFonts w:cs="Times New Roman"/>
          <w:noProof/>
          <w:szCs w:val="24"/>
        </w:rPr>
      </w:pPr>
      <w:r w:rsidRPr="00E5787C">
        <w:rPr>
          <w:rFonts w:eastAsiaTheme="minorEastAsia" w:cs="Times New Roman"/>
          <w:szCs w:val="24"/>
        </w:rPr>
        <w:fldChar w:fldCharType="begin"/>
      </w:r>
      <w:r w:rsidRPr="00E5787C">
        <w:rPr>
          <w:rFonts w:cs="Times New Roman"/>
          <w:szCs w:val="24"/>
        </w:rPr>
        <w:instrText xml:space="preserve"> TOC \h \z \c "Figure 2" </w:instrText>
      </w:r>
      <w:r w:rsidRPr="00E5787C">
        <w:rPr>
          <w:rFonts w:eastAsiaTheme="minorEastAsia" w:cs="Times New Roman"/>
          <w:szCs w:val="24"/>
        </w:rPr>
        <w:fldChar w:fldCharType="separate"/>
      </w:r>
      <w:hyperlink w:anchor="_Toc102408701" w:history="1">
        <w:r w:rsidRPr="00E5787C">
          <w:rPr>
            <w:rStyle w:val="Hyperlink"/>
            <w:rFonts w:cs="Times New Roman"/>
            <w:noProof/>
            <w:szCs w:val="24"/>
          </w:rPr>
          <w:t>Figure 2 1: Carroll’s Corporate Social Responsibility Pyramid. Source: adopted from Carroll (1991)</w:t>
        </w:r>
        <w:r w:rsidRPr="00E5787C">
          <w:rPr>
            <w:rFonts w:cs="Times New Roman"/>
            <w:noProof/>
            <w:webHidden/>
            <w:szCs w:val="24"/>
          </w:rPr>
          <w:tab/>
        </w:r>
        <w:r w:rsidRPr="00E5787C">
          <w:rPr>
            <w:rFonts w:cs="Times New Roman"/>
            <w:noProof/>
            <w:webHidden/>
            <w:szCs w:val="24"/>
          </w:rPr>
          <w:fldChar w:fldCharType="begin"/>
        </w:r>
        <w:r w:rsidRPr="00E5787C">
          <w:rPr>
            <w:rFonts w:cs="Times New Roman"/>
            <w:noProof/>
            <w:webHidden/>
            <w:szCs w:val="24"/>
          </w:rPr>
          <w:instrText xml:space="preserve"> PAGEREF _Toc102408701 \h </w:instrText>
        </w:r>
        <w:r w:rsidRPr="00E5787C">
          <w:rPr>
            <w:rFonts w:cs="Times New Roman"/>
            <w:noProof/>
            <w:webHidden/>
            <w:szCs w:val="24"/>
          </w:rPr>
        </w:r>
        <w:r w:rsidRPr="00E5787C">
          <w:rPr>
            <w:rFonts w:cs="Times New Roman"/>
            <w:noProof/>
            <w:webHidden/>
            <w:szCs w:val="24"/>
          </w:rPr>
          <w:fldChar w:fldCharType="separate"/>
        </w:r>
        <w:r w:rsidR="006C1DCD">
          <w:rPr>
            <w:rFonts w:cs="Times New Roman"/>
            <w:noProof/>
            <w:webHidden/>
            <w:szCs w:val="24"/>
          </w:rPr>
          <w:t>12</w:t>
        </w:r>
        <w:r w:rsidRPr="00E5787C">
          <w:rPr>
            <w:rFonts w:cs="Times New Roman"/>
            <w:noProof/>
            <w:webHidden/>
            <w:szCs w:val="24"/>
          </w:rPr>
          <w:fldChar w:fldCharType="end"/>
        </w:r>
      </w:hyperlink>
    </w:p>
    <w:p w14:paraId="1CC4845B" w14:textId="0F65EF56" w:rsidR="001B5119" w:rsidRPr="00E5787C" w:rsidRDefault="00081337" w:rsidP="00A37CAF">
      <w:pPr>
        <w:pStyle w:val="TableofFigures"/>
        <w:tabs>
          <w:tab w:val="right" w:leader="dot" w:pos="9308"/>
        </w:tabs>
        <w:spacing w:before="120" w:after="100" w:afterAutospacing="1"/>
        <w:rPr>
          <w:rFonts w:cs="Times New Roman"/>
          <w:noProof/>
          <w:szCs w:val="24"/>
        </w:rPr>
      </w:pPr>
      <w:hyperlink w:anchor="_Toc102408702" w:history="1">
        <w:r w:rsidR="001B5119" w:rsidRPr="00E5787C">
          <w:rPr>
            <w:rStyle w:val="Hyperlink"/>
            <w:rFonts w:cs="Times New Roman"/>
            <w:noProof/>
            <w:szCs w:val="24"/>
          </w:rPr>
          <w:t>Figure 2 2 Vissers African CSR Source: - Adopted from Visser, (2006)</w:t>
        </w:r>
        <w:r w:rsidR="001B5119" w:rsidRPr="00E5787C">
          <w:rPr>
            <w:rFonts w:cs="Times New Roman"/>
            <w:noProof/>
            <w:webHidden/>
            <w:szCs w:val="24"/>
          </w:rPr>
          <w:tab/>
        </w:r>
        <w:r w:rsidR="001B5119" w:rsidRPr="00E5787C">
          <w:rPr>
            <w:rFonts w:cs="Times New Roman"/>
            <w:noProof/>
            <w:webHidden/>
            <w:szCs w:val="24"/>
          </w:rPr>
          <w:fldChar w:fldCharType="begin"/>
        </w:r>
        <w:r w:rsidR="001B5119" w:rsidRPr="00E5787C">
          <w:rPr>
            <w:rFonts w:cs="Times New Roman"/>
            <w:noProof/>
            <w:webHidden/>
            <w:szCs w:val="24"/>
          </w:rPr>
          <w:instrText xml:space="preserve"> PAGEREF _Toc102408702 \h </w:instrText>
        </w:r>
        <w:r w:rsidR="001B5119" w:rsidRPr="00E5787C">
          <w:rPr>
            <w:rFonts w:cs="Times New Roman"/>
            <w:noProof/>
            <w:webHidden/>
            <w:szCs w:val="24"/>
          </w:rPr>
        </w:r>
        <w:r w:rsidR="001B5119" w:rsidRPr="00E5787C">
          <w:rPr>
            <w:rFonts w:cs="Times New Roman"/>
            <w:noProof/>
            <w:webHidden/>
            <w:szCs w:val="24"/>
          </w:rPr>
          <w:fldChar w:fldCharType="separate"/>
        </w:r>
        <w:r w:rsidR="006C1DCD">
          <w:rPr>
            <w:rFonts w:cs="Times New Roman"/>
            <w:noProof/>
            <w:webHidden/>
            <w:szCs w:val="24"/>
          </w:rPr>
          <w:t>13</w:t>
        </w:r>
        <w:r w:rsidR="001B5119" w:rsidRPr="00E5787C">
          <w:rPr>
            <w:rFonts w:cs="Times New Roman"/>
            <w:noProof/>
            <w:webHidden/>
            <w:szCs w:val="24"/>
          </w:rPr>
          <w:fldChar w:fldCharType="end"/>
        </w:r>
      </w:hyperlink>
    </w:p>
    <w:p w14:paraId="3A165A6B" w14:textId="77777777" w:rsidR="001B5119" w:rsidRPr="00E5787C" w:rsidRDefault="00081337" w:rsidP="00A37CAF">
      <w:pPr>
        <w:pStyle w:val="TableofFigures"/>
        <w:tabs>
          <w:tab w:val="right" w:leader="dot" w:pos="9308"/>
        </w:tabs>
        <w:spacing w:before="120" w:after="100" w:afterAutospacing="1"/>
        <w:rPr>
          <w:rFonts w:cs="Times New Roman"/>
          <w:noProof/>
          <w:szCs w:val="24"/>
        </w:rPr>
      </w:pPr>
      <w:hyperlink w:anchor="_Toc102408703" w:history="1">
        <w:r w:rsidR="001B5119" w:rsidRPr="00E5787C">
          <w:rPr>
            <w:rStyle w:val="Hyperlink"/>
            <w:rFonts w:cs="Times New Roman"/>
            <w:noProof/>
            <w:szCs w:val="24"/>
          </w:rPr>
          <w:t>Figure 2 3 Conceptual frame work</w:t>
        </w:r>
        <w:r w:rsidR="001B5119" w:rsidRPr="00E5787C">
          <w:rPr>
            <w:rFonts w:cs="Times New Roman"/>
            <w:noProof/>
            <w:webHidden/>
            <w:szCs w:val="24"/>
          </w:rPr>
          <w:tab/>
        </w:r>
        <w:r w:rsidR="0021194C" w:rsidRPr="00E5787C">
          <w:rPr>
            <w:rFonts w:cs="Times New Roman"/>
            <w:noProof/>
            <w:webHidden/>
            <w:szCs w:val="24"/>
          </w:rPr>
          <w:t>22</w:t>
        </w:r>
      </w:hyperlink>
    </w:p>
    <w:p w14:paraId="0697A007" w14:textId="77777777" w:rsidR="0021194C" w:rsidRPr="00E5787C" w:rsidRDefault="0021194C" w:rsidP="00A37CAF">
      <w:pPr>
        <w:rPr>
          <w:rFonts w:ascii="Times New Roman" w:hAnsi="Times New Roman" w:cs="Times New Roman"/>
          <w:sz w:val="24"/>
          <w:szCs w:val="24"/>
        </w:rPr>
      </w:pPr>
      <w:r w:rsidRPr="00E5787C">
        <w:rPr>
          <w:rFonts w:ascii="Times New Roman" w:hAnsi="Times New Roman" w:cs="Times New Roman"/>
          <w:sz w:val="24"/>
          <w:szCs w:val="24"/>
        </w:rPr>
        <w:t>Figure</w:t>
      </w:r>
      <w:r w:rsidR="00A37CAF">
        <w:rPr>
          <w:rFonts w:ascii="Times New Roman" w:hAnsi="Times New Roman" w:cs="Times New Roman"/>
          <w:sz w:val="24"/>
          <w:szCs w:val="24"/>
        </w:rPr>
        <w:t xml:space="preserve"> </w:t>
      </w:r>
      <w:r w:rsidRPr="00E5787C">
        <w:rPr>
          <w:rFonts w:ascii="Times New Roman" w:hAnsi="Times New Roman" w:cs="Times New Roman"/>
          <w:sz w:val="24"/>
          <w:szCs w:val="24"/>
        </w:rPr>
        <w:t>3 Normality P-P Plot………………………………………………</w:t>
      </w:r>
      <w:r w:rsidR="00E5787C">
        <w:rPr>
          <w:rFonts w:ascii="Times New Roman" w:hAnsi="Times New Roman" w:cs="Times New Roman"/>
          <w:sz w:val="24"/>
          <w:szCs w:val="24"/>
        </w:rPr>
        <w:t>………</w:t>
      </w:r>
      <w:r w:rsidRPr="00E5787C">
        <w:rPr>
          <w:rFonts w:ascii="Times New Roman" w:hAnsi="Times New Roman" w:cs="Times New Roman"/>
          <w:sz w:val="24"/>
          <w:szCs w:val="24"/>
        </w:rPr>
        <w:t>…………31</w:t>
      </w:r>
    </w:p>
    <w:p w14:paraId="01E2E844" w14:textId="77777777" w:rsidR="0021194C" w:rsidRPr="00E5787C" w:rsidRDefault="0021194C" w:rsidP="00A37CAF">
      <w:pPr>
        <w:rPr>
          <w:rFonts w:ascii="Times New Roman" w:hAnsi="Times New Roman" w:cs="Times New Roman"/>
          <w:sz w:val="24"/>
          <w:szCs w:val="24"/>
        </w:rPr>
      </w:pPr>
      <w:r w:rsidRPr="00E5787C">
        <w:rPr>
          <w:rFonts w:ascii="Times New Roman" w:hAnsi="Times New Roman" w:cs="Times New Roman"/>
          <w:sz w:val="24"/>
          <w:szCs w:val="24"/>
        </w:rPr>
        <w:t>Figure 4 Regression standardized predicted value………………………</w:t>
      </w:r>
      <w:r w:rsidR="00783746">
        <w:rPr>
          <w:rFonts w:ascii="Times New Roman" w:hAnsi="Times New Roman" w:cs="Times New Roman"/>
          <w:sz w:val="24"/>
          <w:szCs w:val="24"/>
        </w:rPr>
        <w:t>…….</w:t>
      </w:r>
      <w:r w:rsidRPr="00E5787C">
        <w:rPr>
          <w:rFonts w:ascii="Times New Roman" w:hAnsi="Times New Roman" w:cs="Times New Roman"/>
          <w:sz w:val="24"/>
          <w:szCs w:val="24"/>
        </w:rPr>
        <w:t>…………….</w:t>
      </w:r>
      <w:r w:rsidR="003C1E37" w:rsidRPr="00E5787C">
        <w:rPr>
          <w:rFonts w:ascii="Times New Roman" w:hAnsi="Times New Roman" w:cs="Times New Roman"/>
          <w:sz w:val="24"/>
          <w:szCs w:val="24"/>
        </w:rPr>
        <w:t>33</w:t>
      </w:r>
    </w:p>
    <w:p w14:paraId="78F52342" w14:textId="77777777" w:rsidR="003C1E37" w:rsidRPr="00E5787C" w:rsidRDefault="003C1E37" w:rsidP="00A37CAF">
      <w:pPr>
        <w:rPr>
          <w:rFonts w:ascii="Times New Roman" w:hAnsi="Times New Roman" w:cs="Times New Roman"/>
          <w:sz w:val="24"/>
          <w:szCs w:val="24"/>
        </w:rPr>
      </w:pPr>
      <w:r w:rsidRPr="00E5787C">
        <w:rPr>
          <w:rFonts w:ascii="Times New Roman" w:hAnsi="Times New Roman" w:cs="Times New Roman"/>
          <w:sz w:val="24"/>
          <w:szCs w:val="24"/>
        </w:rPr>
        <w:t>Population distribution……………………………………………</w:t>
      </w:r>
      <w:r w:rsidR="00E5787C">
        <w:rPr>
          <w:rFonts w:ascii="Times New Roman" w:hAnsi="Times New Roman" w:cs="Times New Roman"/>
          <w:sz w:val="24"/>
          <w:szCs w:val="24"/>
        </w:rPr>
        <w:t>………</w:t>
      </w:r>
      <w:r w:rsidR="00783746">
        <w:rPr>
          <w:rFonts w:ascii="Times New Roman" w:hAnsi="Times New Roman" w:cs="Times New Roman"/>
          <w:sz w:val="24"/>
          <w:szCs w:val="24"/>
        </w:rPr>
        <w:t>………</w:t>
      </w:r>
      <w:r w:rsidRPr="00E5787C">
        <w:rPr>
          <w:rFonts w:ascii="Times New Roman" w:hAnsi="Times New Roman" w:cs="Times New Roman"/>
          <w:sz w:val="24"/>
          <w:szCs w:val="24"/>
        </w:rPr>
        <w:t>………….34</w:t>
      </w:r>
    </w:p>
    <w:p w14:paraId="6F56A1C6" w14:textId="77777777" w:rsidR="001B5119" w:rsidRPr="00E5787C" w:rsidRDefault="001B5119" w:rsidP="00A37CAF">
      <w:pPr>
        <w:pStyle w:val="Heading1"/>
        <w:spacing w:line="480" w:lineRule="auto"/>
        <w:ind w:left="0" w:firstLine="0"/>
        <w:rPr>
          <w:b w:val="0"/>
          <w:sz w:val="24"/>
          <w:szCs w:val="24"/>
        </w:rPr>
      </w:pPr>
      <w:r w:rsidRPr="00E5787C">
        <w:rPr>
          <w:b w:val="0"/>
          <w:sz w:val="24"/>
          <w:szCs w:val="24"/>
        </w:rPr>
        <w:fldChar w:fldCharType="end"/>
      </w:r>
      <w:bookmarkStart w:id="24" w:name="_Toc114647842"/>
      <w:r w:rsidRPr="00E5787C">
        <w:rPr>
          <w:b w:val="0"/>
          <w:sz w:val="24"/>
          <w:szCs w:val="24"/>
        </w:rPr>
        <w:fldChar w:fldCharType="begin"/>
      </w:r>
      <w:r w:rsidRPr="00E5787C">
        <w:rPr>
          <w:b w:val="0"/>
          <w:sz w:val="24"/>
          <w:szCs w:val="24"/>
        </w:rPr>
        <w:instrText xml:space="preserve"> TOC \h \z \c "Figure" </w:instrText>
      </w:r>
      <w:r w:rsidRPr="00E5787C">
        <w:rPr>
          <w:b w:val="0"/>
          <w:sz w:val="24"/>
          <w:szCs w:val="24"/>
        </w:rPr>
        <w:fldChar w:fldCharType="separate"/>
      </w:r>
    </w:p>
    <w:p w14:paraId="69891101" w14:textId="77777777" w:rsidR="001B5119" w:rsidRPr="00834197" w:rsidRDefault="001B5119" w:rsidP="001B5119">
      <w:pPr>
        <w:pStyle w:val="Heading1"/>
        <w:spacing w:before="120" w:after="100" w:afterAutospacing="1" w:line="480" w:lineRule="auto"/>
        <w:ind w:left="0" w:firstLine="0"/>
        <w:jc w:val="both"/>
        <w:rPr>
          <w:sz w:val="24"/>
          <w:szCs w:val="24"/>
        </w:rPr>
      </w:pPr>
      <w:r w:rsidRPr="00E5787C">
        <w:rPr>
          <w:b w:val="0"/>
          <w:sz w:val="24"/>
          <w:szCs w:val="24"/>
        </w:rPr>
        <w:fldChar w:fldCharType="end"/>
      </w:r>
    </w:p>
    <w:p w14:paraId="4A5E38BE" w14:textId="77777777" w:rsidR="001B5119" w:rsidRPr="00834197" w:rsidRDefault="001B5119" w:rsidP="001B5119">
      <w:pPr>
        <w:pStyle w:val="Heading1"/>
        <w:tabs>
          <w:tab w:val="left" w:pos="9000"/>
        </w:tabs>
        <w:spacing w:before="120" w:after="100" w:afterAutospacing="1" w:line="480" w:lineRule="auto"/>
        <w:ind w:left="0"/>
        <w:jc w:val="both"/>
        <w:rPr>
          <w:sz w:val="24"/>
          <w:szCs w:val="24"/>
        </w:rPr>
      </w:pPr>
      <w:r>
        <w:rPr>
          <w:sz w:val="24"/>
          <w:szCs w:val="24"/>
        </w:rPr>
        <w:tab/>
      </w:r>
      <w:r>
        <w:rPr>
          <w:sz w:val="24"/>
          <w:szCs w:val="24"/>
        </w:rPr>
        <w:tab/>
      </w:r>
    </w:p>
    <w:p w14:paraId="1BB3A1A6" w14:textId="77777777" w:rsidR="001B5119" w:rsidRDefault="001B5119" w:rsidP="001B5119">
      <w:pPr>
        <w:pStyle w:val="Heading1"/>
        <w:spacing w:before="120" w:after="100" w:afterAutospacing="1" w:line="480" w:lineRule="auto"/>
        <w:ind w:left="0"/>
        <w:jc w:val="both"/>
        <w:rPr>
          <w:sz w:val="24"/>
          <w:szCs w:val="24"/>
        </w:rPr>
      </w:pPr>
    </w:p>
    <w:p w14:paraId="554D21DD" w14:textId="77777777" w:rsidR="001B5119" w:rsidRDefault="001B5119" w:rsidP="001B5119">
      <w:pPr>
        <w:pStyle w:val="Heading1"/>
        <w:spacing w:before="120" w:after="100" w:afterAutospacing="1" w:line="480" w:lineRule="auto"/>
        <w:ind w:left="0"/>
        <w:jc w:val="both"/>
        <w:rPr>
          <w:sz w:val="24"/>
          <w:szCs w:val="24"/>
        </w:rPr>
      </w:pPr>
    </w:p>
    <w:p w14:paraId="0B18FCD8" w14:textId="77777777" w:rsidR="001B5119" w:rsidRDefault="001B5119" w:rsidP="001B5119">
      <w:pPr>
        <w:pStyle w:val="Heading1"/>
        <w:spacing w:before="120" w:after="100" w:afterAutospacing="1" w:line="480" w:lineRule="auto"/>
        <w:ind w:left="0"/>
        <w:jc w:val="both"/>
        <w:rPr>
          <w:sz w:val="24"/>
          <w:szCs w:val="24"/>
        </w:rPr>
      </w:pPr>
    </w:p>
    <w:p w14:paraId="58A8B0FA" w14:textId="77777777" w:rsidR="001B5119" w:rsidRDefault="001B5119" w:rsidP="001B5119">
      <w:pPr>
        <w:pStyle w:val="Heading1"/>
        <w:spacing w:before="120" w:after="100" w:afterAutospacing="1" w:line="480" w:lineRule="auto"/>
        <w:ind w:left="0"/>
        <w:jc w:val="both"/>
        <w:rPr>
          <w:sz w:val="24"/>
          <w:szCs w:val="24"/>
        </w:rPr>
      </w:pPr>
    </w:p>
    <w:p w14:paraId="5A9A3DBC" w14:textId="77777777" w:rsidR="001B5119" w:rsidRDefault="001B5119" w:rsidP="001B5119">
      <w:pPr>
        <w:pStyle w:val="Heading1"/>
        <w:spacing w:before="120" w:after="100" w:afterAutospacing="1" w:line="480" w:lineRule="auto"/>
        <w:ind w:left="0"/>
        <w:jc w:val="both"/>
        <w:rPr>
          <w:sz w:val="24"/>
          <w:szCs w:val="24"/>
        </w:rPr>
      </w:pPr>
    </w:p>
    <w:p w14:paraId="6A3F4A1C" w14:textId="77777777" w:rsidR="001B5119" w:rsidRDefault="001B5119" w:rsidP="001B5119">
      <w:pPr>
        <w:pStyle w:val="Heading1"/>
        <w:spacing w:before="120" w:after="100" w:afterAutospacing="1" w:line="480" w:lineRule="auto"/>
        <w:ind w:left="0"/>
        <w:jc w:val="both"/>
        <w:rPr>
          <w:sz w:val="24"/>
          <w:szCs w:val="24"/>
        </w:rPr>
      </w:pPr>
    </w:p>
    <w:p w14:paraId="190AF4D5" w14:textId="77777777" w:rsidR="001B5119" w:rsidRDefault="001B5119" w:rsidP="001B5119">
      <w:pPr>
        <w:pStyle w:val="Heading1"/>
        <w:spacing w:before="120" w:after="100" w:afterAutospacing="1" w:line="480" w:lineRule="auto"/>
        <w:ind w:left="0"/>
        <w:jc w:val="both"/>
        <w:rPr>
          <w:sz w:val="24"/>
          <w:szCs w:val="24"/>
        </w:rPr>
      </w:pPr>
    </w:p>
    <w:p w14:paraId="545F4EFE" w14:textId="77777777" w:rsidR="001B5119" w:rsidRPr="00834197" w:rsidRDefault="001B5119" w:rsidP="001B5119">
      <w:pPr>
        <w:pStyle w:val="Heading1"/>
        <w:spacing w:before="120" w:after="100" w:afterAutospacing="1" w:line="480" w:lineRule="auto"/>
        <w:ind w:left="0" w:firstLine="0"/>
        <w:jc w:val="both"/>
        <w:rPr>
          <w:sz w:val="24"/>
          <w:szCs w:val="24"/>
        </w:rPr>
      </w:pPr>
    </w:p>
    <w:p w14:paraId="67664847" w14:textId="77777777" w:rsidR="001B5119" w:rsidRPr="00834197" w:rsidRDefault="001B5119" w:rsidP="001B5119">
      <w:pPr>
        <w:pStyle w:val="Heading1"/>
        <w:spacing w:before="120" w:after="100" w:afterAutospacing="1" w:line="480" w:lineRule="auto"/>
        <w:ind w:left="0" w:firstLine="0"/>
        <w:jc w:val="both"/>
        <w:rPr>
          <w:sz w:val="24"/>
          <w:szCs w:val="24"/>
        </w:rPr>
      </w:pPr>
    </w:p>
    <w:p w14:paraId="59EFBC1C" w14:textId="77777777" w:rsidR="001B5119" w:rsidRPr="00322106" w:rsidRDefault="00322106" w:rsidP="00322106">
      <w:pPr>
        <w:pStyle w:val="Heading1"/>
        <w:spacing w:before="120" w:after="100" w:afterAutospacing="1" w:line="480" w:lineRule="auto"/>
        <w:ind w:left="423"/>
        <w:jc w:val="both"/>
        <w:rPr>
          <w:b w:val="0"/>
          <w:i/>
          <w:sz w:val="24"/>
          <w:szCs w:val="24"/>
        </w:rPr>
      </w:pPr>
      <w:bookmarkStart w:id="25" w:name="_Toc124567445"/>
      <w:r>
        <w:rPr>
          <w:i/>
          <w:sz w:val="24"/>
          <w:szCs w:val="24"/>
        </w:rPr>
        <w:lastRenderedPageBreak/>
        <w:t xml:space="preserve">                                  </w:t>
      </w:r>
      <w:bookmarkStart w:id="26" w:name="_Toc197599174"/>
      <w:bookmarkStart w:id="27" w:name="_Toc202669497"/>
      <w:r w:rsidR="001B5119" w:rsidRPr="00322106">
        <w:rPr>
          <w:i/>
          <w:sz w:val="24"/>
          <w:szCs w:val="24"/>
        </w:rPr>
        <w:t>ABSTRACT</w:t>
      </w:r>
      <w:bookmarkEnd w:id="24"/>
      <w:bookmarkEnd w:id="25"/>
      <w:bookmarkEnd w:id="26"/>
      <w:bookmarkEnd w:id="27"/>
    </w:p>
    <w:p w14:paraId="5D1062B9" w14:textId="77777777" w:rsidR="00AD1B3F" w:rsidRPr="00B503AD" w:rsidRDefault="001B5119" w:rsidP="00322106">
      <w:pPr>
        <w:pStyle w:val="BodyText"/>
        <w:spacing w:line="360" w:lineRule="auto"/>
        <w:ind w:right="144"/>
        <w:jc w:val="both"/>
        <w:rPr>
          <w:i/>
        </w:rPr>
        <w:sectPr w:rsidR="00AD1B3F" w:rsidRPr="00B503AD" w:rsidSect="00E51B94">
          <w:footerReference w:type="default" r:id="rId18"/>
          <w:type w:val="nextColumn"/>
          <w:pgSz w:w="11910" w:h="16840"/>
          <w:pgMar w:top="1584" w:right="1440" w:bottom="1440" w:left="1440" w:header="0" w:footer="922" w:gutter="0"/>
          <w:pgNumType w:fmt="lowerRoman" w:start="1"/>
          <w:cols w:space="720"/>
        </w:sectPr>
      </w:pPr>
      <w:r w:rsidRPr="00322106">
        <w:rPr>
          <w:i/>
          <w:iCs/>
        </w:rPr>
        <w:t xml:space="preserve">The main purpose of this study was to examine the effect of corporate social responsibility on </w:t>
      </w:r>
      <w:r w:rsidR="003C1560" w:rsidRPr="00322106">
        <w:rPr>
          <w:i/>
          <w:iCs/>
        </w:rPr>
        <w:t>financial performance of selected commercial banks in Ethiopia</w:t>
      </w:r>
      <w:r w:rsidRPr="00322106">
        <w:rPr>
          <w:i/>
          <w:iCs/>
        </w:rPr>
        <w:t>. To achieve the research objectives, the researcher employed both descriptive and explanatory research designs. The study used secondary data sources and as well a quantit</w:t>
      </w:r>
      <w:r w:rsidR="003C1560" w:rsidRPr="00322106">
        <w:rPr>
          <w:i/>
          <w:iCs/>
        </w:rPr>
        <w:t>ative research approach</w:t>
      </w:r>
      <w:r w:rsidRPr="00322106">
        <w:rPr>
          <w:i/>
          <w:iCs/>
        </w:rPr>
        <w:t>.</w:t>
      </w:r>
      <w:r w:rsidRPr="00322106">
        <w:rPr>
          <w:i/>
        </w:rPr>
        <w:t> </w:t>
      </w:r>
      <w:r w:rsidR="003C1560" w:rsidRPr="00322106">
        <w:rPr>
          <w:i/>
          <w:iCs/>
        </w:rPr>
        <w:t>The data was collected from annual reports of the banks</w:t>
      </w:r>
      <w:r w:rsidRPr="00322106">
        <w:rPr>
          <w:i/>
          <w:iCs/>
        </w:rPr>
        <w:t xml:space="preserve"> and non-probability </w:t>
      </w:r>
      <w:r w:rsidR="003C1560" w:rsidRPr="00322106">
        <w:rPr>
          <w:i/>
          <w:iCs/>
        </w:rPr>
        <w:t>sampling technique was employed to select these banks for data collection.</w:t>
      </w:r>
      <w:r w:rsidR="0016096E">
        <w:rPr>
          <w:i/>
          <w:iCs/>
        </w:rPr>
        <w:t xml:space="preserve"> V</w:t>
      </w:r>
      <w:r w:rsidRPr="0016096E">
        <w:rPr>
          <w:i/>
          <w:iCs/>
        </w:rPr>
        <w:t>alidity</w:t>
      </w:r>
      <w:r w:rsidRPr="00322106">
        <w:rPr>
          <w:i/>
          <w:iCs/>
        </w:rPr>
        <w:t xml:space="preserve"> </w:t>
      </w:r>
      <w:r w:rsidR="0016096E">
        <w:rPr>
          <w:i/>
          <w:iCs/>
        </w:rPr>
        <w:t>was checked by using pilot test and reliability were checked by Cronbach alpha test.</w:t>
      </w:r>
      <w:r w:rsidRPr="00322106">
        <w:rPr>
          <w:i/>
          <w:iCs/>
        </w:rPr>
        <w:t xml:space="preserve"> The collected data were presented and analyzed using the SPSS statistical software package. Data collected were coded and analyzed using both d</w:t>
      </w:r>
      <w:r w:rsidR="003C1560" w:rsidRPr="00322106">
        <w:rPr>
          <w:i/>
          <w:iCs/>
        </w:rPr>
        <w:t>escriptive statistics (</w:t>
      </w:r>
      <w:r w:rsidRPr="00322106">
        <w:rPr>
          <w:i/>
          <w:iCs/>
        </w:rPr>
        <w:t>percentage, mean and standard deviation) and inferential statistics (Multiple regression and Pearson correlation) with the help of the Statistical Package for Social Science (SPSS).</w:t>
      </w:r>
      <w:r w:rsidRPr="00322106">
        <w:rPr>
          <w:i/>
        </w:rPr>
        <w:t> </w:t>
      </w:r>
      <w:r w:rsidR="00FD608F">
        <w:rPr>
          <w:i/>
        </w:rPr>
        <w:t xml:space="preserve">The findings of the study </w:t>
      </w:r>
      <w:proofErr w:type="gramStart"/>
      <w:r w:rsidR="00FD608F">
        <w:rPr>
          <w:i/>
        </w:rPr>
        <w:t>suggests</w:t>
      </w:r>
      <w:proofErr w:type="gramEnd"/>
      <w:r w:rsidR="00FD608F">
        <w:rPr>
          <w:i/>
        </w:rPr>
        <w:t xml:space="preserve"> that</w:t>
      </w:r>
      <w:r w:rsidR="003C1560" w:rsidRPr="00322106">
        <w:rPr>
          <w:i/>
        </w:rPr>
        <w:t>, philanthropic donations and income diversification have a positive and statistically significant relationship with financial performance measured by return on asset and capital intensity and credit risk have a negative and statistically significant relationship with financial performance measured by return on asset.</w:t>
      </w:r>
      <w:r w:rsidR="003C1560" w:rsidRPr="00322106">
        <w:rPr>
          <w:i/>
          <w:iCs/>
        </w:rPr>
        <w:t xml:space="preserve"> Commercial banks in Ethiopia</w:t>
      </w:r>
      <w:r w:rsidR="003C1560" w:rsidRPr="00322106">
        <w:rPr>
          <w:i/>
          <w:color w:val="0E101A"/>
        </w:rPr>
        <w:t xml:space="preserve"> should disclose and publish their CSR achievements every quarter/month to the public since the media coverage can influence the public awareness and </w:t>
      </w:r>
      <w:r w:rsidR="00650EBC">
        <w:rPr>
          <w:i/>
          <w:color w:val="0E101A"/>
        </w:rPr>
        <w:t xml:space="preserve">change the customer’s </w:t>
      </w:r>
      <w:r w:rsidR="003C1560" w:rsidRPr="00322106">
        <w:rPr>
          <w:i/>
          <w:color w:val="0E101A"/>
        </w:rPr>
        <w:t>perspective about the company and can affect the customer base expansion of the banks. This</w:t>
      </w:r>
      <w:r w:rsidR="00650EBC">
        <w:rPr>
          <w:i/>
          <w:color w:val="0E101A"/>
        </w:rPr>
        <w:t xml:space="preserve"> increase in the image of the company in the public</w:t>
      </w:r>
      <w:r w:rsidR="003C1560" w:rsidRPr="00322106">
        <w:rPr>
          <w:i/>
          <w:color w:val="0E101A"/>
        </w:rPr>
        <w:t xml:space="preserve"> can directly</w:t>
      </w:r>
      <w:r w:rsidR="00650EBC">
        <w:rPr>
          <w:i/>
          <w:color w:val="0E101A"/>
        </w:rPr>
        <w:t xml:space="preserve"> or indirectly</w:t>
      </w:r>
      <w:r w:rsidR="003C1560" w:rsidRPr="00322106">
        <w:rPr>
          <w:i/>
          <w:color w:val="0E101A"/>
        </w:rPr>
        <w:t xml:space="preserve"> affect financial performance of the banks</w:t>
      </w:r>
      <w:r w:rsidR="005D6F8E">
        <w:rPr>
          <w:i/>
          <w:color w:val="0E101A"/>
        </w:rPr>
        <w:t>.  These increasing of</w:t>
      </w:r>
      <w:r w:rsidR="00650EBC">
        <w:rPr>
          <w:i/>
          <w:color w:val="0E101A"/>
        </w:rPr>
        <w:t xml:space="preserve"> </w:t>
      </w:r>
      <w:r w:rsidR="005D6F8E">
        <w:rPr>
          <w:i/>
          <w:color w:val="0E101A"/>
        </w:rPr>
        <w:t>banks deposit, customer base expanded</w:t>
      </w:r>
      <w:r w:rsidR="00AD1121">
        <w:rPr>
          <w:i/>
          <w:color w:val="0E101A"/>
        </w:rPr>
        <w:t xml:space="preserve"> by bulky recruitment and loan provided</w:t>
      </w:r>
      <w:r w:rsidR="00650EBC">
        <w:rPr>
          <w:i/>
          <w:color w:val="0E101A"/>
        </w:rPr>
        <w:t xml:space="preserve"> to different clients</w:t>
      </w:r>
      <w:r w:rsidR="005D6F8E">
        <w:rPr>
          <w:i/>
          <w:color w:val="0E101A"/>
        </w:rPr>
        <w:t xml:space="preserve"> were directly affected the financial performance of banks</w:t>
      </w:r>
      <w:r w:rsidR="00650EBC">
        <w:rPr>
          <w:i/>
          <w:color w:val="0E101A"/>
        </w:rPr>
        <w:t xml:space="preserve">. Generally, these increase of clients </w:t>
      </w:r>
      <w:r w:rsidR="00ED5337">
        <w:rPr>
          <w:i/>
          <w:color w:val="0E101A"/>
        </w:rPr>
        <w:t>and loan</w:t>
      </w:r>
      <w:bookmarkStart w:id="28" w:name="_Toc197594192"/>
      <w:r w:rsidR="00485564">
        <w:rPr>
          <w:i/>
          <w:color w:val="0E101A"/>
        </w:rPr>
        <w:t xml:space="preserve"> provided </w:t>
      </w:r>
      <w:r w:rsidR="00ED5337">
        <w:rPr>
          <w:i/>
          <w:color w:val="0E101A"/>
        </w:rPr>
        <w:t>could positively affect financial performance of to selected commercial banks in Ethiopia.</w:t>
      </w:r>
    </w:p>
    <w:p w14:paraId="58A84A44" w14:textId="77777777" w:rsidR="003C1560" w:rsidRDefault="003C1560" w:rsidP="006412E1">
      <w:pPr>
        <w:pStyle w:val="Heading2"/>
        <w:tabs>
          <w:tab w:val="left" w:pos="3435"/>
        </w:tabs>
        <w:spacing w:line="360" w:lineRule="auto"/>
        <w:ind w:right="144"/>
        <w:rPr>
          <w:rFonts w:ascii="Times New Roman" w:hAnsi="Times New Roman" w:cs="Times New Roman"/>
        </w:rPr>
      </w:pPr>
    </w:p>
    <w:p w14:paraId="4B360498" w14:textId="77777777" w:rsidR="00831A9F" w:rsidRDefault="00C36860" w:rsidP="00202EAD">
      <w:pPr>
        <w:pStyle w:val="Heading2"/>
        <w:jc w:val="center"/>
      </w:pPr>
      <w:bookmarkStart w:id="29" w:name="_Toc197599175"/>
      <w:bookmarkStart w:id="30" w:name="_Toc202669498"/>
      <w:r>
        <w:t>Chapter One</w:t>
      </w:r>
      <w:bookmarkEnd w:id="28"/>
      <w:bookmarkEnd w:id="29"/>
      <w:bookmarkEnd w:id="30"/>
    </w:p>
    <w:p w14:paraId="725B18A7" w14:textId="77777777" w:rsidR="00ED6B66" w:rsidRDefault="00ED6B66" w:rsidP="00202EAD">
      <w:pPr>
        <w:pStyle w:val="Heading2"/>
        <w:numPr>
          <w:ilvl w:val="3"/>
          <w:numId w:val="1"/>
        </w:numPr>
      </w:pPr>
      <w:bookmarkStart w:id="31" w:name="_Toc202669499"/>
      <w:r>
        <w:t>Introduction</w:t>
      </w:r>
      <w:bookmarkEnd w:id="31"/>
    </w:p>
    <w:p w14:paraId="2BCDABEA" w14:textId="77777777" w:rsidR="00ED6B66" w:rsidRPr="00ED6B66" w:rsidRDefault="00ED6B66" w:rsidP="00ED6B66">
      <w:pPr>
        <w:pStyle w:val="BodyText"/>
        <w:tabs>
          <w:tab w:val="left" w:pos="270"/>
          <w:tab w:val="left" w:pos="360"/>
          <w:tab w:val="left" w:pos="540"/>
          <w:tab w:val="left" w:pos="630"/>
          <w:tab w:val="left" w:pos="720"/>
          <w:tab w:val="left" w:pos="810"/>
          <w:tab w:val="left" w:pos="1440"/>
          <w:tab w:val="left" w:pos="1530"/>
        </w:tabs>
        <w:spacing w:before="120" w:after="100" w:afterAutospacing="1" w:line="360" w:lineRule="auto"/>
        <w:jc w:val="both"/>
      </w:pPr>
      <w:r>
        <w:t xml:space="preserve">This chapter </w:t>
      </w:r>
      <w:r w:rsidR="00E171CF">
        <w:t>intend</w:t>
      </w:r>
      <w:r w:rsidR="002900C6">
        <w:t>s</w:t>
      </w:r>
      <w:r w:rsidR="00E171CF">
        <w:t xml:space="preserve"> to</w:t>
      </w:r>
      <w:r w:rsidRPr="00834197">
        <w:t xml:space="preserve"> </w:t>
      </w:r>
      <w:r w:rsidR="00E171CF">
        <w:t xml:space="preserve">provide about the background of the study, statement of the problem, objectives of the study, research hypothesis, </w:t>
      </w:r>
      <w:r w:rsidR="00202EAD">
        <w:t>limitations of the study, significance of the study and organization of the paper.</w:t>
      </w:r>
    </w:p>
    <w:p w14:paraId="0C49038E" w14:textId="77777777" w:rsidR="00831A9F" w:rsidRDefault="00C36860">
      <w:pPr>
        <w:pStyle w:val="Heading2"/>
        <w:numPr>
          <w:ilvl w:val="1"/>
          <w:numId w:val="2"/>
        </w:numPr>
        <w:spacing w:line="360" w:lineRule="auto"/>
        <w:ind w:left="144" w:right="144"/>
        <w:jc w:val="center"/>
        <w:rPr>
          <w:rFonts w:ascii="Times New Roman" w:hAnsi="Times New Roman" w:cs="Times New Roman"/>
          <w:sz w:val="24"/>
          <w:szCs w:val="24"/>
        </w:rPr>
      </w:pPr>
      <w:bookmarkStart w:id="32" w:name="_Toc197594193"/>
      <w:bookmarkStart w:id="33" w:name="_Toc197599176"/>
      <w:bookmarkStart w:id="34" w:name="_Toc202669500"/>
      <w:r>
        <w:rPr>
          <w:rFonts w:ascii="Times New Roman" w:hAnsi="Times New Roman" w:cs="Times New Roman"/>
          <w:sz w:val="24"/>
          <w:szCs w:val="24"/>
        </w:rPr>
        <w:t>Background to the Study</w:t>
      </w:r>
      <w:bookmarkEnd w:id="32"/>
      <w:bookmarkEnd w:id="33"/>
      <w:bookmarkEnd w:id="34"/>
    </w:p>
    <w:p w14:paraId="681A265D" w14:textId="77777777" w:rsidR="00831A9F" w:rsidRDefault="00C36860">
      <w:pPr>
        <w:tabs>
          <w:tab w:val="left" w:pos="270"/>
          <w:tab w:val="left" w:pos="360"/>
          <w:tab w:val="left" w:pos="540"/>
          <w:tab w:val="left" w:pos="630"/>
          <w:tab w:val="left" w:pos="720"/>
          <w:tab w:val="left" w:pos="810"/>
          <w:tab w:val="left" w:pos="1440"/>
          <w:tab w:val="left" w:pos="1530"/>
        </w:tabs>
        <w:spacing w:line="360" w:lineRule="auto"/>
        <w:ind w:left="144" w:right="144"/>
        <w:jc w:val="both"/>
        <w:rPr>
          <w:rFonts w:ascii="Times New Roman" w:hAnsi="Times New Roman" w:cs="Times New Roman"/>
          <w:sz w:val="24"/>
          <w:szCs w:val="24"/>
        </w:rPr>
      </w:pPr>
      <w:r>
        <w:rPr>
          <w:rFonts w:ascii="Times New Roman" w:hAnsi="Times New Roman" w:cs="Times New Roman"/>
          <w:sz w:val="24"/>
          <w:szCs w:val="24"/>
        </w:rPr>
        <w:t>As a field of study, Corporate Social Responsibility (CSR) probably emerged in the 1950s in the United States. Business practices in the 1900s that could be termed socially responsible took different forms: philanthropic donations to charity, service to the Community, enhancing employee welfare and promoting religious conduct (Banerjee. 2009). Before the twenty-first century, there was a common perception within and outside the business world that the company’s sole social responsibility was to make as much profit as Possible, while community building and public services are the sole responsibility of the government (Visser. Matten and Pohl. 2010).</w:t>
      </w:r>
    </w:p>
    <w:p w14:paraId="4E3EBE70" w14:textId="77777777" w:rsidR="00831A9F" w:rsidRDefault="00C36860">
      <w:pPr>
        <w:tabs>
          <w:tab w:val="left" w:pos="270"/>
          <w:tab w:val="left" w:pos="360"/>
          <w:tab w:val="left" w:pos="540"/>
          <w:tab w:val="left" w:pos="630"/>
          <w:tab w:val="left" w:pos="720"/>
          <w:tab w:val="left" w:pos="810"/>
          <w:tab w:val="left" w:pos="1440"/>
          <w:tab w:val="left" w:pos="1530"/>
        </w:tabs>
        <w:spacing w:line="360" w:lineRule="auto"/>
        <w:ind w:left="144" w:right="144"/>
        <w:jc w:val="both"/>
        <w:rPr>
          <w:rFonts w:ascii="Times New Roman" w:hAnsi="Times New Roman" w:cs="Times New Roman"/>
          <w:sz w:val="24"/>
          <w:szCs w:val="24"/>
        </w:rPr>
      </w:pPr>
      <w:r>
        <w:rPr>
          <w:rFonts w:ascii="Times New Roman" w:hAnsi="Times New Roman" w:cs="Times New Roman"/>
          <w:sz w:val="24"/>
          <w:szCs w:val="24"/>
        </w:rPr>
        <w:t xml:space="preserve">The ideology of CSR in the 1950s was primarily based on an assumption of the obligation of business to society. This obligation arose because some scholars and practitioners saw business as an instrument of society and managers as public trustees whose main job was to balance often competing demands of employees, customers, suppliers, communities and shareholders. The philosophy driving CSR discourses from the 1950s onwards was an attempt to cultivate civic virtue in corporations.  In the 1980s, the focus of CSR shifted from CSR as obligation (“doing good to do good”) to CSR as strategy (“doing good to do well”) (Banerjee. 2009). </w:t>
      </w:r>
    </w:p>
    <w:p w14:paraId="581CA3CE" w14:textId="77777777" w:rsidR="00831A9F" w:rsidRDefault="00081337">
      <w:pPr>
        <w:spacing w:before="120" w:after="100" w:afterAutospacing="1" w:line="360" w:lineRule="auto"/>
        <w:ind w:left="144" w:right="144"/>
        <w:jc w:val="both"/>
        <w:rPr>
          <w:rFonts w:ascii="Times New Roman" w:hAnsi="Times New Roman" w:cs="Times New Roman"/>
          <w:sz w:val="24"/>
          <w:szCs w:val="24"/>
        </w:rPr>
      </w:pPr>
      <w:sdt>
        <w:sdtPr>
          <w:rPr>
            <w:rFonts w:ascii="Times New Roman" w:hAnsi="Times New Roman" w:cs="Times New Roman"/>
            <w:sz w:val="24"/>
            <w:szCs w:val="24"/>
          </w:rPr>
          <w:id w:val="-1104257090"/>
        </w:sdtPr>
        <w:sdtEndPr/>
        <w:sdtContent>
          <w:r w:rsidR="00C36860">
            <w:rPr>
              <w:rFonts w:ascii="Times New Roman" w:hAnsi="Times New Roman" w:cs="Times New Roman"/>
              <w:sz w:val="24"/>
              <w:szCs w:val="24"/>
            </w:rPr>
            <w:fldChar w:fldCharType="begin"/>
          </w:r>
          <w:r w:rsidR="00C36860">
            <w:rPr>
              <w:rFonts w:ascii="Times New Roman" w:hAnsi="Times New Roman" w:cs="Times New Roman"/>
              <w:sz w:val="24"/>
              <w:szCs w:val="24"/>
            </w:rPr>
            <w:instrText xml:space="preserve"> CITATION Kot081 \l 1033 </w:instrText>
          </w:r>
          <w:r w:rsidR="00C36860">
            <w:rPr>
              <w:rFonts w:ascii="Times New Roman" w:hAnsi="Times New Roman" w:cs="Times New Roman"/>
              <w:sz w:val="24"/>
              <w:szCs w:val="24"/>
            </w:rPr>
            <w:fldChar w:fldCharType="separate"/>
          </w:r>
          <w:r w:rsidR="00C36860">
            <w:rPr>
              <w:rFonts w:ascii="Times New Roman" w:hAnsi="Times New Roman" w:cs="Times New Roman"/>
              <w:sz w:val="24"/>
              <w:szCs w:val="24"/>
            </w:rPr>
            <w:t>(Kotler and Lee, 2008)</w:t>
          </w:r>
          <w:r w:rsidR="00C36860">
            <w:rPr>
              <w:rFonts w:ascii="Times New Roman" w:hAnsi="Times New Roman" w:cs="Times New Roman"/>
              <w:sz w:val="24"/>
              <w:szCs w:val="24"/>
            </w:rPr>
            <w:fldChar w:fldCharType="end"/>
          </w:r>
        </w:sdtContent>
      </w:sdt>
      <w:r w:rsidR="00C36860">
        <w:rPr>
          <w:rFonts w:ascii="Times New Roman" w:hAnsi="Times New Roman" w:cs="Times New Roman"/>
          <w:sz w:val="24"/>
          <w:szCs w:val="24"/>
        </w:rPr>
        <w:t xml:space="preserve"> CSR from the marketing context, while adding that decision-makers in corporate reflect an increased desire for “doing well &amp; doing good” Companies use the concept of CSR strategically by selecting the areas of interest that correspond to their values, choosing the issues related to the heart products &amp; core markets, and supporting social issues that provide opportunities to meet their need of being acceptable by its major stakeholders. The quality and level of favorable acceptance and a company's relationship with its stakeholders are critical to its success.</w:t>
      </w:r>
    </w:p>
    <w:p w14:paraId="5DC4FCDC" w14:textId="77777777" w:rsidR="002758F1" w:rsidRPr="002758F1" w:rsidRDefault="002758F1">
      <w:pPr>
        <w:spacing w:before="120" w:after="100" w:afterAutospacing="1" w:line="360" w:lineRule="auto"/>
        <w:ind w:left="144" w:right="144"/>
        <w:jc w:val="both"/>
        <w:rPr>
          <w:rFonts w:ascii="Times New Roman" w:hAnsi="Times New Roman" w:cs="Times New Roman"/>
          <w:sz w:val="24"/>
          <w:szCs w:val="24"/>
        </w:rPr>
      </w:pPr>
      <w:r w:rsidRPr="002758F1">
        <w:rPr>
          <w:rFonts w:ascii="Times New Roman" w:hAnsi="Times New Roman" w:cs="Times New Roman"/>
          <w:sz w:val="24"/>
          <w:szCs w:val="24"/>
        </w:rPr>
        <w:lastRenderedPageBreak/>
        <w:t xml:space="preserve">There has been continuous discussion on the connection between corporate financial performance (CFP) and CSR (Alexander &amp; Buchholz, 1978). However, the nature of the association is unclear based on the empirical evidence. While some research discovers a positive association, others find no relationship at all, negative correlations, or even curvilinear (like a U-shaped relationship). Despite this variation, Margolis, </w:t>
      </w:r>
      <w:proofErr w:type="spellStart"/>
      <w:r w:rsidRPr="002758F1">
        <w:rPr>
          <w:rFonts w:ascii="Times New Roman" w:hAnsi="Times New Roman" w:cs="Times New Roman"/>
          <w:sz w:val="24"/>
          <w:szCs w:val="24"/>
        </w:rPr>
        <w:t>Elfenbein</w:t>
      </w:r>
      <w:proofErr w:type="spellEnd"/>
      <w:r w:rsidRPr="002758F1">
        <w:rPr>
          <w:rFonts w:ascii="Times New Roman" w:hAnsi="Times New Roman" w:cs="Times New Roman"/>
          <w:sz w:val="24"/>
          <w:szCs w:val="24"/>
        </w:rPr>
        <w:t xml:space="preserve">, and Walsh (2007), and </w:t>
      </w:r>
      <w:proofErr w:type="spellStart"/>
      <w:r w:rsidRPr="002758F1">
        <w:rPr>
          <w:rFonts w:ascii="Times New Roman" w:hAnsi="Times New Roman" w:cs="Times New Roman"/>
          <w:sz w:val="24"/>
          <w:szCs w:val="24"/>
        </w:rPr>
        <w:t>Orlitzky</w:t>
      </w:r>
      <w:proofErr w:type="spellEnd"/>
      <w:r w:rsidRPr="002758F1">
        <w:rPr>
          <w:rFonts w:ascii="Times New Roman" w:hAnsi="Times New Roman" w:cs="Times New Roman"/>
          <w:sz w:val="24"/>
          <w:szCs w:val="24"/>
        </w:rPr>
        <w:t xml:space="preserve">, Schmidt, and </w:t>
      </w:r>
      <w:proofErr w:type="spellStart"/>
      <w:r w:rsidRPr="002758F1">
        <w:rPr>
          <w:rFonts w:ascii="Times New Roman" w:hAnsi="Times New Roman" w:cs="Times New Roman"/>
          <w:sz w:val="24"/>
          <w:szCs w:val="24"/>
        </w:rPr>
        <w:t>Rynes</w:t>
      </w:r>
      <w:proofErr w:type="spellEnd"/>
      <w:r w:rsidRPr="002758F1">
        <w:rPr>
          <w:rFonts w:ascii="Times New Roman" w:hAnsi="Times New Roman" w:cs="Times New Roman"/>
          <w:sz w:val="24"/>
          <w:szCs w:val="24"/>
        </w:rPr>
        <w:t xml:space="preserve"> (2003), draw the conclusion that positive relationships are more prevalent than other kinds based on their meta-analyses. In Sri Lankan context, financial institutions place a higher priority on CSR, to continue their dedicated efforts towards sustainable development by introducing sustainable practices like green banking, CSR investment, etc., which can improve the banks' and financial companies’ performance in terms of the economy, society, and environment. To further demonstrate their dedication to sustainability, a growing number of Sri Lankan banks include information about their economic, social, and environmental performance in their reports (Ramya and </w:t>
      </w:r>
      <w:proofErr w:type="spellStart"/>
      <w:r w:rsidRPr="002758F1">
        <w:rPr>
          <w:rFonts w:ascii="Times New Roman" w:hAnsi="Times New Roman" w:cs="Times New Roman"/>
          <w:sz w:val="24"/>
          <w:szCs w:val="24"/>
        </w:rPr>
        <w:t>Thevanes</w:t>
      </w:r>
      <w:proofErr w:type="spellEnd"/>
      <w:r w:rsidRPr="002758F1">
        <w:rPr>
          <w:rFonts w:ascii="Times New Roman" w:hAnsi="Times New Roman" w:cs="Times New Roman"/>
          <w:sz w:val="24"/>
          <w:szCs w:val="24"/>
        </w:rPr>
        <w:t>, 2022). Significantly, considering the financial sector involves in-service functions, it does not directly harm the environment or society by nature (</w:t>
      </w:r>
      <w:proofErr w:type="spellStart"/>
      <w:r w:rsidRPr="002758F1">
        <w:rPr>
          <w:rFonts w:ascii="Times New Roman" w:hAnsi="Times New Roman" w:cs="Times New Roman"/>
          <w:sz w:val="24"/>
          <w:szCs w:val="24"/>
        </w:rPr>
        <w:t>Nwobu</w:t>
      </w:r>
      <w:proofErr w:type="spellEnd"/>
      <w:r w:rsidRPr="002758F1">
        <w:rPr>
          <w:rFonts w:ascii="Times New Roman" w:hAnsi="Times New Roman" w:cs="Times New Roman"/>
          <w:sz w:val="24"/>
          <w:szCs w:val="24"/>
        </w:rPr>
        <w:t>, et al., 2017). On the other hand, the consequences of conducting banking and financing business with a diverse clientele necessitate open disclosures to a wide range of parties. In addition, stakeholders such as investors, clients, and staff are pressuring companies to disclose their sustainability initiatives more openly (Meijer, 2016). According to Dissanayake et al. (2016), organizations aim to improve transparency, establish competitiveness, show off their brand value, motivate staff, and help corporate information and control systems by releasing voluntary sustainability information.</w:t>
      </w:r>
    </w:p>
    <w:p w14:paraId="69257AC2" w14:textId="77777777" w:rsidR="00831A9F" w:rsidRDefault="00C36860">
      <w:pPr>
        <w:spacing w:before="120" w:after="100" w:afterAutospacing="1" w:line="360" w:lineRule="auto"/>
        <w:ind w:left="144" w:right="144"/>
        <w:jc w:val="both"/>
        <w:rPr>
          <w:rFonts w:ascii="Times New Roman" w:hAnsi="Times New Roman" w:cs="Times New Roman"/>
          <w:sz w:val="24"/>
          <w:szCs w:val="24"/>
        </w:rPr>
      </w:pPr>
      <w:r>
        <w:rPr>
          <w:rFonts w:ascii="Times New Roman" w:hAnsi="Times New Roman" w:cs="Times New Roman"/>
          <w:sz w:val="24"/>
          <w:szCs w:val="24"/>
        </w:rPr>
        <w:t>Although the primary objective of business is to earn maximum return to owners in</w:t>
      </w:r>
      <w:r>
        <w:rPr>
          <w:rFonts w:ascii="Times New Roman" w:hAnsi="Times New Roman" w:cs="Times New Roman"/>
          <w:spacing w:val="1"/>
          <w:sz w:val="24"/>
          <w:szCs w:val="24"/>
        </w:rPr>
        <w:t xml:space="preserve"> </w:t>
      </w:r>
      <w:r>
        <w:rPr>
          <w:rFonts w:ascii="Times New Roman" w:hAnsi="Times New Roman" w:cs="Times New Roman"/>
          <w:sz w:val="24"/>
          <w:szCs w:val="24"/>
        </w:rPr>
        <w:t>ethical way, it is also expected to operate in a way that fulfills social obligation (Helen &amp;</w:t>
      </w:r>
      <w:r>
        <w:rPr>
          <w:rFonts w:ascii="Times New Roman" w:hAnsi="Times New Roman" w:cs="Times New Roman"/>
          <w:spacing w:val="1"/>
          <w:sz w:val="24"/>
          <w:szCs w:val="24"/>
        </w:rPr>
        <w:t xml:space="preserve"> </w:t>
      </w:r>
      <w:r>
        <w:rPr>
          <w:rFonts w:ascii="Times New Roman" w:hAnsi="Times New Roman" w:cs="Times New Roman"/>
          <w:sz w:val="24"/>
          <w:szCs w:val="24"/>
        </w:rPr>
        <w:t>Raymond, 2015). For decades, CSR has been assumed to be undertaken by companies</w:t>
      </w:r>
      <w:r>
        <w:rPr>
          <w:rFonts w:ascii="Times New Roman" w:hAnsi="Times New Roman" w:cs="Times New Roman"/>
          <w:spacing w:val="1"/>
          <w:sz w:val="24"/>
          <w:szCs w:val="24"/>
        </w:rPr>
        <w:t xml:space="preserve"> </w:t>
      </w:r>
      <w:r>
        <w:rPr>
          <w:rFonts w:ascii="Times New Roman" w:hAnsi="Times New Roman" w:cs="Times New Roman"/>
          <w:sz w:val="24"/>
          <w:szCs w:val="24"/>
        </w:rPr>
        <w:t>whose operations may harm certain communities &amp; resources. Therefore, the intention</w:t>
      </w:r>
      <w:r>
        <w:rPr>
          <w:rFonts w:ascii="Times New Roman" w:hAnsi="Times New Roman" w:cs="Times New Roman"/>
          <w:spacing w:val="1"/>
          <w:sz w:val="24"/>
          <w:szCs w:val="24"/>
        </w:rPr>
        <w:t xml:space="preserve"> </w:t>
      </w:r>
      <w:r>
        <w:rPr>
          <w:rFonts w:ascii="Times New Roman" w:hAnsi="Times New Roman" w:cs="Times New Roman"/>
          <w:sz w:val="24"/>
          <w:szCs w:val="24"/>
        </w:rPr>
        <w:t>was to mitigate or reverse the damage inherent in doing the business. But now many</w:t>
      </w:r>
      <w:r>
        <w:rPr>
          <w:rFonts w:ascii="Times New Roman" w:hAnsi="Times New Roman" w:cs="Times New Roman"/>
          <w:spacing w:val="1"/>
          <w:sz w:val="24"/>
          <w:szCs w:val="24"/>
        </w:rPr>
        <w:t xml:space="preserve"> </w:t>
      </w:r>
      <w:r>
        <w:rPr>
          <w:rFonts w:ascii="Times New Roman" w:hAnsi="Times New Roman" w:cs="Times New Roman"/>
          <w:sz w:val="24"/>
          <w:szCs w:val="24"/>
        </w:rPr>
        <w:t>consider profit and society to be in extricable (</w:t>
      </w:r>
      <w:proofErr w:type="spellStart"/>
      <w:r>
        <w:rPr>
          <w:rFonts w:ascii="Times New Roman" w:hAnsi="Times New Roman" w:cs="Times New Roman"/>
          <w:sz w:val="24"/>
          <w:szCs w:val="24"/>
        </w:rPr>
        <w:t>Adisalem</w:t>
      </w:r>
      <w:proofErr w:type="spellEnd"/>
      <w:r>
        <w:rPr>
          <w:rFonts w:ascii="Times New Roman" w:hAnsi="Times New Roman" w:cs="Times New Roman"/>
          <w:sz w:val="24"/>
          <w:szCs w:val="24"/>
        </w:rPr>
        <w:t>, 2016). To this end, McDonald</w:t>
      </w:r>
      <w:r>
        <w:rPr>
          <w:rFonts w:ascii="Times New Roman" w:hAnsi="Times New Roman" w:cs="Times New Roman"/>
          <w:spacing w:val="1"/>
          <w:sz w:val="24"/>
          <w:szCs w:val="24"/>
        </w:rPr>
        <w:t xml:space="preserve"> </w:t>
      </w:r>
      <w:r>
        <w:rPr>
          <w:rFonts w:ascii="Times New Roman" w:hAnsi="Times New Roman" w:cs="Times New Roman"/>
          <w:sz w:val="24"/>
          <w:szCs w:val="24"/>
        </w:rPr>
        <w:t xml:space="preserve">and Rundle (2008) as cited by </w:t>
      </w:r>
      <w:proofErr w:type="spellStart"/>
      <w:r>
        <w:rPr>
          <w:rFonts w:ascii="Times New Roman" w:hAnsi="Times New Roman" w:cs="Times New Roman"/>
          <w:sz w:val="24"/>
          <w:szCs w:val="24"/>
        </w:rPr>
        <w:t>Yenenh</w:t>
      </w:r>
      <w:proofErr w:type="spellEnd"/>
      <w:r>
        <w:rPr>
          <w:rFonts w:ascii="Times New Roman" w:hAnsi="Times New Roman" w:cs="Times New Roman"/>
          <w:sz w:val="24"/>
          <w:szCs w:val="24"/>
        </w:rPr>
        <w:t xml:space="preserve"> (2015), noted the benefits of corporate social</w:t>
      </w:r>
      <w:r>
        <w:rPr>
          <w:rFonts w:ascii="Times New Roman" w:hAnsi="Times New Roman" w:cs="Times New Roman"/>
          <w:spacing w:val="1"/>
          <w:sz w:val="24"/>
          <w:szCs w:val="24"/>
        </w:rPr>
        <w:t xml:space="preserve"> </w:t>
      </w:r>
      <w:r>
        <w:rPr>
          <w:rFonts w:ascii="Times New Roman" w:hAnsi="Times New Roman" w:cs="Times New Roman"/>
          <w:sz w:val="24"/>
          <w:szCs w:val="24"/>
        </w:rPr>
        <w:t>responsibility (CSR) for companies, include increased profits, customer loyalty, trust,</w:t>
      </w:r>
      <w:r>
        <w:rPr>
          <w:rFonts w:ascii="Times New Roman" w:hAnsi="Times New Roman" w:cs="Times New Roman"/>
          <w:spacing w:val="1"/>
          <w:sz w:val="24"/>
          <w:szCs w:val="24"/>
        </w:rPr>
        <w:t xml:space="preserve"> </w:t>
      </w:r>
      <w:r>
        <w:rPr>
          <w:rFonts w:ascii="Times New Roman" w:hAnsi="Times New Roman" w:cs="Times New Roman"/>
          <w:sz w:val="24"/>
          <w:szCs w:val="24"/>
        </w:rPr>
        <w:t>positive brand attitude and combating negative publicity, are well-documented in the</w:t>
      </w:r>
      <w:r>
        <w:rPr>
          <w:rFonts w:ascii="Times New Roman" w:hAnsi="Times New Roman" w:cs="Times New Roman"/>
          <w:spacing w:val="1"/>
          <w:sz w:val="24"/>
          <w:szCs w:val="24"/>
        </w:rPr>
        <w:t xml:space="preserve"> </w:t>
      </w:r>
      <w:r>
        <w:rPr>
          <w:rFonts w:ascii="Times New Roman" w:hAnsi="Times New Roman" w:cs="Times New Roman"/>
          <w:sz w:val="24"/>
          <w:szCs w:val="24"/>
        </w:rPr>
        <w:t>works</w:t>
      </w:r>
      <w:r>
        <w:rPr>
          <w:rFonts w:ascii="Times New Roman" w:hAnsi="Times New Roman" w:cs="Times New Roman"/>
          <w:spacing w:val="-6"/>
          <w:sz w:val="24"/>
          <w:szCs w:val="24"/>
        </w:rPr>
        <w:t xml:space="preserve"> </w:t>
      </w:r>
      <w:r>
        <w:rPr>
          <w:rFonts w:ascii="Times New Roman" w:hAnsi="Times New Roman" w:cs="Times New Roman"/>
          <w:sz w:val="24"/>
          <w:szCs w:val="24"/>
        </w:rPr>
        <w:t>of</w:t>
      </w:r>
      <w:r>
        <w:rPr>
          <w:rFonts w:ascii="Times New Roman" w:hAnsi="Times New Roman" w:cs="Times New Roman"/>
          <w:spacing w:val="-6"/>
          <w:sz w:val="24"/>
          <w:szCs w:val="24"/>
        </w:rPr>
        <w:t xml:space="preserve"> </w:t>
      </w:r>
      <w:r>
        <w:rPr>
          <w:rFonts w:ascii="Times New Roman" w:hAnsi="Times New Roman" w:cs="Times New Roman"/>
          <w:sz w:val="24"/>
          <w:szCs w:val="24"/>
        </w:rPr>
        <w:t>other</w:t>
      </w:r>
      <w:r>
        <w:rPr>
          <w:rFonts w:ascii="Times New Roman" w:hAnsi="Times New Roman" w:cs="Times New Roman"/>
          <w:spacing w:val="3"/>
          <w:sz w:val="24"/>
          <w:szCs w:val="24"/>
        </w:rPr>
        <w:t xml:space="preserve"> </w:t>
      </w:r>
      <w:r>
        <w:rPr>
          <w:rFonts w:ascii="Times New Roman" w:hAnsi="Times New Roman" w:cs="Times New Roman"/>
          <w:sz w:val="24"/>
          <w:szCs w:val="24"/>
        </w:rPr>
        <w:t>scholars.</w:t>
      </w:r>
    </w:p>
    <w:p w14:paraId="5DE34176"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72" w:line="360" w:lineRule="auto"/>
        <w:ind w:left="144" w:right="144"/>
        <w:jc w:val="both"/>
      </w:pPr>
      <w:r>
        <w:t xml:space="preserve">Amir (2008) as cited by </w:t>
      </w:r>
      <w:proofErr w:type="spellStart"/>
      <w:r>
        <w:t>Bruk</w:t>
      </w:r>
      <w:proofErr w:type="spellEnd"/>
      <w:r>
        <w:t xml:space="preserve"> and </w:t>
      </w:r>
      <w:proofErr w:type="spellStart"/>
      <w:r>
        <w:t>Wassie</w:t>
      </w:r>
      <w:proofErr w:type="spellEnd"/>
      <w:r>
        <w:t xml:space="preserve"> (2017) mentioned that CSR is a business</w:t>
      </w:r>
      <w:r>
        <w:rPr>
          <w:spacing w:val="1"/>
        </w:rPr>
        <w:t xml:space="preserve"> </w:t>
      </w:r>
      <w:r>
        <w:lastRenderedPageBreak/>
        <w:t>organization’s contribution to sustainable development and helps the organizations on</w:t>
      </w:r>
      <w:r>
        <w:rPr>
          <w:spacing w:val="1"/>
        </w:rPr>
        <w:t xml:space="preserve"> </w:t>
      </w:r>
      <w:r>
        <w:t xml:space="preserve">their way to long term success while being good for society. </w:t>
      </w:r>
      <w:proofErr w:type="spellStart"/>
      <w:r>
        <w:t>Myšková&amp;Hájek</w:t>
      </w:r>
      <w:proofErr w:type="spellEnd"/>
      <w:r>
        <w:t xml:space="preserve"> (2019)</w:t>
      </w:r>
      <w:r>
        <w:rPr>
          <w:spacing w:val="1"/>
        </w:rPr>
        <w:t xml:space="preserve"> </w:t>
      </w:r>
      <w:r>
        <w:t>mentioned that</w:t>
      </w:r>
      <w:r>
        <w:rPr>
          <w:spacing w:val="1"/>
        </w:rPr>
        <w:t xml:space="preserve"> </w:t>
      </w:r>
      <w:r>
        <w:t>it</w:t>
      </w:r>
      <w:r>
        <w:rPr>
          <w:spacing w:val="60"/>
        </w:rPr>
        <w:t xml:space="preserve"> </w:t>
      </w:r>
      <w:r>
        <w:t>is necessary to link the area of CSR to the area of economics in the</w:t>
      </w:r>
      <w:r>
        <w:rPr>
          <w:spacing w:val="1"/>
        </w:rPr>
        <w:t xml:space="preserve"> </w:t>
      </w:r>
      <w:r>
        <w:t>sense of companies’ financial results and the value of their assets. This means that it is</w:t>
      </w:r>
      <w:r>
        <w:rPr>
          <w:spacing w:val="1"/>
        </w:rPr>
        <w:t xml:space="preserve"> </w:t>
      </w:r>
      <w:r>
        <w:t>necessary</w:t>
      </w:r>
      <w:r>
        <w:rPr>
          <w:spacing w:val="48"/>
        </w:rPr>
        <w:t xml:space="preserve"> </w:t>
      </w:r>
      <w:r>
        <w:t>to</w:t>
      </w:r>
      <w:r>
        <w:rPr>
          <w:spacing w:val="3"/>
        </w:rPr>
        <w:t xml:space="preserve"> </w:t>
      </w:r>
      <w:r>
        <w:t>find</w:t>
      </w:r>
      <w:r>
        <w:rPr>
          <w:spacing w:val="58"/>
        </w:rPr>
        <w:t xml:space="preserve"> </w:t>
      </w:r>
      <w:r>
        <w:t>and</w:t>
      </w:r>
      <w:r>
        <w:rPr>
          <w:spacing w:val="57"/>
        </w:rPr>
        <w:t xml:space="preserve"> </w:t>
      </w:r>
      <w:r>
        <w:t>evaluate</w:t>
      </w:r>
      <w:r>
        <w:rPr>
          <w:spacing w:val="53"/>
        </w:rPr>
        <w:t xml:space="preserve"> </w:t>
      </w:r>
      <w:r>
        <w:t>the</w:t>
      </w:r>
      <w:r>
        <w:rPr>
          <w:spacing w:val="2"/>
        </w:rPr>
        <w:t xml:space="preserve"> </w:t>
      </w:r>
      <w:r>
        <w:t>indicators</w:t>
      </w:r>
      <w:r>
        <w:rPr>
          <w:spacing w:val="56"/>
        </w:rPr>
        <w:t xml:space="preserve"> </w:t>
      </w:r>
      <w:r>
        <w:t>with</w:t>
      </w:r>
      <w:r>
        <w:rPr>
          <w:spacing w:val="52"/>
        </w:rPr>
        <w:t xml:space="preserve"> </w:t>
      </w:r>
      <w:r>
        <w:t>which</w:t>
      </w:r>
      <w:r>
        <w:rPr>
          <w:spacing w:val="53"/>
        </w:rPr>
        <w:t xml:space="preserve"> </w:t>
      </w:r>
      <w:r>
        <w:t>company</w:t>
      </w:r>
      <w:r>
        <w:rPr>
          <w:spacing w:val="53"/>
        </w:rPr>
        <w:t xml:space="preserve"> </w:t>
      </w:r>
      <w:r>
        <w:t>activities</w:t>
      </w:r>
      <w:r>
        <w:rPr>
          <w:spacing w:val="55"/>
        </w:rPr>
        <w:t xml:space="preserve"> </w:t>
      </w:r>
      <w:r>
        <w:t>can</w:t>
      </w:r>
      <w:r>
        <w:rPr>
          <w:spacing w:val="58"/>
        </w:rPr>
        <w:t xml:space="preserve"> </w:t>
      </w:r>
      <w:r>
        <w:t>be accessed from the financial perspective, if</w:t>
      </w:r>
      <w:r>
        <w:rPr>
          <w:spacing w:val="1"/>
        </w:rPr>
        <w:t xml:space="preserve"> </w:t>
      </w:r>
      <w:r>
        <w:t>companies</w:t>
      </w:r>
      <w:r>
        <w:rPr>
          <w:spacing w:val="1"/>
        </w:rPr>
        <w:t xml:space="preserve"> </w:t>
      </w:r>
      <w:r>
        <w:t>that adopt</w:t>
      </w:r>
      <w:r>
        <w:rPr>
          <w:spacing w:val="1"/>
        </w:rPr>
        <w:t xml:space="preserve"> </w:t>
      </w:r>
      <w:r>
        <w:t>socially</w:t>
      </w:r>
      <w:r>
        <w:rPr>
          <w:spacing w:val="1"/>
        </w:rPr>
        <w:t xml:space="preserve"> </w:t>
      </w:r>
      <w:r>
        <w:t>responsible</w:t>
      </w:r>
      <w:r>
        <w:rPr>
          <w:spacing w:val="1"/>
        </w:rPr>
        <w:t xml:space="preserve"> </w:t>
      </w:r>
      <w:r>
        <w:t>policies</w:t>
      </w:r>
      <w:r>
        <w:rPr>
          <w:spacing w:val="1"/>
        </w:rPr>
        <w:t xml:space="preserve"> </w:t>
      </w:r>
      <w:r>
        <w:t>are</w:t>
      </w:r>
      <w:r>
        <w:rPr>
          <w:spacing w:val="1"/>
        </w:rPr>
        <w:t xml:space="preserve"> </w:t>
      </w:r>
      <w:r>
        <w:t>more</w:t>
      </w:r>
      <w:r>
        <w:rPr>
          <w:spacing w:val="1"/>
        </w:rPr>
        <w:t xml:space="preserve"> </w:t>
      </w:r>
      <w:r>
        <w:t>profitable,</w:t>
      </w:r>
      <w:r>
        <w:rPr>
          <w:spacing w:val="1"/>
        </w:rPr>
        <w:t xml:space="preserve"> </w:t>
      </w:r>
      <w:r>
        <w:t>then socially</w:t>
      </w:r>
      <w:r>
        <w:rPr>
          <w:spacing w:val="1"/>
        </w:rPr>
        <w:t xml:space="preserve"> </w:t>
      </w:r>
      <w:r>
        <w:t>responsible</w:t>
      </w:r>
      <w:r>
        <w:rPr>
          <w:spacing w:val="1"/>
        </w:rPr>
        <w:t xml:space="preserve"> </w:t>
      </w:r>
      <w:r>
        <w:t>investments</w:t>
      </w:r>
      <w:r>
        <w:rPr>
          <w:spacing w:val="1"/>
        </w:rPr>
        <w:t xml:space="preserve"> </w:t>
      </w:r>
      <w:r>
        <w:t>will</w:t>
      </w:r>
      <w:r>
        <w:rPr>
          <w:spacing w:val="1"/>
        </w:rPr>
        <w:t xml:space="preserve"> </w:t>
      </w:r>
      <w:r>
        <w:t>provide</w:t>
      </w:r>
      <w:r>
        <w:rPr>
          <w:spacing w:val="1"/>
        </w:rPr>
        <w:t xml:space="preserve"> </w:t>
      </w:r>
      <w:r>
        <w:t>an</w:t>
      </w:r>
      <w:r>
        <w:rPr>
          <w:spacing w:val="1"/>
        </w:rPr>
        <w:t xml:space="preserve"> </w:t>
      </w:r>
      <w:r>
        <w:t>incentive</w:t>
      </w:r>
      <w:r>
        <w:rPr>
          <w:spacing w:val="1"/>
        </w:rPr>
        <w:t xml:space="preserve"> </w:t>
      </w:r>
      <w:r>
        <w:t>for businesses</w:t>
      </w:r>
      <w:r>
        <w:rPr>
          <w:spacing w:val="1"/>
        </w:rPr>
        <w:t xml:space="preserve"> </w:t>
      </w:r>
      <w:r>
        <w:t>to</w:t>
      </w:r>
      <w:r>
        <w:rPr>
          <w:spacing w:val="1"/>
        </w:rPr>
        <w:t xml:space="preserve"> </w:t>
      </w:r>
      <w:r>
        <w:t>increase</w:t>
      </w:r>
      <w:r>
        <w:rPr>
          <w:spacing w:val="1"/>
        </w:rPr>
        <w:t xml:space="preserve"> </w:t>
      </w:r>
      <w:r>
        <w:t>investments</w:t>
      </w:r>
      <w:r>
        <w:rPr>
          <w:spacing w:val="1"/>
        </w:rPr>
        <w:t xml:space="preserve"> </w:t>
      </w:r>
      <w:r>
        <w:t>in</w:t>
      </w:r>
      <w:r>
        <w:rPr>
          <w:spacing w:val="1"/>
        </w:rPr>
        <w:t xml:space="preserve"> </w:t>
      </w:r>
      <w:r>
        <w:t>CSR</w:t>
      </w:r>
      <w:r>
        <w:rPr>
          <w:spacing w:val="1"/>
        </w:rPr>
        <w:t xml:space="preserve"> </w:t>
      </w:r>
      <w:r>
        <w:t>programs</w:t>
      </w:r>
      <w:r>
        <w:rPr>
          <w:spacing w:val="1"/>
        </w:rPr>
        <w:t xml:space="preserve"> </w:t>
      </w:r>
      <w:r>
        <w:t>(</w:t>
      </w:r>
      <w:proofErr w:type="spellStart"/>
      <w:r>
        <w:t>Pava</w:t>
      </w:r>
      <w:proofErr w:type="spellEnd"/>
      <w:r>
        <w:t>, 2008) in</w:t>
      </w:r>
      <w:r>
        <w:rPr>
          <w:spacing w:val="1"/>
        </w:rPr>
        <w:t xml:space="preserve"> </w:t>
      </w:r>
      <w:r>
        <w:t>(Fernandez, 2016) . Moreover, the more a firm invested in CSR, the more profitable it</w:t>
      </w:r>
      <w:r>
        <w:rPr>
          <w:spacing w:val="1"/>
        </w:rPr>
        <w:t xml:space="preserve"> </w:t>
      </w:r>
      <w:r>
        <w:t>becomes,</w:t>
      </w:r>
      <w:r>
        <w:rPr>
          <w:spacing w:val="3"/>
        </w:rPr>
        <w:t xml:space="preserve"> </w:t>
      </w:r>
      <w:r>
        <w:t>(Daniel,</w:t>
      </w:r>
      <w:r>
        <w:rPr>
          <w:spacing w:val="4"/>
        </w:rPr>
        <w:t xml:space="preserve"> </w:t>
      </w:r>
      <w:r>
        <w:t>2014).</w:t>
      </w:r>
    </w:p>
    <w:p w14:paraId="725335AA" w14:textId="77777777" w:rsidR="0039185A" w:rsidRDefault="00C36860" w:rsidP="004A6B77">
      <w:pPr>
        <w:pStyle w:val="BodyText"/>
        <w:tabs>
          <w:tab w:val="left" w:pos="270"/>
          <w:tab w:val="left" w:pos="360"/>
          <w:tab w:val="left" w:pos="540"/>
          <w:tab w:val="left" w:pos="630"/>
          <w:tab w:val="left" w:pos="720"/>
          <w:tab w:val="left" w:pos="810"/>
          <w:tab w:val="left" w:pos="1440"/>
          <w:tab w:val="left" w:pos="1530"/>
        </w:tabs>
        <w:spacing w:before="72" w:line="360" w:lineRule="auto"/>
        <w:ind w:left="144" w:right="144"/>
        <w:jc w:val="both"/>
      </w:pPr>
      <w:r>
        <w:t>In a banking sector, the key role of CSR knows complexity of monetary services,</w:t>
      </w:r>
      <w:r>
        <w:rPr>
          <w:spacing w:val="1"/>
        </w:rPr>
        <w:t xml:space="preserve"> </w:t>
      </w:r>
      <w:r>
        <w:t>risk management; strengthen ethics within the banking business, strategy implementation</w:t>
      </w:r>
      <w:r>
        <w:rPr>
          <w:spacing w:val="1"/>
        </w:rPr>
        <w:t xml:space="preserve"> </w:t>
      </w:r>
      <w:r>
        <w:t>for financial crisis, protection of customers’ rights and channels settings for customer</w:t>
      </w:r>
      <w:r>
        <w:rPr>
          <w:spacing w:val="1"/>
        </w:rPr>
        <w:t xml:space="preserve"> </w:t>
      </w:r>
      <w:r>
        <w:t>complaints</w:t>
      </w:r>
      <w:r>
        <w:rPr>
          <w:spacing w:val="-1"/>
        </w:rPr>
        <w:t xml:space="preserve"> </w:t>
      </w:r>
      <w:r>
        <w:t>(Yeung,</w:t>
      </w:r>
      <w:r>
        <w:rPr>
          <w:spacing w:val="7"/>
        </w:rPr>
        <w:t xml:space="preserve"> </w:t>
      </w:r>
      <w:r>
        <w:t>2011).</w:t>
      </w:r>
    </w:p>
    <w:p w14:paraId="7D3EA6E0"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67" w:line="360" w:lineRule="auto"/>
        <w:ind w:left="144" w:right="144"/>
        <w:jc w:val="both"/>
      </w:pPr>
      <w:r>
        <w:t>The National Bank of Ethiopia (NBE) plays a regulatory role on the financial performance of commercial banks as pertain to the rules and regulations set by the country so as to protect the public and develop confidence on the services provided by</w:t>
      </w:r>
      <w:r>
        <w:rPr>
          <w:spacing w:val="-5"/>
        </w:rPr>
        <w:t xml:space="preserve"> </w:t>
      </w:r>
      <w:r>
        <w:t>banks.</w:t>
      </w:r>
    </w:p>
    <w:p w14:paraId="6794E3C5" w14:textId="77777777" w:rsidR="00831A9F" w:rsidRDefault="0039185A">
      <w:pPr>
        <w:pStyle w:val="BodyText"/>
        <w:tabs>
          <w:tab w:val="left" w:pos="270"/>
          <w:tab w:val="left" w:pos="360"/>
          <w:tab w:val="left" w:pos="540"/>
          <w:tab w:val="left" w:pos="630"/>
          <w:tab w:val="left" w:pos="720"/>
          <w:tab w:val="left" w:pos="810"/>
          <w:tab w:val="left" w:pos="1440"/>
          <w:tab w:val="left" w:pos="1530"/>
        </w:tabs>
        <w:spacing w:before="167" w:line="360" w:lineRule="auto"/>
        <w:ind w:left="144" w:right="144"/>
        <w:jc w:val="both"/>
      </w:pPr>
      <w:r>
        <w:t>To this end</w:t>
      </w:r>
      <w:r w:rsidR="002331A9">
        <w:t xml:space="preserve">, </w:t>
      </w:r>
      <w:r w:rsidR="00C36860">
        <w:t>NBE issued banks corporate governance directives (Directives No. SBB/62/2015, SBB/68/2018 1</w:t>
      </w:r>
      <w:r w:rsidR="00C36860">
        <w:rPr>
          <w:vertAlign w:val="superscript"/>
        </w:rPr>
        <w:t>st</w:t>
      </w:r>
      <w:r w:rsidR="00C36860">
        <w:t xml:space="preserve"> amendment) in order to ensure whether banks are soundly and prudently managed and directed. However, to issue annual reports by all banks registered by NBE once a year to show their status could be considered as discharging CSR of banks. But this is limited to the extent of reporting of only financial matters. However, CSR requires more from the banks to pay special attention towards integration of social and environmental concerns in their business operations to achieve sustainable development.</w:t>
      </w:r>
    </w:p>
    <w:p w14:paraId="55F2FB45"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60" w:line="360" w:lineRule="auto"/>
        <w:ind w:left="144" w:right="144"/>
        <w:jc w:val="both"/>
      </w:pPr>
      <w:r>
        <w:t xml:space="preserve">Currently, there are more than </w:t>
      </w:r>
      <w:r w:rsidR="000057E7">
        <w:t>32</w:t>
      </w:r>
      <w:r>
        <w:t xml:space="preserve"> banks operating in the country, of which </w:t>
      </w:r>
      <w:r w:rsidR="000202FB">
        <w:t>30</w:t>
      </w:r>
      <w:r>
        <w:t xml:space="preserve"> are private banks while the remaining two are state owned banks. The total number of bank branches in the sector reached 1</w:t>
      </w:r>
      <w:r w:rsidR="000202FB">
        <w:t>2</w:t>
      </w:r>
      <w:r>
        <w:t>,</w:t>
      </w:r>
      <w:r w:rsidR="000202FB">
        <w:t>426</w:t>
      </w:r>
      <w:r>
        <w:t xml:space="preserve"> of which 3</w:t>
      </w:r>
      <w:r w:rsidR="005159A1">
        <w:t>0.9</w:t>
      </w:r>
      <w:r>
        <w:t xml:space="preserve"> % where located in Addis Ababa. Ethiopia is still one of the</w:t>
      </w:r>
      <w:r w:rsidR="00D0035C">
        <w:t xml:space="preserve"> </w:t>
      </w:r>
      <w:r>
        <w:t xml:space="preserve">under banked countries in the world with </w:t>
      </w:r>
      <w:r w:rsidR="00D0035C">
        <w:t>the ratio of population to bank branch 8,812 peoples</w:t>
      </w:r>
      <w:r w:rsidR="00FB324B">
        <w:t>. (</w:t>
      </w:r>
      <w:r>
        <w:t>NBE, 20</w:t>
      </w:r>
      <w:r w:rsidR="00DD7DA8">
        <w:t>23</w:t>
      </w:r>
      <w:r>
        <w:t>/</w:t>
      </w:r>
      <w:r w:rsidR="00DD7DA8">
        <w:t>24</w:t>
      </w:r>
      <w:r>
        <w:t xml:space="preserve"> annual</w:t>
      </w:r>
      <w:r>
        <w:rPr>
          <w:spacing w:val="-2"/>
        </w:rPr>
        <w:t xml:space="preserve"> </w:t>
      </w:r>
      <w:r>
        <w:t>report). This paper aims to examine the effect of CSR on financial performance in commercial banks in Ethiopia.</w:t>
      </w:r>
    </w:p>
    <w:p w14:paraId="659E65D3" w14:textId="77777777" w:rsidR="006C1DCD" w:rsidRDefault="006C1DCD">
      <w:pPr>
        <w:pStyle w:val="Heading2"/>
        <w:spacing w:line="360" w:lineRule="auto"/>
        <w:ind w:left="144" w:right="144"/>
        <w:jc w:val="center"/>
        <w:rPr>
          <w:rFonts w:ascii="Times New Roman" w:hAnsi="Times New Roman" w:cs="Times New Roman"/>
        </w:rPr>
      </w:pPr>
      <w:bookmarkStart w:id="35" w:name="_Toc197594194"/>
      <w:bookmarkStart w:id="36" w:name="_Toc197599177"/>
      <w:bookmarkStart w:id="37" w:name="_Toc202669501"/>
    </w:p>
    <w:p w14:paraId="08B52EBD" w14:textId="77777777" w:rsidR="00831A9F" w:rsidRDefault="00C36860">
      <w:pPr>
        <w:pStyle w:val="Heading2"/>
        <w:spacing w:line="360" w:lineRule="auto"/>
        <w:ind w:left="144" w:right="144"/>
        <w:jc w:val="center"/>
        <w:rPr>
          <w:rFonts w:ascii="Times New Roman" w:hAnsi="Times New Roman" w:cs="Times New Roman"/>
        </w:rPr>
      </w:pPr>
      <w:r>
        <w:rPr>
          <w:rFonts w:ascii="Times New Roman" w:hAnsi="Times New Roman" w:cs="Times New Roman"/>
        </w:rPr>
        <w:t>1.2 Statement of the problem</w:t>
      </w:r>
      <w:bookmarkEnd w:id="35"/>
      <w:bookmarkEnd w:id="36"/>
      <w:bookmarkEnd w:id="37"/>
    </w:p>
    <w:p w14:paraId="29CECF65"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72" w:line="360" w:lineRule="auto"/>
        <w:ind w:left="144" w:right="144"/>
        <w:jc w:val="both"/>
        <w:rPr>
          <w:color w:val="000000" w:themeColor="text1"/>
        </w:rPr>
      </w:pPr>
      <w:r>
        <w:t>Studies have been conducted on the effects of other aspects of CSR on the financial</w:t>
      </w:r>
      <w:r>
        <w:rPr>
          <w:spacing w:val="1"/>
        </w:rPr>
        <w:t xml:space="preserve"> </w:t>
      </w:r>
      <w:r>
        <w:t>performance</w:t>
      </w:r>
      <w:r>
        <w:rPr>
          <w:spacing w:val="1"/>
        </w:rPr>
        <w:t xml:space="preserve"> </w:t>
      </w:r>
      <w:r>
        <w:t>of</w:t>
      </w:r>
      <w:r>
        <w:rPr>
          <w:spacing w:val="1"/>
        </w:rPr>
        <w:t xml:space="preserve"> </w:t>
      </w:r>
      <w:r>
        <w:t>firms</w:t>
      </w:r>
      <w:r>
        <w:rPr>
          <w:spacing w:val="1"/>
        </w:rPr>
        <w:t xml:space="preserve"> </w:t>
      </w:r>
      <w:r>
        <w:t>and</w:t>
      </w:r>
      <w:r>
        <w:rPr>
          <w:spacing w:val="1"/>
        </w:rPr>
        <w:t xml:space="preserve"> </w:t>
      </w:r>
      <w:r>
        <w:t>have</w:t>
      </w:r>
      <w:r>
        <w:rPr>
          <w:spacing w:val="1"/>
        </w:rPr>
        <w:t xml:space="preserve"> </w:t>
      </w:r>
      <w:r>
        <w:t>yielded</w:t>
      </w:r>
      <w:r>
        <w:rPr>
          <w:spacing w:val="1"/>
        </w:rPr>
        <w:t xml:space="preserve"> </w:t>
      </w:r>
      <w:r>
        <w:t>different</w:t>
      </w:r>
      <w:r>
        <w:rPr>
          <w:spacing w:val="1"/>
        </w:rPr>
        <w:t xml:space="preserve"> </w:t>
      </w:r>
      <w:r>
        <w:t>results.</w:t>
      </w:r>
      <w:r>
        <w:rPr>
          <w:spacing w:val="1"/>
        </w:rPr>
        <w:t xml:space="preserve"> </w:t>
      </w:r>
      <w:r>
        <w:t>The</w:t>
      </w:r>
      <w:r>
        <w:rPr>
          <w:spacing w:val="1"/>
        </w:rPr>
        <w:t xml:space="preserve"> </w:t>
      </w:r>
      <w:r>
        <w:t>literature</w:t>
      </w:r>
      <w:r>
        <w:rPr>
          <w:spacing w:val="1"/>
        </w:rPr>
        <w:t xml:space="preserve"> </w:t>
      </w:r>
      <w:r>
        <w:t>has</w:t>
      </w:r>
      <w:r>
        <w:rPr>
          <w:spacing w:val="1"/>
        </w:rPr>
        <w:t xml:space="preserve"> </w:t>
      </w:r>
      <w:r>
        <w:t>presented</w:t>
      </w:r>
      <w:r>
        <w:rPr>
          <w:spacing w:val="1"/>
        </w:rPr>
        <w:t xml:space="preserve"> </w:t>
      </w:r>
      <w:r>
        <w:t>arguments</w:t>
      </w:r>
      <w:r>
        <w:rPr>
          <w:spacing w:val="1"/>
        </w:rPr>
        <w:t xml:space="preserve"> </w:t>
      </w:r>
      <w:r>
        <w:t>and</w:t>
      </w:r>
      <w:r>
        <w:rPr>
          <w:spacing w:val="1"/>
        </w:rPr>
        <w:t xml:space="preserve"> </w:t>
      </w:r>
      <w:r>
        <w:t>evidence</w:t>
      </w:r>
      <w:r>
        <w:rPr>
          <w:spacing w:val="1"/>
        </w:rPr>
        <w:t xml:space="preserve"> </w:t>
      </w:r>
      <w:r>
        <w:t>in</w:t>
      </w:r>
      <w:r>
        <w:rPr>
          <w:spacing w:val="1"/>
        </w:rPr>
        <w:t xml:space="preserve"> </w:t>
      </w:r>
      <w:r>
        <w:t>three</w:t>
      </w:r>
      <w:r>
        <w:rPr>
          <w:spacing w:val="1"/>
        </w:rPr>
        <w:t xml:space="preserve"> </w:t>
      </w:r>
      <w:r>
        <w:t>directions,</w:t>
      </w:r>
      <w:r>
        <w:rPr>
          <w:spacing w:val="1"/>
        </w:rPr>
        <w:t xml:space="preserve"> </w:t>
      </w:r>
      <w:r>
        <w:t>a</w:t>
      </w:r>
      <w:r>
        <w:rPr>
          <w:spacing w:val="1"/>
        </w:rPr>
        <w:t xml:space="preserve"> </w:t>
      </w:r>
      <w:r>
        <w:t>positive,</w:t>
      </w:r>
      <w:r>
        <w:rPr>
          <w:spacing w:val="1"/>
        </w:rPr>
        <w:t xml:space="preserve"> </w:t>
      </w:r>
      <w:r>
        <w:t>a</w:t>
      </w:r>
      <w:r>
        <w:rPr>
          <w:spacing w:val="1"/>
        </w:rPr>
        <w:t xml:space="preserve"> </w:t>
      </w:r>
      <w:r>
        <w:t>negative</w:t>
      </w:r>
      <w:r>
        <w:rPr>
          <w:spacing w:val="1"/>
        </w:rPr>
        <w:t xml:space="preserve"> </w:t>
      </w:r>
      <w:r>
        <w:t>or</w:t>
      </w:r>
      <w:r>
        <w:rPr>
          <w:spacing w:val="1"/>
        </w:rPr>
        <w:t xml:space="preserve"> </w:t>
      </w:r>
      <w:r>
        <w:t>a</w:t>
      </w:r>
      <w:r>
        <w:rPr>
          <w:spacing w:val="1"/>
        </w:rPr>
        <w:t xml:space="preserve"> </w:t>
      </w:r>
      <w:r>
        <w:t>neutral</w:t>
      </w:r>
      <w:r>
        <w:rPr>
          <w:spacing w:val="60"/>
        </w:rPr>
        <w:t xml:space="preserve"> </w:t>
      </w:r>
      <w:r>
        <w:t>relation</w:t>
      </w:r>
      <w:r>
        <w:rPr>
          <w:spacing w:val="-57"/>
        </w:rPr>
        <w:t xml:space="preserve"> </w:t>
      </w:r>
      <w:r>
        <w:t>between</w:t>
      </w:r>
      <w:r>
        <w:rPr>
          <w:spacing w:val="1"/>
        </w:rPr>
        <w:t xml:space="preserve"> </w:t>
      </w:r>
      <w:r>
        <w:t>various</w:t>
      </w:r>
      <w:r>
        <w:rPr>
          <w:spacing w:val="1"/>
        </w:rPr>
        <w:t xml:space="preserve"> </w:t>
      </w:r>
      <w:r>
        <w:t>other</w:t>
      </w:r>
      <w:r>
        <w:rPr>
          <w:spacing w:val="1"/>
        </w:rPr>
        <w:t xml:space="preserve"> </w:t>
      </w:r>
      <w:r>
        <w:t>CSR</w:t>
      </w:r>
      <w:r>
        <w:rPr>
          <w:spacing w:val="1"/>
        </w:rPr>
        <w:t xml:space="preserve"> </w:t>
      </w:r>
      <w:r>
        <w:t>activities</w:t>
      </w:r>
      <w:r>
        <w:rPr>
          <w:spacing w:val="1"/>
        </w:rPr>
        <w:t xml:space="preserve"> </w:t>
      </w:r>
      <w:r>
        <w:t>and</w:t>
      </w:r>
      <w:r>
        <w:rPr>
          <w:spacing w:val="1"/>
        </w:rPr>
        <w:t xml:space="preserve"> </w:t>
      </w:r>
      <w:r>
        <w:t>corporate</w:t>
      </w:r>
      <w:r>
        <w:rPr>
          <w:spacing w:val="1"/>
        </w:rPr>
        <w:t xml:space="preserve"> </w:t>
      </w:r>
      <w:r>
        <w:t>financial</w:t>
      </w:r>
      <w:r>
        <w:rPr>
          <w:spacing w:val="1"/>
        </w:rPr>
        <w:t xml:space="preserve"> </w:t>
      </w:r>
      <w:r>
        <w:t>performance.</w:t>
      </w:r>
      <w:r>
        <w:rPr>
          <w:spacing w:val="1"/>
        </w:rPr>
        <w:t xml:space="preserve"> </w:t>
      </w:r>
      <w:r>
        <w:t>Under</w:t>
      </w:r>
      <w:r>
        <w:rPr>
          <w:spacing w:val="1"/>
        </w:rPr>
        <w:t xml:space="preserve"> </w:t>
      </w:r>
      <w:r>
        <w:t>the</w:t>
      </w:r>
      <w:r>
        <w:rPr>
          <w:spacing w:val="1"/>
        </w:rPr>
        <w:t xml:space="preserve"> </w:t>
      </w:r>
      <w:r>
        <w:t>stakeholder</w:t>
      </w:r>
      <w:r>
        <w:rPr>
          <w:spacing w:val="6"/>
        </w:rPr>
        <w:t xml:space="preserve"> </w:t>
      </w:r>
      <w:r>
        <w:t>theory</w:t>
      </w:r>
      <w:r>
        <w:rPr>
          <w:spacing w:val="2"/>
        </w:rPr>
        <w:t xml:space="preserve"> </w:t>
      </w:r>
      <w:r>
        <w:t>framework,</w:t>
      </w:r>
      <w:r>
        <w:rPr>
          <w:spacing w:val="8"/>
        </w:rPr>
        <w:t xml:space="preserve"> </w:t>
      </w:r>
      <w:r>
        <w:t>argument</w:t>
      </w:r>
      <w:r>
        <w:rPr>
          <w:spacing w:val="7"/>
        </w:rPr>
        <w:t xml:space="preserve"> </w:t>
      </w:r>
      <w:r>
        <w:t>is</w:t>
      </w:r>
      <w:r>
        <w:rPr>
          <w:spacing w:val="9"/>
        </w:rPr>
        <w:t xml:space="preserve"> </w:t>
      </w:r>
      <w:r>
        <w:t>given</w:t>
      </w:r>
      <w:r>
        <w:rPr>
          <w:spacing w:val="7"/>
        </w:rPr>
        <w:t xml:space="preserve"> </w:t>
      </w:r>
      <w:r>
        <w:t>that</w:t>
      </w:r>
      <w:r>
        <w:rPr>
          <w:spacing w:val="8"/>
        </w:rPr>
        <w:t xml:space="preserve"> </w:t>
      </w:r>
      <w:r>
        <w:t>attention</w:t>
      </w:r>
      <w:r>
        <w:rPr>
          <w:spacing w:val="7"/>
        </w:rPr>
        <w:t xml:space="preserve"> </w:t>
      </w:r>
      <w:r>
        <w:t>to</w:t>
      </w:r>
      <w:r>
        <w:rPr>
          <w:spacing w:val="5"/>
        </w:rPr>
        <w:t xml:space="preserve"> </w:t>
      </w:r>
      <w:r>
        <w:t>the</w:t>
      </w:r>
      <w:r>
        <w:rPr>
          <w:spacing w:val="8"/>
        </w:rPr>
        <w:t xml:space="preserve"> </w:t>
      </w:r>
      <w:r>
        <w:t>interests</w:t>
      </w:r>
      <w:r>
        <w:rPr>
          <w:spacing w:val="8"/>
        </w:rPr>
        <w:t xml:space="preserve"> </w:t>
      </w:r>
      <w:r>
        <w:t>of</w:t>
      </w:r>
      <w:r>
        <w:rPr>
          <w:spacing w:val="7"/>
        </w:rPr>
        <w:t xml:space="preserve"> </w:t>
      </w:r>
      <w:r>
        <w:t>the</w:t>
      </w:r>
      <w:r>
        <w:rPr>
          <w:spacing w:val="7"/>
        </w:rPr>
        <w:t xml:space="preserve"> </w:t>
      </w:r>
      <w:r>
        <w:t>various stakeholders of the corporation may improve a firm’s image and reputation, and that a firm’s</w:t>
      </w:r>
      <w:r>
        <w:rPr>
          <w:spacing w:val="1"/>
        </w:rPr>
        <w:t xml:space="preserve"> </w:t>
      </w:r>
      <w:r>
        <w:t>concerns</w:t>
      </w:r>
      <w:r>
        <w:rPr>
          <w:spacing w:val="1"/>
        </w:rPr>
        <w:t xml:space="preserve"> </w:t>
      </w:r>
      <w:r>
        <w:t>about</w:t>
      </w:r>
      <w:r>
        <w:rPr>
          <w:spacing w:val="1"/>
        </w:rPr>
        <w:t xml:space="preserve"> </w:t>
      </w:r>
      <w:r>
        <w:t>such</w:t>
      </w:r>
      <w:r>
        <w:rPr>
          <w:spacing w:val="1"/>
        </w:rPr>
        <w:t xml:space="preserve"> </w:t>
      </w:r>
      <w:r>
        <w:t>interests</w:t>
      </w:r>
      <w:r>
        <w:rPr>
          <w:spacing w:val="1"/>
        </w:rPr>
        <w:t xml:space="preserve"> </w:t>
      </w:r>
      <w:r>
        <w:t>are</w:t>
      </w:r>
      <w:r>
        <w:rPr>
          <w:spacing w:val="1"/>
        </w:rPr>
        <w:t xml:space="preserve"> </w:t>
      </w:r>
      <w:r>
        <w:t>able</w:t>
      </w:r>
      <w:r>
        <w:rPr>
          <w:spacing w:val="1"/>
        </w:rPr>
        <w:t xml:space="preserve"> </w:t>
      </w:r>
      <w:r>
        <w:t>to</w:t>
      </w:r>
      <w:r>
        <w:rPr>
          <w:spacing w:val="1"/>
        </w:rPr>
        <w:t xml:space="preserve"> </w:t>
      </w:r>
      <w:r>
        <w:t>affect</w:t>
      </w:r>
      <w:r>
        <w:rPr>
          <w:spacing w:val="1"/>
        </w:rPr>
        <w:t xml:space="preserve"> </w:t>
      </w:r>
      <w:r>
        <w:t>its</w:t>
      </w:r>
      <w:r>
        <w:rPr>
          <w:spacing w:val="1"/>
        </w:rPr>
        <w:t xml:space="preserve"> </w:t>
      </w:r>
      <w:r>
        <w:t>productivity</w:t>
      </w:r>
      <w:r>
        <w:rPr>
          <w:spacing w:val="1"/>
        </w:rPr>
        <w:t xml:space="preserve"> </w:t>
      </w:r>
      <w:r>
        <w:t>positively,</w:t>
      </w:r>
      <w:r>
        <w:rPr>
          <w:spacing w:val="1"/>
        </w:rPr>
        <w:t xml:space="preserve"> </w:t>
      </w:r>
      <w:r>
        <w:t>financial</w:t>
      </w:r>
      <w:r>
        <w:rPr>
          <w:spacing w:val="1"/>
        </w:rPr>
        <w:t xml:space="preserve"> </w:t>
      </w:r>
      <w:r>
        <w:t>performance</w:t>
      </w:r>
      <w:r>
        <w:rPr>
          <w:spacing w:val="-1"/>
        </w:rPr>
        <w:t xml:space="preserve"> </w:t>
      </w:r>
      <w:r>
        <w:t>and value</w:t>
      </w:r>
      <w:r>
        <w:rPr>
          <w:spacing w:val="2"/>
        </w:rPr>
        <w:t xml:space="preserve"> </w:t>
      </w:r>
      <w:r>
        <w:t>creation</w:t>
      </w:r>
      <w:r>
        <w:rPr>
          <w:spacing w:val="-1"/>
        </w:rPr>
        <w:t xml:space="preserve"> </w:t>
      </w:r>
      <w:r>
        <w:rPr>
          <w:color w:val="000000" w:themeColor="text1"/>
        </w:rPr>
        <w:t>(Guan</w:t>
      </w:r>
      <w:r>
        <w:rPr>
          <w:color w:val="000000" w:themeColor="text1"/>
          <w:spacing w:val="1"/>
        </w:rPr>
        <w:t xml:space="preserve"> </w:t>
      </w:r>
      <w:r>
        <w:rPr>
          <w:color w:val="000000" w:themeColor="text1"/>
        </w:rPr>
        <w:t>&amp;</w:t>
      </w:r>
      <w:r>
        <w:rPr>
          <w:color w:val="000000" w:themeColor="text1"/>
          <w:spacing w:val="-2"/>
        </w:rPr>
        <w:t xml:space="preserve"> </w:t>
      </w:r>
      <w:r>
        <w:rPr>
          <w:color w:val="000000" w:themeColor="text1"/>
        </w:rPr>
        <w:t>Noronha.</w:t>
      </w:r>
      <w:r>
        <w:rPr>
          <w:color w:val="000000" w:themeColor="text1"/>
          <w:spacing w:val="1"/>
        </w:rPr>
        <w:t xml:space="preserve"> </w:t>
      </w:r>
      <w:r>
        <w:rPr>
          <w:color w:val="000000" w:themeColor="text1"/>
        </w:rPr>
        <w:t>2013).</w:t>
      </w:r>
    </w:p>
    <w:p w14:paraId="7DF71B25"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Griffin and Mahon. (1997) and Margolis and Walsh. (2001, 2003). Show the controversial</w:t>
      </w:r>
      <w:r>
        <w:rPr>
          <w:spacing w:val="1"/>
        </w:rPr>
        <w:t xml:space="preserve"> </w:t>
      </w:r>
      <w:r>
        <w:t xml:space="preserve">results about CSR -CFP relation which testifies for the need of further research. Margolis </w:t>
      </w:r>
      <w:proofErr w:type="gramStart"/>
      <w:r>
        <w:t xml:space="preserve">and </w:t>
      </w:r>
      <w:r>
        <w:rPr>
          <w:spacing w:val="-57"/>
        </w:rPr>
        <w:t xml:space="preserve"> </w:t>
      </w:r>
      <w:r>
        <w:t>Walsh</w:t>
      </w:r>
      <w:proofErr w:type="gramEnd"/>
      <w:r>
        <w:t>.(2001) has examined a group of studies, which utilized 27 distinct</w:t>
      </w:r>
      <w:r>
        <w:rPr>
          <w:spacing w:val="1"/>
        </w:rPr>
        <w:t xml:space="preserve"> </w:t>
      </w:r>
      <w:r>
        <w:t>data sources.</w:t>
      </w:r>
      <w:r>
        <w:rPr>
          <w:spacing w:val="1"/>
        </w:rPr>
        <w:t xml:space="preserve"> </w:t>
      </w:r>
      <w:r>
        <w:t>While considering CSR as an independent variable, a series of works try to verify whether</w:t>
      </w:r>
      <w:r>
        <w:rPr>
          <w:spacing w:val="1"/>
        </w:rPr>
        <w:t xml:space="preserve"> </w:t>
      </w:r>
      <w:r>
        <w:t xml:space="preserve">CSR has the capacity to positively affect financial performance. Among the works revised </w:t>
      </w:r>
      <w:proofErr w:type="gramStart"/>
      <w:r>
        <w:t xml:space="preserve">by </w:t>
      </w:r>
      <w:r>
        <w:rPr>
          <w:spacing w:val="-57"/>
        </w:rPr>
        <w:t xml:space="preserve"> </w:t>
      </w:r>
      <w:r>
        <w:t>Margolis</w:t>
      </w:r>
      <w:proofErr w:type="gramEnd"/>
      <w:r>
        <w:t xml:space="preserve"> and Walsh (2001), 53 per cent of those searching a positive effect of the CSR on</w:t>
      </w:r>
      <w:r>
        <w:rPr>
          <w:spacing w:val="1"/>
        </w:rPr>
        <w:t xml:space="preserve"> </w:t>
      </w:r>
      <w:r>
        <w:t>CFP</w:t>
      </w:r>
      <w:r>
        <w:rPr>
          <w:spacing w:val="-1"/>
        </w:rPr>
        <w:t xml:space="preserve"> </w:t>
      </w:r>
      <w:r>
        <w:t>had confirmed that</w:t>
      </w:r>
      <w:r>
        <w:rPr>
          <w:spacing w:val="2"/>
        </w:rPr>
        <w:t xml:space="preserve"> </w:t>
      </w:r>
      <w:r>
        <w:t>relationship (Guan</w:t>
      </w:r>
      <w:r>
        <w:rPr>
          <w:spacing w:val="1"/>
        </w:rPr>
        <w:t xml:space="preserve"> </w:t>
      </w:r>
      <w:r>
        <w:t>&amp;</w:t>
      </w:r>
      <w:r>
        <w:rPr>
          <w:spacing w:val="-2"/>
        </w:rPr>
        <w:t xml:space="preserve"> </w:t>
      </w:r>
      <w:r>
        <w:t>Noronha.</w:t>
      </w:r>
      <w:r>
        <w:rPr>
          <w:spacing w:val="-2"/>
        </w:rPr>
        <w:t xml:space="preserve"> </w:t>
      </w:r>
      <w:r>
        <w:t>2013).</w:t>
      </w:r>
    </w:p>
    <w:p w14:paraId="0BD96942"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72" w:line="360" w:lineRule="auto"/>
        <w:ind w:left="144" w:right="144"/>
        <w:jc w:val="both"/>
      </w:pPr>
      <w:r>
        <w:t>A survey on eight UK supermarkets on CEO’s perspectives on CSR activities and financial</w:t>
      </w:r>
      <w:r>
        <w:rPr>
          <w:spacing w:val="1"/>
        </w:rPr>
        <w:t xml:space="preserve"> </w:t>
      </w:r>
      <w:r>
        <w:t xml:space="preserve">performance reported a significant negative relationship of the two variables. </w:t>
      </w:r>
      <w:proofErr w:type="spellStart"/>
      <w:r>
        <w:t>Nelling</w:t>
      </w:r>
      <w:proofErr w:type="spellEnd"/>
      <w:r>
        <w:t xml:space="preserve"> and</w:t>
      </w:r>
      <w:r>
        <w:rPr>
          <w:spacing w:val="1"/>
        </w:rPr>
        <w:t xml:space="preserve"> </w:t>
      </w:r>
      <w:r>
        <w:t>Webb. (2009). use the KLD index as the measure of CSR and return on assets (ROA) to</w:t>
      </w:r>
      <w:r>
        <w:rPr>
          <w:spacing w:val="1"/>
        </w:rPr>
        <w:t xml:space="preserve"> </w:t>
      </w:r>
      <w:r>
        <w:t>measure</w:t>
      </w:r>
      <w:r>
        <w:rPr>
          <w:spacing w:val="1"/>
        </w:rPr>
        <w:t xml:space="preserve"> </w:t>
      </w:r>
      <w:r>
        <w:t>financial</w:t>
      </w:r>
      <w:r>
        <w:rPr>
          <w:spacing w:val="1"/>
        </w:rPr>
        <w:t xml:space="preserve"> </w:t>
      </w:r>
      <w:r>
        <w:t>performance.</w:t>
      </w:r>
      <w:r>
        <w:rPr>
          <w:spacing w:val="1"/>
        </w:rPr>
        <w:t xml:space="preserve"> </w:t>
      </w:r>
      <w:r>
        <w:t>They</w:t>
      </w:r>
      <w:r>
        <w:rPr>
          <w:spacing w:val="1"/>
        </w:rPr>
        <w:t xml:space="preserve"> </w:t>
      </w:r>
      <w:r>
        <w:t>find</w:t>
      </w:r>
      <w:r>
        <w:rPr>
          <w:spacing w:val="1"/>
        </w:rPr>
        <w:t xml:space="preserve"> </w:t>
      </w:r>
      <w:r>
        <w:t>no</w:t>
      </w:r>
      <w:r>
        <w:rPr>
          <w:spacing w:val="1"/>
        </w:rPr>
        <w:t xml:space="preserve"> </w:t>
      </w:r>
      <w:r>
        <w:t>evidence</w:t>
      </w:r>
      <w:r>
        <w:rPr>
          <w:spacing w:val="1"/>
        </w:rPr>
        <w:t xml:space="preserve"> </w:t>
      </w:r>
      <w:r>
        <w:t>that</w:t>
      </w:r>
      <w:r>
        <w:rPr>
          <w:spacing w:val="1"/>
        </w:rPr>
        <w:t xml:space="preserve"> </w:t>
      </w:r>
      <w:r>
        <w:t>CSR</w:t>
      </w:r>
      <w:r>
        <w:rPr>
          <w:spacing w:val="1"/>
        </w:rPr>
        <w:t xml:space="preserve"> </w:t>
      </w:r>
      <w:r>
        <w:t>is</w:t>
      </w:r>
      <w:r>
        <w:rPr>
          <w:spacing w:val="1"/>
        </w:rPr>
        <w:t xml:space="preserve"> </w:t>
      </w:r>
      <w:r>
        <w:t>related</w:t>
      </w:r>
      <w:r>
        <w:rPr>
          <w:spacing w:val="1"/>
        </w:rPr>
        <w:t xml:space="preserve"> </w:t>
      </w:r>
      <w:r>
        <w:t>to</w:t>
      </w:r>
      <w:r>
        <w:rPr>
          <w:spacing w:val="1"/>
        </w:rPr>
        <w:t xml:space="preserve"> </w:t>
      </w:r>
      <w:r>
        <w:t>a</w:t>
      </w:r>
      <w:r>
        <w:rPr>
          <w:spacing w:val="1"/>
        </w:rPr>
        <w:t xml:space="preserve"> </w:t>
      </w:r>
      <w:r>
        <w:t>firm’s</w:t>
      </w:r>
      <w:r>
        <w:rPr>
          <w:spacing w:val="-57"/>
        </w:rPr>
        <w:t xml:space="preserve"> </w:t>
      </w:r>
      <w:r>
        <w:t>financial</w:t>
      </w:r>
      <w:r>
        <w:rPr>
          <w:spacing w:val="-1"/>
        </w:rPr>
        <w:t xml:space="preserve"> </w:t>
      </w:r>
      <w:r>
        <w:t>performance</w:t>
      </w:r>
      <w:r>
        <w:rPr>
          <w:spacing w:val="-1"/>
        </w:rPr>
        <w:t xml:space="preserve"> </w:t>
      </w:r>
      <w:r>
        <w:t>(Sun.</w:t>
      </w:r>
      <w:r>
        <w:rPr>
          <w:spacing w:val="-1"/>
        </w:rPr>
        <w:t xml:space="preserve"> </w:t>
      </w:r>
      <w:r>
        <w:t>2012).</w:t>
      </w:r>
    </w:p>
    <w:p w14:paraId="2EA7C48C"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Many other CSR -financial performance studies document a positive relationship between</w:t>
      </w:r>
      <w:r>
        <w:rPr>
          <w:spacing w:val="1"/>
        </w:rPr>
        <w:t xml:space="preserve"> </w:t>
      </w:r>
      <w:r>
        <w:t>CSR and financial performance. Early work by Cochran and Wood. (1984) found a positive</w:t>
      </w:r>
      <w:r>
        <w:rPr>
          <w:spacing w:val="1"/>
        </w:rPr>
        <w:t xml:space="preserve"> </w:t>
      </w:r>
      <w:r>
        <w:t>link</w:t>
      </w:r>
      <w:r>
        <w:rPr>
          <w:spacing w:val="1"/>
        </w:rPr>
        <w:t xml:space="preserve"> </w:t>
      </w:r>
      <w:r>
        <w:t>between</w:t>
      </w:r>
      <w:r>
        <w:rPr>
          <w:spacing w:val="1"/>
        </w:rPr>
        <w:t xml:space="preserve"> </w:t>
      </w:r>
      <w:r>
        <w:t>CSR and</w:t>
      </w:r>
      <w:r>
        <w:rPr>
          <w:spacing w:val="1"/>
        </w:rPr>
        <w:t xml:space="preserve"> </w:t>
      </w:r>
      <w:r>
        <w:t>financial performance.</w:t>
      </w:r>
      <w:r>
        <w:rPr>
          <w:spacing w:val="1"/>
        </w:rPr>
        <w:t xml:space="preserve"> </w:t>
      </w:r>
      <w:r>
        <w:t>Cochran</w:t>
      </w:r>
      <w:r>
        <w:rPr>
          <w:spacing w:val="1"/>
        </w:rPr>
        <w:t xml:space="preserve"> </w:t>
      </w:r>
      <w:r>
        <w:t>and Wood. (1984). point</w:t>
      </w:r>
      <w:r>
        <w:rPr>
          <w:spacing w:val="60"/>
        </w:rPr>
        <w:t xml:space="preserve"> </w:t>
      </w:r>
      <w:r>
        <w:t>out that</w:t>
      </w:r>
      <w:r>
        <w:rPr>
          <w:spacing w:val="1"/>
        </w:rPr>
        <w:t xml:space="preserve"> </w:t>
      </w:r>
      <w:r>
        <w:t>more comprehensive measure of CSR is needed to further research in this area. McGuire et</w:t>
      </w:r>
      <w:r>
        <w:rPr>
          <w:spacing w:val="1"/>
        </w:rPr>
        <w:t xml:space="preserve"> </w:t>
      </w:r>
      <w:r>
        <w:t>al. (1988). Document a positive association between CSR and accounting-based and market-</w:t>
      </w:r>
      <w:r>
        <w:rPr>
          <w:spacing w:val="1"/>
        </w:rPr>
        <w:t xml:space="preserve"> </w:t>
      </w:r>
      <w:r>
        <w:t>based</w:t>
      </w:r>
      <w:r>
        <w:rPr>
          <w:spacing w:val="1"/>
        </w:rPr>
        <w:t xml:space="preserve"> </w:t>
      </w:r>
      <w:r>
        <w:t>financial</w:t>
      </w:r>
      <w:r>
        <w:rPr>
          <w:spacing w:val="1"/>
        </w:rPr>
        <w:t xml:space="preserve"> </w:t>
      </w:r>
      <w:r>
        <w:t>performance</w:t>
      </w:r>
      <w:r>
        <w:rPr>
          <w:spacing w:val="1"/>
        </w:rPr>
        <w:t xml:space="preserve"> </w:t>
      </w:r>
      <w:r>
        <w:t>measures</w:t>
      </w:r>
      <w:r>
        <w:rPr>
          <w:spacing w:val="1"/>
        </w:rPr>
        <w:t xml:space="preserve"> </w:t>
      </w:r>
      <w:r>
        <w:t>(Sun.</w:t>
      </w:r>
      <w:r>
        <w:rPr>
          <w:spacing w:val="1"/>
        </w:rPr>
        <w:t xml:space="preserve"> </w:t>
      </w:r>
      <w:r>
        <w:t>2012).</w:t>
      </w:r>
      <w:r>
        <w:rPr>
          <w:spacing w:val="1"/>
        </w:rPr>
        <w:t xml:space="preserve"> </w:t>
      </w:r>
      <w:r>
        <w:t>From</w:t>
      </w:r>
      <w:r>
        <w:rPr>
          <w:spacing w:val="1"/>
        </w:rPr>
        <w:t xml:space="preserve"> </w:t>
      </w:r>
      <w:r>
        <w:t>the</w:t>
      </w:r>
      <w:r>
        <w:rPr>
          <w:spacing w:val="1"/>
        </w:rPr>
        <w:t xml:space="preserve"> </w:t>
      </w:r>
      <w:r>
        <w:t>reviewed</w:t>
      </w:r>
      <w:r>
        <w:rPr>
          <w:spacing w:val="1"/>
        </w:rPr>
        <w:t xml:space="preserve"> </w:t>
      </w:r>
      <w:r>
        <w:t>studies,</w:t>
      </w:r>
      <w:r>
        <w:rPr>
          <w:spacing w:val="60"/>
        </w:rPr>
        <w:t xml:space="preserve"> </w:t>
      </w:r>
      <w:r>
        <w:t>the</w:t>
      </w:r>
      <w:r>
        <w:rPr>
          <w:spacing w:val="1"/>
        </w:rPr>
        <w:t xml:space="preserve"> </w:t>
      </w:r>
      <w:r>
        <w:t>conclusion is that CSR as a whole does not give a conclusive directional relationship with</w:t>
      </w:r>
      <w:r>
        <w:rPr>
          <w:spacing w:val="1"/>
        </w:rPr>
        <w:t xml:space="preserve"> </w:t>
      </w:r>
      <w:r>
        <w:t>financial performance of a business organization.</w:t>
      </w:r>
    </w:p>
    <w:p w14:paraId="752BF1D8" w14:textId="77777777" w:rsidR="00831A9F" w:rsidRDefault="00C36860" w:rsidP="00234332">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 xml:space="preserve">In Ethiopia, the banking industry is rapidly growing as the number of banks escalates and branch </w:t>
      </w:r>
      <w:r w:rsidR="00234332">
        <w:t>o</w:t>
      </w:r>
      <w:r>
        <w:t xml:space="preserve">utreach also diversified but there is no evidence about the relationship between </w:t>
      </w:r>
      <w:r>
        <w:lastRenderedPageBreak/>
        <w:t xml:space="preserve">CSR practice and financial performance in the sector. In spite of the existing studies conducted about the </w:t>
      </w:r>
      <w:r w:rsidR="00E94ED9">
        <w:t>effect of corporate social responsibility practices on profitability in the banking sector (</w:t>
      </w:r>
      <w:proofErr w:type="spellStart"/>
      <w:r w:rsidR="00E94ED9">
        <w:t>Dagmawi</w:t>
      </w:r>
      <w:proofErr w:type="spellEnd"/>
      <w:r w:rsidR="00E94ED9">
        <w:t xml:space="preserve">, 2021), </w:t>
      </w:r>
      <w:r>
        <w:t xml:space="preserve">the findings of his study shown that </w:t>
      </w:r>
      <w:r w:rsidR="00FD3296">
        <w:t xml:space="preserve">there is a positive and statistically significant relationship between </w:t>
      </w:r>
      <w:r>
        <w:t xml:space="preserve">CSR </w:t>
      </w:r>
      <w:r w:rsidR="00FD3296">
        <w:t xml:space="preserve">dimensions (philanthropic, ethical, legal, and economic) and profitability. </w:t>
      </w:r>
      <w:r w:rsidR="00E34831">
        <w:t xml:space="preserve">Another research was about </w:t>
      </w:r>
      <w:r w:rsidR="00D639E7">
        <w:t>the role of private commercial banks on CSR in Ethiopia (</w:t>
      </w:r>
      <w:proofErr w:type="spellStart"/>
      <w:r w:rsidR="00D639E7">
        <w:t>Yeneneh</w:t>
      </w:r>
      <w:proofErr w:type="spellEnd"/>
      <w:r w:rsidR="00D639E7">
        <w:t>, 2015), the findings of his study shown that CSR is a consideration promote high preference to the public by banks. To know the product need of the society and fair distribution of economi</w:t>
      </w:r>
      <w:r w:rsidR="00E34831">
        <w:t xml:space="preserve">c resources within the society. </w:t>
      </w:r>
      <w:r>
        <w:t>It helps to undertake smooth financial transaction, to draw att</w:t>
      </w:r>
      <w:r w:rsidR="006250C2">
        <w:t xml:space="preserve">ention of more customers. Furthermore, </w:t>
      </w:r>
      <w:r>
        <w:t>study was conducted on effect of CSR practice on building brand equity in the case of CBE (</w:t>
      </w:r>
      <w:proofErr w:type="spellStart"/>
      <w:r>
        <w:t>Dagemawit</w:t>
      </w:r>
      <w:proofErr w:type="spellEnd"/>
      <w:r>
        <w:t>, 2017); the result</w:t>
      </w:r>
      <w:r w:rsidR="006250C2">
        <w:t xml:space="preserve"> of the research findings shown</w:t>
      </w:r>
      <w:r w:rsidR="00806BEB">
        <w:t xml:space="preserve"> that, corporate</w:t>
      </w:r>
      <w:r>
        <w:t xml:space="preserve"> social responsibility practice of the bank has a positive and significant </w:t>
      </w:r>
      <w:r w:rsidR="00806BEB">
        <w:t>impact on</w:t>
      </w:r>
      <w:r>
        <w:t xml:space="preserve"> the company's brand. The bank has made tremendous CSR activities and is a leader to incorporate the practice in its business in the country. </w:t>
      </w:r>
      <w:proofErr w:type="gramStart"/>
      <w:r>
        <w:t>But,</w:t>
      </w:r>
      <w:proofErr w:type="gramEnd"/>
      <w:r>
        <w:t xml:space="preserve"> the practice is not meant</w:t>
      </w:r>
      <w:r w:rsidR="004D1C5C">
        <w:t xml:space="preserve"> to attract customers, the</w:t>
      </w:r>
      <w:r>
        <w:t xml:space="preserve"> support the bank has contributed to the society is not disclosed to the public.</w:t>
      </w:r>
    </w:p>
    <w:p w14:paraId="31E9D425"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 xml:space="preserve">According to Daniel (2014), CSR is expected to improve a firm’s financial performance in the long run, implying a positive relationship between the CSR involvement of a company and its financial success Weber (2008) as cited by Daniel (2014). </w:t>
      </w:r>
      <w:proofErr w:type="spellStart"/>
      <w:r>
        <w:t>Elif</w:t>
      </w:r>
      <w:proofErr w:type="spellEnd"/>
      <w:r>
        <w:t xml:space="preserve"> &amp; </w:t>
      </w:r>
      <w:proofErr w:type="spellStart"/>
      <w:r>
        <w:t>Halil</w:t>
      </w:r>
      <w:proofErr w:type="spellEnd"/>
      <w:r>
        <w:t xml:space="preserve"> (2017) pointed out that if socially responsible activities add value to the firm, then firms may be encouraged to pursue such activities and another studies was conducted on the effect of CSR on brand equity (</w:t>
      </w:r>
      <w:proofErr w:type="spellStart"/>
      <w:r>
        <w:t>Selam</w:t>
      </w:r>
      <w:proofErr w:type="spellEnd"/>
      <w:r>
        <w:t xml:space="preserve"> </w:t>
      </w:r>
      <w:proofErr w:type="spellStart"/>
      <w:r>
        <w:t>Tekletsion</w:t>
      </w:r>
      <w:proofErr w:type="spellEnd"/>
      <w:r>
        <w:t xml:space="preserve">, 2018), the finding was suggests that there is a direct and positive relationship between corporate social responsibility features’ and brand equity. </w:t>
      </w:r>
    </w:p>
    <w:p w14:paraId="727C5FD6"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There have been many researchers that investigated CSR and its effect on performances of companies operating in the financial sector. These researchers have paved the way for other researchers by recommending further areas and additional things to consider, but majority of these literatures have been conducted in developed countries and corporate social responsibility is a less explored topic in developing coun</w:t>
      </w:r>
      <w:r w:rsidR="00CD7BEB">
        <w:t xml:space="preserve">tries as of Ethiopia, even the limited </w:t>
      </w:r>
      <w:r>
        <w:t>amount of studies also resulted in different conclusions. Such different conclusions on the topic, as well as ongoing debate regarding the issue of CSR and its effect on performance of one organization, makes that it w</w:t>
      </w:r>
      <w:r w:rsidR="00F871EF">
        <w:t>as</w:t>
      </w:r>
      <w:r>
        <w:t xml:space="preserve"> useful to undertake this study since it is under researched</w:t>
      </w:r>
      <w:r w:rsidR="00CD7BEB">
        <w:t xml:space="preserve"> in banking industry of developing countries like Ethiopia</w:t>
      </w:r>
      <w:r>
        <w:t xml:space="preserve">. Furthermore, studies done in Ethiopian context such as </w:t>
      </w:r>
      <w:proofErr w:type="spellStart"/>
      <w:r>
        <w:t>Uvaneswaran</w:t>
      </w:r>
      <w:proofErr w:type="spellEnd"/>
      <w:r>
        <w:t xml:space="preserve"> &amp; </w:t>
      </w:r>
      <w:proofErr w:type="spellStart"/>
      <w:r>
        <w:t>Hussien</w:t>
      </w:r>
      <w:proofErr w:type="spellEnd"/>
      <w:r>
        <w:t xml:space="preserve"> (2017) and Lidiya (2021) were limited in investigating the dimensions of CSR and fails to investigate the real contents of </w:t>
      </w:r>
      <w:r>
        <w:lastRenderedPageBreak/>
        <w:t>CSR and the drives behind to carry out this research is to fill these gaps and the researcher plans to find out the effects of CSR on financial performance.</w:t>
      </w:r>
    </w:p>
    <w:p w14:paraId="28759120"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Hence, undertaking this study i</w:t>
      </w:r>
      <w:r w:rsidR="00CD7BEB">
        <w:t>s important to pinpoint the</w:t>
      </w:r>
      <w:r>
        <w:t xml:space="preserve"> effect of CSR on financial performance of commercial banks</w:t>
      </w:r>
      <w:r w:rsidR="004D1C5C">
        <w:t xml:space="preserve"> in Ethiopia</w:t>
      </w:r>
      <w:r>
        <w:t>, to examine how the banks are involving in social responsibilities</w:t>
      </w:r>
      <w:r w:rsidR="004D1C5C">
        <w:t>, by providing</w:t>
      </w:r>
      <w:r>
        <w:t xml:space="preserve"> the findings </w:t>
      </w:r>
      <w:r w:rsidR="004D1C5C">
        <w:t xml:space="preserve">of their consideration for CSR activities aligned to financial performance </w:t>
      </w:r>
      <w:r>
        <w:t>and to minimize the shortage of literature regarding to CSR of commercial banks in Ethiopia.</w:t>
      </w:r>
    </w:p>
    <w:p w14:paraId="414D402F" w14:textId="77777777" w:rsidR="00831A9F" w:rsidRDefault="00C36860">
      <w:pPr>
        <w:pStyle w:val="Heading2"/>
        <w:spacing w:line="360" w:lineRule="auto"/>
        <w:ind w:left="144" w:right="144"/>
        <w:jc w:val="center"/>
        <w:rPr>
          <w:rFonts w:ascii="Times New Roman" w:hAnsi="Times New Roman" w:cs="Times New Roman"/>
        </w:rPr>
      </w:pPr>
      <w:bookmarkStart w:id="38" w:name="_Toc197594195"/>
      <w:bookmarkStart w:id="39" w:name="_Toc197599178"/>
      <w:bookmarkStart w:id="40" w:name="_Toc202669502"/>
      <w:r>
        <w:rPr>
          <w:rFonts w:ascii="Times New Roman" w:hAnsi="Times New Roman" w:cs="Times New Roman"/>
        </w:rPr>
        <w:t>1.3 Research Objectives</w:t>
      </w:r>
      <w:bookmarkEnd w:id="38"/>
      <w:bookmarkEnd w:id="39"/>
      <w:bookmarkEnd w:id="40"/>
    </w:p>
    <w:p w14:paraId="4BA41075" w14:textId="77777777" w:rsidR="00831A9F" w:rsidRDefault="00C36860">
      <w:pPr>
        <w:pStyle w:val="Heading2"/>
        <w:spacing w:line="360" w:lineRule="auto"/>
        <w:ind w:left="144" w:right="144"/>
        <w:jc w:val="center"/>
        <w:rPr>
          <w:rFonts w:ascii="Times New Roman" w:hAnsi="Times New Roman" w:cs="Times New Roman"/>
        </w:rPr>
      </w:pPr>
      <w:bookmarkStart w:id="41" w:name="_Toc197594196"/>
      <w:bookmarkStart w:id="42" w:name="_Toc197599179"/>
      <w:bookmarkStart w:id="43" w:name="_Toc202669503"/>
      <w:r>
        <w:rPr>
          <w:rFonts w:ascii="Times New Roman" w:hAnsi="Times New Roman" w:cs="Times New Roman"/>
        </w:rPr>
        <w:t>1.3.1 General Objective</w:t>
      </w:r>
      <w:bookmarkEnd w:id="41"/>
      <w:bookmarkEnd w:id="42"/>
      <w:bookmarkEnd w:id="43"/>
    </w:p>
    <w:p w14:paraId="701839FC"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80" w:line="360" w:lineRule="auto"/>
        <w:ind w:left="144" w:right="144"/>
      </w:pPr>
      <w:r>
        <w:t>The general objective of this study was to pinpoint the effects of corporate social responsibility on financial performance in Commercial banks in Ethiopia.</w:t>
      </w:r>
    </w:p>
    <w:p w14:paraId="6C755E72" w14:textId="77777777" w:rsidR="00831A9F" w:rsidRDefault="00C36860">
      <w:pPr>
        <w:pStyle w:val="Heading2"/>
        <w:numPr>
          <w:ilvl w:val="2"/>
          <w:numId w:val="3"/>
        </w:numPr>
        <w:spacing w:line="360" w:lineRule="auto"/>
        <w:ind w:left="144" w:right="144"/>
        <w:jc w:val="center"/>
        <w:rPr>
          <w:rFonts w:ascii="Times New Roman" w:hAnsi="Times New Roman" w:cs="Times New Roman"/>
        </w:rPr>
      </w:pPr>
      <w:bookmarkStart w:id="44" w:name="_Toc197594197"/>
      <w:bookmarkStart w:id="45" w:name="_Toc197599180"/>
      <w:bookmarkStart w:id="46" w:name="_Toc202669504"/>
      <w:r>
        <w:rPr>
          <w:rFonts w:ascii="Times New Roman" w:hAnsi="Times New Roman" w:cs="Times New Roman"/>
        </w:rPr>
        <w:t>Specific Objectives</w:t>
      </w:r>
      <w:bookmarkEnd w:id="44"/>
      <w:bookmarkEnd w:id="45"/>
      <w:bookmarkEnd w:id="46"/>
    </w:p>
    <w:p w14:paraId="6DB53CD0" w14:textId="77777777" w:rsidR="00EE0B80" w:rsidRDefault="00C36860" w:rsidP="00EE0B80">
      <w:pPr>
        <w:pStyle w:val="ListParagraph"/>
        <w:numPr>
          <w:ilvl w:val="3"/>
          <w:numId w:val="4"/>
        </w:numPr>
        <w:tabs>
          <w:tab w:val="left" w:pos="270"/>
          <w:tab w:val="left" w:pos="360"/>
          <w:tab w:val="left" w:pos="540"/>
          <w:tab w:val="left" w:pos="630"/>
          <w:tab w:val="left" w:pos="720"/>
          <w:tab w:val="left" w:pos="810"/>
          <w:tab w:val="left" w:pos="1440"/>
          <w:tab w:val="left" w:pos="1530"/>
          <w:tab w:val="left" w:pos="2027"/>
        </w:tabs>
        <w:spacing w:before="139" w:line="360" w:lineRule="auto"/>
        <w:ind w:left="144" w:right="144"/>
        <w:rPr>
          <w:sz w:val="24"/>
          <w:szCs w:val="24"/>
        </w:rPr>
      </w:pPr>
      <w:r w:rsidRPr="00EE0B80">
        <w:rPr>
          <w:sz w:val="24"/>
          <w:szCs w:val="24"/>
        </w:rPr>
        <w:t>To examine t</w:t>
      </w:r>
      <w:r w:rsidR="00E63C62">
        <w:rPr>
          <w:sz w:val="24"/>
          <w:szCs w:val="24"/>
        </w:rPr>
        <w:t xml:space="preserve">he effect of </w:t>
      </w:r>
      <w:r w:rsidR="00242AFB" w:rsidRPr="00EE0B80">
        <w:rPr>
          <w:sz w:val="24"/>
          <w:szCs w:val="24"/>
        </w:rPr>
        <w:t>Philanthropic</w:t>
      </w:r>
      <w:r w:rsidR="00E63C62">
        <w:rPr>
          <w:sz w:val="24"/>
          <w:szCs w:val="24"/>
        </w:rPr>
        <w:t xml:space="preserve"> responsibility on</w:t>
      </w:r>
      <w:r w:rsidRPr="00EE0B80">
        <w:rPr>
          <w:sz w:val="24"/>
          <w:szCs w:val="24"/>
        </w:rPr>
        <w:t xml:space="preserve"> financial performance</w:t>
      </w:r>
    </w:p>
    <w:p w14:paraId="5CEAEC13" w14:textId="77777777" w:rsidR="00831A9F" w:rsidRPr="00EE0B80" w:rsidRDefault="00E63C62" w:rsidP="00EE0B80">
      <w:pPr>
        <w:pStyle w:val="ListParagraph"/>
        <w:numPr>
          <w:ilvl w:val="3"/>
          <w:numId w:val="4"/>
        </w:numPr>
        <w:tabs>
          <w:tab w:val="left" w:pos="270"/>
          <w:tab w:val="left" w:pos="360"/>
          <w:tab w:val="left" w:pos="540"/>
          <w:tab w:val="left" w:pos="630"/>
          <w:tab w:val="left" w:pos="720"/>
          <w:tab w:val="left" w:pos="810"/>
          <w:tab w:val="left" w:pos="1440"/>
          <w:tab w:val="left" w:pos="1530"/>
          <w:tab w:val="left" w:pos="2027"/>
        </w:tabs>
        <w:spacing w:before="139" w:line="360" w:lineRule="auto"/>
        <w:ind w:left="144" w:right="144"/>
        <w:rPr>
          <w:sz w:val="24"/>
          <w:szCs w:val="24"/>
        </w:rPr>
      </w:pPr>
      <w:r>
        <w:rPr>
          <w:sz w:val="24"/>
          <w:szCs w:val="24"/>
        </w:rPr>
        <w:t xml:space="preserve">To investigate effect of </w:t>
      </w:r>
      <w:r w:rsidR="00242AFB" w:rsidRPr="00EE0B80">
        <w:rPr>
          <w:sz w:val="24"/>
          <w:szCs w:val="24"/>
        </w:rPr>
        <w:t>capital intensity</w:t>
      </w:r>
      <w:r>
        <w:rPr>
          <w:sz w:val="24"/>
          <w:szCs w:val="24"/>
        </w:rPr>
        <w:t xml:space="preserve"> on </w:t>
      </w:r>
      <w:r w:rsidR="00EE0B80">
        <w:rPr>
          <w:sz w:val="24"/>
          <w:szCs w:val="24"/>
        </w:rPr>
        <w:t>financial performance.</w:t>
      </w:r>
    </w:p>
    <w:p w14:paraId="3B6F8020" w14:textId="77777777" w:rsidR="00EE0B80" w:rsidRPr="00EE0B80" w:rsidRDefault="00E63C62">
      <w:pPr>
        <w:pStyle w:val="ListParagraph"/>
        <w:numPr>
          <w:ilvl w:val="3"/>
          <w:numId w:val="4"/>
        </w:numPr>
        <w:tabs>
          <w:tab w:val="left" w:pos="270"/>
          <w:tab w:val="left" w:pos="360"/>
          <w:tab w:val="left" w:pos="540"/>
          <w:tab w:val="left" w:pos="630"/>
          <w:tab w:val="left" w:pos="720"/>
          <w:tab w:val="left" w:pos="810"/>
          <w:tab w:val="left" w:pos="1440"/>
          <w:tab w:val="left" w:pos="1530"/>
          <w:tab w:val="left" w:pos="2027"/>
        </w:tabs>
        <w:spacing w:before="139" w:line="360" w:lineRule="auto"/>
        <w:ind w:left="144" w:right="144"/>
        <w:rPr>
          <w:sz w:val="24"/>
          <w:szCs w:val="24"/>
        </w:rPr>
      </w:pPr>
      <w:r>
        <w:rPr>
          <w:sz w:val="24"/>
          <w:szCs w:val="24"/>
        </w:rPr>
        <w:t>To identify the effect of</w:t>
      </w:r>
      <w:r w:rsidR="00242AFB">
        <w:rPr>
          <w:sz w:val="24"/>
          <w:szCs w:val="24"/>
        </w:rPr>
        <w:t xml:space="preserve"> credit risk</w:t>
      </w:r>
      <w:r>
        <w:rPr>
          <w:sz w:val="24"/>
          <w:szCs w:val="24"/>
        </w:rPr>
        <w:t xml:space="preserve"> on</w:t>
      </w:r>
      <w:r w:rsidR="00C36860">
        <w:rPr>
          <w:sz w:val="24"/>
          <w:szCs w:val="24"/>
        </w:rPr>
        <w:t xml:space="preserve"> financial performance</w:t>
      </w:r>
      <w:r w:rsidR="00EE0B80">
        <w:rPr>
          <w:sz w:val="24"/>
          <w:szCs w:val="24"/>
        </w:rPr>
        <w:t>.</w:t>
      </w:r>
    </w:p>
    <w:p w14:paraId="3F9322B1" w14:textId="77777777" w:rsidR="00831A9F" w:rsidRDefault="00EE0B80">
      <w:pPr>
        <w:pStyle w:val="ListParagraph"/>
        <w:numPr>
          <w:ilvl w:val="3"/>
          <w:numId w:val="4"/>
        </w:numPr>
        <w:tabs>
          <w:tab w:val="left" w:pos="270"/>
          <w:tab w:val="left" w:pos="360"/>
          <w:tab w:val="left" w:pos="540"/>
          <w:tab w:val="left" w:pos="630"/>
          <w:tab w:val="left" w:pos="720"/>
          <w:tab w:val="left" w:pos="810"/>
          <w:tab w:val="left" w:pos="1440"/>
          <w:tab w:val="left" w:pos="1530"/>
          <w:tab w:val="left" w:pos="2027"/>
        </w:tabs>
        <w:spacing w:before="139" w:line="360" w:lineRule="auto"/>
        <w:ind w:left="144" w:right="144"/>
        <w:rPr>
          <w:sz w:val="24"/>
          <w:szCs w:val="24"/>
        </w:rPr>
      </w:pPr>
      <w:r>
        <w:rPr>
          <w:sz w:val="24"/>
          <w:szCs w:val="24"/>
        </w:rPr>
        <w:t xml:space="preserve"> </w:t>
      </w:r>
      <w:r w:rsidR="00E63C62">
        <w:rPr>
          <w:sz w:val="24"/>
          <w:szCs w:val="24"/>
        </w:rPr>
        <w:t xml:space="preserve">To analyze the effect of </w:t>
      </w:r>
      <w:r w:rsidR="00242AFB">
        <w:rPr>
          <w:sz w:val="24"/>
          <w:szCs w:val="24"/>
        </w:rPr>
        <w:t>income diversification</w:t>
      </w:r>
      <w:r w:rsidR="00E63C62">
        <w:rPr>
          <w:sz w:val="24"/>
          <w:szCs w:val="24"/>
        </w:rPr>
        <w:t xml:space="preserve"> on </w:t>
      </w:r>
      <w:r w:rsidR="00C36860">
        <w:rPr>
          <w:sz w:val="24"/>
          <w:szCs w:val="24"/>
        </w:rPr>
        <w:t xml:space="preserve">financial </w:t>
      </w:r>
      <w:r>
        <w:rPr>
          <w:sz w:val="24"/>
          <w:szCs w:val="24"/>
        </w:rPr>
        <w:t>performance.</w:t>
      </w:r>
    </w:p>
    <w:p w14:paraId="0AA6BCB1" w14:textId="77777777" w:rsidR="00831A9F" w:rsidRDefault="00C36860">
      <w:pPr>
        <w:pStyle w:val="Heading2"/>
        <w:numPr>
          <w:ilvl w:val="1"/>
          <w:numId w:val="3"/>
        </w:numPr>
        <w:spacing w:line="360" w:lineRule="auto"/>
        <w:ind w:left="144" w:right="144"/>
        <w:jc w:val="center"/>
        <w:rPr>
          <w:rFonts w:ascii="Times New Roman" w:hAnsi="Times New Roman" w:cs="Times New Roman"/>
        </w:rPr>
      </w:pPr>
      <w:bookmarkStart w:id="47" w:name="_Toc197594198"/>
      <w:bookmarkStart w:id="48" w:name="_Toc197599181"/>
      <w:bookmarkStart w:id="49" w:name="_Toc202669505"/>
      <w:r>
        <w:rPr>
          <w:rFonts w:ascii="Times New Roman" w:hAnsi="Times New Roman" w:cs="Times New Roman"/>
        </w:rPr>
        <w:t>Research Hypothesis</w:t>
      </w:r>
      <w:bookmarkEnd w:id="47"/>
      <w:bookmarkEnd w:id="48"/>
      <w:bookmarkEnd w:id="49"/>
    </w:p>
    <w:p w14:paraId="39A1845B" w14:textId="77777777" w:rsidR="00831A9F" w:rsidRDefault="00C36860">
      <w:pPr>
        <w:tabs>
          <w:tab w:val="left" w:pos="270"/>
          <w:tab w:val="left" w:pos="360"/>
          <w:tab w:val="left" w:pos="540"/>
          <w:tab w:val="left" w:pos="630"/>
          <w:tab w:val="left" w:pos="720"/>
          <w:tab w:val="left" w:pos="810"/>
          <w:tab w:val="left" w:pos="1440"/>
          <w:tab w:val="left" w:pos="1530"/>
          <w:tab w:val="left" w:pos="1821"/>
        </w:tabs>
        <w:spacing w:before="137" w:line="360" w:lineRule="auto"/>
        <w:ind w:left="144" w:right="144"/>
        <w:rPr>
          <w:rFonts w:ascii="Times New Roman" w:hAnsi="Times New Roman" w:cs="Times New Roman"/>
          <w:sz w:val="24"/>
          <w:szCs w:val="24"/>
        </w:rPr>
      </w:pPr>
      <w:r>
        <w:rPr>
          <w:rFonts w:ascii="Times New Roman" w:hAnsi="Times New Roman" w:cs="Times New Roman"/>
          <w:b/>
          <w:sz w:val="24"/>
          <w:szCs w:val="24"/>
        </w:rPr>
        <w:t>H</w:t>
      </w:r>
      <w:r w:rsidR="001C6DB8">
        <w:rPr>
          <w:rFonts w:ascii="Times New Roman" w:hAnsi="Times New Roman" w:cs="Times New Roman"/>
          <w:b/>
          <w:sz w:val="24"/>
          <w:szCs w:val="24"/>
        </w:rPr>
        <w:t>0</w:t>
      </w:r>
      <w:r>
        <w:rPr>
          <w:rFonts w:ascii="Times New Roman" w:hAnsi="Times New Roman" w:cs="Times New Roman"/>
          <w:b/>
          <w:sz w:val="24"/>
          <w:szCs w:val="24"/>
        </w:rPr>
        <w:t>1</w:t>
      </w:r>
      <w:r w:rsidR="00AD2BB4">
        <w:rPr>
          <w:rFonts w:ascii="Times New Roman" w:hAnsi="Times New Roman" w:cs="Times New Roman"/>
          <w:sz w:val="24"/>
          <w:szCs w:val="24"/>
        </w:rPr>
        <w:t>: There is no statistically</w:t>
      </w:r>
      <w:r>
        <w:rPr>
          <w:rFonts w:ascii="Times New Roman" w:hAnsi="Times New Roman" w:cs="Times New Roman"/>
          <w:sz w:val="24"/>
          <w:szCs w:val="24"/>
        </w:rPr>
        <w:t xml:space="preserve"> significa</w:t>
      </w:r>
      <w:r w:rsidR="00926E02">
        <w:rPr>
          <w:rFonts w:ascii="Times New Roman" w:hAnsi="Times New Roman" w:cs="Times New Roman"/>
          <w:sz w:val="24"/>
          <w:szCs w:val="24"/>
        </w:rPr>
        <w:t>nt relationship between philanthropic</w:t>
      </w:r>
      <w:r>
        <w:rPr>
          <w:rFonts w:ascii="Times New Roman" w:hAnsi="Times New Roman" w:cs="Times New Roman"/>
          <w:sz w:val="24"/>
          <w:szCs w:val="24"/>
        </w:rPr>
        <w:t xml:space="preserve"> responsibility and financial performance.</w:t>
      </w:r>
    </w:p>
    <w:p w14:paraId="045F576D" w14:textId="77777777" w:rsidR="00831A9F" w:rsidRDefault="00C36860">
      <w:pPr>
        <w:tabs>
          <w:tab w:val="left" w:pos="270"/>
          <w:tab w:val="left" w:pos="360"/>
          <w:tab w:val="left" w:pos="540"/>
          <w:tab w:val="left" w:pos="630"/>
          <w:tab w:val="left" w:pos="720"/>
          <w:tab w:val="left" w:pos="810"/>
          <w:tab w:val="left" w:pos="1440"/>
          <w:tab w:val="left" w:pos="1530"/>
          <w:tab w:val="left" w:pos="1821"/>
        </w:tabs>
        <w:spacing w:before="137" w:line="360" w:lineRule="auto"/>
        <w:ind w:left="144" w:right="144"/>
        <w:rPr>
          <w:rFonts w:ascii="Times New Roman" w:hAnsi="Times New Roman" w:cs="Times New Roman"/>
          <w:sz w:val="24"/>
          <w:szCs w:val="24"/>
        </w:rPr>
      </w:pPr>
      <w:r>
        <w:rPr>
          <w:rFonts w:ascii="Times New Roman" w:hAnsi="Times New Roman" w:cs="Times New Roman"/>
          <w:b/>
          <w:sz w:val="24"/>
          <w:szCs w:val="24"/>
        </w:rPr>
        <w:t>H</w:t>
      </w:r>
      <w:r w:rsidR="007067BE">
        <w:rPr>
          <w:rFonts w:ascii="Times New Roman" w:hAnsi="Times New Roman" w:cs="Times New Roman"/>
          <w:b/>
          <w:sz w:val="24"/>
          <w:szCs w:val="24"/>
        </w:rPr>
        <w:t>0</w:t>
      </w:r>
      <w:r>
        <w:rPr>
          <w:rFonts w:ascii="Times New Roman" w:hAnsi="Times New Roman" w:cs="Times New Roman"/>
          <w:b/>
          <w:sz w:val="24"/>
          <w:szCs w:val="24"/>
        </w:rPr>
        <w:t>2</w:t>
      </w:r>
      <w:r>
        <w:rPr>
          <w:rFonts w:ascii="Times New Roman" w:hAnsi="Times New Roman" w:cs="Times New Roman"/>
          <w:sz w:val="24"/>
          <w:szCs w:val="24"/>
        </w:rPr>
        <w:t xml:space="preserve">: There is </w:t>
      </w:r>
      <w:r w:rsidR="00F302CB">
        <w:rPr>
          <w:rFonts w:ascii="Times New Roman" w:hAnsi="Times New Roman" w:cs="Times New Roman"/>
          <w:sz w:val="24"/>
          <w:szCs w:val="24"/>
        </w:rPr>
        <w:t>no statistically</w:t>
      </w:r>
      <w:r>
        <w:rPr>
          <w:rFonts w:ascii="Times New Roman" w:hAnsi="Times New Roman" w:cs="Times New Roman"/>
          <w:sz w:val="24"/>
          <w:szCs w:val="24"/>
        </w:rPr>
        <w:t xml:space="preserve"> significant relat</w:t>
      </w:r>
      <w:r w:rsidR="00926E02">
        <w:rPr>
          <w:rFonts w:ascii="Times New Roman" w:hAnsi="Times New Roman" w:cs="Times New Roman"/>
          <w:sz w:val="24"/>
          <w:szCs w:val="24"/>
        </w:rPr>
        <w:t>ionship between capital intensity</w:t>
      </w:r>
      <w:r>
        <w:rPr>
          <w:rFonts w:ascii="Times New Roman" w:hAnsi="Times New Roman" w:cs="Times New Roman"/>
          <w:sz w:val="24"/>
          <w:szCs w:val="24"/>
        </w:rPr>
        <w:t xml:space="preserve"> and financial performance.</w:t>
      </w:r>
    </w:p>
    <w:p w14:paraId="58A9A532" w14:textId="77777777" w:rsidR="00831A9F" w:rsidRDefault="00C36860">
      <w:pPr>
        <w:tabs>
          <w:tab w:val="left" w:pos="270"/>
          <w:tab w:val="left" w:pos="360"/>
          <w:tab w:val="left" w:pos="540"/>
          <w:tab w:val="left" w:pos="630"/>
          <w:tab w:val="left" w:pos="720"/>
          <w:tab w:val="left" w:pos="810"/>
          <w:tab w:val="left" w:pos="1440"/>
          <w:tab w:val="left" w:pos="1530"/>
          <w:tab w:val="left" w:pos="1821"/>
        </w:tabs>
        <w:spacing w:before="137" w:line="360" w:lineRule="auto"/>
        <w:ind w:left="144" w:right="144"/>
        <w:rPr>
          <w:rFonts w:ascii="Times New Roman" w:hAnsi="Times New Roman" w:cs="Times New Roman"/>
          <w:sz w:val="24"/>
          <w:szCs w:val="24"/>
        </w:rPr>
      </w:pPr>
      <w:r>
        <w:rPr>
          <w:rFonts w:ascii="Times New Roman" w:hAnsi="Times New Roman" w:cs="Times New Roman"/>
          <w:b/>
          <w:sz w:val="24"/>
          <w:szCs w:val="24"/>
        </w:rPr>
        <w:t>H</w:t>
      </w:r>
      <w:r w:rsidR="00193E4C">
        <w:rPr>
          <w:rFonts w:ascii="Times New Roman" w:hAnsi="Times New Roman" w:cs="Times New Roman"/>
          <w:b/>
          <w:sz w:val="24"/>
          <w:szCs w:val="24"/>
        </w:rPr>
        <w:t>03</w:t>
      </w:r>
      <w:r>
        <w:rPr>
          <w:rFonts w:ascii="Times New Roman" w:hAnsi="Times New Roman" w:cs="Times New Roman"/>
          <w:sz w:val="24"/>
          <w:szCs w:val="24"/>
        </w:rPr>
        <w:t xml:space="preserve">: There is a </w:t>
      </w:r>
      <w:r w:rsidR="00193E4C">
        <w:rPr>
          <w:rFonts w:ascii="Times New Roman" w:hAnsi="Times New Roman" w:cs="Times New Roman"/>
          <w:sz w:val="24"/>
          <w:szCs w:val="24"/>
        </w:rPr>
        <w:t>negative</w:t>
      </w:r>
      <w:r>
        <w:rPr>
          <w:rFonts w:ascii="Times New Roman" w:hAnsi="Times New Roman" w:cs="Times New Roman"/>
          <w:sz w:val="24"/>
          <w:szCs w:val="24"/>
        </w:rPr>
        <w:t xml:space="preserve"> and significant relationship between </w:t>
      </w:r>
      <w:r w:rsidR="00926E02">
        <w:rPr>
          <w:rFonts w:ascii="Times New Roman" w:hAnsi="Times New Roman" w:cs="Times New Roman"/>
          <w:sz w:val="24"/>
          <w:szCs w:val="24"/>
        </w:rPr>
        <w:t>Credit risk</w:t>
      </w:r>
      <w:r>
        <w:rPr>
          <w:rFonts w:ascii="Times New Roman" w:hAnsi="Times New Roman" w:cs="Times New Roman"/>
          <w:sz w:val="24"/>
          <w:szCs w:val="24"/>
        </w:rPr>
        <w:t xml:space="preserve"> and financial performance.</w:t>
      </w:r>
    </w:p>
    <w:p w14:paraId="7F335CA1" w14:textId="77777777" w:rsidR="00831A9F" w:rsidRDefault="00C36860">
      <w:pPr>
        <w:tabs>
          <w:tab w:val="left" w:pos="270"/>
          <w:tab w:val="left" w:pos="360"/>
          <w:tab w:val="left" w:pos="540"/>
          <w:tab w:val="left" w:pos="630"/>
          <w:tab w:val="left" w:pos="720"/>
          <w:tab w:val="left" w:pos="810"/>
          <w:tab w:val="left" w:pos="1440"/>
          <w:tab w:val="left" w:pos="1530"/>
          <w:tab w:val="left" w:pos="1821"/>
        </w:tabs>
        <w:spacing w:before="137" w:line="360" w:lineRule="auto"/>
        <w:ind w:left="144" w:right="144"/>
        <w:rPr>
          <w:rFonts w:ascii="Times New Roman" w:hAnsi="Times New Roman" w:cs="Times New Roman"/>
          <w:sz w:val="24"/>
          <w:szCs w:val="24"/>
        </w:rPr>
      </w:pPr>
      <w:r>
        <w:rPr>
          <w:rFonts w:ascii="Times New Roman" w:hAnsi="Times New Roman" w:cs="Times New Roman"/>
          <w:b/>
          <w:sz w:val="24"/>
          <w:szCs w:val="24"/>
        </w:rPr>
        <w:t>H</w:t>
      </w:r>
      <w:r w:rsidR="00494886">
        <w:rPr>
          <w:rFonts w:ascii="Times New Roman" w:hAnsi="Times New Roman" w:cs="Times New Roman"/>
          <w:b/>
          <w:sz w:val="24"/>
          <w:szCs w:val="24"/>
        </w:rPr>
        <w:t>a</w:t>
      </w:r>
      <w:r w:rsidR="00193E4C">
        <w:rPr>
          <w:rFonts w:ascii="Times New Roman" w:hAnsi="Times New Roman" w:cs="Times New Roman"/>
          <w:b/>
          <w:sz w:val="24"/>
          <w:szCs w:val="24"/>
        </w:rPr>
        <w:t>1</w:t>
      </w:r>
      <w:r>
        <w:rPr>
          <w:rFonts w:ascii="Times New Roman" w:hAnsi="Times New Roman" w:cs="Times New Roman"/>
          <w:sz w:val="24"/>
          <w:szCs w:val="24"/>
        </w:rPr>
        <w:t xml:space="preserve">: There is a positive and significant relationship between </w:t>
      </w:r>
      <w:r w:rsidR="00926E02">
        <w:rPr>
          <w:rFonts w:ascii="Times New Roman" w:hAnsi="Times New Roman" w:cs="Times New Roman"/>
          <w:sz w:val="24"/>
          <w:szCs w:val="24"/>
        </w:rPr>
        <w:t xml:space="preserve">income diversification </w:t>
      </w:r>
      <w:r>
        <w:rPr>
          <w:rFonts w:ascii="Times New Roman" w:hAnsi="Times New Roman" w:cs="Times New Roman"/>
          <w:sz w:val="24"/>
          <w:szCs w:val="24"/>
        </w:rPr>
        <w:t>and financial performance.</w:t>
      </w:r>
    </w:p>
    <w:p w14:paraId="70759B26" w14:textId="77777777" w:rsidR="00831A9F" w:rsidRDefault="00E536D6">
      <w:pPr>
        <w:pStyle w:val="Heading2"/>
        <w:spacing w:line="360" w:lineRule="auto"/>
        <w:ind w:left="144" w:right="144"/>
        <w:jc w:val="center"/>
        <w:rPr>
          <w:rFonts w:ascii="Times New Roman" w:hAnsi="Times New Roman" w:cs="Times New Roman"/>
        </w:rPr>
      </w:pPr>
      <w:bookmarkStart w:id="50" w:name="_Toc90843546"/>
      <w:bookmarkStart w:id="51" w:name="_Toc90842205"/>
      <w:bookmarkStart w:id="52" w:name="_Toc91930595"/>
      <w:bookmarkStart w:id="53" w:name="_Toc197594200"/>
      <w:bookmarkStart w:id="54" w:name="_Toc197599183"/>
      <w:bookmarkStart w:id="55" w:name="_Toc202669506"/>
      <w:r>
        <w:rPr>
          <w:rFonts w:ascii="Times New Roman" w:hAnsi="Times New Roman" w:cs="Times New Roman"/>
        </w:rPr>
        <w:lastRenderedPageBreak/>
        <w:t>1.5</w:t>
      </w:r>
      <w:r w:rsidR="00C36860">
        <w:rPr>
          <w:rFonts w:ascii="Times New Roman" w:hAnsi="Times New Roman" w:cs="Times New Roman"/>
        </w:rPr>
        <w:t>. Delimitation of the Study</w:t>
      </w:r>
      <w:bookmarkEnd w:id="50"/>
      <w:bookmarkEnd w:id="51"/>
      <w:bookmarkEnd w:id="52"/>
      <w:bookmarkEnd w:id="53"/>
      <w:bookmarkEnd w:id="54"/>
      <w:bookmarkEnd w:id="55"/>
    </w:p>
    <w:p w14:paraId="6ACDFB03" w14:textId="77777777" w:rsidR="00831A9F" w:rsidRDefault="00C36860">
      <w:pPr>
        <w:tabs>
          <w:tab w:val="left" w:pos="270"/>
          <w:tab w:val="left" w:pos="360"/>
          <w:tab w:val="left" w:pos="540"/>
          <w:tab w:val="left" w:pos="630"/>
          <w:tab w:val="left" w:pos="720"/>
          <w:tab w:val="left" w:pos="810"/>
          <w:tab w:val="left" w:pos="1440"/>
          <w:tab w:val="left" w:pos="1530"/>
        </w:tabs>
        <w:spacing w:after="100" w:afterAutospacing="1" w:line="360" w:lineRule="auto"/>
        <w:ind w:left="144" w:right="144"/>
        <w:jc w:val="both"/>
        <w:rPr>
          <w:rFonts w:ascii="Times New Roman" w:hAnsi="Times New Roman" w:cs="Times New Roman"/>
          <w:sz w:val="24"/>
          <w:szCs w:val="24"/>
        </w:rPr>
      </w:pPr>
      <w:r>
        <w:rPr>
          <w:rFonts w:ascii="Times New Roman" w:hAnsi="Times New Roman" w:cs="Times New Roman"/>
          <w:sz w:val="24"/>
          <w:szCs w:val="24"/>
        </w:rPr>
        <w:t>Conceptually, although there are many variables to examine the effect of CSR, the study was delimited to four va</w:t>
      </w:r>
      <w:r w:rsidR="00242AFB">
        <w:rPr>
          <w:rFonts w:ascii="Times New Roman" w:hAnsi="Times New Roman" w:cs="Times New Roman"/>
          <w:sz w:val="24"/>
          <w:szCs w:val="24"/>
        </w:rPr>
        <w:t xml:space="preserve">riables: philanthropic donations (DON) as independent variable and </w:t>
      </w:r>
      <w:r w:rsidR="00EE0B80">
        <w:rPr>
          <w:rFonts w:ascii="Times New Roman" w:hAnsi="Times New Roman" w:cs="Times New Roman"/>
          <w:sz w:val="24"/>
          <w:szCs w:val="24"/>
        </w:rPr>
        <w:t>ROA (</w:t>
      </w:r>
      <w:r w:rsidR="00242AFB">
        <w:rPr>
          <w:rFonts w:ascii="Times New Roman" w:hAnsi="Times New Roman" w:cs="Times New Roman"/>
          <w:sz w:val="24"/>
          <w:szCs w:val="24"/>
        </w:rPr>
        <w:t xml:space="preserve">used to measure FP of the banks) dependent variable whereas, capital </w:t>
      </w:r>
      <w:r w:rsidR="00553AD0">
        <w:rPr>
          <w:rFonts w:ascii="Times New Roman" w:hAnsi="Times New Roman" w:cs="Times New Roman"/>
          <w:sz w:val="24"/>
          <w:szCs w:val="24"/>
        </w:rPr>
        <w:t>intensity (</w:t>
      </w:r>
      <w:r w:rsidR="00242AFB">
        <w:rPr>
          <w:rFonts w:ascii="Times New Roman" w:hAnsi="Times New Roman" w:cs="Times New Roman"/>
          <w:sz w:val="24"/>
          <w:szCs w:val="24"/>
        </w:rPr>
        <w:t xml:space="preserve">CI), </w:t>
      </w:r>
      <w:r w:rsidR="00EE0B80">
        <w:rPr>
          <w:rFonts w:ascii="Times New Roman" w:hAnsi="Times New Roman" w:cs="Times New Roman"/>
          <w:sz w:val="24"/>
          <w:szCs w:val="24"/>
        </w:rPr>
        <w:t xml:space="preserve">credit risk (CR) and Income </w:t>
      </w:r>
      <w:r w:rsidR="00553AD0">
        <w:rPr>
          <w:rFonts w:ascii="Times New Roman" w:hAnsi="Times New Roman" w:cs="Times New Roman"/>
          <w:sz w:val="24"/>
          <w:szCs w:val="24"/>
        </w:rPr>
        <w:t>diversification (</w:t>
      </w:r>
      <w:r w:rsidR="00EE0B80">
        <w:rPr>
          <w:rFonts w:ascii="Times New Roman" w:hAnsi="Times New Roman" w:cs="Times New Roman"/>
          <w:sz w:val="24"/>
          <w:szCs w:val="24"/>
        </w:rPr>
        <w:t xml:space="preserve">ID) was </w:t>
      </w:r>
      <w:r w:rsidR="00EA4DEC">
        <w:rPr>
          <w:rFonts w:ascii="Times New Roman" w:hAnsi="Times New Roman" w:cs="Times New Roman"/>
          <w:sz w:val="24"/>
          <w:szCs w:val="24"/>
        </w:rPr>
        <w:t>used as a</w:t>
      </w:r>
      <w:r w:rsidR="00EE0B80">
        <w:rPr>
          <w:rFonts w:ascii="Times New Roman" w:hAnsi="Times New Roman" w:cs="Times New Roman"/>
          <w:sz w:val="24"/>
          <w:szCs w:val="24"/>
        </w:rPr>
        <w:t xml:space="preserve"> control variables.</w:t>
      </w:r>
      <w:r>
        <w:rPr>
          <w:rFonts w:ascii="Times New Roman" w:hAnsi="Times New Roman" w:cs="Times New Roman"/>
          <w:sz w:val="24"/>
          <w:szCs w:val="24"/>
        </w:rPr>
        <w:t xml:space="preserve"> Methodologically, the study was delimited to data collected only from </w:t>
      </w:r>
      <w:r w:rsidR="00BC04B1">
        <w:rPr>
          <w:rFonts w:ascii="Times New Roman" w:hAnsi="Times New Roman" w:cs="Times New Roman"/>
          <w:sz w:val="24"/>
          <w:szCs w:val="24"/>
        </w:rPr>
        <w:t xml:space="preserve">six commercial </w:t>
      </w:r>
      <w:r>
        <w:rPr>
          <w:rFonts w:ascii="Times New Roman" w:hAnsi="Times New Roman" w:cs="Times New Roman"/>
          <w:sz w:val="24"/>
          <w:szCs w:val="24"/>
        </w:rPr>
        <w:t>banks due to time and financial constraints.</w:t>
      </w:r>
    </w:p>
    <w:p w14:paraId="7B2385D1" w14:textId="77777777" w:rsidR="00831A9F" w:rsidRDefault="00E536D6">
      <w:pPr>
        <w:pStyle w:val="Heading2"/>
        <w:spacing w:line="360" w:lineRule="auto"/>
        <w:ind w:left="144" w:right="144"/>
        <w:jc w:val="center"/>
        <w:rPr>
          <w:rFonts w:ascii="Times New Roman" w:hAnsi="Times New Roman" w:cs="Times New Roman"/>
        </w:rPr>
      </w:pPr>
      <w:bookmarkStart w:id="56" w:name="_Toc91930596"/>
      <w:bookmarkStart w:id="57" w:name="_Toc90842206"/>
      <w:bookmarkStart w:id="58" w:name="_Toc90843547"/>
      <w:bookmarkStart w:id="59" w:name="_Toc197594201"/>
      <w:bookmarkStart w:id="60" w:name="_Toc197599184"/>
      <w:bookmarkStart w:id="61" w:name="_Toc202669507"/>
      <w:r>
        <w:rPr>
          <w:rFonts w:ascii="Times New Roman" w:hAnsi="Times New Roman" w:cs="Times New Roman"/>
        </w:rPr>
        <w:t>1.6</w:t>
      </w:r>
      <w:r w:rsidR="00C36860">
        <w:rPr>
          <w:rFonts w:ascii="Times New Roman" w:hAnsi="Times New Roman" w:cs="Times New Roman"/>
        </w:rPr>
        <w:t xml:space="preserve"> Significance of the Study</w:t>
      </w:r>
      <w:bookmarkEnd w:id="56"/>
      <w:bookmarkEnd w:id="57"/>
      <w:bookmarkEnd w:id="58"/>
      <w:bookmarkEnd w:id="59"/>
      <w:bookmarkEnd w:id="60"/>
      <w:bookmarkEnd w:id="61"/>
    </w:p>
    <w:p w14:paraId="1CD19A24" w14:textId="77777777" w:rsidR="00831A9F" w:rsidRDefault="00C36860">
      <w:pPr>
        <w:tabs>
          <w:tab w:val="left" w:pos="270"/>
          <w:tab w:val="left" w:pos="360"/>
          <w:tab w:val="left" w:pos="540"/>
          <w:tab w:val="left" w:pos="630"/>
          <w:tab w:val="left" w:pos="720"/>
          <w:tab w:val="left" w:pos="810"/>
          <w:tab w:val="left" w:pos="1440"/>
          <w:tab w:val="left" w:pos="1530"/>
        </w:tabs>
        <w:spacing w:line="360" w:lineRule="auto"/>
        <w:ind w:left="144" w:right="144"/>
        <w:jc w:val="both"/>
        <w:rPr>
          <w:rFonts w:ascii="Times New Roman" w:hAnsi="Times New Roman" w:cs="Times New Roman"/>
          <w:sz w:val="24"/>
          <w:szCs w:val="24"/>
        </w:rPr>
      </w:pPr>
      <w:r>
        <w:rPr>
          <w:rFonts w:ascii="Times New Roman" w:hAnsi="Times New Roman" w:cs="Times New Roman"/>
          <w:sz w:val="24"/>
          <w:szCs w:val="24"/>
        </w:rPr>
        <w:t>This paper provided information to the bank as an input for further investigation  in  the  subject  matter,  it  gives  an  explanation  on  CSR,   I</w:t>
      </w:r>
      <w:r w:rsidR="0086048B">
        <w:rPr>
          <w:rFonts w:ascii="Times New Roman" w:hAnsi="Times New Roman" w:cs="Times New Roman"/>
          <w:sz w:val="24"/>
          <w:szCs w:val="24"/>
        </w:rPr>
        <w:t>t also benefited to the banks in</w:t>
      </w:r>
      <w:r>
        <w:rPr>
          <w:rFonts w:ascii="Times New Roman" w:hAnsi="Times New Roman" w:cs="Times New Roman"/>
          <w:sz w:val="24"/>
          <w:szCs w:val="24"/>
        </w:rPr>
        <w:t xml:space="preserve"> helping them to realize the impact of </w:t>
      </w:r>
      <w:r w:rsidR="0086048B">
        <w:rPr>
          <w:rFonts w:ascii="Times New Roman" w:hAnsi="Times New Roman" w:cs="Times New Roman"/>
          <w:sz w:val="24"/>
          <w:szCs w:val="24"/>
        </w:rPr>
        <w:t xml:space="preserve">its spending on CSR activities </w:t>
      </w:r>
      <w:r>
        <w:rPr>
          <w:rFonts w:ascii="Times New Roman" w:hAnsi="Times New Roman" w:cs="Times New Roman"/>
          <w:sz w:val="24"/>
          <w:szCs w:val="24"/>
        </w:rPr>
        <w:t>on its financial performance, and makes them to know whether or not they are on the right track by engaging themselves in CSR activities.</w:t>
      </w:r>
    </w:p>
    <w:p w14:paraId="30130A41" w14:textId="77777777" w:rsidR="00831A9F" w:rsidRDefault="00C36860">
      <w:pPr>
        <w:tabs>
          <w:tab w:val="left" w:pos="270"/>
          <w:tab w:val="left" w:pos="360"/>
          <w:tab w:val="left" w:pos="540"/>
          <w:tab w:val="left" w:pos="630"/>
          <w:tab w:val="left" w:pos="720"/>
          <w:tab w:val="left" w:pos="810"/>
          <w:tab w:val="left" w:pos="1440"/>
          <w:tab w:val="left" w:pos="1530"/>
        </w:tabs>
        <w:spacing w:line="360" w:lineRule="auto"/>
        <w:ind w:left="144" w:right="144"/>
        <w:jc w:val="both"/>
        <w:rPr>
          <w:rFonts w:ascii="Times New Roman" w:hAnsi="Times New Roman" w:cs="Times New Roman"/>
          <w:sz w:val="24"/>
          <w:szCs w:val="24"/>
        </w:rPr>
      </w:pPr>
      <w:r>
        <w:rPr>
          <w:rFonts w:ascii="Times New Roman" w:hAnsi="Times New Roman" w:cs="Times New Roman"/>
          <w:sz w:val="24"/>
          <w:szCs w:val="24"/>
        </w:rPr>
        <w:t>Secondly, the findings were assisted in pointing out the major aspects of CSR that impact well on the financial performance, so that it directs greater efforts on those areas.</w:t>
      </w:r>
    </w:p>
    <w:p w14:paraId="657D3BC6" w14:textId="77777777" w:rsidR="00831A9F" w:rsidRDefault="00C36860">
      <w:pPr>
        <w:tabs>
          <w:tab w:val="left" w:pos="270"/>
          <w:tab w:val="left" w:pos="360"/>
          <w:tab w:val="left" w:pos="540"/>
          <w:tab w:val="left" w:pos="630"/>
          <w:tab w:val="left" w:pos="720"/>
          <w:tab w:val="left" w:pos="810"/>
          <w:tab w:val="left" w:pos="1440"/>
          <w:tab w:val="left" w:pos="1530"/>
        </w:tabs>
        <w:spacing w:line="360" w:lineRule="auto"/>
        <w:ind w:left="144" w:right="144"/>
        <w:jc w:val="both"/>
        <w:rPr>
          <w:rFonts w:ascii="Times New Roman" w:hAnsi="Times New Roman" w:cs="Times New Roman"/>
          <w:sz w:val="24"/>
          <w:szCs w:val="24"/>
        </w:rPr>
      </w:pPr>
      <w:r>
        <w:rPr>
          <w:rFonts w:ascii="Times New Roman" w:hAnsi="Times New Roman" w:cs="Times New Roman"/>
          <w:sz w:val="24"/>
          <w:szCs w:val="24"/>
        </w:rPr>
        <w:t>Generally, the findings were added to the existing reservoir of knowledge on CSR versus financial performance. It will help to provide insights to support future research regarding strategic guidance for organizations in engaging in socially responsible behavior. It was believed that the finding would help the researchers by bridging any knowledge gaps in this subject, which has attracted numerous scholarly debates over the years.</w:t>
      </w:r>
    </w:p>
    <w:p w14:paraId="106B04CE" w14:textId="77777777" w:rsidR="00831A9F" w:rsidRDefault="00E536D6">
      <w:pPr>
        <w:pStyle w:val="Heading2"/>
        <w:spacing w:line="360" w:lineRule="auto"/>
        <w:ind w:left="144" w:right="144"/>
        <w:jc w:val="center"/>
        <w:rPr>
          <w:rFonts w:ascii="Times New Roman" w:hAnsi="Times New Roman" w:cs="Times New Roman"/>
        </w:rPr>
      </w:pPr>
      <w:bookmarkStart w:id="62" w:name="_Toc91930597"/>
      <w:bookmarkStart w:id="63" w:name="_Toc90843548"/>
      <w:bookmarkStart w:id="64" w:name="_Toc90842207"/>
      <w:bookmarkStart w:id="65" w:name="_Toc197594202"/>
      <w:bookmarkStart w:id="66" w:name="_Toc197599185"/>
      <w:bookmarkStart w:id="67" w:name="_Toc202669508"/>
      <w:r>
        <w:rPr>
          <w:rFonts w:ascii="Times New Roman" w:hAnsi="Times New Roman" w:cs="Times New Roman"/>
        </w:rPr>
        <w:t>1.7</w:t>
      </w:r>
      <w:r w:rsidR="00C36860">
        <w:rPr>
          <w:rFonts w:ascii="Times New Roman" w:hAnsi="Times New Roman" w:cs="Times New Roman"/>
        </w:rPr>
        <w:t xml:space="preserve"> Organization of the Study</w:t>
      </w:r>
      <w:bookmarkEnd w:id="62"/>
      <w:bookmarkEnd w:id="63"/>
      <w:bookmarkEnd w:id="64"/>
      <w:bookmarkEnd w:id="65"/>
      <w:bookmarkEnd w:id="66"/>
      <w:bookmarkEnd w:id="67"/>
    </w:p>
    <w:p w14:paraId="74A41F8F" w14:textId="77777777" w:rsidR="00831A9F" w:rsidRDefault="00C36860">
      <w:pPr>
        <w:tabs>
          <w:tab w:val="left" w:pos="270"/>
          <w:tab w:val="left" w:pos="360"/>
          <w:tab w:val="left" w:pos="540"/>
          <w:tab w:val="left" w:pos="630"/>
          <w:tab w:val="left" w:pos="720"/>
          <w:tab w:val="left" w:pos="810"/>
          <w:tab w:val="left" w:pos="1440"/>
          <w:tab w:val="left" w:pos="1530"/>
        </w:tabs>
        <w:spacing w:after="100" w:afterAutospacing="1" w:line="360" w:lineRule="auto"/>
        <w:ind w:left="144" w:right="144"/>
        <w:jc w:val="both"/>
        <w:rPr>
          <w:rFonts w:ascii="Times New Roman" w:hAnsi="Times New Roman" w:cs="Times New Roman"/>
          <w:sz w:val="24"/>
          <w:szCs w:val="24"/>
        </w:rPr>
        <w:sectPr w:rsidR="00831A9F" w:rsidSect="00AD1B3F">
          <w:footerReference w:type="default" r:id="rId19"/>
          <w:pgSz w:w="11910" w:h="16840"/>
          <w:pgMar w:top="1584" w:right="1440" w:bottom="1440" w:left="1440" w:header="0" w:footer="922" w:gutter="0"/>
          <w:pgNumType w:start="1"/>
          <w:cols w:space="720"/>
        </w:sectPr>
      </w:pPr>
      <w:r>
        <w:rPr>
          <w:rFonts w:ascii="Times New Roman" w:hAnsi="Times New Roman" w:cs="Times New Roman"/>
          <w:sz w:val="24"/>
          <w:szCs w:val="24"/>
        </w:rPr>
        <w:t>The study was structured in to five chapters. Chapter one deals with introduction, statement of the problem, research objectives, research questions, delimitation of the study, and limitation of the study, significance, and organization of the research proposal. The second Chapter deals with review of related literature. The third Chapter deals with research methodologies. The fourth chapter is about data analysis and presentation. The fifth and the last chapter was deals with summary, conclusion and recommendations of the study.</w:t>
      </w:r>
    </w:p>
    <w:p w14:paraId="575BB127" w14:textId="77777777" w:rsidR="00831A9F" w:rsidRDefault="00C36860">
      <w:pPr>
        <w:pStyle w:val="Heading2"/>
        <w:spacing w:line="240" w:lineRule="auto"/>
        <w:ind w:left="144" w:right="144"/>
        <w:jc w:val="center"/>
        <w:rPr>
          <w:rFonts w:ascii="Times New Roman" w:hAnsi="Times New Roman" w:cs="Times New Roman"/>
          <w:sz w:val="24"/>
          <w:szCs w:val="24"/>
        </w:rPr>
      </w:pPr>
      <w:bookmarkStart w:id="68" w:name="_Toc197594203"/>
      <w:bookmarkStart w:id="69" w:name="_Toc197599186"/>
      <w:bookmarkStart w:id="70" w:name="_Toc202669509"/>
      <w:r>
        <w:rPr>
          <w:rFonts w:ascii="Times New Roman" w:hAnsi="Times New Roman" w:cs="Times New Roman"/>
          <w:sz w:val="24"/>
          <w:szCs w:val="24"/>
        </w:rPr>
        <w:lastRenderedPageBreak/>
        <w:t>CHAPTER TWO</w:t>
      </w:r>
      <w:bookmarkEnd w:id="68"/>
      <w:bookmarkEnd w:id="69"/>
      <w:bookmarkEnd w:id="70"/>
    </w:p>
    <w:p w14:paraId="73A7F6E9" w14:textId="77777777" w:rsidR="00831A9F" w:rsidRDefault="00C36860">
      <w:pPr>
        <w:pStyle w:val="Heading2"/>
        <w:spacing w:line="240" w:lineRule="auto"/>
        <w:ind w:left="144" w:right="144"/>
        <w:jc w:val="center"/>
        <w:rPr>
          <w:rFonts w:ascii="Times New Roman" w:hAnsi="Times New Roman" w:cs="Times New Roman"/>
          <w:sz w:val="24"/>
          <w:szCs w:val="24"/>
        </w:rPr>
      </w:pPr>
      <w:bookmarkStart w:id="71" w:name="_TOC_250038"/>
      <w:bookmarkStart w:id="72" w:name="_Toc197594204"/>
      <w:bookmarkStart w:id="73" w:name="_Toc197599187"/>
      <w:bookmarkStart w:id="74" w:name="_Toc202669510"/>
      <w:bookmarkEnd w:id="71"/>
      <w:r>
        <w:rPr>
          <w:rFonts w:ascii="Times New Roman" w:hAnsi="Times New Roman" w:cs="Times New Roman"/>
          <w:sz w:val="24"/>
          <w:szCs w:val="24"/>
        </w:rPr>
        <w:t>REVIEW OF RELATED LITERATURE</w:t>
      </w:r>
      <w:bookmarkEnd w:id="72"/>
      <w:bookmarkEnd w:id="73"/>
      <w:bookmarkEnd w:id="74"/>
    </w:p>
    <w:p w14:paraId="0DB84F5E" w14:textId="77777777" w:rsidR="00831A9F" w:rsidRDefault="00C36860" w:rsidP="00D62EB0">
      <w:pPr>
        <w:pStyle w:val="Heading2"/>
        <w:spacing w:line="240" w:lineRule="auto"/>
        <w:ind w:left="144" w:right="144"/>
        <w:jc w:val="center"/>
        <w:rPr>
          <w:rFonts w:ascii="Times New Roman" w:hAnsi="Times New Roman" w:cs="Times New Roman"/>
          <w:sz w:val="24"/>
          <w:szCs w:val="24"/>
        </w:rPr>
      </w:pPr>
      <w:bookmarkStart w:id="75" w:name="_Toc197594205"/>
      <w:bookmarkStart w:id="76" w:name="_Toc197599188"/>
      <w:bookmarkStart w:id="77" w:name="_Toc202669511"/>
      <w:r>
        <w:rPr>
          <w:rFonts w:ascii="Times New Roman" w:hAnsi="Times New Roman" w:cs="Times New Roman"/>
          <w:sz w:val="24"/>
          <w:szCs w:val="24"/>
        </w:rPr>
        <w:t>Introduction</w:t>
      </w:r>
      <w:bookmarkEnd w:id="75"/>
      <w:bookmarkEnd w:id="76"/>
      <w:bookmarkEnd w:id="77"/>
    </w:p>
    <w:p w14:paraId="72C99366" w14:textId="77777777" w:rsidR="00B94D4E" w:rsidRPr="00B94D4E" w:rsidRDefault="00B94D4E" w:rsidP="00B94D4E">
      <w:pPr>
        <w:rPr>
          <w:rFonts w:ascii="Times New Roman" w:hAnsi="Times New Roman" w:cs="Times New Roman"/>
          <w:sz w:val="24"/>
          <w:szCs w:val="24"/>
        </w:rPr>
      </w:pPr>
      <w:r w:rsidRPr="00B94D4E">
        <w:rPr>
          <w:rFonts w:ascii="Times New Roman" w:hAnsi="Times New Roman" w:cs="Times New Roman"/>
          <w:sz w:val="24"/>
          <w:szCs w:val="24"/>
        </w:rPr>
        <w:t xml:space="preserve">This chapter was aims to describe about the literature reviews in terms of theoretical literatures, empirical literature reviews and conceptual frame works that was shown a </w:t>
      </w:r>
      <w:proofErr w:type="gramStart"/>
      <w:r w:rsidRPr="00B94D4E">
        <w:rPr>
          <w:rFonts w:ascii="Times New Roman" w:hAnsi="Times New Roman" w:cs="Times New Roman"/>
          <w:sz w:val="24"/>
          <w:szCs w:val="24"/>
        </w:rPr>
        <w:t>variables</w:t>
      </w:r>
      <w:proofErr w:type="gramEnd"/>
      <w:r w:rsidRPr="00B94D4E">
        <w:rPr>
          <w:rFonts w:ascii="Times New Roman" w:hAnsi="Times New Roman" w:cs="Times New Roman"/>
          <w:sz w:val="24"/>
          <w:szCs w:val="24"/>
        </w:rPr>
        <w:t xml:space="preserve"> in the study.</w:t>
      </w:r>
    </w:p>
    <w:p w14:paraId="3A28B07C" w14:textId="77777777" w:rsidR="00831A9F" w:rsidRDefault="00C36860">
      <w:pPr>
        <w:pStyle w:val="Heading2"/>
        <w:spacing w:line="360" w:lineRule="auto"/>
        <w:ind w:left="144" w:right="144"/>
        <w:jc w:val="center"/>
        <w:rPr>
          <w:rFonts w:ascii="Times New Roman" w:hAnsi="Times New Roman" w:cs="Times New Roman"/>
        </w:rPr>
      </w:pPr>
      <w:bookmarkStart w:id="78" w:name="_TOC_250037"/>
      <w:bookmarkStart w:id="79" w:name="_Toc197594206"/>
      <w:bookmarkStart w:id="80" w:name="_Toc197599189"/>
      <w:bookmarkStart w:id="81" w:name="_Toc202669512"/>
      <w:bookmarkEnd w:id="78"/>
      <w:r>
        <w:rPr>
          <w:rFonts w:ascii="Times New Roman" w:hAnsi="Times New Roman" w:cs="Times New Roman"/>
        </w:rPr>
        <w:t>2.1 Theoretical Literature Review</w:t>
      </w:r>
      <w:bookmarkEnd w:id="79"/>
      <w:bookmarkEnd w:id="80"/>
      <w:bookmarkEnd w:id="81"/>
    </w:p>
    <w:p w14:paraId="46074569"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A theory can be described as a set of assumptions, propositions,</w:t>
      </w:r>
      <w:r>
        <w:rPr>
          <w:spacing w:val="1"/>
        </w:rPr>
        <w:t xml:space="preserve"> </w:t>
      </w:r>
      <w:r>
        <w:t>or accepted</w:t>
      </w:r>
      <w:r>
        <w:rPr>
          <w:spacing w:val="60"/>
        </w:rPr>
        <w:t xml:space="preserve"> </w:t>
      </w:r>
      <w:r>
        <w:t>facts that</w:t>
      </w:r>
      <w:r>
        <w:rPr>
          <w:spacing w:val="1"/>
        </w:rPr>
        <w:t xml:space="preserve"> </w:t>
      </w:r>
      <w:r>
        <w:t>attempt</w:t>
      </w:r>
      <w:r>
        <w:rPr>
          <w:spacing w:val="10"/>
        </w:rPr>
        <w:t xml:space="preserve"> </w:t>
      </w:r>
      <w:r>
        <w:t>to</w:t>
      </w:r>
      <w:r>
        <w:rPr>
          <w:spacing w:val="11"/>
        </w:rPr>
        <w:t xml:space="preserve"> </w:t>
      </w:r>
      <w:r>
        <w:t>provide</w:t>
      </w:r>
      <w:r>
        <w:rPr>
          <w:spacing w:val="9"/>
        </w:rPr>
        <w:t xml:space="preserve"> </w:t>
      </w:r>
      <w:r>
        <w:t>a</w:t>
      </w:r>
      <w:r>
        <w:rPr>
          <w:spacing w:val="10"/>
        </w:rPr>
        <w:t xml:space="preserve"> </w:t>
      </w:r>
      <w:r>
        <w:t>plausible</w:t>
      </w:r>
      <w:r>
        <w:rPr>
          <w:spacing w:val="9"/>
        </w:rPr>
        <w:t xml:space="preserve"> </w:t>
      </w:r>
      <w:r>
        <w:t>or</w:t>
      </w:r>
      <w:r>
        <w:rPr>
          <w:spacing w:val="10"/>
        </w:rPr>
        <w:t xml:space="preserve"> </w:t>
      </w:r>
      <w:r>
        <w:t>rational</w:t>
      </w:r>
      <w:r>
        <w:rPr>
          <w:spacing w:val="11"/>
        </w:rPr>
        <w:t xml:space="preserve"> </w:t>
      </w:r>
      <w:r>
        <w:t>explanation</w:t>
      </w:r>
      <w:r>
        <w:rPr>
          <w:spacing w:val="11"/>
        </w:rPr>
        <w:t xml:space="preserve"> </w:t>
      </w:r>
      <w:r>
        <w:t>of</w:t>
      </w:r>
      <w:r>
        <w:rPr>
          <w:spacing w:val="10"/>
        </w:rPr>
        <w:t xml:space="preserve"> </w:t>
      </w:r>
      <w:r>
        <w:t>cause</w:t>
      </w:r>
      <w:r>
        <w:rPr>
          <w:spacing w:val="8"/>
        </w:rPr>
        <w:t xml:space="preserve"> </w:t>
      </w:r>
      <w:r>
        <w:t>and</w:t>
      </w:r>
      <w:r>
        <w:rPr>
          <w:spacing w:val="10"/>
        </w:rPr>
        <w:t xml:space="preserve"> </w:t>
      </w:r>
      <w:r>
        <w:t>effect</w:t>
      </w:r>
      <w:r>
        <w:rPr>
          <w:spacing w:val="11"/>
        </w:rPr>
        <w:t xml:space="preserve"> </w:t>
      </w:r>
      <w:r>
        <w:t>relationship</w:t>
      </w:r>
      <w:r>
        <w:rPr>
          <w:spacing w:val="12"/>
        </w:rPr>
        <w:t xml:space="preserve"> </w:t>
      </w:r>
      <w:r>
        <w:t>among</w:t>
      </w:r>
      <w:r>
        <w:rPr>
          <w:spacing w:val="-58"/>
        </w:rPr>
        <w:t xml:space="preserve"> </w:t>
      </w:r>
      <w:r>
        <w:t>a</w:t>
      </w:r>
      <w:r>
        <w:rPr>
          <w:spacing w:val="-1"/>
        </w:rPr>
        <w:t xml:space="preserve"> </w:t>
      </w:r>
      <w:r>
        <w:t>group of observed phenomena</w:t>
      </w:r>
      <w:r>
        <w:rPr>
          <w:spacing w:val="-1"/>
        </w:rPr>
        <w:t xml:space="preserve"> </w:t>
      </w:r>
      <w:r>
        <w:t>(Krishnaswami &amp;</w:t>
      </w:r>
      <w:r>
        <w:rPr>
          <w:spacing w:val="-3"/>
        </w:rPr>
        <w:t xml:space="preserve"> </w:t>
      </w:r>
      <w:proofErr w:type="spellStart"/>
      <w:r>
        <w:t>Satyaprasad</w:t>
      </w:r>
      <w:proofErr w:type="spellEnd"/>
      <w:r>
        <w:t>.</w:t>
      </w:r>
      <w:r>
        <w:rPr>
          <w:spacing w:val="-2"/>
        </w:rPr>
        <w:t xml:space="preserve"> </w:t>
      </w:r>
      <w:r>
        <w:t>(2010)).</w:t>
      </w:r>
    </w:p>
    <w:p w14:paraId="1FFEA81C" w14:textId="77777777" w:rsidR="00831A9F" w:rsidRDefault="00C36860">
      <w:pPr>
        <w:pStyle w:val="Heading2"/>
        <w:ind w:left="144" w:right="144"/>
      </w:pPr>
      <w:bookmarkStart w:id="82" w:name="_Toc197594207"/>
      <w:bookmarkStart w:id="83" w:name="_Toc197599190"/>
      <w:bookmarkStart w:id="84" w:name="_Toc202669513"/>
      <w:r>
        <w:t>2.1.1 Theories in Corporate Social Responsibility</w:t>
      </w:r>
      <w:bookmarkEnd w:id="82"/>
      <w:bookmarkEnd w:id="83"/>
      <w:bookmarkEnd w:id="84"/>
    </w:p>
    <w:p w14:paraId="07840148" w14:textId="77777777" w:rsidR="00831A9F" w:rsidRDefault="002E7141">
      <w:pPr>
        <w:pStyle w:val="Heading1"/>
        <w:numPr>
          <w:ilvl w:val="2"/>
          <w:numId w:val="5"/>
        </w:numPr>
        <w:tabs>
          <w:tab w:val="left" w:pos="270"/>
          <w:tab w:val="left" w:pos="540"/>
          <w:tab w:val="left" w:pos="630"/>
          <w:tab w:val="left" w:pos="720"/>
          <w:tab w:val="left" w:pos="760"/>
          <w:tab w:val="left" w:pos="810"/>
          <w:tab w:val="left" w:pos="1440"/>
          <w:tab w:val="left" w:pos="1530"/>
        </w:tabs>
        <w:spacing w:line="360" w:lineRule="auto"/>
        <w:ind w:left="144" w:right="144" w:firstLine="0"/>
        <w:jc w:val="both"/>
        <w:rPr>
          <w:sz w:val="24"/>
          <w:szCs w:val="24"/>
        </w:rPr>
      </w:pPr>
      <w:bookmarkStart w:id="85" w:name="_Toc202669514"/>
      <w:r>
        <w:rPr>
          <w:sz w:val="24"/>
          <w:szCs w:val="24"/>
        </w:rPr>
        <w:t>Legitimacy Theory</w:t>
      </w:r>
      <w:bookmarkEnd w:id="85"/>
    </w:p>
    <w:p w14:paraId="6E31E917" w14:textId="77777777" w:rsidR="002E7141" w:rsidRDefault="002E7141" w:rsidP="00C11E31">
      <w:pPr>
        <w:pStyle w:val="BodyText"/>
        <w:tabs>
          <w:tab w:val="left" w:pos="270"/>
          <w:tab w:val="left" w:pos="360"/>
          <w:tab w:val="left" w:pos="540"/>
          <w:tab w:val="left" w:pos="630"/>
          <w:tab w:val="left" w:pos="720"/>
          <w:tab w:val="left" w:pos="810"/>
          <w:tab w:val="left" w:pos="1440"/>
          <w:tab w:val="left" w:pos="1530"/>
        </w:tabs>
        <w:spacing w:before="1" w:line="360" w:lineRule="auto"/>
        <w:ind w:left="144" w:right="144"/>
        <w:jc w:val="both"/>
      </w:pPr>
      <w:r>
        <w:t xml:space="preserve">According to Deegan (2014), norms, stakeholders, laws, and legitimacy are all related to the motivations for CSR reporting. Companies can manage stakeholders and reveal information to achieve credibility and stave off criticism. Nonetheless, there may be a crisis of legitimacy for continuity if efforts to provide sustainable information are increase (Bhattacharyya and Cummings, 2015) </w:t>
      </w:r>
      <w:r w:rsidR="00C11E31">
        <w:t>within</w:t>
      </w:r>
      <w:r>
        <w:t xml:space="preserve"> a socially created system of norms, values, beliefs, and definitions, legitimacy is described as the broad view that an entity's activities are desirable, suitable, or acceptable (</w:t>
      </w:r>
      <w:proofErr w:type="spellStart"/>
      <w:r>
        <w:t>Suchman</w:t>
      </w:r>
      <w:proofErr w:type="spellEnd"/>
      <w:r>
        <w:t xml:space="preserve"> 1995, p. 574). If stakeholders believe a company is acting in a way that breaches the social contract, the firm's existence is in peril and it must accept responsibility for its activities. In the view of Dowling and Pfeffer (1975), legitimacy is an essential strategic resource for a firm's existence. It says that a company should think about the rights of the public as well as the rights of its shareholders. Penalties such as limits on operations and product demand may arise from a failure to adapt to society expectations. Legitimacy theory is frequently used in social and environmental studies to explain management's disclosure of social and environmental initiatives as part of its economic plan. By proving that a company can balance the conflicting demands of its stakeholders with profitable operations, CSR practices may bolster a company's credibility by establishing it as an integral part of the community and granting approval for its actions. The theory suggests that a company's value system should align with societal values to ensure long-term stability. Sustainability reporting or CSR strengthens a firm's societal license and reduces risk (Faisal, et al., 2012). Companies must adhere to legitimate social boundaries to gain support from society (Khan, et al., 2013). However, failure to confirm societal value of </w:t>
      </w:r>
      <w:r>
        <w:lastRenderedPageBreak/>
        <w:t>self-practices may threaten survival (Oliver, 1991). If there is a gap between a company's actual value and expected value, the legitimacy of the company may be jeopardized (Lindblom,1993). Therefore, adopting a globally accepted disclosure strategy is crucial for communicating the true value to society. This aligns with Faisal et al., (2012) theory. Theoretical frameworks have been used to explain CSR motivations and trends in developed and developing countries. These frameworks often focus on external pressures, 5 such as stakeholder or societal pressures, and how firms legitimize their actions to attract financial stakeholders and deflect criticism (Magness, 2006; Campbell, 2003; Freeman, 1984; Tilling and Tilt, 2010; Tilt, 2007). However, studies in developing countries have been criticized for not always validating these theories, as they were developed using evidence from companies in developed countries. This can lead to the application of these theories without considering the nuances of the specific context, such as political and regulatory constraints, cultures, values, attitudes, and political circumstances (</w:t>
      </w:r>
      <w:proofErr w:type="spellStart"/>
      <w:r>
        <w:t>Belal</w:t>
      </w:r>
      <w:proofErr w:type="spellEnd"/>
      <w:r>
        <w:t xml:space="preserve"> and Momin, 2009). Therefore, it is essential to consider the specific context in which these theories are applied.</w:t>
      </w:r>
    </w:p>
    <w:p w14:paraId="0BC81191" w14:textId="77777777" w:rsidR="00C11E31" w:rsidRPr="00C11E31" w:rsidRDefault="00C11E31" w:rsidP="00C11E31">
      <w:pPr>
        <w:pStyle w:val="BodyText"/>
        <w:tabs>
          <w:tab w:val="left" w:pos="270"/>
          <w:tab w:val="left" w:pos="360"/>
          <w:tab w:val="left" w:pos="540"/>
          <w:tab w:val="left" w:pos="630"/>
          <w:tab w:val="left" w:pos="720"/>
          <w:tab w:val="left" w:pos="810"/>
          <w:tab w:val="left" w:pos="1440"/>
          <w:tab w:val="left" w:pos="1530"/>
        </w:tabs>
        <w:spacing w:before="1" w:line="360" w:lineRule="auto"/>
        <w:ind w:left="144" w:right="144"/>
        <w:jc w:val="both"/>
        <w:rPr>
          <w:b/>
        </w:rPr>
      </w:pPr>
      <w:r w:rsidRPr="00C11E31">
        <w:rPr>
          <w:b/>
        </w:rPr>
        <w:t>Agency Theory</w:t>
      </w:r>
    </w:p>
    <w:p w14:paraId="1556A50C" w14:textId="77777777" w:rsidR="00C11E31" w:rsidRDefault="00C11E31" w:rsidP="00C11E31">
      <w:pPr>
        <w:pStyle w:val="BodyText"/>
        <w:tabs>
          <w:tab w:val="left" w:pos="270"/>
          <w:tab w:val="left" w:pos="360"/>
          <w:tab w:val="left" w:pos="540"/>
          <w:tab w:val="left" w:pos="630"/>
          <w:tab w:val="left" w:pos="720"/>
          <w:tab w:val="left" w:pos="810"/>
          <w:tab w:val="left" w:pos="1440"/>
          <w:tab w:val="left" w:pos="1530"/>
        </w:tabs>
        <w:spacing w:before="1" w:line="360" w:lineRule="auto"/>
        <w:ind w:left="144" w:right="144"/>
        <w:jc w:val="both"/>
      </w:pPr>
      <w:r>
        <w:t>The agency theory suggests that principal-agent problems can arise from conflicts of interest between principles and agents (Baker, 1992). Managers and agents focus on profitable operations, owning company stock and having compensation contingent on strong financial performance. Shareholders and principals' interests are considered in major corporate decisions by a vigilant board of directors (</w:t>
      </w:r>
      <w:proofErr w:type="spellStart"/>
      <w:r>
        <w:t>Frankforter</w:t>
      </w:r>
      <w:proofErr w:type="spellEnd"/>
      <w:r>
        <w:t xml:space="preserve"> et al., 2000, p. 322). These agents are retained by shareholders to reduce risk, exposure, and costs while increasing returns and value for the firm. The risk-return relationship suggests that greater returns can be obtained for increasing levels of risk, but competitive advantage is achieved by continuously increasing returns or simultaneously reducing risk levels. The theory explains principal-agent relationships between stakeholders (Ross, 1973), highlighting agency conflict due to information asymmetry. CSR can bridge the gap between insiders and outsiders, preventing agency conflict and enhancing the smoothness of the relationship (Shamil, et al., 2014; Dhaliwal, et al., 2011). Preston and O'Bannon (1997), defined the management opportunism as top managers gaining from great financial performance by minimizing investments in sustainability initiatives to promote their own short-term personal gains. They further state that during periods of poor financial performance, these managers may attempt to counteract and appear to justify the disappointing results by publicly engaging in sustainable </w:t>
      </w:r>
      <w:proofErr w:type="spellStart"/>
      <w:r>
        <w:t>programmes</w:t>
      </w:r>
      <w:proofErr w:type="spellEnd"/>
      <w:r>
        <w:t xml:space="preserve">. The discretionary disclosure model, which includes signaling difficulties </w:t>
      </w:r>
      <w:r>
        <w:lastRenderedPageBreak/>
        <w:t>connected to CSR disclosures, explains why this trend persists (</w:t>
      </w:r>
      <w:proofErr w:type="spellStart"/>
      <w:r>
        <w:t>Verrecchia</w:t>
      </w:r>
      <w:proofErr w:type="spellEnd"/>
      <w:r>
        <w:t>, 1983).</w:t>
      </w:r>
    </w:p>
    <w:p w14:paraId="380667C5" w14:textId="77777777" w:rsidR="00831A9F" w:rsidRDefault="00C36860">
      <w:pPr>
        <w:pStyle w:val="Heading1"/>
        <w:numPr>
          <w:ilvl w:val="2"/>
          <w:numId w:val="5"/>
        </w:numPr>
        <w:tabs>
          <w:tab w:val="left" w:pos="270"/>
          <w:tab w:val="left" w:pos="540"/>
          <w:tab w:val="left" w:pos="630"/>
          <w:tab w:val="left" w:pos="720"/>
          <w:tab w:val="left" w:pos="760"/>
          <w:tab w:val="left" w:pos="810"/>
          <w:tab w:val="left" w:pos="1440"/>
          <w:tab w:val="left" w:pos="1530"/>
        </w:tabs>
        <w:spacing w:line="360" w:lineRule="auto"/>
        <w:ind w:left="144" w:right="144" w:firstLine="0"/>
        <w:jc w:val="both"/>
        <w:rPr>
          <w:sz w:val="24"/>
          <w:szCs w:val="24"/>
        </w:rPr>
      </w:pPr>
      <w:bookmarkStart w:id="86" w:name="_Toc102407758"/>
      <w:bookmarkStart w:id="87" w:name="_Toc181178903"/>
      <w:bookmarkStart w:id="88" w:name="_Toc181180600"/>
      <w:bookmarkStart w:id="89" w:name="_Toc197594209"/>
      <w:bookmarkStart w:id="90" w:name="_Toc197599192"/>
      <w:bookmarkStart w:id="91" w:name="_Toc202669515"/>
      <w:r>
        <w:rPr>
          <w:sz w:val="24"/>
          <w:szCs w:val="24"/>
        </w:rPr>
        <w:t>Institutional</w:t>
      </w:r>
      <w:r>
        <w:rPr>
          <w:spacing w:val="-5"/>
          <w:sz w:val="24"/>
          <w:szCs w:val="24"/>
        </w:rPr>
        <w:t xml:space="preserve"> </w:t>
      </w:r>
      <w:r>
        <w:rPr>
          <w:sz w:val="24"/>
          <w:szCs w:val="24"/>
        </w:rPr>
        <w:t>Theory</w:t>
      </w:r>
      <w:bookmarkEnd w:id="86"/>
      <w:bookmarkEnd w:id="87"/>
      <w:bookmarkEnd w:id="88"/>
      <w:bookmarkEnd w:id="89"/>
      <w:bookmarkEnd w:id="90"/>
      <w:bookmarkEnd w:id="91"/>
    </w:p>
    <w:p w14:paraId="68C7C30F"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72" w:line="360" w:lineRule="auto"/>
        <w:ind w:left="144" w:right="144"/>
        <w:jc w:val="both"/>
      </w:pPr>
      <w:r>
        <w:t>Rather than seeing CSR purely as a realm of voluntary action, institutional theory suggests</w:t>
      </w:r>
      <w:r>
        <w:rPr>
          <w:spacing w:val="1"/>
        </w:rPr>
        <w:t xml:space="preserve"> </w:t>
      </w:r>
      <w:r>
        <w:t>seeking to place CSR explicitly within a wider field of economic</w:t>
      </w:r>
      <w:r>
        <w:rPr>
          <w:spacing w:val="60"/>
        </w:rPr>
        <w:t xml:space="preserve"> </w:t>
      </w:r>
      <w:r>
        <w:t>governance characterized</w:t>
      </w:r>
      <w:r>
        <w:rPr>
          <w:spacing w:val="1"/>
        </w:rPr>
        <w:t xml:space="preserve"> </w:t>
      </w:r>
      <w:r>
        <w:t>by different modes, including the market, state regulation and beyond. While CSR measures</w:t>
      </w:r>
      <w:r>
        <w:rPr>
          <w:spacing w:val="1"/>
        </w:rPr>
        <w:t xml:space="preserve"> </w:t>
      </w:r>
      <w:r>
        <w:t>are</w:t>
      </w:r>
      <w:r>
        <w:rPr>
          <w:spacing w:val="12"/>
        </w:rPr>
        <w:t xml:space="preserve"> </w:t>
      </w:r>
      <w:r>
        <w:t>often</w:t>
      </w:r>
      <w:r>
        <w:rPr>
          <w:spacing w:val="16"/>
        </w:rPr>
        <w:t xml:space="preserve"> </w:t>
      </w:r>
      <w:r>
        <w:t>aimed</w:t>
      </w:r>
      <w:r>
        <w:rPr>
          <w:spacing w:val="12"/>
        </w:rPr>
        <w:t xml:space="preserve"> </w:t>
      </w:r>
      <w:r>
        <w:t>at</w:t>
      </w:r>
      <w:r>
        <w:rPr>
          <w:spacing w:val="14"/>
        </w:rPr>
        <w:t xml:space="preserve"> </w:t>
      </w:r>
      <w:r>
        <w:t>or</w:t>
      </w:r>
      <w:r>
        <w:rPr>
          <w:spacing w:val="12"/>
        </w:rPr>
        <w:t xml:space="preserve"> </w:t>
      </w:r>
      <w:r>
        <w:t>utilize</w:t>
      </w:r>
      <w:r>
        <w:rPr>
          <w:spacing w:val="13"/>
        </w:rPr>
        <w:t xml:space="preserve"> </w:t>
      </w:r>
      <w:r>
        <w:t>markets</w:t>
      </w:r>
      <w:r>
        <w:rPr>
          <w:spacing w:val="14"/>
        </w:rPr>
        <w:t xml:space="preserve"> </w:t>
      </w:r>
      <w:r>
        <w:t>as</w:t>
      </w:r>
      <w:r>
        <w:rPr>
          <w:spacing w:val="13"/>
        </w:rPr>
        <w:t xml:space="preserve"> </w:t>
      </w:r>
      <w:r>
        <w:t>a</w:t>
      </w:r>
      <w:r>
        <w:rPr>
          <w:spacing w:val="12"/>
        </w:rPr>
        <w:t xml:space="preserve"> </w:t>
      </w:r>
      <w:r>
        <w:t>tool,</w:t>
      </w:r>
      <w:r>
        <w:rPr>
          <w:spacing w:val="15"/>
        </w:rPr>
        <w:t xml:space="preserve"> </w:t>
      </w:r>
      <w:r>
        <w:t>institutional</w:t>
      </w:r>
      <w:r>
        <w:rPr>
          <w:spacing w:val="13"/>
        </w:rPr>
        <w:t xml:space="preserve"> </w:t>
      </w:r>
      <w:r>
        <w:t>theories</w:t>
      </w:r>
      <w:r>
        <w:rPr>
          <w:spacing w:val="14"/>
        </w:rPr>
        <w:t xml:space="preserve"> </w:t>
      </w:r>
      <w:r>
        <w:t>of</w:t>
      </w:r>
      <w:r>
        <w:rPr>
          <w:spacing w:val="12"/>
        </w:rPr>
        <w:t xml:space="preserve"> </w:t>
      </w:r>
      <w:r>
        <w:t>the</w:t>
      </w:r>
      <w:r>
        <w:rPr>
          <w:spacing w:val="11"/>
        </w:rPr>
        <w:t xml:space="preserve"> </w:t>
      </w:r>
      <w:r>
        <w:t>economy</w:t>
      </w:r>
      <w:r>
        <w:rPr>
          <w:spacing w:val="8"/>
        </w:rPr>
        <w:t xml:space="preserve"> </w:t>
      </w:r>
      <w:r>
        <w:t>also</w:t>
      </w:r>
      <w:r>
        <w:rPr>
          <w:spacing w:val="14"/>
        </w:rPr>
        <w:t xml:space="preserve"> </w:t>
      </w:r>
      <w:r>
        <w:t>see markets themselves as being socially embedded within a wider field of social networks,</w:t>
      </w:r>
      <w:r>
        <w:rPr>
          <w:spacing w:val="1"/>
        </w:rPr>
        <w:t xml:space="preserve"> </w:t>
      </w:r>
      <w:r>
        <w:t>business</w:t>
      </w:r>
      <w:r>
        <w:rPr>
          <w:spacing w:val="1"/>
        </w:rPr>
        <w:t xml:space="preserve"> </w:t>
      </w:r>
      <w:r>
        <w:t>associations</w:t>
      </w:r>
      <w:r>
        <w:rPr>
          <w:spacing w:val="1"/>
        </w:rPr>
        <w:t xml:space="preserve"> </w:t>
      </w:r>
      <w:r>
        <w:t>and</w:t>
      </w:r>
      <w:r>
        <w:rPr>
          <w:spacing w:val="1"/>
        </w:rPr>
        <w:t xml:space="preserve"> </w:t>
      </w:r>
      <w:r>
        <w:t>political</w:t>
      </w:r>
      <w:r>
        <w:rPr>
          <w:spacing w:val="1"/>
        </w:rPr>
        <w:t xml:space="preserve"> </w:t>
      </w:r>
      <w:r>
        <w:t>rules.</w:t>
      </w:r>
      <w:r>
        <w:rPr>
          <w:spacing w:val="1"/>
        </w:rPr>
        <w:t xml:space="preserve"> </w:t>
      </w:r>
      <w:r>
        <w:t>In</w:t>
      </w:r>
      <w:r>
        <w:rPr>
          <w:spacing w:val="1"/>
        </w:rPr>
        <w:t xml:space="preserve"> </w:t>
      </w:r>
      <w:r>
        <w:t>particular,</w:t>
      </w:r>
      <w:r>
        <w:rPr>
          <w:spacing w:val="1"/>
        </w:rPr>
        <w:t xml:space="preserve"> </w:t>
      </w:r>
      <w:r>
        <w:t>many</w:t>
      </w:r>
      <w:r>
        <w:rPr>
          <w:spacing w:val="1"/>
        </w:rPr>
        <w:t xml:space="preserve"> </w:t>
      </w:r>
      <w:r>
        <w:t>of</w:t>
      </w:r>
      <w:r>
        <w:rPr>
          <w:spacing w:val="1"/>
        </w:rPr>
        <w:t xml:space="preserve"> </w:t>
      </w:r>
      <w:r>
        <w:t>the</w:t>
      </w:r>
      <w:r>
        <w:rPr>
          <w:spacing w:val="1"/>
        </w:rPr>
        <w:t xml:space="preserve"> </w:t>
      </w:r>
      <w:r>
        <w:t>most</w:t>
      </w:r>
      <w:r>
        <w:rPr>
          <w:spacing w:val="1"/>
        </w:rPr>
        <w:t xml:space="preserve"> </w:t>
      </w:r>
      <w:r>
        <w:t>interesting</w:t>
      </w:r>
      <w:r>
        <w:rPr>
          <w:spacing w:val="1"/>
        </w:rPr>
        <w:t xml:space="preserve"> </w:t>
      </w:r>
      <w:r>
        <w:t>developments in CSR</w:t>
      </w:r>
      <w:r>
        <w:rPr>
          <w:spacing w:val="1"/>
        </w:rPr>
        <w:t xml:space="preserve"> </w:t>
      </w:r>
      <w:r>
        <w:t>today play themselves out in a social space of private, but collective</w:t>
      </w:r>
      <w:r>
        <w:rPr>
          <w:spacing w:val="1"/>
        </w:rPr>
        <w:t xml:space="preserve"> </w:t>
      </w:r>
      <w:r>
        <w:t>forms of self-regulation (Kotler &amp; Lee. 2011). Given that CSR includes the aspect of society</w:t>
      </w:r>
      <w:r>
        <w:rPr>
          <w:spacing w:val="1"/>
        </w:rPr>
        <w:t xml:space="preserve"> </w:t>
      </w:r>
      <w:r>
        <w:t>already in its very label; one would have thought that institutional theory would have been a</w:t>
      </w:r>
      <w:r>
        <w:rPr>
          <w:spacing w:val="1"/>
        </w:rPr>
        <w:t xml:space="preserve"> </w:t>
      </w:r>
      <w:r>
        <w:t>core</w:t>
      </w:r>
      <w:r>
        <w:rPr>
          <w:spacing w:val="1"/>
        </w:rPr>
        <w:t xml:space="preserve"> </w:t>
      </w:r>
      <w:r>
        <w:t>conceptual lens in</w:t>
      </w:r>
      <w:r>
        <w:rPr>
          <w:spacing w:val="1"/>
        </w:rPr>
        <w:t xml:space="preserve"> </w:t>
      </w:r>
      <w:r>
        <w:t>understanding the social</w:t>
      </w:r>
      <w:r>
        <w:rPr>
          <w:spacing w:val="1"/>
        </w:rPr>
        <w:t xml:space="preserve"> </w:t>
      </w:r>
      <w:r>
        <w:t>responsibilities of business all along.</w:t>
      </w:r>
      <w:r>
        <w:rPr>
          <w:spacing w:val="1"/>
        </w:rPr>
        <w:t xml:space="preserve"> </w:t>
      </w:r>
      <w:r>
        <w:t>After</w:t>
      </w:r>
      <w:r>
        <w:rPr>
          <w:spacing w:val="-58"/>
        </w:rPr>
        <w:t xml:space="preserve"> </w:t>
      </w:r>
      <w:r>
        <w:t>all, in its very definition, institutional CSR appears to be right at the center of what CSR is all</w:t>
      </w:r>
      <w:r>
        <w:rPr>
          <w:spacing w:val="1"/>
        </w:rPr>
        <w:t xml:space="preserve"> </w:t>
      </w:r>
      <w:r>
        <w:t>about</w:t>
      </w:r>
      <w:r>
        <w:rPr>
          <w:spacing w:val="-2"/>
        </w:rPr>
        <w:t xml:space="preserve"> </w:t>
      </w:r>
      <w:r>
        <w:t>(Hawkins. 2006).</w:t>
      </w:r>
    </w:p>
    <w:p w14:paraId="52931620" w14:textId="77777777" w:rsidR="00831A9F" w:rsidRDefault="00C36860">
      <w:pPr>
        <w:pStyle w:val="Heading1"/>
        <w:tabs>
          <w:tab w:val="left" w:pos="270"/>
          <w:tab w:val="left" w:pos="360"/>
          <w:tab w:val="left" w:pos="540"/>
          <w:tab w:val="left" w:pos="630"/>
          <w:tab w:val="left" w:pos="720"/>
          <w:tab w:val="left" w:pos="760"/>
          <w:tab w:val="left" w:pos="810"/>
          <w:tab w:val="left" w:pos="1440"/>
          <w:tab w:val="left" w:pos="1530"/>
        </w:tabs>
        <w:spacing w:line="360" w:lineRule="auto"/>
        <w:ind w:left="144" w:right="144" w:firstLine="0"/>
        <w:jc w:val="both"/>
        <w:rPr>
          <w:sz w:val="24"/>
          <w:szCs w:val="24"/>
        </w:rPr>
      </w:pPr>
      <w:bookmarkStart w:id="92" w:name="_Toc181180601"/>
      <w:bookmarkStart w:id="93" w:name="_Toc181178904"/>
      <w:bookmarkStart w:id="94" w:name="_Toc102407759"/>
      <w:bookmarkStart w:id="95" w:name="_Toc197594210"/>
      <w:bookmarkStart w:id="96" w:name="_Toc197599193"/>
      <w:bookmarkStart w:id="97" w:name="_Toc202669516"/>
      <w:r>
        <w:rPr>
          <w:sz w:val="24"/>
          <w:szCs w:val="24"/>
        </w:rPr>
        <w:t>Shareholder</w:t>
      </w:r>
      <w:r>
        <w:rPr>
          <w:spacing w:val="-5"/>
          <w:sz w:val="24"/>
          <w:szCs w:val="24"/>
        </w:rPr>
        <w:t xml:space="preserve"> </w:t>
      </w:r>
      <w:r>
        <w:rPr>
          <w:sz w:val="24"/>
          <w:szCs w:val="24"/>
        </w:rPr>
        <w:t>Primacy</w:t>
      </w:r>
      <w:r>
        <w:rPr>
          <w:spacing w:val="-2"/>
          <w:sz w:val="24"/>
          <w:szCs w:val="24"/>
        </w:rPr>
        <w:t xml:space="preserve"> </w:t>
      </w:r>
      <w:r>
        <w:rPr>
          <w:sz w:val="24"/>
          <w:szCs w:val="24"/>
        </w:rPr>
        <w:t>Theory</w:t>
      </w:r>
      <w:bookmarkEnd w:id="92"/>
      <w:bookmarkEnd w:id="93"/>
      <w:bookmarkEnd w:id="94"/>
      <w:bookmarkEnd w:id="95"/>
      <w:bookmarkEnd w:id="96"/>
      <w:bookmarkEnd w:id="97"/>
    </w:p>
    <w:p w14:paraId="6FC4B73E"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 w:line="360" w:lineRule="auto"/>
        <w:ind w:left="144" w:right="144"/>
        <w:jc w:val="both"/>
      </w:pPr>
      <w:r>
        <w:t>Traditional</w:t>
      </w:r>
      <w:r>
        <w:rPr>
          <w:spacing w:val="23"/>
        </w:rPr>
        <w:t xml:space="preserve"> </w:t>
      </w:r>
      <w:r>
        <w:t>shareholder</w:t>
      </w:r>
      <w:r>
        <w:rPr>
          <w:spacing w:val="24"/>
        </w:rPr>
        <w:t xml:space="preserve"> </w:t>
      </w:r>
      <w:r>
        <w:t>primacy</w:t>
      </w:r>
      <w:r>
        <w:rPr>
          <w:spacing w:val="19"/>
        </w:rPr>
        <w:t xml:space="preserve"> </w:t>
      </w:r>
      <w:r>
        <w:t>theory</w:t>
      </w:r>
      <w:r>
        <w:rPr>
          <w:spacing w:val="21"/>
        </w:rPr>
        <w:t xml:space="preserve"> </w:t>
      </w:r>
      <w:r>
        <w:t>contends</w:t>
      </w:r>
      <w:r>
        <w:rPr>
          <w:spacing w:val="26"/>
        </w:rPr>
        <w:t xml:space="preserve"> </w:t>
      </w:r>
      <w:r>
        <w:t>that</w:t>
      </w:r>
      <w:r>
        <w:rPr>
          <w:spacing w:val="25"/>
        </w:rPr>
        <w:t xml:space="preserve"> </w:t>
      </w:r>
      <w:r>
        <w:t>a</w:t>
      </w:r>
      <w:r>
        <w:rPr>
          <w:spacing w:val="23"/>
        </w:rPr>
        <w:t xml:space="preserve"> </w:t>
      </w:r>
      <w:r>
        <w:t>corporation</w:t>
      </w:r>
      <w:r>
        <w:rPr>
          <w:spacing w:val="25"/>
        </w:rPr>
        <w:t xml:space="preserve"> </w:t>
      </w:r>
      <w:r>
        <w:t>is</w:t>
      </w:r>
      <w:r>
        <w:rPr>
          <w:spacing w:val="24"/>
        </w:rPr>
        <w:t xml:space="preserve"> </w:t>
      </w:r>
      <w:r>
        <w:t>primarily</w:t>
      </w:r>
      <w:r>
        <w:rPr>
          <w:spacing w:val="19"/>
        </w:rPr>
        <w:t xml:space="preserve"> </w:t>
      </w:r>
      <w:r>
        <w:t>responsible</w:t>
      </w:r>
      <w:r>
        <w:rPr>
          <w:spacing w:val="-57"/>
        </w:rPr>
        <w:t xml:space="preserve"> </w:t>
      </w:r>
      <w:r>
        <w:t>to its shareholders to maximize wealth, consequently social factors should not interfere in a</w:t>
      </w:r>
      <w:r>
        <w:rPr>
          <w:spacing w:val="1"/>
        </w:rPr>
        <w:t xml:space="preserve"> </w:t>
      </w:r>
      <w:r>
        <w:t>corporation’s business operations. In the modern business setting however, a company’s core</w:t>
      </w:r>
      <w:r>
        <w:rPr>
          <w:spacing w:val="1"/>
        </w:rPr>
        <w:t xml:space="preserve"> </w:t>
      </w:r>
      <w:r>
        <w:t>objective of profit maximization must be underpinned by a proactive approach to CSR in</w:t>
      </w:r>
      <w:r>
        <w:rPr>
          <w:spacing w:val="1"/>
        </w:rPr>
        <w:t xml:space="preserve"> </w:t>
      </w:r>
      <w:r>
        <w:t>order to manage and mitigate a broader array of risk factors. Managing risk via community</w:t>
      </w:r>
      <w:r>
        <w:rPr>
          <w:spacing w:val="1"/>
        </w:rPr>
        <w:t xml:space="preserve"> </w:t>
      </w:r>
      <w:r>
        <w:t>engagement</w:t>
      </w:r>
      <w:r>
        <w:rPr>
          <w:spacing w:val="60"/>
        </w:rPr>
        <w:t xml:space="preserve"> </w:t>
      </w:r>
      <w:r>
        <w:t>and the implementation of socially responsible strategies is increasingly linked</w:t>
      </w:r>
      <w:r>
        <w:rPr>
          <w:spacing w:val="1"/>
        </w:rPr>
        <w:t xml:space="preserve"> </w:t>
      </w:r>
      <w:r>
        <w:t>to business success and stakeholder confidence. Intangibles such as trust, ethics, corporate</w:t>
      </w:r>
      <w:r>
        <w:rPr>
          <w:spacing w:val="1"/>
        </w:rPr>
        <w:t xml:space="preserve"> </w:t>
      </w:r>
      <w:r>
        <w:t>culture, employee satisfaction, environmental behavior and community responsibility are</w:t>
      </w:r>
      <w:r>
        <w:rPr>
          <w:spacing w:val="1"/>
        </w:rPr>
        <w:t xml:space="preserve"> </w:t>
      </w:r>
      <w:r>
        <w:t>increasingly relevant to consumers, business partners, governments, special interest groups,</w:t>
      </w:r>
      <w:r>
        <w:rPr>
          <w:spacing w:val="1"/>
        </w:rPr>
        <w:t xml:space="preserve"> </w:t>
      </w:r>
      <w:r>
        <w:t>existing</w:t>
      </w:r>
      <w:r>
        <w:rPr>
          <w:spacing w:val="-4"/>
        </w:rPr>
        <w:t xml:space="preserve"> </w:t>
      </w:r>
      <w:r>
        <w:t>and</w:t>
      </w:r>
      <w:r>
        <w:rPr>
          <w:spacing w:val="-1"/>
        </w:rPr>
        <w:t xml:space="preserve"> </w:t>
      </w:r>
      <w:r>
        <w:t>potential</w:t>
      </w:r>
      <w:r>
        <w:rPr>
          <w:spacing w:val="-1"/>
        </w:rPr>
        <w:t xml:space="preserve"> </w:t>
      </w:r>
      <w:r>
        <w:t>employees</w:t>
      </w:r>
      <w:r>
        <w:rPr>
          <w:spacing w:val="-1"/>
        </w:rPr>
        <w:t xml:space="preserve"> </w:t>
      </w:r>
      <w:r>
        <w:t>and investors,</w:t>
      </w:r>
      <w:r>
        <w:rPr>
          <w:spacing w:val="-1"/>
        </w:rPr>
        <w:t xml:space="preserve"> </w:t>
      </w:r>
      <w:r>
        <w:t>(Corporate</w:t>
      </w:r>
      <w:r>
        <w:rPr>
          <w:spacing w:val="-3"/>
        </w:rPr>
        <w:t xml:space="preserve"> </w:t>
      </w:r>
      <w:r>
        <w:t>Social</w:t>
      </w:r>
      <w:r>
        <w:rPr>
          <w:spacing w:val="-2"/>
        </w:rPr>
        <w:t xml:space="preserve"> </w:t>
      </w:r>
      <w:r>
        <w:t>Responsibility.</w:t>
      </w:r>
      <w:r>
        <w:rPr>
          <w:spacing w:val="-1"/>
        </w:rPr>
        <w:t xml:space="preserve"> </w:t>
      </w:r>
      <w:r>
        <w:t>(2001)).</w:t>
      </w:r>
    </w:p>
    <w:p w14:paraId="68B6BBC2"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72" w:line="360" w:lineRule="auto"/>
        <w:ind w:left="144" w:right="144"/>
        <w:jc w:val="both"/>
      </w:pPr>
      <w:r>
        <w:t>In the last two hundred</w:t>
      </w:r>
      <w:r>
        <w:rPr>
          <w:spacing w:val="60"/>
        </w:rPr>
        <w:t xml:space="preserve"> </w:t>
      </w:r>
      <w:r>
        <w:t>years markets have unleashed a tremendous amount of innovation</w:t>
      </w:r>
      <w:r>
        <w:rPr>
          <w:spacing w:val="1"/>
        </w:rPr>
        <w:t xml:space="preserve"> </w:t>
      </w:r>
      <w:r>
        <w:t>and progress in the west. The industrial revolution, the rise of consumerism, and the dawn of</w:t>
      </w:r>
      <w:r>
        <w:rPr>
          <w:spacing w:val="1"/>
        </w:rPr>
        <w:t xml:space="preserve"> </w:t>
      </w:r>
      <w:r>
        <w:t>the</w:t>
      </w:r>
      <w:r>
        <w:rPr>
          <w:spacing w:val="28"/>
        </w:rPr>
        <w:t xml:space="preserve"> </w:t>
      </w:r>
      <w:r>
        <w:t>global</w:t>
      </w:r>
      <w:r>
        <w:rPr>
          <w:spacing w:val="26"/>
        </w:rPr>
        <w:t xml:space="preserve"> </w:t>
      </w:r>
      <w:r>
        <w:t>marketplace</w:t>
      </w:r>
      <w:r>
        <w:rPr>
          <w:spacing w:val="26"/>
        </w:rPr>
        <w:t xml:space="preserve"> </w:t>
      </w:r>
      <w:r>
        <w:t>have</w:t>
      </w:r>
      <w:r>
        <w:rPr>
          <w:spacing w:val="26"/>
        </w:rPr>
        <w:t xml:space="preserve"> </w:t>
      </w:r>
      <w:r>
        <w:t>each</w:t>
      </w:r>
      <w:r>
        <w:rPr>
          <w:spacing w:val="27"/>
        </w:rPr>
        <w:t xml:space="preserve"> </w:t>
      </w:r>
      <w:r>
        <w:t>in</w:t>
      </w:r>
      <w:r>
        <w:rPr>
          <w:spacing w:val="26"/>
        </w:rPr>
        <w:t xml:space="preserve"> </w:t>
      </w:r>
      <w:r>
        <w:t>their</w:t>
      </w:r>
      <w:r>
        <w:rPr>
          <w:spacing w:val="28"/>
        </w:rPr>
        <w:t xml:space="preserve"> </w:t>
      </w:r>
      <w:r>
        <w:t>own</w:t>
      </w:r>
      <w:r>
        <w:rPr>
          <w:spacing w:val="26"/>
        </w:rPr>
        <w:t xml:space="preserve"> </w:t>
      </w:r>
      <w:r>
        <w:t>way</w:t>
      </w:r>
      <w:r>
        <w:rPr>
          <w:spacing w:val="24"/>
        </w:rPr>
        <w:t xml:space="preserve"> </w:t>
      </w:r>
      <w:r>
        <w:t>made</w:t>
      </w:r>
      <w:r>
        <w:rPr>
          <w:spacing w:val="27"/>
        </w:rPr>
        <w:t xml:space="preserve"> </w:t>
      </w:r>
      <w:r>
        <w:t>life</w:t>
      </w:r>
      <w:r>
        <w:rPr>
          <w:spacing w:val="25"/>
        </w:rPr>
        <w:t xml:space="preserve"> </w:t>
      </w:r>
      <w:r>
        <w:t>better</w:t>
      </w:r>
      <w:r>
        <w:rPr>
          <w:spacing w:val="27"/>
        </w:rPr>
        <w:t xml:space="preserve"> </w:t>
      </w:r>
      <w:r>
        <w:t>for</w:t>
      </w:r>
      <w:r>
        <w:rPr>
          <w:spacing w:val="27"/>
        </w:rPr>
        <w:t xml:space="preserve"> </w:t>
      </w:r>
      <w:r>
        <w:t>millions</w:t>
      </w:r>
      <w:r>
        <w:rPr>
          <w:spacing w:val="27"/>
        </w:rPr>
        <w:t xml:space="preserve"> </w:t>
      </w:r>
      <w:r>
        <w:t>of</w:t>
      </w:r>
      <w:r>
        <w:rPr>
          <w:spacing w:val="25"/>
        </w:rPr>
        <w:t xml:space="preserve"> </w:t>
      </w:r>
      <w:r>
        <w:t>people (Kotler &amp; Lee. 2011). Alongside the great strides forward are a set of deeply troubling issues.</w:t>
      </w:r>
      <w:r>
        <w:rPr>
          <w:spacing w:val="-57"/>
        </w:rPr>
        <w:t xml:space="preserve"> </w:t>
      </w:r>
      <w:r>
        <w:t>Capitalism, understood</w:t>
      </w:r>
      <w:r>
        <w:rPr>
          <w:spacing w:val="1"/>
        </w:rPr>
        <w:t xml:space="preserve"> </w:t>
      </w:r>
      <w:r>
        <w:t>in the sense of</w:t>
      </w:r>
      <w:r>
        <w:rPr>
          <w:spacing w:val="1"/>
        </w:rPr>
        <w:t xml:space="preserve"> </w:t>
      </w:r>
      <w:r>
        <w:t>“how</w:t>
      </w:r>
      <w:r>
        <w:rPr>
          <w:spacing w:val="1"/>
        </w:rPr>
        <w:t xml:space="preserve"> </w:t>
      </w:r>
      <w:r>
        <w:t>markets</w:t>
      </w:r>
      <w:r>
        <w:rPr>
          <w:spacing w:val="60"/>
        </w:rPr>
        <w:t xml:space="preserve"> </w:t>
      </w:r>
      <w:r>
        <w:t>work” has also notoriously increased</w:t>
      </w:r>
      <w:r>
        <w:rPr>
          <w:spacing w:val="1"/>
        </w:rPr>
        <w:t xml:space="preserve"> </w:t>
      </w:r>
      <w:r>
        <w:t>the divide between the rich and poor, both within and across nations. We have become blind</w:t>
      </w:r>
      <w:r>
        <w:rPr>
          <w:spacing w:val="1"/>
        </w:rPr>
        <w:t xml:space="preserve"> </w:t>
      </w:r>
      <w:r>
        <w:t xml:space="preserve">to some of the consequences of our actions that are harmful to others, </w:t>
      </w:r>
      <w:r>
        <w:lastRenderedPageBreak/>
        <w:t>such as environmental</w:t>
      </w:r>
      <w:r>
        <w:rPr>
          <w:spacing w:val="1"/>
        </w:rPr>
        <w:t xml:space="preserve"> </w:t>
      </w:r>
      <w:r>
        <w:t>degradation,</w:t>
      </w:r>
      <w:r>
        <w:rPr>
          <w:spacing w:val="1"/>
        </w:rPr>
        <w:t xml:space="preserve"> </w:t>
      </w:r>
      <w:r>
        <w:t>dominance</w:t>
      </w:r>
      <w:r>
        <w:rPr>
          <w:spacing w:val="1"/>
        </w:rPr>
        <w:t xml:space="preserve"> </w:t>
      </w:r>
      <w:r>
        <w:t>of</w:t>
      </w:r>
      <w:r>
        <w:rPr>
          <w:spacing w:val="1"/>
        </w:rPr>
        <w:t xml:space="preserve"> </w:t>
      </w:r>
      <w:r>
        <w:t>less</w:t>
      </w:r>
      <w:r>
        <w:rPr>
          <w:spacing w:val="1"/>
        </w:rPr>
        <w:t xml:space="preserve"> </w:t>
      </w:r>
      <w:r>
        <w:t>privileged</w:t>
      </w:r>
      <w:r>
        <w:rPr>
          <w:spacing w:val="1"/>
        </w:rPr>
        <w:t xml:space="preserve"> </w:t>
      </w:r>
      <w:r>
        <w:t>groups,</w:t>
      </w:r>
      <w:r>
        <w:rPr>
          <w:spacing w:val="1"/>
        </w:rPr>
        <w:t xml:space="preserve"> </w:t>
      </w:r>
      <w:r>
        <w:t>and</w:t>
      </w:r>
      <w:r>
        <w:rPr>
          <w:spacing w:val="1"/>
        </w:rPr>
        <w:t xml:space="preserve"> </w:t>
      </w:r>
      <w:r>
        <w:t>the</w:t>
      </w:r>
      <w:r>
        <w:rPr>
          <w:spacing w:val="1"/>
        </w:rPr>
        <w:t xml:space="preserve"> </w:t>
      </w:r>
      <w:r>
        <w:t>inequitable</w:t>
      </w:r>
      <w:r>
        <w:rPr>
          <w:spacing w:val="1"/>
        </w:rPr>
        <w:t xml:space="preserve"> </w:t>
      </w:r>
      <w:r>
        <w:t>distribution</w:t>
      </w:r>
      <w:r>
        <w:rPr>
          <w:spacing w:val="1"/>
        </w:rPr>
        <w:t xml:space="preserve"> </w:t>
      </w:r>
      <w:r>
        <w:t>of</w:t>
      </w:r>
      <w:r>
        <w:rPr>
          <w:spacing w:val="1"/>
        </w:rPr>
        <w:t xml:space="preserve"> </w:t>
      </w:r>
      <w:r>
        <w:t>opportunities</w:t>
      </w:r>
      <w:r>
        <w:rPr>
          <w:spacing w:val="-1"/>
        </w:rPr>
        <w:t xml:space="preserve"> </w:t>
      </w:r>
      <w:r>
        <w:t>(Visser et al. 2010).</w:t>
      </w:r>
    </w:p>
    <w:p w14:paraId="454DF398"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firstLine="60"/>
        <w:jc w:val="both"/>
      </w:pPr>
      <w:r>
        <w:t>The fruits from these deeply troubling issues are beginning to germinate. Global warming,</w:t>
      </w:r>
      <w:r>
        <w:rPr>
          <w:spacing w:val="1"/>
        </w:rPr>
        <w:t xml:space="preserve"> </w:t>
      </w:r>
      <w:r>
        <w:t>global financial crises, and global terrorism threaten to destabilize our world. It is more</w:t>
      </w:r>
      <w:r>
        <w:rPr>
          <w:spacing w:val="1"/>
        </w:rPr>
        <w:t xml:space="preserve"> </w:t>
      </w:r>
      <w:r>
        <w:t>imperative than ever to study carefully and understand the power of markets and capitalism,</w:t>
      </w:r>
      <w:r>
        <w:rPr>
          <w:spacing w:val="1"/>
        </w:rPr>
        <w:t xml:space="preserve"> </w:t>
      </w:r>
      <w:r>
        <w:t>and begin the construction of a new narrative about how capitalism can be a force for good in</w:t>
      </w:r>
      <w:r>
        <w:rPr>
          <w:spacing w:val="-57"/>
        </w:rPr>
        <w:t xml:space="preserve"> </w:t>
      </w:r>
      <w:r>
        <w:t>the</w:t>
      </w:r>
      <w:r>
        <w:rPr>
          <w:spacing w:val="-1"/>
        </w:rPr>
        <w:t xml:space="preserve"> </w:t>
      </w:r>
      <w:r>
        <w:t>world (Visser et al. 2010).</w:t>
      </w:r>
    </w:p>
    <w:p w14:paraId="5A86DA32"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Stake holder theory can be seen as articulating a different and morally rich way of thinking</w:t>
      </w:r>
      <w:r>
        <w:rPr>
          <w:spacing w:val="1"/>
        </w:rPr>
        <w:t xml:space="preserve"> </w:t>
      </w:r>
      <w:r>
        <w:t>about disciplines of business. Stakeholder theories have been developed to address three</w:t>
      </w:r>
      <w:r>
        <w:rPr>
          <w:spacing w:val="1"/>
        </w:rPr>
        <w:t xml:space="preserve"> </w:t>
      </w:r>
      <w:r>
        <w:t>important and interrelated questions about business: how value is created, the nature of the</w:t>
      </w:r>
      <w:r>
        <w:rPr>
          <w:spacing w:val="1"/>
        </w:rPr>
        <w:t xml:space="preserve"> </w:t>
      </w:r>
      <w:r>
        <w:t>relationship between ethics and capitalism, and how managers can best think about their day-</w:t>
      </w:r>
      <w:r>
        <w:rPr>
          <w:spacing w:val="-57"/>
        </w:rPr>
        <w:t xml:space="preserve"> </w:t>
      </w:r>
      <w:r>
        <w:t>to-day</w:t>
      </w:r>
      <w:r>
        <w:rPr>
          <w:spacing w:val="1"/>
        </w:rPr>
        <w:t xml:space="preserve"> </w:t>
      </w:r>
      <w:r>
        <w:t>practices.</w:t>
      </w:r>
      <w:r>
        <w:rPr>
          <w:spacing w:val="1"/>
        </w:rPr>
        <w:t xml:space="preserve"> </w:t>
      </w:r>
      <w:r>
        <w:t>The</w:t>
      </w:r>
      <w:r>
        <w:rPr>
          <w:spacing w:val="1"/>
        </w:rPr>
        <w:t xml:space="preserve"> </w:t>
      </w:r>
      <w:r>
        <w:t>pursuit</w:t>
      </w:r>
      <w:r>
        <w:rPr>
          <w:spacing w:val="1"/>
        </w:rPr>
        <w:t xml:space="preserve"> </w:t>
      </w:r>
      <w:r>
        <w:t>of</w:t>
      </w:r>
      <w:r>
        <w:rPr>
          <w:spacing w:val="1"/>
        </w:rPr>
        <w:t xml:space="preserve"> </w:t>
      </w:r>
      <w:r>
        <w:t>these</w:t>
      </w:r>
      <w:r>
        <w:rPr>
          <w:spacing w:val="1"/>
        </w:rPr>
        <w:t xml:space="preserve"> </w:t>
      </w:r>
      <w:r>
        <w:t>questions</w:t>
      </w:r>
      <w:r>
        <w:rPr>
          <w:spacing w:val="1"/>
        </w:rPr>
        <w:t xml:space="preserve"> </w:t>
      </w:r>
      <w:r>
        <w:t>raises</w:t>
      </w:r>
      <w:r>
        <w:rPr>
          <w:spacing w:val="1"/>
        </w:rPr>
        <w:t xml:space="preserve"> </w:t>
      </w:r>
      <w:r>
        <w:t>many</w:t>
      </w:r>
      <w:r>
        <w:rPr>
          <w:spacing w:val="1"/>
        </w:rPr>
        <w:t xml:space="preserve"> </w:t>
      </w:r>
      <w:r>
        <w:t>more.</w:t>
      </w:r>
      <w:r>
        <w:rPr>
          <w:spacing w:val="1"/>
        </w:rPr>
        <w:t xml:space="preserve"> </w:t>
      </w:r>
      <w:r>
        <w:t>The</w:t>
      </w:r>
      <w:r>
        <w:rPr>
          <w:spacing w:val="1"/>
        </w:rPr>
        <w:t xml:space="preserve"> </w:t>
      </w:r>
      <w:r>
        <w:t>vocabulary</w:t>
      </w:r>
      <w:r>
        <w:rPr>
          <w:spacing w:val="1"/>
        </w:rPr>
        <w:t xml:space="preserve"> </w:t>
      </w:r>
      <w:r>
        <w:t>for</w:t>
      </w:r>
      <w:r>
        <w:rPr>
          <w:spacing w:val="-57"/>
        </w:rPr>
        <w:t xml:space="preserve"> </w:t>
      </w:r>
      <w:r>
        <w:t>stakeholders is not only good for addressing these three purposes, but for creating new</w:t>
      </w:r>
      <w:r>
        <w:rPr>
          <w:spacing w:val="1"/>
        </w:rPr>
        <w:t xml:space="preserve"> </w:t>
      </w:r>
      <w:r>
        <w:t>opportunities</w:t>
      </w:r>
      <w:r>
        <w:rPr>
          <w:spacing w:val="-1"/>
        </w:rPr>
        <w:t xml:space="preserve"> </w:t>
      </w:r>
      <w:r>
        <w:t>for practical</w:t>
      </w:r>
      <w:r>
        <w:rPr>
          <w:spacing w:val="-1"/>
        </w:rPr>
        <w:t xml:space="preserve"> </w:t>
      </w:r>
      <w:r>
        <w:t>and theoretical development</w:t>
      </w:r>
      <w:r>
        <w:rPr>
          <w:spacing w:val="-1"/>
        </w:rPr>
        <w:t xml:space="preserve"> </w:t>
      </w:r>
      <w:r>
        <w:t>as well (Visser et al.</w:t>
      </w:r>
      <w:r>
        <w:rPr>
          <w:spacing w:val="-1"/>
        </w:rPr>
        <w:t xml:space="preserve"> </w:t>
      </w:r>
      <w:r>
        <w:t>2010).</w:t>
      </w:r>
    </w:p>
    <w:p w14:paraId="026D910D"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204" w:line="360" w:lineRule="auto"/>
        <w:ind w:left="144" w:right="144"/>
        <w:jc w:val="both"/>
      </w:pPr>
      <w:r>
        <w:t>The highly renowned model of CSR is Carroll’s CSR pyramid. Carroll (1991) suggested</w:t>
      </w:r>
      <w:r>
        <w:rPr>
          <w:spacing w:val="1"/>
        </w:rPr>
        <w:t xml:space="preserve"> </w:t>
      </w:r>
      <w:r>
        <w:t>four</w:t>
      </w:r>
      <w:r>
        <w:rPr>
          <w:spacing w:val="1"/>
        </w:rPr>
        <w:t xml:space="preserve"> </w:t>
      </w:r>
      <w:r>
        <w:t>forms</w:t>
      </w:r>
      <w:r>
        <w:rPr>
          <w:spacing w:val="1"/>
        </w:rPr>
        <w:t xml:space="preserve"> </w:t>
      </w:r>
      <w:r>
        <w:t>of</w:t>
      </w:r>
      <w:r>
        <w:rPr>
          <w:spacing w:val="1"/>
        </w:rPr>
        <w:t xml:space="preserve"> </w:t>
      </w:r>
      <w:r>
        <w:t>social</w:t>
      </w:r>
      <w:r>
        <w:rPr>
          <w:spacing w:val="1"/>
        </w:rPr>
        <w:t xml:space="preserve"> </w:t>
      </w:r>
      <w:r>
        <w:t>responsibilities</w:t>
      </w:r>
      <w:r>
        <w:rPr>
          <w:spacing w:val="1"/>
        </w:rPr>
        <w:t xml:space="preserve"> </w:t>
      </w:r>
      <w:r>
        <w:t>constitute</w:t>
      </w:r>
      <w:r>
        <w:rPr>
          <w:spacing w:val="1"/>
        </w:rPr>
        <w:t xml:space="preserve"> </w:t>
      </w:r>
      <w:r>
        <w:t>CSR:</w:t>
      </w:r>
      <w:r>
        <w:rPr>
          <w:spacing w:val="1"/>
        </w:rPr>
        <w:t xml:space="preserve"> </w:t>
      </w:r>
      <w:r>
        <w:t>-</w:t>
      </w:r>
      <w:r>
        <w:rPr>
          <w:spacing w:val="1"/>
        </w:rPr>
        <w:t xml:space="preserve"> </w:t>
      </w:r>
      <w:r>
        <w:t>economic,</w:t>
      </w:r>
      <w:r>
        <w:rPr>
          <w:spacing w:val="1"/>
        </w:rPr>
        <w:t xml:space="preserve"> </w:t>
      </w:r>
      <w:r>
        <w:t>legal,</w:t>
      </w:r>
      <w:r>
        <w:rPr>
          <w:spacing w:val="1"/>
        </w:rPr>
        <w:t xml:space="preserve"> </w:t>
      </w:r>
      <w:r>
        <w:t>ethical</w:t>
      </w:r>
      <w:r>
        <w:rPr>
          <w:spacing w:val="1"/>
        </w:rPr>
        <w:t xml:space="preserve"> </w:t>
      </w:r>
      <w:r>
        <w:t>and</w:t>
      </w:r>
      <w:r>
        <w:rPr>
          <w:spacing w:val="1"/>
        </w:rPr>
        <w:t xml:space="preserve"> </w:t>
      </w:r>
      <w:r>
        <w:t>philanthropic. Visser (2006) cited Carroll (1979) and explained that these four classes of</w:t>
      </w:r>
      <w:r>
        <w:rPr>
          <w:spacing w:val="1"/>
        </w:rPr>
        <w:t xml:space="preserve"> </w:t>
      </w:r>
      <w:r>
        <w:t>the pyramid</w:t>
      </w:r>
      <w:r>
        <w:rPr>
          <w:spacing w:val="1"/>
        </w:rPr>
        <w:t xml:space="preserve"> </w:t>
      </w:r>
      <w:r>
        <w:t>are simply to</w:t>
      </w:r>
      <w:r>
        <w:rPr>
          <w:spacing w:val="1"/>
        </w:rPr>
        <w:t xml:space="preserve"> </w:t>
      </w:r>
      <w:r>
        <w:t>remind</w:t>
      </w:r>
      <w:r>
        <w:rPr>
          <w:spacing w:val="1"/>
        </w:rPr>
        <w:t xml:space="preserve"> </w:t>
      </w:r>
      <w:r>
        <w:t>us that</w:t>
      </w:r>
      <w:r>
        <w:rPr>
          <w:spacing w:val="1"/>
        </w:rPr>
        <w:t xml:space="preserve"> </w:t>
      </w:r>
      <w:r>
        <w:t>motives or</w:t>
      </w:r>
      <w:r>
        <w:rPr>
          <w:spacing w:val="1"/>
        </w:rPr>
        <w:t xml:space="preserve"> </w:t>
      </w:r>
      <w:r>
        <w:t>actions can</w:t>
      </w:r>
      <w:r>
        <w:rPr>
          <w:spacing w:val="1"/>
        </w:rPr>
        <w:t xml:space="preserve"> </w:t>
      </w:r>
      <w:r>
        <w:t>be categorized</w:t>
      </w:r>
      <w:r>
        <w:rPr>
          <w:spacing w:val="1"/>
        </w:rPr>
        <w:t xml:space="preserve"> </w:t>
      </w:r>
      <w:r>
        <w:t>as</w:t>
      </w:r>
      <w:r>
        <w:rPr>
          <w:spacing w:val="1"/>
        </w:rPr>
        <w:t xml:space="preserve"> </w:t>
      </w:r>
      <w:r>
        <w:t>primarily one or another of these four kinds. This factor has existed for quite some time</w:t>
      </w:r>
      <w:r>
        <w:rPr>
          <w:spacing w:val="1"/>
        </w:rPr>
        <w:t xml:space="preserve"> </w:t>
      </w:r>
      <w:r>
        <w:t>but</w:t>
      </w:r>
      <w:r>
        <w:rPr>
          <w:spacing w:val="4"/>
        </w:rPr>
        <w:t xml:space="preserve"> </w:t>
      </w:r>
      <w:r>
        <w:t>philanthropic</w:t>
      </w:r>
      <w:r>
        <w:rPr>
          <w:spacing w:val="-1"/>
        </w:rPr>
        <w:t xml:space="preserve"> </w:t>
      </w:r>
      <w:r>
        <w:t>and ethical functions</w:t>
      </w:r>
      <w:r>
        <w:rPr>
          <w:spacing w:val="-2"/>
        </w:rPr>
        <w:t xml:space="preserve"> </w:t>
      </w:r>
      <w:r>
        <w:t>began</w:t>
      </w:r>
      <w:r>
        <w:rPr>
          <w:spacing w:val="-5"/>
        </w:rPr>
        <w:t xml:space="preserve"> </w:t>
      </w:r>
      <w:r>
        <w:t>to</w:t>
      </w:r>
      <w:r>
        <w:rPr>
          <w:spacing w:val="4"/>
        </w:rPr>
        <w:t xml:space="preserve"> </w:t>
      </w:r>
      <w:r>
        <w:t>be</w:t>
      </w:r>
      <w:r>
        <w:rPr>
          <w:spacing w:val="-1"/>
        </w:rPr>
        <w:t xml:space="preserve"> </w:t>
      </w:r>
      <w:r>
        <w:t>significant</w:t>
      </w:r>
      <w:r>
        <w:rPr>
          <w:spacing w:val="14"/>
        </w:rPr>
        <w:t xml:space="preserve"> </w:t>
      </w:r>
      <w:r>
        <w:t>in</w:t>
      </w:r>
      <w:r>
        <w:rPr>
          <w:spacing w:val="-5"/>
        </w:rPr>
        <w:t xml:space="preserve"> </w:t>
      </w:r>
      <w:r>
        <w:t>recent</w:t>
      </w:r>
      <w:r>
        <w:rPr>
          <w:spacing w:val="5"/>
        </w:rPr>
        <w:t xml:space="preserve"> </w:t>
      </w:r>
      <w:r>
        <w:t>years.</w:t>
      </w:r>
    </w:p>
    <w:p w14:paraId="40624DE1" w14:textId="77777777" w:rsidR="00831A9F" w:rsidRDefault="00C36860">
      <w:pPr>
        <w:pStyle w:val="Heading6"/>
        <w:keepNext w:val="0"/>
        <w:keepLines w:val="0"/>
        <w:widowControl w:val="0"/>
        <w:numPr>
          <w:ilvl w:val="2"/>
          <w:numId w:val="6"/>
        </w:numPr>
        <w:tabs>
          <w:tab w:val="left" w:pos="270"/>
          <w:tab w:val="left" w:pos="540"/>
          <w:tab w:val="left" w:pos="630"/>
          <w:tab w:val="left" w:pos="720"/>
          <w:tab w:val="left" w:pos="810"/>
          <w:tab w:val="left" w:pos="1440"/>
          <w:tab w:val="left" w:pos="1530"/>
          <w:tab w:val="left" w:pos="3904"/>
        </w:tabs>
        <w:autoSpaceDE w:val="0"/>
        <w:autoSpaceDN w:val="0"/>
        <w:spacing w:before="206" w:line="360" w:lineRule="auto"/>
        <w:ind w:left="144" w:right="144" w:hanging="590"/>
        <w:jc w:val="both"/>
        <w:rPr>
          <w:rFonts w:ascii="Times New Roman" w:hAnsi="Times New Roman" w:cs="Times New Roman"/>
          <w:color w:val="233E5F"/>
          <w:sz w:val="28"/>
          <w:szCs w:val="28"/>
        </w:rPr>
      </w:pPr>
      <w:bookmarkStart w:id="98" w:name="_bookmark19"/>
      <w:bookmarkEnd w:id="98"/>
      <w:r>
        <w:rPr>
          <w:rFonts w:ascii="Times New Roman" w:hAnsi="Times New Roman" w:cs="Times New Roman"/>
          <w:color w:val="233E5F"/>
          <w:sz w:val="28"/>
          <w:szCs w:val="28"/>
        </w:rPr>
        <w:t>Economic</w:t>
      </w:r>
      <w:r>
        <w:rPr>
          <w:rFonts w:ascii="Times New Roman" w:hAnsi="Times New Roman" w:cs="Times New Roman"/>
          <w:color w:val="233E5F"/>
          <w:spacing w:val="-15"/>
          <w:sz w:val="28"/>
          <w:szCs w:val="28"/>
        </w:rPr>
        <w:t xml:space="preserve"> </w:t>
      </w:r>
      <w:r>
        <w:rPr>
          <w:rFonts w:ascii="Times New Roman" w:hAnsi="Times New Roman" w:cs="Times New Roman"/>
          <w:color w:val="233E5F"/>
          <w:sz w:val="28"/>
          <w:szCs w:val="28"/>
        </w:rPr>
        <w:t>responsibility</w:t>
      </w:r>
    </w:p>
    <w:p w14:paraId="16528663"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42" w:line="360" w:lineRule="auto"/>
        <w:ind w:left="144" w:right="144"/>
        <w:jc w:val="both"/>
      </w:pPr>
      <w:r>
        <w:t>The</w:t>
      </w:r>
      <w:r>
        <w:rPr>
          <w:spacing w:val="12"/>
        </w:rPr>
        <w:t xml:space="preserve"> </w:t>
      </w:r>
      <w:r>
        <w:t>foundation</w:t>
      </w:r>
      <w:r>
        <w:rPr>
          <w:spacing w:val="4"/>
        </w:rPr>
        <w:t xml:space="preserve"> </w:t>
      </w:r>
      <w:r>
        <w:t>upon</w:t>
      </w:r>
      <w:r>
        <w:rPr>
          <w:spacing w:val="4"/>
        </w:rPr>
        <w:t xml:space="preserve"> </w:t>
      </w:r>
      <w:r>
        <w:t>which</w:t>
      </w:r>
      <w:r>
        <w:rPr>
          <w:spacing w:val="4"/>
        </w:rPr>
        <w:t xml:space="preserve"> </w:t>
      </w:r>
      <w:r>
        <w:t>all</w:t>
      </w:r>
      <w:r>
        <w:rPr>
          <w:spacing w:val="1"/>
        </w:rPr>
        <w:t xml:space="preserve"> </w:t>
      </w:r>
      <w:r>
        <w:t>the</w:t>
      </w:r>
      <w:r>
        <w:rPr>
          <w:spacing w:val="8"/>
        </w:rPr>
        <w:t xml:space="preserve"> </w:t>
      </w:r>
      <w:r>
        <w:t>others</w:t>
      </w:r>
      <w:r>
        <w:rPr>
          <w:spacing w:val="7"/>
        </w:rPr>
        <w:t xml:space="preserve"> </w:t>
      </w:r>
      <w:r>
        <w:t>rest</w:t>
      </w:r>
      <w:r>
        <w:rPr>
          <w:spacing w:val="10"/>
        </w:rPr>
        <w:t xml:space="preserve"> </w:t>
      </w:r>
      <w:r>
        <w:t>on</w:t>
      </w:r>
      <w:r>
        <w:rPr>
          <w:spacing w:val="4"/>
        </w:rPr>
        <w:t xml:space="preserve"> </w:t>
      </w:r>
      <w:r>
        <w:t>and</w:t>
      </w:r>
      <w:r>
        <w:rPr>
          <w:spacing w:val="13"/>
        </w:rPr>
        <w:t xml:space="preserve"> </w:t>
      </w:r>
      <w:r>
        <w:t>its</w:t>
      </w:r>
      <w:r>
        <w:rPr>
          <w:spacing w:val="12"/>
        </w:rPr>
        <w:t xml:space="preserve"> </w:t>
      </w:r>
      <w:r>
        <w:t>main</w:t>
      </w:r>
      <w:r>
        <w:rPr>
          <w:spacing w:val="9"/>
        </w:rPr>
        <w:t xml:space="preserve"> </w:t>
      </w:r>
      <w:r>
        <w:t>point</w:t>
      </w:r>
      <w:r>
        <w:rPr>
          <w:spacing w:val="14"/>
        </w:rPr>
        <w:t xml:space="preserve"> </w:t>
      </w:r>
      <w:r>
        <w:t>is</w:t>
      </w:r>
      <w:r>
        <w:rPr>
          <w:spacing w:val="6"/>
        </w:rPr>
        <w:t xml:space="preserve"> </w:t>
      </w:r>
      <w:r>
        <w:t>to</w:t>
      </w:r>
      <w:r>
        <w:rPr>
          <w:spacing w:val="14"/>
        </w:rPr>
        <w:t xml:space="preserve"> </w:t>
      </w:r>
      <w:r>
        <w:t>“Be</w:t>
      </w:r>
      <w:r>
        <w:rPr>
          <w:spacing w:val="8"/>
        </w:rPr>
        <w:t xml:space="preserve"> </w:t>
      </w:r>
      <w:r>
        <w:t>Profitable”</w:t>
      </w:r>
      <w:r>
        <w:rPr>
          <w:spacing w:val="-58"/>
        </w:rPr>
        <w:t xml:space="preserve"> </w:t>
      </w:r>
      <w:r>
        <w:t>It may seem unusual for a business to think about an economic expectation as social</w:t>
      </w:r>
      <w:r>
        <w:rPr>
          <w:spacing w:val="1"/>
        </w:rPr>
        <w:t xml:space="preserve"> </w:t>
      </w:r>
      <w:r>
        <w:t>responsibility,</w:t>
      </w:r>
      <w:r>
        <w:rPr>
          <w:spacing w:val="1"/>
        </w:rPr>
        <w:t xml:space="preserve"> </w:t>
      </w:r>
      <w:r>
        <w:t>but</w:t>
      </w:r>
      <w:r>
        <w:rPr>
          <w:spacing w:val="1"/>
        </w:rPr>
        <w:t xml:space="preserve"> </w:t>
      </w:r>
      <w:r>
        <w:t>society</w:t>
      </w:r>
      <w:r>
        <w:rPr>
          <w:spacing w:val="1"/>
        </w:rPr>
        <w:t xml:space="preserve"> </w:t>
      </w:r>
      <w:r>
        <w:t>expects</w:t>
      </w:r>
      <w:r>
        <w:rPr>
          <w:spacing w:val="1"/>
        </w:rPr>
        <w:t xml:space="preserve"> </w:t>
      </w:r>
      <w:r>
        <w:t>and</w:t>
      </w:r>
      <w:r>
        <w:rPr>
          <w:spacing w:val="1"/>
        </w:rPr>
        <w:t xml:space="preserve"> </w:t>
      </w:r>
      <w:r>
        <w:t>requires</w:t>
      </w:r>
      <w:r>
        <w:rPr>
          <w:spacing w:val="1"/>
        </w:rPr>
        <w:t xml:space="preserve"> </w:t>
      </w:r>
      <w:r>
        <w:t>business</w:t>
      </w:r>
      <w:r>
        <w:rPr>
          <w:spacing w:val="1"/>
        </w:rPr>
        <w:t xml:space="preserve"> </w:t>
      </w:r>
      <w:r>
        <w:t>organizations</w:t>
      </w:r>
      <w:r>
        <w:rPr>
          <w:spacing w:val="1"/>
        </w:rPr>
        <w:t xml:space="preserve"> </w:t>
      </w:r>
      <w:r>
        <w:t>to</w:t>
      </w:r>
      <w:r>
        <w:rPr>
          <w:spacing w:val="1"/>
        </w:rPr>
        <w:t xml:space="preserve"> </w:t>
      </w:r>
      <w:r>
        <w:t>sustain</w:t>
      </w:r>
      <w:r>
        <w:rPr>
          <w:spacing w:val="1"/>
        </w:rPr>
        <w:t xml:space="preserve"> </w:t>
      </w:r>
      <w:r>
        <w:t>themselves</w:t>
      </w:r>
      <w:r>
        <w:rPr>
          <w:spacing w:val="-2"/>
        </w:rPr>
        <w:t xml:space="preserve"> </w:t>
      </w:r>
      <w:r>
        <w:t>and that</w:t>
      </w:r>
      <w:r>
        <w:rPr>
          <w:spacing w:val="5"/>
        </w:rPr>
        <w:t xml:space="preserve"> </w:t>
      </w:r>
      <w:r>
        <w:t>can</w:t>
      </w:r>
      <w:r>
        <w:rPr>
          <w:spacing w:val="-4"/>
        </w:rPr>
        <w:t xml:space="preserve"> </w:t>
      </w:r>
      <w:r>
        <w:t>only</w:t>
      </w:r>
      <w:r>
        <w:rPr>
          <w:spacing w:val="-5"/>
        </w:rPr>
        <w:t xml:space="preserve"> </w:t>
      </w:r>
      <w:r>
        <w:t>be</w:t>
      </w:r>
      <w:r>
        <w:rPr>
          <w:spacing w:val="-1"/>
        </w:rPr>
        <w:t xml:space="preserve"> </w:t>
      </w:r>
      <w:r>
        <w:t>possible</w:t>
      </w:r>
      <w:r>
        <w:rPr>
          <w:spacing w:val="5"/>
        </w:rPr>
        <w:t xml:space="preserve"> </w:t>
      </w:r>
      <w:r>
        <w:t>by being profitable,</w:t>
      </w:r>
      <w:r>
        <w:rPr>
          <w:spacing w:val="2"/>
        </w:rPr>
        <w:t xml:space="preserve"> </w:t>
      </w:r>
      <w:r>
        <w:t>(Carroll,</w:t>
      </w:r>
      <w:r>
        <w:rPr>
          <w:spacing w:val="2"/>
        </w:rPr>
        <w:t xml:space="preserve"> </w:t>
      </w:r>
      <w:r>
        <w:t>2016).</w:t>
      </w:r>
    </w:p>
    <w:p w14:paraId="76FA3FAE" w14:textId="77777777" w:rsidR="00831A9F" w:rsidRDefault="00C36860">
      <w:pPr>
        <w:pStyle w:val="Heading6"/>
        <w:keepNext w:val="0"/>
        <w:keepLines w:val="0"/>
        <w:widowControl w:val="0"/>
        <w:numPr>
          <w:ilvl w:val="2"/>
          <w:numId w:val="6"/>
        </w:numPr>
        <w:tabs>
          <w:tab w:val="left" w:pos="270"/>
          <w:tab w:val="left" w:pos="540"/>
          <w:tab w:val="left" w:pos="630"/>
          <w:tab w:val="left" w:pos="720"/>
          <w:tab w:val="left" w:pos="810"/>
          <w:tab w:val="left" w:pos="1440"/>
          <w:tab w:val="left" w:pos="1530"/>
          <w:tab w:val="left" w:pos="4145"/>
        </w:tabs>
        <w:autoSpaceDE w:val="0"/>
        <w:autoSpaceDN w:val="0"/>
        <w:spacing w:before="207" w:line="360" w:lineRule="auto"/>
        <w:ind w:left="144" w:right="144" w:hanging="591"/>
        <w:rPr>
          <w:rFonts w:ascii="Times New Roman" w:hAnsi="Times New Roman" w:cs="Times New Roman"/>
          <w:color w:val="233E5F"/>
          <w:sz w:val="28"/>
          <w:szCs w:val="28"/>
        </w:rPr>
      </w:pPr>
      <w:bookmarkStart w:id="99" w:name="_bookmark20"/>
      <w:bookmarkEnd w:id="99"/>
      <w:r>
        <w:rPr>
          <w:rFonts w:ascii="Times New Roman" w:hAnsi="Times New Roman" w:cs="Times New Roman"/>
          <w:color w:val="233E5F"/>
          <w:sz w:val="28"/>
          <w:szCs w:val="28"/>
        </w:rPr>
        <w:t>Legal</w:t>
      </w:r>
      <w:r>
        <w:rPr>
          <w:rFonts w:ascii="Times New Roman" w:hAnsi="Times New Roman" w:cs="Times New Roman"/>
          <w:color w:val="233E5F"/>
          <w:spacing w:val="-12"/>
          <w:sz w:val="28"/>
          <w:szCs w:val="28"/>
        </w:rPr>
        <w:t xml:space="preserve"> </w:t>
      </w:r>
      <w:r>
        <w:rPr>
          <w:rFonts w:ascii="Times New Roman" w:hAnsi="Times New Roman" w:cs="Times New Roman"/>
          <w:color w:val="233E5F"/>
          <w:sz w:val="28"/>
          <w:szCs w:val="28"/>
        </w:rPr>
        <w:t>responsibility</w:t>
      </w:r>
    </w:p>
    <w:p w14:paraId="7969ED7E"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42" w:line="360" w:lineRule="auto"/>
        <w:ind w:left="144" w:right="144"/>
        <w:jc w:val="both"/>
      </w:pPr>
      <w:r>
        <w:t>Explains</w:t>
      </w:r>
      <w:r>
        <w:rPr>
          <w:spacing w:val="1"/>
        </w:rPr>
        <w:t xml:space="preserve"> </w:t>
      </w:r>
      <w:r>
        <w:t>about</w:t>
      </w:r>
      <w:r>
        <w:rPr>
          <w:spacing w:val="1"/>
        </w:rPr>
        <w:t xml:space="preserve"> </w:t>
      </w:r>
      <w:r>
        <w:t>complying</w:t>
      </w:r>
      <w:r>
        <w:rPr>
          <w:spacing w:val="1"/>
        </w:rPr>
        <w:t xml:space="preserve"> </w:t>
      </w:r>
      <w:r>
        <w:t>to</w:t>
      </w:r>
      <w:r>
        <w:rPr>
          <w:spacing w:val="1"/>
        </w:rPr>
        <w:t xml:space="preserve"> </w:t>
      </w:r>
      <w:r>
        <w:t>the</w:t>
      </w:r>
      <w:r>
        <w:rPr>
          <w:spacing w:val="1"/>
        </w:rPr>
        <w:t xml:space="preserve"> </w:t>
      </w:r>
      <w:r>
        <w:t>minimum</w:t>
      </w:r>
      <w:r>
        <w:rPr>
          <w:spacing w:val="1"/>
        </w:rPr>
        <w:t xml:space="preserve"> </w:t>
      </w:r>
      <w:r>
        <w:t>rules</w:t>
      </w:r>
      <w:r>
        <w:rPr>
          <w:spacing w:val="1"/>
        </w:rPr>
        <w:t xml:space="preserve"> </w:t>
      </w:r>
      <w:r>
        <w:t>that</w:t>
      </w:r>
      <w:r>
        <w:rPr>
          <w:spacing w:val="1"/>
        </w:rPr>
        <w:t xml:space="preserve"> </w:t>
      </w:r>
      <w:r>
        <w:t>have</w:t>
      </w:r>
      <w:r>
        <w:rPr>
          <w:spacing w:val="1"/>
        </w:rPr>
        <w:t xml:space="preserve"> </w:t>
      </w:r>
      <w:r>
        <w:t>been</w:t>
      </w:r>
      <w:r>
        <w:rPr>
          <w:spacing w:val="1"/>
        </w:rPr>
        <w:t xml:space="preserve"> </w:t>
      </w:r>
      <w:r>
        <w:t>set,</w:t>
      </w:r>
      <w:r>
        <w:rPr>
          <w:spacing w:val="1"/>
        </w:rPr>
        <w:t xml:space="preserve"> </w:t>
      </w:r>
      <w:r>
        <w:t>operating</w:t>
      </w:r>
      <w:r>
        <w:rPr>
          <w:spacing w:val="1"/>
        </w:rPr>
        <w:t xml:space="preserve"> </w:t>
      </w:r>
      <w:r>
        <w:t>in</w:t>
      </w:r>
      <w:r>
        <w:rPr>
          <w:spacing w:val="1"/>
        </w:rPr>
        <w:t xml:space="preserve"> </w:t>
      </w:r>
      <w:r>
        <w:t>consistent</w:t>
      </w:r>
      <w:r>
        <w:rPr>
          <w:spacing w:val="26"/>
        </w:rPr>
        <w:t xml:space="preserve"> </w:t>
      </w:r>
      <w:r>
        <w:t>way</w:t>
      </w:r>
      <w:r>
        <w:rPr>
          <w:spacing w:val="16"/>
        </w:rPr>
        <w:t xml:space="preserve"> </w:t>
      </w:r>
      <w:r>
        <w:t>in</w:t>
      </w:r>
      <w:r>
        <w:rPr>
          <w:spacing w:val="17"/>
        </w:rPr>
        <w:t xml:space="preserve"> </w:t>
      </w:r>
      <w:r>
        <w:t>accordance</w:t>
      </w:r>
      <w:r>
        <w:rPr>
          <w:spacing w:val="21"/>
        </w:rPr>
        <w:t xml:space="preserve"> </w:t>
      </w:r>
      <w:r>
        <w:t>with</w:t>
      </w:r>
      <w:r>
        <w:rPr>
          <w:spacing w:val="16"/>
        </w:rPr>
        <w:t xml:space="preserve"> </w:t>
      </w:r>
      <w:r>
        <w:t>government</w:t>
      </w:r>
      <w:r>
        <w:rPr>
          <w:spacing w:val="27"/>
        </w:rPr>
        <w:t xml:space="preserve"> </w:t>
      </w:r>
      <w:r>
        <w:t>requirements</w:t>
      </w:r>
      <w:r>
        <w:rPr>
          <w:spacing w:val="19"/>
        </w:rPr>
        <w:t xml:space="preserve"> </w:t>
      </w:r>
      <w:r>
        <w:t>and</w:t>
      </w:r>
      <w:r>
        <w:rPr>
          <w:spacing w:val="22"/>
        </w:rPr>
        <w:t xml:space="preserve"> </w:t>
      </w:r>
      <w:r>
        <w:t>the</w:t>
      </w:r>
      <w:r>
        <w:rPr>
          <w:spacing w:val="25"/>
        </w:rPr>
        <w:t xml:space="preserve"> </w:t>
      </w:r>
      <w:r>
        <w:t>law</w:t>
      </w:r>
      <w:r>
        <w:rPr>
          <w:spacing w:val="20"/>
        </w:rPr>
        <w:t xml:space="preserve"> </w:t>
      </w:r>
      <w:r>
        <w:t>(</w:t>
      </w:r>
      <w:proofErr w:type="spellStart"/>
      <w:r>
        <w:t>Janse</w:t>
      </w:r>
      <w:proofErr w:type="spellEnd"/>
      <w:r>
        <w:t>,</w:t>
      </w:r>
      <w:r>
        <w:rPr>
          <w:spacing w:val="24"/>
        </w:rPr>
        <w:t xml:space="preserve"> </w:t>
      </w:r>
      <w:r>
        <w:t>2020).</w:t>
      </w:r>
    </w:p>
    <w:p w14:paraId="6FC90191"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72" w:line="360" w:lineRule="auto"/>
        <w:ind w:left="144" w:right="144"/>
        <w:jc w:val="both"/>
      </w:pPr>
      <w:r>
        <w:t>This is the most important responsibility out of the four as this will show how companies</w:t>
      </w:r>
      <w:r>
        <w:rPr>
          <w:spacing w:val="1"/>
        </w:rPr>
        <w:t xml:space="preserve"> </w:t>
      </w:r>
      <w:r>
        <w:t>conduct</w:t>
      </w:r>
      <w:r>
        <w:rPr>
          <w:spacing w:val="1"/>
        </w:rPr>
        <w:t xml:space="preserve"> </w:t>
      </w:r>
      <w:r>
        <w:t>their</w:t>
      </w:r>
      <w:r>
        <w:rPr>
          <w:spacing w:val="2"/>
        </w:rPr>
        <w:t xml:space="preserve"> </w:t>
      </w:r>
      <w:r>
        <w:t>business</w:t>
      </w:r>
      <w:r>
        <w:rPr>
          <w:spacing w:val="3"/>
        </w:rPr>
        <w:t xml:space="preserve"> </w:t>
      </w:r>
      <w:r>
        <w:t>in</w:t>
      </w:r>
      <w:r>
        <w:rPr>
          <w:spacing w:val="-3"/>
        </w:rPr>
        <w:t xml:space="preserve"> </w:t>
      </w:r>
      <w:r>
        <w:t>the</w:t>
      </w:r>
      <w:r>
        <w:rPr>
          <w:spacing w:val="5"/>
        </w:rPr>
        <w:t xml:space="preserve"> </w:t>
      </w:r>
      <w:r>
        <w:t>market</w:t>
      </w:r>
      <w:r>
        <w:rPr>
          <w:spacing w:val="6"/>
        </w:rPr>
        <w:t xml:space="preserve"> </w:t>
      </w:r>
      <w:r>
        <w:t>place (Thacker,</w:t>
      </w:r>
      <w:r>
        <w:rPr>
          <w:spacing w:val="3"/>
        </w:rPr>
        <w:t xml:space="preserve"> </w:t>
      </w:r>
      <w:r>
        <w:t>2019).</w:t>
      </w:r>
    </w:p>
    <w:p w14:paraId="0D4E0F31" w14:textId="77777777" w:rsidR="00831A9F" w:rsidRDefault="00C36860">
      <w:pPr>
        <w:pStyle w:val="Heading6"/>
        <w:keepNext w:val="0"/>
        <w:keepLines w:val="0"/>
        <w:widowControl w:val="0"/>
        <w:numPr>
          <w:ilvl w:val="2"/>
          <w:numId w:val="6"/>
        </w:numPr>
        <w:tabs>
          <w:tab w:val="left" w:pos="270"/>
          <w:tab w:val="left" w:pos="540"/>
          <w:tab w:val="left" w:pos="630"/>
          <w:tab w:val="left" w:pos="720"/>
          <w:tab w:val="left" w:pos="810"/>
          <w:tab w:val="left" w:pos="1440"/>
          <w:tab w:val="left" w:pos="1530"/>
          <w:tab w:val="left" w:pos="4058"/>
        </w:tabs>
        <w:autoSpaceDE w:val="0"/>
        <w:autoSpaceDN w:val="0"/>
        <w:spacing w:before="216" w:line="360" w:lineRule="auto"/>
        <w:ind w:left="144" w:right="144" w:hanging="590"/>
        <w:jc w:val="both"/>
        <w:rPr>
          <w:rFonts w:ascii="Times New Roman" w:hAnsi="Times New Roman" w:cs="Times New Roman"/>
          <w:color w:val="233E5F"/>
          <w:sz w:val="28"/>
          <w:szCs w:val="28"/>
        </w:rPr>
      </w:pPr>
      <w:bookmarkStart w:id="100" w:name="_bookmark21"/>
      <w:bookmarkEnd w:id="100"/>
      <w:r>
        <w:rPr>
          <w:rFonts w:ascii="Times New Roman" w:hAnsi="Times New Roman" w:cs="Times New Roman"/>
          <w:color w:val="233E5F"/>
          <w:sz w:val="28"/>
          <w:szCs w:val="28"/>
        </w:rPr>
        <w:lastRenderedPageBreak/>
        <w:t>Ethical</w:t>
      </w:r>
      <w:r>
        <w:rPr>
          <w:rFonts w:ascii="Times New Roman" w:hAnsi="Times New Roman" w:cs="Times New Roman"/>
          <w:color w:val="233E5F"/>
          <w:spacing w:val="-13"/>
          <w:sz w:val="28"/>
          <w:szCs w:val="28"/>
        </w:rPr>
        <w:t xml:space="preserve"> </w:t>
      </w:r>
      <w:r>
        <w:rPr>
          <w:rFonts w:ascii="Times New Roman" w:hAnsi="Times New Roman" w:cs="Times New Roman"/>
          <w:color w:val="233E5F"/>
          <w:sz w:val="28"/>
          <w:szCs w:val="28"/>
        </w:rPr>
        <w:t>responsibility</w:t>
      </w:r>
    </w:p>
    <w:p w14:paraId="06A9737E" w14:textId="77777777" w:rsidR="00831A9F" w:rsidRDefault="00C36860">
      <w:pPr>
        <w:tabs>
          <w:tab w:val="left" w:pos="270"/>
          <w:tab w:val="left" w:pos="360"/>
          <w:tab w:val="left" w:pos="540"/>
          <w:tab w:val="left" w:pos="630"/>
          <w:tab w:val="left" w:pos="720"/>
          <w:tab w:val="left" w:pos="810"/>
          <w:tab w:val="left" w:pos="1440"/>
          <w:tab w:val="left" w:pos="1530"/>
        </w:tabs>
        <w:spacing w:before="148" w:line="360" w:lineRule="auto"/>
        <w:ind w:left="144" w:right="144"/>
        <w:jc w:val="both"/>
        <w:rPr>
          <w:rFonts w:ascii="Times New Roman" w:hAnsi="Times New Roman" w:cs="Times New Roman"/>
          <w:sz w:val="24"/>
          <w:szCs w:val="24"/>
        </w:rPr>
      </w:pPr>
      <w:r>
        <w:rPr>
          <w:rFonts w:ascii="Times New Roman" w:hAnsi="Times New Roman" w:cs="Times New Roman"/>
          <w:sz w:val="24"/>
          <w:szCs w:val="24"/>
        </w:rPr>
        <w:t>Focuses</w:t>
      </w:r>
      <w:r>
        <w:rPr>
          <w:rFonts w:ascii="Times New Roman" w:hAnsi="Times New Roman" w:cs="Times New Roman"/>
          <w:spacing w:val="36"/>
          <w:sz w:val="24"/>
          <w:szCs w:val="24"/>
        </w:rPr>
        <w:t xml:space="preserve"> </w:t>
      </w:r>
      <w:r>
        <w:rPr>
          <w:rFonts w:ascii="Times New Roman" w:hAnsi="Times New Roman" w:cs="Times New Roman"/>
          <w:sz w:val="24"/>
          <w:szCs w:val="24"/>
        </w:rPr>
        <w:t>about</w:t>
      </w:r>
      <w:r>
        <w:rPr>
          <w:rFonts w:ascii="Times New Roman" w:hAnsi="Times New Roman" w:cs="Times New Roman"/>
          <w:spacing w:val="37"/>
          <w:sz w:val="24"/>
          <w:szCs w:val="24"/>
        </w:rPr>
        <w:t xml:space="preserve"> </w:t>
      </w:r>
      <w:r>
        <w:rPr>
          <w:rFonts w:ascii="Times New Roman" w:hAnsi="Times New Roman" w:cs="Times New Roman"/>
          <w:sz w:val="24"/>
          <w:szCs w:val="24"/>
        </w:rPr>
        <w:t>performing</w:t>
      </w:r>
      <w:r>
        <w:rPr>
          <w:rFonts w:ascii="Times New Roman" w:hAnsi="Times New Roman" w:cs="Times New Roman"/>
          <w:spacing w:val="31"/>
          <w:sz w:val="24"/>
          <w:szCs w:val="24"/>
        </w:rPr>
        <w:t xml:space="preserve"> </w:t>
      </w:r>
      <w:r>
        <w:rPr>
          <w:rFonts w:ascii="Times New Roman" w:hAnsi="Times New Roman" w:cs="Times New Roman"/>
          <w:sz w:val="24"/>
          <w:szCs w:val="24"/>
        </w:rPr>
        <w:t>in</w:t>
      </w:r>
      <w:r>
        <w:rPr>
          <w:rFonts w:ascii="Times New Roman" w:hAnsi="Times New Roman" w:cs="Times New Roman"/>
          <w:spacing w:val="36"/>
          <w:sz w:val="24"/>
          <w:szCs w:val="24"/>
        </w:rPr>
        <w:t xml:space="preserve"> </w:t>
      </w:r>
      <w:r>
        <w:rPr>
          <w:rFonts w:ascii="Times New Roman" w:hAnsi="Times New Roman" w:cs="Times New Roman"/>
          <w:sz w:val="24"/>
          <w:szCs w:val="24"/>
        </w:rPr>
        <w:t>a</w:t>
      </w:r>
      <w:r>
        <w:rPr>
          <w:rFonts w:ascii="Times New Roman" w:hAnsi="Times New Roman" w:cs="Times New Roman"/>
          <w:spacing w:val="32"/>
          <w:sz w:val="24"/>
          <w:szCs w:val="24"/>
        </w:rPr>
        <w:t xml:space="preserve"> </w:t>
      </w:r>
      <w:r>
        <w:rPr>
          <w:rFonts w:ascii="Times New Roman" w:hAnsi="Times New Roman" w:cs="Times New Roman"/>
          <w:sz w:val="24"/>
          <w:szCs w:val="24"/>
        </w:rPr>
        <w:t>way</w:t>
      </w:r>
      <w:r>
        <w:rPr>
          <w:rFonts w:ascii="Times New Roman" w:hAnsi="Times New Roman" w:cs="Times New Roman"/>
          <w:spacing w:val="36"/>
          <w:sz w:val="24"/>
          <w:szCs w:val="24"/>
        </w:rPr>
        <w:t xml:space="preserve"> </w:t>
      </w:r>
      <w:r>
        <w:rPr>
          <w:rFonts w:ascii="Times New Roman" w:hAnsi="Times New Roman" w:cs="Times New Roman"/>
          <w:sz w:val="24"/>
          <w:szCs w:val="24"/>
        </w:rPr>
        <w:t>that</w:t>
      </w:r>
      <w:r>
        <w:rPr>
          <w:rFonts w:ascii="Times New Roman" w:hAnsi="Times New Roman" w:cs="Times New Roman"/>
          <w:spacing w:val="31"/>
          <w:sz w:val="24"/>
          <w:szCs w:val="24"/>
        </w:rPr>
        <w:t xml:space="preserve"> </w:t>
      </w:r>
      <w:r>
        <w:rPr>
          <w:rFonts w:ascii="Times New Roman" w:hAnsi="Times New Roman" w:cs="Times New Roman"/>
          <w:sz w:val="24"/>
          <w:szCs w:val="24"/>
        </w:rPr>
        <w:t>is</w:t>
      </w:r>
      <w:r>
        <w:rPr>
          <w:rFonts w:ascii="Times New Roman" w:hAnsi="Times New Roman" w:cs="Times New Roman"/>
          <w:spacing w:val="32"/>
          <w:sz w:val="24"/>
          <w:szCs w:val="24"/>
        </w:rPr>
        <w:t xml:space="preserve"> </w:t>
      </w:r>
      <w:r>
        <w:rPr>
          <w:rFonts w:ascii="Times New Roman" w:hAnsi="Times New Roman" w:cs="Times New Roman"/>
          <w:sz w:val="24"/>
          <w:szCs w:val="24"/>
        </w:rPr>
        <w:t>consistent</w:t>
      </w:r>
      <w:r>
        <w:rPr>
          <w:rFonts w:ascii="Times New Roman" w:hAnsi="Times New Roman" w:cs="Times New Roman"/>
          <w:spacing w:val="36"/>
          <w:sz w:val="24"/>
          <w:szCs w:val="24"/>
        </w:rPr>
        <w:t xml:space="preserve"> </w:t>
      </w:r>
      <w:r>
        <w:rPr>
          <w:rFonts w:ascii="Times New Roman" w:hAnsi="Times New Roman" w:cs="Times New Roman"/>
          <w:sz w:val="24"/>
          <w:szCs w:val="24"/>
        </w:rPr>
        <w:t>with</w:t>
      </w:r>
      <w:r>
        <w:rPr>
          <w:rFonts w:ascii="Times New Roman" w:hAnsi="Times New Roman" w:cs="Times New Roman"/>
          <w:spacing w:val="36"/>
          <w:sz w:val="24"/>
          <w:szCs w:val="24"/>
        </w:rPr>
        <w:t xml:space="preserve"> </w:t>
      </w:r>
      <w:r>
        <w:rPr>
          <w:rFonts w:ascii="Times New Roman" w:hAnsi="Times New Roman" w:cs="Times New Roman"/>
          <w:sz w:val="24"/>
          <w:szCs w:val="24"/>
        </w:rPr>
        <w:t>society’s</w:t>
      </w:r>
      <w:r>
        <w:rPr>
          <w:rFonts w:ascii="Times New Roman" w:hAnsi="Times New Roman" w:cs="Times New Roman"/>
          <w:spacing w:val="36"/>
          <w:sz w:val="24"/>
          <w:szCs w:val="24"/>
        </w:rPr>
        <w:t xml:space="preserve"> </w:t>
      </w:r>
      <w:r>
        <w:rPr>
          <w:rFonts w:ascii="Times New Roman" w:hAnsi="Times New Roman" w:cs="Times New Roman"/>
          <w:sz w:val="24"/>
          <w:szCs w:val="24"/>
        </w:rPr>
        <w:t>expectation</w:t>
      </w:r>
      <w:r>
        <w:rPr>
          <w:rFonts w:ascii="Times New Roman" w:hAnsi="Times New Roman" w:cs="Times New Roman"/>
          <w:spacing w:val="-63"/>
          <w:sz w:val="24"/>
          <w:szCs w:val="24"/>
        </w:rPr>
        <w:t xml:space="preserve"> </w:t>
      </w:r>
      <w:r>
        <w:rPr>
          <w:rFonts w:ascii="Times New Roman" w:hAnsi="Times New Roman" w:cs="Times New Roman"/>
          <w:sz w:val="24"/>
          <w:szCs w:val="24"/>
        </w:rPr>
        <w:t>and being proper business citizen by doing what’s ethically or morally expected</w:t>
      </w:r>
      <w:r>
        <w:rPr>
          <w:rFonts w:ascii="Times New Roman" w:hAnsi="Times New Roman" w:cs="Times New Roman"/>
          <w:spacing w:val="1"/>
          <w:sz w:val="24"/>
          <w:szCs w:val="24"/>
        </w:rPr>
        <w:t xml:space="preserve"> </w:t>
      </w:r>
      <w:r>
        <w:rPr>
          <w:rFonts w:ascii="Times New Roman" w:hAnsi="Times New Roman" w:cs="Times New Roman"/>
          <w:sz w:val="24"/>
          <w:szCs w:val="24"/>
        </w:rPr>
        <w:t>(</w:t>
      </w:r>
      <w:proofErr w:type="spellStart"/>
      <w:r>
        <w:rPr>
          <w:rFonts w:ascii="Times New Roman" w:hAnsi="Times New Roman" w:cs="Times New Roman"/>
          <w:sz w:val="24"/>
          <w:szCs w:val="24"/>
        </w:rPr>
        <w:t>Janse</w:t>
      </w:r>
      <w:proofErr w:type="spellEnd"/>
      <w:r>
        <w:rPr>
          <w:rFonts w:ascii="Times New Roman" w:hAnsi="Times New Roman" w:cs="Times New Roman"/>
          <w:sz w:val="24"/>
          <w:szCs w:val="24"/>
        </w:rPr>
        <w:t>,</w:t>
      </w:r>
      <w:r>
        <w:rPr>
          <w:rFonts w:ascii="Times New Roman" w:hAnsi="Times New Roman" w:cs="Times New Roman"/>
          <w:spacing w:val="3"/>
          <w:sz w:val="24"/>
          <w:szCs w:val="24"/>
        </w:rPr>
        <w:t xml:space="preserve"> </w:t>
      </w:r>
      <w:r>
        <w:rPr>
          <w:rFonts w:ascii="Times New Roman" w:hAnsi="Times New Roman" w:cs="Times New Roman"/>
          <w:sz w:val="24"/>
          <w:szCs w:val="24"/>
        </w:rPr>
        <w:t>2020).</w:t>
      </w:r>
      <w:bookmarkStart w:id="101" w:name="_bookmark22"/>
      <w:bookmarkEnd w:id="101"/>
    </w:p>
    <w:p w14:paraId="2DC04E17" w14:textId="77777777" w:rsidR="00831A9F" w:rsidRDefault="00C36860">
      <w:pPr>
        <w:pStyle w:val="Heading6"/>
        <w:keepNext w:val="0"/>
        <w:keepLines w:val="0"/>
        <w:widowControl w:val="0"/>
        <w:numPr>
          <w:ilvl w:val="2"/>
          <w:numId w:val="6"/>
        </w:numPr>
        <w:tabs>
          <w:tab w:val="left" w:pos="270"/>
          <w:tab w:val="left" w:pos="540"/>
          <w:tab w:val="left" w:pos="630"/>
          <w:tab w:val="left" w:pos="720"/>
          <w:tab w:val="left" w:pos="810"/>
          <w:tab w:val="left" w:pos="1440"/>
          <w:tab w:val="left" w:pos="1530"/>
          <w:tab w:val="left" w:pos="3688"/>
        </w:tabs>
        <w:autoSpaceDE w:val="0"/>
        <w:autoSpaceDN w:val="0"/>
        <w:spacing w:before="214" w:line="360" w:lineRule="auto"/>
        <w:ind w:left="144" w:right="144" w:hanging="590"/>
        <w:jc w:val="both"/>
        <w:rPr>
          <w:rFonts w:ascii="Times New Roman" w:hAnsi="Times New Roman" w:cs="Times New Roman"/>
          <w:color w:val="233E5F"/>
          <w:sz w:val="28"/>
          <w:szCs w:val="28"/>
        </w:rPr>
      </w:pPr>
      <w:r>
        <w:rPr>
          <w:rFonts w:ascii="Times New Roman" w:hAnsi="Times New Roman" w:cs="Times New Roman"/>
          <w:color w:val="233E5F"/>
          <w:spacing w:val="-1"/>
          <w:sz w:val="28"/>
          <w:szCs w:val="28"/>
        </w:rPr>
        <w:t>Philanthropic</w:t>
      </w:r>
      <w:r>
        <w:rPr>
          <w:rFonts w:ascii="Times New Roman" w:hAnsi="Times New Roman" w:cs="Times New Roman"/>
          <w:color w:val="233E5F"/>
          <w:spacing w:val="-5"/>
          <w:sz w:val="28"/>
          <w:szCs w:val="28"/>
        </w:rPr>
        <w:t xml:space="preserve"> </w:t>
      </w:r>
      <w:r>
        <w:rPr>
          <w:rFonts w:ascii="Times New Roman" w:hAnsi="Times New Roman" w:cs="Times New Roman"/>
          <w:color w:val="233E5F"/>
          <w:sz w:val="28"/>
          <w:szCs w:val="28"/>
        </w:rPr>
        <w:t>responsibility</w:t>
      </w:r>
    </w:p>
    <w:p w14:paraId="45808D5D"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42" w:line="360" w:lineRule="auto"/>
        <w:ind w:left="144" w:right="144"/>
        <w:jc w:val="both"/>
      </w:pPr>
      <w:r>
        <w:t>According</w:t>
      </w:r>
      <w:r>
        <w:rPr>
          <w:spacing w:val="1"/>
        </w:rPr>
        <w:t xml:space="preserve"> </w:t>
      </w:r>
      <w:r>
        <w:t>to</w:t>
      </w:r>
      <w:r>
        <w:rPr>
          <w:spacing w:val="1"/>
        </w:rPr>
        <w:t xml:space="preserve"> </w:t>
      </w:r>
      <w:proofErr w:type="spellStart"/>
      <w:r>
        <w:t>Janse</w:t>
      </w:r>
      <w:proofErr w:type="spellEnd"/>
      <w:r>
        <w:rPr>
          <w:spacing w:val="1"/>
        </w:rPr>
        <w:t xml:space="preserve"> </w:t>
      </w:r>
      <w:r>
        <w:t>(2020)</w:t>
      </w:r>
      <w:r>
        <w:rPr>
          <w:spacing w:val="1"/>
        </w:rPr>
        <w:t xml:space="preserve"> </w:t>
      </w:r>
      <w:r>
        <w:t>it</w:t>
      </w:r>
      <w:r>
        <w:rPr>
          <w:spacing w:val="1"/>
        </w:rPr>
        <w:t xml:space="preserve"> </w:t>
      </w:r>
      <w:r>
        <w:t>includes</w:t>
      </w:r>
      <w:r>
        <w:rPr>
          <w:spacing w:val="1"/>
        </w:rPr>
        <w:t xml:space="preserve"> </w:t>
      </w:r>
      <w:r>
        <w:t>the</w:t>
      </w:r>
      <w:r>
        <w:rPr>
          <w:spacing w:val="1"/>
        </w:rPr>
        <w:t xml:space="preserve"> </w:t>
      </w:r>
      <w:r>
        <w:t>voluntary</w:t>
      </w:r>
      <w:r>
        <w:rPr>
          <w:spacing w:val="1"/>
        </w:rPr>
        <w:t xml:space="preserve"> </w:t>
      </w:r>
      <w:r>
        <w:t>or</w:t>
      </w:r>
      <w:r>
        <w:rPr>
          <w:spacing w:val="1"/>
        </w:rPr>
        <w:t xml:space="preserve"> </w:t>
      </w:r>
      <w:r>
        <w:t>discretionary</w:t>
      </w:r>
      <w:r>
        <w:rPr>
          <w:spacing w:val="1"/>
        </w:rPr>
        <w:t xml:space="preserve"> </w:t>
      </w:r>
      <w:r>
        <w:t>activities</w:t>
      </w:r>
      <w:r>
        <w:rPr>
          <w:spacing w:val="1"/>
        </w:rPr>
        <w:t xml:space="preserve"> </w:t>
      </w:r>
      <w:r>
        <w:t>and</w:t>
      </w:r>
      <w:r>
        <w:rPr>
          <w:spacing w:val="1"/>
        </w:rPr>
        <w:t xml:space="preserve"> </w:t>
      </w:r>
      <w:r>
        <w:t>practices of business. These activities are animated by the desire of the enterprise to</w:t>
      </w:r>
      <w:r>
        <w:rPr>
          <w:spacing w:val="1"/>
        </w:rPr>
        <w:t xml:space="preserve"> </w:t>
      </w:r>
      <w:r>
        <w:t xml:space="preserve">involve itself in community activities which are not imposed or requested by law </w:t>
      </w:r>
      <w:proofErr w:type="spellStart"/>
      <w:r>
        <w:t>Grigore</w:t>
      </w:r>
      <w:proofErr w:type="spellEnd"/>
      <w:r>
        <w:rPr>
          <w:spacing w:val="1"/>
        </w:rPr>
        <w:t xml:space="preserve"> </w:t>
      </w:r>
      <w:r>
        <w:t>(2010).</w:t>
      </w:r>
      <w:r>
        <w:rPr>
          <w:spacing w:val="-2"/>
        </w:rPr>
        <w:t xml:space="preserve"> </w:t>
      </w:r>
      <w:r>
        <w:t>And</w:t>
      </w:r>
      <w:r>
        <w:rPr>
          <w:spacing w:val="6"/>
        </w:rPr>
        <w:t xml:space="preserve"> </w:t>
      </w:r>
      <w:r>
        <w:t>it’s</w:t>
      </w:r>
      <w:r>
        <w:rPr>
          <w:spacing w:val="-1"/>
        </w:rPr>
        <w:t xml:space="preserve"> </w:t>
      </w:r>
      <w:r>
        <w:t>a way</w:t>
      </w:r>
      <w:r>
        <w:rPr>
          <w:spacing w:val="-8"/>
        </w:rPr>
        <w:t xml:space="preserve"> </w:t>
      </w:r>
      <w:r>
        <w:t>of</w:t>
      </w:r>
      <w:r>
        <w:rPr>
          <w:spacing w:val="-6"/>
        </w:rPr>
        <w:t xml:space="preserve"> </w:t>
      </w:r>
      <w:r>
        <w:t>giving</w:t>
      </w:r>
      <w:r>
        <w:rPr>
          <w:spacing w:val="1"/>
        </w:rPr>
        <w:t xml:space="preserve"> </w:t>
      </w:r>
      <w:r>
        <w:t>back</w:t>
      </w:r>
      <w:r>
        <w:rPr>
          <w:spacing w:val="2"/>
        </w:rPr>
        <w:t xml:space="preserve"> </w:t>
      </w:r>
      <w:r>
        <w:t>to</w:t>
      </w:r>
      <w:r>
        <w:rPr>
          <w:spacing w:val="-3"/>
        </w:rPr>
        <w:t xml:space="preserve"> </w:t>
      </w:r>
      <w:r>
        <w:t>the society.</w:t>
      </w:r>
    </w:p>
    <w:p w14:paraId="6FBC0DC9"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203" w:line="360" w:lineRule="auto"/>
        <w:ind w:left="144" w:right="144"/>
        <w:jc w:val="both"/>
      </w:pPr>
      <w:r>
        <w:t>Thacker (2019) mentioned that according to Carroll’s pyramid, responsible business is</w:t>
      </w:r>
      <w:r>
        <w:rPr>
          <w:spacing w:val="1"/>
        </w:rPr>
        <w:t xml:space="preserve"> </w:t>
      </w:r>
      <w:r>
        <w:t>one</w:t>
      </w:r>
      <w:r>
        <w:rPr>
          <w:spacing w:val="1"/>
        </w:rPr>
        <w:t xml:space="preserve"> </w:t>
      </w:r>
      <w:r>
        <w:t>which</w:t>
      </w:r>
      <w:r>
        <w:rPr>
          <w:spacing w:val="1"/>
        </w:rPr>
        <w:t xml:space="preserve"> </w:t>
      </w:r>
      <w:r>
        <w:t>qualifies</w:t>
      </w:r>
      <w:r>
        <w:rPr>
          <w:spacing w:val="1"/>
        </w:rPr>
        <w:t xml:space="preserve"> </w:t>
      </w:r>
      <w:r>
        <w:t>all</w:t>
      </w:r>
      <w:r>
        <w:rPr>
          <w:spacing w:val="1"/>
        </w:rPr>
        <w:t xml:space="preserve"> </w:t>
      </w:r>
      <w:r>
        <w:t>the</w:t>
      </w:r>
      <w:r>
        <w:rPr>
          <w:spacing w:val="1"/>
        </w:rPr>
        <w:t xml:space="preserve"> </w:t>
      </w:r>
      <w:r>
        <w:t>levels</w:t>
      </w:r>
      <w:r>
        <w:rPr>
          <w:spacing w:val="1"/>
        </w:rPr>
        <w:t xml:space="preserve"> </w:t>
      </w:r>
      <w:r>
        <w:t>of</w:t>
      </w:r>
      <w:r>
        <w:rPr>
          <w:spacing w:val="1"/>
        </w:rPr>
        <w:t xml:space="preserve"> </w:t>
      </w:r>
      <w:r>
        <w:t>responsibilities</w:t>
      </w:r>
      <w:r>
        <w:rPr>
          <w:spacing w:val="1"/>
        </w:rPr>
        <w:t xml:space="preserve"> </w:t>
      </w:r>
      <w:r>
        <w:t>before</w:t>
      </w:r>
      <w:r>
        <w:rPr>
          <w:spacing w:val="1"/>
        </w:rPr>
        <w:t xml:space="preserve"> </w:t>
      </w:r>
      <w:r>
        <w:t>taking</w:t>
      </w:r>
      <w:r>
        <w:rPr>
          <w:spacing w:val="1"/>
        </w:rPr>
        <w:t xml:space="preserve"> </w:t>
      </w:r>
      <w:r>
        <w:t>up</w:t>
      </w:r>
      <w:r>
        <w:rPr>
          <w:spacing w:val="1"/>
        </w:rPr>
        <w:t xml:space="preserve"> </w:t>
      </w:r>
      <w:r>
        <w:t>philanthropy.</w:t>
      </w:r>
      <w:r>
        <w:rPr>
          <w:spacing w:val="1"/>
        </w:rPr>
        <w:t xml:space="preserve"> </w:t>
      </w:r>
      <w:r>
        <w:t>Without</w:t>
      </w:r>
      <w:r>
        <w:rPr>
          <w:spacing w:val="1"/>
        </w:rPr>
        <w:t xml:space="preserve"> </w:t>
      </w:r>
      <w:r>
        <w:t>fulfilling</w:t>
      </w:r>
      <w:r>
        <w:rPr>
          <w:spacing w:val="1"/>
        </w:rPr>
        <w:t xml:space="preserve"> </w:t>
      </w:r>
      <w:r>
        <w:t>the</w:t>
      </w:r>
      <w:r>
        <w:rPr>
          <w:spacing w:val="1"/>
        </w:rPr>
        <w:t xml:space="preserve"> </w:t>
      </w:r>
      <w:r>
        <w:t>others,</w:t>
      </w:r>
      <w:r>
        <w:rPr>
          <w:spacing w:val="3"/>
        </w:rPr>
        <w:t xml:space="preserve"> </w:t>
      </w:r>
      <w:r>
        <w:t>a business cannot</w:t>
      </w:r>
      <w:r>
        <w:rPr>
          <w:spacing w:val="6"/>
        </w:rPr>
        <w:t xml:space="preserve"> </w:t>
      </w:r>
      <w:r>
        <w:t>sustain.</w:t>
      </w:r>
    </w:p>
    <w:p w14:paraId="1C69D288"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6" w:line="360" w:lineRule="auto"/>
        <w:ind w:left="144" w:right="144"/>
      </w:pPr>
      <w:r>
        <w:rPr>
          <w:noProof/>
        </w:rPr>
        <w:drawing>
          <wp:anchor distT="0" distB="0" distL="0" distR="0" simplePos="0" relativeHeight="251659264" behindDoc="0" locked="0" layoutInCell="1" allowOverlap="1" wp14:anchorId="32D293A0" wp14:editId="5376223D">
            <wp:simplePos x="0" y="0"/>
            <wp:positionH relativeFrom="page">
              <wp:posOffset>2176145</wp:posOffset>
            </wp:positionH>
            <wp:positionV relativeFrom="paragraph">
              <wp:posOffset>109220</wp:posOffset>
            </wp:positionV>
            <wp:extent cx="2531745" cy="2350135"/>
            <wp:effectExtent l="0" t="0" r="0" b="0"/>
            <wp:wrapTopAndBottom/>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20" cstate="print"/>
                    <a:stretch>
                      <a:fillRect/>
                    </a:stretch>
                  </pic:blipFill>
                  <pic:spPr>
                    <a:xfrm>
                      <a:off x="0" y="0"/>
                      <a:ext cx="2531454" cy="2350008"/>
                    </a:xfrm>
                    <a:prstGeom prst="rect">
                      <a:avLst/>
                    </a:prstGeom>
                  </pic:spPr>
                </pic:pic>
              </a:graphicData>
            </a:graphic>
          </wp:anchor>
        </w:drawing>
      </w:r>
    </w:p>
    <w:p w14:paraId="22BE5E49" w14:textId="18169A0C" w:rsidR="00831A9F" w:rsidRDefault="00C36860">
      <w:pPr>
        <w:pStyle w:val="Caption"/>
        <w:spacing w:line="360" w:lineRule="auto"/>
        <w:ind w:left="144" w:right="144"/>
        <w:rPr>
          <w:rFonts w:ascii="Times New Roman" w:hAnsi="Times New Roman" w:cs="Times New Roman"/>
        </w:rPr>
      </w:pPr>
      <w:bookmarkStart w:id="102" w:name="_Toc102408701"/>
      <w:r>
        <w:rPr>
          <w:rFonts w:ascii="Times New Roman" w:hAnsi="Times New Roman" w:cs="Times New Roman"/>
        </w:rPr>
        <w:t xml:space="preserve">Figure 2 </w:t>
      </w:r>
      <w:r>
        <w:rPr>
          <w:rFonts w:ascii="Times New Roman" w:hAnsi="Times New Roman" w:cs="Times New Roman"/>
        </w:rPr>
        <w:fldChar w:fldCharType="begin"/>
      </w:r>
      <w:r>
        <w:rPr>
          <w:rFonts w:ascii="Times New Roman" w:hAnsi="Times New Roman" w:cs="Times New Roman"/>
        </w:rPr>
        <w:instrText xml:space="preserve"> SEQ Figure_2 \* ARABIC </w:instrText>
      </w:r>
      <w:r>
        <w:rPr>
          <w:rFonts w:ascii="Times New Roman" w:hAnsi="Times New Roman" w:cs="Times New Roman"/>
        </w:rPr>
        <w:fldChar w:fldCharType="separate"/>
      </w:r>
      <w:r w:rsidR="006C1DCD">
        <w:rPr>
          <w:rFonts w:ascii="Times New Roman" w:hAnsi="Times New Roman" w:cs="Times New Roman"/>
          <w:noProof/>
        </w:rPr>
        <w:t>1</w:t>
      </w:r>
      <w:r>
        <w:rPr>
          <w:rFonts w:ascii="Times New Roman" w:hAnsi="Times New Roman" w:cs="Times New Roman"/>
        </w:rPr>
        <w:fldChar w:fldCharType="end"/>
      </w:r>
      <w:r>
        <w:rPr>
          <w:rFonts w:ascii="Times New Roman" w:hAnsi="Times New Roman" w:cs="Times New Roman"/>
        </w:rPr>
        <w:t>: Carroll’s Corporate Social Responsibility Pyramid. Source: adopted from Carroll (1991)</w:t>
      </w:r>
      <w:bookmarkEnd w:id="102"/>
    </w:p>
    <w:p w14:paraId="7C33D6CE"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72" w:line="360" w:lineRule="auto"/>
        <w:ind w:left="144" w:right="144"/>
        <w:jc w:val="both"/>
      </w:pPr>
      <w:r>
        <w:t>This Carroll’s’ CSR pyramid is widely accepted and the most cited around the globe</w:t>
      </w:r>
      <w:r>
        <w:rPr>
          <w:spacing w:val="1"/>
        </w:rPr>
        <w:t xml:space="preserve"> </w:t>
      </w:r>
      <w:r>
        <w:t>however, according to Visser (2006) he adjusted the pyramid to be more fitting for</w:t>
      </w:r>
      <w:r>
        <w:rPr>
          <w:spacing w:val="1"/>
        </w:rPr>
        <w:t xml:space="preserve"> </w:t>
      </w:r>
      <w:r>
        <w:t>African countries arguing that Carroll’s CSR pyramid is more fitting in the American</w:t>
      </w:r>
      <w:r>
        <w:rPr>
          <w:spacing w:val="1"/>
        </w:rPr>
        <w:t xml:space="preserve"> </w:t>
      </w:r>
      <w:r>
        <w:t>context and culture may have an important influence on the perceived CSR priorities.</w:t>
      </w:r>
      <w:r>
        <w:rPr>
          <w:spacing w:val="1"/>
        </w:rPr>
        <w:t xml:space="preserve"> </w:t>
      </w:r>
      <w:r>
        <w:t>Carroll’s pyramid has been adjusted as an indicator of relative emphasis assigned to</w:t>
      </w:r>
      <w:r>
        <w:rPr>
          <w:spacing w:val="1"/>
        </w:rPr>
        <w:t xml:space="preserve"> </w:t>
      </w:r>
      <w:r>
        <w:t>various responsibilities and according to Visser, in Africa economic responsibility still</w:t>
      </w:r>
      <w:r>
        <w:rPr>
          <w:spacing w:val="1"/>
        </w:rPr>
        <w:t xml:space="preserve"> </w:t>
      </w:r>
      <w:r>
        <w:t>comes first then philanthropy is given the second priority followed by legal and ethical</w:t>
      </w:r>
      <w:r>
        <w:rPr>
          <w:spacing w:val="1"/>
        </w:rPr>
        <w:t xml:space="preserve"> </w:t>
      </w:r>
      <w:r>
        <w:t>responsibilities.</w:t>
      </w:r>
    </w:p>
    <w:p w14:paraId="6BC49731"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4" w:line="360" w:lineRule="auto"/>
        <w:ind w:left="144" w:right="144"/>
      </w:pPr>
      <w:r>
        <w:rPr>
          <w:noProof/>
        </w:rPr>
        <w:lastRenderedPageBreak/>
        <w:drawing>
          <wp:anchor distT="0" distB="0" distL="0" distR="0" simplePos="0" relativeHeight="251660288" behindDoc="0" locked="0" layoutInCell="1" allowOverlap="1" wp14:anchorId="760C5214" wp14:editId="51B5B3E3">
            <wp:simplePos x="0" y="0"/>
            <wp:positionH relativeFrom="page">
              <wp:posOffset>1467485</wp:posOffset>
            </wp:positionH>
            <wp:positionV relativeFrom="paragraph">
              <wp:posOffset>187960</wp:posOffset>
            </wp:positionV>
            <wp:extent cx="4103370" cy="2670175"/>
            <wp:effectExtent l="0" t="0" r="0" b="0"/>
            <wp:wrapTopAndBottom/>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png"/>
                    <pic:cNvPicPr>
                      <a:picLocks noChangeAspect="1"/>
                    </pic:cNvPicPr>
                  </pic:nvPicPr>
                  <pic:blipFill>
                    <a:blip r:embed="rId21" cstate="print"/>
                    <a:stretch>
                      <a:fillRect/>
                    </a:stretch>
                  </pic:blipFill>
                  <pic:spPr>
                    <a:xfrm>
                      <a:off x="0" y="0"/>
                      <a:ext cx="4103362" cy="2670048"/>
                    </a:xfrm>
                    <a:prstGeom prst="rect">
                      <a:avLst/>
                    </a:prstGeom>
                  </pic:spPr>
                </pic:pic>
              </a:graphicData>
            </a:graphic>
          </wp:anchor>
        </w:drawing>
      </w:r>
    </w:p>
    <w:p w14:paraId="6FE92477" w14:textId="77777777" w:rsidR="00831A9F" w:rsidRDefault="00831A9F">
      <w:pPr>
        <w:pStyle w:val="BodyText"/>
        <w:tabs>
          <w:tab w:val="left" w:pos="270"/>
          <w:tab w:val="left" w:pos="360"/>
          <w:tab w:val="left" w:pos="540"/>
          <w:tab w:val="left" w:pos="630"/>
          <w:tab w:val="left" w:pos="720"/>
          <w:tab w:val="left" w:pos="810"/>
          <w:tab w:val="left" w:pos="1440"/>
          <w:tab w:val="left" w:pos="1530"/>
        </w:tabs>
        <w:spacing w:before="9" w:line="360" w:lineRule="auto"/>
        <w:ind w:left="144" w:right="144"/>
      </w:pPr>
    </w:p>
    <w:p w14:paraId="5E28D833" w14:textId="5BF66716" w:rsidR="00831A9F" w:rsidRDefault="00C36860">
      <w:pPr>
        <w:pStyle w:val="Caption"/>
        <w:spacing w:line="360" w:lineRule="auto"/>
        <w:ind w:left="144" w:right="144"/>
        <w:rPr>
          <w:rFonts w:ascii="Times New Roman" w:hAnsi="Times New Roman" w:cs="Times New Roman"/>
        </w:rPr>
      </w:pPr>
      <w:bookmarkStart w:id="103" w:name="_Toc102408702"/>
      <w:r>
        <w:rPr>
          <w:rFonts w:ascii="Times New Roman" w:hAnsi="Times New Roman" w:cs="Times New Roman"/>
        </w:rPr>
        <w:t xml:space="preserve">Figure 2 </w:t>
      </w:r>
      <w:r>
        <w:rPr>
          <w:rFonts w:ascii="Times New Roman" w:hAnsi="Times New Roman" w:cs="Times New Roman"/>
        </w:rPr>
        <w:fldChar w:fldCharType="begin"/>
      </w:r>
      <w:r>
        <w:rPr>
          <w:rFonts w:ascii="Times New Roman" w:hAnsi="Times New Roman" w:cs="Times New Roman"/>
        </w:rPr>
        <w:instrText xml:space="preserve"> SEQ Figure_2 \* ARABIC </w:instrText>
      </w:r>
      <w:r>
        <w:rPr>
          <w:rFonts w:ascii="Times New Roman" w:hAnsi="Times New Roman" w:cs="Times New Roman"/>
        </w:rPr>
        <w:fldChar w:fldCharType="separate"/>
      </w:r>
      <w:r w:rsidR="006C1DCD">
        <w:rPr>
          <w:rFonts w:ascii="Times New Roman" w:hAnsi="Times New Roman" w:cs="Times New Roman"/>
          <w:noProof/>
        </w:rPr>
        <w:t>2</w:t>
      </w:r>
      <w:r>
        <w:rPr>
          <w:rFonts w:ascii="Times New Roman" w:hAnsi="Times New Roman" w:cs="Times New Roman"/>
        </w:rPr>
        <w:fldChar w:fldCharType="end"/>
      </w:r>
      <w:r>
        <w:rPr>
          <w:rFonts w:ascii="Times New Roman" w:hAnsi="Times New Roman" w:cs="Times New Roman"/>
        </w:rPr>
        <w:t xml:space="preserve"> </w:t>
      </w:r>
      <w:proofErr w:type="spellStart"/>
      <w:r>
        <w:rPr>
          <w:rFonts w:ascii="Times New Roman" w:hAnsi="Times New Roman" w:cs="Times New Roman"/>
        </w:rPr>
        <w:t>Vissers</w:t>
      </w:r>
      <w:proofErr w:type="spellEnd"/>
      <w:r>
        <w:rPr>
          <w:rFonts w:ascii="Times New Roman" w:hAnsi="Times New Roman" w:cs="Times New Roman"/>
        </w:rPr>
        <w:t xml:space="preserve"> African CSR Source: - Adopted from Visser, (2006)</w:t>
      </w:r>
      <w:bookmarkEnd w:id="103"/>
    </w:p>
    <w:p w14:paraId="5FFAF6D0"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4" w:line="360" w:lineRule="auto"/>
        <w:ind w:left="144" w:right="144"/>
      </w:pPr>
      <w:r>
        <w:t>This</w:t>
      </w:r>
      <w:r>
        <w:rPr>
          <w:spacing w:val="9"/>
        </w:rPr>
        <w:t xml:space="preserve"> </w:t>
      </w:r>
      <w:r>
        <w:t>CSR</w:t>
      </w:r>
      <w:r>
        <w:rPr>
          <w:spacing w:val="10"/>
        </w:rPr>
        <w:t xml:space="preserve"> </w:t>
      </w:r>
      <w:r>
        <w:t>pyramid</w:t>
      </w:r>
      <w:r>
        <w:rPr>
          <w:spacing w:val="11"/>
        </w:rPr>
        <w:t xml:space="preserve"> </w:t>
      </w:r>
      <w:r>
        <w:t>adjusted</w:t>
      </w:r>
      <w:r>
        <w:rPr>
          <w:spacing w:val="11"/>
        </w:rPr>
        <w:t xml:space="preserve"> </w:t>
      </w:r>
      <w:r>
        <w:t>for</w:t>
      </w:r>
      <w:r>
        <w:rPr>
          <w:spacing w:val="9"/>
        </w:rPr>
        <w:t xml:space="preserve"> </w:t>
      </w:r>
      <w:r>
        <w:t>the</w:t>
      </w:r>
      <w:r>
        <w:rPr>
          <w:spacing w:val="10"/>
        </w:rPr>
        <w:t xml:space="preserve"> </w:t>
      </w:r>
      <w:r>
        <w:t>African</w:t>
      </w:r>
      <w:r>
        <w:rPr>
          <w:spacing w:val="7"/>
        </w:rPr>
        <w:t xml:space="preserve"> </w:t>
      </w:r>
      <w:r>
        <w:t>context</w:t>
      </w:r>
      <w:r>
        <w:rPr>
          <w:spacing w:val="16"/>
        </w:rPr>
        <w:t xml:space="preserve"> </w:t>
      </w:r>
      <w:r>
        <w:t>has</w:t>
      </w:r>
      <w:r>
        <w:rPr>
          <w:spacing w:val="10"/>
        </w:rPr>
        <w:t xml:space="preserve"> </w:t>
      </w:r>
      <w:r>
        <w:t>similar</w:t>
      </w:r>
      <w:r>
        <w:rPr>
          <w:spacing w:val="13"/>
        </w:rPr>
        <w:t xml:space="preserve"> </w:t>
      </w:r>
      <w:r>
        <w:t>definitions</w:t>
      </w:r>
      <w:r>
        <w:rPr>
          <w:spacing w:val="14"/>
        </w:rPr>
        <w:t xml:space="preserve"> </w:t>
      </w:r>
      <w:r>
        <w:t>for</w:t>
      </w:r>
      <w:r>
        <w:rPr>
          <w:spacing w:val="9"/>
        </w:rPr>
        <w:t xml:space="preserve"> </w:t>
      </w:r>
      <w:r>
        <w:t>these</w:t>
      </w:r>
      <w:r>
        <w:rPr>
          <w:spacing w:val="15"/>
        </w:rPr>
        <w:t xml:space="preserve"> </w:t>
      </w:r>
      <w:r>
        <w:t>four</w:t>
      </w:r>
      <w:r>
        <w:rPr>
          <w:spacing w:val="-57"/>
        </w:rPr>
        <w:t xml:space="preserve"> </w:t>
      </w:r>
      <w:r>
        <w:t>classes.</w:t>
      </w:r>
      <w:r>
        <w:rPr>
          <w:spacing w:val="3"/>
        </w:rPr>
        <w:t xml:space="preserve"> </w:t>
      </w:r>
      <w:r>
        <w:t>Visser</w:t>
      </w:r>
      <w:r>
        <w:rPr>
          <w:spacing w:val="3"/>
        </w:rPr>
        <w:t xml:space="preserve"> </w:t>
      </w:r>
      <w:r>
        <w:t>has</w:t>
      </w:r>
      <w:r>
        <w:rPr>
          <w:spacing w:val="-1"/>
        </w:rPr>
        <w:t xml:space="preserve"> </w:t>
      </w:r>
      <w:r>
        <w:t>defined</w:t>
      </w:r>
      <w:r>
        <w:rPr>
          <w:spacing w:val="2"/>
        </w:rPr>
        <w:t xml:space="preserve"> </w:t>
      </w:r>
      <w:r>
        <w:t>them</w:t>
      </w:r>
      <w:r>
        <w:rPr>
          <w:spacing w:val="-7"/>
        </w:rPr>
        <w:t xml:space="preserve"> </w:t>
      </w:r>
      <w:r>
        <w:t>as</w:t>
      </w:r>
      <w:r>
        <w:rPr>
          <w:spacing w:val="3"/>
        </w:rPr>
        <w:t xml:space="preserve"> </w:t>
      </w:r>
      <w:r>
        <w:t>follows</w:t>
      </w:r>
    </w:p>
    <w:p w14:paraId="39DB850C" w14:textId="77777777" w:rsidR="00831A9F" w:rsidRDefault="00C36860">
      <w:pPr>
        <w:pStyle w:val="ListParagraph"/>
        <w:numPr>
          <w:ilvl w:val="1"/>
          <w:numId w:val="7"/>
        </w:numPr>
        <w:tabs>
          <w:tab w:val="left" w:pos="270"/>
          <w:tab w:val="left" w:pos="360"/>
          <w:tab w:val="left" w:pos="540"/>
          <w:tab w:val="left" w:pos="630"/>
          <w:tab w:val="left" w:pos="720"/>
          <w:tab w:val="left" w:pos="810"/>
          <w:tab w:val="left" w:pos="1341"/>
          <w:tab w:val="left" w:pos="1440"/>
          <w:tab w:val="left" w:pos="1530"/>
        </w:tabs>
        <w:spacing w:before="207" w:line="360" w:lineRule="auto"/>
        <w:ind w:left="144" w:right="144"/>
        <w:jc w:val="both"/>
        <w:rPr>
          <w:sz w:val="24"/>
          <w:szCs w:val="24"/>
        </w:rPr>
      </w:pPr>
      <w:r>
        <w:rPr>
          <w:b/>
          <w:sz w:val="24"/>
          <w:szCs w:val="24"/>
        </w:rPr>
        <w:t xml:space="preserve">Economic responsibility: - </w:t>
      </w:r>
      <w:r>
        <w:rPr>
          <w:sz w:val="24"/>
          <w:szCs w:val="24"/>
        </w:rPr>
        <w:t>since most African countries suffer from shortage of</w:t>
      </w:r>
      <w:r>
        <w:rPr>
          <w:spacing w:val="1"/>
          <w:sz w:val="24"/>
          <w:szCs w:val="24"/>
        </w:rPr>
        <w:t xml:space="preserve"> </w:t>
      </w:r>
      <w:r>
        <w:rPr>
          <w:sz w:val="24"/>
          <w:szCs w:val="24"/>
        </w:rPr>
        <w:t>foreign direct</w:t>
      </w:r>
      <w:r>
        <w:rPr>
          <w:spacing w:val="1"/>
          <w:sz w:val="24"/>
          <w:szCs w:val="24"/>
        </w:rPr>
        <w:t xml:space="preserve"> </w:t>
      </w:r>
      <w:r>
        <w:rPr>
          <w:sz w:val="24"/>
          <w:szCs w:val="24"/>
        </w:rPr>
        <w:t>investment, unemployment</w:t>
      </w:r>
      <w:r>
        <w:rPr>
          <w:spacing w:val="60"/>
          <w:sz w:val="24"/>
          <w:szCs w:val="24"/>
        </w:rPr>
        <w:t xml:space="preserve"> </w:t>
      </w:r>
      <w:r>
        <w:rPr>
          <w:sz w:val="24"/>
          <w:szCs w:val="24"/>
        </w:rPr>
        <w:t>and poverty the goal of CSR at this</w:t>
      </w:r>
      <w:r>
        <w:rPr>
          <w:spacing w:val="1"/>
          <w:sz w:val="24"/>
          <w:szCs w:val="24"/>
        </w:rPr>
        <w:t xml:space="preserve"> </w:t>
      </w:r>
      <w:r>
        <w:rPr>
          <w:sz w:val="24"/>
          <w:szCs w:val="24"/>
        </w:rPr>
        <w:t>level</w:t>
      </w:r>
      <w:r>
        <w:rPr>
          <w:spacing w:val="1"/>
          <w:sz w:val="24"/>
          <w:szCs w:val="24"/>
        </w:rPr>
        <w:t xml:space="preserve"> </w:t>
      </w:r>
      <w:r>
        <w:rPr>
          <w:sz w:val="24"/>
          <w:szCs w:val="24"/>
        </w:rPr>
        <w:t>is</w:t>
      </w:r>
      <w:r>
        <w:rPr>
          <w:spacing w:val="1"/>
          <w:sz w:val="24"/>
          <w:szCs w:val="24"/>
        </w:rPr>
        <w:t xml:space="preserve"> </w:t>
      </w:r>
      <w:r>
        <w:rPr>
          <w:sz w:val="24"/>
          <w:szCs w:val="24"/>
        </w:rPr>
        <w:t>to</w:t>
      </w:r>
      <w:r>
        <w:rPr>
          <w:spacing w:val="1"/>
          <w:sz w:val="24"/>
          <w:szCs w:val="24"/>
        </w:rPr>
        <w:t xml:space="preserve"> </w:t>
      </w:r>
      <w:r>
        <w:rPr>
          <w:sz w:val="24"/>
          <w:szCs w:val="24"/>
        </w:rPr>
        <w:t>supply</w:t>
      </w:r>
      <w:r>
        <w:rPr>
          <w:spacing w:val="1"/>
          <w:sz w:val="24"/>
          <w:szCs w:val="24"/>
        </w:rPr>
        <w:t xml:space="preserve"> </w:t>
      </w:r>
      <w:r>
        <w:rPr>
          <w:sz w:val="24"/>
          <w:szCs w:val="24"/>
        </w:rPr>
        <w:t>investment</w:t>
      </w:r>
      <w:r>
        <w:rPr>
          <w:spacing w:val="1"/>
          <w:sz w:val="24"/>
          <w:szCs w:val="24"/>
        </w:rPr>
        <w:t xml:space="preserve"> </w:t>
      </w:r>
      <w:r>
        <w:rPr>
          <w:sz w:val="24"/>
          <w:szCs w:val="24"/>
        </w:rPr>
        <w:t>and</w:t>
      </w:r>
      <w:r>
        <w:rPr>
          <w:spacing w:val="1"/>
          <w:sz w:val="24"/>
          <w:szCs w:val="24"/>
        </w:rPr>
        <w:t xml:space="preserve"> </w:t>
      </w:r>
      <w:r>
        <w:rPr>
          <w:sz w:val="24"/>
          <w:szCs w:val="24"/>
        </w:rPr>
        <w:t>make</w:t>
      </w:r>
      <w:r>
        <w:rPr>
          <w:spacing w:val="1"/>
          <w:sz w:val="24"/>
          <w:szCs w:val="24"/>
        </w:rPr>
        <w:t xml:space="preserve"> </w:t>
      </w:r>
      <w:r>
        <w:rPr>
          <w:sz w:val="24"/>
          <w:szCs w:val="24"/>
        </w:rPr>
        <w:t>employment</w:t>
      </w:r>
      <w:r>
        <w:rPr>
          <w:spacing w:val="1"/>
          <w:sz w:val="24"/>
          <w:szCs w:val="24"/>
        </w:rPr>
        <w:t xml:space="preserve"> </w:t>
      </w:r>
      <w:r>
        <w:rPr>
          <w:sz w:val="24"/>
          <w:szCs w:val="24"/>
        </w:rPr>
        <w:t>opportunities</w:t>
      </w:r>
      <w:r>
        <w:rPr>
          <w:spacing w:val="1"/>
          <w:sz w:val="24"/>
          <w:szCs w:val="24"/>
        </w:rPr>
        <w:t xml:space="preserve"> </w:t>
      </w:r>
      <w:r>
        <w:rPr>
          <w:sz w:val="24"/>
          <w:szCs w:val="24"/>
        </w:rPr>
        <w:t>therefore</w:t>
      </w:r>
      <w:r>
        <w:rPr>
          <w:spacing w:val="1"/>
          <w:sz w:val="24"/>
          <w:szCs w:val="24"/>
        </w:rPr>
        <w:t xml:space="preserve"> </w:t>
      </w:r>
      <w:r>
        <w:rPr>
          <w:sz w:val="24"/>
          <w:szCs w:val="24"/>
        </w:rPr>
        <w:t>companies</w:t>
      </w:r>
      <w:r>
        <w:rPr>
          <w:spacing w:val="1"/>
          <w:sz w:val="24"/>
          <w:szCs w:val="24"/>
        </w:rPr>
        <w:t xml:space="preserve"> </w:t>
      </w:r>
      <w:r>
        <w:rPr>
          <w:sz w:val="24"/>
          <w:szCs w:val="24"/>
        </w:rPr>
        <w:t>that</w:t>
      </w:r>
      <w:r>
        <w:rPr>
          <w:spacing w:val="1"/>
          <w:sz w:val="24"/>
          <w:szCs w:val="24"/>
        </w:rPr>
        <w:t xml:space="preserve"> </w:t>
      </w:r>
      <w:r>
        <w:rPr>
          <w:sz w:val="24"/>
          <w:szCs w:val="24"/>
        </w:rPr>
        <w:t>operate</w:t>
      </w:r>
      <w:r>
        <w:rPr>
          <w:spacing w:val="1"/>
          <w:sz w:val="24"/>
          <w:szCs w:val="24"/>
        </w:rPr>
        <w:t xml:space="preserve"> </w:t>
      </w:r>
      <w:r>
        <w:rPr>
          <w:sz w:val="24"/>
          <w:szCs w:val="24"/>
        </w:rPr>
        <w:t>in</w:t>
      </w:r>
      <w:r>
        <w:rPr>
          <w:spacing w:val="1"/>
          <w:sz w:val="24"/>
          <w:szCs w:val="24"/>
        </w:rPr>
        <w:t xml:space="preserve"> </w:t>
      </w:r>
      <w:r>
        <w:rPr>
          <w:sz w:val="24"/>
          <w:szCs w:val="24"/>
        </w:rPr>
        <w:t>developing</w:t>
      </w:r>
      <w:r>
        <w:rPr>
          <w:spacing w:val="1"/>
          <w:sz w:val="24"/>
          <w:szCs w:val="24"/>
        </w:rPr>
        <w:t xml:space="preserve"> </w:t>
      </w:r>
      <w:r>
        <w:rPr>
          <w:sz w:val="24"/>
          <w:szCs w:val="24"/>
        </w:rPr>
        <w:t>countries</w:t>
      </w:r>
      <w:r>
        <w:rPr>
          <w:spacing w:val="1"/>
          <w:sz w:val="24"/>
          <w:szCs w:val="24"/>
        </w:rPr>
        <w:t xml:space="preserve"> </w:t>
      </w:r>
      <w:r>
        <w:rPr>
          <w:sz w:val="24"/>
          <w:szCs w:val="24"/>
        </w:rPr>
        <w:t>increasingly</w:t>
      </w:r>
      <w:r>
        <w:rPr>
          <w:spacing w:val="1"/>
          <w:sz w:val="24"/>
          <w:szCs w:val="24"/>
        </w:rPr>
        <w:t xml:space="preserve"> </w:t>
      </w:r>
      <w:r>
        <w:rPr>
          <w:sz w:val="24"/>
          <w:szCs w:val="24"/>
        </w:rPr>
        <w:t>report</w:t>
      </w:r>
      <w:r>
        <w:rPr>
          <w:spacing w:val="1"/>
          <w:sz w:val="24"/>
          <w:szCs w:val="24"/>
        </w:rPr>
        <w:t xml:space="preserve"> </w:t>
      </w:r>
      <w:r>
        <w:rPr>
          <w:sz w:val="24"/>
          <w:szCs w:val="24"/>
        </w:rPr>
        <w:t>on</w:t>
      </w:r>
      <w:r>
        <w:rPr>
          <w:spacing w:val="1"/>
          <w:sz w:val="24"/>
          <w:szCs w:val="24"/>
        </w:rPr>
        <w:t xml:space="preserve"> </w:t>
      </w:r>
      <w:r>
        <w:rPr>
          <w:sz w:val="24"/>
          <w:szCs w:val="24"/>
        </w:rPr>
        <w:t>their</w:t>
      </w:r>
      <w:r>
        <w:rPr>
          <w:spacing w:val="1"/>
          <w:sz w:val="24"/>
          <w:szCs w:val="24"/>
        </w:rPr>
        <w:t xml:space="preserve"> </w:t>
      </w:r>
      <w:r>
        <w:rPr>
          <w:sz w:val="24"/>
          <w:szCs w:val="24"/>
        </w:rPr>
        <w:t>economic</w:t>
      </w:r>
      <w:r>
        <w:rPr>
          <w:spacing w:val="1"/>
          <w:sz w:val="24"/>
          <w:szCs w:val="24"/>
        </w:rPr>
        <w:t xml:space="preserve"> </w:t>
      </w:r>
      <w:r>
        <w:rPr>
          <w:sz w:val="24"/>
          <w:szCs w:val="24"/>
        </w:rPr>
        <w:t>responsibilities</w:t>
      </w:r>
      <w:r>
        <w:rPr>
          <w:spacing w:val="1"/>
          <w:sz w:val="24"/>
          <w:szCs w:val="24"/>
        </w:rPr>
        <w:t xml:space="preserve"> </w:t>
      </w:r>
      <w:r>
        <w:rPr>
          <w:sz w:val="24"/>
          <w:szCs w:val="24"/>
        </w:rPr>
        <w:t>by</w:t>
      </w:r>
      <w:r>
        <w:rPr>
          <w:spacing w:val="1"/>
          <w:sz w:val="24"/>
          <w:szCs w:val="24"/>
        </w:rPr>
        <w:t xml:space="preserve"> </w:t>
      </w:r>
      <w:r>
        <w:rPr>
          <w:sz w:val="24"/>
          <w:szCs w:val="24"/>
        </w:rPr>
        <w:t>constructing</w:t>
      </w:r>
      <w:r>
        <w:rPr>
          <w:spacing w:val="1"/>
          <w:sz w:val="24"/>
          <w:szCs w:val="24"/>
        </w:rPr>
        <w:t xml:space="preserve"> </w:t>
      </w:r>
      <w:r>
        <w:rPr>
          <w:sz w:val="24"/>
          <w:szCs w:val="24"/>
        </w:rPr>
        <w:t>‘economic</w:t>
      </w:r>
      <w:r>
        <w:rPr>
          <w:spacing w:val="1"/>
          <w:sz w:val="24"/>
          <w:szCs w:val="24"/>
        </w:rPr>
        <w:t xml:space="preserve"> </w:t>
      </w:r>
      <w:r>
        <w:rPr>
          <w:sz w:val="24"/>
          <w:szCs w:val="24"/>
        </w:rPr>
        <w:t>value</w:t>
      </w:r>
      <w:r>
        <w:rPr>
          <w:spacing w:val="1"/>
          <w:sz w:val="24"/>
          <w:szCs w:val="24"/>
        </w:rPr>
        <w:t xml:space="preserve"> </w:t>
      </w:r>
      <w:r>
        <w:rPr>
          <w:sz w:val="24"/>
          <w:szCs w:val="24"/>
        </w:rPr>
        <w:t>added’</w:t>
      </w:r>
      <w:r>
        <w:rPr>
          <w:spacing w:val="1"/>
          <w:sz w:val="24"/>
          <w:szCs w:val="24"/>
        </w:rPr>
        <w:t xml:space="preserve"> </w:t>
      </w:r>
      <w:r>
        <w:rPr>
          <w:sz w:val="24"/>
          <w:szCs w:val="24"/>
        </w:rPr>
        <w:t>statements</w:t>
      </w:r>
      <w:r>
        <w:rPr>
          <w:spacing w:val="1"/>
          <w:sz w:val="24"/>
          <w:szCs w:val="24"/>
        </w:rPr>
        <w:t xml:space="preserve"> </w:t>
      </w:r>
      <w:r>
        <w:rPr>
          <w:sz w:val="24"/>
          <w:szCs w:val="24"/>
        </w:rPr>
        <w:t>(Visser,</w:t>
      </w:r>
      <w:r>
        <w:rPr>
          <w:spacing w:val="3"/>
          <w:sz w:val="24"/>
          <w:szCs w:val="24"/>
        </w:rPr>
        <w:t xml:space="preserve"> </w:t>
      </w:r>
      <w:r>
        <w:rPr>
          <w:sz w:val="24"/>
          <w:szCs w:val="24"/>
        </w:rPr>
        <w:t>2009)</w:t>
      </w:r>
    </w:p>
    <w:p w14:paraId="358BDE06" w14:textId="77777777" w:rsidR="00831A9F" w:rsidRDefault="00C36860">
      <w:pPr>
        <w:pStyle w:val="ListParagraph"/>
        <w:numPr>
          <w:ilvl w:val="1"/>
          <w:numId w:val="7"/>
        </w:numPr>
        <w:tabs>
          <w:tab w:val="left" w:pos="270"/>
          <w:tab w:val="left" w:pos="360"/>
          <w:tab w:val="left" w:pos="540"/>
          <w:tab w:val="left" w:pos="630"/>
          <w:tab w:val="left" w:pos="720"/>
          <w:tab w:val="left" w:pos="810"/>
          <w:tab w:val="left" w:pos="1341"/>
          <w:tab w:val="left" w:pos="1440"/>
          <w:tab w:val="left" w:pos="1530"/>
        </w:tabs>
        <w:spacing w:before="89" w:line="360" w:lineRule="auto"/>
        <w:ind w:left="144" w:right="144"/>
        <w:jc w:val="both"/>
        <w:rPr>
          <w:sz w:val="24"/>
          <w:szCs w:val="24"/>
        </w:rPr>
      </w:pPr>
      <w:r>
        <w:rPr>
          <w:b/>
          <w:sz w:val="24"/>
          <w:szCs w:val="24"/>
        </w:rPr>
        <w:t>Philanthropic</w:t>
      </w:r>
      <w:r>
        <w:rPr>
          <w:b/>
          <w:spacing w:val="1"/>
          <w:sz w:val="24"/>
          <w:szCs w:val="24"/>
        </w:rPr>
        <w:t xml:space="preserve"> </w:t>
      </w:r>
      <w:r>
        <w:rPr>
          <w:b/>
          <w:sz w:val="24"/>
          <w:szCs w:val="24"/>
        </w:rPr>
        <w:t>responsibility:</w:t>
      </w:r>
      <w:r>
        <w:rPr>
          <w:b/>
          <w:spacing w:val="1"/>
          <w:sz w:val="24"/>
          <w:szCs w:val="24"/>
        </w:rPr>
        <w:t xml:space="preserve"> </w:t>
      </w:r>
      <w:r>
        <w:rPr>
          <w:b/>
          <w:sz w:val="24"/>
          <w:szCs w:val="24"/>
        </w:rPr>
        <w:t>-</w:t>
      </w:r>
      <w:r>
        <w:rPr>
          <w:b/>
          <w:spacing w:val="1"/>
          <w:sz w:val="24"/>
          <w:szCs w:val="24"/>
        </w:rPr>
        <w:t xml:space="preserve"> </w:t>
      </w:r>
      <w:r>
        <w:rPr>
          <w:sz w:val="24"/>
          <w:szCs w:val="24"/>
        </w:rPr>
        <w:t>Visser</w:t>
      </w:r>
      <w:r>
        <w:rPr>
          <w:spacing w:val="1"/>
          <w:sz w:val="24"/>
          <w:szCs w:val="24"/>
        </w:rPr>
        <w:t xml:space="preserve"> </w:t>
      </w:r>
      <w:r>
        <w:rPr>
          <w:sz w:val="24"/>
          <w:szCs w:val="24"/>
        </w:rPr>
        <w:t>stated that</w:t>
      </w:r>
      <w:r>
        <w:rPr>
          <w:spacing w:val="1"/>
          <w:sz w:val="24"/>
          <w:szCs w:val="24"/>
        </w:rPr>
        <w:t xml:space="preserve"> </w:t>
      </w:r>
      <w:r>
        <w:rPr>
          <w:sz w:val="24"/>
          <w:szCs w:val="24"/>
        </w:rPr>
        <w:t>philanthropic</w:t>
      </w:r>
      <w:r>
        <w:rPr>
          <w:spacing w:val="1"/>
          <w:sz w:val="24"/>
          <w:szCs w:val="24"/>
        </w:rPr>
        <w:t xml:space="preserve"> </w:t>
      </w:r>
      <w:r>
        <w:rPr>
          <w:sz w:val="24"/>
          <w:szCs w:val="24"/>
        </w:rPr>
        <w:t>activities</w:t>
      </w:r>
      <w:r>
        <w:rPr>
          <w:spacing w:val="1"/>
          <w:sz w:val="24"/>
          <w:szCs w:val="24"/>
        </w:rPr>
        <w:t xml:space="preserve"> </w:t>
      </w:r>
      <w:r>
        <w:rPr>
          <w:sz w:val="24"/>
          <w:szCs w:val="24"/>
        </w:rPr>
        <w:t>are</w:t>
      </w:r>
      <w:r>
        <w:rPr>
          <w:spacing w:val="1"/>
          <w:sz w:val="24"/>
          <w:szCs w:val="24"/>
        </w:rPr>
        <w:t xml:space="preserve"> </w:t>
      </w:r>
      <w:r>
        <w:rPr>
          <w:sz w:val="24"/>
          <w:szCs w:val="24"/>
        </w:rPr>
        <w:t>given priority in Africa due to socio economic needs of the society it is expected</w:t>
      </w:r>
      <w:r>
        <w:rPr>
          <w:spacing w:val="1"/>
          <w:sz w:val="24"/>
          <w:szCs w:val="24"/>
        </w:rPr>
        <w:t xml:space="preserve"> </w:t>
      </w:r>
      <w:r>
        <w:rPr>
          <w:sz w:val="24"/>
          <w:szCs w:val="24"/>
        </w:rPr>
        <w:t>from companies to involve in them. This can be administered in terms of setting</w:t>
      </w:r>
      <w:r>
        <w:rPr>
          <w:spacing w:val="1"/>
          <w:sz w:val="24"/>
          <w:szCs w:val="24"/>
        </w:rPr>
        <w:t xml:space="preserve"> </w:t>
      </w:r>
      <w:r>
        <w:rPr>
          <w:sz w:val="24"/>
          <w:szCs w:val="24"/>
        </w:rPr>
        <w:t xml:space="preserve">aside funds for community </w:t>
      </w:r>
      <w:proofErr w:type="spellStart"/>
      <w:proofErr w:type="gramStart"/>
      <w:r>
        <w:rPr>
          <w:sz w:val="24"/>
          <w:szCs w:val="24"/>
        </w:rPr>
        <w:t>projects.Visser</w:t>
      </w:r>
      <w:proofErr w:type="spellEnd"/>
      <w:proofErr w:type="gramEnd"/>
      <w:r>
        <w:rPr>
          <w:sz w:val="24"/>
          <w:szCs w:val="24"/>
        </w:rPr>
        <w:t xml:space="preserve"> (2009) mentioned the possible reason</w:t>
      </w:r>
      <w:r>
        <w:rPr>
          <w:spacing w:val="1"/>
          <w:sz w:val="24"/>
          <w:szCs w:val="24"/>
        </w:rPr>
        <w:t xml:space="preserve"> </w:t>
      </w:r>
      <w:r>
        <w:rPr>
          <w:sz w:val="24"/>
          <w:szCs w:val="24"/>
        </w:rPr>
        <w:t>being that for over decades,</w:t>
      </w:r>
      <w:r>
        <w:rPr>
          <w:spacing w:val="60"/>
          <w:sz w:val="24"/>
          <w:szCs w:val="24"/>
        </w:rPr>
        <w:t xml:space="preserve"> </w:t>
      </w:r>
      <w:r>
        <w:rPr>
          <w:sz w:val="24"/>
          <w:szCs w:val="24"/>
        </w:rPr>
        <w:t>many developing countries have been reliant on aid</w:t>
      </w:r>
      <w:r>
        <w:rPr>
          <w:spacing w:val="1"/>
          <w:sz w:val="24"/>
          <w:szCs w:val="24"/>
        </w:rPr>
        <w:t xml:space="preserve"> </w:t>
      </w:r>
      <w:r>
        <w:rPr>
          <w:sz w:val="24"/>
          <w:szCs w:val="24"/>
        </w:rPr>
        <w:t>or donor assistance. Hence, there’s usually an embedded culture of philanthropy,</w:t>
      </w:r>
      <w:r>
        <w:rPr>
          <w:spacing w:val="1"/>
          <w:sz w:val="24"/>
          <w:szCs w:val="24"/>
        </w:rPr>
        <w:t xml:space="preserve"> </w:t>
      </w:r>
      <w:r>
        <w:rPr>
          <w:sz w:val="24"/>
          <w:szCs w:val="24"/>
        </w:rPr>
        <w:t>additional reason for developing countries’ prioritization of philanthropy is that</w:t>
      </w:r>
      <w:r>
        <w:rPr>
          <w:spacing w:val="1"/>
          <w:sz w:val="24"/>
          <w:szCs w:val="24"/>
        </w:rPr>
        <w:t xml:space="preserve"> </w:t>
      </w:r>
      <w:r>
        <w:rPr>
          <w:sz w:val="24"/>
          <w:szCs w:val="24"/>
        </w:rPr>
        <w:t>they are generally still at an early stage of maturity in CSR, sometimes even</w:t>
      </w:r>
      <w:r>
        <w:rPr>
          <w:spacing w:val="1"/>
          <w:sz w:val="24"/>
          <w:szCs w:val="24"/>
        </w:rPr>
        <w:t xml:space="preserve"> </w:t>
      </w:r>
      <w:r>
        <w:rPr>
          <w:sz w:val="24"/>
          <w:szCs w:val="24"/>
        </w:rPr>
        <w:t>equating</w:t>
      </w:r>
      <w:r>
        <w:rPr>
          <w:spacing w:val="1"/>
          <w:sz w:val="24"/>
          <w:szCs w:val="24"/>
        </w:rPr>
        <w:t xml:space="preserve"> </w:t>
      </w:r>
      <w:r>
        <w:rPr>
          <w:sz w:val="24"/>
          <w:szCs w:val="24"/>
        </w:rPr>
        <w:t>CSR</w:t>
      </w:r>
      <w:r>
        <w:rPr>
          <w:spacing w:val="1"/>
          <w:sz w:val="24"/>
          <w:szCs w:val="24"/>
        </w:rPr>
        <w:t xml:space="preserve"> </w:t>
      </w:r>
      <w:r>
        <w:rPr>
          <w:sz w:val="24"/>
          <w:szCs w:val="24"/>
        </w:rPr>
        <w:t>and</w:t>
      </w:r>
      <w:r>
        <w:rPr>
          <w:spacing w:val="1"/>
          <w:sz w:val="24"/>
          <w:szCs w:val="24"/>
        </w:rPr>
        <w:t xml:space="preserve"> </w:t>
      </w:r>
      <w:r>
        <w:rPr>
          <w:sz w:val="24"/>
          <w:szCs w:val="24"/>
        </w:rPr>
        <w:t>philanthropy,</w:t>
      </w:r>
      <w:r>
        <w:rPr>
          <w:spacing w:val="1"/>
          <w:sz w:val="24"/>
          <w:szCs w:val="24"/>
        </w:rPr>
        <w:t xml:space="preserve"> </w:t>
      </w:r>
      <w:r>
        <w:rPr>
          <w:sz w:val="24"/>
          <w:szCs w:val="24"/>
        </w:rPr>
        <w:t>instead</w:t>
      </w:r>
      <w:r>
        <w:rPr>
          <w:spacing w:val="1"/>
          <w:sz w:val="24"/>
          <w:szCs w:val="24"/>
        </w:rPr>
        <w:t xml:space="preserve"> </w:t>
      </w:r>
      <w:r>
        <w:rPr>
          <w:sz w:val="24"/>
          <w:szCs w:val="24"/>
        </w:rPr>
        <w:t>of</w:t>
      </w:r>
      <w:r>
        <w:rPr>
          <w:spacing w:val="1"/>
          <w:sz w:val="24"/>
          <w:szCs w:val="24"/>
        </w:rPr>
        <w:t xml:space="preserve"> </w:t>
      </w:r>
      <w:r>
        <w:rPr>
          <w:sz w:val="24"/>
          <w:szCs w:val="24"/>
        </w:rPr>
        <w:t>embracing</w:t>
      </w:r>
      <w:r>
        <w:rPr>
          <w:spacing w:val="1"/>
          <w:sz w:val="24"/>
          <w:szCs w:val="24"/>
        </w:rPr>
        <w:t xml:space="preserve"> </w:t>
      </w:r>
      <w:r>
        <w:rPr>
          <w:sz w:val="24"/>
          <w:szCs w:val="24"/>
        </w:rPr>
        <w:t>the</w:t>
      </w:r>
      <w:r>
        <w:rPr>
          <w:spacing w:val="1"/>
          <w:sz w:val="24"/>
          <w:szCs w:val="24"/>
        </w:rPr>
        <w:t xml:space="preserve"> </w:t>
      </w:r>
      <w:r>
        <w:rPr>
          <w:sz w:val="24"/>
          <w:szCs w:val="24"/>
        </w:rPr>
        <w:t>more</w:t>
      </w:r>
      <w:r>
        <w:rPr>
          <w:spacing w:val="1"/>
          <w:sz w:val="24"/>
          <w:szCs w:val="24"/>
        </w:rPr>
        <w:t xml:space="preserve"> </w:t>
      </w:r>
      <w:r>
        <w:rPr>
          <w:sz w:val="24"/>
          <w:szCs w:val="24"/>
        </w:rPr>
        <w:t>embedded</w:t>
      </w:r>
      <w:r>
        <w:rPr>
          <w:spacing w:val="1"/>
          <w:sz w:val="24"/>
          <w:szCs w:val="24"/>
        </w:rPr>
        <w:t xml:space="preserve"> </w:t>
      </w:r>
      <w:r>
        <w:rPr>
          <w:sz w:val="24"/>
          <w:szCs w:val="24"/>
        </w:rPr>
        <w:t>approaches</w:t>
      </w:r>
      <w:r>
        <w:rPr>
          <w:spacing w:val="-1"/>
          <w:sz w:val="24"/>
          <w:szCs w:val="24"/>
        </w:rPr>
        <w:t xml:space="preserve"> </w:t>
      </w:r>
      <w:r>
        <w:rPr>
          <w:sz w:val="24"/>
          <w:szCs w:val="24"/>
        </w:rPr>
        <w:t>now</w:t>
      </w:r>
      <w:r>
        <w:rPr>
          <w:spacing w:val="1"/>
          <w:sz w:val="24"/>
          <w:szCs w:val="24"/>
        </w:rPr>
        <w:t xml:space="preserve"> </w:t>
      </w:r>
      <w:r>
        <w:rPr>
          <w:sz w:val="24"/>
          <w:szCs w:val="24"/>
        </w:rPr>
        <w:t>common</w:t>
      </w:r>
      <w:r>
        <w:rPr>
          <w:spacing w:val="1"/>
          <w:sz w:val="24"/>
          <w:szCs w:val="24"/>
        </w:rPr>
        <w:t xml:space="preserve"> </w:t>
      </w:r>
      <w:r>
        <w:rPr>
          <w:sz w:val="24"/>
          <w:szCs w:val="24"/>
        </w:rPr>
        <w:t>in</w:t>
      </w:r>
      <w:r>
        <w:rPr>
          <w:spacing w:val="-3"/>
          <w:sz w:val="24"/>
          <w:szCs w:val="24"/>
        </w:rPr>
        <w:t xml:space="preserve"> </w:t>
      </w:r>
      <w:r>
        <w:rPr>
          <w:sz w:val="24"/>
          <w:szCs w:val="24"/>
        </w:rPr>
        <w:t>developed</w:t>
      </w:r>
      <w:r>
        <w:rPr>
          <w:spacing w:val="5"/>
          <w:sz w:val="24"/>
          <w:szCs w:val="24"/>
        </w:rPr>
        <w:t xml:space="preserve"> </w:t>
      </w:r>
      <w:r>
        <w:rPr>
          <w:sz w:val="24"/>
          <w:szCs w:val="24"/>
        </w:rPr>
        <w:t>countries.</w:t>
      </w:r>
    </w:p>
    <w:p w14:paraId="51D15CA7" w14:textId="77777777" w:rsidR="00831A9F" w:rsidRDefault="00C36860">
      <w:pPr>
        <w:pStyle w:val="ListParagraph"/>
        <w:numPr>
          <w:ilvl w:val="1"/>
          <w:numId w:val="7"/>
        </w:numPr>
        <w:tabs>
          <w:tab w:val="left" w:pos="270"/>
          <w:tab w:val="left" w:pos="360"/>
          <w:tab w:val="left" w:pos="540"/>
          <w:tab w:val="left" w:pos="630"/>
          <w:tab w:val="left" w:pos="720"/>
          <w:tab w:val="left" w:pos="810"/>
          <w:tab w:val="left" w:pos="1341"/>
          <w:tab w:val="left" w:pos="1440"/>
          <w:tab w:val="left" w:pos="1530"/>
        </w:tabs>
        <w:spacing w:line="360" w:lineRule="auto"/>
        <w:ind w:left="144" w:right="144"/>
        <w:jc w:val="both"/>
        <w:rPr>
          <w:sz w:val="24"/>
          <w:szCs w:val="24"/>
        </w:rPr>
      </w:pPr>
      <w:r>
        <w:rPr>
          <w:b/>
          <w:sz w:val="24"/>
          <w:szCs w:val="24"/>
        </w:rPr>
        <w:t>Legal</w:t>
      </w:r>
      <w:r>
        <w:rPr>
          <w:b/>
          <w:spacing w:val="1"/>
          <w:sz w:val="24"/>
          <w:szCs w:val="24"/>
        </w:rPr>
        <w:t xml:space="preserve"> </w:t>
      </w:r>
      <w:r>
        <w:rPr>
          <w:b/>
          <w:sz w:val="24"/>
          <w:szCs w:val="24"/>
        </w:rPr>
        <w:t>responsibility:</w:t>
      </w:r>
      <w:r>
        <w:rPr>
          <w:b/>
          <w:spacing w:val="1"/>
          <w:sz w:val="24"/>
          <w:szCs w:val="24"/>
        </w:rPr>
        <w:t xml:space="preserve"> </w:t>
      </w:r>
      <w:r>
        <w:rPr>
          <w:b/>
          <w:sz w:val="24"/>
          <w:szCs w:val="24"/>
        </w:rPr>
        <w:t>-</w:t>
      </w:r>
      <w:r>
        <w:rPr>
          <w:b/>
          <w:spacing w:val="1"/>
          <w:sz w:val="24"/>
          <w:szCs w:val="24"/>
        </w:rPr>
        <w:t xml:space="preserve"> </w:t>
      </w:r>
      <w:r>
        <w:rPr>
          <w:sz w:val="24"/>
          <w:szCs w:val="24"/>
        </w:rPr>
        <w:t>This</w:t>
      </w:r>
      <w:r>
        <w:rPr>
          <w:spacing w:val="1"/>
          <w:sz w:val="24"/>
          <w:szCs w:val="24"/>
        </w:rPr>
        <w:t xml:space="preserve"> </w:t>
      </w:r>
      <w:r>
        <w:rPr>
          <w:sz w:val="24"/>
          <w:szCs w:val="24"/>
        </w:rPr>
        <w:t>can</w:t>
      </w:r>
      <w:r>
        <w:rPr>
          <w:spacing w:val="1"/>
          <w:sz w:val="24"/>
          <w:szCs w:val="24"/>
        </w:rPr>
        <w:t xml:space="preserve"> </w:t>
      </w:r>
      <w:r>
        <w:rPr>
          <w:sz w:val="24"/>
          <w:szCs w:val="24"/>
        </w:rPr>
        <w:t>be</w:t>
      </w:r>
      <w:r>
        <w:rPr>
          <w:spacing w:val="1"/>
          <w:sz w:val="24"/>
          <w:szCs w:val="24"/>
        </w:rPr>
        <w:t xml:space="preserve"> </w:t>
      </w:r>
      <w:r>
        <w:rPr>
          <w:sz w:val="24"/>
          <w:szCs w:val="24"/>
        </w:rPr>
        <w:t>done</w:t>
      </w:r>
      <w:r>
        <w:rPr>
          <w:spacing w:val="1"/>
          <w:sz w:val="24"/>
          <w:szCs w:val="24"/>
        </w:rPr>
        <w:t xml:space="preserve"> </w:t>
      </w:r>
      <w:r>
        <w:rPr>
          <w:sz w:val="24"/>
          <w:szCs w:val="24"/>
        </w:rPr>
        <w:t>by</w:t>
      </w:r>
      <w:r>
        <w:rPr>
          <w:spacing w:val="1"/>
          <w:sz w:val="24"/>
          <w:szCs w:val="24"/>
        </w:rPr>
        <w:t xml:space="preserve"> </w:t>
      </w:r>
      <w:r>
        <w:rPr>
          <w:sz w:val="24"/>
          <w:szCs w:val="24"/>
        </w:rPr>
        <w:t>having</w:t>
      </w:r>
      <w:r>
        <w:rPr>
          <w:spacing w:val="1"/>
          <w:sz w:val="24"/>
          <w:szCs w:val="24"/>
        </w:rPr>
        <w:t xml:space="preserve"> </w:t>
      </w:r>
      <w:r>
        <w:rPr>
          <w:sz w:val="24"/>
          <w:szCs w:val="24"/>
        </w:rPr>
        <w:t>good</w:t>
      </w:r>
      <w:r>
        <w:rPr>
          <w:spacing w:val="1"/>
          <w:sz w:val="24"/>
          <w:szCs w:val="24"/>
        </w:rPr>
        <w:t xml:space="preserve"> </w:t>
      </w:r>
      <w:r>
        <w:rPr>
          <w:sz w:val="24"/>
          <w:szCs w:val="24"/>
        </w:rPr>
        <w:t>relations</w:t>
      </w:r>
      <w:r>
        <w:rPr>
          <w:spacing w:val="1"/>
          <w:sz w:val="24"/>
          <w:szCs w:val="24"/>
        </w:rPr>
        <w:t xml:space="preserve"> </w:t>
      </w:r>
      <w:r>
        <w:rPr>
          <w:sz w:val="24"/>
          <w:szCs w:val="24"/>
        </w:rPr>
        <w:t>with</w:t>
      </w:r>
      <w:r>
        <w:rPr>
          <w:spacing w:val="1"/>
          <w:sz w:val="24"/>
          <w:szCs w:val="24"/>
        </w:rPr>
        <w:t xml:space="preserve"> </w:t>
      </w:r>
      <w:r>
        <w:rPr>
          <w:sz w:val="24"/>
          <w:szCs w:val="24"/>
        </w:rPr>
        <w:t>government officials but Visser (2009) stated that</w:t>
      </w:r>
      <w:r>
        <w:rPr>
          <w:spacing w:val="1"/>
          <w:sz w:val="24"/>
          <w:szCs w:val="24"/>
        </w:rPr>
        <w:t xml:space="preserve"> </w:t>
      </w:r>
      <w:r>
        <w:rPr>
          <w:sz w:val="24"/>
          <w:szCs w:val="24"/>
        </w:rPr>
        <w:t>it is given little priority in</w:t>
      </w:r>
      <w:r>
        <w:rPr>
          <w:spacing w:val="1"/>
          <w:sz w:val="24"/>
          <w:szCs w:val="24"/>
        </w:rPr>
        <w:t xml:space="preserve"> </w:t>
      </w:r>
      <w:r>
        <w:rPr>
          <w:sz w:val="24"/>
          <w:szCs w:val="24"/>
        </w:rPr>
        <w:t>developing nations and mentioned some reasons like the legal infrastructure being</w:t>
      </w:r>
      <w:r>
        <w:rPr>
          <w:spacing w:val="-57"/>
          <w:sz w:val="24"/>
          <w:szCs w:val="24"/>
        </w:rPr>
        <w:t xml:space="preserve"> </w:t>
      </w:r>
      <w:r>
        <w:rPr>
          <w:sz w:val="24"/>
          <w:szCs w:val="24"/>
        </w:rPr>
        <w:t>poorly</w:t>
      </w:r>
      <w:r>
        <w:rPr>
          <w:spacing w:val="1"/>
          <w:sz w:val="24"/>
          <w:szCs w:val="24"/>
        </w:rPr>
        <w:t xml:space="preserve"> </w:t>
      </w:r>
      <w:r>
        <w:rPr>
          <w:sz w:val="24"/>
          <w:szCs w:val="24"/>
        </w:rPr>
        <w:t>developed,</w:t>
      </w:r>
      <w:r>
        <w:rPr>
          <w:spacing w:val="1"/>
          <w:sz w:val="24"/>
          <w:szCs w:val="24"/>
        </w:rPr>
        <w:t xml:space="preserve"> </w:t>
      </w:r>
      <w:r>
        <w:rPr>
          <w:sz w:val="24"/>
          <w:szCs w:val="24"/>
        </w:rPr>
        <w:t>and</w:t>
      </w:r>
      <w:r>
        <w:rPr>
          <w:spacing w:val="1"/>
          <w:sz w:val="24"/>
          <w:szCs w:val="24"/>
        </w:rPr>
        <w:t xml:space="preserve"> </w:t>
      </w:r>
      <w:r>
        <w:rPr>
          <w:sz w:val="24"/>
          <w:szCs w:val="24"/>
        </w:rPr>
        <w:t>usually</w:t>
      </w:r>
      <w:r>
        <w:rPr>
          <w:spacing w:val="1"/>
          <w:sz w:val="24"/>
          <w:szCs w:val="24"/>
        </w:rPr>
        <w:t xml:space="preserve"> </w:t>
      </w:r>
      <w:r>
        <w:rPr>
          <w:sz w:val="24"/>
          <w:szCs w:val="24"/>
        </w:rPr>
        <w:t>lacking</w:t>
      </w:r>
      <w:r>
        <w:rPr>
          <w:spacing w:val="1"/>
          <w:sz w:val="24"/>
          <w:szCs w:val="24"/>
        </w:rPr>
        <w:t xml:space="preserve"> </w:t>
      </w:r>
      <w:r>
        <w:rPr>
          <w:sz w:val="24"/>
          <w:szCs w:val="24"/>
        </w:rPr>
        <w:lastRenderedPageBreak/>
        <w:t>independence,</w:t>
      </w:r>
      <w:r>
        <w:rPr>
          <w:spacing w:val="1"/>
          <w:sz w:val="24"/>
          <w:szCs w:val="24"/>
        </w:rPr>
        <w:t xml:space="preserve"> </w:t>
      </w:r>
      <w:r>
        <w:rPr>
          <w:sz w:val="24"/>
          <w:szCs w:val="24"/>
        </w:rPr>
        <w:t>resources,</w:t>
      </w:r>
      <w:r>
        <w:rPr>
          <w:spacing w:val="61"/>
          <w:sz w:val="24"/>
          <w:szCs w:val="24"/>
        </w:rPr>
        <w:t xml:space="preserve"> </w:t>
      </w:r>
      <w:r>
        <w:rPr>
          <w:sz w:val="24"/>
          <w:szCs w:val="24"/>
        </w:rPr>
        <w:t>and</w:t>
      </w:r>
      <w:r>
        <w:rPr>
          <w:spacing w:val="1"/>
          <w:sz w:val="24"/>
          <w:szCs w:val="24"/>
        </w:rPr>
        <w:t xml:space="preserve"> </w:t>
      </w:r>
      <w:r>
        <w:rPr>
          <w:sz w:val="24"/>
          <w:szCs w:val="24"/>
        </w:rPr>
        <w:t>administrative efficiency</w:t>
      </w:r>
    </w:p>
    <w:p w14:paraId="67DC4FA7" w14:textId="77777777" w:rsidR="00831A9F" w:rsidRDefault="00C36860">
      <w:pPr>
        <w:pStyle w:val="ListParagraph"/>
        <w:numPr>
          <w:ilvl w:val="1"/>
          <w:numId w:val="7"/>
        </w:numPr>
        <w:tabs>
          <w:tab w:val="left" w:pos="270"/>
          <w:tab w:val="left" w:pos="360"/>
          <w:tab w:val="left" w:pos="540"/>
          <w:tab w:val="left" w:pos="630"/>
          <w:tab w:val="left" w:pos="720"/>
          <w:tab w:val="left" w:pos="810"/>
          <w:tab w:val="left" w:pos="1341"/>
          <w:tab w:val="left" w:pos="1440"/>
          <w:tab w:val="left" w:pos="1530"/>
        </w:tabs>
        <w:spacing w:line="360" w:lineRule="auto"/>
        <w:ind w:left="144" w:right="144"/>
        <w:jc w:val="both"/>
        <w:rPr>
          <w:sz w:val="24"/>
          <w:szCs w:val="24"/>
        </w:rPr>
      </w:pPr>
      <w:r>
        <w:rPr>
          <w:b/>
          <w:sz w:val="24"/>
          <w:szCs w:val="24"/>
        </w:rPr>
        <w:t xml:space="preserve">Ethical responsibility: - </w:t>
      </w:r>
      <w:r>
        <w:rPr>
          <w:sz w:val="24"/>
          <w:szCs w:val="24"/>
        </w:rPr>
        <w:t>Involves adopting voluntary codes of governance ethics.</w:t>
      </w:r>
      <w:r>
        <w:rPr>
          <w:spacing w:val="-57"/>
          <w:sz w:val="24"/>
          <w:szCs w:val="24"/>
        </w:rPr>
        <w:t xml:space="preserve"> </w:t>
      </w:r>
      <w:r>
        <w:rPr>
          <w:sz w:val="24"/>
          <w:szCs w:val="24"/>
        </w:rPr>
        <w:t>However, Visser stated that</w:t>
      </w:r>
      <w:r>
        <w:rPr>
          <w:spacing w:val="1"/>
          <w:sz w:val="24"/>
          <w:szCs w:val="24"/>
        </w:rPr>
        <w:t xml:space="preserve"> </w:t>
      </w:r>
      <w:r>
        <w:rPr>
          <w:sz w:val="24"/>
          <w:szCs w:val="24"/>
        </w:rPr>
        <w:t>ethics</w:t>
      </w:r>
      <w:r>
        <w:rPr>
          <w:spacing w:val="1"/>
          <w:sz w:val="24"/>
          <w:szCs w:val="24"/>
        </w:rPr>
        <w:t xml:space="preserve"> </w:t>
      </w:r>
      <w:r>
        <w:rPr>
          <w:sz w:val="24"/>
          <w:szCs w:val="24"/>
        </w:rPr>
        <w:t>has the slightest</w:t>
      </w:r>
      <w:r>
        <w:rPr>
          <w:spacing w:val="1"/>
          <w:sz w:val="24"/>
          <w:szCs w:val="24"/>
        </w:rPr>
        <w:t xml:space="preserve"> </w:t>
      </w:r>
      <w:r>
        <w:rPr>
          <w:sz w:val="24"/>
          <w:szCs w:val="24"/>
        </w:rPr>
        <w:t>influence</w:t>
      </w:r>
      <w:r>
        <w:rPr>
          <w:spacing w:val="1"/>
          <w:sz w:val="24"/>
          <w:szCs w:val="24"/>
        </w:rPr>
        <w:t xml:space="preserve"> </w:t>
      </w:r>
      <w:r>
        <w:rPr>
          <w:sz w:val="24"/>
          <w:szCs w:val="24"/>
        </w:rPr>
        <w:t>in CSR related</w:t>
      </w:r>
      <w:r>
        <w:rPr>
          <w:spacing w:val="1"/>
          <w:sz w:val="24"/>
          <w:szCs w:val="24"/>
        </w:rPr>
        <w:t xml:space="preserve"> </w:t>
      </w:r>
      <w:r>
        <w:rPr>
          <w:sz w:val="24"/>
          <w:szCs w:val="24"/>
        </w:rPr>
        <w:t>agenda and there is a long way to go before embedding ethical responsibilities in</w:t>
      </w:r>
      <w:r>
        <w:rPr>
          <w:spacing w:val="1"/>
          <w:sz w:val="24"/>
          <w:szCs w:val="24"/>
        </w:rPr>
        <w:t xml:space="preserve"> </w:t>
      </w:r>
      <w:r>
        <w:rPr>
          <w:sz w:val="24"/>
          <w:szCs w:val="24"/>
        </w:rPr>
        <w:t>developing</w:t>
      </w:r>
      <w:r>
        <w:rPr>
          <w:spacing w:val="1"/>
          <w:sz w:val="24"/>
          <w:szCs w:val="24"/>
        </w:rPr>
        <w:t xml:space="preserve"> </w:t>
      </w:r>
      <w:r>
        <w:rPr>
          <w:sz w:val="24"/>
          <w:szCs w:val="24"/>
        </w:rPr>
        <w:t>countries.</w:t>
      </w:r>
    </w:p>
    <w:p w14:paraId="09E8A378"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98" w:line="360" w:lineRule="auto"/>
        <w:ind w:left="144" w:right="144"/>
        <w:jc w:val="both"/>
      </w:pPr>
      <w:r>
        <w:t>Visser</w:t>
      </w:r>
      <w:r>
        <w:rPr>
          <w:spacing w:val="1"/>
        </w:rPr>
        <w:t xml:space="preserve"> </w:t>
      </w:r>
      <w:r>
        <w:t>also</w:t>
      </w:r>
      <w:r>
        <w:rPr>
          <w:spacing w:val="1"/>
        </w:rPr>
        <w:t xml:space="preserve"> </w:t>
      </w:r>
      <w:r>
        <w:t>argued</w:t>
      </w:r>
      <w:r>
        <w:rPr>
          <w:spacing w:val="1"/>
        </w:rPr>
        <w:t xml:space="preserve"> </w:t>
      </w:r>
      <w:r>
        <w:t>that</w:t>
      </w:r>
      <w:r>
        <w:rPr>
          <w:spacing w:val="1"/>
        </w:rPr>
        <w:t xml:space="preserve"> </w:t>
      </w:r>
      <w:r>
        <w:t>the</w:t>
      </w:r>
      <w:r>
        <w:rPr>
          <w:spacing w:val="1"/>
        </w:rPr>
        <w:t xml:space="preserve"> </w:t>
      </w:r>
      <w:r>
        <w:t>practice</w:t>
      </w:r>
      <w:r>
        <w:rPr>
          <w:spacing w:val="1"/>
        </w:rPr>
        <w:t xml:space="preserve"> </w:t>
      </w:r>
      <w:r>
        <w:t>of</w:t>
      </w:r>
      <w:r>
        <w:rPr>
          <w:spacing w:val="1"/>
        </w:rPr>
        <w:t xml:space="preserve"> </w:t>
      </w:r>
      <w:r>
        <w:t>CSR</w:t>
      </w:r>
      <w:r>
        <w:rPr>
          <w:spacing w:val="1"/>
        </w:rPr>
        <w:t xml:space="preserve"> </w:t>
      </w:r>
      <w:r>
        <w:t>tends</w:t>
      </w:r>
      <w:r>
        <w:rPr>
          <w:spacing w:val="1"/>
        </w:rPr>
        <w:t xml:space="preserve"> </w:t>
      </w:r>
      <w:r>
        <w:t>to</w:t>
      </w:r>
      <w:r>
        <w:rPr>
          <w:spacing w:val="1"/>
        </w:rPr>
        <w:t xml:space="preserve"> </w:t>
      </w:r>
      <w:r>
        <w:t>be</w:t>
      </w:r>
      <w:r>
        <w:rPr>
          <w:spacing w:val="1"/>
        </w:rPr>
        <w:t xml:space="preserve"> </w:t>
      </w:r>
      <w:r>
        <w:t>less</w:t>
      </w:r>
      <w:r>
        <w:rPr>
          <w:spacing w:val="1"/>
        </w:rPr>
        <w:t xml:space="preserve"> </w:t>
      </w:r>
      <w:r>
        <w:t>formalized</w:t>
      </w:r>
      <w:r>
        <w:rPr>
          <w:spacing w:val="1"/>
        </w:rPr>
        <w:t xml:space="preserve"> </w:t>
      </w:r>
      <w:r>
        <w:t>or</w:t>
      </w:r>
      <w:r>
        <w:rPr>
          <w:spacing w:val="1"/>
        </w:rPr>
        <w:t xml:space="preserve"> </w:t>
      </w:r>
      <w:r>
        <w:t>institutionalized</w:t>
      </w:r>
      <w:r>
        <w:rPr>
          <w:spacing w:val="1"/>
        </w:rPr>
        <w:t xml:space="preserve"> </w:t>
      </w:r>
      <w:r>
        <w:t>in</w:t>
      </w:r>
      <w:r>
        <w:rPr>
          <w:spacing w:val="1"/>
        </w:rPr>
        <w:t xml:space="preserve"> </w:t>
      </w:r>
      <w:r>
        <w:t>terms</w:t>
      </w:r>
      <w:r>
        <w:rPr>
          <w:spacing w:val="1"/>
        </w:rPr>
        <w:t xml:space="preserve"> </w:t>
      </w:r>
      <w:r>
        <w:t>of</w:t>
      </w:r>
      <w:r>
        <w:rPr>
          <w:spacing w:val="1"/>
        </w:rPr>
        <w:t xml:space="preserve"> </w:t>
      </w:r>
      <w:r>
        <w:t>CSR</w:t>
      </w:r>
      <w:r>
        <w:rPr>
          <w:spacing w:val="1"/>
        </w:rPr>
        <w:t xml:space="preserve"> </w:t>
      </w:r>
      <w:r>
        <w:t>benchmarks</w:t>
      </w:r>
      <w:r>
        <w:rPr>
          <w:spacing w:val="1"/>
        </w:rPr>
        <w:t xml:space="preserve"> </w:t>
      </w:r>
      <w:r>
        <w:t>commonly</w:t>
      </w:r>
      <w:r>
        <w:rPr>
          <w:spacing w:val="1"/>
        </w:rPr>
        <w:t xml:space="preserve"> </w:t>
      </w:r>
      <w:r>
        <w:t>utilized</w:t>
      </w:r>
      <w:r>
        <w:rPr>
          <w:spacing w:val="1"/>
        </w:rPr>
        <w:t xml:space="preserve"> </w:t>
      </w:r>
      <w:r>
        <w:t>in</w:t>
      </w:r>
      <w:r>
        <w:rPr>
          <w:spacing w:val="1"/>
        </w:rPr>
        <w:t xml:space="preserve"> </w:t>
      </w:r>
      <w:r>
        <w:t>developed</w:t>
      </w:r>
      <w:r>
        <w:rPr>
          <w:spacing w:val="1"/>
        </w:rPr>
        <w:t xml:space="preserve"> </w:t>
      </w:r>
      <w:r>
        <w:t>nations. This happens to be true in the case of Ethiopia where there is no benchmark</w:t>
      </w:r>
      <w:r>
        <w:rPr>
          <w:spacing w:val="1"/>
        </w:rPr>
        <w:t xml:space="preserve"> </w:t>
      </w:r>
      <w:r>
        <w:t xml:space="preserve">set aside to measure CSR. Moreover, according to </w:t>
      </w:r>
      <w:proofErr w:type="spellStart"/>
      <w:r>
        <w:t>Dakito</w:t>
      </w:r>
      <w:proofErr w:type="spellEnd"/>
      <w:r>
        <w:t xml:space="preserve"> (2017) financial firms in</w:t>
      </w:r>
      <w:r>
        <w:rPr>
          <w:spacing w:val="1"/>
        </w:rPr>
        <w:t xml:space="preserve"> </w:t>
      </w:r>
      <w:r>
        <w:t>Ethiopia are in lower layer totally focusing on economic responsibility while ignoring</w:t>
      </w:r>
      <w:r>
        <w:rPr>
          <w:spacing w:val="-57"/>
        </w:rPr>
        <w:t xml:space="preserve"> </w:t>
      </w:r>
      <w:r>
        <w:t xml:space="preserve">the remainder. </w:t>
      </w:r>
      <w:proofErr w:type="spellStart"/>
      <w:r>
        <w:t>Akinpelu</w:t>
      </w:r>
      <w:proofErr w:type="spellEnd"/>
      <w:r>
        <w:t xml:space="preserve">, et al (2013) cited by </w:t>
      </w:r>
      <w:proofErr w:type="spellStart"/>
      <w:r>
        <w:t>Mocan</w:t>
      </w:r>
      <w:proofErr w:type="spellEnd"/>
      <w:r>
        <w:t xml:space="preserve"> et al (2015) argued that CSR in</w:t>
      </w:r>
      <w:r>
        <w:rPr>
          <w:spacing w:val="1"/>
        </w:rPr>
        <w:t xml:space="preserve"> </w:t>
      </w:r>
      <w:r>
        <w:t>most</w:t>
      </w:r>
      <w:r>
        <w:rPr>
          <w:spacing w:val="1"/>
        </w:rPr>
        <w:t xml:space="preserve"> </w:t>
      </w:r>
      <w:r>
        <w:t>Nigerian banks</w:t>
      </w:r>
      <w:r>
        <w:rPr>
          <w:spacing w:val="1"/>
        </w:rPr>
        <w:t xml:space="preserve"> </w:t>
      </w:r>
      <w:r>
        <w:t>is</w:t>
      </w:r>
      <w:r>
        <w:rPr>
          <w:spacing w:val="1"/>
        </w:rPr>
        <w:t xml:space="preserve"> </w:t>
      </w:r>
      <w:r>
        <w:t>focused on engaging</w:t>
      </w:r>
      <w:r>
        <w:rPr>
          <w:spacing w:val="1"/>
        </w:rPr>
        <w:t xml:space="preserve"> </w:t>
      </w:r>
      <w:r>
        <w:t>in</w:t>
      </w:r>
      <w:r>
        <w:rPr>
          <w:spacing w:val="1"/>
        </w:rPr>
        <w:t xml:space="preserve"> </w:t>
      </w:r>
      <w:r>
        <w:t>social activities and</w:t>
      </w:r>
      <w:r>
        <w:rPr>
          <w:spacing w:val="1"/>
        </w:rPr>
        <w:t xml:space="preserve"> </w:t>
      </w:r>
      <w:r>
        <w:t>less on the</w:t>
      </w:r>
      <w:r>
        <w:rPr>
          <w:spacing w:val="1"/>
        </w:rPr>
        <w:t xml:space="preserve"> </w:t>
      </w:r>
      <w:r>
        <w:t xml:space="preserve">environment supporting </w:t>
      </w:r>
      <w:proofErr w:type="spellStart"/>
      <w:r>
        <w:t>Vissers</w:t>
      </w:r>
      <w:proofErr w:type="spellEnd"/>
      <w:r>
        <w:t xml:space="preserve"> argument that philanthropic responsibilities are given</w:t>
      </w:r>
      <w:r>
        <w:rPr>
          <w:spacing w:val="-57"/>
        </w:rPr>
        <w:t xml:space="preserve"> </w:t>
      </w:r>
      <w:r>
        <w:t>priorities.</w:t>
      </w:r>
    </w:p>
    <w:p w14:paraId="3CD3F85A"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202" w:line="360" w:lineRule="auto"/>
        <w:ind w:left="144" w:right="144"/>
        <w:jc w:val="both"/>
      </w:pPr>
      <w:r>
        <w:t>Finally,</w:t>
      </w:r>
      <w:r>
        <w:rPr>
          <w:spacing w:val="1"/>
        </w:rPr>
        <w:t xml:space="preserve"> </w:t>
      </w:r>
      <w:r>
        <w:t>Visser</w:t>
      </w:r>
      <w:r>
        <w:rPr>
          <w:spacing w:val="1"/>
        </w:rPr>
        <w:t xml:space="preserve"> </w:t>
      </w:r>
      <w:r>
        <w:t>added</w:t>
      </w:r>
      <w:r>
        <w:rPr>
          <w:spacing w:val="1"/>
        </w:rPr>
        <w:t xml:space="preserve"> </w:t>
      </w:r>
      <w:r>
        <w:t>that</w:t>
      </w:r>
      <w:r>
        <w:rPr>
          <w:spacing w:val="1"/>
        </w:rPr>
        <w:t xml:space="preserve"> </w:t>
      </w:r>
      <w:r>
        <w:t>many of the</w:t>
      </w:r>
      <w:r>
        <w:rPr>
          <w:spacing w:val="1"/>
        </w:rPr>
        <w:t xml:space="preserve"> </w:t>
      </w:r>
      <w:r>
        <w:t>problems</w:t>
      </w:r>
      <w:r>
        <w:rPr>
          <w:spacing w:val="1"/>
        </w:rPr>
        <w:t xml:space="preserve"> </w:t>
      </w:r>
      <w:r>
        <w:t>regarding</w:t>
      </w:r>
      <w:r>
        <w:rPr>
          <w:spacing w:val="1"/>
        </w:rPr>
        <w:t xml:space="preserve"> </w:t>
      </w:r>
      <w:r>
        <w:t>CSR</w:t>
      </w:r>
      <w:r>
        <w:rPr>
          <w:spacing w:val="1"/>
        </w:rPr>
        <w:t xml:space="preserve"> </w:t>
      </w:r>
      <w:r>
        <w:t>in developing</w:t>
      </w:r>
      <w:r>
        <w:rPr>
          <w:spacing w:val="1"/>
        </w:rPr>
        <w:t xml:space="preserve"> </w:t>
      </w:r>
      <w:r>
        <w:t>countries</w:t>
      </w:r>
      <w:r>
        <w:rPr>
          <w:spacing w:val="27"/>
        </w:rPr>
        <w:t xml:space="preserve"> </w:t>
      </w:r>
      <w:r>
        <w:t>are</w:t>
      </w:r>
      <w:r>
        <w:rPr>
          <w:spacing w:val="28"/>
        </w:rPr>
        <w:t xml:space="preserve"> </w:t>
      </w:r>
      <w:r>
        <w:t>seen</w:t>
      </w:r>
      <w:r>
        <w:rPr>
          <w:spacing w:val="24"/>
        </w:rPr>
        <w:t xml:space="preserve"> </w:t>
      </w:r>
      <w:r>
        <w:t>as</w:t>
      </w:r>
      <w:r>
        <w:rPr>
          <w:spacing w:val="27"/>
        </w:rPr>
        <w:t xml:space="preserve"> </w:t>
      </w:r>
      <w:r>
        <w:t>trade-offs,</w:t>
      </w:r>
      <w:r>
        <w:rPr>
          <w:spacing w:val="36"/>
        </w:rPr>
        <w:t xml:space="preserve"> </w:t>
      </w:r>
      <w:r>
        <w:t>for</w:t>
      </w:r>
      <w:r>
        <w:rPr>
          <w:spacing w:val="31"/>
        </w:rPr>
        <w:t xml:space="preserve"> </w:t>
      </w:r>
      <w:r>
        <w:t>instance,</w:t>
      </w:r>
      <w:r>
        <w:rPr>
          <w:spacing w:val="31"/>
        </w:rPr>
        <w:t xml:space="preserve"> </w:t>
      </w:r>
      <w:r>
        <w:t>development</w:t>
      </w:r>
      <w:r>
        <w:rPr>
          <w:spacing w:val="33"/>
        </w:rPr>
        <w:t xml:space="preserve"> </w:t>
      </w:r>
      <w:r>
        <w:t>versus</w:t>
      </w:r>
      <w:r>
        <w:rPr>
          <w:spacing w:val="27"/>
        </w:rPr>
        <w:t xml:space="preserve"> </w:t>
      </w:r>
      <w:r>
        <w:t>environment,</w:t>
      </w:r>
      <w:r>
        <w:rPr>
          <w:spacing w:val="31"/>
        </w:rPr>
        <w:t xml:space="preserve"> </w:t>
      </w:r>
      <w:r>
        <w:t>job creation</w:t>
      </w:r>
      <w:r>
        <w:rPr>
          <w:spacing w:val="1"/>
        </w:rPr>
        <w:t xml:space="preserve"> </w:t>
      </w:r>
      <w:r>
        <w:t>versus</w:t>
      </w:r>
      <w:r>
        <w:rPr>
          <w:spacing w:val="1"/>
        </w:rPr>
        <w:t xml:space="preserve"> </w:t>
      </w:r>
      <w:r>
        <w:t>higher</w:t>
      </w:r>
      <w:r>
        <w:rPr>
          <w:spacing w:val="1"/>
        </w:rPr>
        <w:t xml:space="preserve"> </w:t>
      </w:r>
      <w:r>
        <w:t>labor</w:t>
      </w:r>
      <w:r>
        <w:rPr>
          <w:spacing w:val="1"/>
        </w:rPr>
        <w:t xml:space="preserve"> </w:t>
      </w:r>
      <w:r>
        <w:t>standards</w:t>
      </w:r>
      <w:r>
        <w:rPr>
          <w:spacing w:val="1"/>
        </w:rPr>
        <w:t xml:space="preserve"> </w:t>
      </w:r>
      <w:r>
        <w:t>and</w:t>
      </w:r>
      <w:r>
        <w:rPr>
          <w:spacing w:val="1"/>
        </w:rPr>
        <w:t xml:space="preserve"> </w:t>
      </w:r>
      <w:r>
        <w:t>strategic</w:t>
      </w:r>
      <w:r>
        <w:rPr>
          <w:spacing w:val="1"/>
        </w:rPr>
        <w:t xml:space="preserve"> </w:t>
      </w:r>
      <w:r>
        <w:t>philanthropy</w:t>
      </w:r>
      <w:r>
        <w:rPr>
          <w:spacing w:val="1"/>
        </w:rPr>
        <w:t xml:space="preserve"> </w:t>
      </w:r>
      <w:r>
        <w:t>versus</w:t>
      </w:r>
      <w:r>
        <w:rPr>
          <w:spacing w:val="1"/>
        </w:rPr>
        <w:t xml:space="preserve"> </w:t>
      </w:r>
      <w:r>
        <w:t>political</w:t>
      </w:r>
      <w:r>
        <w:rPr>
          <w:spacing w:val="-57"/>
        </w:rPr>
        <w:t xml:space="preserve"> </w:t>
      </w:r>
      <w:r>
        <w:t>governance.</w:t>
      </w:r>
    </w:p>
    <w:p w14:paraId="2AEB72A8" w14:textId="77777777" w:rsidR="00831A9F" w:rsidRDefault="00C36860">
      <w:pPr>
        <w:pStyle w:val="Heading2"/>
        <w:ind w:left="144" w:right="144"/>
      </w:pPr>
      <w:bookmarkStart w:id="104" w:name="_Toc181178905"/>
      <w:bookmarkStart w:id="105" w:name="_Toc181180602"/>
      <w:bookmarkStart w:id="106" w:name="_Toc102407760"/>
      <w:bookmarkStart w:id="107" w:name="_Toc197594211"/>
      <w:bookmarkStart w:id="108" w:name="_Toc197599194"/>
      <w:bookmarkStart w:id="109" w:name="_Toc202669517"/>
      <w:r>
        <w:t>2.2 Determinant</w:t>
      </w:r>
      <w:r>
        <w:rPr>
          <w:spacing w:val="-2"/>
        </w:rPr>
        <w:t xml:space="preserve"> </w:t>
      </w:r>
      <w:r>
        <w:t>of</w:t>
      </w:r>
      <w:r>
        <w:rPr>
          <w:spacing w:val="-1"/>
        </w:rPr>
        <w:t xml:space="preserve"> </w:t>
      </w:r>
      <w:r>
        <w:t>Profitability</w:t>
      </w:r>
      <w:r>
        <w:rPr>
          <w:spacing w:val="-2"/>
        </w:rPr>
        <w:t xml:space="preserve"> </w:t>
      </w:r>
      <w:r>
        <w:t>of Commercial</w:t>
      </w:r>
      <w:r>
        <w:rPr>
          <w:spacing w:val="-2"/>
        </w:rPr>
        <w:t xml:space="preserve"> </w:t>
      </w:r>
      <w:r>
        <w:t>Banks</w:t>
      </w:r>
      <w:bookmarkEnd w:id="104"/>
      <w:bookmarkEnd w:id="105"/>
      <w:bookmarkEnd w:id="106"/>
      <w:bookmarkEnd w:id="107"/>
      <w:bookmarkEnd w:id="108"/>
      <w:bookmarkEnd w:id="109"/>
    </w:p>
    <w:p w14:paraId="259A6855"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 xml:space="preserve">According to </w:t>
      </w:r>
      <w:proofErr w:type="spellStart"/>
      <w:r>
        <w:t>Husni</w:t>
      </w:r>
      <w:proofErr w:type="spellEnd"/>
      <w:r>
        <w:t>. (2011.) the internal determinants of banks profitability are normally</w:t>
      </w:r>
      <w:r>
        <w:rPr>
          <w:spacing w:val="1"/>
        </w:rPr>
        <w:t xml:space="preserve"> </w:t>
      </w:r>
      <w:r>
        <w:t>consisting of factors that are within the control of commercial banks. They are the factors</w:t>
      </w:r>
      <w:r>
        <w:rPr>
          <w:spacing w:val="1"/>
        </w:rPr>
        <w:t xml:space="preserve"> </w:t>
      </w:r>
      <w:r>
        <w:t>which affect the revenue and the cost of the banks. Some studies classified them into two</w:t>
      </w:r>
      <w:r>
        <w:rPr>
          <w:spacing w:val="1"/>
        </w:rPr>
        <w:t xml:space="preserve"> </w:t>
      </w:r>
      <w:r>
        <w:t>categories namely the financial statement variables and non-financial variables. External</w:t>
      </w:r>
      <w:r>
        <w:rPr>
          <w:spacing w:val="1"/>
        </w:rPr>
        <w:t xml:space="preserve"> </w:t>
      </w:r>
      <w:r>
        <w:t>factors</w:t>
      </w:r>
      <w:r>
        <w:rPr>
          <w:spacing w:val="1"/>
        </w:rPr>
        <w:t xml:space="preserve"> </w:t>
      </w:r>
      <w:r>
        <w:t>are</w:t>
      </w:r>
      <w:r>
        <w:rPr>
          <w:spacing w:val="1"/>
        </w:rPr>
        <w:t xml:space="preserve"> </w:t>
      </w:r>
      <w:r>
        <w:t>said</w:t>
      </w:r>
      <w:r>
        <w:rPr>
          <w:spacing w:val="1"/>
        </w:rPr>
        <w:t xml:space="preserve"> </w:t>
      </w:r>
      <w:r>
        <w:t>to</w:t>
      </w:r>
      <w:r>
        <w:rPr>
          <w:spacing w:val="1"/>
        </w:rPr>
        <w:t xml:space="preserve"> </w:t>
      </w:r>
      <w:r>
        <w:t>be</w:t>
      </w:r>
      <w:r>
        <w:rPr>
          <w:spacing w:val="1"/>
        </w:rPr>
        <w:t xml:space="preserve"> </w:t>
      </w:r>
      <w:r>
        <w:t>the</w:t>
      </w:r>
      <w:r>
        <w:rPr>
          <w:spacing w:val="1"/>
        </w:rPr>
        <w:t xml:space="preserve"> </w:t>
      </w:r>
      <w:r>
        <w:t>factors</w:t>
      </w:r>
      <w:r>
        <w:rPr>
          <w:spacing w:val="1"/>
        </w:rPr>
        <w:t xml:space="preserve"> </w:t>
      </w:r>
      <w:r>
        <w:t>that</w:t>
      </w:r>
      <w:r>
        <w:rPr>
          <w:spacing w:val="1"/>
        </w:rPr>
        <w:t xml:space="preserve"> </w:t>
      </w:r>
      <w:r>
        <w:t>are</w:t>
      </w:r>
      <w:r>
        <w:rPr>
          <w:spacing w:val="1"/>
        </w:rPr>
        <w:t xml:space="preserve"> </w:t>
      </w:r>
      <w:r>
        <w:t>beyond</w:t>
      </w:r>
      <w:r>
        <w:rPr>
          <w:spacing w:val="1"/>
        </w:rPr>
        <w:t xml:space="preserve"> </w:t>
      </w:r>
      <w:r>
        <w:t>the</w:t>
      </w:r>
      <w:r>
        <w:rPr>
          <w:spacing w:val="1"/>
        </w:rPr>
        <w:t xml:space="preserve"> </w:t>
      </w:r>
      <w:r>
        <w:t>control</w:t>
      </w:r>
      <w:r>
        <w:rPr>
          <w:spacing w:val="1"/>
        </w:rPr>
        <w:t xml:space="preserve"> </w:t>
      </w:r>
      <w:r>
        <w:t>of</w:t>
      </w:r>
      <w:r>
        <w:rPr>
          <w:spacing w:val="1"/>
        </w:rPr>
        <w:t xml:space="preserve"> </w:t>
      </w:r>
      <w:r>
        <w:t>the</w:t>
      </w:r>
      <w:r>
        <w:rPr>
          <w:spacing w:val="1"/>
        </w:rPr>
        <w:t xml:space="preserve"> </w:t>
      </w:r>
      <w:r>
        <w:t>management</w:t>
      </w:r>
      <w:r>
        <w:rPr>
          <w:spacing w:val="60"/>
        </w:rPr>
        <w:t xml:space="preserve"> </w:t>
      </w:r>
      <w:r>
        <w:t>of</w:t>
      </w:r>
      <w:r>
        <w:rPr>
          <w:spacing w:val="1"/>
        </w:rPr>
        <w:t xml:space="preserve"> </w:t>
      </w:r>
      <w:r>
        <w:t>commercial banks. The external determinants of commercial banks profitability are indirect</w:t>
      </w:r>
      <w:r>
        <w:rPr>
          <w:spacing w:val="1"/>
        </w:rPr>
        <w:t xml:space="preserve"> </w:t>
      </w:r>
      <w:r>
        <w:t>factors, which</w:t>
      </w:r>
      <w:r>
        <w:rPr>
          <w:spacing w:val="1"/>
        </w:rPr>
        <w:t xml:space="preserve"> </w:t>
      </w:r>
      <w:r>
        <w:t>are uncontrollable, but</w:t>
      </w:r>
      <w:r>
        <w:rPr>
          <w:spacing w:val="1"/>
        </w:rPr>
        <w:t xml:space="preserve"> </w:t>
      </w:r>
      <w:r>
        <w:t>have an</w:t>
      </w:r>
      <w:r>
        <w:rPr>
          <w:spacing w:val="1"/>
        </w:rPr>
        <w:t xml:space="preserve"> </w:t>
      </w:r>
      <w:r>
        <w:t>enormous</w:t>
      </w:r>
      <w:r>
        <w:rPr>
          <w:spacing w:val="1"/>
        </w:rPr>
        <w:t xml:space="preserve"> </w:t>
      </w:r>
      <w:r>
        <w:t>impact on bank’s profitability.</w:t>
      </w:r>
      <w:r>
        <w:rPr>
          <w:spacing w:val="1"/>
        </w:rPr>
        <w:t xml:space="preserve"> </w:t>
      </w:r>
      <w:r>
        <w:t xml:space="preserve">According to </w:t>
      </w:r>
      <w:proofErr w:type="spellStart"/>
      <w:r>
        <w:t>Karkrah</w:t>
      </w:r>
      <w:proofErr w:type="spellEnd"/>
      <w:r>
        <w:t xml:space="preserve"> and </w:t>
      </w:r>
      <w:proofErr w:type="spellStart"/>
      <w:r>
        <w:t>Ameyaw</w:t>
      </w:r>
      <w:proofErr w:type="spellEnd"/>
      <w:r>
        <w:t xml:space="preserve">. (2010). macroeconomic variables </w:t>
      </w:r>
      <w:proofErr w:type="gramStart"/>
      <w:r>
        <w:t>has</w:t>
      </w:r>
      <w:proofErr w:type="gramEnd"/>
      <w:r>
        <w:t xml:space="preserve"> been a major</w:t>
      </w:r>
      <w:r>
        <w:rPr>
          <w:spacing w:val="1"/>
        </w:rPr>
        <w:t xml:space="preserve"> </w:t>
      </w:r>
      <w:r>
        <w:t>components of the external profit determinants in most studies. The most external factors that</w:t>
      </w:r>
      <w:r>
        <w:rPr>
          <w:spacing w:val="-57"/>
        </w:rPr>
        <w:t xml:space="preserve"> </w:t>
      </w:r>
      <w:r>
        <w:t>have been presented in most studies include competition/market share/firm size, inflation,</w:t>
      </w:r>
      <w:r>
        <w:rPr>
          <w:spacing w:val="1"/>
        </w:rPr>
        <w:t xml:space="preserve"> </w:t>
      </w:r>
      <w:r>
        <w:t>GDP</w:t>
      </w:r>
      <w:r>
        <w:rPr>
          <w:spacing w:val="-2"/>
        </w:rPr>
        <w:t xml:space="preserve"> </w:t>
      </w:r>
      <w:r>
        <w:t>growth,</w:t>
      </w:r>
      <w:r>
        <w:rPr>
          <w:spacing w:val="-1"/>
        </w:rPr>
        <w:t xml:space="preserve"> </w:t>
      </w:r>
      <w:r>
        <w:t>and interest</w:t>
      </w:r>
      <w:r>
        <w:rPr>
          <w:spacing w:val="2"/>
        </w:rPr>
        <w:t xml:space="preserve"> </w:t>
      </w:r>
      <w:r>
        <w:t>rate; (</w:t>
      </w:r>
      <w:proofErr w:type="spellStart"/>
      <w:r>
        <w:t>Haron</w:t>
      </w:r>
      <w:proofErr w:type="spellEnd"/>
      <w:r>
        <w:t>.</w:t>
      </w:r>
      <w:r>
        <w:rPr>
          <w:spacing w:val="-1"/>
        </w:rPr>
        <w:t xml:space="preserve"> </w:t>
      </w:r>
      <w:proofErr w:type="spellStart"/>
      <w:r>
        <w:t>Sudin</w:t>
      </w:r>
      <w:proofErr w:type="spellEnd"/>
      <w:r>
        <w:t>.</w:t>
      </w:r>
      <w:r>
        <w:rPr>
          <w:spacing w:val="-1"/>
        </w:rPr>
        <w:t xml:space="preserve"> </w:t>
      </w:r>
      <w:r>
        <w:t>2004).</w:t>
      </w:r>
    </w:p>
    <w:p w14:paraId="2FA13B6E" w14:textId="77777777" w:rsidR="00831A9F" w:rsidRDefault="00831A9F">
      <w:pPr>
        <w:pStyle w:val="Heading1"/>
        <w:numPr>
          <w:ilvl w:val="2"/>
          <w:numId w:val="5"/>
        </w:numPr>
        <w:tabs>
          <w:tab w:val="left" w:pos="270"/>
          <w:tab w:val="left" w:pos="540"/>
          <w:tab w:val="left" w:pos="630"/>
          <w:tab w:val="left" w:pos="720"/>
          <w:tab w:val="left" w:pos="760"/>
          <w:tab w:val="left" w:pos="810"/>
          <w:tab w:val="left" w:pos="1440"/>
          <w:tab w:val="left" w:pos="1530"/>
        </w:tabs>
        <w:spacing w:line="360" w:lineRule="auto"/>
        <w:ind w:left="144" w:right="144" w:firstLine="0"/>
        <w:rPr>
          <w:sz w:val="24"/>
          <w:szCs w:val="24"/>
        </w:rPr>
      </w:pPr>
    </w:p>
    <w:p w14:paraId="5771A76D" w14:textId="77777777" w:rsidR="00831A9F" w:rsidRDefault="00C36860">
      <w:pPr>
        <w:pStyle w:val="Heading1"/>
        <w:numPr>
          <w:ilvl w:val="2"/>
          <w:numId w:val="5"/>
        </w:numPr>
        <w:tabs>
          <w:tab w:val="left" w:pos="270"/>
          <w:tab w:val="left" w:pos="540"/>
          <w:tab w:val="left" w:pos="630"/>
          <w:tab w:val="left" w:pos="720"/>
          <w:tab w:val="left" w:pos="760"/>
          <w:tab w:val="left" w:pos="810"/>
          <w:tab w:val="left" w:pos="1440"/>
          <w:tab w:val="left" w:pos="1530"/>
        </w:tabs>
        <w:spacing w:line="360" w:lineRule="auto"/>
        <w:ind w:left="144" w:right="144" w:firstLine="0"/>
        <w:rPr>
          <w:sz w:val="24"/>
          <w:szCs w:val="24"/>
        </w:rPr>
      </w:pPr>
      <w:bookmarkStart w:id="110" w:name="_Toc181178906"/>
      <w:bookmarkStart w:id="111" w:name="_Toc181180603"/>
      <w:bookmarkStart w:id="112" w:name="_Toc102407761"/>
      <w:bookmarkStart w:id="113" w:name="_Toc197594212"/>
      <w:bookmarkStart w:id="114" w:name="_Toc197599195"/>
      <w:bookmarkStart w:id="115" w:name="_Toc202669518"/>
      <w:r>
        <w:rPr>
          <w:sz w:val="24"/>
          <w:szCs w:val="24"/>
        </w:rPr>
        <w:t>Deposits</w:t>
      </w:r>
      <w:bookmarkEnd w:id="110"/>
      <w:bookmarkEnd w:id="111"/>
      <w:bookmarkEnd w:id="112"/>
      <w:bookmarkEnd w:id="113"/>
      <w:bookmarkEnd w:id="114"/>
      <w:bookmarkEnd w:id="115"/>
    </w:p>
    <w:p w14:paraId="3E30F0D7"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72" w:line="360" w:lineRule="auto"/>
        <w:ind w:left="144" w:right="144"/>
        <w:jc w:val="both"/>
      </w:pPr>
      <w:r>
        <w:t>Banks</w:t>
      </w:r>
      <w:r>
        <w:rPr>
          <w:spacing w:val="1"/>
        </w:rPr>
        <w:t xml:space="preserve"> </w:t>
      </w:r>
      <w:r>
        <w:t>are said</w:t>
      </w:r>
      <w:r>
        <w:rPr>
          <w:spacing w:val="1"/>
        </w:rPr>
        <w:t xml:space="preserve"> </w:t>
      </w:r>
      <w:r>
        <w:t>to</w:t>
      </w:r>
      <w:r>
        <w:rPr>
          <w:spacing w:val="1"/>
        </w:rPr>
        <w:t xml:space="preserve"> </w:t>
      </w:r>
      <w:r>
        <w:t>be heavily dependent</w:t>
      </w:r>
      <w:r>
        <w:rPr>
          <w:spacing w:val="1"/>
        </w:rPr>
        <w:t xml:space="preserve"> </w:t>
      </w:r>
      <w:r>
        <w:t>on</w:t>
      </w:r>
      <w:r>
        <w:rPr>
          <w:spacing w:val="1"/>
        </w:rPr>
        <w:t xml:space="preserve"> </w:t>
      </w:r>
      <w:r>
        <w:t>the</w:t>
      </w:r>
      <w:r>
        <w:rPr>
          <w:spacing w:val="1"/>
        </w:rPr>
        <w:t xml:space="preserve"> </w:t>
      </w:r>
      <w:r>
        <w:t>funds</w:t>
      </w:r>
      <w:r>
        <w:rPr>
          <w:spacing w:val="1"/>
        </w:rPr>
        <w:t xml:space="preserve"> </w:t>
      </w:r>
      <w:r>
        <w:t>mainly provided</w:t>
      </w:r>
      <w:r>
        <w:rPr>
          <w:spacing w:val="1"/>
        </w:rPr>
        <w:t xml:space="preserve"> </w:t>
      </w:r>
      <w:r>
        <w:t>by the</w:t>
      </w:r>
      <w:r>
        <w:rPr>
          <w:spacing w:val="1"/>
        </w:rPr>
        <w:t xml:space="preserve"> </w:t>
      </w:r>
      <w:r>
        <w:t>public</w:t>
      </w:r>
      <w:r>
        <w:rPr>
          <w:spacing w:val="60"/>
        </w:rPr>
        <w:t xml:space="preserve"> </w:t>
      </w:r>
      <w:r>
        <w:t>as</w:t>
      </w:r>
      <w:r>
        <w:rPr>
          <w:spacing w:val="1"/>
        </w:rPr>
        <w:t xml:space="preserve"> </w:t>
      </w:r>
      <w:r>
        <w:t>deposits to finance the loans being offered to the customers. There is a general notion that</w:t>
      </w:r>
      <w:r>
        <w:rPr>
          <w:spacing w:val="1"/>
        </w:rPr>
        <w:t xml:space="preserve"> </w:t>
      </w:r>
      <w:r>
        <w:t>deposits are the cheapest sources of funds for banks and so to this extent deposits have</w:t>
      </w:r>
      <w:r>
        <w:rPr>
          <w:spacing w:val="1"/>
        </w:rPr>
        <w:t xml:space="preserve"> </w:t>
      </w:r>
      <w:r>
        <w:lastRenderedPageBreak/>
        <w:t>positive impact on banks profitability if the demand for bank loans is very high. That is, the</w:t>
      </w:r>
      <w:r>
        <w:rPr>
          <w:spacing w:val="1"/>
        </w:rPr>
        <w:t xml:space="preserve"> </w:t>
      </w:r>
      <w:r>
        <w:t>more deposits commercial bank is able accumulate the greater is its capacity to offer more</w:t>
      </w:r>
      <w:r>
        <w:rPr>
          <w:spacing w:val="1"/>
        </w:rPr>
        <w:t xml:space="preserve"> </w:t>
      </w:r>
      <w:r>
        <w:t>loans</w:t>
      </w:r>
      <w:r>
        <w:rPr>
          <w:spacing w:val="1"/>
        </w:rPr>
        <w:t xml:space="preserve"> </w:t>
      </w:r>
      <w:r>
        <w:t>and make profits;</w:t>
      </w:r>
      <w:r>
        <w:rPr>
          <w:spacing w:val="1"/>
        </w:rPr>
        <w:t xml:space="preserve"> </w:t>
      </w:r>
      <w:proofErr w:type="spellStart"/>
      <w:r>
        <w:t>Devinaga</w:t>
      </w:r>
      <w:proofErr w:type="spellEnd"/>
      <w:r>
        <w:t xml:space="preserve"> </w:t>
      </w:r>
      <w:proofErr w:type="spellStart"/>
      <w:r>
        <w:t>Rasiah</w:t>
      </w:r>
      <w:proofErr w:type="spellEnd"/>
      <w:r>
        <w:t>.</w:t>
      </w:r>
      <w:r>
        <w:rPr>
          <w:spacing w:val="1"/>
        </w:rPr>
        <w:t xml:space="preserve"> </w:t>
      </w:r>
      <w:r>
        <w:t>(2010). However, one should</w:t>
      </w:r>
      <w:r>
        <w:rPr>
          <w:spacing w:val="1"/>
        </w:rPr>
        <w:t xml:space="preserve"> </w:t>
      </w:r>
      <w:r>
        <w:t>be aware</w:t>
      </w:r>
      <w:r>
        <w:rPr>
          <w:spacing w:val="1"/>
        </w:rPr>
        <w:t xml:space="preserve"> </w:t>
      </w:r>
      <w:r>
        <w:t>that</w:t>
      </w:r>
      <w:r>
        <w:rPr>
          <w:spacing w:val="60"/>
        </w:rPr>
        <w:t xml:space="preserve"> </w:t>
      </w:r>
      <w:r>
        <w:t>if</w:t>
      </w:r>
      <w:r>
        <w:rPr>
          <w:spacing w:val="1"/>
        </w:rPr>
        <w:t xml:space="preserve"> </w:t>
      </w:r>
      <w:r>
        <w:t>banks loans are not high in demand, having more deposits could decrease earnings and may</w:t>
      </w:r>
      <w:r>
        <w:rPr>
          <w:spacing w:val="1"/>
        </w:rPr>
        <w:t xml:space="preserve"> </w:t>
      </w:r>
      <w:r>
        <w:t>result in low profit for the banks. This is because deposits like Fixed, Time or Term deposits</w:t>
      </w:r>
      <w:r>
        <w:rPr>
          <w:spacing w:val="1"/>
        </w:rPr>
        <w:t xml:space="preserve"> </w:t>
      </w:r>
      <w:r>
        <w:t>attract</w:t>
      </w:r>
      <w:r>
        <w:rPr>
          <w:spacing w:val="7"/>
        </w:rPr>
        <w:t xml:space="preserve"> </w:t>
      </w:r>
      <w:r>
        <w:t>high</w:t>
      </w:r>
      <w:r>
        <w:rPr>
          <w:spacing w:val="8"/>
        </w:rPr>
        <w:t xml:space="preserve"> </w:t>
      </w:r>
      <w:r>
        <w:t>interest</w:t>
      </w:r>
      <w:r>
        <w:rPr>
          <w:spacing w:val="9"/>
        </w:rPr>
        <w:t xml:space="preserve"> </w:t>
      </w:r>
      <w:r>
        <w:t>from</w:t>
      </w:r>
      <w:r>
        <w:rPr>
          <w:spacing w:val="8"/>
        </w:rPr>
        <w:t xml:space="preserve"> </w:t>
      </w:r>
      <w:r>
        <w:t>the</w:t>
      </w:r>
      <w:r>
        <w:rPr>
          <w:spacing w:val="8"/>
        </w:rPr>
        <w:t xml:space="preserve"> </w:t>
      </w:r>
      <w:r>
        <w:t>banks</w:t>
      </w:r>
      <w:r>
        <w:rPr>
          <w:spacing w:val="7"/>
        </w:rPr>
        <w:t xml:space="preserve"> </w:t>
      </w:r>
      <w:r>
        <w:t>to</w:t>
      </w:r>
      <w:r>
        <w:rPr>
          <w:spacing w:val="9"/>
        </w:rPr>
        <w:t xml:space="preserve"> </w:t>
      </w:r>
      <w:r>
        <w:t>the</w:t>
      </w:r>
      <w:r>
        <w:rPr>
          <w:spacing w:val="7"/>
        </w:rPr>
        <w:t xml:space="preserve"> </w:t>
      </w:r>
      <w:r>
        <w:t>depositors,</w:t>
      </w:r>
      <w:r>
        <w:rPr>
          <w:spacing w:val="8"/>
        </w:rPr>
        <w:t xml:space="preserve"> </w:t>
      </w:r>
      <w:proofErr w:type="spellStart"/>
      <w:r>
        <w:t>Devinaga</w:t>
      </w:r>
      <w:proofErr w:type="spellEnd"/>
      <w:r>
        <w:rPr>
          <w:spacing w:val="7"/>
        </w:rPr>
        <w:t xml:space="preserve"> </w:t>
      </w:r>
      <w:proofErr w:type="spellStart"/>
      <w:r>
        <w:t>Rasiah</w:t>
      </w:r>
      <w:proofErr w:type="spellEnd"/>
      <w:r>
        <w:t>.</w:t>
      </w:r>
      <w:r>
        <w:rPr>
          <w:spacing w:val="8"/>
        </w:rPr>
        <w:t xml:space="preserve"> </w:t>
      </w:r>
      <w:r>
        <w:t>(2010).</w:t>
      </w:r>
      <w:r>
        <w:rPr>
          <w:spacing w:val="10"/>
        </w:rPr>
        <w:t xml:space="preserve"> </w:t>
      </w:r>
      <w:r>
        <w:t>Investigation done</w:t>
      </w:r>
      <w:r>
        <w:rPr>
          <w:spacing w:val="1"/>
        </w:rPr>
        <w:t xml:space="preserve"> </w:t>
      </w:r>
      <w:r>
        <w:t>by</w:t>
      </w:r>
      <w:r>
        <w:rPr>
          <w:spacing w:val="1"/>
        </w:rPr>
        <w:t xml:space="preserve"> </w:t>
      </w:r>
      <w:proofErr w:type="spellStart"/>
      <w:r>
        <w:t>Husni</w:t>
      </w:r>
      <w:proofErr w:type="spellEnd"/>
      <w:r>
        <w:t>.</w:t>
      </w:r>
      <w:r>
        <w:rPr>
          <w:spacing w:val="1"/>
        </w:rPr>
        <w:t xml:space="preserve"> </w:t>
      </w:r>
      <w:r>
        <w:t>(2011).</w:t>
      </w:r>
      <w:r>
        <w:rPr>
          <w:spacing w:val="1"/>
        </w:rPr>
        <w:t xml:space="preserve"> </w:t>
      </w:r>
      <w:r>
        <w:t>on</w:t>
      </w:r>
      <w:r>
        <w:rPr>
          <w:spacing w:val="1"/>
        </w:rPr>
        <w:t xml:space="preserve"> </w:t>
      </w:r>
      <w:r>
        <w:t>the</w:t>
      </w:r>
      <w:r>
        <w:rPr>
          <w:spacing w:val="1"/>
        </w:rPr>
        <w:t xml:space="preserve"> </w:t>
      </w:r>
      <w:r>
        <w:t>determinants</w:t>
      </w:r>
      <w:r>
        <w:rPr>
          <w:spacing w:val="1"/>
        </w:rPr>
        <w:t xml:space="preserve"> </w:t>
      </w:r>
      <w:r>
        <w:t>commercial</w:t>
      </w:r>
      <w:r>
        <w:rPr>
          <w:spacing w:val="1"/>
        </w:rPr>
        <w:t xml:space="preserve"> </w:t>
      </w:r>
      <w:r>
        <w:t>banks</w:t>
      </w:r>
      <w:r>
        <w:rPr>
          <w:spacing w:val="1"/>
        </w:rPr>
        <w:t xml:space="preserve"> </w:t>
      </w:r>
      <w:r>
        <w:t>performance</w:t>
      </w:r>
      <w:r>
        <w:rPr>
          <w:spacing w:val="1"/>
        </w:rPr>
        <w:t xml:space="preserve"> </w:t>
      </w:r>
      <w:r>
        <w:t>in</w:t>
      </w:r>
      <w:r>
        <w:rPr>
          <w:spacing w:val="1"/>
        </w:rPr>
        <w:t xml:space="preserve"> </w:t>
      </w:r>
      <w:r>
        <w:t>Jordan</w:t>
      </w:r>
      <w:r>
        <w:rPr>
          <w:spacing w:val="1"/>
        </w:rPr>
        <w:t xml:space="preserve"> </w:t>
      </w:r>
      <w:r>
        <w:t>disclosed that there is significant positive relationship between ROA and Total liability to</w:t>
      </w:r>
      <w:r>
        <w:rPr>
          <w:spacing w:val="1"/>
        </w:rPr>
        <w:t xml:space="preserve"> </w:t>
      </w:r>
      <w:r>
        <w:t xml:space="preserve">total Assets. To capture deposits in the model </w:t>
      </w:r>
      <w:proofErr w:type="spellStart"/>
      <w:r>
        <w:t>Vong</w:t>
      </w:r>
      <w:proofErr w:type="spellEnd"/>
      <w:r>
        <w:t xml:space="preserve"> et al. (2009). Presented the effect of</w:t>
      </w:r>
      <w:r>
        <w:rPr>
          <w:spacing w:val="1"/>
        </w:rPr>
        <w:t xml:space="preserve"> </w:t>
      </w:r>
      <w:r>
        <w:t>deposits (DETA)</w:t>
      </w:r>
      <w:r>
        <w:rPr>
          <w:spacing w:val="-2"/>
        </w:rPr>
        <w:t xml:space="preserve"> </w:t>
      </w:r>
      <w:r>
        <w:t>on profitability</w:t>
      </w:r>
      <w:r>
        <w:rPr>
          <w:spacing w:val="-8"/>
        </w:rPr>
        <w:t xml:space="preserve"> </w:t>
      </w:r>
      <w:r>
        <w:t>as deposits to total assets ratio.</w:t>
      </w:r>
    </w:p>
    <w:p w14:paraId="769445B0" w14:textId="77777777" w:rsidR="00831A9F" w:rsidRDefault="00C36860">
      <w:pPr>
        <w:pStyle w:val="Heading1"/>
        <w:tabs>
          <w:tab w:val="left" w:pos="270"/>
        </w:tabs>
        <w:spacing w:line="360" w:lineRule="auto"/>
        <w:ind w:left="144" w:right="144"/>
        <w:rPr>
          <w:sz w:val="24"/>
          <w:szCs w:val="24"/>
        </w:rPr>
      </w:pPr>
      <w:bookmarkStart w:id="116" w:name="_TOC_250029"/>
      <w:bookmarkStart w:id="117" w:name="_Toc181180605"/>
      <w:bookmarkStart w:id="118" w:name="_Toc181178908"/>
      <w:bookmarkStart w:id="119" w:name="_Toc102407763"/>
      <w:bookmarkStart w:id="120" w:name="_Toc197594214"/>
      <w:bookmarkStart w:id="121" w:name="_Toc197599197"/>
      <w:bookmarkStart w:id="122" w:name="_Toc202669519"/>
      <w:r>
        <w:rPr>
          <w:sz w:val="24"/>
          <w:szCs w:val="24"/>
        </w:rPr>
        <w:t xml:space="preserve">Liquidity </w:t>
      </w:r>
      <w:bookmarkEnd w:id="116"/>
      <w:r>
        <w:rPr>
          <w:sz w:val="24"/>
          <w:szCs w:val="24"/>
        </w:rPr>
        <w:t>ratio</w:t>
      </w:r>
      <w:bookmarkEnd w:id="117"/>
      <w:bookmarkEnd w:id="118"/>
      <w:bookmarkEnd w:id="119"/>
      <w:bookmarkEnd w:id="120"/>
      <w:bookmarkEnd w:id="121"/>
      <w:bookmarkEnd w:id="122"/>
    </w:p>
    <w:p w14:paraId="31426C1F"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 w:line="360" w:lineRule="auto"/>
        <w:ind w:left="144" w:right="144"/>
        <w:jc w:val="both"/>
      </w:pPr>
      <w:r>
        <w:t>According</w:t>
      </w:r>
      <w:r>
        <w:rPr>
          <w:spacing w:val="8"/>
        </w:rPr>
        <w:t xml:space="preserve"> </w:t>
      </w:r>
      <w:r>
        <w:t>to</w:t>
      </w:r>
      <w:r>
        <w:rPr>
          <w:spacing w:val="13"/>
        </w:rPr>
        <w:t xml:space="preserve"> </w:t>
      </w:r>
      <w:proofErr w:type="spellStart"/>
      <w:r>
        <w:t>Devinaga</w:t>
      </w:r>
      <w:proofErr w:type="spellEnd"/>
      <w:r>
        <w:rPr>
          <w:spacing w:val="14"/>
        </w:rPr>
        <w:t xml:space="preserve"> </w:t>
      </w:r>
      <w:proofErr w:type="spellStart"/>
      <w:r>
        <w:t>Rasiah</w:t>
      </w:r>
      <w:proofErr w:type="spellEnd"/>
      <w:r>
        <w:t>.</w:t>
      </w:r>
      <w:r>
        <w:rPr>
          <w:spacing w:val="11"/>
        </w:rPr>
        <w:t xml:space="preserve"> </w:t>
      </w:r>
      <w:r>
        <w:t>(2010).</w:t>
      </w:r>
      <w:r>
        <w:rPr>
          <w:spacing w:val="13"/>
        </w:rPr>
        <w:t xml:space="preserve"> </w:t>
      </w:r>
      <w:r>
        <w:t>commercial</w:t>
      </w:r>
      <w:r>
        <w:rPr>
          <w:spacing w:val="11"/>
        </w:rPr>
        <w:t xml:space="preserve"> </w:t>
      </w:r>
      <w:r>
        <w:t>banks</w:t>
      </w:r>
      <w:r>
        <w:rPr>
          <w:spacing w:val="10"/>
        </w:rPr>
        <w:t xml:space="preserve"> </w:t>
      </w:r>
      <w:r>
        <w:t>are</w:t>
      </w:r>
      <w:r>
        <w:rPr>
          <w:spacing w:val="10"/>
        </w:rPr>
        <w:t xml:space="preserve"> </w:t>
      </w:r>
      <w:r>
        <w:t>required</w:t>
      </w:r>
      <w:r>
        <w:rPr>
          <w:spacing w:val="11"/>
        </w:rPr>
        <w:t xml:space="preserve"> </w:t>
      </w:r>
      <w:r>
        <w:t>by</w:t>
      </w:r>
      <w:r>
        <w:rPr>
          <w:spacing w:val="8"/>
        </w:rPr>
        <w:t xml:space="preserve"> </w:t>
      </w:r>
      <w:r>
        <w:t>regulators</w:t>
      </w:r>
      <w:r>
        <w:rPr>
          <w:spacing w:val="10"/>
        </w:rPr>
        <w:t xml:space="preserve"> </w:t>
      </w:r>
      <w:r>
        <w:t>to</w:t>
      </w:r>
      <w:r>
        <w:rPr>
          <w:spacing w:val="11"/>
        </w:rPr>
        <w:t xml:space="preserve"> </w:t>
      </w:r>
      <w:r>
        <w:t>hold</w:t>
      </w:r>
      <w:r>
        <w:rPr>
          <w:spacing w:val="-58"/>
        </w:rPr>
        <w:t xml:space="preserve"> </w:t>
      </w:r>
      <w:r>
        <w:t>a certain level of liquidity assets. And the reason behind this regulation is to make sure that</w:t>
      </w:r>
      <w:r>
        <w:rPr>
          <w:spacing w:val="1"/>
        </w:rPr>
        <w:t xml:space="preserve"> </w:t>
      </w:r>
      <w:r>
        <w:t>the commercial banks always possess enough liquidity in order to be able to deal with bank</w:t>
      </w:r>
      <w:r>
        <w:rPr>
          <w:spacing w:val="1"/>
        </w:rPr>
        <w:t xml:space="preserve"> </w:t>
      </w:r>
      <w:r>
        <w:t xml:space="preserve">runs. He further </w:t>
      </w:r>
      <w:r w:rsidR="00CD62CE">
        <w:t>argues</w:t>
      </w:r>
      <w:r>
        <w:t xml:space="preserve"> that a bank </w:t>
      </w:r>
      <w:r w:rsidR="002A154E">
        <w:t>assumes</w:t>
      </w:r>
      <w:r>
        <w:t xml:space="preserve"> the status of highly liquid only if it has been able to</w:t>
      </w:r>
      <w:r>
        <w:rPr>
          <w:spacing w:val="-57"/>
        </w:rPr>
        <w:t xml:space="preserve"> </w:t>
      </w:r>
      <w:r>
        <w:t>accumulate enough cash and have in possession other liquid assets as well as having the</w:t>
      </w:r>
      <w:r>
        <w:rPr>
          <w:spacing w:val="1"/>
        </w:rPr>
        <w:t xml:space="preserve"> </w:t>
      </w:r>
      <w:r>
        <w:t>ability to raise funds quickly from other sources to be able to meet its payment obligation and</w:t>
      </w:r>
      <w:r>
        <w:rPr>
          <w:spacing w:val="-57"/>
        </w:rPr>
        <w:t xml:space="preserve"> </w:t>
      </w:r>
      <w:r>
        <w:t>other</w:t>
      </w:r>
      <w:r>
        <w:rPr>
          <w:spacing w:val="-3"/>
        </w:rPr>
        <w:t xml:space="preserve"> </w:t>
      </w:r>
      <w:r>
        <w:t>financial commitments on time.</w:t>
      </w:r>
    </w:p>
    <w:p w14:paraId="5C3AAC6A" w14:textId="77777777" w:rsidR="00553AD0" w:rsidRPr="00553AD0" w:rsidRDefault="00553AD0" w:rsidP="008E05FB">
      <w:pPr>
        <w:pStyle w:val="BodyText"/>
        <w:tabs>
          <w:tab w:val="left" w:pos="270"/>
          <w:tab w:val="left" w:pos="360"/>
          <w:tab w:val="left" w:pos="540"/>
          <w:tab w:val="left" w:pos="630"/>
          <w:tab w:val="left" w:pos="720"/>
          <w:tab w:val="left" w:pos="810"/>
          <w:tab w:val="left" w:pos="1440"/>
          <w:tab w:val="left" w:pos="1530"/>
        </w:tabs>
        <w:spacing w:line="360" w:lineRule="auto"/>
        <w:ind w:right="144"/>
        <w:jc w:val="both"/>
        <w:rPr>
          <w:b/>
        </w:rPr>
      </w:pPr>
      <w:r w:rsidRPr="00553AD0">
        <w:rPr>
          <w:b/>
        </w:rPr>
        <w:t>Credit Risk</w:t>
      </w:r>
    </w:p>
    <w:p w14:paraId="51F53F77" w14:textId="77777777" w:rsidR="00553AD0" w:rsidRDefault="00553AD0" w:rsidP="008E05FB">
      <w:pPr>
        <w:pStyle w:val="BodyText"/>
        <w:tabs>
          <w:tab w:val="left" w:pos="270"/>
          <w:tab w:val="left" w:pos="360"/>
          <w:tab w:val="left" w:pos="540"/>
          <w:tab w:val="left" w:pos="630"/>
          <w:tab w:val="left" w:pos="720"/>
          <w:tab w:val="left" w:pos="810"/>
          <w:tab w:val="left" w:pos="1440"/>
          <w:tab w:val="left" w:pos="1530"/>
        </w:tabs>
        <w:spacing w:line="360" w:lineRule="auto"/>
        <w:ind w:right="144"/>
        <w:jc w:val="both"/>
      </w:pPr>
      <w:r>
        <w:t xml:space="preserve">Credit Risk Credit risk is one of the control variables under study. In an article by </w:t>
      </w:r>
      <w:proofErr w:type="spellStart"/>
      <w:r>
        <w:t>Labarre</w:t>
      </w:r>
      <w:proofErr w:type="spellEnd"/>
      <w:r>
        <w:t xml:space="preserve"> (2020) credit risk was defined as the likelihood of a loss resulting from a borrower's inability to repay a loan or meet contractual obligations. It is calculated us the ratio of loan loss provisions to total loan. </w:t>
      </w:r>
      <w:proofErr w:type="spellStart"/>
      <w:r>
        <w:t>Gemechu</w:t>
      </w:r>
      <w:proofErr w:type="spellEnd"/>
      <w:r>
        <w:t xml:space="preserve"> (2016) mentioned that the loan loss provisions are reported on a bank’s profit and loss statement and it is a measure of capital risk, as well as credit quality of the bank. For commercial banks, managing credit risk for the principal asset, credit, is a key task for success, survival and to succeed on the existing competitive environment (</w:t>
      </w:r>
      <w:proofErr w:type="spellStart"/>
      <w:r>
        <w:t>Yohannes</w:t>
      </w:r>
      <w:proofErr w:type="spellEnd"/>
      <w:r>
        <w:t xml:space="preserve">, 2016). According to </w:t>
      </w:r>
      <w:proofErr w:type="spellStart"/>
      <w:r>
        <w:t>Girma</w:t>
      </w:r>
      <w:proofErr w:type="spellEnd"/>
      <w:r>
        <w:t xml:space="preserve"> (2001) as banks make loans, they need to make provisions for loan losses in their books. The higher this provision becomes, relative to the size of total loans, the riskier a bank becomes in addition, Magali (2014) as cited by </w:t>
      </w:r>
      <w:proofErr w:type="spellStart"/>
      <w:r>
        <w:t>Hiwot</w:t>
      </w:r>
      <w:proofErr w:type="spellEnd"/>
      <w:r>
        <w:t xml:space="preserve"> (2019) mentioned that when credit risk management is conducted in improper approach, then overdue loans occur, when unpaid loans accumulate, the banks return will be lower as the bank increases the provision it holds allocating a significant portion of its gross margin. Credit risk was included to avoid excluding an important variable because various studies have </w:t>
      </w:r>
      <w:r>
        <w:lastRenderedPageBreak/>
        <w:t>found that it had a significant relationship with profitability of banks (</w:t>
      </w:r>
      <w:proofErr w:type="spellStart"/>
      <w:r>
        <w:t>Gemechu</w:t>
      </w:r>
      <w:proofErr w:type="spellEnd"/>
      <w:r>
        <w:t>, 2016) and (</w:t>
      </w:r>
      <w:proofErr w:type="spellStart"/>
      <w:r>
        <w:t>Hiwot</w:t>
      </w:r>
      <w:proofErr w:type="spellEnd"/>
      <w:r>
        <w:t>, 2019).</w:t>
      </w:r>
    </w:p>
    <w:p w14:paraId="489093B8" w14:textId="77777777" w:rsidR="00025B90" w:rsidRDefault="00025B90" w:rsidP="00025B90">
      <w:pPr>
        <w:pStyle w:val="Heading1"/>
        <w:tabs>
          <w:tab w:val="left" w:pos="270"/>
        </w:tabs>
        <w:spacing w:line="360" w:lineRule="auto"/>
        <w:ind w:left="144" w:right="144"/>
        <w:rPr>
          <w:sz w:val="24"/>
          <w:szCs w:val="24"/>
        </w:rPr>
      </w:pPr>
      <w:bookmarkStart w:id="123" w:name="_Toc181178907"/>
      <w:bookmarkStart w:id="124" w:name="_Toc102407762"/>
      <w:bookmarkStart w:id="125" w:name="_Toc181180604"/>
      <w:bookmarkStart w:id="126" w:name="_Toc197594213"/>
      <w:bookmarkStart w:id="127" w:name="_Toc197599196"/>
      <w:bookmarkStart w:id="128" w:name="_Toc202669520"/>
      <w:r>
        <w:rPr>
          <w:sz w:val="24"/>
          <w:szCs w:val="24"/>
        </w:rPr>
        <w:t>Capital</w:t>
      </w:r>
      <w:bookmarkEnd w:id="123"/>
      <w:bookmarkEnd w:id="124"/>
      <w:bookmarkEnd w:id="125"/>
      <w:bookmarkEnd w:id="126"/>
      <w:bookmarkEnd w:id="127"/>
      <w:r>
        <w:rPr>
          <w:sz w:val="24"/>
          <w:szCs w:val="24"/>
        </w:rPr>
        <w:t xml:space="preserve"> Intensity</w:t>
      </w:r>
      <w:bookmarkEnd w:id="128"/>
    </w:p>
    <w:p w14:paraId="6D7FCB5D" w14:textId="77777777" w:rsidR="00025B90" w:rsidRDefault="00025B90" w:rsidP="00025B9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proofErr w:type="spellStart"/>
      <w:r>
        <w:t>Devinaga</w:t>
      </w:r>
      <w:proofErr w:type="spellEnd"/>
      <w:r>
        <w:t xml:space="preserve"> </w:t>
      </w:r>
      <w:proofErr w:type="spellStart"/>
      <w:r>
        <w:t>Rasiah</w:t>
      </w:r>
      <w:proofErr w:type="spellEnd"/>
      <w:r>
        <w:t xml:space="preserve">. (2010). and </w:t>
      </w:r>
      <w:proofErr w:type="spellStart"/>
      <w:r>
        <w:t>Vong</w:t>
      </w:r>
      <w:proofErr w:type="spellEnd"/>
      <w:r>
        <w:t xml:space="preserve"> et al. (2009). Included capital ratio (EQTA or CTRA) as</w:t>
      </w:r>
      <w:r>
        <w:rPr>
          <w:spacing w:val="1"/>
        </w:rPr>
        <w:t xml:space="preserve"> </w:t>
      </w:r>
      <w:r>
        <w:t>a variable in their study of determinants of banks profitability and performance because</w:t>
      </w:r>
      <w:r>
        <w:rPr>
          <w:spacing w:val="1"/>
        </w:rPr>
        <w:t xml:space="preserve"> </w:t>
      </w:r>
      <w:r>
        <w:t>capital also serve as a source of funds along with deposits and borrowings. They argue that</w:t>
      </w:r>
      <w:r>
        <w:rPr>
          <w:spacing w:val="1"/>
        </w:rPr>
        <w:t xml:space="preserve"> </w:t>
      </w:r>
      <w:r>
        <w:t>capital structure which includes shareholders’ funds, reserves and retained profit affect the</w:t>
      </w:r>
      <w:r>
        <w:rPr>
          <w:spacing w:val="1"/>
        </w:rPr>
        <w:t xml:space="preserve"> </w:t>
      </w:r>
      <w:r>
        <w:t>profitability</w:t>
      </w:r>
      <w:r>
        <w:rPr>
          <w:spacing w:val="1"/>
        </w:rPr>
        <w:t xml:space="preserve"> </w:t>
      </w:r>
      <w:r>
        <w:t>of</w:t>
      </w:r>
      <w:r>
        <w:rPr>
          <w:spacing w:val="1"/>
        </w:rPr>
        <w:t xml:space="preserve"> </w:t>
      </w:r>
      <w:r>
        <w:t>commercial</w:t>
      </w:r>
      <w:r>
        <w:rPr>
          <w:spacing w:val="1"/>
        </w:rPr>
        <w:t xml:space="preserve"> </w:t>
      </w:r>
      <w:r>
        <w:t>banks</w:t>
      </w:r>
      <w:r>
        <w:rPr>
          <w:spacing w:val="1"/>
        </w:rPr>
        <w:t xml:space="preserve"> </w:t>
      </w:r>
      <w:r>
        <w:t>because</w:t>
      </w:r>
      <w:r>
        <w:rPr>
          <w:spacing w:val="1"/>
        </w:rPr>
        <w:t xml:space="preserve"> </w:t>
      </w:r>
      <w:r>
        <w:t>of</w:t>
      </w:r>
      <w:r>
        <w:rPr>
          <w:spacing w:val="1"/>
        </w:rPr>
        <w:t xml:space="preserve"> </w:t>
      </w:r>
      <w:r>
        <w:t>its</w:t>
      </w:r>
      <w:r>
        <w:rPr>
          <w:spacing w:val="1"/>
        </w:rPr>
        <w:t xml:space="preserve"> </w:t>
      </w:r>
      <w:r>
        <w:t>effect</w:t>
      </w:r>
      <w:r>
        <w:rPr>
          <w:spacing w:val="1"/>
        </w:rPr>
        <w:t xml:space="preserve"> </w:t>
      </w:r>
      <w:r>
        <w:t>on</w:t>
      </w:r>
      <w:r>
        <w:rPr>
          <w:spacing w:val="1"/>
        </w:rPr>
        <w:t xml:space="preserve"> </w:t>
      </w:r>
      <w:r>
        <w:t>leverage</w:t>
      </w:r>
      <w:r>
        <w:rPr>
          <w:spacing w:val="1"/>
        </w:rPr>
        <w:t xml:space="preserve"> </w:t>
      </w:r>
      <w:r>
        <w:t>and</w:t>
      </w:r>
      <w:r>
        <w:rPr>
          <w:spacing w:val="1"/>
        </w:rPr>
        <w:t xml:space="preserve"> </w:t>
      </w:r>
      <w:r>
        <w:t>risk.</w:t>
      </w:r>
      <w:r>
        <w:rPr>
          <w:spacing w:val="60"/>
        </w:rPr>
        <w:t xml:space="preserve"> </w:t>
      </w:r>
      <w:r>
        <w:t>They</w:t>
      </w:r>
      <w:r>
        <w:rPr>
          <w:spacing w:val="1"/>
        </w:rPr>
        <w:t xml:space="preserve"> </w:t>
      </w:r>
      <w:r>
        <w:t>documented</w:t>
      </w:r>
      <w:r>
        <w:rPr>
          <w:spacing w:val="-1"/>
        </w:rPr>
        <w:t xml:space="preserve"> </w:t>
      </w:r>
      <w:r>
        <w:t>that, commercial banks</w:t>
      </w:r>
      <w:r>
        <w:rPr>
          <w:spacing w:val="-1"/>
        </w:rPr>
        <w:t xml:space="preserve"> </w:t>
      </w:r>
      <w:r>
        <w:t>assets could be</w:t>
      </w:r>
      <w:r>
        <w:rPr>
          <w:spacing w:val="-3"/>
        </w:rPr>
        <w:t xml:space="preserve"> </w:t>
      </w:r>
      <w:r>
        <w:t>also financed by</w:t>
      </w:r>
      <w:r>
        <w:rPr>
          <w:spacing w:val="-6"/>
        </w:rPr>
        <w:t xml:space="preserve"> </w:t>
      </w:r>
      <w:r>
        <w:t>either capital or</w:t>
      </w:r>
      <w:r>
        <w:rPr>
          <w:spacing w:val="-1"/>
        </w:rPr>
        <w:t xml:space="preserve"> </w:t>
      </w:r>
      <w:r>
        <w:t>debt.</w:t>
      </w:r>
    </w:p>
    <w:p w14:paraId="5AA9A09A" w14:textId="77777777" w:rsidR="00025B90" w:rsidRDefault="00025B90" w:rsidP="00025B9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proofErr w:type="spellStart"/>
      <w:r>
        <w:t>Sufian</w:t>
      </w:r>
      <w:proofErr w:type="spellEnd"/>
      <w:r>
        <w:t>.</w:t>
      </w:r>
      <w:r>
        <w:rPr>
          <w:spacing w:val="1"/>
        </w:rPr>
        <w:t xml:space="preserve"> </w:t>
      </w:r>
      <w:r>
        <w:t>Et</w:t>
      </w:r>
      <w:r>
        <w:rPr>
          <w:spacing w:val="1"/>
        </w:rPr>
        <w:t xml:space="preserve"> </w:t>
      </w:r>
      <w:r>
        <w:t>al.</w:t>
      </w:r>
      <w:r>
        <w:rPr>
          <w:spacing w:val="1"/>
        </w:rPr>
        <w:t xml:space="preserve"> </w:t>
      </w:r>
      <w:r>
        <w:t>(2008).</w:t>
      </w:r>
      <w:r>
        <w:rPr>
          <w:spacing w:val="1"/>
        </w:rPr>
        <w:t xml:space="preserve"> </w:t>
      </w:r>
      <w:r>
        <w:t>Argued</w:t>
      </w:r>
      <w:r>
        <w:rPr>
          <w:spacing w:val="1"/>
        </w:rPr>
        <w:t xml:space="preserve"> </w:t>
      </w:r>
      <w:r>
        <w:t>that</w:t>
      </w:r>
      <w:r>
        <w:rPr>
          <w:spacing w:val="1"/>
        </w:rPr>
        <w:t xml:space="preserve"> </w:t>
      </w:r>
      <w:r>
        <w:t>banks</w:t>
      </w:r>
      <w:r>
        <w:rPr>
          <w:spacing w:val="1"/>
        </w:rPr>
        <w:t xml:space="preserve"> </w:t>
      </w:r>
      <w:r>
        <w:t>in</w:t>
      </w:r>
      <w:r>
        <w:rPr>
          <w:spacing w:val="1"/>
        </w:rPr>
        <w:t xml:space="preserve"> </w:t>
      </w:r>
      <w:r>
        <w:t>developing</w:t>
      </w:r>
      <w:r>
        <w:rPr>
          <w:spacing w:val="1"/>
        </w:rPr>
        <w:t xml:space="preserve"> </w:t>
      </w:r>
      <w:r>
        <w:t>countries</w:t>
      </w:r>
      <w:r>
        <w:rPr>
          <w:spacing w:val="1"/>
        </w:rPr>
        <w:t xml:space="preserve"> </w:t>
      </w:r>
      <w:r>
        <w:t>needs</w:t>
      </w:r>
      <w:r>
        <w:rPr>
          <w:spacing w:val="1"/>
        </w:rPr>
        <w:t xml:space="preserve"> </w:t>
      </w:r>
      <w:r>
        <w:t>a</w:t>
      </w:r>
      <w:r>
        <w:rPr>
          <w:spacing w:val="1"/>
        </w:rPr>
        <w:t xml:space="preserve"> </w:t>
      </w:r>
      <w:r>
        <w:t>strong</w:t>
      </w:r>
      <w:r>
        <w:rPr>
          <w:spacing w:val="1"/>
        </w:rPr>
        <w:t xml:space="preserve"> </w:t>
      </w:r>
      <w:r>
        <w:t>capital</w:t>
      </w:r>
      <w:r>
        <w:rPr>
          <w:spacing w:val="-57"/>
        </w:rPr>
        <w:t xml:space="preserve"> </w:t>
      </w:r>
      <w:r>
        <w:t>structure, because it provides them strength to withstand financial crises and offers depositors</w:t>
      </w:r>
      <w:r>
        <w:rPr>
          <w:spacing w:val="-57"/>
        </w:rPr>
        <w:t xml:space="preserve"> </w:t>
      </w:r>
      <w:r>
        <w:t>a</w:t>
      </w:r>
      <w:r>
        <w:rPr>
          <w:spacing w:val="1"/>
        </w:rPr>
        <w:t xml:space="preserve"> </w:t>
      </w:r>
      <w:r>
        <w:t>better</w:t>
      </w:r>
      <w:r>
        <w:rPr>
          <w:spacing w:val="1"/>
        </w:rPr>
        <w:t xml:space="preserve"> </w:t>
      </w:r>
      <w:r>
        <w:t>safety net</w:t>
      </w:r>
      <w:r>
        <w:rPr>
          <w:spacing w:val="1"/>
        </w:rPr>
        <w:t xml:space="preserve"> </w:t>
      </w:r>
      <w:r>
        <w:t>in</w:t>
      </w:r>
      <w:r>
        <w:rPr>
          <w:spacing w:val="1"/>
        </w:rPr>
        <w:t xml:space="preserve"> </w:t>
      </w:r>
      <w:r>
        <w:t>times</w:t>
      </w:r>
      <w:r>
        <w:rPr>
          <w:spacing w:val="1"/>
        </w:rPr>
        <w:t xml:space="preserve"> </w:t>
      </w:r>
      <w:r>
        <w:t>of</w:t>
      </w:r>
      <w:r>
        <w:rPr>
          <w:spacing w:val="1"/>
        </w:rPr>
        <w:t xml:space="preserve"> </w:t>
      </w:r>
      <w:r>
        <w:t>bankruptcy and</w:t>
      </w:r>
      <w:r>
        <w:rPr>
          <w:spacing w:val="1"/>
        </w:rPr>
        <w:t xml:space="preserve"> </w:t>
      </w:r>
      <w:r>
        <w:t>distress</w:t>
      </w:r>
      <w:r>
        <w:rPr>
          <w:spacing w:val="1"/>
        </w:rPr>
        <w:t xml:space="preserve"> </w:t>
      </w:r>
      <w:r>
        <w:t>macroeconomic</w:t>
      </w:r>
      <w:r>
        <w:rPr>
          <w:spacing w:val="1"/>
        </w:rPr>
        <w:t xml:space="preserve"> </w:t>
      </w:r>
      <w:r>
        <w:t>conditions.</w:t>
      </w:r>
      <w:r>
        <w:rPr>
          <w:spacing w:val="1"/>
        </w:rPr>
        <w:t xml:space="preserve"> </w:t>
      </w:r>
      <w:r>
        <w:t>And</w:t>
      </w:r>
      <w:r>
        <w:rPr>
          <w:spacing w:val="1"/>
        </w:rPr>
        <w:t xml:space="preserve"> </w:t>
      </w:r>
      <w:r>
        <w:t>according to Molyneux. (1992). banks with high level of equity can reduce their cost of</w:t>
      </w:r>
      <w:r>
        <w:rPr>
          <w:spacing w:val="1"/>
        </w:rPr>
        <w:t xml:space="preserve"> </w:t>
      </w:r>
      <w:r>
        <w:t>capital and that could impact positively on profitability. Empirical evidence presented by</w:t>
      </w:r>
      <w:r>
        <w:rPr>
          <w:spacing w:val="1"/>
        </w:rPr>
        <w:t xml:space="preserve"> </w:t>
      </w:r>
      <w:proofErr w:type="spellStart"/>
      <w:r>
        <w:t>Karkrah</w:t>
      </w:r>
      <w:proofErr w:type="spellEnd"/>
      <w:r>
        <w:t xml:space="preserve"> and </w:t>
      </w:r>
      <w:proofErr w:type="spellStart"/>
      <w:r>
        <w:t>Ameyaw</w:t>
      </w:r>
      <w:proofErr w:type="spellEnd"/>
      <w:r>
        <w:t>. (2010). on profitability determinants of commercial banks in Ghana</w:t>
      </w:r>
      <w:r>
        <w:rPr>
          <w:spacing w:val="1"/>
        </w:rPr>
        <w:t xml:space="preserve"> </w:t>
      </w:r>
      <w:r>
        <w:t>revealed</w:t>
      </w:r>
      <w:r>
        <w:rPr>
          <w:spacing w:val="5"/>
        </w:rPr>
        <w:t xml:space="preserve"> </w:t>
      </w:r>
      <w:r>
        <w:t>that</w:t>
      </w:r>
      <w:r>
        <w:rPr>
          <w:spacing w:val="6"/>
        </w:rPr>
        <w:t xml:space="preserve"> </w:t>
      </w:r>
      <w:r>
        <w:t>the</w:t>
      </w:r>
      <w:r>
        <w:rPr>
          <w:spacing w:val="5"/>
        </w:rPr>
        <w:t xml:space="preserve"> </w:t>
      </w:r>
      <w:r>
        <w:t>equity</w:t>
      </w:r>
      <w:r>
        <w:rPr>
          <w:spacing w:val="1"/>
        </w:rPr>
        <w:t xml:space="preserve"> </w:t>
      </w:r>
      <w:r>
        <w:t>ratio</w:t>
      </w:r>
      <w:r>
        <w:rPr>
          <w:spacing w:val="6"/>
        </w:rPr>
        <w:t xml:space="preserve"> </w:t>
      </w:r>
      <w:r>
        <w:t>which</w:t>
      </w:r>
      <w:r>
        <w:rPr>
          <w:spacing w:val="5"/>
        </w:rPr>
        <w:t xml:space="preserve"> </w:t>
      </w:r>
      <w:r>
        <w:t>is</w:t>
      </w:r>
      <w:r>
        <w:rPr>
          <w:spacing w:val="7"/>
        </w:rPr>
        <w:t xml:space="preserve"> </w:t>
      </w:r>
      <w:r>
        <w:t>the</w:t>
      </w:r>
      <w:r>
        <w:rPr>
          <w:spacing w:val="5"/>
        </w:rPr>
        <w:t xml:space="preserve"> </w:t>
      </w:r>
      <w:r>
        <w:t>measure</w:t>
      </w:r>
      <w:r>
        <w:rPr>
          <w:spacing w:val="4"/>
        </w:rPr>
        <w:t xml:space="preserve"> </w:t>
      </w:r>
      <w:r>
        <w:t>of</w:t>
      </w:r>
      <w:r>
        <w:rPr>
          <w:spacing w:val="5"/>
        </w:rPr>
        <w:t xml:space="preserve"> </w:t>
      </w:r>
      <w:r>
        <w:t>the</w:t>
      </w:r>
      <w:r>
        <w:rPr>
          <w:spacing w:val="5"/>
        </w:rPr>
        <w:t xml:space="preserve"> </w:t>
      </w:r>
      <w:r>
        <w:t>capital</w:t>
      </w:r>
      <w:r>
        <w:rPr>
          <w:spacing w:val="6"/>
        </w:rPr>
        <w:t xml:space="preserve"> </w:t>
      </w:r>
      <w:r>
        <w:t>strength</w:t>
      </w:r>
      <w:r>
        <w:rPr>
          <w:spacing w:val="9"/>
        </w:rPr>
        <w:t xml:space="preserve"> </w:t>
      </w:r>
      <w:r>
        <w:t>of</w:t>
      </w:r>
      <w:r>
        <w:rPr>
          <w:spacing w:val="5"/>
        </w:rPr>
        <w:t xml:space="preserve"> </w:t>
      </w:r>
      <w:r>
        <w:t>the</w:t>
      </w:r>
      <w:r>
        <w:rPr>
          <w:spacing w:val="5"/>
        </w:rPr>
        <w:t xml:space="preserve"> </w:t>
      </w:r>
      <w:r>
        <w:t>banks</w:t>
      </w:r>
      <w:r>
        <w:rPr>
          <w:spacing w:val="5"/>
        </w:rPr>
        <w:t xml:space="preserve"> </w:t>
      </w:r>
      <w:r>
        <w:t>posted</w:t>
      </w:r>
      <w:r>
        <w:rPr>
          <w:spacing w:val="-58"/>
        </w:rPr>
        <w:t xml:space="preserve"> </w:t>
      </w:r>
      <w:r>
        <w:t>a</w:t>
      </w:r>
      <w:r>
        <w:rPr>
          <w:spacing w:val="-1"/>
        </w:rPr>
        <w:t xml:space="preserve"> </w:t>
      </w:r>
      <w:r>
        <w:t>positive relation with</w:t>
      </w:r>
      <w:r>
        <w:rPr>
          <w:spacing w:val="-1"/>
        </w:rPr>
        <w:t xml:space="preserve"> </w:t>
      </w:r>
      <w:r>
        <w:t>the banks ROA.</w:t>
      </w:r>
    </w:p>
    <w:p w14:paraId="38830A7D" w14:textId="77777777" w:rsidR="00025B90" w:rsidRDefault="00025B90" w:rsidP="008E05FB">
      <w:pPr>
        <w:pStyle w:val="BodyText"/>
        <w:tabs>
          <w:tab w:val="left" w:pos="270"/>
          <w:tab w:val="left" w:pos="360"/>
          <w:tab w:val="left" w:pos="540"/>
          <w:tab w:val="left" w:pos="630"/>
          <w:tab w:val="left" w:pos="720"/>
          <w:tab w:val="left" w:pos="810"/>
          <w:tab w:val="left" w:pos="1440"/>
          <w:tab w:val="left" w:pos="1530"/>
        </w:tabs>
        <w:spacing w:line="360" w:lineRule="auto"/>
        <w:ind w:right="144"/>
        <w:jc w:val="both"/>
      </w:pPr>
    </w:p>
    <w:p w14:paraId="16362F62" w14:textId="77777777" w:rsidR="00831A9F" w:rsidRDefault="00553AD0">
      <w:pPr>
        <w:pStyle w:val="Heading1"/>
        <w:tabs>
          <w:tab w:val="left" w:pos="270"/>
        </w:tabs>
        <w:spacing w:line="360" w:lineRule="auto"/>
        <w:ind w:left="144" w:right="144"/>
        <w:rPr>
          <w:sz w:val="24"/>
          <w:szCs w:val="24"/>
        </w:rPr>
      </w:pPr>
      <w:bookmarkStart w:id="129" w:name="_Toc197594216"/>
      <w:bookmarkStart w:id="130" w:name="_Toc197599199"/>
      <w:bookmarkStart w:id="131" w:name="_Toc202669521"/>
      <w:r>
        <w:rPr>
          <w:sz w:val="24"/>
          <w:szCs w:val="24"/>
        </w:rPr>
        <w:t>Income Diversification</w:t>
      </w:r>
      <w:bookmarkEnd w:id="129"/>
      <w:bookmarkEnd w:id="130"/>
      <w:bookmarkEnd w:id="131"/>
    </w:p>
    <w:p w14:paraId="37C49180" w14:textId="77777777" w:rsidR="00553AD0" w:rsidRPr="00553AD0" w:rsidRDefault="00553AD0" w:rsidP="00553AD0">
      <w:pPr>
        <w:rPr>
          <w:rFonts w:ascii="Times New Roman" w:hAnsi="Times New Roman" w:cs="Times New Roman"/>
          <w:b/>
          <w:sz w:val="24"/>
          <w:szCs w:val="24"/>
        </w:rPr>
      </w:pPr>
      <w:proofErr w:type="spellStart"/>
      <w:r w:rsidRPr="00553AD0">
        <w:rPr>
          <w:rFonts w:ascii="Times New Roman" w:hAnsi="Times New Roman" w:cs="Times New Roman"/>
          <w:sz w:val="24"/>
          <w:szCs w:val="24"/>
        </w:rPr>
        <w:t>Kiweu</w:t>
      </w:r>
      <w:proofErr w:type="spellEnd"/>
      <w:r w:rsidRPr="00553AD0">
        <w:rPr>
          <w:rFonts w:ascii="Times New Roman" w:hAnsi="Times New Roman" w:cs="Times New Roman"/>
          <w:sz w:val="24"/>
          <w:szCs w:val="24"/>
        </w:rPr>
        <w:t xml:space="preserve">, (2012) in </w:t>
      </w:r>
      <w:proofErr w:type="spellStart"/>
      <w:r w:rsidRPr="00553AD0">
        <w:rPr>
          <w:rFonts w:ascii="Times New Roman" w:hAnsi="Times New Roman" w:cs="Times New Roman"/>
          <w:sz w:val="24"/>
          <w:szCs w:val="24"/>
        </w:rPr>
        <w:t>Mudesir</w:t>
      </w:r>
      <w:proofErr w:type="spellEnd"/>
      <w:r w:rsidRPr="00553AD0">
        <w:rPr>
          <w:rFonts w:ascii="Times New Roman" w:hAnsi="Times New Roman" w:cs="Times New Roman"/>
          <w:sz w:val="24"/>
          <w:szCs w:val="24"/>
        </w:rPr>
        <w:t xml:space="preserve"> (2016) Mentioned that income diversification involves the change of reliance from the interest income sources that are commonly linked with traditional intermediation activities to innovative and unique non-interest income earning activities .These non interest incomes could be from transaction fees, account service charges and they represent a key source of bank revenue (</w:t>
      </w:r>
      <w:proofErr w:type="spellStart"/>
      <w:r w:rsidRPr="00553AD0">
        <w:rPr>
          <w:rFonts w:ascii="Times New Roman" w:hAnsi="Times New Roman" w:cs="Times New Roman"/>
          <w:sz w:val="24"/>
          <w:szCs w:val="24"/>
        </w:rPr>
        <w:t>Rasiah</w:t>
      </w:r>
      <w:proofErr w:type="spellEnd"/>
      <w:r w:rsidRPr="00553AD0">
        <w:rPr>
          <w:rFonts w:ascii="Times New Roman" w:hAnsi="Times New Roman" w:cs="Times New Roman"/>
          <w:sz w:val="24"/>
          <w:szCs w:val="24"/>
        </w:rPr>
        <w:t>, 2010). In this study income diversification is measured as the ratio of no n - interest income to average assets.</w:t>
      </w:r>
    </w:p>
    <w:p w14:paraId="0B0EBF9C" w14:textId="77777777" w:rsidR="00831A9F" w:rsidRDefault="00C36860">
      <w:pPr>
        <w:pStyle w:val="Heading2"/>
        <w:ind w:left="144" w:right="144"/>
      </w:pPr>
      <w:bookmarkStart w:id="132" w:name="_Toc181180607"/>
      <w:bookmarkStart w:id="133" w:name="_Toc181178910"/>
      <w:bookmarkStart w:id="134" w:name="_Toc102407765"/>
      <w:bookmarkStart w:id="135" w:name="_Toc197594217"/>
      <w:bookmarkStart w:id="136" w:name="_Toc197599200"/>
      <w:bookmarkStart w:id="137" w:name="_Toc202669522"/>
      <w:r>
        <w:t>2.3 Drivers of CSR</w:t>
      </w:r>
      <w:bookmarkEnd w:id="132"/>
      <w:bookmarkEnd w:id="133"/>
      <w:bookmarkEnd w:id="134"/>
      <w:bookmarkEnd w:id="135"/>
      <w:bookmarkEnd w:id="136"/>
      <w:bookmarkEnd w:id="137"/>
    </w:p>
    <w:p w14:paraId="4FD96A8F"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61" w:line="360" w:lineRule="auto"/>
        <w:ind w:left="144" w:right="144"/>
        <w:jc w:val="both"/>
      </w:pPr>
      <w:r>
        <w:t>United Nations Industrial Development Organization (UNIDO) in its 2002 report identifies the basic drivers of CSR as values, strategy and public pressure.</w:t>
      </w:r>
    </w:p>
    <w:p w14:paraId="62D9D434"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61" w:line="360" w:lineRule="auto"/>
        <w:ind w:left="144" w:right="144"/>
        <w:jc w:val="both"/>
      </w:pPr>
      <w:r>
        <w:t>The report elucidates value as profit maximization no longer become the main purpose for organizations</w:t>
      </w:r>
      <w:r>
        <w:rPr>
          <w:spacing w:val="-5"/>
        </w:rPr>
        <w:t xml:space="preserve"> </w:t>
      </w:r>
      <w:r>
        <w:t>to</w:t>
      </w:r>
      <w:r>
        <w:rPr>
          <w:spacing w:val="-4"/>
        </w:rPr>
        <w:t xml:space="preserve"> </w:t>
      </w:r>
      <w:r>
        <w:t>exist</w:t>
      </w:r>
      <w:r>
        <w:rPr>
          <w:spacing w:val="-5"/>
        </w:rPr>
        <w:t xml:space="preserve"> </w:t>
      </w:r>
      <w:r>
        <w:t>in</w:t>
      </w:r>
      <w:r>
        <w:rPr>
          <w:spacing w:val="-4"/>
        </w:rPr>
        <w:t xml:space="preserve"> </w:t>
      </w:r>
      <w:r>
        <w:t>the</w:t>
      </w:r>
      <w:r>
        <w:rPr>
          <w:spacing w:val="-6"/>
        </w:rPr>
        <w:t xml:space="preserve"> </w:t>
      </w:r>
      <w:r>
        <w:t>business;</w:t>
      </w:r>
      <w:r>
        <w:rPr>
          <w:spacing w:val="-3"/>
        </w:rPr>
        <w:t xml:space="preserve"> </w:t>
      </w:r>
      <w:r>
        <w:t>organizations</w:t>
      </w:r>
      <w:r>
        <w:rPr>
          <w:spacing w:val="-5"/>
        </w:rPr>
        <w:t xml:space="preserve"> </w:t>
      </w:r>
      <w:r>
        <w:t>now</w:t>
      </w:r>
      <w:r>
        <w:rPr>
          <w:spacing w:val="-4"/>
        </w:rPr>
        <w:t xml:space="preserve"> </w:t>
      </w:r>
      <w:r>
        <w:t>a</w:t>
      </w:r>
      <w:r>
        <w:rPr>
          <w:spacing w:val="-6"/>
        </w:rPr>
        <w:t xml:space="preserve"> </w:t>
      </w:r>
      <w:r>
        <w:t>day’s</w:t>
      </w:r>
      <w:r>
        <w:rPr>
          <w:spacing w:val="-3"/>
        </w:rPr>
        <w:t xml:space="preserve"> </w:t>
      </w:r>
      <w:r>
        <w:t>aware</w:t>
      </w:r>
      <w:r>
        <w:rPr>
          <w:spacing w:val="-6"/>
        </w:rPr>
        <w:t xml:space="preserve"> </w:t>
      </w:r>
      <w:r>
        <w:t>of</w:t>
      </w:r>
      <w:r>
        <w:rPr>
          <w:spacing w:val="-6"/>
        </w:rPr>
        <w:t xml:space="preserve"> </w:t>
      </w:r>
      <w:r>
        <w:t>the</w:t>
      </w:r>
      <w:r>
        <w:rPr>
          <w:spacing w:val="-4"/>
        </w:rPr>
        <w:t xml:space="preserve"> </w:t>
      </w:r>
      <w:r>
        <w:t>need</w:t>
      </w:r>
      <w:r>
        <w:rPr>
          <w:spacing w:val="-5"/>
        </w:rPr>
        <w:t xml:space="preserve"> </w:t>
      </w:r>
      <w:r>
        <w:t>to</w:t>
      </w:r>
      <w:r>
        <w:rPr>
          <w:spacing w:val="-2"/>
        </w:rPr>
        <w:t xml:space="preserve"> </w:t>
      </w:r>
      <w:r>
        <w:rPr>
          <w:spacing w:val="-5"/>
        </w:rPr>
        <w:t xml:space="preserve">address </w:t>
      </w:r>
      <w:r>
        <w:t>the negative impact of their operations on their stakeholder and sustainable</w:t>
      </w:r>
      <w:r>
        <w:rPr>
          <w:spacing w:val="-10"/>
        </w:rPr>
        <w:t xml:space="preserve"> </w:t>
      </w:r>
      <w:r>
        <w:t>development.</w:t>
      </w:r>
    </w:p>
    <w:p w14:paraId="59AEAA14"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60" w:line="360" w:lineRule="auto"/>
        <w:ind w:left="144" w:right="144"/>
        <w:jc w:val="both"/>
      </w:pPr>
      <w:r>
        <w:t xml:space="preserve">The report also </w:t>
      </w:r>
      <w:r w:rsidR="00192C58">
        <w:t>addresses</w:t>
      </w:r>
      <w:r>
        <w:t xml:space="preserve"> that since an organization strategy is a function of various factors which are internal and external to the organization, CSR activities facilitate strategic </w:t>
      </w:r>
      <w:r>
        <w:lastRenderedPageBreak/>
        <w:t>development, deployment and control.</w:t>
      </w:r>
    </w:p>
    <w:p w14:paraId="1CBF9D48"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60" w:line="360" w:lineRule="auto"/>
        <w:ind w:left="144" w:right="144"/>
        <w:jc w:val="both"/>
      </w:pPr>
      <w:r>
        <w:t>Furthermore, the report stated that, Public opinion is not making it easy for corporations to operate business as usual. Any act of failure on organization CSR; may led to the public opinions calling for stiffer laws and organized movement against the organization. In any case, one or the combinations of these drivers influence organization CSR activities.</w:t>
      </w:r>
    </w:p>
    <w:p w14:paraId="7E0188BA" w14:textId="77777777" w:rsidR="00831A9F" w:rsidRDefault="00C36860">
      <w:pPr>
        <w:pStyle w:val="Heading2"/>
        <w:ind w:left="144" w:right="144"/>
      </w:pPr>
      <w:bookmarkStart w:id="138" w:name="_TOC_250034"/>
      <w:bookmarkStart w:id="139" w:name="_Toc102407766"/>
      <w:bookmarkStart w:id="140" w:name="_Toc181180608"/>
      <w:bookmarkStart w:id="141" w:name="_Toc181178911"/>
      <w:bookmarkStart w:id="142" w:name="_Toc197594218"/>
      <w:bookmarkStart w:id="143" w:name="_Toc197599201"/>
      <w:bookmarkStart w:id="144" w:name="_Toc202669523"/>
      <w:r>
        <w:t>2.4. CSR in</w:t>
      </w:r>
      <w:r>
        <w:rPr>
          <w:spacing w:val="-1"/>
        </w:rPr>
        <w:t xml:space="preserve"> </w:t>
      </w:r>
      <w:bookmarkEnd w:id="138"/>
      <w:r>
        <w:t>Banks</w:t>
      </w:r>
      <w:bookmarkEnd w:id="139"/>
      <w:bookmarkEnd w:id="140"/>
      <w:bookmarkEnd w:id="141"/>
      <w:bookmarkEnd w:id="142"/>
      <w:bookmarkEnd w:id="143"/>
      <w:bookmarkEnd w:id="144"/>
    </w:p>
    <w:p w14:paraId="1BE742E8"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76" w:line="360" w:lineRule="auto"/>
        <w:ind w:left="144" w:right="144"/>
        <w:jc w:val="both"/>
      </w:pPr>
      <w:r>
        <w:t xml:space="preserve">Banks have complex relationship with different stakeholders. They are expected to maximize profits for shareholders, have to maintain sufficient liquidity to meet the demands of depositors, satisfy legitimate request of credit and also need to comply with regulatory requirements to do business. </w:t>
      </w:r>
      <w:r>
        <w:rPr>
          <w:spacing w:val="-3"/>
        </w:rPr>
        <w:t xml:space="preserve">In </w:t>
      </w:r>
      <w:r>
        <w:t>general, banks need to be seen as good corporate citizens who contribute to the maximum development of the economy and society (</w:t>
      </w:r>
      <w:proofErr w:type="spellStart"/>
      <w:r>
        <w:t>Nkwankwo</w:t>
      </w:r>
      <w:proofErr w:type="spellEnd"/>
      <w:r>
        <w:t>,</w:t>
      </w:r>
      <w:r>
        <w:rPr>
          <w:spacing w:val="58"/>
        </w:rPr>
        <w:t xml:space="preserve"> </w:t>
      </w:r>
      <w:r>
        <w:t>1991).</w:t>
      </w:r>
    </w:p>
    <w:p w14:paraId="11FE7129"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76" w:line="360" w:lineRule="auto"/>
        <w:ind w:left="144" w:right="144"/>
        <w:jc w:val="both"/>
      </w:pPr>
      <w:r>
        <w:t>Banks also need to be socially responsible to be able to build their reputation, which helps them to attract high quality employees, negotiate better contracts, expand their customer base, attract investors and win public trust and confidence (</w:t>
      </w:r>
      <w:proofErr w:type="spellStart"/>
      <w:r>
        <w:t>Achua</w:t>
      </w:r>
      <w:proofErr w:type="spellEnd"/>
      <w:r>
        <w:t xml:space="preserve">, 2012). It is clear that the relationship between banks and their stakeholders is based on trust, which requires an ethical behavior from banks. Thus, banks are obligated to show responsibility in terms of integrity, responsibility and affinity. According to San-Jose, </w:t>
      </w:r>
      <w:proofErr w:type="spellStart"/>
      <w:r>
        <w:t>Retoloza</w:t>
      </w:r>
      <w:proofErr w:type="spellEnd"/>
      <w:r>
        <w:t xml:space="preserve"> and Gutierrez-</w:t>
      </w:r>
      <w:proofErr w:type="spellStart"/>
      <w:r>
        <w:t>Goiria</w:t>
      </w:r>
      <w:proofErr w:type="spellEnd"/>
      <w:r>
        <w:t xml:space="preserve">, (2011), integrity of banks </w:t>
      </w:r>
      <w:proofErr w:type="gramStart"/>
      <w:r>
        <w:t>are</w:t>
      </w:r>
      <w:proofErr w:type="gramEnd"/>
      <w:r>
        <w:t xml:space="preserve"> revealed by not operating on selectively excluding individuals or groups because of poverty, ethnicity or affiliations. Whereas responsibility of banks </w:t>
      </w:r>
      <w:proofErr w:type="gramStart"/>
      <w:r>
        <w:t>are</w:t>
      </w:r>
      <w:proofErr w:type="gramEnd"/>
      <w:r>
        <w:t xml:space="preserve"> associated with accountability for the social and economic consequence of their actions. In terms of affinity, banks should contribute to building a society that matches </w:t>
      </w:r>
      <w:r>
        <w:rPr>
          <w:spacing w:val="-3"/>
        </w:rPr>
        <w:t xml:space="preserve">shareholders‟ </w:t>
      </w:r>
      <w:r>
        <w:t>interests through the responsible investment of their funds, while trying to optimize the interests of the majority of stakeholders. Of course, these require transparency from banks, so that stakeholders can monitor their ethical considerations and consolidate their trust in banks (San-Jose et al.</w:t>
      </w:r>
      <w:r>
        <w:rPr>
          <w:spacing w:val="-2"/>
        </w:rPr>
        <w:t xml:space="preserve"> </w:t>
      </w:r>
      <w:r>
        <w:t>2011).</w:t>
      </w:r>
    </w:p>
    <w:p w14:paraId="6947F22E"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 xml:space="preserve">       </w:t>
      </w:r>
    </w:p>
    <w:p w14:paraId="0822C913"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Mostly, the common issues relating to corporate social responsibility (CSR) of banks consist of responsible behavior, environmental issues, sustainable development and social conduct. In pricing and valuing financial assets, monitoring borrowers, managing financial risks and organizing various means of payment, banks have an impact on society.</w:t>
      </w:r>
    </w:p>
    <w:p w14:paraId="398882C5"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 xml:space="preserve">Responsible behavior from banks requires social reporting. Several regulatory institutions </w:t>
      </w:r>
      <w:r>
        <w:lastRenderedPageBreak/>
        <w:t xml:space="preserve">like the World Bank and Equator Principles have strongly supported the development and adoption </w:t>
      </w:r>
    </w:p>
    <w:p w14:paraId="450D8121" w14:textId="77777777" w:rsidR="00831A9F" w:rsidRDefault="00831A9F">
      <w:pPr>
        <w:spacing w:line="360" w:lineRule="auto"/>
        <w:ind w:left="144" w:right="144"/>
        <w:rPr>
          <w:rFonts w:ascii="Times New Roman" w:hAnsi="Times New Roman" w:cs="Times New Roman"/>
          <w:sz w:val="24"/>
          <w:szCs w:val="24"/>
        </w:rPr>
        <w:sectPr w:rsidR="00831A9F">
          <w:type w:val="nextColumn"/>
          <w:pgSz w:w="11910" w:h="16840"/>
          <w:pgMar w:top="1584" w:right="1440" w:bottom="1440" w:left="1440" w:header="0" w:footer="922" w:gutter="0"/>
          <w:cols w:space="720"/>
        </w:sectPr>
      </w:pPr>
    </w:p>
    <w:p w14:paraId="321FA65B"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lastRenderedPageBreak/>
        <w:t xml:space="preserve">Of CSR reporting standards. Though, reporting on CSR activities is an important aspect of </w:t>
      </w:r>
    </w:p>
    <w:p w14:paraId="033DC2F6" w14:textId="77777777" w:rsidR="00831A9F" w:rsidRDefault="00C36860" w:rsidP="00010FFA">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 xml:space="preserve">Monitoring, the study of Hu and </w:t>
      </w:r>
      <w:proofErr w:type="spellStart"/>
      <w:r>
        <w:t>Scholtens</w:t>
      </w:r>
      <w:proofErr w:type="spellEnd"/>
      <w:r>
        <w:t xml:space="preserve"> (2012) indicated that banks in developing countries reporting about CSR and signing up to international standards are a rare practice. In developing</w:t>
      </w:r>
      <w:r w:rsidR="00010FFA">
        <w:t xml:space="preserve"> </w:t>
      </w:r>
      <w:r>
        <w:t>economies, especially where there are high levels of corruption, transformation has to move toward more ethical considerations within the banking sector in an endeavor to drive efficient risk management affecting all stakeholders. Furthermore, well informed stakeholders are increasingly demanding clear and hard facts about the social and environmental performance of banks, since banking is regarded as too important and sensitive to be left to bankers alone (</w:t>
      </w:r>
      <w:proofErr w:type="spellStart"/>
      <w:r>
        <w:t>Achua</w:t>
      </w:r>
      <w:proofErr w:type="spellEnd"/>
      <w:r>
        <w:t xml:space="preserve"> 2012).</w:t>
      </w:r>
    </w:p>
    <w:p w14:paraId="736CF8EF" w14:textId="77777777" w:rsidR="00831A9F" w:rsidRDefault="00C36860" w:rsidP="00F724C8">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 xml:space="preserve">Banks commitment to CSR can be asserted by adopting codes, publishing sustainability reports and implementing an environmental management system. Comparing with other sectors such as agriculture and manufacturing, banks have a lower direct environmental impact. However, banks are facilitators of primary and secondary activities which cause environmental damage; they need to consider environmentally sensitive issues in their policies and practices (Branco&amp; Rodrigues, 2006). Hence, banks should be obliged to ensure that their lending and investment policies should not assist activities which harm the environment. </w:t>
      </w:r>
      <w:proofErr w:type="spellStart"/>
      <w:r>
        <w:t>Scholtens</w:t>
      </w:r>
      <w:proofErr w:type="spellEnd"/>
      <w:r>
        <w:t xml:space="preserve"> (2008) explains that the supply and development of green or socially responsible financial products is another way in which banks can show their commitment to sustainable development. These can include financial products that aim at reducing greenhouse gases.</w:t>
      </w:r>
    </w:p>
    <w:p w14:paraId="3696D10D"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The impact of global trade makes economic responsibility of banks to become a significant challenge in various types of competitive markets. Carroll (2000) stated that one of the responsibilities that comprise CSR is the economic responsibility of businesses to be profit- making enterprises. Hence, it is an important motivation to reward stakeholders who takes commercial risk. However, banks need to embrace a practice that doesn’t adversely impact on society by recognizing the needs of all stakeholders in a fair and right way. In addition to the economic, legal and ethical responsibilities of banks, society expects them to engage in social activities that are not required by law.</w:t>
      </w:r>
    </w:p>
    <w:p w14:paraId="52DEC39A" w14:textId="77777777" w:rsidR="00831A9F" w:rsidRDefault="00831A9F">
      <w:pPr>
        <w:pStyle w:val="BodyText"/>
        <w:tabs>
          <w:tab w:val="left" w:pos="270"/>
          <w:tab w:val="left" w:pos="360"/>
          <w:tab w:val="left" w:pos="540"/>
          <w:tab w:val="left" w:pos="630"/>
          <w:tab w:val="left" w:pos="720"/>
          <w:tab w:val="left" w:pos="810"/>
          <w:tab w:val="left" w:pos="1440"/>
          <w:tab w:val="left" w:pos="1530"/>
        </w:tabs>
        <w:spacing w:line="360" w:lineRule="auto"/>
        <w:ind w:left="144" w:right="144"/>
      </w:pPr>
    </w:p>
    <w:p w14:paraId="4702C9A8"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Eventually, banks affect sustainable development, since they need to meet the needs of the present without threatening future generations from fulfilling their own needs (</w:t>
      </w:r>
      <w:proofErr w:type="spellStart"/>
      <w:r>
        <w:t>Scholtens</w:t>
      </w:r>
      <w:proofErr w:type="spellEnd"/>
      <w:r>
        <w:t>, 2008).</w:t>
      </w:r>
    </w:p>
    <w:p w14:paraId="50FEFC49" w14:textId="77777777" w:rsidR="00831A9F" w:rsidRDefault="00C36860">
      <w:pPr>
        <w:pStyle w:val="Heading2"/>
        <w:ind w:left="144" w:right="144"/>
      </w:pPr>
      <w:bookmarkStart w:id="145" w:name="_TOC_250043"/>
      <w:bookmarkStart w:id="146" w:name="_Toc181180609"/>
      <w:bookmarkStart w:id="147" w:name="_Toc181178912"/>
      <w:bookmarkStart w:id="148" w:name="_Toc102407767"/>
      <w:bookmarkStart w:id="149" w:name="_Toc197594219"/>
      <w:bookmarkStart w:id="150" w:name="_Toc197599202"/>
      <w:bookmarkStart w:id="151" w:name="_Toc202669524"/>
      <w:r>
        <w:lastRenderedPageBreak/>
        <w:t>2.</w:t>
      </w:r>
      <w:r w:rsidR="00A573CD">
        <w:t xml:space="preserve">5 </w:t>
      </w:r>
      <w:r>
        <w:t>Profitability</w:t>
      </w:r>
      <w:r>
        <w:rPr>
          <w:spacing w:val="-2"/>
        </w:rPr>
        <w:t xml:space="preserve"> </w:t>
      </w:r>
      <w:r>
        <w:t>of</w:t>
      </w:r>
      <w:r>
        <w:rPr>
          <w:spacing w:val="-2"/>
        </w:rPr>
        <w:t xml:space="preserve"> </w:t>
      </w:r>
      <w:r>
        <w:t>Commercial</w:t>
      </w:r>
      <w:r>
        <w:rPr>
          <w:spacing w:val="-1"/>
        </w:rPr>
        <w:t xml:space="preserve"> </w:t>
      </w:r>
      <w:bookmarkEnd w:id="145"/>
      <w:r>
        <w:t>Banks</w:t>
      </w:r>
      <w:bookmarkEnd w:id="146"/>
      <w:bookmarkEnd w:id="147"/>
      <w:bookmarkEnd w:id="148"/>
      <w:bookmarkEnd w:id="149"/>
      <w:bookmarkEnd w:id="150"/>
      <w:bookmarkEnd w:id="151"/>
    </w:p>
    <w:p w14:paraId="61215695"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 xml:space="preserve">      Financial performance refers to the measure of how well a firm can use assets from its</w:t>
      </w:r>
      <w:r>
        <w:rPr>
          <w:spacing w:val="1"/>
        </w:rPr>
        <w:t xml:space="preserve"> </w:t>
      </w:r>
      <w:r>
        <w:t>primary</w:t>
      </w:r>
      <w:r>
        <w:rPr>
          <w:spacing w:val="1"/>
        </w:rPr>
        <w:t xml:space="preserve"> </w:t>
      </w:r>
      <w:r>
        <w:t>mode</w:t>
      </w:r>
      <w:r>
        <w:rPr>
          <w:spacing w:val="1"/>
        </w:rPr>
        <w:t xml:space="preserve"> </w:t>
      </w:r>
      <w:r>
        <w:t>of</w:t>
      </w:r>
      <w:r>
        <w:rPr>
          <w:spacing w:val="1"/>
        </w:rPr>
        <w:t xml:space="preserve"> </w:t>
      </w:r>
      <w:r>
        <w:t>business</w:t>
      </w:r>
      <w:r>
        <w:rPr>
          <w:spacing w:val="1"/>
        </w:rPr>
        <w:t xml:space="preserve"> </w:t>
      </w:r>
      <w:r>
        <w:t>and</w:t>
      </w:r>
      <w:r>
        <w:rPr>
          <w:spacing w:val="1"/>
        </w:rPr>
        <w:t xml:space="preserve"> </w:t>
      </w:r>
      <w:r>
        <w:t>generate</w:t>
      </w:r>
      <w:r>
        <w:rPr>
          <w:spacing w:val="1"/>
        </w:rPr>
        <w:t xml:space="preserve"> </w:t>
      </w:r>
      <w:r>
        <w:t>revenue</w:t>
      </w:r>
      <w:r>
        <w:rPr>
          <w:spacing w:val="1"/>
        </w:rPr>
        <w:t xml:space="preserve"> </w:t>
      </w:r>
      <w:r>
        <w:t>(Haber</w:t>
      </w:r>
      <w:r>
        <w:rPr>
          <w:spacing w:val="1"/>
        </w:rPr>
        <w:t xml:space="preserve"> </w:t>
      </w:r>
      <w:r>
        <w:t>&amp;</w:t>
      </w:r>
      <w:r>
        <w:rPr>
          <w:spacing w:val="1"/>
        </w:rPr>
        <w:t xml:space="preserve"> </w:t>
      </w:r>
      <w:r>
        <w:t>Reichel.</w:t>
      </w:r>
      <w:r>
        <w:rPr>
          <w:spacing w:val="1"/>
        </w:rPr>
        <w:t xml:space="preserve"> </w:t>
      </w:r>
      <w:r>
        <w:t>2005).</w:t>
      </w:r>
      <w:r>
        <w:rPr>
          <w:spacing w:val="1"/>
        </w:rPr>
        <w:t xml:space="preserve"> </w:t>
      </w:r>
      <w:r>
        <w:t>Different</w:t>
      </w:r>
      <w:r>
        <w:rPr>
          <w:spacing w:val="1"/>
        </w:rPr>
        <w:t xml:space="preserve"> </w:t>
      </w:r>
      <w:r>
        <w:t>perspectives of how to evaluate a firm’s financial performance have different theoretical</w:t>
      </w:r>
      <w:r>
        <w:rPr>
          <w:spacing w:val="1"/>
        </w:rPr>
        <w:t xml:space="preserve"> </w:t>
      </w:r>
      <w:r>
        <w:t xml:space="preserve">implications (Hillman and </w:t>
      </w:r>
      <w:proofErr w:type="spellStart"/>
      <w:r>
        <w:t>Keim</w:t>
      </w:r>
      <w:proofErr w:type="spellEnd"/>
      <w:r>
        <w:t xml:space="preserve">. 2001). And each is subject to particular biases (Mc </w:t>
      </w:r>
      <w:proofErr w:type="spellStart"/>
      <w:r>
        <w:t>Guire</w:t>
      </w:r>
      <w:proofErr w:type="spellEnd"/>
      <w:r>
        <w:t>,</w:t>
      </w:r>
      <w:r>
        <w:rPr>
          <w:spacing w:val="1"/>
        </w:rPr>
        <w:t xml:space="preserve"> </w:t>
      </w:r>
      <w:proofErr w:type="spellStart"/>
      <w:r>
        <w:t>Schneeweis</w:t>
      </w:r>
      <w:proofErr w:type="spellEnd"/>
      <w:r>
        <w:t>, &amp; Hill. 1986). In that manner, certain researchers have used market measures</w:t>
      </w:r>
      <w:r>
        <w:rPr>
          <w:spacing w:val="1"/>
        </w:rPr>
        <w:t xml:space="preserve"> </w:t>
      </w:r>
      <w:r>
        <w:t>(Alexander and Buchholz, 1978; Vance 1975), while others have put forth the accounting</w:t>
      </w:r>
      <w:r>
        <w:rPr>
          <w:spacing w:val="1"/>
        </w:rPr>
        <w:t xml:space="preserve"> </w:t>
      </w:r>
      <w:r>
        <w:t>measures (</w:t>
      </w:r>
      <w:proofErr w:type="spellStart"/>
      <w:r>
        <w:t>Waddock</w:t>
      </w:r>
      <w:proofErr w:type="spellEnd"/>
      <w:r>
        <w:t xml:space="preserve"> and Graves, 1997; Cochran and Wood, 1984). while some adopt both of</w:t>
      </w:r>
      <w:r>
        <w:rPr>
          <w:spacing w:val="1"/>
        </w:rPr>
        <w:t xml:space="preserve"> </w:t>
      </w:r>
      <w:r>
        <w:t>these</w:t>
      </w:r>
      <w:r>
        <w:rPr>
          <w:spacing w:val="-3"/>
        </w:rPr>
        <w:t xml:space="preserve"> </w:t>
      </w:r>
      <w:r>
        <w:t xml:space="preserve">(McGuire, </w:t>
      </w:r>
      <w:proofErr w:type="spellStart"/>
      <w:r>
        <w:t>Sundgreen</w:t>
      </w:r>
      <w:proofErr w:type="spellEnd"/>
      <w:r>
        <w:t>,</w:t>
      </w:r>
      <w:r>
        <w:rPr>
          <w:spacing w:val="-1"/>
        </w:rPr>
        <w:t xml:space="preserve"> </w:t>
      </w:r>
      <w:proofErr w:type="spellStart"/>
      <w:r>
        <w:t>Schmeewei</w:t>
      </w:r>
      <w:proofErr w:type="spellEnd"/>
      <w:r>
        <w:t>. 1988).</w:t>
      </w:r>
      <w:bookmarkStart w:id="152" w:name="_TOC_250042"/>
    </w:p>
    <w:p w14:paraId="570378B4" w14:textId="77777777" w:rsidR="00831A9F" w:rsidRDefault="00A573CD">
      <w:pPr>
        <w:pStyle w:val="Heading2"/>
        <w:ind w:left="144" w:right="144"/>
      </w:pPr>
      <w:bookmarkStart w:id="153" w:name="_Toc181180610"/>
      <w:bookmarkStart w:id="154" w:name="_Toc102407768"/>
      <w:bookmarkStart w:id="155" w:name="_Toc181178913"/>
      <w:bookmarkStart w:id="156" w:name="_Toc197594220"/>
      <w:bookmarkStart w:id="157" w:name="_Toc197599203"/>
      <w:bookmarkStart w:id="158" w:name="_Toc202669525"/>
      <w:r>
        <w:t>2.5</w:t>
      </w:r>
      <w:r w:rsidR="00C36860">
        <w:t>.1. Effect</w:t>
      </w:r>
      <w:r w:rsidR="00C36860">
        <w:rPr>
          <w:spacing w:val="-3"/>
        </w:rPr>
        <w:t xml:space="preserve"> </w:t>
      </w:r>
      <w:r w:rsidR="00C36860">
        <w:t>of</w:t>
      </w:r>
      <w:r w:rsidR="00C36860">
        <w:rPr>
          <w:spacing w:val="-3"/>
        </w:rPr>
        <w:t xml:space="preserve"> </w:t>
      </w:r>
      <w:r w:rsidR="00C36860">
        <w:t>Corporate</w:t>
      </w:r>
      <w:r w:rsidR="00C36860">
        <w:rPr>
          <w:spacing w:val="-3"/>
        </w:rPr>
        <w:t xml:space="preserve"> </w:t>
      </w:r>
      <w:r w:rsidR="00C36860">
        <w:t>Social</w:t>
      </w:r>
      <w:r w:rsidR="00C36860">
        <w:rPr>
          <w:spacing w:val="-4"/>
        </w:rPr>
        <w:t xml:space="preserve"> </w:t>
      </w:r>
      <w:r w:rsidR="00C36860">
        <w:t>Responsibility</w:t>
      </w:r>
      <w:r w:rsidR="00C36860">
        <w:rPr>
          <w:spacing w:val="-2"/>
        </w:rPr>
        <w:t xml:space="preserve"> </w:t>
      </w:r>
      <w:r w:rsidR="00C36860">
        <w:t>on</w:t>
      </w:r>
      <w:r w:rsidR="00C36860">
        <w:rPr>
          <w:spacing w:val="-3"/>
        </w:rPr>
        <w:t xml:space="preserve"> </w:t>
      </w:r>
      <w:bookmarkEnd w:id="152"/>
      <w:bookmarkEnd w:id="153"/>
      <w:bookmarkEnd w:id="154"/>
      <w:bookmarkEnd w:id="155"/>
      <w:r w:rsidR="007911FC">
        <w:t>F</w:t>
      </w:r>
      <w:r w:rsidR="00485C06">
        <w:t xml:space="preserve">inancial </w:t>
      </w:r>
      <w:r w:rsidR="007911FC">
        <w:t>P</w:t>
      </w:r>
      <w:r w:rsidR="00485C06">
        <w:t>erformance</w:t>
      </w:r>
      <w:bookmarkEnd w:id="156"/>
      <w:bookmarkEnd w:id="157"/>
      <w:bookmarkEnd w:id="158"/>
    </w:p>
    <w:p w14:paraId="3B3A84C8"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 xml:space="preserve">The effect of CSR and CFP has raised argument among scholars (Dodd, 1932; </w:t>
      </w:r>
      <w:proofErr w:type="spellStart"/>
      <w:r>
        <w:t>Jarrel</w:t>
      </w:r>
      <w:proofErr w:type="spellEnd"/>
      <w:r>
        <w:t xml:space="preserve"> and</w:t>
      </w:r>
      <w:r>
        <w:rPr>
          <w:spacing w:val="1"/>
        </w:rPr>
        <w:t xml:space="preserve"> </w:t>
      </w:r>
      <w:proofErr w:type="spellStart"/>
      <w:r>
        <w:t>Peltzman</w:t>
      </w:r>
      <w:proofErr w:type="spellEnd"/>
      <w:r>
        <w:t xml:space="preserve">, 1985; Hoffer et al., 1988; Preston and </w:t>
      </w:r>
      <w:proofErr w:type="spellStart"/>
      <w:r>
        <w:t>O’banno</w:t>
      </w:r>
      <w:proofErr w:type="spellEnd"/>
      <w:r>
        <w:t xml:space="preserve">, 1997; </w:t>
      </w:r>
      <w:proofErr w:type="spellStart"/>
      <w:r>
        <w:t>Waddock</w:t>
      </w:r>
      <w:proofErr w:type="spellEnd"/>
      <w:r>
        <w:t xml:space="preserve"> and Graves. 1997;</w:t>
      </w:r>
      <w:r>
        <w:rPr>
          <w:spacing w:val="-57"/>
        </w:rPr>
        <w:t xml:space="preserve"> </w:t>
      </w:r>
      <w:r>
        <w:t xml:space="preserve">Griffins and Mahon. 1997; McWilliams and Siegel. 2000; Simpsons and </w:t>
      </w:r>
      <w:proofErr w:type="spellStart"/>
      <w:r>
        <w:t>Kohers</w:t>
      </w:r>
      <w:proofErr w:type="spellEnd"/>
      <w:r>
        <w:t>. 2002). As</w:t>
      </w:r>
      <w:r>
        <w:rPr>
          <w:spacing w:val="1"/>
        </w:rPr>
        <w:t xml:space="preserve"> </w:t>
      </w:r>
      <w:r>
        <w:t>previous literature has stated, the CSP and CFP effect of the relationship may be negative,</w:t>
      </w:r>
      <w:r>
        <w:rPr>
          <w:spacing w:val="1"/>
        </w:rPr>
        <w:t xml:space="preserve"> </w:t>
      </w:r>
      <w:r>
        <w:t xml:space="preserve">neutral or positive.   The viewpoint for positive correlation between CSP and CFP </w:t>
      </w:r>
      <w:proofErr w:type="gramStart"/>
      <w:r>
        <w:t>suggest</w:t>
      </w:r>
      <w:proofErr w:type="gramEnd"/>
      <w:r>
        <w:rPr>
          <w:spacing w:val="1"/>
        </w:rPr>
        <w:t xml:space="preserve"> </w:t>
      </w:r>
    </w:p>
    <w:p w14:paraId="4F04BC01" w14:textId="77777777" w:rsidR="00831A9F" w:rsidRDefault="00831A9F">
      <w:pPr>
        <w:pStyle w:val="Heading1"/>
        <w:tabs>
          <w:tab w:val="left" w:pos="270"/>
          <w:tab w:val="left" w:pos="360"/>
          <w:tab w:val="left" w:pos="540"/>
          <w:tab w:val="left" w:pos="630"/>
          <w:tab w:val="left" w:pos="720"/>
          <w:tab w:val="left" w:pos="810"/>
          <w:tab w:val="left" w:pos="1440"/>
          <w:tab w:val="left" w:pos="1530"/>
        </w:tabs>
        <w:spacing w:line="360" w:lineRule="auto"/>
        <w:ind w:left="144" w:right="144" w:firstLine="0"/>
        <w:rPr>
          <w:sz w:val="24"/>
          <w:szCs w:val="24"/>
        </w:rPr>
        <w:sectPr w:rsidR="00831A9F">
          <w:type w:val="nextColumn"/>
          <w:pgSz w:w="11910" w:h="16840"/>
          <w:pgMar w:top="1584" w:right="1440" w:bottom="1440" w:left="1440" w:header="0" w:footer="922" w:gutter="0"/>
          <w:cols w:space="720"/>
        </w:sectPr>
      </w:pPr>
      <w:bookmarkStart w:id="159" w:name="_TOC_250033"/>
      <w:bookmarkEnd w:id="159"/>
    </w:p>
    <w:p w14:paraId="03AD59EB"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lastRenderedPageBreak/>
        <w:t>that as a company’s explicit costs are opposite of the hidden costs of stakeholders, therefore,</w:t>
      </w:r>
      <w:r>
        <w:rPr>
          <w:spacing w:val="1"/>
        </w:rPr>
        <w:t xml:space="preserve"> </w:t>
      </w:r>
      <w:r>
        <w:t>this viewpoint is proposed from the perspective of avoiding cost to major stakeholders and</w:t>
      </w:r>
      <w:r>
        <w:rPr>
          <w:spacing w:val="1"/>
        </w:rPr>
        <w:t xml:space="preserve"> </w:t>
      </w:r>
      <w:r>
        <w:t>considering their satisfaction (Cornell and Shapiro. 1987). In addition, this theory further</w:t>
      </w:r>
      <w:r>
        <w:rPr>
          <w:spacing w:val="1"/>
        </w:rPr>
        <w:t xml:space="preserve"> </w:t>
      </w:r>
      <w:r>
        <w:t>infers</w:t>
      </w:r>
      <w:r>
        <w:rPr>
          <w:spacing w:val="1"/>
        </w:rPr>
        <w:t xml:space="preserve"> </w:t>
      </w:r>
      <w:r>
        <w:t>that</w:t>
      </w:r>
      <w:r>
        <w:rPr>
          <w:spacing w:val="1"/>
        </w:rPr>
        <w:t xml:space="preserve"> </w:t>
      </w:r>
      <w:r>
        <w:t>commitment</w:t>
      </w:r>
      <w:r>
        <w:rPr>
          <w:spacing w:val="1"/>
        </w:rPr>
        <w:t xml:space="preserve"> </w:t>
      </w:r>
      <w:r>
        <w:t>to</w:t>
      </w:r>
      <w:r>
        <w:rPr>
          <w:spacing w:val="1"/>
        </w:rPr>
        <w:t xml:space="preserve"> </w:t>
      </w:r>
      <w:r>
        <w:t>CSR</w:t>
      </w:r>
      <w:r>
        <w:rPr>
          <w:spacing w:val="1"/>
        </w:rPr>
        <w:t xml:space="preserve"> </w:t>
      </w:r>
      <w:r>
        <w:t>would</w:t>
      </w:r>
      <w:r>
        <w:rPr>
          <w:spacing w:val="1"/>
        </w:rPr>
        <w:t xml:space="preserve"> </w:t>
      </w:r>
      <w:r>
        <w:t>result</w:t>
      </w:r>
      <w:r>
        <w:rPr>
          <w:spacing w:val="1"/>
        </w:rPr>
        <w:t xml:space="preserve"> </w:t>
      </w:r>
      <w:r>
        <w:t>to</w:t>
      </w:r>
      <w:r>
        <w:rPr>
          <w:spacing w:val="1"/>
        </w:rPr>
        <w:t xml:space="preserve"> </w:t>
      </w:r>
      <w:r>
        <w:t>increased</w:t>
      </w:r>
      <w:r>
        <w:rPr>
          <w:spacing w:val="1"/>
        </w:rPr>
        <w:t xml:space="preserve"> </w:t>
      </w:r>
      <w:r>
        <w:t>costs</w:t>
      </w:r>
      <w:r>
        <w:rPr>
          <w:spacing w:val="1"/>
        </w:rPr>
        <w:t xml:space="preserve"> </w:t>
      </w:r>
      <w:r>
        <w:t>to</w:t>
      </w:r>
      <w:r>
        <w:rPr>
          <w:spacing w:val="1"/>
        </w:rPr>
        <w:t xml:space="preserve"> </w:t>
      </w:r>
      <w:r>
        <w:t>competitiveness</w:t>
      </w:r>
      <w:r>
        <w:rPr>
          <w:spacing w:val="1"/>
        </w:rPr>
        <w:t xml:space="preserve"> </w:t>
      </w:r>
      <w:r>
        <w:t>and</w:t>
      </w:r>
      <w:r>
        <w:rPr>
          <w:spacing w:val="-57"/>
        </w:rPr>
        <w:t xml:space="preserve"> </w:t>
      </w:r>
      <w:r>
        <w:t>decrease the hidden cost of stakeholders who are necessary for the survival of the company.</w:t>
      </w:r>
      <w:r>
        <w:rPr>
          <w:spacing w:val="1"/>
        </w:rPr>
        <w:t xml:space="preserve"> </w:t>
      </w:r>
      <w:r>
        <w:t xml:space="preserve">Bowman and </w:t>
      </w:r>
      <w:proofErr w:type="spellStart"/>
      <w:r>
        <w:t>Haire</w:t>
      </w:r>
      <w:proofErr w:type="spellEnd"/>
      <w:r>
        <w:t>. (1975). pointed out that some stakeholders’ regard CSR as a symbolic</w:t>
      </w:r>
      <w:r>
        <w:rPr>
          <w:spacing w:val="1"/>
        </w:rPr>
        <w:t xml:space="preserve"> </w:t>
      </w:r>
      <w:r>
        <w:t>management skill, namely, CSR is a symbol of reputation, and the company reputation was</w:t>
      </w:r>
      <w:r>
        <w:rPr>
          <w:spacing w:val="1"/>
        </w:rPr>
        <w:t xml:space="preserve"> </w:t>
      </w:r>
      <w:r>
        <w:t>improved</w:t>
      </w:r>
      <w:r>
        <w:rPr>
          <w:spacing w:val="-1"/>
        </w:rPr>
        <w:t xml:space="preserve"> </w:t>
      </w:r>
      <w:r>
        <w:t>by</w:t>
      </w:r>
      <w:r>
        <w:rPr>
          <w:spacing w:val="-4"/>
        </w:rPr>
        <w:t xml:space="preserve"> </w:t>
      </w:r>
      <w:r>
        <w:t>actions</w:t>
      </w:r>
      <w:r>
        <w:rPr>
          <w:spacing w:val="-1"/>
        </w:rPr>
        <w:t xml:space="preserve"> </w:t>
      </w:r>
      <w:r>
        <w:t>to support</w:t>
      </w:r>
      <w:r>
        <w:rPr>
          <w:spacing w:val="-2"/>
        </w:rPr>
        <w:t xml:space="preserve"> </w:t>
      </w:r>
      <w:r>
        <w:t>the</w:t>
      </w:r>
      <w:r>
        <w:rPr>
          <w:spacing w:val="-1"/>
        </w:rPr>
        <w:t xml:space="preserve"> </w:t>
      </w:r>
      <w:r>
        <w:t>community, resulting</w:t>
      </w:r>
      <w:r>
        <w:rPr>
          <w:spacing w:val="-4"/>
        </w:rPr>
        <w:t xml:space="preserve"> </w:t>
      </w:r>
      <w:r>
        <w:t>in</w:t>
      </w:r>
      <w:r>
        <w:rPr>
          <w:spacing w:val="-1"/>
        </w:rPr>
        <w:t xml:space="preserve"> </w:t>
      </w:r>
      <w:r>
        <w:t>positive influence</w:t>
      </w:r>
      <w:r>
        <w:rPr>
          <w:spacing w:val="-1"/>
        </w:rPr>
        <w:t xml:space="preserve"> </w:t>
      </w:r>
      <w:r>
        <w:t>on</w:t>
      </w:r>
      <w:r>
        <w:rPr>
          <w:spacing w:val="-1"/>
        </w:rPr>
        <w:t xml:space="preserve"> </w:t>
      </w:r>
      <w:r>
        <w:t>sales.</w:t>
      </w:r>
    </w:p>
    <w:p w14:paraId="2C5F40E6"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Therefore,</w:t>
      </w:r>
      <w:r>
        <w:rPr>
          <w:spacing w:val="1"/>
        </w:rPr>
        <w:t xml:space="preserve"> </w:t>
      </w:r>
      <w:r>
        <w:t>when</w:t>
      </w:r>
      <w:r>
        <w:rPr>
          <w:spacing w:val="1"/>
        </w:rPr>
        <w:t xml:space="preserve"> </w:t>
      </w:r>
      <w:r>
        <w:t>a</w:t>
      </w:r>
      <w:r>
        <w:rPr>
          <w:spacing w:val="1"/>
        </w:rPr>
        <w:t xml:space="preserve"> </w:t>
      </w:r>
      <w:r>
        <w:t>company increases</w:t>
      </w:r>
      <w:r>
        <w:rPr>
          <w:spacing w:val="1"/>
        </w:rPr>
        <w:t xml:space="preserve"> </w:t>
      </w:r>
      <w:r>
        <w:t>its</w:t>
      </w:r>
      <w:r>
        <w:rPr>
          <w:spacing w:val="1"/>
        </w:rPr>
        <w:t xml:space="preserve"> </w:t>
      </w:r>
      <w:r>
        <w:t>costs</w:t>
      </w:r>
      <w:r>
        <w:rPr>
          <w:spacing w:val="1"/>
        </w:rPr>
        <w:t xml:space="preserve"> </w:t>
      </w:r>
      <w:r>
        <w:t>by improving</w:t>
      </w:r>
      <w:r>
        <w:rPr>
          <w:spacing w:val="1"/>
        </w:rPr>
        <w:t xml:space="preserve"> </w:t>
      </w:r>
      <w:r>
        <w:t>CSP</w:t>
      </w:r>
      <w:r>
        <w:rPr>
          <w:spacing w:val="1"/>
        </w:rPr>
        <w:t xml:space="preserve"> </w:t>
      </w:r>
      <w:r>
        <w:t>in</w:t>
      </w:r>
      <w:r>
        <w:rPr>
          <w:spacing w:val="1"/>
        </w:rPr>
        <w:t xml:space="preserve"> </w:t>
      </w:r>
      <w:r>
        <w:t>order</w:t>
      </w:r>
      <w:r>
        <w:rPr>
          <w:spacing w:val="1"/>
        </w:rPr>
        <w:t xml:space="preserve"> </w:t>
      </w:r>
      <w:r>
        <w:t>to</w:t>
      </w:r>
      <w:r>
        <w:rPr>
          <w:spacing w:val="1"/>
        </w:rPr>
        <w:t xml:space="preserve"> </w:t>
      </w:r>
      <w:r>
        <w:t>increase</w:t>
      </w:r>
      <w:r>
        <w:rPr>
          <w:spacing w:val="1"/>
        </w:rPr>
        <w:t xml:space="preserve"> </w:t>
      </w:r>
      <w:r>
        <w:t>competitive</w:t>
      </w:r>
      <w:r>
        <w:rPr>
          <w:spacing w:val="1"/>
        </w:rPr>
        <w:t xml:space="preserve"> </w:t>
      </w:r>
      <w:r>
        <w:t>advantage,</w:t>
      </w:r>
      <w:r>
        <w:rPr>
          <w:spacing w:val="1"/>
        </w:rPr>
        <w:t xml:space="preserve"> </w:t>
      </w:r>
      <w:r>
        <w:t>such</w:t>
      </w:r>
      <w:r>
        <w:rPr>
          <w:spacing w:val="1"/>
        </w:rPr>
        <w:t xml:space="preserve"> </w:t>
      </w:r>
      <w:r>
        <w:t>CSR</w:t>
      </w:r>
      <w:r>
        <w:rPr>
          <w:spacing w:val="1"/>
        </w:rPr>
        <w:t xml:space="preserve"> </w:t>
      </w:r>
      <w:r>
        <w:t>activities</w:t>
      </w:r>
      <w:r>
        <w:rPr>
          <w:spacing w:val="1"/>
        </w:rPr>
        <w:t xml:space="preserve"> </w:t>
      </w:r>
      <w:r>
        <w:t>can enhance company reputation,</w:t>
      </w:r>
      <w:r>
        <w:rPr>
          <w:spacing w:val="1"/>
        </w:rPr>
        <w:t xml:space="preserve"> </w:t>
      </w:r>
      <w:r>
        <w:t>thus,</w:t>
      </w:r>
      <w:r>
        <w:rPr>
          <w:spacing w:val="60"/>
        </w:rPr>
        <w:t xml:space="preserve"> </w:t>
      </w:r>
      <w:r>
        <w:t>in the</w:t>
      </w:r>
      <w:r>
        <w:rPr>
          <w:spacing w:val="-57"/>
        </w:rPr>
        <w:t xml:space="preserve"> </w:t>
      </w:r>
      <w:r>
        <w:t>long run CFP can be improved, by sacrificing the short term CFP; The viewpoint for negative</w:t>
      </w:r>
      <w:r>
        <w:rPr>
          <w:spacing w:val="-57"/>
        </w:rPr>
        <w:t xml:space="preserve"> </w:t>
      </w:r>
      <w:r>
        <w:t>effect between CSR and CFP suggests that the fulfillment of CSR will bring competitive</w:t>
      </w:r>
      <w:r>
        <w:rPr>
          <w:spacing w:val="1"/>
        </w:rPr>
        <w:t xml:space="preserve"> </w:t>
      </w:r>
      <w:r>
        <w:t>disadvantages to the company (</w:t>
      </w:r>
      <w:proofErr w:type="spellStart"/>
      <w:r>
        <w:t>Aupperle</w:t>
      </w:r>
      <w:proofErr w:type="spellEnd"/>
      <w:r>
        <w:t xml:space="preserve"> et al. 1985). As the consequence costs may request</w:t>
      </w:r>
      <w:r>
        <w:rPr>
          <w:spacing w:val="1"/>
        </w:rPr>
        <w:t xml:space="preserve"> </w:t>
      </w:r>
      <w:r>
        <w:t>other methods or need to bear other costs. When carrying out CSR activities, increased costs</w:t>
      </w:r>
      <w:r>
        <w:rPr>
          <w:spacing w:val="1"/>
        </w:rPr>
        <w:t xml:space="preserve"> </w:t>
      </w:r>
      <w:r>
        <w:t>will</w:t>
      </w:r>
      <w:r>
        <w:rPr>
          <w:spacing w:val="1"/>
        </w:rPr>
        <w:t xml:space="preserve"> </w:t>
      </w:r>
      <w:r>
        <w:t>result</w:t>
      </w:r>
      <w:r>
        <w:rPr>
          <w:spacing w:val="1"/>
        </w:rPr>
        <w:t xml:space="preserve"> </w:t>
      </w:r>
      <w:r>
        <w:t>in</w:t>
      </w:r>
      <w:r>
        <w:rPr>
          <w:spacing w:val="1"/>
        </w:rPr>
        <w:t xml:space="preserve"> </w:t>
      </w:r>
      <w:r>
        <w:t>little</w:t>
      </w:r>
      <w:r>
        <w:rPr>
          <w:spacing w:val="1"/>
        </w:rPr>
        <w:t xml:space="preserve"> </w:t>
      </w:r>
      <w:r>
        <w:t>gain</w:t>
      </w:r>
      <w:r>
        <w:rPr>
          <w:spacing w:val="1"/>
        </w:rPr>
        <w:t xml:space="preserve"> </w:t>
      </w:r>
      <w:r>
        <w:t>if</w:t>
      </w:r>
      <w:r>
        <w:rPr>
          <w:spacing w:val="1"/>
        </w:rPr>
        <w:t xml:space="preserve"> </w:t>
      </w:r>
      <w:r>
        <w:t>measured</w:t>
      </w:r>
      <w:r>
        <w:rPr>
          <w:spacing w:val="1"/>
        </w:rPr>
        <w:t xml:space="preserve"> </w:t>
      </w:r>
      <w:r>
        <w:t>in</w:t>
      </w:r>
      <w:r>
        <w:rPr>
          <w:spacing w:val="1"/>
        </w:rPr>
        <w:t xml:space="preserve"> </w:t>
      </w:r>
      <w:r>
        <w:t>economic</w:t>
      </w:r>
      <w:r>
        <w:rPr>
          <w:spacing w:val="1"/>
        </w:rPr>
        <w:t xml:space="preserve"> </w:t>
      </w:r>
      <w:r>
        <w:t>interests.</w:t>
      </w:r>
      <w:r>
        <w:rPr>
          <w:spacing w:val="1"/>
        </w:rPr>
        <w:t xml:space="preserve"> </w:t>
      </w:r>
      <w:r>
        <w:t>When</w:t>
      </w:r>
      <w:r>
        <w:rPr>
          <w:spacing w:val="1"/>
        </w:rPr>
        <w:t xml:space="preserve"> </w:t>
      </w:r>
      <w:r>
        <w:t>neglecting</w:t>
      </w:r>
      <w:r>
        <w:rPr>
          <w:spacing w:val="60"/>
        </w:rPr>
        <w:t xml:space="preserve"> </w:t>
      </w:r>
      <w:r>
        <w:t>some</w:t>
      </w:r>
      <w:r>
        <w:rPr>
          <w:spacing w:val="1"/>
        </w:rPr>
        <w:t xml:space="preserve"> </w:t>
      </w:r>
      <w:r>
        <w:t>stakeholder,</w:t>
      </w:r>
      <w:r>
        <w:rPr>
          <w:spacing w:val="22"/>
        </w:rPr>
        <w:t xml:space="preserve"> </w:t>
      </w:r>
      <w:r>
        <w:t>such</w:t>
      </w:r>
      <w:r>
        <w:rPr>
          <w:spacing w:val="24"/>
        </w:rPr>
        <w:t xml:space="preserve"> </w:t>
      </w:r>
      <w:r>
        <w:t>as</w:t>
      </w:r>
      <w:r>
        <w:rPr>
          <w:spacing w:val="22"/>
        </w:rPr>
        <w:t xml:space="preserve"> </w:t>
      </w:r>
      <w:r>
        <w:t>employed</w:t>
      </w:r>
      <w:r>
        <w:rPr>
          <w:spacing w:val="21"/>
        </w:rPr>
        <w:t xml:space="preserve"> </w:t>
      </w:r>
      <w:r>
        <w:t>or</w:t>
      </w:r>
      <w:r>
        <w:rPr>
          <w:spacing w:val="22"/>
        </w:rPr>
        <w:t xml:space="preserve"> </w:t>
      </w:r>
      <w:r>
        <w:t>the</w:t>
      </w:r>
      <w:r>
        <w:rPr>
          <w:spacing w:val="22"/>
        </w:rPr>
        <w:t xml:space="preserve"> </w:t>
      </w:r>
      <w:r>
        <w:t>employees</w:t>
      </w:r>
      <w:r>
        <w:rPr>
          <w:spacing w:val="25"/>
        </w:rPr>
        <w:t xml:space="preserve"> </w:t>
      </w:r>
      <w:r>
        <w:t>or</w:t>
      </w:r>
      <w:r>
        <w:rPr>
          <w:spacing w:val="21"/>
        </w:rPr>
        <w:t xml:space="preserve"> </w:t>
      </w:r>
      <w:r>
        <w:t>environment,</w:t>
      </w:r>
      <w:r>
        <w:rPr>
          <w:spacing w:val="23"/>
        </w:rPr>
        <w:t xml:space="preserve"> </w:t>
      </w:r>
      <w:r>
        <w:t>result</w:t>
      </w:r>
      <w:r>
        <w:rPr>
          <w:spacing w:val="24"/>
        </w:rPr>
        <w:t xml:space="preserve"> </w:t>
      </w:r>
      <w:r>
        <w:t>in</w:t>
      </w:r>
      <w:r>
        <w:rPr>
          <w:spacing w:val="23"/>
        </w:rPr>
        <w:t xml:space="preserve"> </w:t>
      </w:r>
      <w:r>
        <w:t>a</w:t>
      </w:r>
      <w:r>
        <w:rPr>
          <w:spacing w:val="21"/>
        </w:rPr>
        <w:t xml:space="preserve"> </w:t>
      </w:r>
      <w:r>
        <w:t>lower</w:t>
      </w:r>
      <w:r>
        <w:rPr>
          <w:spacing w:val="21"/>
        </w:rPr>
        <w:t xml:space="preserve"> </w:t>
      </w:r>
      <w:r>
        <w:t>CSP</w:t>
      </w:r>
      <w:r>
        <w:rPr>
          <w:spacing w:val="23"/>
        </w:rPr>
        <w:t xml:space="preserve"> </w:t>
      </w:r>
      <w:r>
        <w:t>for</w:t>
      </w:r>
      <w:r>
        <w:rPr>
          <w:spacing w:val="-58"/>
        </w:rPr>
        <w:t xml:space="preserve"> </w:t>
      </w:r>
      <w:r>
        <w:t xml:space="preserve">the enterprise, the CFP may be improved. Hence, </w:t>
      </w:r>
      <w:proofErr w:type="spellStart"/>
      <w:r>
        <w:t>Waddock</w:t>
      </w:r>
      <w:proofErr w:type="spellEnd"/>
      <w:r>
        <w:t xml:space="preserve"> and Graves (1997) indicated that</w:t>
      </w:r>
      <w:r>
        <w:rPr>
          <w:spacing w:val="1"/>
        </w:rPr>
        <w:t xml:space="preserve"> </w:t>
      </w:r>
      <w:r>
        <w:t>this theory</w:t>
      </w:r>
      <w:r>
        <w:rPr>
          <w:spacing w:val="-4"/>
        </w:rPr>
        <w:t xml:space="preserve"> </w:t>
      </w:r>
      <w:r>
        <w:t>was</w:t>
      </w:r>
      <w:r>
        <w:rPr>
          <w:spacing w:val="-1"/>
        </w:rPr>
        <w:t xml:space="preserve"> </w:t>
      </w:r>
      <w:r>
        <w:t>based on</w:t>
      </w:r>
      <w:r>
        <w:rPr>
          <w:spacing w:val="2"/>
        </w:rPr>
        <w:t xml:space="preserve"> </w:t>
      </w:r>
      <w:r>
        <w:t>the</w:t>
      </w:r>
      <w:r>
        <w:rPr>
          <w:spacing w:val="-1"/>
        </w:rPr>
        <w:t xml:space="preserve"> </w:t>
      </w:r>
      <w:r>
        <w:t>assumption of</w:t>
      </w:r>
      <w:r>
        <w:rPr>
          <w:spacing w:val="-1"/>
        </w:rPr>
        <w:t xml:space="preserve"> </w:t>
      </w:r>
      <w:r>
        <w:t>negative effect of</w:t>
      </w:r>
      <w:r>
        <w:rPr>
          <w:spacing w:val="-1"/>
        </w:rPr>
        <w:t xml:space="preserve"> </w:t>
      </w:r>
      <w:r>
        <w:t>CSR and</w:t>
      </w:r>
      <w:r>
        <w:rPr>
          <w:spacing w:val="-1"/>
        </w:rPr>
        <w:t xml:space="preserve"> </w:t>
      </w:r>
      <w:r>
        <w:t>CFP.</w:t>
      </w:r>
    </w:p>
    <w:p w14:paraId="5D4977B1" w14:textId="77777777" w:rsidR="00831A9F" w:rsidRDefault="00A573CD">
      <w:pPr>
        <w:pStyle w:val="Heading2"/>
        <w:spacing w:line="360" w:lineRule="auto"/>
        <w:ind w:left="144" w:right="144"/>
        <w:jc w:val="center"/>
        <w:rPr>
          <w:rFonts w:ascii="Times New Roman" w:hAnsi="Times New Roman" w:cs="Times New Roman"/>
        </w:rPr>
      </w:pPr>
      <w:bookmarkStart w:id="160" w:name="_Toc197594221"/>
      <w:bookmarkStart w:id="161" w:name="_Toc197599204"/>
      <w:bookmarkStart w:id="162" w:name="_Toc202669526"/>
      <w:r>
        <w:rPr>
          <w:rFonts w:ascii="Times New Roman" w:hAnsi="Times New Roman" w:cs="Times New Roman"/>
        </w:rPr>
        <w:t>2.6</w:t>
      </w:r>
      <w:r w:rsidR="00C36860">
        <w:rPr>
          <w:rFonts w:ascii="Times New Roman" w:hAnsi="Times New Roman" w:cs="Times New Roman"/>
        </w:rPr>
        <w:t>. Empirical Literature Review</w:t>
      </w:r>
      <w:bookmarkEnd w:id="160"/>
      <w:bookmarkEnd w:id="161"/>
      <w:bookmarkEnd w:id="162"/>
    </w:p>
    <w:p w14:paraId="6681ADB8"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80" w:line="360" w:lineRule="auto"/>
        <w:ind w:left="144" w:right="144"/>
        <w:jc w:val="both"/>
      </w:pPr>
      <w:r>
        <w:t xml:space="preserve">       The following empirical studies by </w:t>
      </w:r>
      <w:proofErr w:type="spellStart"/>
      <w:r>
        <w:t>Mikolajek-Gocejna</w:t>
      </w:r>
      <w:proofErr w:type="spellEnd"/>
      <w:r>
        <w:t xml:space="preserve"> (2016) and Nizamuddin</w:t>
      </w:r>
      <w:r>
        <w:rPr>
          <w:spacing w:val="1"/>
        </w:rPr>
        <w:t xml:space="preserve"> </w:t>
      </w:r>
      <w:r>
        <w:t>(2018) showcase the impact of Corporate Social Responsibility initiatives and programs</w:t>
      </w:r>
      <w:r>
        <w:rPr>
          <w:spacing w:val="-65"/>
        </w:rPr>
        <w:t xml:space="preserve"> </w:t>
      </w:r>
      <w:r>
        <w:t>on corporate financial performance, while utilizing data from 53 studies and results</w:t>
      </w:r>
      <w:r>
        <w:rPr>
          <w:spacing w:val="1"/>
        </w:rPr>
        <w:t xml:space="preserve"> </w:t>
      </w:r>
      <w:r>
        <w:t xml:space="preserve">obtained from 16,119 companies. </w:t>
      </w:r>
      <w:proofErr w:type="spellStart"/>
      <w:r>
        <w:t>Mikolajek-Gocejna</w:t>
      </w:r>
      <w:proofErr w:type="spellEnd"/>
      <w:r>
        <w:t xml:space="preserve"> focuses her research on Socially</w:t>
      </w:r>
      <w:r>
        <w:rPr>
          <w:spacing w:val="1"/>
        </w:rPr>
        <w:t xml:space="preserve"> </w:t>
      </w:r>
      <w:r>
        <w:t>Responsible Investments (SRI), and whether it pays for organizations to concern</w:t>
      </w:r>
      <w:r>
        <w:rPr>
          <w:spacing w:val="1"/>
        </w:rPr>
        <w:t xml:space="preserve"> </w:t>
      </w:r>
      <w:r>
        <w:t>themselves with social responsibility, and whether there are any trade-offs to</w:t>
      </w:r>
      <w:r>
        <w:rPr>
          <w:spacing w:val="1"/>
        </w:rPr>
        <w:t xml:space="preserve"> </w:t>
      </w:r>
      <w:r>
        <w:t>sustainable investing. Her conclusion is that the relationship between CSR and</w:t>
      </w:r>
      <w:r>
        <w:rPr>
          <w:spacing w:val="1"/>
        </w:rPr>
        <w:t xml:space="preserve"> </w:t>
      </w:r>
      <w:r>
        <w:t>corporate financial performance is a positive one. Upon analysis of the 16,119</w:t>
      </w:r>
      <w:r>
        <w:rPr>
          <w:spacing w:val="1"/>
        </w:rPr>
        <w:t xml:space="preserve"> </w:t>
      </w:r>
      <w:r>
        <w:t>companies in this study, the result was that 81.1% of the analyzed companies had data</w:t>
      </w:r>
      <w:r>
        <w:rPr>
          <w:spacing w:val="-64"/>
        </w:rPr>
        <w:t xml:space="preserve"> </w:t>
      </w:r>
      <w:r>
        <w:t>supporting that CSR pays -- that there is a positive correlation between CSR and</w:t>
      </w:r>
      <w:r>
        <w:rPr>
          <w:spacing w:val="1"/>
        </w:rPr>
        <w:t xml:space="preserve"> </w:t>
      </w:r>
      <w:r>
        <w:t>corporate financial performance. Additionally, only 3.1% of the companies analyzed</w:t>
      </w:r>
      <w:r>
        <w:rPr>
          <w:spacing w:val="1"/>
        </w:rPr>
        <w:t xml:space="preserve"> </w:t>
      </w:r>
      <w:r>
        <w:t>presented results that CSR costs -- that there is a negative correlation between CSR</w:t>
      </w:r>
      <w:r>
        <w:rPr>
          <w:spacing w:val="1"/>
        </w:rPr>
        <w:t xml:space="preserve"> </w:t>
      </w:r>
      <w:r>
        <w:t>and corporate financial performance. One of the limitations of this study may be the</w:t>
      </w:r>
      <w:r>
        <w:rPr>
          <w:spacing w:val="1"/>
        </w:rPr>
        <w:t xml:space="preserve"> </w:t>
      </w:r>
      <w:r>
        <w:t xml:space="preserve">measurement of CSR; it has history of being a subjective variable used to compare to </w:t>
      </w:r>
      <w:r>
        <w:lastRenderedPageBreak/>
        <w:t>objective measures of financial performance. Nizamuddin (2018) focused his research</w:t>
      </w:r>
      <w:r>
        <w:rPr>
          <w:spacing w:val="-64"/>
        </w:rPr>
        <w:t xml:space="preserve"> </w:t>
      </w:r>
      <w:r>
        <w:t>on an examination of the various approaches used in a number of empirical studies for</w:t>
      </w:r>
      <w:r>
        <w:rPr>
          <w:spacing w:val="-65"/>
        </w:rPr>
        <w:t xml:space="preserve"> </w:t>
      </w:r>
      <w:r>
        <w:t>measuring Corporate Social Responsibility and Corporate Financial Performance to</w:t>
      </w:r>
      <w:r>
        <w:rPr>
          <w:spacing w:val="1"/>
        </w:rPr>
        <w:t xml:space="preserve"> </w:t>
      </w:r>
      <w:r>
        <w:t>discover measurement challenges and alternative methods of measurement.</w:t>
      </w:r>
    </w:p>
    <w:p w14:paraId="17F265AE"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firstLine="720"/>
        <w:jc w:val="both"/>
      </w:pPr>
      <w:r>
        <w:t>Nizamuddin notes that the difficulties related to measuring CSR can be focused</w:t>
      </w:r>
      <w:r>
        <w:rPr>
          <w:spacing w:val="1"/>
        </w:rPr>
        <w:t xml:space="preserve"> </w:t>
      </w:r>
      <w:r>
        <w:t>on the fact that CSR is a non-financial variable that is sought out to be quantified in</w:t>
      </w:r>
      <w:r>
        <w:rPr>
          <w:spacing w:val="1"/>
        </w:rPr>
        <w:t xml:space="preserve"> </w:t>
      </w:r>
      <w:r>
        <w:t>financial performance. Further, in many countries, CSR reporting is not mandatory but</w:t>
      </w:r>
      <w:r>
        <w:rPr>
          <w:spacing w:val="1"/>
        </w:rPr>
        <w:t xml:space="preserve"> </w:t>
      </w:r>
      <w:r>
        <w:t>voluntary. Nizamuddin concluded that all approaches to CSR performance measures</w:t>
      </w:r>
      <w:r>
        <w:rPr>
          <w:spacing w:val="1"/>
        </w:rPr>
        <w:t xml:space="preserve"> </w:t>
      </w:r>
      <w:r>
        <w:t>are biased when used to investigate the relationship between CSR and financial</w:t>
      </w:r>
      <w:r>
        <w:rPr>
          <w:spacing w:val="1"/>
        </w:rPr>
        <w:t xml:space="preserve"> </w:t>
      </w:r>
      <w:r>
        <w:t>performance. One way to remove this bias would be to implement mandatory disclosure</w:t>
      </w:r>
      <w:r>
        <w:rPr>
          <w:spacing w:val="-65"/>
        </w:rPr>
        <w:t xml:space="preserve"> </w:t>
      </w:r>
      <w:r>
        <w:t>of CSR programs and information. This research also breaks down the use of CSR into</w:t>
      </w:r>
      <w:r>
        <w:rPr>
          <w:spacing w:val="1"/>
        </w:rPr>
        <w:t xml:space="preserve"> </w:t>
      </w:r>
      <w:r>
        <w:t>unidimensional and multidimensional measures. Unidimensional measures have been</w:t>
      </w:r>
      <w:r>
        <w:rPr>
          <w:spacing w:val="1"/>
        </w:rPr>
        <w:t xml:space="preserve"> </w:t>
      </w:r>
      <w:r>
        <w:t>used in many empirical studies; multidimensional measures have been in employed in</w:t>
      </w:r>
      <w:r>
        <w:rPr>
          <w:spacing w:val="1"/>
        </w:rPr>
        <w:t xml:space="preserve"> </w:t>
      </w:r>
      <w:r>
        <w:t>reputation indices, questionnaire-based surveys, and content analysis. Ultimately each</w:t>
      </w:r>
      <w:r>
        <w:rPr>
          <w:spacing w:val="1"/>
        </w:rPr>
        <w:t xml:space="preserve"> </w:t>
      </w:r>
      <w:r>
        <w:t>measurement is limited due to the researcher’s subjectivity and bias in selecting</w:t>
      </w:r>
      <w:r>
        <w:rPr>
          <w:spacing w:val="1"/>
        </w:rPr>
        <w:t xml:space="preserve"> </w:t>
      </w:r>
      <w:r>
        <w:t>variables for CSR and selecting companies to analyze.</w:t>
      </w:r>
    </w:p>
    <w:p w14:paraId="49338506"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The explicit disclosure of Corporate Social Responsibility programs and initiatives began internationally, before being established in the United States. Therefore, there</w:t>
      </w:r>
      <w:r>
        <w:rPr>
          <w:spacing w:val="1"/>
        </w:rPr>
        <w:t xml:space="preserve"> </w:t>
      </w:r>
      <w:r>
        <w:t>has been extensive research conducted on the relationship between socially</w:t>
      </w:r>
      <w:r>
        <w:rPr>
          <w:spacing w:val="1"/>
        </w:rPr>
        <w:t xml:space="preserve"> </w:t>
      </w:r>
      <w:r>
        <w:t xml:space="preserve">responsible firms and economic or financial results. Jain, </w:t>
      </w:r>
      <w:proofErr w:type="spellStart"/>
      <w:r>
        <w:t>Keneley</w:t>
      </w:r>
      <w:proofErr w:type="spellEnd"/>
      <w:r>
        <w:t>, and Thomson (2015)</w:t>
      </w:r>
      <w:r>
        <w:rPr>
          <w:spacing w:val="-65"/>
        </w:rPr>
        <w:t xml:space="preserve"> </w:t>
      </w:r>
      <w:r>
        <w:t>expand on international research on Corporate Social Responsibility by evaluating the</w:t>
      </w:r>
      <w:r>
        <w:rPr>
          <w:spacing w:val="1"/>
        </w:rPr>
        <w:t xml:space="preserve"> </w:t>
      </w:r>
      <w:r>
        <w:t>extent of CSR reporting by banks in Japan, China, Australia, and India. During the seven-year period from 2005 to 2011, there was no legislative requirement for CSR</w:t>
      </w:r>
      <w:r>
        <w:rPr>
          <w:spacing w:val="1"/>
        </w:rPr>
        <w:t xml:space="preserve"> </w:t>
      </w:r>
      <w:r>
        <w:t>reporting in these Asia-Pacific countries, but the extent of reporting in each of these</w:t>
      </w:r>
      <w:r>
        <w:rPr>
          <w:spacing w:val="1"/>
        </w:rPr>
        <w:t xml:space="preserve"> </w:t>
      </w:r>
      <w:r>
        <w:t>countries increased over time, indicating a growing voluntary commitment to CSR</w:t>
      </w:r>
      <w:r>
        <w:rPr>
          <w:spacing w:val="1"/>
        </w:rPr>
        <w:t xml:space="preserve"> </w:t>
      </w:r>
      <w:r>
        <w:t>activities. Despite concluding that CSR reporting had increased in international nations,</w:t>
      </w:r>
      <w:r>
        <w:rPr>
          <w:spacing w:val="-64"/>
        </w:rPr>
        <w:t xml:space="preserve"> </w:t>
      </w:r>
      <w:r>
        <w:t>the motives did not seem to be economic but rather based on strategic incentives. The</w:t>
      </w:r>
      <w:r>
        <w:rPr>
          <w:spacing w:val="1"/>
        </w:rPr>
        <w:t xml:space="preserve"> </w:t>
      </w:r>
      <w:r>
        <w:t>European Commission, the governing body of the European Union (EU) responsible for</w:t>
      </w:r>
      <w:r>
        <w:rPr>
          <w:spacing w:val="-65"/>
        </w:rPr>
        <w:t xml:space="preserve"> </w:t>
      </w:r>
      <w:r>
        <w:t>proposing legislation, implementing decisions, and upholding the EU treaties, has</w:t>
      </w:r>
      <w:r>
        <w:rPr>
          <w:spacing w:val="1"/>
        </w:rPr>
        <w:t xml:space="preserve"> </w:t>
      </w:r>
      <w:r>
        <w:t>published their position on Corporate Social Responsibility throughout the European</w:t>
      </w:r>
      <w:r>
        <w:rPr>
          <w:spacing w:val="1"/>
        </w:rPr>
        <w:t xml:space="preserve"> </w:t>
      </w:r>
      <w:r>
        <w:t>Union. The European Commission (2017) states that CSR is important to the interest of</w:t>
      </w:r>
      <w:r>
        <w:rPr>
          <w:spacing w:val="-65"/>
        </w:rPr>
        <w:t xml:space="preserve"> </w:t>
      </w:r>
      <w:r>
        <w:t>enterprises by providing benefits to companies in risk management, cost savings,</w:t>
      </w:r>
      <w:r>
        <w:rPr>
          <w:spacing w:val="1"/>
        </w:rPr>
        <w:t xml:space="preserve"> </w:t>
      </w:r>
      <w:r>
        <w:t>access to capital, customer relations, HR management, and ability to innovate.</w:t>
      </w:r>
    </w:p>
    <w:p w14:paraId="58831597"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lastRenderedPageBreak/>
        <w:t>Additionally, CSR is important for the EU economy, as CSR makes companies more</w:t>
      </w:r>
      <w:r>
        <w:rPr>
          <w:spacing w:val="1"/>
        </w:rPr>
        <w:t xml:space="preserve"> </w:t>
      </w:r>
      <w:r>
        <w:t>sustainable and innovative, which contributes to a more sustainable economy. The EU</w:t>
      </w:r>
      <w:r>
        <w:rPr>
          <w:spacing w:val="1"/>
        </w:rPr>
        <w:t xml:space="preserve"> </w:t>
      </w:r>
      <w:r>
        <w:t>has also created their own agenda for action to support CSR, which includes improving</w:t>
      </w:r>
      <w:r>
        <w:rPr>
          <w:spacing w:val="1"/>
        </w:rPr>
        <w:t xml:space="preserve"> </w:t>
      </w:r>
      <w:r>
        <w:t>and</w:t>
      </w:r>
      <w:r>
        <w:rPr>
          <w:spacing w:val="3"/>
        </w:rPr>
        <w:t xml:space="preserve"> </w:t>
      </w:r>
      <w:r>
        <w:t>tracking</w:t>
      </w:r>
      <w:r>
        <w:rPr>
          <w:spacing w:val="3"/>
        </w:rPr>
        <w:t xml:space="preserve"> </w:t>
      </w:r>
      <w:r>
        <w:t>levels</w:t>
      </w:r>
      <w:r>
        <w:rPr>
          <w:spacing w:val="3"/>
        </w:rPr>
        <w:t xml:space="preserve"> </w:t>
      </w:r>
      <w:r>
        <w:t>of</w:t>
      </w:r>
      <w:r>
        <w:rPr>
          <w:spacing w:val="4"/>
        </w:rPr>
        <w:t xml:space="preserve"> </w:t>
      </w:r>
      <w:r>
        <w:t>trust</w:t>
      </w:r>
      <w:r>
        <w:rPr>
          <w:spacing w:val="3"/>
        </w:rPr>
        <w:t xml:space="preserve"> </w:t>
      </w:r>
      <w:r>
        <w:t>in</w:t>
      </w:r>
      <w:r>
        <w:rPr>
          <w:spacing w:val="3"/>
        </w:rPr>
        <w:t xml:space="preserve"> </w:t>
      </w:r>
      <w:r>
        <w:t>businesses,</w:t>
      </w:r>
      <w:r>
        <w:rPr>
          <w:spacing w:val="4"/>
        </w:rPr>
        <w:t xml:space="preserve"> </w:t>
      </w:r>
      <w:r>
        <w:t>enhancing</w:t>
      </w:r>
      <w:r>
        <w:rPr>
          <w:spacing w:val="3"/>
        </w:rPr>
        <w:t xml:space="preserve"> </w:t>
      </w:r>
      <w:r>
        <w:t>market</w:t>
      </w:r>
      <w:r>
        <w:rPr>
          <w:spacing w:val="3"/>
        </w:rPr>
        <w:t xml:space="preserve"> </w:t>
      </w:r>
      <w:r>
        <w:t>rewards</w:t>
      </w:r>
      <w:r>
        <w:rPr>
          <w:spacing w:val="4"/>
        </w:rPr>
        <w:t xml:space="preserve"> </w:t>
      </w:r>
      <w:r>
        <w:t>for</w:t>
      </w:r>
      <w:r>
        <w:rPr>
          <w:spacing w:val="3"/>
        </w:rPr>
        <w:t xml:space="preserve"> </w:t>
      </w:r>
      <w:r>
        <w:t>CSR,</w:t>
      </w:r>
      <w:r>
        <w:rPr>
          <w:spacing w:val="3"/>
        </w:rPr>
        <w:t xml:space="preserve"> </w:t>
      </w:r>
      <w:r>
        <w:t>as</w:t>
      </w:r>
      <w:r>
        <w:rPr>
          <w:spacing w:val="4"/>
        </w:rPr>
        <w:t xml:space="preserve"> </w:t>
      </w:r>
      <w:r>
        <w:t>well</w:t>
      </w:r>
      <w:r>
        <w:rPr>
          <w:spacing w:val="1"/>
        </w:rPr>
        <w:t xml:space="preserve"> </w:t>
      </w:r>
      <w:r>
        <w:t>as better aligning European and global approaches to CSR. It is evident by the</w:t>
      </w:r>
      <w:r>
        <w:rPr>
          <w:spacing w:val="1"/>
        </w:rPr>
        <w:t xml:space="preserve"> </w:t>
      </w:r>
      <w:r>
        <w:t>European Union’s program to implement better Corporate Social Responsibility</w:t>
      </w:r>
      <w:r>
        <w:rPr>
          <w:spacing w:val="1"/>
        </w:rPr>
        <w:t xml:space="preserve"> </w:t>
      </w:r>
      <w:r>
        <w:t>initiatives that they believe that support of CSR action could improve the economy of the</w:t>
      </w:r>
      <w:r>
        <w:rPr>
          <w:spacing w:val="-65"/>
        </w:rPr>
        <w:t xml:space="preserve"> </w:t>
      </w:r>
      <w:r>
        <w:t>union as a whole, as well as businesses, as demonstrated by their enhancement of</w:t>
      </w:r>
      <w:r>
        <w:rPr>
          <w:spacing w:val="1"/>
        </w:rPr>
        <w:t xml:space="preserve"> </w:t>
      </w:r>
      <w:r>
        <w:t>market rewards for CSR.</w:t>
      </w:r>
      <w:r>
        <w:rPr>
          <w:spacing w:val="1"/>
        </w:rPr>
        <w:t xml:space="preserve"> </w:t>
      </w:r>
      <w:r>
        <w:t>To the EU, social</w:t>
      </w:r>
      <w:r>
        <w:rPr>
          <w:spacing w:val="1"/>
        </w:rPr>
        <w:t xml:space="preserve"> </w:t>
      </w:r>
      <w:r>
        <w:t>responsibility does not seem</w:t>
      </w:r>
      <w:r>
        <w:rPr>
          <w:spacing w:val="1"/>
        </w:rPr>
        <w:t xml:space="preserve"> </w:t>
      </w:r>
      <w:r>
        <w:t>to be</w:t>
      </w:r>
      <w:r>
        <w:rPr>
          <w:spacing w:val="1"/>
        </w:rPr>
        <w:t xml:space="preserve"> </w:t>
      </w:r>
      <w:r>
        <w:t>definitively a social program, but also a matter of financial and economic integration.</w:t>
      </w:r>
    </w:p>
    <w:p w14:paraId="37E0169A" w14:textId="77777777" w:rsidR="00831A9F" w:rsidRDefault="00C36860">
      <w:pPr>
        <w:pStyle w:val="Heading1"/>
        <w:spacing w:line="360" w:lineRule="auto"/>
        <w:ind w:left="144" w:right="144"/>
        <w:rPr>
          <w:sz w:val="24"/>
          <w:szCs w:val="24"/>
        </w:rPr>
      </w:pPr>
      <w:bookmarkStart w:id="163" w:name="_TOC_250032"/>
      <w:bookmarkStart w:id="164" w:name="_Toc102407770"/>
      <w:bookmarkStart w:id="165" w:name="_Toc181180612"/>
      <w:bookmarkStart w:id="166" w:name="_Toc181178915"/>
      <w:bookmarkStart w:id="167" w:name="_Toc197594222"/>
      <w:bookmarkStart w:id="168" w:name="_Toc197599205"/>
      <w:bookmarkStart w:id="169" w:name="_Toc202669527"/>
      <w:bookmarkEnd w:id="163"/>
      <w:r>
        <w:rPr>
          <w:sz w:val="24"/>
          <w:szCs w:val="24"/>
        </w:rPr>
        <w:t>CSR Practice vs. Financial Performance</w:t>
      </w:r>
      <w:bookmarkEnd w:id="164"/>
      <w:bookmarkEnd w:id="165"/>
      <w:bookmarkEnd w:id="166"/>
      <w:bookmarkEnd w:id="167"/>
      <w:bookmarkEnd w:id="168"/>
      <w:bookmarkEnd w:id="169"/>
    </w:p>
    <w:p w14:paraId="2ACFD622"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76" w:line="360" w:lineRule="auto"/>
        <w:ind w:left="144" w:right="144"/>
        <w:jc w:val="both"/>
      </w:pPr>
      <w:r>
        <w:t>A number of arguments have been made regarding the relationship between firms' social responsibility and their financial performance. One of the arguments is that there is a trade- off between social responsibility and financial performance. Firms incur costs from socially responsible activities that will result in an economic disadvantage compared to less responsible firms (</w:t>
      </w:r>
      <w:proofErr w:type="spellStart"/>
      <w:r>
        <w:t>Aupperle</w:t>
      </w:r>
      <w:proofErr w:type="spellEnd"/>
      <w:r>
        <w:t>, Carroll, &amp; Hatfield, 1985; Ullmann, 1985; Vance, 1975). These additional costs may result from activities such as making extensive charitable contributions, promoting community development plans and establishing environmental protection procedures.</w:t>
      </w:r>
    </w:p>
    <w:p w14:paraId="02569512"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76" w:line="360" w:lineRule="auto"/>
        <w:ind w:left="144" w:right="144"/>
        <w:jc w:val="both"/>
      </w:pPr>
      <w:r>
        <w:t xml:space="preserve">The other argument is that the explicit costs of corporate social responsibility are minimal and that firms may actually benefit from socially responsible activities in terms of employee morale and productivity (Moskowitz, 1972; </w:t>
      </w:r>
      <w:proofErr w:type="spellStart"/>
      <w:r>
        <w:t>Parket&amp;Eibert</w:t>
      </w:r>
      <w:proofErr w:type="spellEnd"/>
      <w:r>
        <w:t xml:space="preserve">, 1975; </w:t>
      </w:r>
      <w:proofErr w:type="spellStart"/>
      <w:r>
        <w:t>Soloman</w:t>
      </w:r>
      <w:proofErr w:type="spellEnd"/>
      <w:r>
        <w:t xml:space="preserve">&amp; Hansen, 1985). For instance, highly perceived firms in social responsibility may have relatively fewer employee problems and customers may </w:t>
      </w:r>
      <w:proofErr w:type="spellStart"/>
      <w:r>
        <w:t>favourably</w:t>
      </w:r>
      <w:proofErr w:type="spellEnd"/>
      <w:r>
        <w:t xml:space="preserve"> willing to use their products.  According to Bowman and </w:t>
      </w:r>
      <w:proofErr w:type="spellStart"/>
      <w:r>
        <w:t>Haire</w:t>
      </w:r>
      <w:proofErr w:type="spellEnd"/>
      <w:r>
        <w:t xml:space="preserve"> (1975) some shareholders regard CSR as a management skill, and the firm’s reputation will be improved by actions to support the community, resulting in</w:t>
      </w:r>
      <w:r>
        <w:rPr>
          <w:spacing w:val="-35"/>
        </w:rPr>
        <w:t xml:space="preserve"> </w:t>
      </w:r>
      <w:r>
        <w:rPr>
          <w:spacing w:val="-4"/>
        </w:rPr>
        <w:t xml:space="preserve">positive </w:t>
      </w:r>
      <w:r>
        <w:t>influence on sales. Hence, when a company increases its costs by improving CSR, its reputation would be</w:t>
      </w:r>
      <w:r>
        <w:rPr>
          <w:spacing w:val="-1"/>
        </w:rPr>
        <w:t xml:space="preserve"> </w:t>
      </w:r>
      <w:r>
        <w:t>enhanced.</w:t>
      </w:r>
    </w:p>
    <w:p w14:paraId="4EA1884A"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sectPr w:rsidR="00831A9F">
          <w:type w:val="nextColumn"/>
          <w:pgSz w:w="11910" w:h="16840"/>
          <w:pgMar w:top="1584" w:right="1440" w:bottom="1440" w:left="1440" w:header="0" w:footer="922" w:gutter="0"/>
          <w:cols w:space="720"/>
        </w:sectPr>
      </w:pPr>
      <w:r>
        <w:t xml:space="preserve">There is also another argument made by Cornell and Shapiro in Modern corporate stakeholder theory (1987), which stated that the value of a firm depends on the cost not only of explicit </w:t>
      </w:r>
    </w:p>
    <w:p w14:paraId="25F653EE" w14:textId="77777777" w:rsidR="00831A9F" w:rsidRDefault="00831A9F">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p>
    <w:p w14:paraId="75FEA228"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sectPr w:rsidR="00831A9F">
          <w:type w:val="nextColumn"/>
          <w:pgSz w:w="11910" w:h="16840"/>
          <w:pgMar w:top="1584" w:right="1440" w:bottom="1440" w:left="1440" w:header="0" w:footer="922" w:gutter="0"/>
          <w:cols w:space="720"/>
        </w:sectPr>
      </w:pPr>
      <w:r>
        <w:t xml:space="preserve">Rights but also of implicit rights. From this perspective, the set of claimants on a </w:t>
      </w:r>
      <w:proofErr w:type="spellStart"/>
      <w:r>
        <w:t>firm‟s</w:t>
      </w:r>
      <w:proofErr w:type="spellEnd"/>
      <w:r>
        <w:t xml:space="preserve"> resources </w:t>
      </w:r>
      <w:proofErr w:type="gramStart"/>
      <w:r>
        <w:t>includes</w:t>
      </w:r>
      <w:proofErr w:type="gramEnd"/>
      <w:r>
        <w:t xml:space="preserve"> not only the shareholders, but it also includes stakeholders </w:t>
      </w:r>
      <w:r>
        <w:rPr>
          <w:spacing w:val="-12"/>
        </w:rPr>
        <w:t xml:space="preserve">who </w:t>
      </w:r>
      <w:r>
        <w:t xml:space="preserve">have explicit rights on the firm such as wage contracts and others with whom the firm has made implicit contracts like quality service and social responsibility. If a firm does not perform in a socially responsible manner, parties having implicit contracts concerning the social responsibility of the firm may attempt to transform those implicit agreements into explicit agreements and that will be more costly to it (Jean, </w:t>
      </w:r>
      <w:proofErr w:type="spellStart"/>
      <w:r>
        <w:t>Sundgren&amp;Schneeweis</w:t>
      </w:r>
      <w:proofErr w:type="spellEnd"/>
      <w:r>
        <w:t>, 1988). For instance, suppose a firm fails to meet promises to government officials in regard to activities that affect the environment, and then government agencies may find it necessary to pass more stringent regulations, constituting explicit contracts, to force the firm to act in a socially responsible manner (Jean et.al, 1988). Furthermore, firms with an image of high corporate social responsibility may find that they have more low-cost implicit claims than other firms and thus have higher financial performance (Cornell &amp; Shapiro,</w:t>
      </w:r>
      <w:r>
        <w:rPr>
          <w:spacing w:val="-8"/>
        </w:rPr>
        <w:t xml:space="preserve"> </w:t>
      </w:r>
      <w:r>
        <w:t>1987).</w:t>
      </w:r>
    </w:p>
    <w:p w14:paraId="449FCA6C" w14:textId="77777777" w:rsidR="00831A9F" w:rsidRDefault="00831A9F">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p>
    <w:p w14:paraId="41256EAC"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 xml:space="preserve">Basically, the relationship between CSR and corporate financial performance (hear after, CFP) has produced mixed results with some studies concluding for a </w:t>
      </w:r>
      <w:proofErr w:type="gramStart"/>
      <w:r>
        <w:t>positive others negative and even others</w:t>
      </w:r>
      <w:proofErr w:type="gramEnd"/>
      <w:r>
        <w:t xml:space="preserve"> for the inexistence of such a relationship (McWilliams Siegel, 2001; </w:t>
      </w:r>
      <w:proofErr w:type="spellStart"/>
      <w:r>
        <w:t>Margoslis</w:t>
      </w:r>
      <w:proofErr w:type="spellEnd"/>
      <w:r>
        <w:t xml:space="preserve">, </w:t>
      </w:r>
      <w:proofErr w:type="spellStart"/>
      <w:r>
        <w:t>Elfenbein</w:t>
      </w:r>
      <w:proofErr w:type="spellEnd"/>
      <w:r>
        <w:t xml:space="preserve"> and Walsh, 2007; </w:t>
      </w:r>
      <w:proofErr w:type="spellStart"/>
      <w:r>
        <w:t>Tsoutsoura</w:t>
      </w:r>
      <w:proofErr w:type="spellEnd"/>
      <w:r>
        <w:t xml:space="preserve"> 2004).</w:t>
      </w:r>
    </w:p>
    <w:p w14:paraId="5413835E"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76" w:line="360" w:lineRule="auto"/>
        <w:ind w:left="144" w:right="144"/>
        <w:jc w:val="both"/>
      </w:pPr>
      <w:r>
        <w:t xml:space="preserve">The empirical studies conducted in developed markets on the relationship between CSR and CFP are basically of two distinct categories (Margolis and Walsh, 2007). The first category considers the short-run financial impact whether; the company is involved in socially responsible or irresponsible manner. The results are mixed. For instance, Wright and Ferris (1997) found negative relationships, while Hall and </w:t>
      </w:r>
      <w:proofErr w:type="spellStart"/>
      <w:r>
        <w:t>Rieck</w:t>
      </w:r>
      <w:proofErr w:type="spellEnd"/>
      <w:r>
        <w:t xml:space="preserve"> (1998), </w:t>
      </w:r>
      <w:proofErr w:type="spellStart"/>
      <w:r>
        <w:t>Posnikoff</w:t>
      </w:r>
      <w:proofErr w:type="spellEnd"/>
      <w:r>
        <w:t xml:space="preserve"> (1997), Wright and Ferris (1997) found positive relationships and also neutral relationship was evidenced in the study conducted by Teoh et al. (1999).</w:t>
      </w:r>
    </w:p>
    <w:p w14:paraId="0BA3808C"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61" w:line="360" w:lineRule="auto"/>
        <w:ind w:left="144" w:right="144"/>
        <w:jc w:val="both"/>
      </w:pPr>
      <w:r>
        <w:t xml:space="preserve">The second category, examines the relationship of CSR and CFP in the long-run, using accounting and </w:t>
      </w:r>
      <w:proofErr w:type="gramStart"/>
      <w:r>
        <w:t>market based</w:t>
      </w:r>
      <w:proofErr w:type="gramEnd"/>
      <w:r>
        <w:t xml:space="preserve"> measurements. The findings are also mixed. Various studies report a negative relationship between CSR and CFP (Moore, 2001; Vance, 1975), while other studies reveal a neutral or no relationship (Mahoney and Roberts, 2007; McWilliams and Seigel, 2000; Patten, 1990; Alexander and Buchholz, 1978). However, most of the prior studies found a positive relationship between CSR and CFP (Simpson and </w:t>
      </w:r>
      <w:proofErr w:type="spellStart"/>
      <w:r>
        <w:t>Kohers</w:t>
      </w:r>
      <w:proofErr w:type="spellEnd"/>
      <w:r>
        <w:t xml:space="preserve">, 2002; Graves and </w:t>
      </w:r>
      <w:proofErr w:type="spellStart"/>
      <w:r>
        <w:t>Waddock</w:t>
      </w:r>
      <w:proofErr w:type="spellEnd"/>
      <w:r>
        <w:t>, 1994; Roberts, 1992; McGuire et al.,</w:t>
      </w:r>
      <w:r>
        <w:rPr>
          <w:spacing w:val="-2"/>
        </w:rPr>
        <w:t xml:space="preserve"> </w:t>
      </w:r>
      <w:r>
        <w:t>1988).</w:t>
      </w:r>
    </w:p>
    <w:p w14:paraId="1A8734B5"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60" w:line="360" w:lineRule="auto"/>
        <w:ind w:left="144" w:right="144"/>
        <w:jc w:val="both"/>
      </w:pPr>
      <w:r>
        <w:t xml:space="preserve">Some of the empirical support for the positive impact of CSR on FP was described by </w:t>
      </w:r>
      <w:proofErr w:type="spellStart"/>
      <w:r>
        <w:t>Keffas</w:t>
      </w:r>
      <w:proofErr w:type="spellEnd"/>
      <w:r>
        <w:t xml:space="preserve"> and </w:t>
      </w:r>
      <w:proofErr w:type="spellStart"/>
      <w:r>
        <w:t>Olulu</w:t>
      </w:r>
      <w:proofErr w:type="spellEnd"/>
      <w:r>
        <w:t xml:space="preserve">-Briggs (2011), who examined the financial performance of CSR and non-CSR banks in Japan, USA and UK by using financial ratios and frontier efficiency analysis. The result showed that there is positive relationship between CSR and financial performance (FP). The other study is conducted by Olayinka and Temitope (2011) to examine the relationship between CSR and FP in Nigeria using qualitative research method. The study obtained data on variables which were believed to have relationship with CSR and FP. </w:t>
      </w:r>
    </w:p>
    <w:p w14:paraId="4FFDBFEC"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60" w:line="360" w:lineRule="auto"/>
        <w:ind w:left="144" w:right="144"/>
        <w:jc w:val="both"/>
      </w:pPr>
      <w:r>
        <w:t>These variables included Return on Earnings (ROE), Return on Asset (ROA), Community Performance, employee relation and Environment Management System. The result shows that CSR has a positive and significant relationship with the financial performance</w:t>
      </w:r>
      <w:r>
        <w:rPr>
          <w:spacing w:val="-4"/>
        </w:rPr>
        <w:t xml:space="preserve"> </w:t>
      </w:r>
      <w:r>
        <w:t>measures.</w:t>
      </w:r>
    </w:p>
    <w:p w14:paraId="54B8951A" w14:textId="77777777" w:rsidR="00831A9F" w:rsidRDefault="00831A9F">
      <w:pPr>
        <w:pStyle w:val="BodyText"/>
        <w:tabs>
          <w:tab w:val="left" w:pos="270"/>
          <w:tab w:val="left" w:pos="360"/>
          <w:tab w:val="left" w:pos="540"/>
          <w:tab w:val="left" w:pos="630"/>
          <w:tab w:val="left" w:pos="720"/>
          <w:tab w:val="left" w:pos="810"/>
          <w:tab w:val="left" w:pos="1440"/>
          <w:tab w:val="left" w:pos="1530"/>
        </w:tabs>
        <w:spacing w:before="160" w:line="360" w:lineRule="auto"/>
        <w:ind w:left="144" w:right="144"/>
        <w:jc w:val="both"/>
        <w:sectPr w:rsidR="00831A9F">
          <w:type w:val="nextColumn"/>
          <w:pgSz w:w="11910" w:h="16840"/>
          <w:pgMar w:top="1584" w:right="1440" w:bottom="1440" w:left="1440" w:header="0" w:footer="922" w:gutter="0"/>
          <w:cols w:space="720"/>
        </w:sectPr>
      </w:pPr>
    </w:p>
    <w:p w14:paraId="483CF484"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59" w:line="360" w:lineRule="auto"/>
        <w:ind w:left="144" w:right="144"/>
        <w:jc w:val="both"/>
      </w:pPr>
      <w:r>
        <w:lastRenderedPageBreak/>
        <w:t xml:space="preserve">Another study carried out by Amole, Adebiyi and </w:t>
      </w:r>
      <w:proofErr w:type="spellStart"/>
      <w:r>
        <w:t>Awolaja</w:t>
      </w:r>
      <w:proofErr w:type="spellEnd"/>
      <w:r>
        <w:t xml:space="preserve"> (2012) on the impact of CSR on the profitability of Nigerian banks, which made use of ordinary least square (OLS) model of regression in testing the relationship between dependent and independent variables. The study used data on corporate social responsibility expenditure and profit after tax for the period of 2001-2010. It adopts model on the causal relationship between CSR and </w:t>
      </w:r>
      <w:proofErr w:type="gramStart"/>
      <w:r>
        <w:t>firms</w:t>
      </w:r>
      <w:proofErr w:type="gramEnd"/>
      <w:r>
        <w:t xml:space="preserve"> financial performance (FFP). The results of the regression analysis revealed that for every unit change increment in the CSR expenditure, there will be 95% increase in the profit after tax of the bank. The R-Square value of 0.893 obtained shows that CSR accounted for 89% of the variation in the profit after tax of the bank. The study finds that there is positive relationship between banks CSR activities and profitability, stating the need for banks to demonstrate high level of commitment to corporate social responsibility based on </w:t>
      </w:r>
      <w:proofErr w:type="gramStart"/>
      <w:r>
        <w:t>stakeholders</w:t>
      </w:r>
      <w:proofErr w:type="gramEnd"/>
      <w:r>
        <w:t xml:space="preserve"> theory in order to enhance their profitability in the long run.</w:t>
      </w:r>
    </w:p>
    <w:p w14:paraId="657D3F45" w14:textId="77777777" w:rsidR="00831A9F" w:rsidRDefault="00A573CD">
      <w:pPr>
        <w:pStyle w:val="Heading2"/>
        <w:ind w:left="144" w:right="144"/>
      </w:pPr>
      <w:bookmarkStart w:id="170" w:name="_TOC_250031"/>
      <w:bookmarkStart w:id="171" w:name="_Toc181178916"/>
      <w:bookmarkStart w:id="172" w:name="_Toc181180613"/>
      <w:bookmarkStart w:id="173" w:name="_Toc102407771"/>
      <w:bookmarkStart w:id="174" w:name="_Toc197594223"/>
      <w:bookmarkStart w:id="175" w:name="_Toc197599206"/>
      <w:bookmarkStart w:id="176" w:name="_Toc202669528"/>
      <w:r>
        <w:t>2.7</w:t>
      </w:r>
      <w:r w:rsidR="00C36860">
        <w:t>. CSR in</w:t>
      </w:r>
      <w:r w:rsidR="00C36860">
        <w:rPr>
          <w:spacing w:val="-1"/>
        </w:rPr>
        <w:t xml:space="preserve"> </w:t>
      </w:r>
      <w:bookmarkEnd w:id="170"/>
      <w:r w:rsidR="00C36860">
        <w:t>Ethiopia</w:t>
      </w:r>
      <w:bookmarkEnd w:id="171"/>
      <w:bookmarkEnd w:id="172"/>
      <w:bookmarkEnd w:id="173"/>
      <w:bookmarkEnd w:id="174"/>
      <w:bookmarkEnd w:id="175"/>
      <w:bookmarkEnd w:id="176"/>
    </w:p>
    <w:p w14:paraId="10F139AC"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 xml:space="preserve">            </w:t>
      </w:r>
      <w:proofErr w:type="spellStart"/>
      <w:r>
        <w:t>Yeneneh</w:t>
      </w:r>
      <w:proofErr w:type="spellEnd"/>
      <w:r>
        <w:t xml:space="preserve"> in 2015 conducted a study which focused on the role of private commercial banks on CSR in Ethiopia. The study had employed both descriptive and qualitative research strategies. Primary data was collected via questionnaire from seven private commercial banks out of sixteen. The data was </w:t>
      </w:r>
      <w:proofErr w:type="spellStart"/>
      <w:r>
        <w:t>analysed</w:t>
      </w:r>
      <w:proofErr w:type="spellEnd"/>
      <w:r>
        <w:t xml:space="preserve"> using Likert 5 scales, interpreted by using mean and standard deviation. Findings of the study had shown that private commercial banks of Ethiopian had looser attitude to support greener industries, lower lending options to low income individuals &amp; small business, less engage in community development and less understanding on poor financial management in banking organizations which results to adverse effect to the environment and</w:t>
      </w:r>
      <w:r>
        <w:rPr>
          <w:spacing w:val="1"/>
        </w:rPr>
        <w:t xml:space="preserve"> </w:t>
      </w:r>
      <w:r>
        <w:t>society.</w:t>
      </w:r>
    </w:p>
    <w:p w14:paraId="113E3BC7"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61" w:line="360" w:lineRule="auto"/>
        <w:ind w:left="144" w:right="144"/>
        <w:jc w:val="both"/>
      </w:pPr>
      <w:r>
        <w:t xml:space="preserve">The other study conducted by </w:t>
      </w:r>
      <w:proofErr w:type="spellStart"/>
      <w:r>
        <w:t>Selam</w:t>
      </w:r>
      <w:proofErr w:type="spellEnd"/>
      <w:r>
        <w:t xml:space="preserve"> in 2017 explores how CSR factors influence customer satisfaction in </w:t>
      </w:r>
      <w:proofErr w:type="spellStart"/>
      <w:r>
        <w:t>Ethio</w:t>
      </w:r>
      <w:proofErr w:type="spellEnd"/>
      <w:r>
        <w:t>- telecom. Quantitative research design was applied to research the casual relationship of the CSR dimensions to that of customer satisfaction and a stratified random sampling technique was conducted to select the respondents. 325 structured questionnaires were distributed. The analysis was performed using descriptive and inferential statistics by using SPSS version 20 software. The finding shows that CSR model can be applied in a monopolist company as well. Ethical Responsibility, Philanthropic Responsibility and Consumer Protection were found to be positively and significantly affecting customer satisfaction. The study concludes that there was a strong positive relationship between all the CSR dimensions and customer satisfaction.</w:t>
      </w:r>
    </w:p>
    <w:p w14:paraId="1B87EEED" w14:textId="77777777" w:rsidR="00831A9F" w:rsidRDefault="00831A9F">
      <w:pPr>
        <w:tabs>
          <w:tab w:val="left" w:pos="270"/>
          <w:tab w:val="left" w:pos="360"/>
          <w:tab w:val="left" w:pos="540"/>
          <w:tab w:val="left" w:pos="630"/>
          <w:tab w:val="left" w:pos="720"/>
          <w:tab w:val="left" w:pos="810"/>
          <w:tab w:val="left" w:pos="1440"/>
          <w:tab w:val="left" w:pos="1530"/>
        </w:tabs>
        <w:spacing w:line="360" w:lineRule="auto"/>
        <w:ind w:left="144" w:right="144"/>
        <w:jc w:val="both"/>
        <w:rPr>
          <w:rFonts w:ascii="Times New Roman" w:hAnsi="Times New Roman" w:cs="Times New Roman"/>
          <w:sz w:val="24"/>
          <w:szCs w:val="24"/>
        </w:rPr>
        <w:sectPr w:rsidR="00831A9F">
          <w:type w:val="nextColumn"/>
          <w:pgSz w:w="11910" w:h="16840"/>
          <w:pgMar w:top="1584" w:right="1440" w:bottom="1440" w:left="1440" w:header="0" w:footer="922" w:gutter="0"/>
          <w:cols w:space="720"/>
        </w:sectPr>
      </w:pPr>
    </w:p>
    <w:p w14:paraId="48E5C553"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61" w:line="360" w:lineRule="auto"/>
        <w:ind w:left="144" w:right="144"/>
        <w:jc w:val="both"/>
      </w:pPr>
      <w:proofErr w:type="spellStart"/>
      <w:r>
        <w:lastRenderedPageBreak/>
        <w:t>Dagmawit</w:t>
      </w:r>
      <w:proofErr w:type="spellEnd"/>
      <w:r>
        <w:t xml:space="preserve"> (2017) carried out a study to explore the effect of CSR practice on building brand equity in the case of CBE (Commercial bank of Ethiopia). The study used both quantitative and qualitative research approaches and explanatory and descriptive types of research design were employed. The questionnaire was administered by conveniently select 371 samples of respondents and the data were </w:t>
      </w:r>
      <w:proofErr w:type="spellStart"/>
      <w:r>
        <w:t>analysed</w:t>
      </w:r>
      <w:proofErr w:type="spellEnd"/>
      <w:r>
        <w:t xml:space="preserve"> using descriptive statistics, correlation and linear regressions models. The findings of the study showed that most of respondents were aware of the CSR practice of the bank and it makes a significant contribution to the company's brand equity. The study further revealed that the bank's CSR practice was not well structured, it didn't disclose on Medias and it is not meant to attract customers.</w:t>
      </w:r>
    </w:p>
    <w:p w14:paraId="31CFE914"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60" w:line="360" w:lineRule="auto"/>
        <w:ind w:left="144" w:right="144"/>
        <w:jc w:val="both"/>
      </w:pPr>
      <w:r>
        <w:t>Diana C. Robertson (2009) studied the nature of CSR in Ethiopia in titled, “Corporate Social Responsibility and Different Stages of Economic Development: Singapore, Turkey, and Ethiopia. She used snowball sampling method and conducted interview with academicians, businessmen, Government leaders and NGOs in the three countries. Diana illustrated in her study that CSR practice in Ethiopia is in an infant stage. According to her finding the private sector let alone playing a leading role in the advancement of CSR practices, is not strong enough to consider CSR.</w:t>
      </w:r>
    </w:p>
    <w:p w14:paraId="102D7BA3"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60" w:line="360" w:lineRule="auto"/>
        <w:ind w:left="144" w:right="144"/>
        <w:jc w:val="both"/>
      </w:pPr>
      <w:proofErr w:type="spellStart"/>
      <w:r>
        <w:t>Melese</w:t>
      </w:r>
      <w:proofErr w:type="spellEnd"/>
      <w:r>
        <w:t xml:space="preserve"> (2014) studied CSR practices of commercial banks in his Master thesis titled Corporate Social Responsibility and Commercial Banks the case of Nib International Bank S.C. He selected 90 managers and employees as his sampling by employing purposive sampling and then </w:t>
      </w:r>
      <w:proofErr w:type="spellStart"/>
      <w:r>
        <w:t>analysed</w:t>
      </w:r>
      <w:proofErr w:type="spellEnd"/>
      <w:r>
        <w:t xml:space="preserve"> the collected data through questioners using descriptive analysis technique. </w:t>
      </w:r>
      <w:proofErr w:type="spellStart"/>
      <w:r>
        <w:t>Melese‟s</w:t>
      </w:r>
      <w:proofErr w:type="spellEnd"/>
      <w:r>
        <w:t xml:space="preserve"> finding portrays that there exists a very low engagement of banks in social activities and </w:t>
      </w:r>
      <w:proofErr w:type="gramStart"/>
      <w:r>
        <w:t>decision making</w:t>
      </w:r>
      <w:proofErr w:type="gramEnd"/>
      <w:r>
        <w:t xml:space="preserve"> process of the Bank considers abiding to laws and regulations set by the government, not social responsibility.</w:t>
      </w:r>
    </w:p>
    <w:p w14:paraId="3BECC7C0"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60" w:line="360" w:lineRule="auto"/>
        <w:ind w:left="144" w:right="144"/>
        <w:jc w:val="both"/>
      </w:pPr>
      <w:r>
        <w:t>Hailu and Rao (2016) studied CSR practices of Brewery firms in Ethiopia. They selected 429 samples from the five major brewery firms by employing convenience sampling technique. The study focused on the perception of employees towards the environmental CSR initiatives of the companies. The data analysis part employed descriptive technique and inferential statistics. The study finds out that there exists a positive perception of employees towards the environmental CSR initiative of their respective firms. In addition, the study affirmed that, the firms gave little attention to disclose regular information about environmental management in general and their initiative in particular to external stakeholders (</w:t>
      </w:r>
      <w:proofErr w:type="spellStart"/>
      <w:r>
        <w:t>Hailu&amp;Rao</w:t>
      </w:r>
      <w:proofErr w:type="spellEnd"/>
      <w:r>
        <w:t xml:space="preserve"> (2016).</w:t>
      </w:r>
    </w:p>
    <w:p w14:paraId="05B7D8AF"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61" w:line="360" w:lineRule="auto"/>
        <w:ind w:left="144" w:right="144"/>
        <w:jc w:val="both"/>
      </w:pPr>
      <w:proofErr w:type="spellStart"/>
      <w:r>
        <w:lastRenderedPageBreak/>
        <w:t>Deyassa</w:t>
      </w:r>
      <w:proofErr w:type="spellEnd"/>
      <w:r>
        <w:t xml:space="preserve"> (2016) investigated and </w:t>
      </w:r>
      <w:proofErr w:type="spellStart"/>
      <w:r>
        <w:t>analysed</w:t>
      </w:r>
      <w:proofErr w:type="spellEnd"/>
      <w:r>
        <w:t xml:space="preserve"> CSR from an Ethiopian perspective in his article titled CSR from Ethiopian perspective. </w:t>
      </w:r>
      <w:proofErr w:type="spellStart"/>
      <w:r>
        <w:t>Deyassa</w:t>
      </w:r>
      <w:proofErr w:type="spellEnd"/>
      <w:r>
        <w:t xml:space="preserve"> collected data through interviews and dialogues with managers. The number of samples in the study is not mentioned in the article. Another </w:t>
      </w:r>
      <w:proofErr w:type="gramStart"/>
      <w:r>
        <w:t>limitations</w:t>
      </w:r>
      <w:proofErr w:type="gramEnd"/>
      <w:r>
        <w:t xml:space="preserve"> of the article is that the interview was confined to companies in two cities. </w:t>
      </w:r>
      <w:proofErr w:type="spellStart"/>
      <w:r>
        <w:t>Deyassa</w:t>
      </w:r>
      <w:proofErr w:type="spellEnd"/>
      <w:r>
        <w:t xml:space="preserve"> find out in his study that CSR is a new trend in Ethiopia, which is a result of the increasing inflow of multinational companies to Ethiopia and the pressure from NGOs regarding the environmental impacts the firms are causing. According to </w:t>
      </w:r>
      <w:proofErr w:type="spellStart"/>
      <w:r>
        <w:t>Deyassa</w:t>
      </w:r>
      <w:proofErr w:type="spellEnd"/>
      <w:r>
        <w:t xml:space="preserve">, the CSR practice in Ethiopia is oriented to philanthropic activities. </w:t>
      </w:r>
      <w:r>
        <w:rPr>
          <w:spacing w:val="-3"/>
        </w:rPr>
        <w:t xml:space="preserve">In </w:t>
      </w:r>
      <w:r>
        <w:t>addition, most companies did not develop not only a peculiar model but also a concept of CSR</w:t>
      </w:r>
      <w:r>
        <w:rPr>
          <w:spacing w:val="-7"/>
        </w:rPr>
        <w:t xml:space="preserve"> </w:t>
      </w:r>
      <w:r>
        <w:t>too.</w:t>
      </w:r>
    </w:p>
    <w:p w14:paraId="7900736F"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60" w:line="360" w:lineRule="auto"/>
        <w:ind w:left="144" w:right="144"/>
        <w:jc w:val="both"/>
      </w:pPr>
      <w:proofErr w:type="spellStart"/>
      <w:r>
        <w:t>Tedla</w:t>
      </w:r>
      <w:proofErr w:type="spellEnd"/>
      <w:r>
        <w:t xml:space="preserve"> (2013) studied the nature and practice of CSR in Floriculture industry in his </w:t>
      </w:r>
      <w:r>
        <w:rPr>
          <w:spacing w:val="-5"/>
        </w:rPr>
        <w:t xml:space="preserve">master’s </w:t>
      </w:r>
      <w:r>
        <w:rPr>
          <w:w w:val="99"/>
        </w:rPr>
        <w:t>thesis</w:t>
      </w:r>
      <w:r>
        <w:t xml:space="preserve"> tit</w:t>
      </w:r>
      <w:r>
        <w:rPr>
          <w:spacing w:val="-1"/>
        </w:rPr>
        <w:t>l</w:t>
      </w:r>
      <w:r>
        <w:t>ed “Corporate Social responsibility program in Ethiopian agriculture industry</w:t>
      </w:r>
      <w:r>
        <w:rPr>
          <w:spacing w:val="-3"/>
          <w:w w:val="42"/>
        </w:rPr>
        <w:t xml:space="preserve"> “”</w:t>
      </w:r>
      <w:r>
        <w:rPr>
          <w:spacing w:val="-4"/>
          <w:w w:val="56"/>
        </w:rPr>
        <w:t xml:space="preserve">. </w:t>
      </w:r>
      <w:r>
        <w:rPr>
          <w:w w:val="56"/>
        </w:rPr>
        <w:t xml:space="preserve"> </w:t>
      </w:r>
      <w:r>
        <w:t xml:space="preserve">His study is based on a qualitative approach by observing 53 flower exporting firms. He used inductive inference to relate empirical evidence with theoretical literatures. According to </w:t>
      </w:r>
      <w:proofErr w:type="spellStart"/>
      <w:r>
        <w:t>Tedla‟s</w:t>
      </w:r>
      <w:proofErr w:type="spellEnd"/>
      <w:r>
        <w:t xml:space="preserve"> finding companies in the floriculture industry have a better understanding </w:t>
      </w:r>
      <w:r>
        <w:rPr>
          <w:spacing w:val="-11"/>
        </w:rPr>
        <w:t xml:space="preserve">and </w:t>
      </w:r>
      <w:r>
        <w:t xml:space="preserve">practice of CSR. The firms in the industry work responsibly, concerned with not only shareholders value but also the overall benefit of stakeholders. The finding depicts that </w:t>
      </w:r>
      <w:r>
        <w:rPr>
          <w:spacing w:val="2"/>
        </w:rPr>
        <w:t xml:space="preserve">the </w:t>
      </w:r>
      <w:r>
        <w:t xml:space="preserve">firms managed to incorporate social, economic and </w:t>
      </w:r>
      <w:proofErr w:type="gramStart"/>
      <w:r>
        <w:t>environmental</w:t>
      </w:r>
      <w:proofErr w:type="gramEnd"/>
      <w:r>
        <w:t xml:space="preserve"> friendly practices to their business strategy. Quite apart from this there exist complaints from environmental protection groups and communities about the environmental sensitivity of the industry. The inorganic fertilizers, chemicals and pesticides utilized in the farmlands are causing serious problem to the environment. One thing that should be noted here is that, these horticulture companies are export companies where their products destination is the global market. Hence there is high probability that the CSR practice of this industry is highly influenced by the CSR trends in the global market than the CSR culture and driving forces of the</w:t>
      </w:r>
      <w:r>
        <w:rPr>
          <w:spacing w:val="-10"/>
        </w:rPr>
        <w:t xml:space="preserve"> </w:t>
      </w:r>
      <w:r>
        <w:t>country.</w:t>
      </w:r>
    </w:p>
    <w:p w14:paraId="21595C91"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61" w:line="360" w:lineRule="auto"/>
        <w:ind w:left="144" w:right="144"/>
        <w:jc w:val="both"/>
      </w:pPr>
      <w:r>
        <w:t xml:space="preserve">Potluri and </w:t>
      </w:r>
      <w:proofErr w:type="spellStart"/>
      <w:r>
        <w:t>Temesgen</w:t>
      </w:r>
      <w:proofErr w:type="spellEnd"/>
      <w:r>
        <w:t xml:space="preserve"> (2008) studied the attitude of Ethiopian firms towards CSR. They selected 50 companies and used structured questioner and interview to collect data. The finding of the study shows that there exists a positive attitude for implementing CSR. However, this attitude doesn’t reflect </w:t>
      </w:r>
      <w:r>
        <w:rPr>
          <w:spacing w:val="-9"/>
        </w:rPr>
        <w:t xml:space="preserve">the </w:t>
      </w:r>
      <w:r>
        <w:t xml:space="preserve">CSR practices of the companies. According to the study only 40% of the companies are positive in disclosure of information. 69% of the employees are under satisfied by the CSR practices in their respective company while a significant 75% of the general public is unpleased with the CSR practices of Ethiopian </w:t>
      </w:r>
      <w:r>
        <w:lastRenderedPageBreak/>
        <w:t>companies. In addition, 69% of customers believe that they are manipulated by the companies which reflect the dominant unethical business</w:t>
      </w:r>
      <w:r>
        <w:rPr>
          <w:spacing w:val="-1"/>
        </w:rPr>
        <w:t xml:space="preserve"> </w:t>
      </w:r>
      <w:r>
        <w:t>practices</w:t>
      </w:r>
    </w:p>
    <w:p w14:paraId="7C40E83C" w14:textId="77777777" w:rsidR="00831A9F" w:rsidRDefault="00831A9F">
      <w:pPr>
        <w:pStyle w:val="BodyText"/>
        <w:tabs>
          <w:tab w:val="left" w:pos="270"/>
          <w:tab w:val="left" w:pos="360"/>
          <w:tab w:val="left" w:pos="540"/>
          <w:tab w:val="left" w:pos="630"/>
          <w:tab w:val="left" w:pos="720"/>
          <w:tab w:val="left" w:pos="810"/>
          <w:tab w:val="left" w:pos="1440"/>
          <w:tab w:val="left" w:pos="1530"/>
        </w:tabs>
        <w:spacing w:before="161" w:line="360" w:lineRule="auto"/>
        <w:ind w:left="144" w:right="144"/>
        <w:jc w:val="both"/>
        <w:sectPr w:rsidR="00831A9F">
          <w:type w:val="nextColumn"/>
          <w:pgSz w:w="11910" w:h="16840"/>
          <w:pgMar w:top="1584" w:right="1440" w:bottom="1440" w:left="1440" w:header="0" w:footer="922" w:gutter="0"/>
          <w:cols w:space="720"/>
        </w:sectPr>
      </w:pPr>
    </w:p>
    <w:p w14:paraId="611A4386" w14:textId="77777777" w:rsidR="00831A9F" w:rsidRDefault="00C36860">
      <w:pPr>
        <w:pStyle w:val="Heading2"/>
        <w:tabs>
          <w:tab w:val="left" w:pos="1575"/>
          <w:tab w:val="center" w:pos="4140"/>
        </w:tabs>
        <w:spacing w:line="360" w:lineRule="auto"/>
        <w:ind w:left="144" w:right="144"/>
        <w:rPr>
          <w:rFonts w:ascii="Times New Roman" w:hAnsi="Times New Roman" w:cs="Times New Roman"/>
        </w:rPr>
      </w:pPr>
      <w:bookmarkStart w:id="177" w:name="_TOC_250030"/>
      <w:r>
        <w:rPr>
          <w:rFonts w:ascii="Times New Roman" w:hAnsi="Times New Roman" w:cs="Times New Roman"/>
        </w:rPr>
        <w:lastRenderedPageBreak/>
        <w:tab/>
      </w:r>
      <w:r>
        <w:rPr>
          <w:rFonts w:ascii="Times New Roman" w:hAnsi="Times New Roman" w:cs="Times New Roman"/>
        </w:rPr>
        <w:tab/>
      </w:r>
      <w:bookmarkStart w:id="178" w:name="_Toc197594224"/>
      <w:bookmarkStart w:id="179" w:name="_Toc197599207"/>
      <w:bookmarkStart w:id="180" w:name="_Toc202669529"/>
      <w:r w:rsidR="00A573CD">
        <w:rPr>
          <w:rFonts w:ascii="Times New Roman" w:hAnsi="Times New Roman" w:cs="Times New Roman"/>
        </w:rPr>
        <w:t>2.8</w:t>
      </w:r>
      <w:r>
        <w:rPr>
          <w:rFonts w:ascii="Times New Roman" w:hAnsi="Times New Roman" w:cs="Times New Roman"/>
        </w:rPr>
        <w:t xml:space="preserve"> Conceptual framewor</w:t>
      </w:r>
      <w:bookmarkEnd w:id="177"/>
      <w:r>
        <w:rPr>
          <w:rFonts w:ascii="Times New Roman" w:hAnsi="Times New Roman" w:cs="Times New Roman"/>
        </w:rPr>
        <w:t>k</w:t>
      </w:r>
      <w:bookmarkEnd w:id="178"/>
      <w:bookmarkEnd w:id="179"/>
      <w:bookmarkEnd w:id="180"/>
    </w:p>
    <w:p w14:paraId="479D6417" w14:textId="77777777" w:rsidR="00831A9F" w:rsidRDefault="00C36860">
      <w:pPr>
        <w:tabs>
          <w:tab w:val="left" w:pos="270"/>
          <w:tab w:val="left" w:pos="360"/>
          <w:tab w:val="left" w:pos="540"/>
          <w:tab w:val="left" w:pos="630"/>
          <w:tab w:val="left" w:pos="720"/>
          <w:tab w:val="left" w:pos="810"/>
          <w:tab w:val="left" w:pos="1440"/>
          <w:tab w:val="left" w:pos="1530"/>
        </w:tabs>
        <w:spacing w:after="100" w:afterAutospacing="1" w:line="360" w:lineRule="auto"/>
        <w:ind w:left="144" w:right="144"/>
        <w:jc w:val="both"/>
        <w:rPr>
          <w:rFonts w:ascii="Times New Roman" w:hAnsi="Times New Roman" w:cs="Times New Roman"/>
          <w:sz w:val="24"/>
          <w:szCs w:val="24"/>
        </w:rPr>
      </w:pPr>
      <w:r>
        <w:rPr>
          <w:rFonts w:ascii="Times New Roman" w:hAnsi="Times New Roman" w:cs="Times New Roman"/>
          <w:sz w:val="24"/>
          <w:szCs w:val="24"/>
        </w:rPr>
        <w:t>It’s a systematic system of variable relation between the dependent and independent variables logically designed to present the systematic view of the research problem. It specifies the variables to be studied (</w:t>
      </w:r>
      <w:proofErr w:type="spellStart"/>
      <w:r>
        <w:rPr>
          <w:rFonts w:ascii="Times New Roman" w:hAnsi="Times New Roman" w:cs="Times New Roman"/>
          <w:sz w:val="24"/>
          <w:szCs w:val="24"/>
        </w:rPr>
        <w:t>Orodho</w:t>
      </w:r>
      <w:proofErr w:type="spellEnd"/>
      <w:r>
        <w:rPr>
          <w:rFonts w:ascii="Times New Roman" w:hAnsi="Times New Roman" w:cs="Times New Roman"/>
          <w:sz w:val="24"/>
          <w:szCs w:val="24"/>
        </w:rPr>
        <w:t xml:space="preserve"> and Kombo, 2002). The following figure depicts that </w:t>
      </w:r>
      <w:r w:rsidR="002B256B">
        <w:rPr>
          <w:rFonts w:ascii="Times New Roman" w:hAnsi="Times New Roman" w:cs="Times New Roman"/>
          <w:sz w:val="24"/>
          <w:szCs w:val="24"/>
        </w:rPr>
        <w:t>the effects of philanthropic, capital intensity; credit risk and income diversification</w:t>
      </w:r>
      <w:r>
        <w:rPr>
          <w:rFonts w:ascii="Times New Roman" w:hAnsi="Times New Roman" w:cs="Times New Roman"/>
          <w:sz w:val="24"/>
          <w:szCs w:val="24"/>
        </w:rPr>
        <w:t xml:space="preserve"> on</w:t>
      </w:r>
      <w:r w:rsidR="00032E32">
        <w:rPr>
          <w:rFonts w:ascii="Times New Roman" w:hAnsi="Times New Roman" w:cs="Times New Roman"/>
          <w:sz w:val="24"/>
          <w:szCs w:val="24"/>
        </w:rPr>
        <w:t xml:space="preserve"> </w:t>
      </w:r>
      <w:r w:rsidR="002B256B">
        <w:rPr>
          <w:rFonts w:ascii="Times New Roman" w:hAnsi="Times New Roman" w:cs="Times New Roman"/>
          <w:sz w:val="24"/>
          <w:szCs w:val="24"/>
        </w:rPr>
        <w:t>ROA (</w:t>
      </w:r>
      <w:r w:rsidR="00032E32">
        <w:rPr>
          <w:rFonts w:ascii="Times New Roman" w:hAnsi="Times New Roman" w:cs="Times New Roman"/>
          <w:sz w:val="24"/>
          <w:szCs w:val="24"/>
        </w:rPr>
        <w:t>financial</w:t>
      </w:r>
      <w:r w:rsidR="002B256B">
        <w:rPr>
          <w:rFonts w:ascii="Times New Roman" w:hAnsi="Times New Roman" w:cs="Times New Roman"/>
          <w:sz w:val="24"/>
          <w:szCs w:val="24"/>
        </w:rPr>
        <w:t xml:space="preserve"> performance).</w:t>
      </w:r>
      <w:r>
        <w:rPr>
          <w:rFonts w:ascii="Times New Roman" w:hAnsi="Times New Roman" w:cs="Times New Roman"/>
          <w:b/>
        </w:rPr>
        <w:t xml:space="preserve">              </w:t>
      </w:r>
      <w:r>
        <w:rPr>
          <w:b/>
        </w:rPr>
        <w:t xml:space="preserve">                               </w:t>
      </w:r>
    </w:p>
    <w:p w14:paraId="7C159C38" w14:textId="77777777" w:rsidR="00831A9F" w:rsidRDefault="00C36860">
      <w:pPr>
        <w:pStyle w:val="BodyText"/>
        <w:tabs>
          <w:tab w:val="left" w:pos="180"/>
          <w:tab w:val="left" w:pos="270"/>
          <w:tab w:val="left" w:pos="360"/>
          <w:tab w:val="left" w:pos="540"/>
          <w:tab w:val="left" w:pos="630"/>
          <w:tab w:val="left" w:pos="720"/>
          <w:tab w:val="left" w:pos="810"/>
          <w:tab w:val="left" w:pos="1440"/>
          <w:tab w:val="left" w:pos="1530"/>
        </w:tabs>
        <w:spacing w:before="9" w:line="360" w:lineRule="auto"/>
        <w:ind w:left="144" w:right="144"/>
        <w:jc w:val="both"/>
        <w:rPr>
          <w:b/>
        </w:rPr>
      </w:pPr>
      <w:r>
        <w:rPr>
          <w:b/>
        </w:rPr>
        <w:t>INDEPENDENT VARIABLES                                               DEPENDENT VARIABLE</w:t>
      </w:r>
    </w:p>
    <w:p w14:paraId="641716B0" w14:textId="77777777" w:rsidR="00831A9F" w:rsidRDefault="00C36860">
      <w:pPr>
        <w:pStyle w:val="BodyText"/>
        <w:tabs>
          <w:tab w:val="left" w:pos="180"/>
          <w:tab w:val="left" w:pos="270"/>
          <w:tab w:val="left" w:pos="360"/>
          <w:tab w:val="left" w:pos="540"/>
          <w:tab w:val="left" w:pos="630"/>
          <w:tab w:val="left" w:pos="720"/>
          <w:tab w:val="left" w:pos="810"/>
          <w:tab w:val="left" w:pos="1440"/>
          <w:tab w:val="left" w:pos="1530"/>
        </w:tabs>
        <w:spacing w:before="9" w:line="360" w:lineRule="auto"/>
        <w:ind w:left="144" w:right="144"/>
        <w:jc w:val="both"/>
        <w:rPr>
          <w:b/>
        </w:rPr>
      </w:pPr>
      <w:r>
        <w:rPr>
          <w:noProof/>
        </w:rPr>
        <mc:AlternateContent>
          <mc:Choice Requires="wps">
            <w:drawing>
              <wp:anchor distT="0" distB="0" distL="114300" distR="114300" simplePos="0" relativeHeight="251670528" behindDoc="0" locked="0" layoutInCell="1" allowOverlap="1" wp14:anchorId="42C2F796" wp14:editId="4CA11374">
                <wp:simplePos x="0" y="0"/>
                <wp:positionH relativeFrom="column">
                  <wp:posOffset>-241300</wp:posOffset>
                </wp:positionH>
                <wp:positionV relativeFrom="paragraph">
                  <wp:posOffset>49530</wp:posOffset>
                </wp:positionV>
                <wp:extent cx="1673860" cy="1019175"/>
                <wp:effectExtent l="19050" t="19050" r="40640" b="66675"/>
                <wp:wrapNone/>
                <wp:docPr id="1" name="Oval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3860" cy="1019175"/>
                        </a:xfrm>
                        <a:prstGeom prst="ellipse">
                          <a:avLst/>
                        </a:prstGeom>
                        <a:solidFill>
                          <a:schemeClr val="accent3">
                            <a:lumMod val="100000"/>
                            <a:lumOff val="0"/>
                          </a:schemeClr>
                        </a:solidFill>
                        <a:ln w="38100">
                          <a:solidFill>
                            <a:schemeClr val="lt1">
                              <a:lumMod val="95000"/>
                              <a:lumOff val="0"/>
                            </a:schemeClr>
                          </a:solidFill>
                          <a:round/>
                        </a:ln>
                        <a:effectLst>
                          <a:outerShdw dist="28398" dir="3806097" algn="ctr" rotWithShape="0">
                            <a:schemeClr val="accent3">
                              <a:lumMod val="50000"/>
                              <a:lumOff val="0"/>
                              <a:alpha val="50000"/>
                            </a:schemeClr>
                          </a:outerShdw>
                        </a:effectLst>
                      </wps:spPr>
                      <wps:txbx>
                        <w:txbxContent>
                          <w:p w14:paraId="7C181045" w14:textId="77777777" w:rsidR="00474223" w:rsidRDefault="00474223">
                            <w:pPr>
                              <w:rPr>
                                <w:rFonts w:ascii="Times New Roman" w:hAnsi="Times New Roman" w:cs="Times New Roman"/>
                                <w:sz w:val="24"/>
                                <w:szCs w:val="24"/>
                              </w:rPr>
                            </w:pPr>
                            <w:r>
                              <w:rPr>
                                <w:rFonts w:ascii="Times New Roman" w:hAnsi="Times New Roman" w:cs="Times New Roman"/>
                                <w:sz w:val="24"/>
                                <w:szCs w:val="24"/>
                              </w:rPr>
                              <w:t>Capital Intensity</w:t>
                            </w:r>
                          </w:p>
                        </w:txbxContent>
                      </wps:txbx>
                      <wps:bodyPr rot="0" vert="horz" wrap="square" lIns="91440" tIns="45720" rIns="91440" bIns="45720" anchor="t" anchorCtr="0" upright="1">
                        <a:noAutofit/>
                      </wps:bodyPr>
                    </wps:wsp>
                  </a:graphicData>
                </a:graphic>
              </wp:anchor>
            </w:drawing>
          </mc:Choice>
          <mc:Fallback>
            <w:pict>
              <v:oval id="Oval 1" o:spid="_x0000_s1026" style="position:absolute;left:0;text-align:left;margin-left:-19pt;margin-top:3.9pt;width:131.8pt;height:80.2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" fillcolor="#9bbb59 [3206]" strokecolor="#f2f2f2 [3041]" strokeweight="3pt">
                <v:shadow on="t" color="#4e6128 [1606]" opacity=".5" offset="1pt"/>
                <v:textbox>
                  <w:txbxContent>
                    <w:p w:rsidR="00474223" w:rsidRDefault="00474223">
                      <w:pPr>
                        <w:rPr>
                          <w:rFonts w:ascii="Times New Roman" w:hAnsi="Times New Roman" w:cs="Times New Roman"/>
                          <w:sz w:val="24"/>
                          <w:szCs w:val="24"/>
                        </w:rPr>
                      </w:pPr>
                      <w:r>
                        <w:rPr>
                          <w:rFonts w:ascii="Times New Roman" w:hAnsi="Times New Roman" w:cs="Times New Roman"/>
                          <w:sz w:val="24"/>
                          <w:szCs w:val="24"/>
                        </w:rPr>
                        <w:t>Capital Intensity</w:t>
                      </w:r>
                    </w:p>
                  </w:txbxContent>
                </v:textbox>
              </v:oval>
            </w:pict>
          </mc:Fallback>
        </mc:AlternateContent>
      </w:r>
    </w:p>
    <w:p w14:paraId="64CE5200" w14:textId="77777777" w:rsidR="00831A9F" w:rsidRDefault="00831A9F">
      <w:pPr>
        <w:pStyle w:val="Caption"/>
        <w:tabs>
          <w:tab w:val="left" w:pos="180"/>
          <w:tab w:val="left" w:pos="810"/>
        </w:tabs>
        <w:spacing w:line="360" w:lineRule="auto"/>
        <w:ind w:left="144" w:right="144"/>
        <w:jc w:val="both"/>
        <w:rPr>
          <w:rFonts w:ascii="Times New Roman" w:hAnsi="Times New Roman" w:cs="Times New Roman"/>
          <w:sz w:val="24"/>
          <w:szCs w:val="24"/>
        </w:rPr>
      </w:pPr>
    </w:p>
    <w:p w14:paraId="5A2CB1B3" w14:textId="77777777" w:rsidR="00831A9F" w:rsidRDefault="00C36860">
      <w:pPr>
        <w:pStyle w:val="Caption"/>
        <w:tabs>
          <w:tab w:val="left" w:pos="180"/>
          <w:tab w:val="left" w:pos="810"/>
        </w:tabs>
        <w:spacing w:line="360" w:lineRule="auto"/>
        <w:ind w:left="144" w:right="144"/>
        <w:jc w:val="both"/>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669504" behindDoc="1" locked="0" layoutInCell="1" allowOverlap="1" wp14:anchorId="5A741A70" wp14:editId="3327179A">
                <wp:simplePos x="0" y="0"/>
                <wp:positionH relativeFrom="column">
                  <wp:posOffset>3634740</wp:posOffset>
                </wp:positionH>
                <wp:positionV relativeFrom="paragraph">
                  <wp:posOffset>19685</wp:posOffset>
                </wp:positionV>
                <wp:extent cx="1859280" cy="3818890"/>
                <wp:effectExtent l="19050" t="19050" r="45720" b="29210"/>
                <wp:wrapNone/>
                <wp:docPr id="34" name="Rounded 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9280" cy="3818890"/>
                        </a:xfrm>
                        <a:prstGeom prst="roundRect">
                          <a:avLst>
                            <a:gd name="adj" fmla="val 16667"/>
                          </a:avLst>
                        </a:prstGeom>
                        <a:solidFill>
                          <a:schemeClr val="lt1">
                            <a:lumMod val="100000"/>
                            <a:lumOff val="0"/>
                          </a:schemeClr>
                        </a:solidFill>
                        <a:ln w="63500" cmpd="thickThin">
                          <a:solidFill>
                            <a:schemeClr val="accent2">
                              <a:lumMod val="100000"/>
                              <a:lumOff val="0"/>
                            </a:schemeClr>
                          </a:solidFill>
                          <a:round/>
                        </a:ln>
                        <a:effectLst/>
                      </wps:spPr>
                      <wps:txbx>
                        <w:txbxContent>
                          <w:p w14:paraId="09B23087" w14:textId="77777777" w:rsidR="00474223" w:rsidRDefault="00474223">
                            <w:r>
                              <w:t xml:space="preserve">       </w:t>
                            </w:r>
                          </w:p>
                          <w:p w14:paraId="13FC5F32" w14:textId="77777777" w:rsidR="00474223" w:rsidRDefault="00474223"/>
                          <w:p w14:paraId="53DCC4D3" w14:textId="77777777" w:rsidR="00474223" w:rsidRDefault="00474223">
                            <w:pPr>
                              <w:rPr>
                                <w:rFonts w:ascii="Times New Roman" w:hAnsi="Times New Roman" w:cs="Times New Roman"/>
                                <w:sz w:val="36"/>
                                <w:szCs w:val="36"/>
                              </w:rPr>
                            </w:pPr>
                            <w:r>
                              <w:rPr>
                                <w:rFonts w:ascii="Times New Roman" w:hAnsi="Times New Roman" w:cs="Times New Roman"/>
                                <w:sz w:val="36"/>
                                <w:szCs w:val="36"/>
                              </w:rPr>
                              <w:t>ROA(Financial Performance)</w:t>
                            </w:r>
                          </w:p>
                        </w:txbxContent>
                      </wps:txbx>
                      <wps:bodyPr rot="0" vert="horz" wrap="square" lIns="91440" tIns="45720" rIns="91440" bIns="45720" anchor="t" anchorCtr="0" upright="1">
                        <a:noAutofit/>
                      </wps:bodyPr>
                    </wps:wsp>
                  </a:graphicData>
                </a:graphic>
              </wp:anchor>
            </w:drawing>
          </mc:Choice>
          <mc:Fallback>
            <w:pict>
              <v:roundrect id="Rounded Rectangle 34" o:spid="_x0000_s1027" style="position:absolute;left:0;text-align:left;margin-left:286.2pt;margin-top:1.55pt;width:146.4pt;height:300.7pt;z-index:-251646976;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" fillcolor="white [3201]" strokecolor="#c0504d [3205]" strokeweight="5pt">
                <v:stroke linestyle="thickThin"/>
                <v:textbox>
                  <w:txbxContent>
                    <w:p w:rsidR="00474223" w:rsidRDefault="00474223">
                      <w:r>
                        <w:t xml:space="preserve">       </w:t>
                      </w:r>
                    </w:p>
                    <w:p w:rsidR="00474223" w:rsidRDefault="00474223"/>
                    <w:p w:rsidR="00474223" w:rsidRDefault="00474223">
                      <w:pPr>
                        <w:rPr>
                          <w:rFonts w:ascii="Times New Roman" w:hAnsi="Times New Roman" w:cs="Times New Roman"/>
                          <w:sz w:val="36"/>
                          <w:szCs w:val="36"/>
                        </w:rPr>
                      </w:pPr>
                      <w:r>
                        <w:rPr>
                          <w:rFonts w:ascii="Times New Roman" w:hAnsi="Times New Roman" w:cs="Times New Roman"/>
                          <w:sz w:val="36"/>
                          <w:szCs w:val="36"/>
                        </w:rPr>
                        <w:t>ROA(Financial Performance)</w:t>
                      </w:r>
                    </w:p>
                  </w:txbxContent>
                </v:textbox>
              </v:round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7DC12B69" wp14:editId="76AB4B62">
                <wp:simplePos x="0" y="0"/>
                <wp:positionH relativeFrom="column">
                  <wp:posOffset>1171575</wp:posOffset>
                </wp:positionH>
                <wp:positionV relativeFrom="paragraph">
                  <wp:posOffset>65405</wp:posOffset>
                </wp:positionV>
                <wp:extent cx="2428875" cy="437515"/>
                <wp:effectExtent l="9525" t="8255" r="28575" b="59055"/>
                <wp:wrapNone/>
                <wp:docPr id="35" name="Straight Arrow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8875" cy="437515"/>
                        </a:xfrm>
                        <a:prstGeom prst="straightConnector1">
                          <a:avLst/>
                        </a:prstGeom>
                        <a:noFill/>
                        <a:ln w="9525">
                          <a:solidFill>
                            <a:srgbClr val="000000"/>
                          </a:solidFill>
                          <a:round/>
                          <a:tailEnd type="triangle" w="med" len="med"/>
                        </a:ln>
                      </wps:spPr>
                      <wps:bodyPr/>
                    </wps:wsp>
                  </a:graphicData>
                </a:graphic>
              </wp:anchor>
            </w:drawing>
          </mc:Choice>
          <mc:Fallback xmlns:wpsCustomData="http://www.wps.cn/officeDocument/2013/wpsCustomData">
            <w:pict>
              <v:shape id="_x0000_s1026" o:spid="_x0000_s1026" o:spt="32" type="#_x0000_t32" style="position:absolute;left:0pt;margin-left:92.25pt;margin-top:5.15pt;height:34.45pt;width:191.25pt;z-index:251661312;mso-width-relative:page;mso-height-relative:page;" filled="f" stroked="t" coordsize="21600,21600" o:gfxdata="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eTF/q2QAAAAkBAAAPAAAAAAAAAAEAIAAAACIAAABkcnMvZG93bnJl&#10;di54bWxQSwECFAAUAAAACACHTuJAnq1XsPwBAAD2AwAADgAAAAAAAAABACAAAAAoAQAAZHJzL2Uy&#10;b0RvYy54bWxQSwUGAAAAAAYABgBZAQAAlgUAAAAA&#10;">
                <v:fill on="f" focussize="0,0"/>
                <v:stroke color="#000000" joinstyle="round" endarrow="block"/>
                <v:imagedata o:title=""/>
                <o:lock v:ext="edit" aspectratio="f"/>
              </v:shape>
            </w:pict>
          </mc:Fallback>
        </mc:AlternateContent>
      </w:r>
    </w:p>
    <w:p w14:paraId="7FAA08D9" w14:textId="77777777" w:rsidR="00831A9F" w:rsidRDefault="00C36860">
      <w:pPr>
        <w:pStyle w:val="Caption"/>
        <w:tabs>
          <w:tab w:val="left" w:pos="180"/>
          <w:tab w:val="left" w:pos="810"/>
        </w:tabs>
        <w:spacing w:line="360" w:lineRule="auto"/>
        <w:ind w:left="144" w:right="144"/>
        <w:jc w:val="both"/>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666432" behindDoc="0" locked="0" layoutInCell="1" allowOverlap="1" wp14:anchorId="2477F2B4" wp14:editId="28A69FDC">
                <wp:simplePos x="0" y="0"/>
                <wp:positionH relativeFrom="column">
                  <wp:posOffset>-230505</wp:posOffset>
                </wp:positionH>
                <wp:positionV relativeFrom="paragraph">
                  <wp:posOffset>104140</wp:posOffset>
                </wp:positionV>
                <wp:extent cx="1673860" cy="1019175"/>
                <wp:effectExtent l="19050" t="19050" r="40640" b="66675"/>
                <wp:wrapNone/>
                <wp:docPr id="33" name="Oval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3860" cy="1019175"/>
                        </a:xfrm>
                        <a:prstGeom prst="ellipse">
                          <a:avLst/>
                        </a:prstGeom>
                        <a:solidFill>
                          <a:schemeClr val="accent3">
                            <a:lumMod val="100000"/>
                            <a:lumOff val="0"/>
                          </a:schemeClr>
                        </a:solidFill>
                        <a:ln w="38100">
                          <a:solidFill>
                            <a:schemeClr val="lt1">
                              <a:lumMod val="95000"/>
                              <a:lumOff val="0"/>
                            </a:schemeClr>
                          </a:solidFill>
                          <a:round/>
                        </a:ln>
                        <a:effectLst>
                          <a:outerShdw dist="28398" dir="3806097" algn="ctr" rotWithShape="0">
                            <a:schemeClr val="accent3">
                              <a:lumMod val="50000"/>
                              <a:lumOff val="0"/>
                              <a:alpha val="50000"/>
                            </a:schemeClr>
                          </a:outerShdw>
                        </a:effectLst>
                      </wps:spPr>
                      <wps:txbx>
                        <w:txbxContent>
                          <w:p w14:paraId="2540CE06" w14:textId="77777777" w:rsidR="00474223" w:rsidRDefault="00474223">
                            <w:pPr>
                              <w:rPr>
                                <w:rFonts w:ascii="Times New Roman" w:hAnsi="Times New Roman" w:cs="Times New Roman"/>
                                <w:sz w:val="24"/>
                                <w:szCs w:val="24"/>
                              </w:rPr>
                            </w:pPr>
                            <w:r>
                              <w:rPr>
                                <w:rFonts w:ascii="Times New Roman" w:hAnsi="Times New Roman" w:cs="Times New Roman"/>
                                <w:sz w:val="24"/>
                                <w:szCs w:val="24"/>
                              </w:rPr>
                              <w:t>Credit Risk</w:t>
                            </w:r>
                          </w:p>
                        </w:txbxContent>
                      </wps:txbx>
                      <wps:bodyPr rot="0" vert="horz" wrap="square" lIns="91440" tIns="45720" rIns="91440" bIns="45720" anchor="t" anchorCtr="0" upright="1">
                        <a:noAutofit/>
                      </wps:bodyPr>
                    </wps:wsp>
                  </a:graphicData>
                </a:graphic>
              </wp:anchor>
            </w:drawing>
          </mc:Choice>
          <mc:Fallback>
            <w:pict>
              <v:oval id="Oval 33" o:spid="_x0000_s1028" style="position:absolute;left:0;text-align:left;margin-left:-18.15pt;margin-top:8.2pt;width:131.8pt;height:80.2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" fillcolor="#9bbb59 [3206]" strokecolor="#f2f2f2 [3041]" strokeweight="3pt">
                <v:shadow on="t" color="#4e6128 [1606]" opacity=".5" offset="1pt"/>
                <v:textbox>
                  <w:txbxContent>
                    <w:p w:rsidR="00474223" w:rsidRDefault="00474223">
                      <w:pPr>
                        <w:rPr>
                          <w:rFonts w:ascii="Times New Roman" w:hAnsi="Times New Roman" w:cs="Times New Roman"/>
                          <w:sz w:val="24"/>
                          <w:szCs w:val="24"/>
                        </w:rPr>
                      </w:pPr>
                      <w:r>
                        <w:rPr>
                          <w:rFonts w:ascii="Times New Roman" w:hAnsi="Times New Roman" w:cs="Times New Roman"/>
                          <w:sz w:val="24"/>
                          <w:szCs w:val="24"/>
                        </w:rPr>
                        <w:t>Credit Risk</w:t>
                      </w:r>
                    </w:p>
                  </w:txbxContent>
                </v:textbox>
              </v:oval>
            </w:pict>
          </mc:Fallback>
        </mc:AlternateContent>
      </w:r>
    </w:p>
    <w:p w14:paraId="39227175" w14:textId="77777777" w:rsidR="00831A9F" w:rsidRDefault="00831A9F">
      <w:pPr>
        <w:tabs>
          <w:tab w:val="left" w:pos="180"/>
          <w:tab w:val="left" w:pos="810"/>
        </w:tabs>
        <w:spacing w:line="360" w:lineRule="auto"/>
        <w:ind w:left="144" w:right="144"/>
        <w:jc w:val="both"/>
        <w:rPr>
          <w:rFonts w:ascii="Times New Roman" w:hAnsi="Times New Roman" w:cs="Times New Roman"/>
        </w:rPr>
      </w:pPr>
    </w:p>
    <w:p w14:paraId="79675C75" w14:textId="77777777" w:rsidR="00831A9F" w:rsidRDefault="00C36860">
      <w:pPr>
        <w:tabs>
          <w:tab w:val="left" w:pos="180"/>
          <w:tab w:val="left" w:pos="810"/>
        </w:tabs>
        <w:spacing w:line="360" w:lineRule="auto"/>
        <w:ind w:left="144" w:right="144"/>
        <w:jc w:val="both"/>
        <w:rPr>
          <w:rFonts w:ascii="Times New Roman" w:hAnsi="Times New Roman" w:cs="Times New Roman"/>
        </w:rPr>
      </w:pPr>
      <w:r>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1B4F84CE" wp14:editId="54A68A0F">
                <wp:simplePos x="0" y="0"/>
                <wp:positionH relativeFrom="column">
                  <wp:posOffset>942975</wp:posOffset>
                </wp:positionH>
                <wp:positionV relativeFrom="paragraph">
                  <wp:posOffset>69215</wp:posOffset>
                </wp:positionV>
                <wp:extent cx="2686050" cy="104775"/>
                <wp:effectExtent l="0" t="0" r="76200" b="85725"/>
                <wp:wrapNone/>
                <wp:docPr id="32" name="Straight Arrow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86050" cy="104775"/>
                        </a:xfrm>
                        <a:prstGeom prst="straightConnector1">
                          <a:avLst/>
                        </a:prstGeom>
                        <a:noFill/>
                        <a:ln w="9525">
                          <a:solidFill>
                            <a:srgbClr val="000000"/>
                          </a:solidFill>
                          <a:round/>
                          <a:tailEnd type="triangle" w="med" len="med"/>
                        </a:ln>
                      </wps:spPr>
                      <wps:bodyPr/>
                    </wps:wsp>
                  </a:graphicData>
                </a:graphic>
              </wp:anchor>
            </w:drawing>
          </mc:Choice>
          <mc:Fallback xmlns:wpsCustomData="http://www.wps.cn/officeDocument/2013/wpsCustomData">
            <w:pict>
              <v:shape id="_x0000_s1026" o:spid="_x0000_s1026" o:spt="32" type="#_x0000_t32" style="position:absolute;left:0pt;margin-left:74.25pt;margin-top:5.45pt;height:8.25pt;width:211.5pt;z-index:251662336;mso-width-relative:page;mso-height-relative:page;" filled="f" stroked="t" coordsize="21600,21600" o:gfxdata="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53DKmNoAAAAJAQAADwAAAAAAAAABACAAAAAiAAAAZHJzL2Rvd25y&#10;ZXYueG1sUEsBAhQAFAAAAAgAh07iQIg4yB38AQAA9gMAAA4AAAAAAAAAAQAgAAAAKQEAAGRycy9l&#10;Mm9Eb2MueG1sUEsFBgAAAAAGAAYAWQEAAJcFAAAAAA==&#10;">
                <v:fill on="f" focussize="0,0"/>
                <v:stroke color="#000000" joinstyle="round" endarrow="block"/>
                <v:imagedata o:title=""/>
                <o:lock v:ext="edit" aspectratio="f"/>
              </v:shape>
            </w:pict>
          </mc:Fallback>
        </mc:AlternateContent>
      </w:r>
    </w:p>
    <w:p w14:paraId="0D52F53C" w14:textId="77777777" w:rsidR="00831A9F" w:rsidRDefault="00C36860">
      <w:pPr>
        <w:tabs>
          <w:tab w:val="left" w:pos="180"/>
          <w:tab w:val="left" w:pos="810"/>
        </w:tabs>
        <w:spacing w:line="360" w:lineRule="auto"/>
        <w:ind w:left="144" w:right="144"/>
        <w:jc w:val="both"/>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67456" behindDoc="0" locked="0" layoutInCell="1" allowOverlap="1" wp14:anchorId="140B3645" wp14:editId="0D2DC039">
                <wp:simplePos x="0" y="0"/>
                <wp:positionH relativeFrom="column">
                  <wp:posOffset>-114300</wp:posOffset>
                </wp:positionH>
                <wp:positionV relativeFrom="paragraph">
                  <wp:posOffset>311150</wp:posOffset>
                </wp:positionV>
                <wp:extent cx="1644650" cy="952500"/>
                <wp:effectExtent l="19050" t="19050" r="31750" b="57150"/>
                <wp:wrapNone/>
                <wp:docPr id="30" name="Oval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4650" cy="952500"/>
                        </a:xfrm>
                        <a:prstGeom prst="ellipse">
                          <a:avLst/>
                        </a:prstGeom>
                        <a:solidFill>
                          <a:schemeClr val="accent3">
                            <a:lumMod val="100000"/>
                            <a:lumOff val="0"/>
                          </a:schemeClr>
                        </a:solidFill>
                        <a:ln w="38100">
                          <a:solidFill>
                            <a:schemeClr val="lt1">
                              <a:lumMod val="95000"/>
                              <a:lumOff val="0"/>
                            </a:schemeClr>
                          </a:solidFill>
                          <a:round/>
                        </a:ln>
                        <a:effectLst>
                          <a:outerShdw dist="28398" dir="3806097" algn="ctr" rotWithShape="0">
                            <a:schemeClr val="accent3">
                              <a:lumMod val="50000"/>
                              <a:lumOff val="0"/>
                              <a:alpha val="50000"/>
                            </a:schemeClr>
                          </a:outerShdw>
                        </a:effectLst>
                      </wps:spPr>
                      <wps:txbx>
                        <w:txbxContent>
                          <w:p w14:paraId="42677C4B" w14:textId="77777777" w:rsidR="00474223" w:rsidRDefault="00474223">
                            <w:pPr>
                              <w:rPr>
                                <w:rFonts w:ascii="Times New Roman" w:hAnsi="Times New Roman" w:cs="Times New Roman"/>
                              </w:rPr>
                            </w:pPr>
                            <w:r>
                              <w:rPr>
                                <w:rFonts w:ascii="Times New Roman" w:hAnsi="Times New Roman" w:cs="Times New Roman"/>
                              </w:rPr>
                              <w:t>Philanthropic Donations</w:t>
                            </w:r>
                          </w:p>
                        </w:txbxContent>
                      </wps:txbx>
                      <wps:bodyPr rot="0" vert="horz" wrap="square" lIns="91440" tIns="45720" rIns="91440" bIns="45720" anchor="t" anchorCtr="0" upright="1">
                        <a:noAutofit/>
                      </wps:bodyPr>
                    </wps:wsp>
                  </a:graphicData>
                </a:graphic>
              </wp:anchor>
            </w:drawing>
          </mc:Choice>
          <mc:Fallback>
            <w:pict>
              <v:oval id="Oval 30" o:spid="_x0000_s1029" style="position:absolute;left:0;text-align:left;margin-left:-9pt;margin-top:24.5pt;width:129.5pt;height:7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" fillcolor="#9bbb59 [3206]" strokecolor="#f2f2f2 [3041]" strokeweight="3pt">
                <v:shadow on="t" color="#4e6128 [1606]" opacity=".5" offset="1pt"/>
                <v:textbox>
                  <w:txbxContent>
                    <w:p w:rsidR="00474223" w:rsidRDefault="00474223">
                      <w:pPr>
                        <w:rPr>
                          <w:rFonts w:ascii="Times New Roman" w:hAnsi="Times New Roman" w:cs="Times New Roman"/>
                        </w:rPr>
                      </w:pPr>
                      <w:r>
                        <w:rPr>
                          <w:rFonts w:ascii="Times New Roman" w:hAnsi="Times New Roman" w:cs="Times New Roman"/>
                        </w:rPr>
                        <w:t>Philanthropic Donations</w:t>
                      </w:r>
                    </w:p>
                  </w:txbxContent>
                </v:textbox>
              </v:oval>
            </w:pict>
          </mc:Fallback>
        </mc:AlternateContent>
      </w:r>
    </w:p>
    <w:p w14:paraId="4296B4AC" w14:textId="77777777" w:rsidR="00831A9F" w:rsidRDefault="00C36860">
      <w:pPr>
        <w:tabs>
          <w:tab w:val="left" w:pos="180"/>
          <w:tab w:val="left" w:pos="810"/>
        </w:tabs>
        <w:spacing w:line="360" w:lineRule="auto"/>
        <w:ind w:left="144" w:right="144"/>
        <w:jc w:val="both"/>
        <w:rPr>
          <w:rFonts w:ascii="Times New Roman" w:hAnsi="Times New Roman" w:cs="Times New Roman"/>
        </w:rPr>
      </w:pPr>
      <w:r>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2F34054D" wp14:editId="79BC3675">
                <wp:simplePos x="0" y="0"/>
                <wp:positionH relativeFrom="column">
                  <wp:posOffset>1160780</wp:posOffset>
                </wp:positionH>
                <wp:positionV relativeFrom="paragraph">
                  <wp:posOffset>68580</wp:posOffset>
                </wp:positionV>
                <wp:extent cx="2428875" cy="548640"/>
                <wp:effectExtent l="0" t="57150" r="0" b="22860"/>
                <wp:wrapNone/>
                <wp:docPr id="31" name="Straight Arrow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428875" cy="548640"/>
                        </a:xfrm>
                        <a:prstGeom prst="straightConnector1">
                          <a:avLst/>
                        </a:prstGeom>
                        <a:noFill/>
                        <a:ln w="9525">
                          <a:solidFill>
                            <a:srgbClr val="000000"/>
                          </a:solidFill>
                          <a:round/>
                          <a:tailEnd type="triangle" w="med" len="med"/>
                        </a:ln>
                      </wps:spPr>
                      <wps:bodyPr/>
                    </wps:wsp>
                  </a:graphicData>
                </a:graphic>
              </wp:anchor>
            </w:drawing>
          </mc:Choice>
          <mc:Fallback xmlns:wpsCustomData="http://www.wps.cn/officeDocument/2013/wpsCustomData">
            <w:pict>
              <v:shape id="_x0000_s1026" o:spid="_x0000_s1026" o:spt="32" type="#_x0000_t32" style="position:absolute;left:0pt;flip:y;margin-left:91.4pt;margin-top:5.4pt;height:43.2pt;width:191.25pt;z-index:251664384;mso-width-relative:page;mso-height-relative:page;" filled="f" stroked="t" coordsize="21600,21600" o:gfxdata="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BW8Ox3YAAAACQEAAA8AAAAAAAAAAQAgAAAAIgAAAGRycy9k&#10;b3ducmV2LnhtbFBLAQIUABQAAAAIAIdO4kCjQMK4AgIAAAAEAAAOAAAAAAAAAAEAIAAAACcBAABk&#10;cnMvZTJvRG9jLnhtbFBLBQYAAAAABgAGAFkBAACbBQAAAAA=&#10;">
                <v:fill on="f" focussize="0,0"/>
                <v:stroke color="#000000" joinstyle="round" endarrow="block"/>
                <v:imagedata o:title=""/>
                <o:lock v:ext="edit" aspectratio="f"/>
              </v:shape>
            </w:pict>
          </mc:Fallback>
        </mc:AlternateContent>
      </w:r>
    </w:p>
    <w:p w14:paraId="2A9DF4F7" w14:textId="77777777" w:rsidR="00831A9F" w:rsidRDefault="00831A9F">
      <w:pPr>
        <w:tabs>
          <w:tab w:val="left" w:pos="180"/>
          <w:tab w:val="left" w:pos="810"/>
        </w:tabs>
        <w:spacing w:line="360" w:lineRule="auto"/>
        <w:ind w:left="144" w:right="144"/>
        <w:jc w:val="both"/>
        <w:rPr>
          <w:rFonts w:ascii="Times New Roman" w:hAnsi="Times New Roman" w:cs="Times New Roman"/>
        </w:rPr>
      </w:pPr>
    </w:p>
    <w:p w14:paraId="08CB7057" w14:textId="77777777" w:rsidR="00831A9F" w:rsidRDefault="00C36860">
      <w:pPr>
        <w:tabs>
          <w:tab w:val="left" w:pos="180"/>
          <w:tab w:val="left" w:pos="810"/>
        </w:tabs>
        <w:spacing w:line="360" w:lineRule="auto"/>
        <w:ind w:left="144" w:right="144"/>
        <w:jc w:val="both"/>
        <w:rPr>
          <w:rFonts w:ascii="Times New Roman" w:hAnsi="Times New Roman" w:cs="Times New Roman"/>
        </w:rPr>
      </w:pPr>
      <w:r>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44821E64" wp14:editId="4ED4ADC8">
                <wp:simplePos x="0" y="0"/>
                <wp:positionH relativeFrom="column">
                  <wp:posOffset>1299210</wp:posOffset>
                </wp:positionH>
                <wp:positionV relativeFrom="paragraph">
                  <wp:posOffset>83820</wp:posOffset>
                </wp:positionV>
                <wp:extent cx="2320290" cy="944880"/>
                <wp:effectExtent l="0" t="38100" r="60960" b="26670"/>
                <wp:wrapNone/>
                <wp:docPr id="29" name="Straight Arrow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320290" cy="944880"/>
                        </a:xfrm>
                        <a:prstGeom prst="straightConnector1">
                          <a:avLst/>
                        </a:prstGeom>
                        <a:noFill/>
                        <a:ln w="9525">
                          <a:solidFill>
                            <a:srgbClr val="000000"/>
                          </a:solidFill>
                          <a:round/>
                          <a:tailEnd type="triangle" w="med" len="med"/>
                        </a:ln>
                      </wps:spPr>
                      <wps:bodyPr/>
                    </wps:wsp>
                  </a:graphicData>
                </a:graphic>
              </wp:anchor>
            </w:drawing>
          </mc:Choice>
          <mc:Fallback xmlns:wpsCustomData="http://www.wps.cn/officeDocument/2013/wpsCustomData">
            <w:pict>
              <v:shape id="_x0000_s1026" o:spid="_x0000_s1026" o:spt="32" type="#_x0000_t32" style="position:absolute;left:0pt;flip:y;margin-left:102.3pt;margin-top:6.6pt;height:74.4pt;width:182.7pt;z-index:251663360;mso-width-relative:page;mso-height-relative:page;" filled="f" stroked="t" coordsize="21600,21600" o:gfxdata="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n8NCEdgAAAAKAQAADwAAAAAAAAABACAAAAAiAAAAZHJzL2Rv&#10;d25yZXYueG1sUEsBAhQAFAAAAAgAh07iQAef9bcBAgAAAAQAAA4AAAAAAAAAAQAgAAAAJwEAAGRy&#10;cy9lMm9Eb2MueG1sUEsFBgAAAAAGAAYAWQEAAJoFAAAAAA==&#10;">
                <v:fill on="f" focussize="0,0"/>
                <v:stroke color="#000000" joinstyle="round" endarrow="block"/>
                <v:imagedata o:title=""/>
                <o:lock v:ext="edit" aspectratio="f"/>
              </v:shape>
            </w:pict>
          </mc:Fallback>
        </mc:AlternateContent>
      </w:r>
    </w:p>
    <w:p w14:paraId="7FA16D74" w14:textId="77777777" w:rsidR="00831A9F" w:rsidRDefault="00C36860">
      <w:pPr>
        <w:tabs>
          <w:tab w:val="left" w:pos="180"/>
          <w:tab w:val="left" w:pos="810"/>
        </w:tabs>
        <w:spacing w:line="360" w:lineRule="auto"/>
        <w:ind w:left="144" w:right="144"/>
        <w:jc w:val="both"/>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68480" behindDoc="0" locked="0" layoutInCell="1" allowOverlap="1" wp14:anchorId="501BA81F" wp14:editId="500D9EA1">
                <wp:simplePos x="0" y="0"/>
                <wp:positionH relativeFrom="column">
                  <wp:posOffset>-209550</wp:posOffset>
                </wp:positionH>
                <wp:positionV relativeFrom="paragraph">
                  <wp:posOffset>182245</wp:posOffset>
                </wp:positionV>
                <wp:extent cx="1848485" cy="895350"/>
                <wp:effectExtent l="19050" t="19050" r="37465" b="57150"/>
                <wp:wrapNone/>
                <wp:docPr id="28" name="Oval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8485" cy="895350"/>
                        </a:xfrm>
                        <a:prstGeom prst="ellipse">
                          <a:avLst/>
                        </a:prstGeom>
                        <a:solidFill>
                          <a:schemeClr val="accent3">
                            <a:lumMod val="100000"/>
                            <a:lumOff val="0"/>
                          </a:schemeClr>
                        </a:solidFill>
                        <a:ln w="38100">
                          <a:solidFill>
                            <a:schemeClr val="lt1">
                              <a:lumMod val="95000"/>
                              <a:lumOff val="0"/>
                            </a:schemeClr>
                          </a:solidFill>
                          <a:round/>
                        </a:ln>
                        <a:effectLst>
                          <a:outerShdw dist="28398" dir="3806097" algn="ctr" rotWithShape="0">
                            <a:schemeClr val="accent3">
                              <a:lumMod val="50000"/>
                              <a:lumOff val="0"/>
                              <a:alpha val="50000"/>
                            </a:schemeClr>
                          </a:outerShdw>
                        </a:effectLst>
                      </wps:spPr>
                      <wps:txbx>
                        <w:txbxContent>
                          <w:p w14:paraId="11DC0DA1" w14:textId="77777777" w:rsidR="00474223" w:rsidRDefault="00474223">
                            <w:pPr>
                              <w:rPr>
                                <w:rFonts w:ascii="Times New Roman" w:hAnsi="Times New Roman" w:cs="Times New Roman"/>
                                <w:sz w:val="24"/>
                                <w:szCs w:val="24"/>
                              </w:rPr>
                            </w:pPr>
                            <w:r>
                              <w:rPr>
                                <w:rFonts w:ascii="Times New Roman" w:hAnsi="Times New Roman" w:cs="Times New Roman"/>
                                <w:sz w:val="24"/>
                                <w:szCs w:val="24"/>
                              </w:rPr>
                              <w:t>Income Diversification</w:t>
                            </w:r>
                          </w:p>
                        </w:txbxContent>
                      </wps:txbx>
                      <wps:bodyPr rot="0" vert="horz" wrap="square" lIns="91440" tIns="45720" rIns="91440" bIns="45720" anchor="t" anchorCtr="0" upright="1">
                        <a:noAutofit/>
                      </wps:bodyPr>
                    </wps:wsp>
                  </a:graphicData>
                </a:graphic>
              </wp:anchor>
            </w:drawing>
          </mc:Choice>
          <mc:Fallback>
            <w:pict>
              <v:oval id="Oval 28" o:spid="_x0000_s1030" style="position:absolute;left:0;text-align:left;margin-left:-16.5pt;margin-top:14.35pt;width:145.55pt;height:70.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" fillcolor="#9bbb59 [3206]" strokecolor="#f2f2f2 [3041]" strokeweight="3pt">
                <v:shadow on="t" color="#4e6128 [1606]" opacity=".5" offset="1pt"/>
                <v:textbox>
                  <w:txbxContent>
                    <w:p w:rsidR="00474223" w:rsidRDefault="00474223">
                      <w:pPr>
                        <w:rPr>
                          <w:rFonts w:ascii="Times New Roman" w:hAnsi="Times New Roman" w:cs="Times New Roman"/>
                          <w:sz w:val="24"/>
                          <w:szCs w:val="24"/>
                        </w:rPr>
                      </w:pPr>
                      <w:r>
                        <w:rPr>
                          <w:rFonts w:ascii="Times New Roman" w:hAnsi="Times New Roman" w:cs="Times New Roman"/>
                          <w:sz w:val="24"/>
                          <w:szCs w:val="24"/>
                        </w:rPr>
                        <w:t>Income Diversification</w:t>
                      </w:r>
                    </w:p>
                  </w:txbxContent>
                </v:textbox>
              </v:oval>
            </w:pict>
          </mc:Fallback>
        </mc:AlternateContent>
      </w:r>
    </w:p>
    <w:p w14:paraId="6EF0EFA7" w14:textId="77777777" w:rsidR="00831A9F" w:rsidRDefault="00831A9F">
      <w:pPr>
        <w:tabs>
          <w:tab w:val="left" w:pos="180"/>
          <w:tab w:val="left" w:pos="810"/>
        </w:tabs>
        <w:spacing w:line="360" w:lineRule="auto"/>
        <w:ind w:left="144" w:right="144"/>
        <w:jc w:val="both"/>
        <w:rPr>
          <w:rFonts w:ascii="Times New Roman" w:hAnsi="Times New Roman" w:cs="Times New Roman"/>
        </w:rPr>
      </w:pPr>
    </w:p>
    <w:p w14:paraId="2C26C4E4" w14:textId="77777777" w:rsidR="00831A9F" w:rsidRDefault="00831A9F">
      <w:pPr>
        <w:tabs>
          <w:tab w:val="left" w:pos="180"/>
          <w:tab w:val="left" w:pos="810"/>
        </w:tabs>
        <w:spacing w:line="360" w:lineRule="auto"/>
        <w:ind w:left="144" w:right="144"/>
        <w:jc w:val="both"/>
        <w:rPr>
          <w:rFonts w:ascii="Times New Roman" w:hAnsi="Times New Roman" w:cs="Times New Roman"/>
        </w:rPr>
      </w:pPr>
    </w:p>
    <w:p w14:paraId="665C35F8" w14:textId="77777777" w:rsidR="00831A9F" w:rsidRDefault="00831A9F">
      <w:pPr>
        <w:pStyle w:val="BodyText"/>
        <w:tabs>
          <w:tab w:val="left" w:pos="270"/>
          <w:tab w:val="left" w:pos="360"/>
          <w:tab w:val="left" w:pos="540"/>
          <w:tab w:val="left" w:pos="630"/>
          <w:tab w:val="left" w:pos="720"/>
          <w:tab w:val="left" w:pos="810"/>
          <w:tab w:val="left" w:pos="1440"/>
          <w:tab w:val="left" w:pos="1530"/>
        </w:tabs>
        <w:spacing w:before="9" w:line="360" w:lineRule="auto"/>
        <w:ind w:left="144" w:right="144"/>
        <w:rPr>
          <w:b/>
        </w:rPr>
      </w:pPr>
    </w:p>
    <w:p w14:paraId="7A8F4E72" w14:textId="76D87C3E" w:rsidR="00831A9F" w:rsidRDefault="00C36860">
      <w:pPr>
        <w:pStyle w:val="Caption"/>
        <w:spacing w:line="360" w:lineRule="auto"/>
        <w:ind w:left="144" w:right="144"/>
        <w:rPr>
          <w:rFonts w:ascii="Times New Roman" w:hAnsi="Times New Roman" w:cs="Times New Roman"/>
        </w:rPr>
      </w:pPr>
      <w:bookmarkStart w:id="181" w:name="_Toc102408703"/>
      <w:r>
        <w:rPr>
          <w:rFonts w:ascii="Times New Roman" w:hAnsi="Times New Roman" w:cs="Times New Roman"/>
        </w:rPr>
        <w:t xml:space="preserve">Figure 2 </w:t>
      </w:r>
      <w:r>
        <w:rPr>
          <w:rFonts w:ascii="Times New Roman" w:hAnsi="Times New Roman" w:cs="Times New Roman"/>
        </w:rPr>
        <w:fldChar w:fldCharType="begin"/>
      </w:r>
      <w:r>
        <w:rPr>
          <w:rFonts w:ascii="Times New Roman" w:hAnsi="Times New Roman" w:cs="Times New Roman"/>
        </w:rPr>
        <w:instrText xml:space="preserve"> SEQ Figure_2 \* ARABIC </w:instrText>
      </w:r>
      <w:r>
        <w:rPr>
          <w:rFonts w:ascii="Times New Roman" w:hAnsi="Times New Roman" w:cs="Times New Roman"/>
        </w:rPr>
        <w:fldChar w:fldCharType="separate"/>
      </w:r>
      <w:r w:rsidR="006C1DCD">
        <w:rPr>
          <w:rFonts w:ascii="Times New Roman" w:hAnsi="Times New Roman" w:cs="Times New Roman"/>
          <w:noProof/>
        </w:rPr>
        <w:t>3</w:t>
      </w:r>
      <w:r>
        <w:rPr>
          <w:rFonts w:ascii="Times New Roman" w:hAnsi="Times New Roman" w:cs="Times New Roman"/>
        </w:rPr>
        <w:fldChar w:fldCharType="end"/>
      </w:r>
      <w:r>
        <w:rPr>
          <w:rFonts w:ascii="Times New Roman" w:hAnsi="Times New Roman" w:cs="Times New Roman"/>
        </w:rPr>
        <w:t xml:space="preserve"> Conceptual frame work</w:t>
      </w:r>
      <w:bookmarkEnd w:id="181"/>
    </w:p>
    <w:p w14:paraId="66C16612"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9" w:line="360" w:lineRule="auto"/>
        <w:ind w:left="144" w:right="144"/>
      </w:pPr>
      <w:r>
        <w:t xml:space="preserve">Source: Adopted </w:t>
      </w:r>
      <w:r w:rsidR="003B1BC8">
        <w:t>from different literatures and</w:t>
      </w:r>
      <w:r>
        <w:t xml:space="preserve"> reshaped by the researcher</w:t>
      </w:r>
    </w:p>
    <w:p w14:paraId="2475A7B8" w14:textId="77777777" w:rsidR="00831A9F" w:rsidRDefault="00831A9F">
      <w:pPr>
        <w:pStyle w:val="Heading2"/>
        <w:spacing w:line="360" w:lineRule="auto"/>
        <w:ind w:left="144" w:right="144"/>
        <w:jc w:val="center"/>
        <w:rPr>
          <w:rFonts w:ascii="Times New Roman" w:hAnsi="Times New Roman" w:cs="Times New Roman"/>
        </w:rPr>
        <w:sectPr w:rsidR="00831A9F">
          <w:type w:val="nextColumn"/>
          <w:pgSz w:w="12240" w:h="15840"/>
          <w:pgMar w:top="1584" w:right="1440" w:bottom="1440" w:left="1440" w:header="720" w:footer="720" w:gutter="0"/>
          <w:cols w:space="720"/>
          <w:docGrid w:linePitch="360"/>
        </w:sectPr>
      </w:pPr>
    </w:p>
    <w:p w14:paraId="50AFF5E4" w14:textId="77777777" w:rsidR="00831A9F" w:rsidRDefault="00C36860">
      <w:pPr>
        <w:pStyle w:val="Heading2"/>
        <w:spacing w:line="360" w:lineRule="auto"/>
        <w:ind w:left="144" w:right="144"/>
        <w:jc w:val="center"/>
        <w:rPr>
          <w:rFonts w:ascii="Times New Roman" w:hAnsi="Times New Roman" w:cs="Times New Roman"/>
        </w:rPr>
      </w:pPr>
      <w:bookmarkStart w:id="182" w:name="_Toc197594225"/>
      <w:bookmarkStart w:id="183" w:name="_Toc197599208"/>
      <w:bookmarkStart w:id="184" w:name="_Toc202669530"/>
      <w:r>
        <w:rPr>
          <w:rFonts w:ascii="Times New Roman" w:hAnsi="Times New Roman" w:cs="Times New Roman"/>
        </w:rPr>
        <w:lastRenderedPageBreak/>
        <w:t>CHAPTER THREE</w:t>
      </w:r>
      <w:bookmarkEnd w:id="182"/>
      <w:bookmarkEnd w:id="183"/>
      <w:bookmarkEnd w:id="184"/>
    </w:p>
    <w:p w14:paraId="09790093" w14:textId="77777777" w:rsidR="00831A9F" w:rsidRDefault="00C36860">
      <w:pPr>
        <w:pStyle w:val="Heading2"/>
        <w:spacing w:line="360" w:lineRule="auto"/>
        <w:ind w:left="144" w:right="144"/>
        <w:jc w:val="center"/>
        <w:rPr>
          <w:rFonts w:ascii="Times New Roman" w:hAnsi="Times New Roman" w:cs="Times New Roman"/>
        </w:rPr>
      </w:pPr>
      <w:bookmarkStart w:id="185" w:name="_Toc197594226"/>
      <w:bookmarkStart w:id="186" w:name="_Toc197599209"/>
      <w:bookmarkStart w:id="187" w:name="_Toc202669531"/>
      <w:r>
        <w:rPr>
          <w:rFonts w:ascii="Times New Roman" w:hAnsi="Times New Roman" w:cs="Times New Roman"/>
        </w:rPr>
        <w:t>RESEARCH METHODOLOGY</w:t>
      </w:r>
      <w:bookmarkEnd w:id="185"/>
      <w:bookmarkEnd w:id="186"/>
      <w:bookmarkEnd w:id="187"/>
    </w:p>
    <w:p w14:paraId="0217CB97" w14:textId="77777777" w:rsidR="00831A9F" w:rsidRDefault="00C36860">
      <w:pPr>
        <w:pStyle w:val="Heading2"/>
        <w:spacing w:line="360" w:lineRule="auto"/>
        <w:ind w:left="144" w:right="144"/>
        <w:jc w:val="center"/>
        <w:rPr>
          <w:rFonts w:ascii="Times New Roman" w:hAnsi="Times New Roman" w:cs="Times New Roman"/>
        </w:rPr>
      </w:pPr>
      <w:bookmarkStart w:id="188" w:name="_Toc197594227"/>
      <w:bookmarkStart w:id="189" w:name="_Toc197599210"/>
      <w:bookmarkStart w:id="190" w:name="_Toc202669532"/>
      <w:r>
        <w:rPr>
          <w:rFonts w:ascii="Times New Roman" w:hAnsi="Times New Roman" w:cs="Times New Roman"/>
        </w:rPr>
        <w:t>Introduction</w:t>
      </w:r>
      <w:bookmarkEnd w:id="188"/>
      <w:bookmarkEnd w:id="189"/>
      <w:bookmarkEnd w:id="190"/>
    </w:p>
    <w:p w14:paraId="65EA1E92" w14:textId="77777777" w:rsidR="00A0031B" w:rsidRPr="003D71A0" w:rsidRDefault="0055571F" w:rsidP="00A0031B">
      <w:pPr>
        <w:rPr>
          <w:rFonts w:ascii="Times New Roman" w:hAnsi="Times New Roman" w:cs="Times New Roman"/>
          <w:sz w:val="24"/>
          <w:szCs w:val="24"/>
        </w:rPr>
      </w:pPr>
      <w:r w:rsidRPr="003D71A0">
        <w:rPr>
          <w:rFonts w:ascii="Times New Roman" w:hAnsi="Times New Roman" w:cs="Times New Roman"/>
          <w:sz w:val="24"/>
          <w:szCs w:val="24"/>
        </w:rPr>
        <w:t>This</w:t>
      </w:r>
      <w:r w:rsidR="00A0031B" w:rsidRPr="003D71A0">
        <w:rPr>
          <w:rFonts w:ascii="Times New Roman" w:hAnsi="Times New Roman" w:cs="Times New Roman"/>
          <w:sz w:val="24"/>
          <w:szCs w:val="24"/>
        </w:rPr>
        <w:t xml:space="preserve"> chapter</w:t>
      </w:r>
      <w:r w:rsidRPr="003D71A0">
        <w:rPr>
          <w:rFonts w:ascii="Times New Roman" w:hAnsi="Times New Roman" w:cs="Times New Roman"/>
          <w:sz w:val="24"/>
          <w:szCs w:val="24"/>
        </w:rPr>
        <w:t xml:space="preserve"> deals with a research methodology which includes research design, research approach, and target population, sampling techniques, sampling frame, sample size, sources and types of data, data collection techniques, and data analysis techniques.</w:t>
      </w:r>
    </w:p>
    <w:p w14:paraId="61A3A227" w14:textId="77777777" w:rsidR="00831A9F" w:rsidRDefault="00C36860">
      <w:pPr>
        <w:pStyle w:val="Heading2"/>
        <w:spacing w:line="360" w:lineRule="auto"/>
        <w:ind w:left="144" w:right="144"/>
        <w:rPr>
          <w:rFonts w:ascii="Times New Roman" w:hAnsi="Times New Roman" w:cs="Times New Roman"/>
        </w:rPr>
      </w:pPr>
      <w:bookmarkStart w:id="191" w:name="_Toc197594228"/>
      <w:bookmarkStart w:id="192" w:name="_Toc197599211"/>
      <w:bookmarkStart w:id="193" w:name="_Toc202669533"/>
      <w:r>
        <w:rPr>
          <w:rFonts w:ascii="Times New Roman" w:hAnsi="Times New Roman" w:cs="Times New Roman"/>
        </w:rPr>
        <w:t>3.1   Research Design</w:t>
      </w:r>
      <w:bookmarkEnd w:id="191"/>
      <w:bookmarkEnd w:id="192"/>
      <w:bookmarkEnd w:id="193"/>
    </w:p>
    <w:p w14:paraId="5D909E37"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59" w:line="360" w:lineRule="auto"/>
        <w:ind w:left="144" w:right="144"/>
        <w:jc w:val="both"/>
      </w:pPr>
      <w:r>
        <w:t xml:space="preserve">The type of research design </w:t>
      </w:r>
      <w:r w:rsidR="00D146D0">
        <w:t>that was used in this study was</w:t>
      </w:r>
      <w:r w:rsidR="00BD6D93">
        <w:t xml:space="preserve"> both</w:t>
      </w:r>
      <w:r>
        <w:t xml:space="preserve"> descriptive </w:t>
      </w:r>
      <w:r w:rsidR="00BD6D93">
        <w:t xml:space="preserve">and explanatory </w:t>
      </w:r>
      <w:r w:rsidR="00A53021">
        <w:t>research design. Explanatory research design</w:t>
      </w:r>
      <w:r w:rsidR="00D146D0">
        <w:t xml:space="preserve"> was appropriate as secondary data was applied in the study to test t</w:t>
      </w:r>
      <w:r w:rsidR="00F232B9">
        <w:t>he relationship between CSR and financial performance of the banks.</w:t>
      </w:r>
      <w:r w:rsidR="008B0F67">
        <w:t xml:space="preserve"> A descriptive study describes the characteristics of a phenomenon hence it provides a clear account of how things are in regard to opinions, facts and attitudes. In this study, the study assessed facts relating to CSR and financial performance. Descriptive statistics helped to summarize the large sets of quantitative information using standard deviation and mean score (</w:t>
      </w:r>
      <w:proofErr w:type="spellStart"/>
      <w:r w:rsidR="008B0F67">
        <w:t>Njiru</w:t>
      </w:r>
      <w:proofErr w:type="spellEnd"/>
      <w:r w:rsidR="008B0F67">
        <w:t>, 2013)</w:t>
      </w:r>
    </w:p>
    <w:p w14:paraId="10127AFA" w14:textId="77777777" w:rsidR="00831A9F" w:rsidRDefault="00C36860">
      <w:pPr>
        <w:pStyle w:val="Heading2"/>
        <w:spacing w:line="360" w:lineRule="auto"/>
        <w:ind w:left="144" w:right="144"/>
        <w:rPr>
          <w:rFonts w:ascii="Times New Roman" w:hAnsi="Times New Roman" w:cs="Times New Roman"/>
        </w:rPr>
      </w:pPr>
      <w:bookmarkStart w:id="194" w:name="_Toc197594229"/>
      <w:bookmarkStart w:id="195" w:name="_Toc197599212"/>
      <w:bookmarkStart w:id="196" w:name="_Toc202669534"/>
      <w:r>
        <w:rPr>
          <w:rFonts w:ascii="Times New Roman" w:hAnsi="Times New Roman" w:cs="Times New Roman"/>
        </w:rPr>
        <w:t>3.2 Research Approach</w:t>
      </w:r>
      <w:bookmarkEnd w:id="194"/>
      <w:bookmarkEnd w:id="195"/>
      <w:bookmarkEnd w:id="196"/>
    </w:p>
    <w:p w14:paraId="300477E0"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59" w:line="360" w:lineRule="auto"/>
        <w:ind w:left="144" w:right="144"/>
        <w:jc w:val="both"/>
        <w:rPr>
          <w:b/>
        </w:rPr>
      </w:pPr>
      <w:r>
        <w:t xml:space="preserve">The researcher used quantitative research </w:t>
      </w:r>
      <w:r w:rsidR="00C13D47">
        <w:t>by collecting a data from annual reports of selected banks.</w:t>
      </w:r>
      <w:r>
        <w:t xml:space="preserve"> The quantitative approach emphasizes on measuring a phenomenon (Bryman&amp; Bell, 2011; Blumberg et al, 2011). For that reason, most quantitative research </w:t>
      </w:r>
      <w:r w:rsidR="00C13D47">
        <w:t xml:space="preserve">use </w:t>
      </w:r>
      <w:r>
        <w:t>surveys as the method of data collection and it commonly involves a numerical analysis of data, as is in this study and since it is measuring relationships among variables quantitative approach was appropriate.</w:t>
      </w:r>
    </w:p>
    <w:p w14:paraId="3677A8EA" w14:textId="77777777" w:rsidR="00831A9F" w:rsidRDefault="00C36860">
      <w:pPr>
        <w:pStyle w:val="Heading2"/>
        <w:tabs>
          <w:tab w:val="left" w:pos="6681"/>
        </w:tabs>
        <w:spacing w:line="360" w:lineRule="auto"/>
        <w:ind w:left="144" w:right="144"/>
        <w:rPr>
          <w:rFonts w:ascii="Times New Roman" w:hAnsi="Times New Roman" w:cs="Times New Roman"/>
        </w:rPr>
      </w:pPr>
      <w:bookmarkStart w:id="197" w:name="_Toc197594230"/>
      <w:bookmarkStart w:id="198" w:name="_Toc197599213"/>
      <w:bookmarkStart w:id="199" w:name="_Toc202669535"/>
      <w:r>
        <w:rPr>
          <w:rFonts w:ascii="Times New Roman" w:hAnsi="Times New Roman" w:cs="Times New Roman"/>
        </w:rPr>
        <w:t>3.3 Target Population</w:t>
      </w:r>
      <w:bookmarkEnd w:id="197"/>
      <w:bookmarkEnd w:id="198"/>
      <w:bookmarkEnd w:id="199"/>
      <w:r>
        <w:rPr>
          <w:rFonts w:ascii="Times New Roman" w:hAnsi="Times New Roman" w:cs="Times New Roman"/>
        </w:rPr>
        <w:tab/>
      </w:r>
    </w:p>
    <w:p w14:paraId="2797D900" w14:textId="77777777" w:rsidR="00831A9F" w:rsidRDefault="00C36860">
      <w:pPr>
        <w:pStyle w:val="Heading1"/>
        <w:tabs>
          <w:tab w:val="left" w:pos="270"/>
          <w:tab w:val="left" w:pos="360"/>
          <w:tab w:val="left" w:pos="540"/>
          <w:tab w:val="left" w:pos="630"/>
          <w:tab w:val="left" w:pos="720"/>
          <w:tab w:val="left" w:pos="810"/>
          <w:tab w:val="left" w:pos="1440"/>
          <w:tab w:val="left" w:pos="1530"/>
        </w:tabs>
        <w:spacing w:line="360" w:lineRule="auto"/>
        <w:ind w:left="144" w:right="144" w:firstLine="0"/>
        <w:jc w:val="both"/>
        <w:rPr>
          <w:b w:val="0"/>
          <w:sz w:val="24"/>
          <w:szCs w:val="24"/>
        </w:rPr>
      </w:pPr>
      <w:bookmarkStart w:id="200" w:name="_Toc102225066"/>
      <w:bookmarkStart w:id="201" w:name="_Toc102407782"/>
      <w:bookmarkStart w:id="202" w:name="_Toc102226449"/>
      <w:bookmarkStart w:id="203" w:name="_Toc101907811"/>
      <w:bookmarkStart w:id="204" w:name="_Toc181180621"/>
      <w:bookmarkStart w:id="205" w:name="_Toc181178924"/>
      <w:bookmarkStart w:id="206" w:name="_Toc194405069"/>
      <w:bookmarkStart w:id="207" w:name="_Toc197594231"/>
      <w:bookmarkStart w:id="208" w:name="_Toc197599214"/>
      <w:bookmarkStart w:id="209" w:name="_Toc202669536"/>
      <w:r>
        <w:rPr>
          <w:b w:val="0"/>
          <w:sz w:val="24"/>
          <w:szCs w:val="24"/>
        </w:rPr>
        <w:t xml:space="preserve">The target population for this study was of commercial banks in Ethiopia. Currently there are more than 32 commercial banks in Ethiopia (NBE 2023/24 annual report data). Due to financial and time constraints it is impossible to reach all these </w:t>
      </w:r>
      <w:r w:rsidR="00312D11">
        <w:rPr>
          <w:b w:val="0"/>
          <w:sz w:val="24"/>
          <w:szCs w:val="24"/>
        </w:rPr>
        <w:t xml:space="preserve">banks </w:t>
      </w:r>
      <w:r>
        <w:rPr>
          <w:b w:val="0"/>
          <w:sz w:val="24"/>
          <w:szCs w:val="24"/>
        </w:rPr>
        <w:t xml:space="preserve">to collect data and the researcher preferred to select some commercial banks based on their </w:t>
      </w:r>
      <w:r w:rsidR="00312D11">
        <w:rPr>
          <w:b w:val="0"/>
          <w:sz w:val="24"/>
          <w:szCs w:val="24"/>
        </w:rPr>
        <w:t>seniority (establishment)</w:t>
      </w:r>
      <w:r>
        <w:rPr>
          <w:b w:val="0"/>
          <w:sz w:val="24"/>
          <w:szCs w:val="24"/>
        </w:rPr>
        <w:t xml:space="preserve"> and CSR </w:t>
      </w:r>
      <w:r>
        <w:rPr>
          <w:b w:val="0"/>
          <w:sz w:val="24"/>
          <w:szCs w:val="24"/>
        </w:rPr>
        <w:lastRenderedPageBreak/>
        <w:t>activities participation</w:t>
      </w:r>
      <w:r w:rsidR="00312D11">
        <w:rPr>
          <w:b w:val="0"/>
          <w:sz w:val="24"/>
          <w:szCs w:val="24"/>
        </w:rPr>
        <w:t xml:space="preserve"> by reviewing from their annual reports</w:t>
      </w:r>
      <w:r>
        <w:rPr>
          <w:b w:val="0"/>
          <w:sz w:val="24"/>
          <w:szCs w:val="24"/>
        </w:rPr>
        <w:t xml:space="preserve">. Accordingly, Commercial Bank of Ethiopia, Awash Bank, Bank of Abyssinia, </w:t>
      </w:r>
      <w:r w:rsidR="00312D11">
        <w:rPr>
          <w:b w:val="0"/>
          <w:sz w:val="24"/>
          <w:szCs w:val="24"/>
        </w:rPr>
        <w:t>and Cooperative</w:t>
      </w:r>
      <w:r>
        <w:rPr>
          <w:b w:val="0"/>
          <w:sz w:val="24"/>
          <w:szCs w:val="24"/>
        </w:rPr>
        <w:t xml:space="preserve"> Bank of Oromia, </w:t>
      </w:r>
      <w:proofErr w:type="spellStart"/>
      <w:r>
        <w:rPr>
          <w:b w:val="0"/>
          <w:sz w:val="24"/>
          <w:szCs w:val="24"/>
        </w:rPr>
        <w:t>Dashen</w:t>
      </w:r>
      <w:proofErr w:type="spellEnd"/>
      <w:r>
        <w:rPr>
          <w:b w:val="0"/>
          <w:sz w:val="24"/>
          <w:szCs w:val="24"/>
        </w:rPr>
        <w:t xml:space="preserve"> Bank and Oromia </w:t>
      </w:r>
      <w:bookmarkEnd w:id="200"/>
      <w:bookmarkEnd w:id="201"/>
      <w:bookmarkEnd w:id="202"/>
      <w:bookmarkEnd w:id="203"/>
      <w:r>
        <w:rPr>
          <w:b w:val="0"/>
          <w:sz w:val="24"/>
          <w:szCs w:val="24"/>
        </w:rPr>
        <w:t xml:space="preserve">Bank was </w:t>
      </w:r>
      <w:bookmarkEnd w:id="204"/>
      <w:bookmarkEnd w:id="205"/>
      <w:bookmarkEnd w:id="206"/>
      <w:r w:rsidR="00312D11">
        <w:rPr>
          <w:b w:val="0"/>
          <w:sz w:val="24"/>
          <w:szCs w:val="24"/>
        </w:rPr>
        <w:t xml:space="preserve">selected. The annual reports of these selected commercial banks </w:t>
      </w:r>
      <w:proofErr w:type="gramStart"/>
      <w:r w:rsidR="00312D11">
        <w:rPr>
          <w:b w:val="0"/>
          <w:sz w:val="24"/>
          <w:szCs w:val="24"/>
        </w:rPr>
        <w:t>was</w:t>
      </w:r>
      <w:proofErr w:type="gramEnd"/>
      <w:r w:rsidR="00312D11">
        <w:rPr>
          <w:b w:val="0"/>
          <w:sz w:val="24"/>
          <w:szCs w:val="24"/>
        </w:rPr>
        <w:t xml:space="preserve"> used to address the objectives of the study.</w:t>
      </w:r>
      <w:bookmarkEnd w:id="207"/>
      <w:bookmarkEnd w:id="208"/>
      <w:bookmarkEnd w:id="209"/>
    </w:p>
    <w:p w14:paraId="076C8D20" w14:textId="77777777" w:rsidR="00831A9F" w:rsidRDefault="00C36860">
      <w:pPr>
        <w:pStyle w:val="Heading2"/>
        <w:tabs>
          <w:tab w:val="left" w:pos="5325"/>
        </w:tabs>
        <w:spacing w:line="360" w:lineRule="auto"/>
        <w:ind w:left="144" w:right="144"/>
        <w:rPr>
          <w:rFonts w:ascii="Times New Roman" w:hAnsi="Times New Roman" w:cs="Times New Roman"/>
        </w:rPr>
      </w:pPr>
      <w:bookmarkStart w:id="210" w:name="_Toc197594232"/>
      <w:bookmarkStart w:id="211" w:name="_Toc197599215"/>
      <w:bookmarkStart w:id="212" w:name="_Toc202669537"/>
      <w:r>
        <w:rPr>
          <w:rFonts w:ascii="Times New Roman" w:hAnsi="Times New Roman" w:cs="Times New Roman"/>
        </w:rPr>
        <w:t>3.4 Sampling techniques</w:t>
      </w:r>
      <w:bookmarkEnd w:id="210"/>
      <w:bookmarkEnd w:id="211"/>
      <w:bookmarkEnd w:id="212"/>
      <w:r>
        <w:rPr>
          <w:rFonts w:ascii="Times New Roman" w:hAnsi="Times New Roman" w:cs="Times New Roman"/>
        </w:rPr>
        <w:tab/>
      </w:r>
    </w:p>
    <w:p w14:paraId="6A6EB9F9"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2" w:line="360" w:lineRule="auto"/>
        <w:ind w:left="144" w:right="144"/>
        <w:jc w:val="both"/>
        <w:rPr>
          <w:b/>
        </w:rPr>
      </w:pPr>
      <w:r>
        <w:t xml:space="preserve">According to </w:t>
      </w:r>
      <w:proofErr w:type="spellStart"/>
      <w:r>
        <w:t>Sarantakos</w:t>
      </w:r>
      <w:proofErr w:type="spellEnd"/>
      <w:r>
        <w:t>, 1997, sampling technique enables the researcher to study a relatively small number of units in place of the target population, and to obtain data that are representative of the whole target population.</w:t>
      </w:r>
    </w:p>
    <w:p w14:paraId="34E16BE3"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61" w:line="360" w:lineRule="auto"/>
        <w:ind w:left="144" w:right="144"/>
        <w:jc w:val="both"/>
      </w:pPr>
      <w:r>
        <w:t>To conduct this study, the rese</w:t>
      </w:r>
      <w:r w:rsidR="00312D11">
        <w:t>archer used</w:t>
      </w:r>
      <w:r>
        <w:t xml:space="preserve"> non-probability sampling techniques. Purposive samplin</w:t>
      </w:r>
      <w:r w:rsidR="00312D11">
        <w:t>g technique</w:t>
      </w:r>
      <w:r w:rsidR="00915A00">
        <w:t xml:space="preserve"> </w:t>
      </w:r>
      <w:r>
        <w:t xml:space="preserve">was employed to select </w:t>
      </w:r>
      <w:r w:rsidR="00312D11">
        <w:t>banks based on their seniority and CSR participation</w:t>
      </w:r>
      <w:r w:rsidR="0081034F">
        <w:t xml:space="preserve"> or contributions they made that was reported on their annual reports, because the researcher believe that these banks could give a sufficient and accurate data to achieve our research objectives</w:t>
      </w:r>
      <w:r>
        <w:t>.</w:t>
      </w:r>
    </w:p>
    <w:p w14:paraId="46F4A28E" w14:textId="77777777" w:rsidR="00831A9F" w:rsidRDefault="00C36860">
      <w:pPr>
        <w:pStyle w:val="Heading2"/>
        <w:spacing w:line="360" w:lineRule="auto"/>
        <w:ind w:left="144" w:right="144"/>
        <w:rPr>
          <w:rFonts w:ascii="Times New Roman" w:hAnsi="Times New Roman" w:cs="Times New Roman"/>
        </w:rPr>
      </w:pPr>
      <w:bookmarkStart w:id="213" w:name="_Toc197594233"/>
      <w:bookmarkStart w:id="214" w:name="_Toc197599216"/>
      <w:bookmarkStart w:id="215" w:name="_Toc202669538"/>
      <w:r>
        <w:rPr>
          <w:rFonts w:ascii="Times New Roman" w:hAnsi="Times New Roman" w:cs="Times New Roman"/>
        </w:rPr>
        <w:t>3.5 Sampling Frame</w:t>
      </w:r>
      <w:bookmarkEnd w:id="213"/>
      <w:bookmarkEnd w:id="214"/>
      <w:bookmarkEnd w:id="215"/>
    </w:p>
    <w:p w14:paraId="320CF92E" w14:textId="77777777" w:rsidR="00831A9F" w:rsidRDefault="00C36860" w:rsidP="00F24BD6">
      <w:pPr>
        <w:pStyle w:val="BodyText"/>
        <w:tabs>
          <w:tab w:val="left" w:pos="270"/>
          <w:tab w:val="left" w:pos="360"/>
          <w:tab w:val="left" w:pos="540"/>
          <w:tab w:val="left" w:pos="630"/>
          <w:tab w:val="left" w:pos="720"/>
          <w:tab w:val="left" w:pos="810"/>
          <w:tab w:val="left" w:pos="1440"/>
          <w:tab w:val="left" w:pos="1530"/>
        </w:tabs>
        <w:spacing w:before="161" w:line="360" w:lineRule="auto"/>
        <w:ind w:left="144" w:right="144"/>
        <w:jc w:val="both"/>
        <w:rPr>
          <w:b/>
        </w:rPr>
      </w:pPr>
      <w:r>
        <w:t xml:space="preserve"> It was impossi</w:t>
      </w:r>
      <w:r w:rsidR="009B6EA9">
        <w:t>ble to reach all these banks</w:t>
      </w:r>
      <w:r>
        <w:t xml:space="preserve"> to collect data due to the time and budget constraints, the researcher selected </w:t>
      </w:r>
      <w:r w:rsidR="00F24BD6">
        <w:t>six commercial banks from 32 banks in Ethiopia</w:t>
      </w:r>
      <w:r w:rsidR="009B6EA9">
        <w:t xml:space="preserve"> based on their seniority and the CSR participation they disclose on different reports</w:t>
      </w:r>
      <w:r w:rsidR="00F24BD6">
        <w:t>.</w:t>
      </w:r>
    </w:p>
    <w:p w14:paraId="36C01A26" w14:textId="77777777" w:rsidR="00831A9F" w:rsidRDefault="00C36860">
      <w:pPr>
        <w:pStyle w:val="Heading2"/>
        <w:spacing w:line="360" w:lineRule="auto"/>
        <w:ind w:left="144" w:right="144"/>
        <w:rPr>
          <w:rFonts w:ascii="Times New Roman" w:hAnsi="Times New Roman" w:cs="Times New Roman"/>
        </w:rPr>
      </w:pPr>
      <w:bookmarkStart w:id="216" w:name="_TOC_250027"/>
      <w:bookmarkStart w:id="217" w:name="_Toc197594234"/>
      <w:bookmarkStart w:id="218" w:name="_Toc197599217"/>
      <w:bookmarkStart w:id="219" w:name="_Toc202669539"/>
      <w:r>
        <w:rPr>
          <w:rFonts w:ascii="Times New Roman" w:hAnsi="Times New Roman" w:cs="Times New Roman"/>
        </w:rPr>
        <w:t>3.6 Sample Size</w:t>
      </w:r>
      <w:r>
        <w:rPr>
          <w:rFonts w:ascii="Times New Roman" w:hAnsi="Times New Roman" w:cs="Times New Roman"/>
          <w:spacing w:val="-2"/>
        </w:rPr>
        <w:t xml:space="preserve"> </w:t>
      </w:r>
      <w:bookmarkEnd w:id="216"/>
      <w:r>
        <w:rPr>
          <w:rFonts w:ascii="Times New Roman" w:hAnsi="Times New Roman" w:cs="Times New Roman"/>
        </w:rPr>
        <w:t>Determination</w:t>
      </w:r>
      <w:bookmarkEnd w:id="217"/>
      <w:bookmarkEnd w:id="218"/>
      <w:bookmarkEnd w:id="219"/>
    </w:p>
    <w:p w14:paraId="02B805BD"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before="136" w:line="360" w:lineRule="auto"/>
        <w:ind w:left="144" w:right="144"/>
        <w:jc w:val="both"/>
      </w:pPr>
      <w:bookmarkStart w:id="220" w:name="_TOC_250026"/>
      <w:r>
        <w:t xml:space="preserve">In order to achieve the research objectives, the researcher </w:t>
      </w:r>
      <w:r w:rsidR="00D35998">
        <w:t>selected six commercial banks based on their seniority and the CSR activity they take part as their annual report presents.</w:t>
      </w:r>
      <w:r w:rsidR="00A34BCB">
        <w:t xml:space="preserve"> </w:t>
      </w:r>
      <w:r w:rsidR="00D35998">
        <w:t xml:space="preserve">Accordingly, Commercial bank of Ethiopia, Awash Bank, Bank of Abyssinia, </w:t>
      </w:r>
      <w:proofErr w:type="spellStart"/>
      <w:r w:rsidR="00D35998">
        <w:t>Dashen</w:t>
      </w:r>
      <w:proofErr w:type="spellEnd"/>
      <w:r w:rsidR="00D35998">
        <w:t xml:space="preserve"> Bank, Cooperative Bank of Oromia, a</w:t>
      </w:r>
      <w:r w:rsidR="009B6EA9">
        <w:t xml:space="preserve">nd </w:t>
      </w:r>
      <w:r w:rsidR="00D35998">
        <w:t>Oromia</w:t>
      </w:r>
      <w:r w:rsidR="009B6EA9">
        <w:t xml:space="preserve"> Bank</w:t>
      </w:r>
      <w:r w:rsidR="00D35998">
        <w:t xml:space="preserve"> was </w:t>
      </w:r>
      <w:r w:rsidR="00A15D03">
        <w:t xml:space="preserve">selected. These banks </w:t>
      </w:r>
      <w:proofErr w:type="gramStart"/>
      <w:r w:rsidR="00A15D03">
        <w:t>was</w:t>
      </w:r>
      <w:proofErr w:type="gramEnd"/>
      <w:r w:rsidR="00A15D03">
        <w:t xml:space="preserve"> the banks that could provide a full information about the problem under study.</w:t>
      </w:r>
    </w:p>
    <w:p w14:paraId="68C0E6A5" w14:textId="77777777" w:rsidR="00831A9F" w:rsidRDefault="00C36860">
      <w:pPr>
        <w:pStyle w:val="Heading2"/>
        <w:spacing w:line="360" w:lineRule="auto"/>
        <w:ind w:left="144" w:right="144"/>
        <w:rPr>
          <w:rFonts w:ascii="Times New Roman" w:hAnsi="Times New Roman" w:cs="Times New Roman"/>
        </w:rPr>
      </w:pPr>
      <w:bookmarkStart w:id="221" w:name="_Toc197594235"/>
      <w:bookmarkStart w:id="222" w:name="_Toc197599218"/>
      <w:bookmarkStart w:id="223" w:name="_Toc202669540"/>
      <w:r>
        <w:rPr>
          <w:rFonts w:ascii="Times New Roman" w:hAnsi="Times New Roman" w:cs="Times New Roman"/>
        </w:rPr>
        <w:t xml:space="preserve">3.7 Sources and </w:t>
      </w:r>
      <w:bookmarkEnd w:id="220"/>
      <w:r>
        <w:rPr>
          <w:rFonts w:ascii="Times New Roman" w:hAnsi="Times New Roman" w:cs="Times New Roman"/>
        </w:rPr>
        <w:t>types of data</w:t>
      </w:r>
      <w:bookmarkEnd w:id="221"/>
      <w:bookmarkEnd w:id="222"/>
      <w:bookmarkEnd w:id="223"/>
    </w:p>
    <w:p w14:paraId="4B5D309E" w14:textId="77777777" w:rsidR="00831A9F" w:rsidRDefault="00C36860">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 xml:space="preserve">The study used secondary </w:t>
      </w:r>
      <w:r w:rsidR="00D35998">
        <w:t>data. Because</w:t>
      </w:r>
      <w:r w:rsidR="00A34BCB">
        <w:t xml:space="preserve"> of the nature of this study was to examine the effect of CSR on financial performance</w:t>
      </w:r>
      <w:r w:rsidR="009661EC">
        <w:t xml:space="preserve"> that is highly expressed inters of quantity</w:t>
      </w:r>
      <w:r>
        <w:t xml:space="preserve">. </w:t>
      </w:r>
      <w:r w:rsidR="00C27DE4">
        <w:t xml:space="preserve">Financial performance </w:t>
      </w:r>
      <w:r w:rsidR="00314931">
        <w:t xml:space="preserve">of </w:t>
      </w:r>
      <w:r w:rsidR="00C27DE4">
        <w:t xml:space="preserve">one organization could be found from their annual reports and different </w:t>
      </w:r>
      <w:r w:rsidR="00314931">
        <w:t>written (</w:t>
      </w:r>
      <w:r w:rsidR="00C27DE4">
        <w:t xml:space="preserve">recorded) </w:t>
      </w:r>
      <w:r w:rsidR="00C27DE4">
        <w:lastRenderedPageBreak/>
        <w:t xml:space="preserve">data rather than a primary data that would be filled by respondents. </w:t>
      </w:r>
      <w:r w:rsidR="00121833">
        <w:t xml:space="preserve">Accordingly, the secondary data </w:t>
      </w:r>
      <w:r>
        <w:t xml:space="preserve">was collected from </w:t>
      </w:r>
      <w:r w:rsidR="00121833">
        <w:t>annual reports, published and written documents, office manuals and circulars of the selected banks</w:t>
      </w:r>
      <w:r w:rsidR="00F42EC6">
        <w:t>.</w:t>
      </w:r>
    </w:p>
    <w:p w14:paraId="511F04B9" w14:textId="77777777" w:rsidR="00831A9F" w:rsidRDefault="00C36860">
      <w:pPr>
        <w:pStyle w:val="Heading2"/>
        <w:spacing w:line="360" w:lineRule="auto"/>
        <w:ind w:left="144" w:right="144"/>
        <w:rPr>
          <w:rFonts w:ascii="Times New Roman" w:hAnsi="Times New Roman" w:cs="Times New Roman"/>
        </w:rPr>
      </w:pPr>
      <w:bookmarkStart w:id="224" w:name="_Toc197594236"/>
      <w:bookmarkStart w:id="225" w:name="_Toc197599219"/>
      <w:bookmarkStart w:id="226" w:name="_Toc202669541"/>
      <w:r>
        <w:rPr>
          <w:rFonts w:ascii="Times New Roman" w:hAnsi="Times New Roman" w:cs="Times New Roman"/>
        </w:rPr>
        <w:t>3.8 Data Collection</w:t>
      </w:r>
      <w:r>
        <w:rPr>
          <w:rFonts w:ascii="Times New Roman" w:hAnsi="Times New Roman" w:cs="Times New Roman"/>
          <w:spacing w:val="-2"/>
        </w:rPr>
        <w:t xml:space="preserve"> </w:t>
      </w:r>
      <w:r>
        <w:rPr>
          <w:rFonts w:ascii="Times New Roman" w:hAnsi="Times New Roman" w:cs="Times New Roman"/>
        </w:rPr>
        <w:t>Technique</w:t>
      </w:r>
      <w:bookmarkEnd w:id="224"/>
      <w:bookmarkEnd w:id="225"/>
      <w:bookmarkEnd w:id="226"/>
    </w:p>
    <w:p w14:paraId="2E05198E" w14:textId="77777777" w:rsidR="00626505" w:rsidRDefault="00626505">
      <w:pPr>
        <w:pStyle w:val="BodyText"/>
        <w:tabs>
          <w:tab w:val="left" w:pos="270"/>
          <w:tab w:val="left" w:pos="360"/>
          <w:tab w:val="left" w:pos="540"/>
          <w:tab w:val="left" w:pos="630"/>
          <w:tab w:val="left" w:pos="720"/>
          <w:tab w:val="left" w:pos="810"/>
          <w:tab w:val="left" w:pos="1440"/>
          <w:tab w:val="left" w:pos="1530"/>
        </w:tabs>
        <w:spacing w:line="360" w:lineRule="auto"/>
        <w:ind w:left="144" w:right="144"/>
        <w:jc w:val="both"/>
      </w:pPr>
      <w:r>
        <w:t xml:space="preserve">Secondary data was used to extract the financial results of commercial banks based on selected banks data. It was obtained from the published annual reports, respective banks’ websites or any other relevant reliable source of data. Nature of data to be used included the statement of financial position, Statement of comprehensive income and annual reports to stake holders. </w:t>
      </w:r>
      <w:r w:rsidR="008A016F">
        <w:t>The s</w:t>
      </w:r>
      <w:r>
        <w:t xml:space="preserve">tudy covered a period of </w:t>
      </w:r>
      <w:r w:rsidRPr="00054832">
        <w:t>five</w:t>
      </w:r>
      <w:r>
        <w:t xml:space="preserve"> years.</w:t>
      </w:r>
    </w:p>
    <w:p w14:paraId="14B22917" w14:textId="77777777" w:rsidR="008A016F" w:rsidRPr="008A016F" w:rsidRDefault="00C36860" w:rsidP="008A016F">
      <w:pPr>
        <w:pStyle w:val="Heading2"/>
        <w:spacing w:line="360" w:lineRule="auto"/>
        <w:ind w:left="144" w:right="144"/>
        <w:rPr>
          <w:rFonts w:ascii="Times New Roman" w:hAnsi="Times New Roman" w:cs="Times New Roman"/>
        </w:rPr>
      </w:pPr>
      <w:bookmarkStart w:id="227" w:name="_TOC_250024"/>
      <w:bookmarkStart w:id="228" w:name="_Toc197594237"/>
      <w:bookmarkStart w:id="229" w:name="_Toc197599220"/>
      <w:bookmarkStart w:id="230" w:name="_Toc202669542"/>
      <w:r>
        <w:rPr>
          <w:rFonts w:ascii="Times New Roman" w:hAnsi="Times New Roman" w:cs="Times New Roman"/>
        </w:rPr>
        <w:t xml:space="preserve">3.9 Data Analysis </w:t>
      </w:r>
      <w:bookmarkEnd w:id="227"/>
      <w:r>
        <w:rPr>
          <w:rFonts w:ascii="Times New Roman" w:hAnsi="Times New Roman" w:cs="Times New Roman"/>
        </w:rPr>
        <w:t>Technique</w:t>
      </w:r>
      <w:bookmarkStart w:id="231" w:name="_Toc101907818"/>
      <w:bookmarkStart w:id="232" w:name="_Toc102226456"/>
      <w:bookmarkStart w:id="233" w:name="_Toc102225073"/>
      <w:bookmarkStart w:id="234" w:name="_Toc102407789"/>
      <w:bookmarkStart w:id="235" w:name="_Toc181178931"/>
      <w:bookmarkStart w:id="236" w:name="_Toc181180628"/>
      <w:bookmarkStart w:id="237" w:name="_Toc194405076"/>
      <w:bookmarkEnd w:id="228"/>
      <w:bookmarkEnd w:id="229"/>
      <w:bookmarkEnd w:id="230"/>
    </w:p>
    <w:p w14:paraId="11DF1C4B" w14:textId="77777777" w:rsidR="008A016F" w:rsidRDefault="008A016F" w:rsidP="00E671B8">
      <w:pPr>
        <w:pStyle w:val="Heading1"/>
        <w:tabs>
          <w:tab w:val="left" w:pos="270"/>
          <w:tab w:val="left" w:pos="360"/>
          <w:tab w:val="left" w:pos="540"/>
          <w:tab w:val="left" w:pos="630"/>
          <w:tab w:val="left" w:pos="720"/>
          <w:tab w:val="left" w:pos="810"/>
          <w:tab w:val="left" w:pos="1440"/>
          <w:tab w:val="left" w:pos="1530"/>
        </w:tabs>
        <w:spacing w:line="360" w:lineRule="auto"/>
        <w:ind w:left="144" w:right="144" w:firstLine="0"/>
        <w:jc w:val="both"/>
        <w:rPr>
          <w:b w:val="0"/>
          <w:sz w:val="24"/>
          <w:szCs w:val="24"/>
        </w:rPr>
      </w:pPr>
      <w:bookmarkStart w:id="238" w:name="_Toc197594238"/>
      <w:bookmarkStart w:id="239" w:name="_Toc197599221"/>
      <w:bookmarkStart w:id="240" w:name="_Toc202669543"/>
      <w:r w:rsidRPr="008A016F">
        <w:rPr>
          <w:b w:val="0"/>
          <w:sz w:val="24"/>
          <w:szCs w:val="24"/>
        </w:rPr>
        <w:t>Statistical package for social sciences (SPSS) was applied for data analysis where the various data regard</w:t>
      </w:r>
      <w:r w:rsidR="00A22300">
        <w:rPr>
          <w:b w:val="0"/>
          <w:sz w:val="24"/>
          <w:szCs w:val="24"/>
        </w:rPr>
        <w:t>ing dependent variable ROA (FP) and independent variable CSR activity of</w:t>
      </w:r>
      <w:r w:rsidR="00974A4E">
        <w:rPr>
          <w:b w:val="0"/>
          <w:sz w:val="24"/>
          <w:szCs w:val="24"/>
        </w:rPr>
        <w:t xml:space="preserve"> p</w:t>
      </w:r>
      <w:r w:rsidR="00A22300">
        <w:rPr>
          <w:b w:val="0"/>
          <w:sz w:val="24"/>
          <w:szCs w:val="24"/>
        </w:rPr>
        <w:t xml:space="preserve">hilanthropic donation was entered and capital intensity, credit risk and income diversification was used as a control </w:t>
      </w:r>
      <w:r w:rsidR="00974A4E">
        <w:rPr>
          <w:b w:val="0"/>
          <w:sz w:val="24"/>
          <w:szCs w:val="24"/>
        </w:rPr>
        <w:t>variable</w:t>
      </w:r>
      <w:r w:rsidR="00BB3EE7">
        <w:rPr>
          <w:b w:val="0"/>
          <w:sz w:val="24"/>
          <w:szCs w:val="24"/>
        </w:rPr>
        <w:t xml:space="preserve">. </w:t>
      </w:r>
      <w:r w:rsidRPr="008A016F">
        <w:rPr>
          <w:b w:val="0"/>
          <w:sz w:val="24"/>
          <w:szCs w:val="24"/>
        </w:rPr>
        <w:t xml:space="preserve">The means and standard deviation for the independent variable were determined. The study applied </w:t>
      </w:r>
      <w:r w:rsidRPr="00074946">
        <w:rPr>
          <w:b w:val="0"/>
          <w:sz w:val="24"/>
          <w:szCs w:val="24"/>
        </w:rPr>
        <w:t>ordinary least squares regression technique</w:t>
      </w:r>
      <w:r w:rsidRPr="008A016F">
        <w:rPr>
          <w:b w:val="0"/>
          <w:sz w:val="24"/>
          <w:szCs w:val="24"/>
        </w:rPr>
        <w:t xml:space="preserve"> to assess the influence of CSR on finance perfo</w:t>
      </w:r>
      <w:r w:rsidR="00F547A5">
        <w:rPr>
          <w:b w:val="0"/>
          <w:sz w:val="24"/>
          <w:szCs w:val="24"/>
        </w:rPr>
        <w:t>rmance of commercial banks</w:t>
      </w:r>
      <w:r w:rsidRPr="008A016F">
        <w:rPr>
          <w:b w:val="0"/>
          <w:sz w:val="24"/>
          <w:szCs w:val="24"/>
        </w:rPr>
        <w:t xml:space="preserve">. Analysis of variance (ANOVA) was used to assess the model significance while t-tests were used to assess the significance of the independent variables in explaining the dependent variable. </w:t>
      </w:r>
      <w:r w:rsidRPr="00074946">
        <w:rPr>
          <w:b w:val="0"/>
          <w:sz w:val="24"/>
          <w:szCs w:val="24"/>
        </w:rPr>
        <w:t xml:space="preserve">The results from the study were </w:t>
      </w:r>
      <w:r w:rsidR="00074946">
        <w:rPr>
          <w:b w:val="0"/>
          <w:sz w:val="24"/>
          <w:szCs w:val="24"/>
        </w:rPr>
        <w:t xml:space="preserve">also </w:t>
      </w:r>
      <w:r w:rsidRPr="00074946">
        <w:rPr>
          <w:b w:val="0"/>
          <w:sz w:val="24"/>
          <w:szCs w:val="24"/>
        </w:rPr>
        <w:t>presented in tabular form.</w:t>
      </w:r>
      <w:bookmarkEnd w:id="238"/>
      <w:bookmarkEnd w:id="239"/>
      <w:bookmarkEnd w:id="240"/>
    </w:p>
    <w:p w14:paraId="374D20EB" w14:textId="77777777" w:rsidR="00F27D17" w:rsidRPr="00E578C0" w:rsidRDefault="008D6FF0" w:rsidP="00E578C0">
      <w:pPr>
        <w:pStyle w:val="Heading2"/>
        <w:spacing w:line="360" w:lineRule="auto"/>
        <w:ind w:left="144" w:right="144"/>
        <w:rPr>
          <w:rFonts w:ascii="Times New Roman" w:hAnsi="Times New Roman" w:cs="Times New Roman"/>
        </w:rPr>
      </w:pPr>
      <w:bookmarkStart w:id="241" w:name="_Toc197594239"/>
      <w:bookmarkStart w:id="242" w:name="_Toc197599222"/>
      <w:bookmarkStart w:id="243" w:name="_Toc202669544"/>
      <w:bookmarkStart w:id="244" w:name="_Toc124567492"/>
      <w:bookmarkEnd w:id="231"/>
      <w:bookmarkEnd w:id="232"/>
      <w:bookmarkEnd w:id="233"/>
      <w:bookmarkEnd w:id="234"/>
      <w:bookmarkEnd w:id="235"/>
      <w:bookmarkEnd w:id="236"/>
      <w:bookmarkEnd w:id="237"/>
      <w:r>
        <w:rPr>
          <w:rFonts w:ascii="Times New Roman" w:hAnsi="Times New Roman" w:cs="Times New Roman"/>
        </w:rPr>
        <w:t>3.10. Regression Equation</w:t>
      </w:r>
      <w:bookmarkEnd w:id="241"/>
      <w:bookmarkEnd w:id="242"/>
      <w:bookmarkEnd w:id="243"/>
    </w:p>
    <w:p w14:paraId="24F4AFA3" w14:textId="77777777" w:rsidR="00E578C0" w:rsidRPr="00B76113" w:rsidRDefault="00E578C0" w:rsidP="00CE4FAB">
      <w:pPr>
        <w:spacing w:line="477" w:lineRule="auto"/>
        <w:ind w:left="-5" w:right="535"/>
        <w:jc w:val="both"/>
        <w:rPr>
          <w:rFonts w:ascii="Times New Roman" w:hAnsi="Times New Roman" w:cs="Times New Roman"/>
          <w:sz w:val="24"/>
          <w:szCs w:val="24"/>
        </w:rPr>
      </w:pPr>
      <w:r w:rsidRPr="00E578C0">
        <w:rPr>
          <w:rFonts w:ascii="Times New Roman" w:hAnsi="Times New Roman" w:cs="Times New Roman"/>
          <w:sz w:val="24"/>
          <w:szCs w:val="24"/>
        </w:rPr>
        <w:t>Ordinary least squares regression model was applied to assess the influence of CSR on c</w:t>
      </w:r>
      <w:r w:rsidR="006A75EF">
        <w:rPr>
          <w:rFonts w:ascii="Times New Roman" w:hAnsi="Times New Roman" w:cs="Times New Roman"/>
          <w:sz w:val="24"/>
          <w:szCs w:val="24"/>
        </w:rPr>
        <w:t xml:space="preserve">orporate financial performance. </w:t>
      </w:r>
      <w:r w:rsidRPr="00E578C0">
        <w:rPr>
          <w:rFonts w:ascii="Times New Roman" w:hAnsi="Times New Roman" w:cs="Times New Roman"/>
          <w:sz w:val="24"/>
          <w:szCs w:val="24"/>
        </w:rPr>
        <w:t>To assess the distribution and dispersion of the data, descriptive statistics were used. Moreover, correlation analysis was conducted to as</w:t>
      </w:r>
      <w:r w:rsidR="00C16372">
        <w:rPr>
          <w:rFonts w:ascii="Times New Roman" w:hAnsi="Times New Roman" w:cs="Times New Roman"/>
          <w:sz w:val="24"/>
          <w:szCs w:val="24"/>
        </w:rPr>
        <w:t>sess the association between CSR and ROA (</w:t>
      </w:r>
      <w:r w:rsidRPr="00E578C0">
        <w:rPr>
          <w:rFonts w:ascii="Times New Roman" w:hAnsi="Times New Roman" w:cs="Times New Roman"/>
          <w:sz w:val="24"/>
          <w:szCs w:val="24"/>
        </w:rPr>
        <w:t>corporate financial performance</w:t>
      </w:r>
      <w:r w:rsidR="00C16372">
        <w:rPr>
          <w:rFonts w:ascii="Times New Roman" w:hAnsi="Times New Roman" w:cs="Times New Roman"/>
          <w:sz w:val="24"/>
          <w:szCs w:val="24"/>
        </w:rPr>
        <w:t>)</w:t>
      </w:r>
      <w:r w:rsidR="00DD760C">
        <w:rPr>
          <w:rFonts w:ascii="Times New Roman" w:hAnsi="Times New Roman" w:cs="Times New Roman"/>
          <w:sz w:val="24"/>
          <w:szCs w:val="24"/>
        </w:rPr>
        <w:t xml:space="preserve">. ROA was used because it </w:t>
      </w:r>
      <w:proofErr w:type="gramStart"/>
      <w:r w:rsidR="00DD760C">
        <w:rPr>
          <w:rFonts w:ascii="Times New Roman" w:hAnsi="Times New Roman" w:cs="Times New Roman"/>
          <w:sz w:val="24"/>
          <w:szCs w:val="24"/>
        </w:rPr>
        <w:t>were</w:t>
      </w:r>
      <w:proofErr w:type="gramEnd"/>
      <w:r w:rsidR="00DD760C">
        <w:rPr>
          <w:rFonts w:ascii="Times New Roman" w:hAnsi="Times New Roman" w:cs="Times New Roman"/>
          <w:sz w:val="24"/>
          <w:szCs w:val="24"/>
        </w:rPr>
        <w:t xml:space="preserve"> the most commonly used to measure financial performance of the banks.</w:t>
      </w:r>
      <w:r w:rsidR="00B34B11">
        <w:rPr>
          <w:rFonts w:ascii="Times New Roman" w:hAnsi="Times New Roman" w:cs="Times New Roman"/>
          <w:sz w:val="24"/>
          <w:szCs w:val="24"/>
        </w:rPr>
        <w:t xml:space="preserve"> The data of annual CSR expenses of banks was used as their philanthropic responsibility and the score for remaining </w:t>
      </w:r>
      <w:r w:rsidR="00BB3EE7">
        <w:rPr>
          <w:rFonts w:ascii="Times New Roman" w:hAnsi="Times New Roman" w:cs="Times New Roman"/>
          <w:sz w:val="24"/>
          <w:szCs w:val="24"/>
        </w:rPr>
        <w:t>control</w:t>
      </w:r>
      <w:r w:rsidR="00B34B11">
        <w:rPr>
          <w:rFonts w:ascii="Times New Roman" w:hAnsi="Times New Roman" w:cs="Times New Roman"/>
          <w:sz w:val="24"/>
          <w:szCs w:val="24"/>
        </w:rPr>
        <w:t xml:space="preserve"> variables were </w:t>
      </w:r>
      <w:r w:rsidR="00BB3EE7">
        <w:rPr>
          <w:rFonts w:ascii="Times New Roman" w:hAnsi="Times New Roman" w:cs="Times New Roman"/>
          <w:sz w:val="24"/>
          <w:szCs w:val="24"/>
        </w:rPr>
        <w:t>computed</w:t>
      </w:r>
      <w:r w:rsidR="00B34B11">
        <w:rPr>
          <w:rFonts w:ascii="Times New Roman" w:hAnsi="Times New Roman" w:cs="Times New Roman"/>
          <w:sz w:val="24"/>
          <w:szCs w:val="24"/>
        </w:rPr>
        <w:t xml:space="preserve"> </w:t>
      </w:r>
      <w:r w:rsidR="00BB3EE7">
        <w:rPr>
          <w:rFonts w:ascii="Times New Roman" w:hAnsi="Times New Roman" w:cs="Times New Roman"/>
          <w:sz w:val="24"/>
          <w:szCs w:val="24"/>
        </w:rPr>
        <w:t xml:space="preserve">based the data obtained </w:t>
      </w:r>
      <w:r w:rsidR="00B34B11">
        <w:rPr>
          <w:rFonts w:ascii="Times New Roman" w:hAnsi="Times New Roman" w:cs="Times New Roman"/>
          <w:sz w:val="24"/>
          <w:szCs w:val="24"/>
        </w:rPr>
        <w:t xml:space="preserve">from </w:t>
      </w:r>
      <w:r w:rsidR="00BB3EE7">
        <w:rPr>
          <w:rFonts w:ascii="Times New Roman" w:hAnsi="Times New Roman" w:cs="Times New Roman"/>
          <w:sz w:val="24"/>
          <w:szCs w:val="24"/>
        </w:rPr>
        <w:t xml:space="preserve">the annual </w:t>
      </w:r>
      <w:r w:rsidR="00BB3EE7">
        <w:rPr>
          <w:rFonts w:ascii="Times New Roman" w:hAnsi="Times New Roman" w:cs="Times New Roman"/>
          <w:sz w:val="24"/>
          <w:szCs w:val="24"/>
        </w:rPr>
        <w:lastRenderedPageBreak/>
        <w:t>reports of the bank</w:t>
      </w:r>
      <w:r w:rsidR="00B34B11">
        <w:rPr>
          <w:rFonts w:ascii="Times New Roman" w:hAnsi="Times New Roman" w:cs="Times New Roman"/>
          <w:sz w:val="24"/>
          <w:szCs w:val="24"/>
        </w:rPr>
        <w:t>. Hence</w:t>
      </w:r>
      <w:r w:rsidRPr="00E578C0">
        <w:rPr>
          <w:rFonts w:ascii="Times New Roman" w:hAnsi="Times New Roman" w:cs="Times New Roman"/>
          <w:sz w:val="24"/>
          <w:szCs w:val="24"/>
        </w:rPr>
        <w:t>, th</w:t>
      </w:r>
      <w:r w:rsidR="00B34B11">
        <w:rPr>
          <w:rFonts w:ascii="Times New Roman" w:hAnsi="Times New Roman" w:cs="Times New Roman"/>
          <w:sz w:val="24"/>
          <w:szCs w:val="24"/>
        </w:rPr>
        <w:t xml:space="preserve">e independent variables in this study was </w:t>
      </w:r>
      <w:r w:rsidR="00BB3EE7">
        <w:rPr>
          <w:rFonts w:ascii="Times New Roman" w:hAnsi="Times New Roman" w:cs="Times New Roman"/>
          <w:sz w:val="24"/>
          <w:szCs w:val="24"/>
        </w:rPr>
        <w:t>philanthropic donations and control variables was capital intensity, credit risk and income diversification, and ROA (FP) was used as dependent variable</w:t>
      </w:r>
      <w:r w:rsidR="00DD760C">
        <w:rPr>
          <w:rFonts w:ascii="Times New Roman" w:hAnsi="Times New Roman" w:cs="Times New Roman"/>
          <w:sz w:val="24"/>
          <w:szCs w:val="24"/>
        </w:rPr>
        <w:t>.</w:t>
      </w:r>
      <w:r w:rsidR="00DD760C" w:rsidRPr="00B76113">
        <w:rPr>
          <w:rFonts w:ascii="Times New Roman" w:hAnsi="Times New Roman" w:cs="Times New Roman"/>
          <w:sz w:val="24"/>
          <w:szCs w:val="24"/>
        </w:rPr>
        <w:t xml:space="preserve"> The</w:t>
      </w:r>
      <w:r w:rsidRPr="00B76113">
        <w:rPr>
          <w:rFonts w:ascii="Times New Roman" w:hAnsi="Times New Roman" w:cs="Times New Roman"/>
          <w:sz w:val="24"/>
          <w:szCs w:val="24"/>
        </w:rPr>
        <w:t xml:space="preserve"> regression mode</w:t>
      </w:r>
      <w:r w:rsidR="00BB3EE7">
        <w:rPr>
          <w:rFonts w:ascii="Times New Roman" w:hAnsi="Times New Roman" w:cs="Times New Roman"/>
          <w:sz w:val="24"/>
          <w:szCs w:val="24"/>
        </w:rPr>
        <w:t>l was developed</w:t>
      </w:r>
      <w:r w:rsidRPr="00B76113">
        <w:rPr>
          <w:rFonts w:ascii="Times New Roman" w:hAnsi="Times New Roman" w:cs="Times New Roman"/>
          <w:sz w:val="24"/>
          <w:szCs w:val="24"/>
        </w:rPr>
        <w:t xml:space="preserve"> </w:t>
      </w:r>
      <w:r w:rsidR="00BB3EE7">
        <w:rPr>
          <w:rFonts w:ascii="Times New Roman" w:hAnsi="Times New Roman" w:cs="Times New Roman"/>
          <w:sz w:val="24"/>
          <w:szCs w:val="24"/>
        </w:rPr>
        <w:t>as follows:</w:t>
      </w:r>
    </w:p>
    <w:p w14:paraId="5A02D901" w14:textId="77777777" w:rsidR="00B76113" w:rsidRDefault="00B76113" w:rsidP="00B76113">
      <w:pPr>
        <w:pStyle w:val="BodyText"/>
        <w:spacing w:line="360" w:lineRule="auto"/>
        <w:ind w:left="576" w:right="576"/>
        <w:jc w:val="both"/>
        <w:rPr>
          <w:w w:val="105"/>
        </w:rPr>
      </w:pPr>
      <w:r w:rsidRPr="00B76113">
        <w:rPr>
          <w:w w:val="105"/>
        </w:rPr>
        <w:t xml:space="preserve">Y </w:t>
      </w:r>
      <w:r w:rsidR="00D9665C">
        <w:rPr>
          <w:w w:val="105"/>
        </w:rPr>
        <w:t>ROA</w:t>
      </w:r>
      <w:r w:rsidR="00DD760C">
        <w:rPr>
          <w:w w:val="105"/>
        </w:rPr>
        <w:t xml:space="preserve"> (FP</w:t>
      </w:r>
      <w:r w:rsidR="005C1354">
        <w:rPr>
          <w:w w:val="105"/>
        </w:rPr>
        <w:t>)</w:t>
      </w:r>
      <w:r w:rsidR="005C1354" w:rsidRPr="00B76113">
        <w:rPr>
          <w:w w:val="105"/>
        </w:rPr>
        <w:t xml:space="preserve"> =</w:t>
      </w:r>
      <w:r w:rsidRPr="00B76113">
        <w:rPr>
          <w:w w:val="105"/>
        </w:rPr>
        <w:t xml:space="preserve"> β0 + β1X1 + β2X2 + β3X3 + β4X4+ ε</w:t>
      </w:r>
    </w:p>
    <w:p w14:paraId="3A4BDE92" w14:textId="77777777" w:rsidR="00D9665C" w:rsidRPr="00B76113" w:rsidRDefault="00D9665C" w:rsidP="00B76113">
      <w:pPr>
        <w:pStyle w:val="BodyText"/>
        <w:spacing w:line="360" w:lineRule="auto"/>
        <w:ind w:left="576" w:right="576"/>
        <w:jc w:val="both"/>
      </w:pPr>
    </w:p>
    <w:p w14:paraId="0BA64D66" w14:textId="77777777" w:rsidR="00B76113" w:rsidRPr="00B76113" w:rsidRDefault="00B76113" w:rsidP="00B76113">
      <w:pPr>
        <w:pStyle w:val="BodyText"/>
        <w:spacing w:line="360" w:lineRule="auto"/>
        <w:ind w:left="576" w:right="576"/>
        <w:jc w:val="both"/>
      </w:pPr>
      <w:r w:rsidRPr="00B76113">
        <w:t>Where:</w:t>
      </w:r>
    </w:p>
    <w:p w14:paraId="05F40B0A" w14:textId="77777777" w:rsidR="00D9665C" w:rsidRPr="00B76113" w:rsidRDefault="00B76113" w:rsidP="00DD760C">
      <w:pPr>
        <w:pStyle w:val="BodyText"/>
        <w:spacing w:line="360" w:lineRule="auto"/>
        <w:ind w:left="576" w:right="576"/>
        <w:jc w:val="both"/>
      </w:pPr>
      <w:r w:rsidRPr="00B76113">
        <w:t>Y</w:t>
      </w:r>
      <w:r w:rsidR="00D9665C">
        <w:t xml:space="preserve"> ROA = D</w:t>
      </w:r>
      <w:r w:rsidRPr="00B76113">
        <w:t>ependent variab</w:t>
      </w:r>
      <w:r w:rsidR="00D9665C">
        <w:t>le</w:t>
      </w:r>
      <w:r w:rsidR="00B34B11">
        <w:t xml:space="preserve">, </w:t>
      </w:r>
      <w:r w:rsidR="00DA69A8">
        <w:t>Financial performance</w:t>
      </w:r>
      <w:r w:rsidR="00D9665C">
        <w:t xml:space="preserve"> (in terms of Return on Assets</w:t>
      </w:r>
      <w:r w:rsidRPr="00B76113">
        <w:t>)</w:t>
      </w:r>
    </w:p>
    <w:p w14:paraId="7E582EF5" w14:textId="77777777" w:rsidR="00B76113" w:rsidRPr="00B76113" w:rsidRDefault="00B76113" w:rsidP="00B76113">
      <w:pPr>
        <w:pStyle w:val="BodyText"/>
        <w:spacing w:line="360" w:lineRule="auto"/>
        <w:ind w:left="576" w:right="576"/>
        <w:jc w:val="both"/>
      </w:pPr>
      <w:r w:rsidRPr="00B76113">
        <w:t>β0 = the intercept/constant value;</w:t>
      </w:r>
    </w:p>
    <w:p w14:paraId="180E7347" w14:textId="77777777" w:rsidR="00B76113" w:rsidRPr="00B76113" w:rsidRDefault="00D9665C" w:rsidP="00B76113">
      <w:pPr>
        <w:pStyle w:val="BodyText"/>
        <w:spacing w:line="360" w:lineRule="auto"/>
        <w:ind w:left="576" w:right="576"/>
        <w:jc w:val="both"/>
      </w:pPr>
      <w:r>
        <w:t xml:space="preserve">X1 = </w:t>
      </w:r>
      <w:r w:rsidR="00BB3EE7">
        <w:t>philanthropic donations</w:t>
      </w:r>
    </w:p>
    <w:p w14:paraId="7D693172" w14:textId="77777777" w:rsidR="00B76113" w:rsidRPr="00B76113" w:rsidRDefault="00B52254" w:rsidP="00B76113">
      <w:pPr>
        <w:pStyle w:val="BodyText"/>
        <w:spacing w:line="360" w:lineRule="auto"/>
        <w:ind w:left="576" w:right="576"/>
        <w:jc w:val="both"/>
      </w:pPr>
      <w:r>
        <w:t xml:space="preserve">X2 = capital intensity measured by total assets to banks total sales </w:t>
      </w:r>
    </w:p>
    <w:p w14:paraId="479AEDA1" w14:textId="77777777" w:rsidR="00B76113" w:rsidRPr="00B76113" w:rsidRDefault="00B52254" w:rsidP="00B76113">
      <w:pPr>
        <w:pStyle w:val="BodyText"/>
        <w:spacing w:line="360" w:lineRule="auto"/>
        <w:ind w:left="576" w:right="576"/>
        <w:jc w:val="both"/>
      </w:pPr>
      <w:r>
        <w:t>X3 = credit risks measured by loan loss to total loan of the banks.</w:t>
      </w:r>
    </w:p>
    <w:p w14:paraId="1D9B2636" w14:textId="77777777" w:rsidR="00B76113" w:rsidRPr="00B76113" w:rsidRDefault="00B52254" w:rsidP="00B52254">
      <w:pPr>
        <w:pStyle w:val="BodyText"/>
        <w:tabs>
          <w:tab w:val="left" w:pos="3825"/>
        </w:tabs>
        <w:spacing w:line="360" w:lineRule="auto"/>
        <w:ind w:left="576" w:right="576"/>
        <w:jc w:val="both"/>
      </w:pPr>
      <w:r>
        <w:t>X4 =income diversification measured by non-interest income to average assets of the banks.</w:t>
      </w:r>
    </w:p>
    <w:p w14:paraId="6415AE98" w14:textId="77777777" w:rsidR="00B76113" w:rsidRPr="00B76113" w:rsidRDefault="00B76113" w:rsidP="00B76113">
      <w:pPr>
        <w:pStyle w:val="BodyText"/>
        <w:spacing w:line="360" w:lineRule="auto"/>
        <w:ind w:left="576" w:right="576"/>
        <w:jc w:val="both"/>
      </w:pPr>
      <w:r w:rsidRPr="00B76113">
        <w:t>ε = the error term.</w:t>
      </w:r>
    </w:p>
    <w:p w14:paraId="2ED7FA47" w14:textId="77777777" w:rsidR="00B76113" w:rsidRDefault="00B76113" w:rsidP="00B76113">
      <w:pPr>
        <w:pStyle w:val="BodyText"/>
        <w:spacing w:line="360" w:lineRule="auto"/>
        <w:ind w:left="576" w:right="576"/>
        <w:jc w:val="both"/>
      </w:pPr>
    </w:p>
    <w:p w14:paraId="2EA92F57" w14:textId="77777777" w:rsidR="00F27D17" w:rsidRPr="00E578C0" w:rsidRDefault="00F27D17" w:rsidP="00E578C0">
      <w:pPr>
        <w:rPr>
          <w:rFonts w:ascii="Times New Roman" w:hAnsi="Times New Roman" w:cs="Times New Roman"/>
          <w:sz w:val="24"/>
          <w:szCs w:val="24"/>
        </w:rPr>
      </w:pPr>
    </w:p>
    <w:p w14:paraId="2B89E344" w14:textId="77777777" w:rsidR="00F27D17" w:rsidRDefault="00F27D17">
      <w:pPr>
        <w:pStyle w:val="Heading2"/>
        <w:ind w:left="144" w:right="144"/>
        <w:jc w:val="center"/>
        <w:rPr>
          <w:rFonts w:ascii="Times New Roman" w:hAnsi="Times New Roman" w:cs="Times New Roman"/>
          <w:sz w:val="24"/>
          <w:szCs w:val="24"/>
        </w:rPr>
      </w:pPr>
    </w:p>
    <w:p w14:paraId="63E06631" w14:textId="77777777" w:rsidR="00F27D17" w:rsidRDefault="00F27D17">
      <w:pPr>
        <w:pStyle w:val="Heading2"/>
        <w:ind w:left="144" w:right="144"/>
        <w:jc w:val="center"/>
        <w:rPr>
          <w:rFonts w:ascii="Times New Roman" w:hAnsi="Times New Roman" w:cs="Times New Roman"/>
          <w:sz w:val="24"/>
          <w:szCs w:val="24"/>
        </w:rPr>
      </w:pPr>
    </w:p>
    <w:p w14:paraId="32BD525F" w14:textId="77777777" w:rsidR="00F27D17" w:rsidRDefault="00F27D17">
      <w:pPr>
        <w:pStyle w:val="Heading2"/>
        <w:ind w:left="144" w:right="144"/>
        <w:jc w:val="center"/>
        <w:rPr>
          <w:rFonts w:ascii="Times New Roman" w:hAnsi="Times New Roman" w:cs="Times New Roman"/>
          <w:sz w:val="24"/>
          <w:szCs w:val="24"/>
        </w:rPr>
      </w:pPr>
    </w:p>
    <w:p w14:paraId="240DE7EC" w14:textId="77777777" w:rsidR="00F27D17" w:rsidRDefault="00F27D17">
      <w:pPr>
        <w:pStyle w:val="Heading2"/>
        <w:ind w:left="144" w:right="144"/>
        <w:jc w:val="center"/>
        <w:rPr>
          <w:rFonts w:ascii="Times New Roman" w:hAnsi="Times New Roman" w:cs="Times New Roman"/>
          <w:sz w:val="24"/>
          <w:szCs w:val="24"/>
        </w:rPr>
      </w:pPr>
    </w:p>
    <w:p w14:paraId="4487014E" w14:textId="77777777" w:rsidR="000D1F3E" w:rsidRDefault="000D1F3E" w:rsidP="000D1F3E"/>
    <w:p w14:paraId="0A49EC80" w14:textId="77777777" w:rsidR="000D1F3E" w:rsidRDefault="000D1F3E" w:rsidP="000D1F3E"/>
    <w:p w14:paraId="510291D6" w14:textId="77777777" w:rsidR="000D1F3E" w:rsidRDefault="000D1F3E" w:rsidP="000D1F3E"/>
    <w:p w14:paraId="6AA1A671" w14:textId="77777777" w:rsidR="000D1F3E" w:rsidRDefault="000D1F3E" w:rsidP="000D1F3E"/>
    <w:p w14:paraId="567B25E0" w14:textId="77777777" w:rsidR="000D1F3E" w:rsidRDefault="000D1F3E" w:rsidP="000D1F3E"/>
    <w:p w14:paraId="4D68E0A2" w14:textId="77777777" w:rsidR="000D1F3E" w:rsidRPr="000D1F3E" w:rsidRDefault="000D1F3E" w:rsidP="000D1F3E"/>
    <w:p w14:paraId="4B7E9406" w14:textId="77777777" w:rsidR="00831A9F" w:rsidRDefault="00C36860">
      <w:pPr>
        <w:pStyle w:val="Heading2"/>
        <w:ind w:left="144" w:right="144"/>
        <w:jc w:val="center"/>
        <w:rPr>
          <w:rFonts w:ascii="Times New Roman" w:hAnsi="Times New Roman" w:cs="Times New Roman"/>
          <w:sz w:val="24"/>
          <w:szCs w:val="24"/>
        </w:rPr>
      </w:pPr>
      <w:bookmarkStart w:id="245" w:name="_Toc197594240"/>
      <w:bookmarkStart w:id="246" w:name="_Toc197599223"/>
      <w:bookmarkStart w:id="247" w:name="_Toc202669545"/>
      <w:r>
        <w:rPr>
          <w:rFonts w:ascii="Times New Roman" w:hAnsi="Times New Roman" w:cs="Times New Roman"/>
          <w:sz w:val="24"/>
          <w:szCs w:val="24"/>
        </w:rPr>
        <w:lastRenderedPageBreak/>
        <w:t>CHAPTER FOUR</w:t>
      </w:r>
      <w:bookmarkEnd w:id="244"/>
      <w:bookmarkEnd w:id="245"/>
      <w:bookmarkEnd w:id="246"/>
      <w:bookmarkEnd w:id="247"/>
    </w:p>
    <w:p w14:paraId="5201769B" w14:textId="77777777" w:rsidR="00831A9F" w:rsidRDefault="00C36860">
      <w:pPr>
        <w:pStyle w:val="Heading2"/>
        <w:ind w:left="144" w:right="144"/>
        <w:jc w:val="center"/>
        <w:rPr>
          <w:rFonts w:ascii="Times New Roman" w:hAnsi="Times New Roman" w:cs="Times New Roman"/>
          <w:sz w:val="24"/>
          <w:szCs w:val="24"/>
        </w:rPr>
      </w:pPr>
      <w:bookmarkStart w:id="248" w:name="_Toc124567493"/>
      <w:bookmarkStart w:id="249" w:name="_Toc114647880"/>
      <w:bookmarkStart w:id="250" w:name="_Toc197594241"/>
      <w:bookmarkStart w:id="251" w:name="_Toc197599224"/>
      <w:bookmarkStart w:id="252" w:name="_Toc202669546"/>
      <w:r>
        <w:rPr>
          <w:rFonts w:ascii="Times New Roman" w:hAnsi="Times New Roman" w:cs="Times New Roman"/>
          <w:sz w:val="24"/>
          <w:szCs w:val="24"/>
        </w:rPr>
        <w:t>4. DATA PRESENTATION, ANALYSIS AND INTERPRETATION</w:t>
      </w:r>
      <w:bookmarkEnd w:id="248"/>
      <w:bookmarkEnd w:id="249"/>
      <w:bookmarkEnd w:id="250"/>
      <w:bookmarkEnd w:id="251"/>
      <w:bookmarkEnd w:id="252"/>
    </w:p>
    <w:p w14:paraId="1D2FFCA4"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This chapter presents the findings of the research following the research objectives. The analysis and interpretation of the data collected from the resp</w:t>
      </w:r>
      <w:r w:rsidR="005D6BF3">
        <w:rPr>
          <w:rFonts w:ascii="Times New Roman" w:hAnsi="Times New Roman" w:cs="Times New Roman"/>
          <w:sz w:val="24"/>
          <w:szCs w:val="24"/>
        </w:rPr>
        <w:t>ondents were presented. T</w:t>
      </w:r>
      <w:r>
        <w:rPr>
          <w:rFonts w:ascii="Times New Roman" w:hAnsi="Times New Roman" w:cs="Times New Roman"/>
          <w:sz w:val="24"/>
          <w:szCs w:val="24"/>
        </w:rPr>
        <w:t>he results of correlation analysis and regression analysis for the research variables were also discussed. The collected data were presented and</w:t>
      </w:r>
      <w:r w:rsidR="00DA69A8">
        <w:rPr>
          <w:rFonts w:ascii="Times New Roman" w:hAnsi="Times New Roman" w:cs="Times New Roman"/>
          <w:sz w:val="24"/>
          <w:szCs w:val="24"/>
        </w:rPr>
        <w:t xml:space="preserve"> analyzed using SPSS (version 26</w:t>
      </w:r>
      <w:r>
        <w:rPr>
          <w:rFonts w:ascii="Times New Roman" w:hAnsi="Times New Roman" w:cs="Times New Roman"/>
          <w:sz w:val="24"/>
          <w:szCs w:val="24"/>
        </w:rPr>
        <w:t>) statistical software. Based on linear regression</w:t>
      </w:r>
      <w:r w:rsidR="005D6BF3">
        <w:rPr>
          <w:rFonts w:ascii="Times New Roman" w:hAnsi="Times New Roman" w:cs="Times New Roman"/>
          <w:sz w:val="24"/>
          <w:szCs w:val="24"/>
        </w:rPr>
        <w:t xml:space="preserve"> results, the research hypothesis</w:t>
      </w:r>
      <w:r>
        <w:rPr>
          <w:rFonts w:ascii="Times New Roman" w:hAnsi="Times New Roman" w:cs="Times New Roman"/>
          <w:sz w:val="24"/>
          <w:szCs w:val="24"/>
        </w:rPr>
        <w:t xml:space="preserve"> </w:t>
      </w:r>
      <w:proofErr w:type="gramStart"/>
      <w:r>
        <w:rPr>
          <w:rFonts w:ascii="Times New Roman" w:hAnsi="Times New Roman" w:cs="Times New Roman"/>
          <w:sz w:val="24"/>
          <w:szCs w:val="24"/>
        </w:rPr>
        <w:t>were</w:t>
      </w:r>
      <w:proofErr w:type="gramEnd"/>
      <w:r>
        <w:rPr>
          <w:rFonts w:ascii="Times New Roman" w:hAnsi="Times New Roman" w:cs="Times New Roman"/>
          <w:sz w:val="24"/>
          <w:szCs w:val="24"/>
        </w:rPr>
        <w:t xml:space="preserve"> also tested.</w:t>
      </w:r>
    </w:p>
    <w:p w14:paraId="54FBDB5F" w14:textId="77777777" w:rsidR="00831A9F" w:rsidRDefault="00C36860">
      <w:pPr>
        <w:pStyle w:val="Heading2"/>
        <w:ind w:left="144" w:right="144" w:firstLine="720"/>
        <w:jc w:val="center"/>
        <w:rPr>
          <w:rFonts w:ascii="Times New Roman" w:hAnsi="Times New Roman" w:cs="Times New Roman"/>
          <w:sz w:val="24"/>
          <w:szCs w:val="24"/>
        </w:rPr>
      </w:pPr>
      <w:bookmarkStart w:id="253" w:name="_Toc112247530"/>
      <w:bookmarkStart w:id="254" w:name="_Toc124567494"/>
      <w:bookmarkStart w:id="255" w:name="_Toc114647881"/>
      <w:bookmarkStart w:id="256" w:name="_Toc103581393"/>
      <w:bookmarkStart w:id="257" w:name="_Toc197594242"/>
      <w:bookmarkStart w:id="258" w:name="_Toc197599225"/>
      <w:bookmarkStart w:id="259" w:name="_Toc202669547"/>
      <w:r>
        <w:rPr>
          <w:rFonts w:ascii="Times New Roman" w:hAnsi="Times New Roman" w:cs="Times New Roman"/>
          <w:sz w:val="24"/>
          <w:szCs w:val="24"/>
        </w:rPr>
        <w:t>4.1 Response Rate</w:t>
      </w:r>
      <w:bookmarkEnd w:id="253"/>
      <w:bookmarkEnd w:id="254"/>
      <w:bookmarkEnd w:id="255"/>
      <w:bookmarkEnd w:id="256"/>
      <w:bookmarkEnd w:id="257"/>
      <w:bookmarkEnd w:id="258"/>
      <w:bookmarkEnd w:id="259"/>
    </w:p>
    <w:p w14:paraId="5D1BA367" w14:textId="77777777" w:rsidR="00831A9F" w:rsidRDefault="006C0E0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 xml:space="preserve">There </w:t>
      </w:r>
      <w:proofErr w:type="gramStart"/>
      <w:r>
        <w:rPr>
          <w:rFonts w:ascii="Times New Roman" w:hAnsi="Times New Roman" w:cs="Times New Roman"/>
          <w:sz w:val="24"/>
          <w:szCs w:val="24"/>
        </w:rPr>
        <w:t>was</w:t>
      </w:r>
      <w:proofErr w:type="gramEnd"/>
      <w:r>
        <w:rPr>
          <w:rFonts w:ascii="Times New Roman" w:hAnsi="Times New Roman" w:cs="Times New Roman"/>
          <w:sz w:val="24"/>
          <w:szCs w:val="24"/>
        </w:rPr>
        <w:t xml:space="preserve"> 32 commercial banks in Ethiopia according to National Bank 2023/24 report. The researcher selected si</w:t>
      </w:r>
      <w:r w:rsidR="00777128">
        <w:rPr>
          <w:rFonts w:ascii="Times New Roman" w:hAnsi="Times New Roman" w:cs="Times New Roman"/>
          <w:sz w:val="24"/>
          <w:szCs w:val="24"/>
        </w:rPr>
        <w:t>x commercial banks for data collection. The data was collected for five</w:t>
      </w:r>
      <w:r w:rsidR="002F4434">
        <w:rPr>
          <w:rFonts w:ascii="Times New Roman" w:hAnsi="Times New Roman" w:cs="Times New Roman"/>
          <w:sz w:val="24"/>
          <w:szCs w:val="24"/>
        </w:rPr>
        <w:t xml:space="preserve"> fiscal year from 2020-2024</w:t>
      </w:r>
      <w:r w:rsidR="00777128">
        <w:rPr>
          <w:rFonts w:ascii="Times New Roman" w:hAnsi="Times New Roman" w:cs="Times New Roman"/>
          <w:sz w:val="24"/>
          <w:szCs w:val="24"/>
        </w:rPr>
        <w:t xml:space="preserve"> years of each bank and it gives 30 total observations. </w:t>
      </w:r>
      <w:r>
        <w:rPr>
          <w:rFonts w:ascii="Times New Roman" w:hAnsi="Times New Roman" w:cs="Times New Roman"/>
          <w:sz w:val="24"/>
          <w:szCs w:val="24"/>
        </w:rPr>
        <w:t xml:space="preserve">The researcher could collect the data from </w:t>
      </w:r>
      <w:r w:rsidR="005615F6">
        <w:rPr>
          <w:rFonts w:ascii="Times New Roman" w:hAnsi="Times New Roman" w:cs="Times New Roman"/>
          <w:sz w:val="24"/>
          <w:szCs w:val="24"/>
        </w:rPr>
        <w:t xml:space="preserve">all </w:t>
      </w:r>
      <w:r w:rsidR="00777128">
        <w:rPr>
          <w:rFonts w:ascii="Times New Roman" w:hAnsi="Times New Roman" w:cs="Times New Roman"/>
          <w:sz w:val="24"/>
          <w:szCs w:val="24"/>
        </w:rPr>
        <w:t>selected banks and</w:t>
      </w:r>
      <w:r>
        <w:rPr>
          <w:rFonts w:ascii="Times New Roman" w:hAnsi="Times New Roman" w:cs="Times New Roman"/>
          <w:sz w:val="24"/>
          <w:szCs w:val="24"/>
        </w:rPr>
        <w:t xml:space="preserve"> the response rate of the study </w:t>
      </w:r>
      <w:r w:rsidR="007474C4">
        <w:rPr>
          <w:rFonts w:ascii="Times New Roman" w:hAnsi="Times New Roman" w:cs="Times New Roman"/>
          <w:sz w:val="24"/>
          <w:szCs w:val="24"/>
        </w:rPr>
        <w:t xml:space="preserve">was </w:t>
      </w:r>
      <w:r>
        <w:rPr>
          <w:rFonts w:ascii="Times New Roman" w:hAnsi="Times New Roman" w:cs="Times New Roman"/>
          <w:sz w:val="24"/>
          <w:szCs w:val="24"/>
        </w:rPr>
        <w:t>100%.</w:t>
      </w:r>
    </w:p>
    <w:p w14:paraId="085882BC" w14:textId="77777777" w:rsidR="00831A9F" w:rsidRDefault="006C0E00">
      <w:pPr>
        <w:pStyle w:val="Heading2"/>
        <w:ind w:left="144" w:right="144" w:firstLine="720"/>
        <w:jc w:val="center"/>
        <w:rPr>
          <w:rFonts w:ascii="Times New Roman" w:hAnsi="Times New Roman" w:cs="Times New Roman"/>
          <w:sz w:val="24"/>
          <w:szCs w:val="24"/>
        </w:rPr>
      </w:pPr>
      <w:bookmarkStart w:id="260" w:name="_Toc103236705"/>
      <w:bookmarkStart w:id="261" w:name="_Toc103581395"/>
      <w:bookmarkStart w:id="262" w:name="_Toc124567496"/>
      <w:bookmarkStart w:id="263" w:name="_Toc114647883"/>
      <w:bookmarkStart w:id="264" w:name="_Toc197594243"/>
      <w:bookmarkStart w:id="265" w:name="_Toc197599226"/>
      <w:bookmarkStart w:id="266" w:name="_Toc202669548"/>
      <w:r>
        <w:rPr>
          <w:rFonts w:ascii="Times New Roman" w:hAnsi="Times New Roman" w:cs="Times New Roman"/>
          <w:sz w:val="24"/>
          <w:szCs w:val="24"/>
        </w:rPr>
        <w:t xml:space="preserve">4.2 </w:t>
      </w:r>
      <w:r w:rsidR="00C36860">
        <w:rPr>
          <w:rFonts w:ascii="Times New Roman" w:hAnsi="Times New Roman" w:cs="Times New Roman"/>
          <w:sz w:val="24"/>
          <w:szCs w:val="24"/>
        </w:rPr>
        <w:t>Descriptive</w:t>
      </w:r>
      <w:bookmarkEnd w:id="260"/>
      <w:bookmarkEnd w:id="261"/>
      <w:r w:rsidR="00C36860">
        <w:rPr>
          <w:rFonts w:ascii="Times New Roman" w:hAnsi="Times New Roman" w:cs="Times New Roman"/>
          <w:sz w:val="24"/>
          <w:szCs w:val="24"/>
        </w:rPr>
        <w:t xml:space="preserve"> Analysis</w:t>
      </w:r>
      <w:bookmarkEnd w:id="262"/>
      <w:bookmarkEnd w:id="263"/>
      <w:bookmarkEnd w:id="264"/>
      <w:bookmarkEnd w:id="265"/>
      <w:bookmarkEnd w:id="266"/>
    </w:p>
    <w:p w14:paraId="469C1161" w14:textId="77777777" w:rsidR="00E26042" w:rsidRDefault="00C36860" w:rsidP="00E26042">
      <w:pPr>
        <w:spacing w:after="0" w:line="360" w:lineRule="auto"/>
        <w:ind w:left="144" w:right="144"/>
        <w:jc w:val="both"/>
        <w:rPr>
          <w:rFonts w:ascii="Times New Roman" w:eastAsiaTheme="majorEastAsia" w:hAnsi="Times New Roman" w:cs="Times New Roman"/>
          <w:bCs/>
          <w:iCs/>
          <w:sz w:val="24"/>
          <w:szCs w:val="24"/>
        </w:rPr>
      </w:pPr>
      <w:r>
        <w:rPr>
          <w:rFonts w:ascii="Times New Roman" w:eastAsiaTheme="majorEastAsia" w:hAnsi="Times New Roman" w:cs="Times New Roman"/>
          <w:bCs/>
          <w:iCs/>
          <w:sz w:val="24"/>
          <w:szCs w:val="24"/>
        </w:rPr>
        <w:t xml:space="preserve">The study was analyzed by using mean and standard </w:t>
      </w:r>
      <w:r w:rsidR="006C0E00">
        <w:rPr>
          <w:rFonts w:ascii="Times New Roman" w:eastAsiaTheme="majorEastAsia" w:hAnsi="Times New Roman" w:cs="Times New Roman"/>
          <w:bCs/>
          <w:iCs/>
          <w:sz w:val="24"/>
          <w:szCs w:val="24"/>
        </w:rPr>
        <w:t>deviation. The</w:t>
      </w:r>
      <w:r w:rsidR="005615F6">
        <w:rPr>
          <w:rFonts w:ascii="Times New Roman" w:eastAsiaTheme="majorEastAsia" w:hAnsi="Times New Roman" w:cs="Times New Roman"/>
          <w:bCs/>
          <w:iCs/>
          <w:sz w:val="24"/>
          <w:szCs w:val="24"/>
        </w:rPr>
        <w:t xml:space="preserve"> secondary data was collected   from selected commercial banks from their annual reports </w:t>
      </w:r>
      <w:r>
        <w:rPr>
          <w:rFonts w:ascii="Times New Roman" w:eastAsiaTheme="majorEastAsia" w:hAnsi="Times New Roman" w:cs="Times New Roman"/>
          <w:bCs/>
          <w:iCs/>
          <w:sz w:val="24"/>
          <w:szCs w:val="24"/>
        </w:rPr>
        <w:t>and presented for analysis. Based on th</w:t>
      </w:r>
      <w:r w:rsidR="005615F6">
        <w:rPr>
          <w:rFonts w:ascii="Times New Roman" w:eastAsiaTheme="majorEastAsia" w:hAnsi="Times New Roman" w:cs="Times New Roman"/>
          <w:bCs/>
          <w:iCs/>
          <w:sz w:val="24"/>
          <w:szCs w:val="24"/>
        </w:rPr>
        <w:t>e objectives of the study, it was</w:t>
      </w:r>
      <w:r>
        <w:rPr>
          <w:rFonts w:ascii="Times New Roman" w:eastAsiaTheme="majorEastAsia" w:hAnsi="Times New Roman" w:cs="Times New Roman"/>
          <w:bCs/>
          <w:iCs/>
          <w:sz w:val="24"/>
          <w:szCs w:val="24"/>
        </w:rPr>
        <w:t xml:space="preserve"> important to examine the effect of CSR practices on financial performance against certain relevant criteria.</w:t>
      </w:r>
      <w:r w:rsidR="005615F6">
        <w:rPr>
          <w:rFonts w:ascii="Times New Roman" w:eastAsiaTheme="majorEastAsia" w:hAnsi="Times New Roman" w:cs="Times New Roman"/>
          <w:bCs/>
          <w:iCs/>
          <w:sz w:val="24"/>
          <w:szCs w:val="24"/>
        </w:rPr>
        <w:t xml:space="preserve"> To achieve the objective of the study, the researcher used </w:t>
      </w:r>
      <w:r w:rsidR="00974A4E">
        <w:rPr>
          <w:rFonts w:ascii="Times New Roman" w:eastAsiaTheme="majorEastAsia" w:hAnsi="Times New Roman" w:cs="Times New Roman"/>
          <w:bCs/>
          <w:iCs/>
          <w:sz w:val="24"/>
          <w:szCs w:val="24"/>
        </w:rPr>
        <w:t xml:space="preserve">percentage of </w:t>
      </w:r>
      <w:r w:rsidR="005615F6">
        <w:rPr>
          <w:rFonts w:ascii="Times New Roman" w:eastAsiaTheme="majorEastAsia" w:hAnsi="Times New Roman" w:cs="Times New Roman"/>
          <w:bCs/>
          <w:iCs/>
          <w:sz w:val="24"/>
          <w:szCs w:val="24"/>
        </w:rPr>
        <w:t xml:space="preserve">the total expenditures of the banks on donations and contributions for CSR activities that was considered as philanthropic responsibility and presented ROA as a dependent variable that best suit to measure a </w:t>
      </w:r>
      <w:r w:rsidR="00974A4E">
        <w:rPr>
          <w:rFonts w:ascii="Times New Roman" w:eastAsiaTheme="majorEastAsia" w:hAnsi="Times New Roman" w:cs="Times New Roman"/>
          <w:bCs/>
          <w:iCs/>
          <w:sz w:val="24"/>
          <w:szCs w:val="24"/>
        </w:rPr>
        <w:t>financial position of the banks</w:t>
      </w:r>
      <w:r w:rsidR="005615F6">
        <w:rPr>
          <w:rFonts w:ascii="Times New Roman" w:eastAsiaTheme="majorEastAsia" w:hAnsi="Times New Roman" w:cs="Times New Roman"/>
          <w:bCs/>
          <w:iCs/>
          <w:sz w:val="24"/>
          <w:szCs w:val="24"/>
        </w:rPr>
        <w:t>. The remaining variab</w:t>
      </w:r>
      <w:r w:rsidR="003B0410">
        <w:rPr>
          <w:rFonts w:ascii="Times New Roman" w:eastAsiaTheme="majorEastAsia" w:hAnsi="Times New Roman" w:cs="Times New Roman"/>
          <w:bCs/>
          <w:iCs/>
          <w:sz w:val="24"/>
          <w:szCs w:val="24"/>
        </w:rPr>
        <w:t xml:space="preserve">les like capital intensity, credit risk and income diversification </w:t>
      </w:r>
      <w:proofErr w:type="gramStart"/>
      <w:r w:rsidR="003B0410">
        <w:rPr>
          <w:rFonts w:ascii="Times New Roman" w:eastAsiaTheme="majorEastAsia" w:hAnsi="Times New Roman" w:cs="Times New Roman"/>
          <w:bCs/>
          <w:iCs/>
          <w:sz w:val="24"/>
          <w:szCs w:val="24"/>
        </w:rPr>
        <w:t>was</w:t>
      </w:r>
      <w:proofErr w:type="gramEnd"/>
      <w:r w:rsidR="005615F6">
        <w:rPr>
          <w:rFonts w:ascii="Times New Roman" w:eastAsiaTheme="majorEastAsia" w:hAnsi="Times New Roman" w:cs="Times New Roman"/>
          <w:bCs/>
          <w:iCs/>
          <w:sz w:val="24"/>
          <w:szCs w:val="24"/>
        </w:rPr>
        <w:t xml:space="preserve"> analyzed as they affect </w:t>
      </w:r>
      <w:r w:rsidR="00C935B0">
        <w:rPr>
          <w:rFonts w:ascii="Times New Roman" w:eastAsiaTheme="majorEastAsia" w:hAnsi="Times New Roman" w:cs="Times New Roman"/>
          <w:bCs/>
          <w:iCs/>
          <w:sz w:val="24"/>
          <w:szCs w:val="24"/>
        </w:rPr>
        <w:t>ROA (</w:t>
      </w:r>
      <w:r w:rsidR="005615F6">
        <w:rPr>
          <w:rFonts w:ascii="Times New Roman" w:eastAsiaTheme="majorEastAsia" w:hAnsi="Times New Roman" w:cs="Times New Roman"/>
          <w:bCs/>
          <w:iCs/>
          <w:sz w:val="24"/>
          <w:szCs w:val="24"/>
        </w:rPr>
        <w:t>financial performance</w:t>
      </w:r>
      <w:r w:rsidR="00C935B0">
        <w:rPr>
          <w:rFonts w:ascii="Times New Roman" w:eastAsiaTheme="majorEastAsia" w:hAnsi="Times New Roman" w:cs="Times New Roman"/>
          <w:bCs/>
          <w:iCs/>
          <w:sz w:val="24"/>
          <w:szCs w:val="24"/>
        </w:rPr>
        <w:t>)</w:t>
      </w:r>
      <w:r w:rsidR="005615F6">
        <w:rPr>
          <w:rFonts w:ascii="Times New Roman" w:eastAsiaTheme="majorEastAsia" w:hAnsi="Times New Roman" w:cs="Times New Roman"/>
          <w:bCs/>
          <w:iCs/>
          <w:sz w:val="24"/>
          <w:szCs w:val="24"/>
        </w:rPr>
        <w:t xml:space="preserve"> based data collected from</w:t>
      </w:r>
      <w:r w:rsidR="008A4BF3">
        <w:rPr>
          <w:rFonts w:ascii="Times New Roman" w:eastAsiaTheme="majorEastAsia" w:hAnsi="Times New Roman" w:cs="Times New Roman"/>
          <w:bCs/>
          <w:iCs/>
          <w:sz w:val="24"/>
          <w:szCs w:val="24"/>
        </w:rPr>
        <w:t xml:space="preserve"> a five year annual</w:t>
      </w:r>
      <w:r w:rsidR="003B0410">
        <w:rPr>
          <w:rFonts w:ascii="Times New Roman" w:eastAsiaTheme="majorEastAsia" w:hAnsi="Times New Roman" w:cs="Times New Roman"/>
          <w:bCs/>
          <w:iCs/>
          <w:sz w:val="24"/>
          <w:szCs w:val="24"/>
        </w:rPr>
        <w:t xml:space="preserve"> reports of </w:t>
      </w:r>
      <w:r w:rsidR="008A4BF3">
        <w:rPr>
          <w:rFonts w:ascii="Times New Roman" w:eastAsiaTheme="majorEastAsia" w:hAnsi="Times New Roman" w:cs="Times New Roman"/>
          <w:bCs/>
          <w:iCs/>
          <w:sz w:val="24"/>
          <w:szCs w:val="24"/>
        </w:rPr>
        <w:t xml:space="preserve">selected </w:t>
      </w:r>
      <w:r w:rsidR="003B0410">
        <w:rPr>
          <w:rFonts w:ascii="Times New Roman" w:eastAsiaTheme="majorEastAsia" w:hAnsi="Times New Roman" w:cs="Times New Roman"/>
          <w:bCs/>
          <w:iCs/>
          <w:sz w:val="24"/>
          <w:szCs w:val="24"/>
        </w:rPr>
        <w:t>commercial banks in Ethiopia</w:t>
      </w:r>
      <w:r w:rsidR="008A4BF3">
        <w:rPr>
          <w:rFonts w:ascii="Times New Roman" w:eastAsiaTheme="majorEastAsia" w:hAnsi="Times New Roman" w:cs="Times New Roman"/>
          <w:bCs/>
          <w:iCs/>
          <w:sz w:val="24"/>
          <w:szCs w:val="24"/>
        </w:rPr>
        <w:t xml:space="preserve"> starting from fiscal year of 2020-2024</w:t>
      </w:r>
      <w:r w:rsidR="003B0410" w:rsidRPr="00900F77">
        <w:rPr>
          <w:rFonts w:ascii="Times New Roman" w:eastAsiaTheme="majorEastAsia" w:hAnsi="Times New Roman" w:cs="Times New Roman"/>
          <w:bCs/>
          <w:iCs/>
          <w:sz w:val="24"/>
          <w:szCs w:val="24"/>
        </w:rPr>
        <w:t>.</w:t>
      </w:r>
      <w:r w:rsidR="00900F77" w:rsidRPr="00900F77">
        <w:rPr>
          <w:rFonts w:ascii="Times New Roman" w:eastAsiaTheme="majorEastAsia" w:hAnsi="Times New Roman" w:cs="Times New Roman"/>
          <w:bCs/>
          <w:iCs/>
          <w:sz w:val="24"/>
          <w:szCs w:val="24"/>
        </w:rPr>
        <w:t xml:space="preserve"> </w:t>
      </w:r>
    </w:p>
    <w:p w14:paraId="6C53A115" w14:textId="77777777" w:rsidR="00A1737B" w:rsidRPr="00B43531" w:rsidRDefault="00900F77" w:rsidP="00A1737B">
      <w:pPr>
        <w:spacing w:after="0" w:line="360" w:lineRule="auto"/>
        <w:ind w:left="144" w:right="144"/>
        <w:jc w:val="both"/>
        <w:rPr>
          <w:rFonts w:ascii="Times New Roman" w:hAnsi="Times New Roman" w:cs="Times New Roman"/>
          <w:sz w:val="24"/>
          <w:szCs w:val="24"/>
        </w:rPr>
      </w:pPr>
      <w:r w:rsidRPr="00B43531">
        <w:rPr>
          <w:rFonts w:ascii="Times New Roman" w:eastAsiaTheme="majorEastAsia" w:hAnsi="Times New Roman" w:cs="Times New Roman"/>
          <w:bCs/>
          <w:iCs/>
          <w:sz w:val="24"/>
          <w:szCs w:val="24"/>
        </w:rPr>
        <w:t>The descriptive statistics of the study as</w:t>
      </w:r>
      <w:r w:rsidRPr="00B43531">
        <w:rPr>
          <w:rFonts w:ascii="Times New Roman" w:hAnsi="Times New Roman" w:cs="Times New Roman"/>
          <w:sz w:val="24"/>
          <w:szCs w:val="24"/>
        </w:rPr>
        <w:t xml:space="preserve"> shown in the table 1 below </w:t>
      </w:r>
      <w:r w:rsidR="003742C5" w:rsidRPr="00B43531">
        <w:rPr>
          <w:rFonts w:ascii="Times New Roman" w:hAnsi="Times New Roman" w:cs="Times New Roman"/>
          <w:sz w:val="24"/>
          <w:szCs w:val="24"/>
        </w:rPr>
        <w:t xml:space="preserve">shows that </w:t>
      </w:r>
      <w:r w:rsidRPr="00B43531">
        <w:rPr>
          <w:rFonts w:ascii="Times New Roman" w:hAnsi="Times New Roman" w:cs="Times New Roman"/>
          <w:sz w:val="24"/>
          <w:szCs w:val="24"/>
        </w:rPr>
        <w:t xml:space="preserve">the mean value </w:t>
      </w:r>
      <w:r w:rsidR="00BE0658" w:rsidRPr="00B43531">
        <w:rPr>
          <w:rFonts w:ascii="Times New Roman" w:hAnsi="Times New Roman" w:cs="Times New Roman"/>
          <w:sz w:val="24"/>
          <w:szCs w:val="24"/>
        </w:rPr>
        <w:t xml:space="preserve">of return on asset (ROA) is 3.30, </w:t>
      </w:r>
      <w:r w:rsidRPr="00B43531">
        <w:rPr>
          <w:rFonts w:ascii="Times New Roman" w:hAnsi="Times New Roman" w:cs="Times New Roman"/>
          <w:sz w:val="24"/>
          <w:szCs w:val="24"/>
        </w:rPr>
        <w:t>which indicate that on average selected com</w:t>
      </w:r>
      <w:r w:rsidR="00BE0658" w:rsidRPr="00B43531">
        <w:rPr>
          <w:rFonts w:ascii="Times New Roman" w:hAnsi="Times New Roman" w:cs="Times New Roman"/>
          <w:sz w:val="24"/>
          <w:szCs w:val="24"/>
        </w:rPr>
        <w:t>mercial banks have achieved 3.30 percent</w:t>
      </w:r>
      <w:r w:rsidRPr="00B43531">
        <w:rPr>
          <w:rFonts w:ascii="Times New Roman" w:hAnsi="Times New Roman" w:cs="Times New Roman"/>
          <w:sz w:val="24"/>
          <w:szCs w:val="24"/>
        </w:rPr>
        <w:t xml:space="preserve"> of ROA for the period 2020-2024. The standard devia</w:t>
      </w:r>
      <w:r w:rsidR="00BE0658" w:rsidRPr="00B43531">
        <w:rPr>
          <w:rFonts w:ascii="Times New Roman" w:hAnsi="Times New Roman" w:cs="Times New Roman"/>
          <w:sz w:val="24"/>
          <w:szCs w:val="24"/>
        </w:rPr>
        <w:t>tion for return on asset is 0.46</w:t>
      </w:r>
      <w:r w:rsidRPr="00B43531">
        <w:rPr>
          <w:rFonts w:ascii="Times New Roman" w:hAnsi="Times New Roman" w:cs="Times New Roman"/>
          <w:sz w:val="24"/>
          <w:szCs w:val="24"/>
        </w:rPr>
        <w:t xml:space="preserve"> percent which implies that return on asset of commercial banks may deviate from the mean value by</w:t>
      </w:r>
      <w:r w:rsidR="009923CF" w:rsidRPr="00B43531">
        <w:rPr>
          <w:rFonts w:ascii="Times New Roman" w:hAnsi="Times New Roman" w:cs="Times New Roman"/>
          <w:sz w:val="24"/>
          <w:szCs w:val="24"/>
        </w:rPr>
        <w:t xml:space="preserve"> </w:t>
      </w:r>
      <w:r w:rsidR="00EA4242" w:rsidRPr="00B43531">
        <w:rPr>
          <w:rFonts w:ascii="Times New Roman" w:hAnsi="Times New Roman" w:cs="Times New Roman"/>
          <w:sz w:val="24"/>
          <w:szCs w:val="24"/>
        </w:rPr>
        <w:t>0.46</w:t>
      </w:r>
      <w:r w:rsidR="009923CF" w:rsidRPr="00B43531">
        <w:rPr>
          <w:rFonts w:ascii="Times New Roman" w:hAnsi="Times New Roman" w:cs="Times New Roman"/>
          <w:sz w:val="24"/>
          <w:szCs w:val="24"/>
        </w:rPr>
        <w:t xml:space="preserve"> percent</w:t>
      </w:r>
      <w:r w:rsidR="00EA4242" w:rsidRPr="00B43531">
        <w:rPr>
          <w:rFonts w:ascii="Times New Roman" w:hAnsi="Times New Roman" w:cs="Times New Roman"/>
          <w:sz w:val="24"/>
          <w:szCs w:val="24"/>
        </w:rPr>
        <w:t>. The study also suggests</w:t>
      </w:r>
      <w:r w:rsidR="009923CF" w:rsidRPr="00B43531">
        <w:rPr>
          <w:rFonts w:ascii="Times New Roman" w:hAnsi="Times New Roman" w:cs="Times New Roman"/>
          <w:sz w:val="24"/>
          <w:szCs w:val="24"/>
        </w:rPr>
        <w:t xml:space="preserve"> that selected commercial</w:t>
      </w:r>
      <w:r w:rsidR="00EA4242" w:rsidRPr="00B43531">
        <w:rPr>
          <w:rFonts w:ascii="Times New Roman" w:hAnsi="Times New Roman" w:cs="Times New Roman"/>
          <w:sz w:val="24"/>
          <w:szCs w:val="24"/>
        </w:rPr>
        <w:t xml:space="preserve"> banks ROA had a maximum of 4.21 percent and a minimum of 0.016</w:t>
      </w:r>
      <w:r w:rsidR="009923CF" w:rsidRPr="00B43531">
        <w:rPr>
          <w:rFonts w:ascii="Times New Roman" w:hAnsi="Times New Roman" w:cs="Times New Roman"/>
          <w:sz w:val="24"/>
          <w:szCs w:val="24"/>
        </w:rPr>
        <w:t xml:space="preserve"> percent. The independent </w:t>
      </w:r>
      <w:r w:rsidR="009923CF" w:rsidRPr="00B43531">
        <w:rPr>
          <w:rFonts w:ascii="Times New Roman" w:hAnsi="Times New Roman" w:cs="Times New Roman"/>
          <w:sz w:val="24"/>
          <w:szCs w:val="24"/>
        </w:rPr>
        <w:lastRenderedPageBreak/>
        <w:t xml:space="preserve">variable </w:t>
      </w:r>
      <w:r w:rsidR="00EA4242" w:rsidRPr="00B43531">
        <w:rPr>
          <w:rFonts w:ascii="Times New Roman" w:hAnsi="Times New Roman" w:cs="Times New Roman"/>
          <w:sz w:val="24"/>
          <w:szCs w:val="24"/>
        </w:rPr>
        <w:t>philanthropic donation which was taken as the percentage of the philanthropic donation expenses to the banks total operating expenses</w:t>
      </w:r>
      <w:r w:rsidR="009923CF" w:rsidRPr="00B43531">
        <w:rPr>
          <w:rFonts w:ascii="Times New Roman" w:hAnsi="Times New Roman" w:cs="Times New Roman"/>
          <w:sz w:val="24"/>
          <w:szCs w:val="24"/>
        </w:rPr>
        <w:t xml:space="preserve"> </w:t>
      </w:r>
      <w:r w:rsidR="00EA4242" w:rsidRPr="00B43531">
        <w:rPr>
          <w:rFonts w:ascii="Times New Roman" w:hAnsi="Times New Roman" w:cs="Times New Roman"/>
          <w:sz w:val="24"/>
          <w:szCs w:val="24"/>
        </w:rPr>
        <w:t xml:space="preserve">has a mean value of 0.28 </w:t>
      </w:r>
      <w:r w:rsidR="009923CF" w:rsidRPr="00B43531">
        <w:rPr>
          <w:rFonts w:ascii="Times New Roman" w:hAnsi="Times New Roman" w:cs="Times New Roman"/>
          <w:sz w:val="24"/>
          <w:szCs w:val="24"/>
        </w:rPr>
        <w:t xml:space="preserve">percent which implies </w:t>
      </w:r>
      <w:r w:rsidR="00EA4242" w:rsidRPr="00B43531">
        <w:rPr>
          <w:rFonts w:ascii="Times New Roman" w:hAnsi="Times New Roman" w:cs="Times New Roman"/>
          <w:sz w:val="24"/>
          <w:szCs w:val="24"/>
        </w:rPr>
        <w:t>that an average of 0.28 percent of the selected commercial banks expenses was for philanthropic donation of CSR responsibility out of their total operating expenses. The</w:t>
      </w:r>
      <w:r w:rsidR="009923CF" w:rsidRPr="00B43531">
        <w:rPr>
          <w:rFonts w:ascii="Times New Roman" w:hAnsi="Times New Roman" w:cs="Times New Roman"/>
          <w:sz w:val="24"/>
          <w:szCs w:val="24"/>
        </w:rPr>
        <w:t xml:space="preserve"> standard deviation for the </w:t>
      </w:r>
      <w:r w:rsidR="00EA4242" w:rsidRPr="00B43531">
        <w:rPr>
          <w:rFonts w:ascii="Times New Roman" w:hAnsi="Times New Roman" w:cs="Times New Roman"/>
          <w:sz w:val="24"/>
          <w:szCs w:val="24"/>
        </w:rPr>
        <w:t>philanthropic donation expenditure is 0.26</w:t>
      </w:r>
      <w:r w:rsidR="009923CF" w:rsidRPr="00B43531">
        <w:rPr>
          <w:rFonts w:ascii="Times New Roman" w:hAnsi="Times New Roman" w:cs="Times New Roman"/>
          <w:sz w:val="24"/>
          <w:szCs w:val="24"/>
        </w:rPr>
        <w:t xml:space="preserve">% which means that the </w:t>
      </w:r>
      <w:r w:rsidR="00EA4242" w:rsidRPr="00B43531">
        <w:rPr>
          <w:rFonts w:ascii="Times New Roman" w:hAnsi="Times New Roman" w:cs="Times New Roman"/>
          <w:sz w:val="24"/>
          <w:szCs w:val="24"/>
        </w:rPr>
        <w:t xml:space="preserve">philanthropic </w:t>
      </w:r>
      <w:r w:rsidR="009923CF" w:rsidRPr="00B43531">
        <w:rPr>
          <w:rFonts w:ascii="Times New Roman" w:hAnsi="Times New Roman" w:cs="Times New Roman"/>
          <w:sz w:val="24"/>
          <w:szCs w:val="24"/>
        </w:rPr>
        <w:t>donation expenses may deviate from the mean valu</w:t>
      </w:r>
      <w:r w:rsidR="00CE77EF" w:rsidRPr="00B43531">
        <w:rPr>
          <w:rFonts w:ascii="Times New Roman" w:hAnsi="Times New Roman" w:cs="Times New Roman"/>
          <w:sz w:val="24"/>
          <w:szCs w:val="24"/>
        </w:rPr>
        <w:t>e by 0.26</w:t>
      </w:r>
      <w:r w:rsidR="009923CF" w:rsidRPr="00B43531">
        <w:rPr>
          <w:rFonts w:ascii="Times New Roman" w:hAnsi="Times New Roman" w:cs="Times New Roman"/>
          <w:sz w:val="24"/>
          <w:szCs w:val="24"/>
        </w:rPr>
        <w:t xml:space="preserve">%. </w:t>
      </w:r>
      <w:r w:rsidR="00CE77EF" w:rsidRPr="00B43531">
        <w:rPr>
          <w:rFonts w:ascii="Times New Roman" w:hAnsi="Times New Roman" w:cs="Times New Roman"/>
          <w:sz w:val="24"/>
          <w:szCs w:val="24"/>
        </w:rPr>
        <w:t>Philanthropic donation</w:t>
      </w:r>
      <w:r w:rsidR="009923CF" w:rsidRPr="00B43531">
        <w:rPr>
          <w:rFonts w:ascii="Times New Roman" w:hAnsi="Times New Roman" w:cs="Times New Roman"/>
          <w:sz w:val="24"/>
          <w:szCs w:val="24"/>
        </w:rPr>
        <w:t xml:space="preserve"> </w:t>
      </w:r>
      <w:proofErr w:type="gramStart"/>
      <w:r w:rsidR="00CE77EF" w:rsidRPr="00B43531">
        <w:rPr>
          <w:rFonts w:ascii="Times New Roman" w:hAnsi="Times New Roman" w:cs="Times New Roman"/>
          <w:sz w:val="24"/>
          <w:szCs w:val="24"/>
        </w:rPr>
        <w:t>have</w:t>
      </w:r>
      <w:proofErr w:type="gramEnd"/>
      <w:r w:rsidR="009923CF" w:rsidRPr="00B43531">
        <w:rPr>
          <w:rFonts w:ascii="Times New Roman" w:hAnsi="Times New Roman" w:cs="Times New Roman"/>
          <w:sz w:val="24"/>
          <w:szCs w:val="24"/>
        </w:rPr>
        <w:t xml:space="preserve"> a ma</w:t>
      </w:r>
      <w:r w:rsidR="00CE77EF" w:rsidRPr="00B43531">
        <w:rPr>
          <w:rFonts w:ascii="Times New Roman" w:hAnsi="Times New Roman" w:cs="Times New Roman"/>
          <w:sz w:val="24"/>
          <w:szCs w:val="24"/>
        </w:rPr>
        <w:t>ximum value of 0.98</w:t>
      </w:r>
      <w:r w:rsidR="009923CF" w:rsidRPr="00B43531">
        <w:rPr>
          <w:rFonts w:ascii="Times New Roman" w:hAnsi="Times New Roman" w:cs="Times New Roman"/>
          <w:sz w:val="24"/>
          <w:szCs w:val="24"/>
        </w:rPr>
        <w:t xml:space="preserve"> percent and a minimum value of 0.</w:t>
      </w:r>
      <w:r w:rsidR="00CE77EF" w:rsidRPr="00B43531">
        <w:rPr>
          <w:rFonts w:ascii="Times New Roman" w:hAnsi="Times New Roman" w:cs="Times New Roman"/>
          <w:sz w:val="24"/>
          <w:szCs w:val="24"/>
        </w:rPr>
        <w:t>023 that shows it varies from year to another year</w:t>
      </w:r>
      <w:r w:rsidR="009923CF" w:rsidRPr="00B43531">
        <w:rPr>
          <w:rFonts w:ascii="Times New Roman" w:hAnsi="Times New Roman" w:cs="Times New Roman"/>
          <w:sz w:val="24"/>
          <w:szCs w:val="24"/>
        </w:rPr>
        <w:t>.</w:t>
      </w:r>
    </w:p>
    <w:p w14:paraId="5F57A394" w14:textId="77777777" w:rsidR="009923CF" w:rsidRPr="00B43531" w:rsidRDefault="00992A45" w:rsidP="00A1737B">
      <w:pPr>
        <w:spacing w:after="0" w:line="360" w:lineRule="auto"/>
        <w:ind w:left="144" w:right="144"/>
        <w:jc w:val="both"/>
        <w:rPr>
          <w:rFonts w:ascii="Times New Roman" w:hAnsi="Times New Roman" w:cs="Times New Roman"/>
          <w:sz w:val="24"/>
          <w:szCs w:val="24"/>
        </w:rPr>
      </w:pPr>
      <w:r w:rsidRPr="00B43531">
        <w:rPr>
          <w:rFonts w:ascii="Times New Roman" w:hAnsi="Times New Roman" w:cs="Times New Roman"/>
          <w:sz w:val="24"/>
          <w:szCs w:val="24"/>
        </w:rPr>
        <w:t>The descriptive statistics of a control variables was analyzed and the output was shown. The first</w:t>
      </w:r>
      <w:r w:rsidR="009923CF" w:rsidRPr="00B43531">
        <w:rPr>
          <w:rFonts w:ascii="Times New Roman" w:hAnsi="Times New Roman" w:cs="Times New Roman"/>
          <w:sz w:val="24"/>
          <w:szCs w:val="24"/>
        </w:rPr>
        <w:t xml:space="preserve"> control variable incl</w:t>
      </w:r>
      <w:r w:rsidRPr="00B43531">
        <w:rPr>
          <w:rFonts w:ascii="Times New Roman" w:hAnsi="Times New Roman" w:cs="Times New Roman"/>
          <w:sz w:val="24"/>
          <w:szCs w:val="24"/>
        </w:rPr>
        <w:t xml:space="preserve">uded in this study was capital intensity which was </w:t>
      </w:r>
      <w:r w:rsidR="009923CF" w:rsidRPr="00B43531">
        <w:rPr>
          <w:rFonts w:ascii="Times New Roman" w:hAnsi="Times New Roman" w:cs="Times New Roman"/>
          <w:sz w:val="24"/>
          <w:szCs w:val="24"/>
        </w:rPr>
        <w:t xml:space="preserve">calculated </w:t>
      </w:r>
      <w:r w:rsidRPr="00B43531">
        <w:rPr>
          <w:rFonts w:ascii="Times New Roman" w:hAnsi="Times New Roman" w:cs="Times New Roman"/>
          <w:sz w:val="24"/>
          <w:szCs w:val="24"/>
        </w:rPr>
        <w:t xml:space="preserve">the percentage of total assets to selected banks </w:t>
      </w:r>
      <w:r w:rsidR="00397821" w:rsidRPr="00B43531">
        <w:rPr>
          <w:rFonts w:ascii="Times New Roman" w:hAnsi="Times New Roman" w:cs="Times New Roman"/>
          <w:sz w:val="24"/>
          <w:szCs w:val="24"/>
        </w:rPr>
        <w:t>total sales (revenues)</w:t>
      </w:r>
      <w:r w:rsidR="009923CF" w:rsidRPr="00B43531">
        <w:rPr>
          <w:rFonts w:ascii="Times New Roman" w:hAnsi="Times New Roman" w:cs="Times New Roman"/>
          <w:sz w:val="24"/>
          <w:szCs w:val="24"/>
        </w:rPr>
        <w:t xml:space="preserve">. </w:t>
      </w:r>
      <w:r w:rsidR="00397821" w:rsidRPr="00B43531">
        <w:rPr>
          <w:rFonts w:ascii="Times New Roman" w:hAnsi="Times New Roman" w:cs="Times New Roman"/>
          <w:sz w:val="24"/>
          <w:szCs w:val="24"/>
        </w:rPr>
        <w:t>This variable had a mean value of 1.29</w:t>
      </w:r>
      <w:r w:rsidR="009923CF" w:rsidRPr="00B43531">
        <w:rPr>
          <w:rFonts w:ascii="Times New Roman" w:hAnsi="Times New Roman" w:cs="Times New Roman"/>
          <w:sz w:val="24"/>
          <w:szCs w:val="24"/>
        </w:rPr>
        <w:t xml:space="preserve"> percent shows that on average </w:t>
      </w:r>
      <w:r w:rsidR="00397821" w:rsidRPr="00B43531">
        <w:rPr>
          <w:rFonts w:ascii="Times New Roman" w:hAnsi="Times New Roman" w:cs="Times New Roman"/>
          <w:sz w:val="24"/>
          <w:szCs w:val="24"/>
        </w:rPr>
        <w:t>of the intensity of selected commercial banks was 1.29</w:t>
      </w:r>
      <w:r w:rsidR="009923CF" w:rsidRPr="00B43531">
        <w:rPr>
          <w:rFonts w:ascii="Times New Roman" w:hAnsi="Times New Roman" w:cs="Times New Roman"/>
          <w:sz w:val="24"/>
          <w:szCs w:val="24"/>
        </w:rPr>
        <w:t xml:space="preserve"> percent. The </w:t>
      </w:r>
      <w:r w:rsidR="00397821" w:rsidRPr="00B43531">
        <w:rPr>
          <w:rFonts w:ascii="Times New Roman" w:hAnsi="Times New Roman" w:cs="Times New Roman"/>
          <w:sz w:val="24"/>
          <w:szCs w:val="24"/>
        </w:rPr>
        <w:t>standard deviation for capital intensity was 0.70</w:t>
      </w:r>
      <w:r w:rsidR="009923CF" w:rsidRPr="00B43531">
        <w:rPr>
          <w:rFonts w:ascii="Times New Roman" w:hAnsi="Times New Roman" w:cs="Times New Roman"/>
          <w:sz w:val="24"/>
          <w:szCs w:val="24"/>
        </w:rPr>
        <w:t xml:space="preserve"> percent which indicates that the</w:t>
      </w:r>
      <w:r w:rsidR="00397821" w:rsidRPr="00B43531">
        <w:rPr>
          <w:rFonts w:ascii="Times New Roman" w:hAnsi="Times New Roman" w:cs="Times New Roman"/>
          <w:sz w:val="24"/>
          <w:szCs w:val="24"/>
        </w:rPr>
        <w:t xml:space="preserve"> banks’ capital intensity</w:t>
      </w:r>
      <w:r w:rsidR="009923CF" w:rsidRPr="00B43531">
        <w:rPr>
          <w:rFonts w:ascii="Times New Roman" w:hAnsi="Times New Roman" w:cs="Times New Roman"/>
          <w:sz w:val="24"/>
          <w:szCs w:val="24"/>
        </w:rPr>
        <w:t xml:space="preserve"> may vary from</w:t>
      </w:r>
      <w:r w:rsidR="00397821" w:rsidRPr="00B43531">
        <w:rPr>
          <w:rFonts w:ascii="Times New Roman" w:hAnsi="Times New Roman" w:cs="Times New Roman"/>
          <w:sz w:val="24"/>
          <w:szCs w:val="24"/>
        </w:rPr>
        <w:t xml:space="preserve"> the average by ranging from 0.59 percent to 1.99</w:t>
      </w:r>
      <w:r w:rsidR="009923CF" w:rsidRPr="00B43531">
        <w:rPr>
          <w:rFonts w:ascii="Times New Roman" w:hAnsi="Times New Roman" w:cs="Times New Roman"/>
          <w:sz w:val="24"/>
          <w:szCs w:val="24"/>
        </w:rPr>
        <w:t xml:space="preserve"> percent. </w:t>
      </w:r>
      <w:r w:rsidR="00397821" w:rsidRPr="00B43531">
        <w:rPr>
          <w:rFonts w:ascii="Times New Roman" w:hAnsi="Times New Roman" w:cs="Times New Roman"/>
          <w:sz w:val="24"/>
          <w:szCs w:val="24"/>
        </w:rPr>
        <w:t>The selected commercial banks had a maximum capital intensity of 3.2 percent and minimum capital intensity of 0.19</w:t>
      </w:r>
      <w:r w:rsidR="009923CF" w:rsidRPr="00B43531">
        <w:rPr>
          <w:rFonts w:ascii="Times New Roman" w:hAnsi="Times New Roman" w:cs="Times New Roman"/>
          <w:sz w:val="24"/>
          <w:szCs w:val="24"/>
        </w:rPr>
        <w:t xml:space="preserve"> </w:t>
      </w:r>
      <w:r w:rsidR="00397821" w:rsidRPr="00B43531">
        <w:rPr>
          <w:rFonts w:ascii="Times New Roman" w:hAnsi="Times New Roman" w:cs="Times New Roman"/>
          <w:sz w:val="24"/>
          <w:szCs w:val="24"/>
        </w:rPr>
        <w:t>for the fiscal year of 2020-2024</w:t>
      </w:r>
      <w:r w:rsidR="009923CF" w:rsidRPr="00B43531">
        <w:rPr>
          <w:rFonts w:ascii="Times New Roman" w:hAnsi="Times New Roman" w:cs="Times New Roman"/>
          <w:sz w:val="24"/>
          <w:szCs w:val="24"/>
        </w:rPr>
        <w:t>.</w:t>
      </w:r>
    </w:p>
    <w:p w14:paraId="402B55D5" w14:textId="77777777" w:rsidR="009923CF" w:rsidRPr="00B43531" w:rsidRDefault="00670625" w:rsidP="00A1737B">
      <w:pPr>
        <w:spacing w:after="0" w:line="360" w:lineRule="auto"/>
        <w:ind w:left="144" w:right="144"/>
        <w:jc w:val="both"/>
        <w:rPr>
          <w:rFonts w:ascii="Times New Roman" w:hAnsi="Times New Roman" w:cs="Times New Roman"/>
          <w:sz w:val="24"/>
          <w:szCs w:val="24"/>
        </w:rPr>
      </w:pPr>
      <w:r w:rsidRPr="00B43531">
        <w:rPr>
          <w:rFonts w:ascii="Times New Roman" w:hAnsi="Times New Roman" w:cs="Times New Roman"/>
          <w:sz w:val="24"/>
          <w:szCs w:val="24"/>
        </w:rPr>
        <w:t>The second</w:t>
      </w:r>
      <w:r w:rsidR="009923CF" w:rsidRPr="00B43531">
        <w:rPr>
          <w:rFonts w:ascii="Times New Roman" w:hAnsi="Times New Roman" w:cs="Times New Roman"/>
          <w:sz w:val="24"/>
          <w:szCs w:val="24"/>
        </w:rPr>
        <w:t xml:space="preserve"> cont</w:t>
      </w:r>
      <w:r w:rsidRPr="00B43531">
        <w:rPr>
          <w:rFonts w:ascii="Times New Roman" w:hAnsi="Times New Roman" w:cs="Times New Roman"/>
          <w:sz w:val="24"/>
          <w:szCs w:val="24"/>
        </w:rPr>
        <w:t>rol variable used in this study was</w:t>
      </w:r>
      <w:r w:rsidR="00797A81" w:rsidRPr="00B43531">
        <w:rPr>
          <w:rFonts w:ascii="Times New Roman" w:hAnsi="Times New Roman" w:cs="Times New Roman"/>
          <w:sz w:val="24"/>
          <w:szCs w:val="24"/>
        </w:rPr>
        <w:t xml:space="preserve"> </w:t>
      </w:r>
      <w:r w:rsidR="009923CF" w:rsidRPr="00B43531">
        <w:rPr>
          <w:rFonts w:ascii="Times New Roman" w:hAnsi="Times New Roman" w:cs="Times New Roman"/>
          <w:sz w:val="24"/>
          <w:szCs w:val="24"/>
        </w:rPr>
        <w:t>credit risk</w:t>
      </w:r>
      <w:r w:rsidR="00722AEF" w:rsidRPr="00B43531">
        <w:rPr>
          <w:rFonts w:ascii="Times New Roman" w:hAnsi="Times New Roman" w:cs="Times New Roman"/>
          <w:sz w:val="24"/>
          <w:szCs w:val="24"/>
        </w:rPr>
        <w:t xml:space="preserve"> that had a mean value of 3.68</w:t>
      </w:r>
      <w:r w:rsidR="009923CF" w:rsidRPr="00B43531">
        <w:rPr>
          <w:rFonts w:ascii="Times New Roman" w:hAnsi="Times New Roman" w:cs="Times New Roman"/>
          <w:sz w:val="24"/>
          <w:szCs w:val="24"/>
        </w:rPr>
        <w:t xml:space="preserve"> percent </w:t>
      </w:r>
      <w:r w:rsidR="00722AEF" w:rsidRPr="00B43531">
        <w:rPr>
          <w:rFonts w:ascii="Times New Roman" w:hAnsi="Times New Roman" w:cs="Times New Roman"/>
          <w:sz w:val="24"/>
          <w:szCs w:val="24"/>
        </w:rPr>
        <w:t>from selected commercial banks an average of 3.68 percent had a loan loss from the total of their loan size and a standard deviation of 0.46</w:t>
      </w:r>
      <w:r w:rsidR="009923CF" w:rsidRPr="00B43531">
        <w:rPr>
          <w:rFonts w:ascii="Times New Roman" w:hAnsi="Times New Roman" w:cs="Times New Roman"/>
          <w:sz w:val="24"/>
          <w:szCs w:val="24"/>
        </w:rPr>
        <w:t xml:space="preserve"> pe</w:t>
      </w:r>
      <w:r w:rsidR="00722AEF" w:rsidRPr="00B43531">
        <w:rPr>
          <w:rFonts w:ascii="Times New Roman" w:hAnsi="Times New Roman" w:cs="Times New Roman"/>
          <w:sz w:val="24"/>
          <w:szCs w:val="24"/>
        </w:rPr>
        <w:t>rcent</w:t>
      </w:r>
      <w:r w:rsidR="009923CF" w:rsidRPr="00B43531">
        <w:rPr>
          <w:rFonts w:ascii="Times New Roman" w:hAnsi="Times New Roman" w:cs="Times New Roman"/>
          <w:sz w:val="24"/>
          <w:szCs w:val="24"/>
        </w:rPr>
        <w:t xml:space="preserve"> that </w:t>
      </w:r>
      <w:r w:rsidR="00722AEF" w:rsidRPr="00B43531">
        <w:rPr>
          <w:rFonts w:ascii="Times New Roman" w:hAnsi="Times New Roman" w:cs="Times New Roman"/>
          <w:sz w:val="24"/>
          <w:szCs w:val="24"/>
        </w:rPr>
        <w:t>suggests a</w:t>
      </w:r>
      <w:r w:rsidR="009923CF" w:rsidRPr="00B43531">
        <w:rPr>
          <w:rFonts w:ascii="Times New Roman" w:hAnsi="Times New Roman" w:cs="Times New Roman"/>
          <w:sz w:val="24"/>
          <w:szCs w:val="24"/>
        </w:rPr>
        <w:t xml:space="preserve">n average </w:t>
      </w:r>
      <w:r w:rsidR="00722AEF" w:rsidRPr="00B43531">
        <w:rPr>
          <w:rFonts w:ascii="Times New Roman" w:hAnsi="Times New Roman" w:cs="Times New Roman"/>
          <w:sz w:val="24"/>
          <w:szCs w:val="24"/>
        </w:rPr>
        <w:t xml:space="preserve">of </w:t>
      </w:r>
      <w:r w:rsidR="009923CF" w:rsidRPr="00B43531">
        <w:rPr>
          <w:rFonts w:ascii="Times New Roman" w:hAnsi="Times New Roman" w:cs="Times New Roman"/>
          <w:sz w:val="24"/>
          <w:szCs w:val="24"/>
        </w:rPr>
        <w:t xml:space="preserve">the credit risk of the </w:t>
      </w:r>
      <w:r w:rsidR="00722AEF" w:rsidRPr="00B43531">
        <w:rPr>
          <w:rFonts w:ascii="Times New Roman" w:hAnsi="Times New Roman" w:cs="Times New Roman"/>
          <w:sz w:val="24"/>
          <w:szCs w:val="24"/>
        </w:rPr>
        <w:t>selected commercial banks was</w:t>
      </w:r>
      <w:r w:rsidR="009923CF" w:rsidRPr="00B43531">
        <w:rPr>
          <w:rFonts w:ascii="Times New Roman" w:hAnsi="Times New Roman" w:cs="Times New Roman"/>
          <w:sz w:val="24"/>
          <w:szCs w:val="24"/>
        </w:rPr>
        <w:t xml:space="preserve"> dev</w:t>
      </w:r>
      <w:r w:rsidR="000F10D1" w:rsidRPr="00B43531">
        <w:rPr>
          <w:rFonts w:ascii="Times New Roman" w:hAnsi="Times New Roman" w:cs="Times New Roman"/>
          <w:sz w:val="24"/>
          <w:szCs w:val="24"/>
        </w:rPr>
        <w:t>iate from the mean value of 0.46</w:t>
      </w:r>
      <w:r w:rsidR="009923CF" w:rsidRPr="00B43531">
        <w:rPr>
          <w:rFonts w:ascii="Times New Roman" w:hAnsi="Times New Roman" w:cs="Times New Roman"/>
          <w:sz w:val="24"/>
          <w:szCs w:val="24"/>
        </w:rPr>
        <w:t xml:space="preserve"> % by ra</w:t>
      </w:r>
      <w:r w:rsidR="000F10D1" w:rsidRPr="00B43531">
        <w:rPr>
          <w:rFonts w:ascii="Times New Roman" w:hAnsi="Times New Roman" w:cs="Times New Roman"/>
          <w:sz w:val="24"/>
          <w:szCs w:val="24"/>
        </w:rPr>
        <w:t>nging from 3.22 percent to 4.14</w:t>
      </w:r>
      <w:r w:rsidR="009923CF" w:rsidRPr="00B43531">
        <w:rPr>
          <w:rFonts w:ascii="Times New Roman" w:hAnsi="Times New Roman" w:cs="Times New Roman"/>
          <w:sz w:val="24"/>
          <w:szCs w:val="24"/>
        </w:rPr>
        <w:t xml:space="preserve"> percent. The results also show that loan loss provision to total loan ratio had a maximum </w:t>
      </w:r>
      <w:r w:rsidR="00642CBF" w:rsidRPr="00B43531">
        <w:rPr>
          <w:rFonts w:ascii="Times New Roman" w:hAnsi="Times New Roman" w:cs="Times New Roman"/>
          <w:sz w:val="24"/>
          <w:szCs w:val="24"/>
        </w:rPr>
        <w:t xml:space="preserve">value of 4.73 </w:t>
      </w:r>
      <w:r w:rsidR="009923CF" w:rsidRPr="00B43531">
        <w:rPr>
          <w:rFonts w:ascii="Times New Roman" w:hAnsi="Times New Roman" w:cs="Times New Roman"/>
          <w:sz w:val="24"/>
          <w:szCs w:val="24"/>
        </w:rPr>
        <w:t>and min</w:t>
      </w:r>
      <w:r w:rsidR="00642CBF" w:rsidRPr="00B43531">
        <w:rPr>
          <w:rFonts w:ascii="Times New Roman" w:hAnsi="Times New Roman" w:cs="Times New Roman"/>
          <w:sz w:val="24"/>
          <w:szCs w:val="24"/>
        </w:rPr>
        <w:t xml:space="preserve">imum value of 0.10 </w:t>
      </w:r>
      <w:r w:rsidR="009923CF" w:rsidRPr="00B43531">
        <w:rPr>
          <w:rFonts w:ascii="Times New Roman" w:hAnsi="Times New Roman" w:cs="Times New Roman"/>
          <w:sz w:val="24"/>
          <w:szCs w:val="24"/>
        </w:rPr>
        <w:t>percent.</w:t>
      </w:r>
    </w:p>
    <w:p w14:paraId="5988A9E3" w14:textId="77777777" w:rsidR="009923CF" w:rsidRPr="00B43531" w:rsidRDefault="009923CF" w:rsidP="00A1737B">
      <w:pPr>
        <w:spacing w:after="0" w:line="360" w:lineRule="auto"/>
        <w:ind w:left="144" w:right="144"/>
        <w:jc w:val="both"/>
        <w:rPr>
          <w:rFonts w:ascii="Times New Roman" w:eastAsiaTheme="majorEastAsia" w:hAnsi="Times New Roman" w:cs="Times New Roman"/>
          <w:bCs/>
          <w:iCs/>
          <w:sz w:val="24"/>
          <w:szCs w:val="24"/>
        </w:rPr>
      </w:pPr>
      <w:r w:rsidRPr="00B43531">
        <w:rPr>
          <w:rFonts w:ascii="Times New Roman" w:hAnsi="Times New Roman" w:cs="Times New Roman"/>
          <w:sz w:val="24"/>
          <w:szCs w:val="24"/>
        </w:rPr>
        <w:t>The la</w:t>
      </w:r>
      <w:r w:rsidR="00990FEE" w:rsidRPr="00B43531">
        <w:rPr>
          <w:rFonts w:ascii="Times New Roman" w:hAnsi="Times New Roman" w:cs="Times New Roman"/>
          <w:sz w:val="24"/>
          <w:szCs w:val="24"/>
        </w:rPr>
        <w:t xml:space="preserve">st control variable in this study </w:t>
      </w:r>
      <w:r w:rsidRPr="00B43531">
        <w:rPr>
          <w:rFonts w:ascii="Times New Roman" w:hAnsi="Times New Roman" w:cs="Times New Roman"/>
          <w:sz w:val="24"/>
          <w:szCs w:val="24"/>
        </w:rPr>
        <w:t xml:space="preserve">was income diversification </w:t>
      </w:r>
      <w:r w:rsidR="00990FEE" w:rsidRPr="00B43531">
        <w:rPr>
          <w:rFonts w:ascii="Times New Roman" w:hAnsi="Times New Roman" w:cs="Times New Roman"/>
          <w:sz w:val="24"/>
          <w:szCs w:val="24"/>
        </w:rPr>
        <w:t xml:space="preserve">that was computed </w:t>
      </w:r>
      <w:r w:rsidRPr="00B43531">
        <w:rPr>
          <w:rFonts w:ascii="Times New Roman" w:hAnsi="Times New Roman" w:cs="Times New Roman"/>
          <w:sz w:val="24"/>
          <w:szCs w:val="24"/>
        </w:rPr>
        <w:t xml:space="preserve">using the </w:t>
      </w:r>
      <w:r w:rsidR="00990FEE" w:rsidRPr="00B43531">
        <w:rPr>
          <w:rFonts w:ascii="Times New Roman" w:hAnsi="Times New Roman" w:cs="Times New Roman"/>
          <w:sz w:val="24"/>
          <w:szCs w:val="24"/>
        </w:rPr>
        <w:t>percentage of non-</w:t>
      </w:r>
      <w:r w:rsidRPr="00B43531">
        <w:rPr>
          <w:rFonts w:ascii="Times New Roman" w:hAnsi="Times New Roman" w:cs="Times New Roman"/>
          <w:sz w:val="24"/>
          <w:szCs w:val="24"/>
        </w:rPr>
        <w:t xml:space="preserve">interest income over average </w:t>
      </w:r>
      <w:r w:rsidR="00990FEE" w:rsidRPr="00B43531">
        <w:rPr>
          <w:rFonts w:ascii="Times New Roman" w:hAnsi="Times New Roman" w:cs="Times New Roman"/>
          <w:sz w:val="24"/>
          <w:szCs w:val="24"/>
        </w:rPr>
        <w:t xml:space="preserve">total </w:t>
      </w:r>
      <w:r w:rsidRPr="00B43531">
        <w:rPr>
          <w:rFonts w:ascii="Times New Roman" w:hAnsi="Times New Roman" w:cs="Times New Roman"/>
          <w:sz w:val="24"/>
          <w:szCs w:val="24"/>
        </w:rPr>
        <w:t xml:space="preserve">assets </w:t>
      </w:r>
      <w:r w:rsidR="0026709F" w:rsidRPr="00B43531">
        <w:rPr>
          <w:rFonts w:ascii="Times New Roman" w:hAnsi="Times New Roman" w:cs="Times New Roman"/>
          <w:sz w:val="24"/>
          <w:szCs w:val="24"/>
        </w:rPr>
        <w:t>and</w:t>
      </w:r>
      <w:r w:rsidR="00990FEE" w:rsidRPr="00B43531">
        <w:rPr>
          <w:rFonts w:ascii="Times New Roman" w:hAnsi="Times New Roman" w:cs="Times New Roman"/>
          <w:sz w:val="24"/>
          <w:szCs w:val="24"/>
        </w:rPr>
        <w:t xml:space="preserve"> had a mean value of 5.18 percent, this suggests that the selected </w:t>
      </w:r>
      <w:r w:rsidRPr="00B43531">
        <w:rPr>
          <w:rFonts w:ascii="Times New Roman" w:hAnsi="Times New Roman" w:cs="Times New Roman"/>
          <w:sz w:val="24"/>
          <w:szCs w:val="24"/>
        </w:rPr>
        <w:t xml:space="preserve">commercial banks </w:t>
      </w:r>
      <w:r w:rsidR="00990FEE" w:rsidRPr="00B43531">
        <w:rPr>
          <w:rFonts w:ascii="Times New Roman" w:hAnsi="Times New Roman" w:cs="Times New Roman"/>
          <w:sz w:val="24"/>
          <w:szCs w:val="24"/>
        </w:rPr>
        <w:t xml:space="preserve">in Ethiopia have diversified their income with an average by 5.18 </w:t>
      </w:r>
      <w:r w:rsidR="0026709F" w:rsidRPr="00B43531">
        <w:rPr>
          <w:rFonts w:ascii="Times New Roman" w:hAnsi="Times New Roman" w:cs="Times New Roman"/>
          <w:sz w:val="24"/>
          <w:szCs w:val="24"/>
        </w:rPr>
        <w:t xml:space="preserve">percent. </w:t>
      </w:r>
      <w:r w:rsidR="00990FEE" w:rsidRPr="00B43531">
        <w:rPr>
          <w:rFonts w:ascii="Times New Roman" w:hAnsi="Times New Roman" w:cs="Times New Roman"/>
          <w:sz w:val="24"/>
          <w:szCs w:val="24"/>
        </w:rPr>
        <w:t>T</w:t>
      </w:r>
      <w:r w:rsidR="0026709F" w:rsidRPr="00B43531">
        <w:rPr>
          <w:rFonts w:ascii="Times New Roman" w:hAnsi="Times New Roman" w:cs="Times New Roman"/>
          <w:sz w:val="24"/>
          <w:szCs w:val="24"/>
        </w:rPr>
        <w:t>he standard deviation of 0.21 percent that suggest</w:t>
      </w:r>
      <w:r w:rsidRPr="00B43531">
        <w:rPr>
          <w:rFonts w:ascii="Times New Roman" w:hAnsi="Times New Roman" w:cs="Times New Roman"/>
          <w:sz w:val="24"/>
          <w:szCs w:val="24"/>
        </w:rPr>
        <w:t xml:space="preserve"> </w:t>
      </w:r>
      <w:r w:rsidR="005E5E08">
        <w:rPr>
          <w:rFonts w:ascii="Times New Roman" w:hAnsi="Times New Roman" w:cs="Times New Roman"/>
          <w:sz w:val="24"/>
          <w:szCs w:val="24"/>
        </w:rPr>
        <w:t>that income diversification of selected commercial banks</w:t>
      </w:r>
      <w:r w:rsidRPr="00B43531">
        <w:rPr>
          <w:rFonts w:ascii="Times New Roman" w:hAnsi="Times New Roman" w:cs="Times New Roman"/>
          <w:sz w:val="24"/>
          <w:szCs w:val="24"/>
        </w:rPr>
        <w:t xml:space="preserve"> may deviate from the mean</w:t>
      </w:r>
      <w:r w:rsidR="0026709F" w:rsidRPr="00B43531">
        <w:rPr>
          <w:rFonts w:ascii="Times New Roman" w:hAnsi="Times New Roman" w:cs="Times New Roman"/>
          <w:sz w:val="24"/>
          <w:szCs w:val="24"/>
        </w:rPr>
        <w:t xml:space="preserve"> on average by ranging from 4.97 to 5.39</w:t>
      </w:r>
      <w:r w:rsidRPr="00B43531">
        <w:rPr>
          <w:rFonts w:ascii="Times New Roman" w:hAnsi="Times New Roman" w:cs="Times New Roman"/>
          <w:sz w:val="24"/>
          <w:szCs w:val="24"/>
        </w:rPr>
        <w:t xml:space="preserve"> percent. </w:t>
      </w:r>
      <w:r w:rsidR="00B43531" w:rsidRPr="00B43531">
        <w:rPr>
          <w:rFonts w:ascii="Times New Roman" w:hAnsi="Times New Roman" w:cs="Times New Roman"/>
          <w:sz w:val="24"/>
          <w:szCs w:val="24"/>
        </w:rPr>
        <w:t>The researcher also suggests</w:t>
      </w:r>
      <w:r w:rsidRPr="00B43531">
        <w:rPr>
          <w:rFonts w:ascii="Times New Roman" w:hAnsi="Times New Roman" w:cs="Times New Roman"/>
          <w:sz w:val="24"/>
          <w:szCs w:val="24"/>
        </w:rPr>
        <w:t xml:space="preserve"> that the selected commercial banks had a maximum</w:t>
      </w:r>
      <w:r w:rsidR="00B43531" w:rsidRPr="00B43531">
        <w:rPr>
          <w:rFonts w:ascii="Times New Roman" w:hAnsi="Times New Roman" w:cs="Times New Roman"/>
          <w:sz w:val="24"/>
          <w:szCs w:val="24"/>
        </w:rPr>
        <w:t xml:space="preserve"> income diversification of 6.9 percent </w:t>
      </w:r>
      <w:r w:rsidRPr="00B43531">
        <w:rPr>
          <w:rFonts w:ascii="Times New Roman" w:hAnsi="Times New Roman" w:cs="Times New Roman"/>
          <w:sz w:val="24"/>
          <w:szCs w:val="24"/>
        </w:rPr>
        <w:t>and min</w:t>
      </w:r>
      <w:r w:rsidR="00B43531" w:rsidRPr="00B43531">
        <w:rPr>
          <w:rFonts w:ascii="Times New Roman" w:hAnsi="Times New Roman" w:cs="Times New Roman"/>
          <w:sz w:val="24"/>
          <w:szCs w:val="24"/>
        </w:rPr>
        <w:t>imum income diversification of 0.07 this express that the value of this variable may vary from the year to another year.</w:t>
      </w:r>
    </w:p>
    <w:p w14:paraId="6AEA5DAD" w14:textId="77777777" w:rsidR="000D1F3E" w:rsidRDefault="000D1F3E" w:rsidP="00621700">
      <w:pPr>
        <w:tabs>
          <w:tab w:val="center" w:pos="4680"/>
        </w:tabs>
        <w:autoSpaceDE w:val="0"/>
        <w:autoSpaceDN w:val="0"/>
        <w:adjustRightInd w:val="0"/>
        <w:spacing w:after="0" w:line="240" w:lineRule="auto"/>
        <w:rPr>
          <w:rFonts w:ascii="Times New Roman" w:hAnsi="Times New Roman" w:cs="Times New Roman"/>
          <w:b/>
          <w:sz w:val="24"/>
          <w:szCs w:val="24"/>
        </w:rPr>
      </w:pPr>
    </w:p>
    <w:p w14:paraId="3C18AB7C" w14:textId="77777777" w:rsidR="00E85DCB" w:rsidRPr="003A79D1" w:rsidRDefault="003A79D1" w:rsidP="00621700">
      <w:pPr>
        <w:tabs>
          <w:tab w:val="center" w:pos="4680"/>
        </w:tabs>
        <w:autoSpaceDE w:val="0"/>
        <w:autoSpaceDN w:val="0"/>
        <w:adjustRightInd w:val="0"/>
        <w:spacing w:after="0" w:line="240" w:lineRule="auto"/>
        <w:rPr>
          <w:rFonts w:ascii="Times New Roman" w:hAnsi="Times New Roman" w:cs="Times New Roman"/>
          <w:b/>
          <w:sz w:val="24"/>
          <w:szCs w:val="24"/>
        </w:rPr>
      </w:pPr>
      <w:r w:rsidRPr="003A79D1">
        <w:rPr>
          <w:rFonts w:ascii="Times New Roman" w:hAnsi="Times New Roman" w:cs="Times New Roman"/>
          <w:b/>
          <w:sz w:val="24"/>
          <w:szCs w:val="24"/>
        </w:rPr>
        <w:t xml:space="preserve">Tabe1. Descriptive statistics for </w:t>
      </w:r>
      <w:r w:rsidR="00621700">
        <w:rPr>
          <w:rFonts w:ascii="Times New Roman" w:hAnsi="Times New Roman" w:cs="Times New Roman"/>
          <w:b/>
          <w:sz w:val="24"/>
          <w:szCs w:val="24"/>
        </w:rPr>
        <w:tab/>
      </w:r>
    </w:p>
    <w:tbl>
      <w:tblPr>
        <w:tblStyle w:val="TableGridLight"/>
        <w:tblW w:w="8988"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22"/>
        <w:gridCol w:w="1450"/>
        <w:gridCol w:w="1485"/>
        <w:gridCol w:w="1485"/>
        <w:gridCol w:w="1361"/>
        <w:gridCol w:w="1485"/>
      </w:tblGrid>
      <w:tr w:rsidR="003A79D1" w:rsidRPr="00E85DCB" w14:paraId="1F1C7B40" w14:textId="77777777" w:rsidTr="00FE4E58">
        <w:trPr>
          <w:trHeight w:val="336"/>
        </w:trPr>
        <w:tc>
          <w:tcPr>
            <w:tcW w:w="1722" w:type="dxa"/>
            <w:vMerge w:val="restart"/>
          </w:tcPr>
          <w:p w14:paraId="197794C8" w14:textId="77777777" w:rsidR="003A79D1" w:rsidRPr="00E85DCB" w:rsidRDefault="003A79D1" w:rsidP="00E85DCB">
            <w:pPr>
              <w:autoSpaceDE w:val="0"/>
              <w:autoSpaceDN w:val="0"/>
              <w:adjustRightInd w:val="0"/>
              <w:spacing w:after="0" w:line="240" w:lineRule="auto"/>
              <w:rPr>
                <w:rFonts w:ascii="Times New Roman" w:hAnsi="Times New Roman" w:cs="Times New Roman"/>
                <w:sz w:val="24"/>
                <w:szCs w:val="24"/>
              </w:rPr>
            </w:pPr>
          </w:p>
        </w:tc>
        <w:tc>
          <w:tcPr>
            <w:tcW w:w="1450" w:type="dxa"/>
          </w:tcPr>
          <w:p w14:paraId="1B93833E" w14:textId="77777777" w:rsidR="003A79D1" w:rsidRPr="00E85DCB" w:rsidRDefault="003A79D1" w:rsidP="00E85DCB">
            <w:pPr>
              <w:autoSpaceDE w:val="0"/>
              <w:autoSpaceDN w:val="0"/>
              <w:adjustRightInd w:val="0"/>
              <w:spacing w:after="0" w:line="320" w:lineRule="atLeast"/>
              <w:ind w:left="60" w:right="60"/>
              <w:jc w:val="center"/>
              <w:rPr>
                <w:rFonts w:ascii="Arial" w:hAnsi="Arial" w:cs="Arial"/>
                <w:color w:val="264A60"/>
                <w:sz w:val="18"/>
                <w:szCs w:val="18"/>
              </w:rPr>
            </w:pPr>
            <w:r w:rsidRPr="00E85DCB">
              <w:rPr>
                <w:rFonts w:ascii="Arial" w:hAnsi="Arial" w:cs="Arial"/>
                <w:color w:val="264A60"/>
                <w:sz w:val="18"/>
                <w:szCs w:val="18"/>
              </w:rPr>
              <w:t>N</w:t>
            </w:r>
          </w:p>
        </w:tc>
        <w:tc>
          <w:tcPr>
            <w:tcW w:w="1485" w:type="dxa"/>
          </w:tcPr>
          <w:p w14:paraId="051E990D" w14:textId="77777777" w:rsidR="003A79D1" w:rsidRPr="00E85DCB" w:rsidRDefault="003A79D1" w:rsidP="00E85DCB">
            <w:pPr>
              <w:autoSpaceDE w:val="0"/>
              <w:autoSpaceDN w:val="0"/>
              <w:adjustRightInd w:val="0"/>
              <w:spacing w:after="0" w:line="320" w:lineRule="atLeast"/>
              <w:ind w:left="60" w:right="60"/>
              <w:jc w:val="center"/>
              <w:rPr>
                <w:rFonts w:ascii="Arial" w:hAnsi="Arial" w:cs="Arial"/>
                <w:color w:val="264A60"/>
                <w:sz w:val="18"/>
                <w:szCs w:val="18"/>
              </w:rPr>
            </w:pPr>
            <w:r w:rsidRPr="00E85DCB">
              <w:rPr>
                <w:rFonts w:ascii="Arial" w:hAnsi="Arial" w:cs="Arial"/>
                <w:color w:val="264A60"/>
                <w:sz w:val="18"/>
                <w:szCs w:val="18"/>
              </w:rPr>
              <w:t>Minimum</w:t>
            </w:r>
          </w:p>
        </w:tc>
        <w:tc>
          <w:tcPr>
            <w:tcW w:w="1485" w:type="dxa"/>
          </w:tcPr>
          <w:p w14:paraId="01E22BB1" w14:textId="77777777" w:rsidR="003A79D1" w:rsidRPr="00E85DCB" w:rsidRDefault="003A79D1" w:rsidP="00E85DCB">
            <w:pPr>
              <w:autoSpaceDE w:val="0"/>
              <w:autoSpaceDN w:val="0"/>
              <w:adjustRightInd w:val="0"/>
              <w:spacing w:after="0" w:line="320" w:lineRule="atLeast"/>
              <w:ind w:left="60" w:right="60"/>
              <w:jc w:val="center"/>
              <w:rPr>
                <w:rFonts w:ascii="Arial" w:hAnsi="Arial" w:cs="Arial"/>
                <w:color w:val="264A60"/>
                <w:sz w:val="18"/>
                <w:szCs w:val="18"/>
              </w:rPr>
            </w:pPr>
            <w:r w:rsidRPr="00E85DCB">
              <w:rPr>
                <w:rFonts w:ascii="Arial" w:hAnsi="Arial" w:cs="Arial"/>
                <w:color w:val="264A60"/>
                <w:sz w:val="18"/>
                <w:szCs w:val="18"/>
              </w:rPr>
              <w:t>Maximum</w:t>
            </w:r>
          </w:p>
        </w:tc>
        <w:tc>
          <w:tcPr>
            <w:tcW w:w="1361" w:type="dxa"/>
          </w:tcPr>
          <w:p w14:paraId="5CB2DFF8" w14:textId="77777777" w:rsidR="003A79D1" w:rsidRPr="00E85DCB" w:rsidRDefault="003A79D1" w:rsidP="00E85DCB">
            <w:pPr>
              <w:autoSpaceDE w:val="0"/>
              <w:autoSpaceDN w:val="0"/>
              <w:adjustRightInd w:val="0"/>
              <w:spacing w:after="0" w:line="320" w:lineRule="atLeast"/>
              <w:ind w:left="60" w:right="60"/>
              <w:jc w:val="center"/>
              <w:rPr>
                <w:rFonts w:ascii="Arial" w:hAnsi="Arial" w:cs="Arial"/>
                <w:color w:val="264A60"/>
                <w:sz w:val="18"/>
                <w:szCs w:val="18"/>
              </w:rPr>
            </w:pPr>
            <w:r w:rsidRPr="00E85DCB">
              <w:rPr>
                <w:rFonts w:ascii="Arial" w:hAnsi="Arial" w:cs="Arial"/>
                <w:color w:val="264A60"/>
                <w:sz w:val="18"/>
                <w:szCs w:val="18"/>
              </w:rPr>
              <w:t>Mean</w:t>
            </w:r>
          </w:p>
        </w:tc>
        <w:tc>
          <w:tcPr>
            <w:tcW w:w="1485" w:type="dxa"/>
          </w:tcPr>
          <w:p w14:paraId="55470F8D" w14:textId="77777777" w:rsidR="003A79D1" w:rsidRDefault="003A79D1" w:rsidP="009C3B39">
            <w:pPr>
              <w:autoSpaceDE w:val="0"/>
              <w:autoSpaceDN w:val="0"/>
              <w:adjustRightInd w:val="0"/>
              <w:spacing w:after="0" w:line="320" w:lineRule="atLeast"/>
              <w:ind w:right="60"/>
              <w:rPr>
                <w:rFonts w:ascii="Arial" w:hAnsi="Arial" w:cs="Arial"/>
                <w:color w:val="264A60"/>
                <w:sz w:val="18"/>
                <w:szCs w:val="18"/>
              </w:rPr>
            </w:pPr>
            <w:r>
              <w:rPr>
                <w:rFonts w:ascii="Arial" w:hAnsi="Arial" w:cs="Arial"/>
                <w:color w:val="264A60"/>
                <w:sz w:val="18"/>
                <w:szCs w:val="18"/>
              </w:rPr>
              <w:t>Std.</w:t>
            </w:r>
          </w:p>
          <w:p w14:paraId="222C78A1" w14:textId="77777777" w:rsidR="003A79D1" w:rsidRPr="00E85DCB" w:rsidRDefault="003A79D1" w:rsidP="009C3B39">
            <w:pPr>
              <w:autoSpaceDE w:val="0"/>
              <w:autoSpaceDN w:val="0"/>
              <w:adjustRightInd w:val="0"/>
              <w:spacing w:after="0" w:line="320" w:lineRule="atLeast"/>
              <w:ind w:right="60"/>
              <w:rPr>
                <w:rFonts w:ascii="Arial" w:hAnsi="Arial" w:cs="Arial"/>
                <w:color w:val="264A60"/>
                <w:sz w:val="18"/>
                <w:szCs w:val="18"/>
              </w:rPr>
            </w:pPr>
            <w:r w:rsidRPr="00E85DCB">
              <w:rPr>
                <w:rFonts w:ascii="Arial" w:hAnsi="Arial" w:cs="Arial"/>
                <w:color w:val="264A60"/>
                <w:sz w:val="18"/>
                <w:szCs w:val="18"/>
              </w:rPr>
              <w:t>Deviation</w:t>
            </w:r>
          </w:p>
        </w:tc>
      </w:tr>
      <w:tr w:rsidR="003A79D1" w:rsidRPr="00E85DCB" w14:paraId="07940DFC" w14:textId="77777777" w:rsidTr="00FE4E58">
        <w:trPr>
          <w:trHeight w:val="321"/>
        </w:trPr>
        <w:tc>
          <w:tcPr>
            <w:tcW w:w="1722" w:type="dxa"/>
            <w:vMerge/>
          </w:tcPr>
          <w:p w14:paraId="22B11A06" w14:textId="77777777" w:rsidR="003A79D1" w:rsidRPr="00E85DCB" w:rsidRDefault="003A79D1" w:rsidP="00E85DCB">
            <w:pPr>
              <w:autoSpaceDE w:val="0"/>
              <w:autoSpaceDN w:val="0"/>
              <w:adjustRightInd w:val="0"/>
              <w:spacing w:after="0" w:line="240" w:lineRule="auto"/>
              <w:rPr>
                <w:rFonts w:ascii="Arial" w:hAnsi="Arial" w:cs="Arial"/>
                <w:color w:val="264A60"/>
                <w:sz w:val="18"/>
                <w:szCs w:val="18"/>
              </w:rPr>
            </w:pPr>
          </w:p>
        </w:tc>
        <w:tc>
          <w:tcPr>
            <w:tcW w:w="1450" w:type="dxa"/>
          </w:tcPr>
          <w:p w14:paraId="7F400E80" w14:textId="77777777" w:rsidR="003A79D1" w:rsidRPr="00E85DCB" w:rsidRDefault="003A79D1" w:rsidP="00E85DCB">
            <w:pPr>
              <w:autoSpaceDE w:val="0"/>
              <w:autoSpaceDN w:val="0"/>
              <w:adjustRightInd w:val="0"/>
              <w:spacing w:after="0" w:line="320" w:lineRule="atLeast"/>
              <w:ind w:left="60" w:right="60"/>
              <w:jc w:val="center"/>
              <w:rPr>
                <w:rFonts w:ascii="Arial" w:hAnsi="Arial" w:cs="Arial"/>
                <w:color w:val="264A60"/>
                <w:sz w:val="18"/>
                <w:szCs w:val="18"/>
              </w:rPr>
            </w:pPr>
            <w:r w:rsidRPr="00E85DCB">
              <w:rPr>
                <w:rFonts w:ascii="Arial" w:hAnsi="Arial" w:cs="Arial"/>
                <w:color w:val="264A60"/>
                <w:sz w:val="18"/>
                <w:szCs w:val="18"/>
              </w:rPr>
              <w:t>Statistic</w:t>
            </w:r>
          </w:p>
        </w:tc>
        <w:tc>
          <w:tcPr>
            <w:tcW w:w="1485" w:type="dxa"/>
          </w:tcPr>
          <w:p w14:paraId="577938CA" w14:textId="77777777" w:rsidR="003A79D1" w:rsidRPr="00E85DCB" w:rsidRDefault="003A79D1" w:rsidP="00E85DCB">
            <w:pPr>
              <w:autoSpaceDE w:val="0"/>
              <w:autoSpaceDN w:val="0"/>
              <w:adjustRightInd w:val="0"/>
              <w:spacing w:after="0" w:line="320" w:lineRule="atLeast"/>
              <w:ind w:left="60" w:right="60"/>
              <w:jc w:val="center"/>
              <w:rPr>
                <w:rFonts w:ascii="Arial" w:hAnsi="Arial" w:cs="Arial"/>
                <w:color w:val="264A60"/>
                <w:sz w:val="18"/>
                <w:szCs w:val="18"/>
              </w:rPr>
            </w:pPr>
            <w:r w:rsidRPr="00E85DCB">
              <w:rPr>
                <w:rFonts w:ascii="Arial" w:hAnsi="Arial" w:cs="Arial"/>
                <w:color w:val="264A60"/>
                <w:sz w:val="18"/>
                <w:szCs w:val="18"/>
              </w:rPr>
              <w:t>Statistic</w:t>
            </w:r>
          </w:p>
        </w:tc>
        <w:tc>
          <w:tcPr>
            <w:tcW w:w="1485" w:type="dxa"/>
          </w:tcPr>
          <w:p w14:paraId="608473A0" w14:textId="77777777" w:rsidR="003A79D1" w:rsidRPr="00E85DCB" w:rsidRDefault="003A79D1" w:rsidP="00E85DCB">
            <w:pPr>
              <w:autoSpaceDE w:val="0"/>
              <w:autoSpaceDN w:val="0"/>
              <w:adjustRightInd w:val="0"/>
              <w:spacing w:after="0" w:line="320" w:lineRule="atLeast"/>
              <w:ind w:left="60" w:right="60"/>
              <w:jc w:val="center"/>
              <w:rPr>
                <w:rFonts w:ascii="Arial" w:hAnsi="Arial" w:cs="Arial"/>
                <w:color w:val="264A60"/>
                <w:sz w:val="18"/>
                <w:szCs w:val="18"/>
              </w:rPr>
            </w:pPr>
            <w:r w:rsidRPr="00E85DCB">
              <w:rPr>
                <w:rFonts w:ascii="Arial" w:hAnsi="Arial" w:cs="Arial"/>
                <w:color w:val="264A60"/>
                <w:sz w:val="18"/>
                <w:szCs w:val="18"/>
              </w:rPr>
              <w:t>Statistic</w:t>
            </w:r>
          </w:p>
        </w:tc>
        <w:tc>
          <w:tcPr>
            <w:tcW w:w="1361" w:type="dxa"/>
          </w:tcPr>
          <w:p w14:paraId="54549D96" w14:textId="77777777" w:rsidR="003A79D1" w:rsidRPr="00E85DCB" w:rsidRDefault="003A79D1" w:rsidP="00E85DCB">
            <w:pPr>
              <w:autoSpaceDE w:val="0"/>
              <w:autoSpaceDN w:val="0"/>
              <w:adjustRightInd w:val="0"/>
              <w:spacing w:after="0" w:line="320" w:lineRule="atLeast"/>
              <w:ind w:left="60" w:right="60"/>
              <w:jc w:val="center"/>
              <w:rPr>
                <w:rFonts w:ascii="Arial" w:hAnsi="Arial" w:cs="Arial"/>
                <w:color w:val="264A60"/>
                <w:sz w:val="18"/>
                <w:szCs w:val="18"/>
              </w:rPr>
            </w:pPr>
            <w:r w:rsidRPr="00E85DCB">
              <w:rPr>
                <w:rFonts w:ascii="Arial" w:hAnsi="Arial" w:cs="Arial"/>
                <w:color w:val="264A60"/>
                <w:sz w:val="18"/>
                <w:szCs w:val="18"/>
              </w:rPr>
              <w:t>Statistic</w:t>
            </w:r>
          </w:p>
        </w:tc>
        <w:tc>
          <w:tcPr>
            <w:tcW w:w="1485" w:type="dxa"/>
          </w:tcPr>
          <w:p w14:paraId="4D2E62E0" w14:textId="77777777" w:rsidR="003A79D1" w:rsidRPr="00E85DCB" w:rsidRDefault="003A79D1" w:rsidP="00E85DCB">
            <w:pPr>
              <w:autoSpaceDE w:val="0"/>
              <w:autoSpaceDN w:val="0"/>
              <w:adjustRightInd w:val="0"/>
              <w:spacing w:after="0" w:line="320" w:lineRule="atLeast"/>
              <w:ind w:left="60" w:right="60"/>
              <w:jc w:val="center"/>
              <w:rPr>
                <w:rFonts w:ascii="Arial" w:hAnsi="Arial" w:cs="Arial"/>
                <w:color w:val="264A60"/>
                <w:sz w:val="18"/>
                <w:szCs w:val="18"/>
              </w:rPr>
            </w:pPr>
            <w:r w:rsidRPr="00E85DCB">
              <w:rPr>
                <w:rFonts w:ascii="Arial" w:hAnsi="Arial" w:cs="Arial"/>
                <w:color w:val="264A60"/>
                <w:sz w:val="18"/>
                <w:szCs w:val="18"/>
              </w:rPr>
              <w:t>Statistic</w:t>
            </w:r>
          </w:p>
        </w:tc>
      </w:tr>
      <w:tr w:rsidR="003A79D1" w:rsidRPr="00E85DCB" w14:paraId="6619646B" w14:textId="77777777" w:rsidTr="00FE4E58">
        <w:trPr>
          <w:trHeight w:val="336"/>
        </w:trPr>
        <w:tc>
          <w:tcPr>
            <w:tcW w:w="1722" w:type="dxa"/>
          </w:tcPr>
          <w:p w14:paraId="55E93185" w14:textId="77777777" w:rsidR="003A79D1" w:rsidRPr="00E85DCB" w:rsidRDefault="003A79D1" w:rsidP="00E85DCB">
            <w:pPr>
              <w:autoSpaceDE w:val="0"/>
              <w:autoSpaceDN w:val="0"/>
              <w:adjustRightInd w:val="0"/>
              <w:spacing w:after="0" w:line="320" w:lineRule="atLeast"/>
              <w:ind w:left="60" w:right="60"/>
              <w:rPr>
                <w:rFonts w:ascii="Arial" w:hAnsi="Arial" w:cs="Arial"/>
                <w:color w:val="264A60"/>
                <w:sz w:val="18"/>
                <w:szCs w:val="18"/>
              </w:rPr>
            </w:pPr>
            <w:r w:rsidRPr="00E85DCB">
              <w:rPr>
                <w:rFonts w:ascii="Arial" w:hAnsi="Arial" w:cs="Arial"/>
                <w:color w:val="264A60"/>
                <w:sz w:val="18"/>
                <w:szCs w:val="18"/>
              </w:rPr>
              <w:t>Philanthropic Donations</w:t>
            </w:r>
          </w:p>
        </w:tc>
        <w:tc>
          <w:tcPr>
            <w:tcW w:w="1450" w:type="dxa"/>
          </w:tcPr>
          <w:p w14:paraId="6E1DA543"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sidRPr="00E85DCB">
              <w:rPr>
                <w:rFonts w:ascii="Arial" w:hAnsi="Arial" w:cs="Arial"/>
                <w:color w:val="010205"/>
                <w:sz w:val="18"/>
                <w:szCs w:val="18"/>
              </w:rPr>
              <w:t>30</w:t>
            </w:r>
          </w:p>
        </w:tc>
        <w:tc>
          <w:tcPr>
            <w:tcW w:w="1485" w:type="dxa"/>
          </w:tcPr>
          <w:p w14:paraId="0259F567"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sidRPr="00E85DCB">
              <w:rPr>
                <w:rFonts w:ascii="Arial" w:hAnsi="Arial" w:cs="Arial"/>
                <w:color w:val="010205"/>
                <w:sz w:val="18"/>
                <w:szCs w:val="18"/>
              </w:rPr>
              <w:t>.0230</w:t>
            </w:r>
          </w:p>
        </w:tc>
        <w:tc>
          <w:tcPr>
            <w:tcW w:w="1485" w:type="dxa"/>
          </w:tcPr>
          <w:p w14:paraId="50281FD9"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sidRPr="00E85DCB">
              <w:rPr>
                <w:rFonts w:ascii="Arial" w:hAnsi="Arial" w:cs="Arial"/>
                <w:color w:val="010205"/>
                <w:sz w:val="18"/>
                <w:szCs w:val="18"/>
              </w:rPr>
              <w:t>.9800</w:t>
            </w:r>
          </w:p>
        </w:tc>
        <w:tc>
          <w:tcPr>
            <w:tcW w:w="1361" w:type="dxa"/>
          </w:tcPr>
          <w:p w14:paraId="2E5AA0DA"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sidRPr="00E85DCB">
              <w:rPr>
                <w:rFonts w:ascii="Arial" w:hAnsi="Arial" w:cs="Arial"/>
                <w:color w:val="010205"/>
                <w:sz w:val="18"/>
                <w:szCs w:val="18"/>
              </w:rPr>
              <w:t>.280767</w:t>
            </w:r>
          </w:p>
        </w:tc>
        <w:tc>
          <w:tcPr>
            <w:tcW w:w="1485" w:type="dxa"/>
          </w:tcPr>
          <w:p w14:paraId="65D98D94"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.259434</w:t>
            </w:r>
          </w:p>
        </w:tc>
      </w:tr>
      <w:tr w:rsidR="003A79D1" w:rsidRPr="00E85DCB" w14:paraId="535AE79A" w14:textId="77777777" w:rsidTr="00FE4E58">
        <w:trPr>
          <w:trHeight w:val="321"/>
        </w:trPr>
        <w:tc>
          <w:tcPr>
            <w:tcW w:w="1722" w:type="dxa"/>
          </w:tcPr>
          <w:p w14:paraId="772E4E29" w14:textId="77777777" w:rsidR="003A79D1" w:rsidRPr="00E85DCB" w:rsidRDefault="003A79D1" w:rsidP="00E85DCB">
            <w:pPr>
              <w:autoSpaceDE w:val="0"/>
              <w:autoSpaceDN w:val="0"/>
              <w:adjustRightInd w:val="0"/>
              <w:spacing w:after="0" w:line="320" w:lineRule="atLeast"/>
              <w:ind w:left="60" w:right="60"/>
              <w:rPr>
                <w:rFonts w:ascii="Arial" w:hAnsi="Arial" w:cs="Arial"/>
                <w:color w:val="264A60"/>
                <w:sz w:val="18"/>
                <w:szCs w:val="18"/>
              </w:rPr>
            </w:pPr>
            <w:r w:rsidRPr="00E85DCB">
              <w:rPr>
                <w:rFonts w:ascii="Arial" w:hAnsi="Arial" w:cs="Arial"/>
                <w:color w:val="264A60"/>
                <w:sz w:val="18"/>
                <w:szCs w:val="18"/>
              </w:rPr>
              <w:t>Capital Intensity</w:t>
            </w:r>
          </w:p>
        </w:tc>
        <w:tc>
          <w:tcPr>
            <w:tcW w:w="1450" w:type="dxa"/>
          </w:tcPr>
          <w:p w14:paraId="46796D4F"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sidRPr="00E85DCB">
              <w:rPr>
                <w:rFonts w:ascii="Arial" w:hAnsi="Arial" w:cs="Arial"/>
                <w:color w:val="010205"/>
                <w:sz w:val="18"/>
                <w:szCs w:val="18"/>
              </w:rPr>
              <w:t>30</w:t>
            </w:r>
          </w:p>
        </w:tc>
        <w:tc>
          <w:tcPr>
            <w:tcW w:w="1485" w:type="dxa"/>
          </w:tcPr>
          <w:p w14:paraId="3B6357A0"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sidRPr="00E85DCB">
              <w:rPr>
                <w:rFonts w:ascii="Arial" w:hAnsi="Arial" w:cs="Arial"/>
                <w:color w:val="010205"/>
                <w:sz w:val="18"/>
                <w:szCs w:val="18"/>
              </w:rPr>
              <w:t>.1900</w:t>
            </w:r>
          </w:p>
        </w:tc>
        <w:tc>
          <w:tcPr>
            <w:tcW w:w="1485" w:type="dxa"/>
          </w:tcPr>
          <w:p w14:paraId="6D256C7D"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sidRPr="00E85DCB">
              <w:rPr>
                <w:rFonts w:ascii="Arial" w:hAnsi="Arial" w:cs="Arial"/>
                <w:color w:val="010205"/>
                <w:sz w:val="18"/>
                <w:szCs w:val="18"/>
              </w:rPr>
              <w:t>3.2000</w:t>
            </w:r>
          </w:p>
        </w:tc>
        <w:tc>
          <w:tcPr>
            <w:tcW w:w="1361" w:type="dxa"/>
          </w:tcPr>
          <w:p w14:paraId="4FBFEFAB"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1.29500</w:t>
            </w:r>
          </w:p>
        </w:tc>
        <w:tc>
          <w:tcPr>
            <w:tcW w:w="1485" w:type="dxa"/>
          </w:tcPr>
          <w:p w14:paraId="115A617E"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.706036</w:t>
            </w:r>
          </w:p>
        </w:tc>
      </w:tr>
      <w:tr w:rsidR="003A79D1" w:rsidRPr="00E85DCB" w14:paraId="27B8BB48" w14:textId="77777777" w:rsidTr="00FE4E58">
        <w:trPr>
          <w:trHeight w:val="336"/>
        </w:trPr>
        <w:tc>
          <w:tcPr>
            <w:tcW w:w="1722" w:type="dxa"/>
          </w:tcPr>
          <w:p w14:paraId="6173EE10" w14:textId="77777777" w:rsidR="003A79D1" w:rsidRPr="00E85DCB" w:rsidRDefault="003A79D1" w:rsidP="00E85DCB">
            <w:pPr>
              <w:autoSpaceDE w:val="0"/>
              <w:autoSpaceDN w:val="0"/>
              <w:adjustRightInd w:val="0"/>
              <w:spacing w:after="0" w:line="320" w:lineRule="atLeast"/>
              <w:ind w:left="60" w:right="60"/>
              <w:rPr>
                <w:rFonts w:ascii="Arial" w:hAnsi="Arial" w:cs="Arial"/>
                <w:color w:val="264A60"/>
                <w:sz w:val="18"/>
                <w:szCs w:val="18"/>
              </w:rPr>
            </w:pPr>
            <w:r w:rsidRPr="00E85DCB">
              <w:rPr>
                <w:rFonts w:ascii="Arial" w:hAnsi="Arial" w:cs="Arial"/>
                <w:color w:val="264A60"/>
                <w:sz w:val="18"/>
                <w:szCs w:val="18"/>
              </w:rPr>
              <w:t>Credit Risk</w:t>
            </w:r>
          </w:p>
        </w:tc>
        <w:tc>
          <w:tcPr>
            <w:tcW w:w="1450" w:type="dxa"/>
          </w:tcPr>
          <w:p w14:paraId="3780C3F7"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sidRPr="00E85DCB">
              <w:rPr>
                <w:rFonts w:ascii="Arial" w:hAnsi="Arial" w:cs="Arial"/>
                <w:color w:val="010205"/>
                <w:sz w:val="18"/>
                <w:szCs w:val="18"/>
              </w:rPr>
              <w:t>30</w:t>
            </w:r>
          </w:p>
        </w:tc>
        <w:tc>
          <w:tcPr>
            <w:tcW w:w="1485" w:type="dxa"/>
          </w:tcPr>
          <w:p w14:paraId="61EAA0A3"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sidRPr="00E85DCB">
              <w:rPr>
                <w:rFonts w:ascii="Arial" w:hAnsi="Arial" w:cs="Arial"/>
                <w:color w:val="010205"/>
                <w:sz w:val="18"/>
                <w:szCs w:val="18"/>
              </w:rPr>
              <w:t>.1000</w:t>
            </w:r>
          </w:p>
        </w:tc>
        <w:tc>
          <w:tcPr>
            <w:tcW w:w="1485" w:type="dxa"/>
          </w:tcPr>
          <w:p w14:paraId="0121791E"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w:t>
            </w:r>
            <w:r w:rsidRPr="00E85DCB">
              <w:rPr>
                <w:rFonts w:ascii="Arial" w:hAnsi="Arial" w:cs="Arial"/>
                <w:color w:val="010205"/>
                <w:sz w:val="18"/>
                <w:szCs w:val="18"/>
              </w:rPr>
              <w:t>.7300</w:t>
            </w:r>
          </w:p>
        </w:tc>
        <w:tc>
          <w:tcPr>
            <w:tcW w:w="1361" w:type="dxa"/>
          </w:tcPr>
          <w:p w14:paraId="7C301696"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3.689</w:t>
            </w:r>
            <w:r w:rsidRPr="00E85DCB">
              <w:rPr>
                <w:rFonts w:ascii="Arial" w:hAnsi="Arial" w:cs="Arial"/>
                <w:color w:val="010205"/>
                <w:sz w:val="18"/>
                <w:szCs w:val="18"/>
              </w:rPr>
              <w:t>33</w:t>
            </w:r>
          </w:p>
        </w:tc>
        <w:tc>
          <w:tcPr>
            <w:tcW w:w="1485" w:type="dxa"/>
          </w:tcPr>
          <w:p w14:paraId="5BDF7C84"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.466653</w:t>
            </w:r>
          </w:p>
        </w:tc>
      </w:tr>
      <w:tr w:rsidR="003A79D1" w:rsidRPr="00E85DCB" w14:paraId="4FDE8196" w14:textId="77777777" w:rsidTr="00FE4E58">
        <w:trPr>
          <w:trHeight w:val="336"/>
        </w:trPr>
        <w:tc>
          <w:tcPr>
            <w:tcW w:w="1722" w:type="dxa"/>
          </w:tcPr>
          <w:p w14:paraId="74F57F23" w14:textId="77777777" w:rsidR="003A79D1" w:rsidRPr="00E85DCB" w:rsidRDefault="003A79D1" w:rsidP="00E85DCB">
            <w:pPr>
              <w:autoSpaceDE w:val="0"/>
              <w:autoSpaceDN w:val="0"/>
              <w:adjustRightInd w:val="0"/>
              <w:spacing w:after="0" w:line="320" w:lineRule="atLeast"/>
              <w:ind w:left="60" w:right="60"/>
              <w:rPr>
                <w:rFonts w:ascii="Arial" w:hAnsi="Arial" w:cs="Arial"/>
                <w:color w:val="264A60"/>
                <w:sz w:val="18"/>
                <w:szCs w:val="18"/>
              </w:rPr>
            </w:pPr>
            <w:r w:rsidRPr="00E85DCB">
              <w:rPr>
                <w:rFonts w:ascii="Arial" w:hAnsi="Arial" w:cs="Arial"/>
                <w:color w:val="264A60"/>
                <w:sz w:val="18"/>
                <w:szCs w:val="18"/>
              </w:rPr>
              <w:t>Income Diversification</w:t>
            </w:r>
          </w:p>
        </w:tc>
        <w:tc>
          <w:tcPr>
            <w:tcW w:w="1450" w:type="dxa"/>
          </w:tcPr>
          <w:p w14:paraId="091B5495"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sidRPr="00E85DCB">
              <w:rPr>
                <w:rFonts w:ascii="Arial" w:hAnsi="Arial" w:cs="Arial"/>
                <w:color w:val="010205"/>
                <w:sz w:val="18"/>
                <w:szCs w:val="18"/>
              </w:rPr>
              <w:t>30</w:t>
            </w:r>
          </w:p>
        </w:tc>
        <w:tc>
          <w:tcPr>
            <w:tcW w:w="1485" w:type="dxa"/>
          </w:tcPr>
          <w:p w14:paraId="78889D22"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sidRPr="00E85DCB">
              <w:rPr>
                <w:rFonts w:ascii="Arial" w:hAnsi="Arial" w:cs="Arial"/>
                <w:color w:val="010205"/>
                <w:sz w:val="18"/>
                <w:szCs w:val="18"/>
              </w:rPr>
              <w:t>.0700</w:t>
            </w:r>
          </w:p>
        </w:tc>
        <w:tc>
          <w:tcPr>
            <w:tcW w:w="1485" w:type="dxa"/>
          </w:tcPr>
          <w:p w14:paraId="2C012CB8"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6</w:t>
            </w:r>
            <w:r w:rsidRPr="00E85DCB">
              <w:rPr>
                <w:rFonts w:ascii="Arial" w:hAnsi="Arial" w:cs="Arial"/>
                <w:color w:val="010205"/>
                <w:sz w:val="18"/>
                <w:szCs w:val="18"/>
              </w:rPr>
              <w:t>.9200</w:t>
            </w:r>
          </w:p>
        </w:tc>
        <w:tc>
          <w:tcPr>
            <w:tcW w:w="1361" w:type="dxa"/>
          </w:tcPr>
          <w:p w14:paraId="441D62FD"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5.1</w:t>
            </w:r>
            <w:r w:rsidRPr="00E85DCB">
              <w:rPr>
                <w:rFonts w:ascii="Arial" w:hAnsi="Arial" w:cs="Arial"/>
                <w:color w:val="010205"/>
                <w:sz w:val="18"/>
                <w:szCs w:val="18"/>
              </w:rPr>
              <w:t>8233</w:t>
            </w:r>
          </w:p>
        </w:tc>
        <w:tc>
          <w:tcPr>
            <w:tcW w:w="1485" w:type="dxa"/>
          </w:tcPr>
          <w:p w14:paraId="366B5D13"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.215444</w:t>
            </w:r>
          </w:p>
        </w:tc>
      </w:tr>
      <w:tr w:rsidR="003A79D1" w:rsidRPr="00E85DCB" w14:paraId="41BF4666" w14:textId="77777777" w:rsidTr="00FE4E58">
        <w:trPr>
          <w:trHeight w:val="321"/>
        </w:trPr>
        <w:tc>
          <w:tcPr>
            <w:tcW w:w="1722" w:type="dxa"/>
          </w:tcPr>
          <w:p w14:paraId="261E2F9C" w14:textId="77777777" w:rsidR="003A79D1" w:rsidRPr="00E85DCB" w:rsidRDefault="003A79D1" w:rsidP="00E85DCB">
            <w:pPr>
              <w:autoSpaceDE w:val="0"/>
              <w:autoSpaceDN w:val="0"/>
              <w:adjustRightInd w:val="0"/>
              <w:spacing w:after="0" w:line="320" w:lineRule="atLeast"/>
              <w:ind w:left="60" w:right="60"/>
              <w:rPr>
                <w:rFonts w:ascii="Arial" w:hAnsi="Arial" w:cs="Arial"/>
                <w:color w:val="264A60"/>
                <w:sz w:val="18"/>
                <w:szCs w:val="18"/>
              </w:rPr>
            </w:pPr>
            <w:r w:rsidRPr="00E85DCB">
              <w:rPr>
                <w:rFonts w:ascii="Arial" w:hAnsi="Arial" w:cs="Arial"/>
                <w:color w:val="264A60"/>
                <w:sz w:val="18"/>
                <w:szCs w:val="18"/>
              </w:rPr>
              <w:t>Return on Assets</w:t>
            </w:r>
          </w:p>
        </w:tc>
        <w:tc>
          <w:tcPr>
            <w:tcW w:w="1450" w:type="dxa"/>
          </w:tcPr>
          <w:p w14:paraId="6F153E86"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sidRPr="00E85DCB">
              <w:rPr>
                <w:rFonts w:ascii="Arial" w:hAnsi="Arial" w:cs="Arial"/>
                <w:color w:val="010205"/>
                <w:sz w:val="18"/>
                <w:szCs w:val="18"/>
              </w:rPr>
              <w:t>30</w:t>
            </w:r>
          </w:p>
        </w:tc>
        <w:tc>
          <w:tcPr>
            <w:tcW w:w="1485" w:type="dxa"/>
          </w:tcPr>
          <w:p w14:paraId="1D0C8621"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sidRPr="00E85DCB">
              <w:rPr>
                <w:rFonts w:ascii="Arial" w:hAnsi="Arial" w:cs="Arial"/>
                <w:color w:val="010205"/>
                <w:sz w:val="18"/>
                <w:szCs w:val="18"/>
              </w:rPr>
              <w:t>.0160</w:t>
            </w:r>
          </w:p>
        </w:tc>
        <w:tc>
          <w:tcPr>
            <w:tcW w:w="1485" w:type="dxa"/>
          </w:tcPr>
          <w:p w14:paraId="048265C0"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w:t>
            </w:r>
            <w:r w:rsidRPr="00E85DCB">
              <w:rPr>
                <w:rFonts w:ascii="Arial" w:hAnsi="Arial" w:cs="Arial"/>
                <w:color w:val="010205"/>
                <w:sz w:val="18"/>
                <w:szCs w:val="18"/>
              </w:rPr>
              <w:t>.2170</w:t>
            </w:r>
          </w:p>
        </w:tc>
        <w:tc>
          <w:tcPr>
            <w:tcW w:w="1361" w:type="dxa"/>
          </w:tcPr>
          <w:p w14:paraId="19862E59"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3.30</w:t>
            </w:r>
            <w:r w:rsidRPr="00E85DCB">
              <w:rPr>
                <w:rFonts w:ascii="Arial" w:hAnsi="Arial" w:cs="Arial"/>
                <w:color w:val="010205"/>
                <w:sz w:val="18"/>
                <w:szCs w:val="18"/>
              </w:rPr>
              <w:t>143</w:t>
            </w:r>
          </w:p>
        </w:tc>
        <w:tc>
          <w:tcPr>
            <w:tcW w:w="1485" w:type="dxa"/>
          </w:tcPr>
          <w:p w14:paraId="4BACDDA1"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w:t>
            </w:r>
            <w:r w:rsidRPr="00E85DCB">
              <w:rPr>
                <w:rFonts w:ascii="Arial" w:hAnsi="Arial" w:cs="Arial"/>
                <w:color w:val="010205"/>
                <w:sz w:val="18"/>
                <w:szCs w:val="18"/>
              </w:rPr>
              <w:t>46</w:t>
            </w:r>
            <w:r>
              <w:rPr>
                <w:rFonts w:ascii="Arial" w:hAnsi="Arial" w:cs="Arial"/>
                <w:color w:val="010205"/>
                <w:sz w:val="18"/>
                <w:szCs w:val="18"/>
              </w:rPr>
              <w:t>0354</w:t>
            </w:r>
          </w:p>
        </w:tc>
      </w:tr>
      <w:tr w:rsidR="003A79D1" w:rsidRPr="00E85DCB" w14:paraId="69A21D5B" w14:textId="77777777" w:rsidTr="00FE4E58">
        <w:trPr>
          <w:trHeight w:val="336"/>
        </w:trPr>
        <w:tc>
          <w:tcPr>
            <w:tcW w:w="1722" w:type="dxa"/>
          </w:tcPr>
          <w:p w14:paraId="61FC99E2" w14:textId="77777777" w:rsidR="003A79D1" w:rsidRPr="00E85DCB" w:rsidRDefault="003A79D1" w:rsidP="00E85DCB">
            <w:pPr>
              <w:autoSpaceDE w:val="0"/>
              <w:autoSpaceDN w:val="0"/>
              <w:adjustRightInd w:val="0"/>
              <w:spacing w:after="0" w:line="320" w:lineRule="atLeast"/>
              <w:ind w:left="60" w:right="60"/>
              <w:rPr>
                <w:rFonts w:ascii="Arial" w:hAnsi="Arial" w:cs="Arial"/>
                <w:color w:val="264A60"/>
                <w:sz w:val="18"/>
                <w:szCs w:val="18"/>
              </w:rPr>
            </w:pPr>
            <w:r w:rsidRPr="00E85DCB">
              <w:rPr>
                <w:rFonts w:ascii="Arial" w:hAnsi="Arial" w:cs="Arial"/>
                <w:color w:val="264A60"/>
                <w:sz w:val="18"/>
                <w:szCs w:val="18"/>
              </w:rPr>
              <w:t>Valid N (listwise)</w:t>
            </w:r>
          </w:p>
        </w:tc>
        <w:tc>
          <w:tcPr>
            <w:tcW w:w="1450" w:type="dxa"/>
          </w:tcPr>
          <w:p w14:paraId="32A86358" w14:textId="77777777" w:rsidR="003A79D1" w:rsidRPr="00E85DCB" w:rsidRDefault="003A79D1" w:rsidP="00E85DCB">
            <w:pPr>
              <w:autoSpaceDE w:val="0"/>
              <w:autoSpaceDN w:val="0"/>
              <w:adjustRightInd w:val="0"/>
              <w:spacing w:after="0" w:line="320" w:lineRule="atLeast"/>
              <w:ind w:left="60" w:right="60"/>
              <w:jc w:val="right"/>
              <w:rPr>
                <w:rFonts w:ascii="Arial" w:hAnsi="Arial" w:cs="Arial"/>
                <w:color w:val="010205"/>
                <w:sz w:val="18"/>
                <w:szCs w:val="18"/>
              </w:rPr>
            </w:pPr>
            <w:r w:rsidRPr="00E85DCB">
              <w:rPr>
                <w:rFonts w:ascii="Arial" w:hAnsi="Arial" w:cs="Arial"/>
                <w:color w:val="010205"/>
                <w:sz w:val="18"/>
                <w:szCs w:val="18"/>
              </w:rPr>
              <w:t>30</w:t>
            </w:r>
          </w:p>
        </w:tc>
        <w:tc>
          <w:tcPr>
            <w:tcW w:w="1485" w:type="dxa"/>
          </w:tcPr>
          <w:p w14:paraId="00F8048F" w14:textId="77777777" w:rsidR="003A79D1" w:rsidRPr="00E85DCB" w:rsidRDefault="003A79D1" w:rsidP="00E85DCB">
            <w:pPr>
              <w:autoSpaceDE w:val="0"/>
              <w:autoSpaceDN w:val="0"/>
              <w:adjustRightInd w:val="0"/>
              <w:spacing w:after="0" w:line="240" w:lineRule="auto"/>
              <w:rPr>
                <w:rFonts w:ascii="Times New Roman" w:hAnsi="Times New Roman" w:cs="Times New Roman"/>
                <w:sz w:val="24"/>
                <w:szCs w:val="24"/>
              </w:rPr>
            </w:pPr>
          </w:p>
        </w:tc>
        <w:tc>
          <w:tcPr>
            <w:tcW w:w="1485" w:type="dxa"/>
          </w:tcPr>
          <w:p w14:paraId="45D39068" w14:textId="77777777" w:rsidR="003A79D1" w:rsidRPr="00E85DCB" w:rsidRDefault="003A79D1" w:rsidP="00E85DCB">
            <w:pPr>
              <w:autoSpaceDE w:val="0"/>
              <w:autoSpaceDN w:val="0"/>
              <w:adjustRightInd w:val="0"/>
              <w:spacing w:after="0" w:line="240" w:lineRule="auto"/>
              <w:rPr>
                <w:rFonts w:ascii="Times New Roman" w:hAnsi="Times New Roman" w:cs="Times New Roman"/>
                <w:sz w:val="24"/>
                <w:szCs w:val="24"/>
              </w:rPr>
            </w:pPr>
          </w:p>
        </w:tc>
        <w:tc>
          <w:tcPr>
            <w:tcW w:w="1361" w:type="dxa"/>
          </w:tcPr>
          <w:p w14:paraId="6057B0EF" w14:textId="77777777" w:rsidR="003A79D1" w:rsidRPr="00E85DCB" w:rsidRDefault="003A79D1" w:rsidP="00E85DCB">
            <w:pPr>
              <w:autoSpaceDE w:val="0"/>
              <w:autoSpaceDN w:val="0"/>
              <w:adjustRightInd w:val="0"/>
              <w:spacing w:after="0" w:line="240" w:lineRule="auto"/>
              <w:rPr>
                <w:rFonts w:ascii="Times New Roman" w:hAnsi="Times New Roman" w:cs="Times New Roman"/>
                <w:sz w:val="24"/>
                <w:szCs w:val="24"/>
              </w:rPr>
            </w:pPr>
          </w:p>
        </w:tc>
        <w:tc>
          <w:tcPr>
            <w:tcW w:w="1485" w:type="dxa"/>
          </w:tcPr>
          <w:p w14:paraId="1F2BAD3F" w14:textId="77777777" w:rsidR="003A79D1" w:rsidRPr="00E85DCB" w:rsidRDefault="003A79D1" w:rsidP="00E85DCB">
            <w:pPr>
              <w:autoSpaceDE w:val="0"/>
              <w:autoSpaceDN w:val="0"/>
              <w:adjustRightInd w:val="0"/>
              <w:spacing w:after="0" w:line="240" w:lineRule="auto"/>
              <w:rPr>
                <w:rFonts w:ascii="Times New Roman" w:hAnsi="Times New Roman" w:cs="Times New Roman"/>
                <w:sz w:val="24"/>
                <w:szCs w:val="24"/>
              </w:rPr>
            </w:pPr>
          </w:p>
        </w:tc>
      </w:tr>
    </w:tbl>
    <w:p w14:paraId="0B4D133D" w14:textId="77777777" w:rsidR="00831A9F" w:rsidRPr="003A79D1" w:rsidRDefault="003A79D1" w:rsidP="00E85DCB">
      <w:pPr>
        <w:spacing w:after="0" w:line="360" w:lineRule="auto"/>
        <w:ind w:right="144"/>
        <w:jc w:val="both"/>
        <w:rPr>
          <w:rFonts w:ascii="Times New Roman" w:hAnsi="Times New Roman" w:cs="Times New Roman"/>
          <w:sz w:val="24"/>
          <w:szCs w:val="24"/>
        </w:rPr>
      </w:pPr>
      <w:r w:rsidRPr="003A79D1">
        <w:rPr>
          <w:rFonts w:ascii="Times New Roman" w:hAnsi="Times New Roman" w:cs="Times New Roman"/>
          <w:sz w:val="24"/>
          <w:szCs w:val="24"/>
        </w:rPr>
        <w:t>Source: Field Survey 2025</w:t>
      </w:r>
    </w:p>
    <w:p w14:paraId="26E7C335" w14:textId="77777777" w:rsidR="00831A9F" w:rsidRDefault="00C36860">
      <w:pPr>
        <w:pStyle w:val="Heading2"/>
        <w:ind w:left="144" w:right="144" w:firstLine="720"/>
        <w:jc w:val="center"/>
        <w:rPr>
          <w:rFonts w:ascii="Times New Roman" w:hAnsi="Times New Roman" w:cs="Times New Roman"/>
          <w:sz w:val="24"/>
          <w:szCs w:val="24"/>
        </w:rPr>
      </w:pPr>
      <w:bookmarkStart w:id="267" w:name="_Toc114647889"/>
      <w:bookmarkStart w:id="268" w:name="_Toc124567502"/>
      <w:bookmarkStart w:id="269" w:name="_Toc197594244"/>
      <w:bookmarkStart w:id="270" w:name="_Toc197599227"/>
      <w:bookmarkStart w:id="271" w:name="_Toc202669549"/>
      <w:r>
        <w:rPr>
          <w:rFonts w:ascii="Times New Roman" w:hAnsi="Times New Roman" w:cs="Times New Roman"/>
          <w:sz w:val="24"/>
          <w:szCs w:val="24"/>
        </w:rPr>
        <w:t>4.</w:t>
      </w:r>
      <w:r w:rsidR="005E5E08">
        <w:rPr>
          <w:rFonts w:ascii="Times New Roman" w:hAnsi="Times New Roman" w:cs="Times New Roman"/>
          <w:sz w:val="24"/>
          <w:szCs w:val="24"/>
        </w:rPr>
        <w:t>3</w:t>
      </w:r>
      <w:r>
        <w:rPr>
          <w:rFonts w:ascii="Times New Roman" w:hAnsi="Times New Roman" w:cs="Times New Roman"/>
          <w:sz w:val="24"/>
          <w:szCs w:val="24"/>
        </w:rPr>
        <w:t xml:space="preserve"> Correlation analysis</w:t>
      </w:r>
      <w:bookmarkEnd w:id="267"/>
      <w:bookmarkEnd w:id="268"/>
      <w:bookmarkEnd w:id="269"/>
      <w:bookmarkEnd w:id="270"/>
      <w:bookmarkEnd w:id="271"/>
    </w:p>
    <w:p w14:paraId="24389D00"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 xml:space="preserve">Correlation is a statistical technique that can show whether and how strongly pairs of variables are related. Correlation analysis is one of the most widely used analysis tests in research. It is also a very useful means to summarize the relationship between two variables with a single number that falls between -1 and +1 </w:t>
      </w:r>
      <w:sdt>
        <w:sdtPr>
          <w:rPr>
            <w:rFonts w:ascii="Times New Roman" w:hAnsi="Times New Roman" w:cs="Times New Roman"/>
            <w:sz w:val="24"/>
            <w:szCs w:val="24"/>
          </w:rPr>
          <w:id w:val="227962286"/>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Fie052 \l 1033 </w:instrText>
          </w:r>
          <w:r>
            <w:rPr>
              <w:rFonts w:ascii="Times New Roman" w:hAnsi="Times New Roman" w:cs="Times New Roman"/>
              <w:sz w:val="24"/>
              <w:szCs w:val="24"/>
            </w:rPr>
            <w:fldChar w:fldCharType="separate"/>
          </w:r>
          <w:r>
            <w:rPr>
              <w:rFonts w:ascii="Times New Roman" w:hAnsi="Times New Roman" w:cs="Times New Roman"/>
              <w:sz w:val="24"/>
              <w:szCs w:val="24"/>
            </w:rPr>
            <w:t>(Field.A, 2005)</w:t>
          </w:r>
          <w:r>
            <w:rPr>
              <w:rFonts w:ascii="Times New Roman" w:hAnsi="Times New Roman" w:cs="Times New Roman"/>
              <w:sz w:val="24"/>
              <w:szCs w:val="24"/>
            </w:rPr>
            <w:fldChar w:fldCharType="end"/>
          </w:r>
        </w:sdtContent>
      </w:sdt>
      <w:r>
        <w:rPr>
          <w:rFonts w:ascii="Times New Roman" w:hAnsi="Times New Roman" w:cs="Times New Roman"/>
          <w:sz w:val="24"/>
          <w:szCs w:val="24"/>
        </w:rPr>
        <w:t>. In this section, the researcher tried to accomplish the goal of the study by applying Pearson’s correlation as it is the most widely used method of measuring the degree of relationship between two variables. This study used both descriptive and explanatory designs to reach the aforementioned objectives. Correlation analysis is one explanatory design that is intended to identify the relationship between independent variables and dependent variables. Based on an assumption of the linear relationship between the variables, the Pearson correlation method is used to identify the relationship between the variables.</w:t>
      </w:r>
    </w:p>
    <w:p w14:paraId="2AEBCD30"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 xml:space="preserve">As per the guideline according to </w:t>
      </w:r>
      <w:sdt>
        <w:sdtPr>
          <w:rPr>
            <w:rFonts w:ascii="Times New Roman" w:hAnsi="Times New Roman" w:cs="Times New Roman"/>
            <w:sz w:val="24"/>
            <w:szCs w:val="24"/>
          </w:rPr>
          <w:id w:val="-2130780738"/>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Gup12 \l 1033 </w:instrText>
          </w:r>
          <w:r>
            <w:rPr>
              <w:rFonts w:ascii="Times New Roman" w:hAnsi="Times New Roman" w:cs="Times New Roman"/>
              <w:sz w:val="24"/>
              <w:szCs w:val="24"/>
            </w:rPr>
            <w:fldChar w:fldCharType="separate"/>
          </w:r>
          <w:r>
            <w:rPr>
              <w:rFonts w:ascii="Times New Roman" w:hAnsi="Times New Roman" w:cs="Times New Roman"/>
              <w:sz w:val="24"/>
              <w:szCs w:val="24"/>
            </w:rPr>
            <w:t>(Gupta &amp; Sahu, 2012)</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the strength of correlation between the two variables:</w:t>
      </w:r>
    </w:p>
    <w:p w14:paraId="332B6927"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r = - + .10 to - + .29 small effect (weak)</w:t>
      </w:r>
    </w:p>
    <w:p w14:paraId="236DD848"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r = - + .30 to - + .49 medium effect (moderate)</w:t>
      </w:r>
    </w:p>
    <w:p w14:paraId="480F1733"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r = - + .50 to - + 1.0 large effect (strong)</w:t>
      </w:r>
    </w:p>
    <w:p w14:paraId="05F9DF97" w14:textId="77777777" w:rsidR="000D1F3E" w:rsidRDefault="00C36860" w:rsidP="000D1F3E">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lastRenderedPageBreak/>
        <w:t>Depending on this assumption,</w:t>
      </w:r>
      <w:r w:rsidR="00F8046C">
        <w:rPr>
          <w:rFonts w:ascii="Times New Roman" w:hAnsi="Times New Roman" w:cs="Times New Roman"/>
          <w:sz w:val="24"/>
          <w:szCs w:val="24"/>
        </w:rPr>
        <w:t xml:space="preserve"> ROA (</w:t>
      </w:r>
      <w:r>
        <w:rPr>
          <w:rFonts w:ascii="Times New Roman" w:hAnsi="Times New Roman" w:cs="Times New Roman"/>
          <w:sz w:val="24"/>
          <w:szCs w:val="24"/>
        </w:rPr>
        <w:t>financial performance</w:t>
      </w:r>
      <w:r w:rsidR="00F8046C">
        <w:rPr>
          <w:rFonts w:ascii="Times New Roman" w:hAnsi="Times New Roman" w:cs="Times New Roman"/>
          <w:sz w:val="24"/>
          <w:szCs w:val="24"/>
        </w:rPr>
        <w:t>)</w:t>
      </w:r>
      <w:r>
        <w:rPr>
          <w:rFonts w:ascii="Times New Roman" w:hAnsi="Times New Roman" w:cs="Times New Roman"/>
          <w:sz w:val="24"/>
          <w:szCs w:val="24"/>
        </w:rPr>
        <w:t xml:space="preserve"> </w:t>
      </w:r>
      <w:r w:rsidR="00F8046C">
        <w:rPr>
          <w:rFonts w:ascii="Times New Roman" w:hAnsi="Times New Roman" w:cs="Times New Roman"/>
          <w:sz w:val="24"/>
          <w:szCs w:val="24"/>
        </w:rPr>
        <w:t xml:space="preserve">that was a </w:t>
      </w:r>
      <w:r>
        <w:rPr>
          <w:rFonts w:ascii="Times New Roman" w:hAnsi="Times New Roman" w:cs="Times New Roman"/>
          <w:sz w:val="24"/>
          <w:szCs w:val="24"/>
        </w:rPr>
        <w:t xml:space="preserve">dependent variable </w:t>
      </w:r>
      <w:r w:rsidR="003D3494">
        <w:rPr>
          <w:rFonts w:ascii="Times New Roman" w:hAnsi="Times New Roman" w:cs="Times New Roman"/>
          <w:sz w:val="24"/>
          <w:szCs w:val="24"/>
        </w:rPr>
        <w:t>in this study had</w:t>
      </w:r>
      <w:r>
        <w:rPr>
          <w:rFonts w:ascii="Times New Roman" w:hAnsi="Times New Roman" w:cs="Times New Roman"/>
          <w:sz w:val="24"/>
          <w:szCs w:val="24"/>
        </w:rPr>
        <w:t xml:space="preserve"> strong effect with </w:t>
      </w:r>
      <w:r w:rsidR="00F8046C">
        <w:rPr>
          <w:rFonts w:ascii="Times New Roman" w:hAnsi="Times New Roman" w:cs="Times New Roman"/>
          <w:sz w:val="24"/>
          <w:szCs w:val="24"/>
        </w:rPr>
        <w:t xml:space="preserve">philanthropic donation and income diversification </w:t>
      </w:r>
      <w:r>
        <w:rPr>
          <w:rFonts w:ascii="Times New Roman" w:hAnsi="Times New Roman" w:cs="Times New Roman"/>
          <w:sz w:val="24"/>
          <w:szCs w:val="24"/>
        </w:rPr>
        <w:t xml:space="preserve">while </w:t>
      </w:r>
      <w:r w:rsidR="00F8046C">
        <w:rPr>
          <w:rFonts w:ascii="Times New Roman" w:hAnsi="Times New Roman" w:cs="Times New Roman"/>
          <w:sz w:val="24"/>
          <w:szCs w:val="24"/>
        </w:rPr>
        <w:t>capital intensity and credit risk</w:t>
      </w:r>
      <w:r>
        <w:rPr>
          <w:rFonts w:ascii="Times New Roman" w:hAnsi="Times New Roman" w:cs="Times New Roman"/>
          <w:sz w:val="24"/>
          <w:szCs w:val="24"/>
        </w:rPr>
        <w:t xml:space="preserve"> has moderate effect as explained below.</w:t>
      </w:r>
    </w:p>
    <w:p w14:paraId="5E035216" w14:textId="77777777" w:rsidR="00831A9F" w:rsidRDefault="000D1F3E" w:rsidP="000D1F3E">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886226">
        <w:rPr>
          <w:rFonts w:ascii="Times New Roman" w:hAnsi="Times New Roman" w:cs="Times New Roman"/>
          <w:sz w:val="24"/>
          <w:szCs w:val="24"/>
        </w:rPr>
        <w:t>Table 2</w:t>
      </w:r>
      <w:r w:rsidR="00C36860">
        <w:rPr>
          <w:rFonts w:ascii="Times New Roman" w:hAnsi="Times New Roman" w:cs="Times New Roman"/>
          <w:sz w:val="24"/>
          <w:szCs w:val="24"/>
        </w:rPr>
        <w:t>: correlation analysis of variables</w:t>
      </w:r>
    </w:p>
    <w:tbl>
      <w:tblPr>
        <w:tblW w:w="10836" w:type="dxa"/>
        <w:tblInd w:w="-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63"/>
        <w:gridCol w:w="532"/>
        <w:gridCol w:w="1994"/>
        <w:gridCol w:w="1717"/>
        <w:gridCol w:w="1267"/>
        <w:gridCol w:w="1267"/>
        <w:gridCol w:w="1056"/>
        <w:gridCol w:w="1267"/>
        <w:gridCol w:w="638"/>
        <w:gridCol w:w="635"/>
      </w:tblGrid>
      <w:tr w:rsidR="001D64E5" w:rsidRPr="001D64E5" w14:paraId="4817EB44" w14:textId="77777777" w:rsidTr="00594AE3">
        <w:trPr>
          <w:gridBefore w:val="2"/>
          <w:wBefore w:w="995" w:type="dxa"/>
          <w:cantSplit/>
          <w:trHeight w:val="284"/>
        </w:trPr>
        <w:tc>
          <w:tcPr>
            <w:tcW w:w="9841" w:type="dxa"/>
            <w:gridSpan w:val="8"/>
            <w:shd w:val="clear" w:color="auto" w:fill="FFFFFF"/>
            <w:vAlign w:val="center"/>
          </w:tcPr>
          <w:p w14:paraId="4070F29B" w14:textId="77777777" w:rsidR="001D64E5" w:rsidRPr="001D64E5" w:rsidRDefault="001D64E5" w:rsidP="001D64E5">
            <w:pPr>
              <w:autoSpaceDE w:val="0"/>
              <w:autoSpaceDN w:val="0"/>
              <w:adjustRightInd w:val="0"/>
              <w:spacing w:after="0" w:line="320" w:lineRule="atLeast"/>
              <w:ind w:left="60" w:right="60"/>
              <w:jc w:val="center"/>
              <w:rPr>
                <w:rFonts w:ascii="Arial" w:hAnsi="Arial" w:cs="Arial"/>
                <w:color w:val="010205"/>
              </w:rPr>
            </w:pPr>
            <w:r w:rsidRPr="001D64E5">
              <w:rPr>
                <w:rFonts w:ascii="Arial" w:hAnsi="Arial" w:cs="Arial"/>
                <w:b/>
                <w:bCs/>
                <w:color w:val="010205"/>
              </w:rPr>
              <w:t>Correlations</w:t>
            </w:r>
          </w:p>
        </w:tc>
      </w:tr>
      <w:tr w:rsidR="001D64E5" w:rsidRPr="001D64E5" w14:paraId="5F2DF1CA" w14:textId="77777777" w:rsidTr="00594AE3">
        <w:trPr>
          <w:gridBefore w:val="2"/>
          <w:wBefore w:w="995" w:type="dxa"/>
          <w:cantSplit/>
          <w:trHeight w:val="583"/>
        </w:trPr>
        <w:tc>
          <w:tcPr>
            <w:tcW w:w="3711" w:type="dxa"/>
            <w:gridSpan w:val="2"/>
            <w:shd w:val="clear" w:color="auto" w:fill="FFFFFF"/>
            <w:vAlign w:val="bottom"/>
          </w:tcPr>
          <w:p w14:paraId="58A96A11" w14:textId="77777777" w:rsidR="001D64E5" w:rsidRPr="001D64E5" w:rsidRDefault="001D64E5" w:rsidP="001D64E5">
            <w:pPr>
              <w:autoSpaceDE w:val="0"/>
              <w:autoSpaceDN w:val="0"/>
              <w:adjustRightInd w:val="0"/>
              <w:spacing w:after="0" w:line="240" w:lineRule="auto"/>
              <w:rPr>
                <w:rFonts w:ascii="Times New Roman" w:hAnsi="Times New Roman" w:cs="Times New Roman"/>
                <w:sz w:val="24"/>
                <w:szCs w:val="24"/>
              </w:rPr>
            </w:pPr>
          </w:p>
        </w:tc>
        <w:tc>
          <w:tcPr>
            <w:tcW w:w="1267" w:type="dxa"/>
            <w:shd w:val="clear" w:color="auto" w:fill="FFFFFF"/>
            <w:vAlign w:val="bottom"/>
          </w:tcPr>
          <w:p w14:paraId="7656EA42" w14:textId="77777777" w:rsidR="001D64E5" w:rsidRPr="001D64E5" w:rsidRDefault="001D64E5" w:rsidP="001D64E5">
            <w:pPr>
              <w:autoSpaceDE w:val="0"/>
              <w:autoSpaceDN w:val="0"/>
              <w:adjustRightInd w:val="0"/>
              <w:spacing w:after="0" w:line="320" w:lineRule="atLeast"/>
              <w:ind w:left="60" w:right="60"/>
              <w:jc w:val="center"/>
              <w:rPr>
                <w:rFonts w:ascii="Arial" w:hAnsi="Arial" w:cs="Arial"/>
                <w:color w:val="264A60"/>
                <w:sz w:val="18"/>
                <w:szCs w:val="18"/>
              </w:rPr>
            </w:pPr>
            <w:r w:rsidRPr="001D64E5">
              <w:rPr>
                <w:rFonts w:ascii="Arial" w:hAnsi="Arial" w:cs="Arial"/>
                <w:color w:val="264A60"/>
                <w:sz w:val="18"/>
                <w:szCs w:val="18"/>
              </w:rPr>
              <w:t>Philanthropic Donations</w:t>
            </w:r>
          </w:p>
        </w:tc>
        <w:tc>
          <w:tcPr>
            <w:tcW w:w="1267" w:type="dxa"/>
            <w:shd w:val="clear" w:color="auto" w:fill="FFFFFF"/>
            <w:vAlign w:val="bottom"/>
          </w:tcPr>
          <w:p w14:paraId="7F65EF3E" w14:textId="77777777" w:rsidR="001D64E5" w:rsidRPr="001D64E5" w:rsidRDefault="001D64E5" w:rsidP="001D64E5">
            <w:pPr>
              <w:autoSpaceDE w:val="0"/>
              <w:autoSpaceDN w:val="0"/>
              <w:adjustRightInd w:val="0"/>
              <w:spacing w:after="0" w:line="320" w:lineRule="atLeast"/>
              <w:ind w:left="60" w:right="60"/>
              <w:jc w:val="center"/>
              <w:rPr>
                <w:rFonts w:ascii="Arial" w:hAnsi="Arial" w:cs="Arial"/>
                <w:color w:val="264A60"/>
                <w:sz w:val="18"/>
                <w:szCs w:val="18"/>
              </w:rPr>
            </w:pPr>
            <w:r w:rsidRPr="001D64E5">
              <w:rPr>
                <w:rFonts w:ascii="Arial" w:hAnsi="Arial" w:cs="Arial"/>
                <w:color w:val="264A60"/>
                <w:sz w:val="18"/>
                <w:szCs w:val="18"/>
              </w:rPr>
              <w:t>Capital Intensity</w:t>
            </w:r>
          </w:p>
        </w:tc>
        <w:tc>
          <w:tcPr>
            <w:tcW w:w="1056" w:type="dxa"/>
            <w:shd w:val="clear" w:color="auto" w:fill="FFFFFF"/>
            <w:vAlign w:val="bottom"/>
          </w:tcPr>
          <w:p w14:paraId="049814BD" w14:textId="77777777" w:rsidR="001D64E5" w:rsidRPr="001D64E5" w:rsidRDefault="001D64E5" w:rsidP="001D64E5">
            <w:pPr>
              <w:autoSpaceDE w:val="0"/>
              <w:autoSpaceDN w:val="0"/>
              <w:adjustRightInd w:val="0"/>
              <w:spacing w:after="0" w:line="320" w:lineRule="atLeast"/>
              <w:ind w:left="60" w:right="60"/>
              <w:jc w:val="center"/>
              <w:rPr>
                <w:rFonts w:ascii="Arial" w:hAnsi="Arial" w:cs="Arial"/>
                <w:color w:val="264A60"/>
                <w:sz w:val="18"/>
                <w:szCs w:val="18"/>
              </w:rPr>
            </w:pPr>
            <w:r w:rsidRPr="001D64E5">
              <w:rPr>
                <w:rFonts w:ascii="Arial" w:hAnsi="Arial" w:cs="Arial"/>
                <w:color w:val="264A60"/>
                <w:sz w:val="18"/>
                <w:szCs w:val="18"/>
              </w:rPr>
              <w:t>Credit Risk</w:t>
            </w:r>
          </w:p>
        </w:tc>
        <w:tc>
          <w:tcPr>
            <w:tcW w:w="1267" w:type="dxa"/>
            <w:shd w:val="clear" w:color="auto" w:fill="FFFFFF"/>
            <w:vAlign w:val="bottom"/>
          </w:tcPr>
          <w:p w14:paraId="596049D6" w14:textId="77777777" w:rsidR="001D64E5" w:rsidRPr="001D64E5" w:rsidRDefault="001D64E5" w:rsidP="001D64E5">
            <w:pPr>
              <w:autoSpaceDE w:val="0"/>
              <w:autoSpaceDN w:val="0"/>
              <w:adjustRightInd w:val="0"/>
              <w:spacing w:after="0" w:line="320" w:lineRule="atLeast"/>
              <w:ind w:left="60" w:right="60"/>
              <w:jc w:val="center"/>
              <w:rPr>
                <w:rFonts w:ascii="Arial" w:hAnsi="Arial" w:cs="Arial"/>
                <w:color w:val="264A60"/>
                <w:sz w:val="18"/>
                <w:szCs w:val="18"/>
              </w:rPr>
            </w:pPr>
            <w:r w:rsidRPr="001D64E5">
              <w:rPr>
                <w:rFonts w:ascii="Arial" w:hAnsi="Arial" w:cs="Arial"/>
                <w:color w:val="264A60"/>
                <w:sz w:val="18"/>
                <w:szCs w:val="18"/>
              </w:rPr>
              <w:t>Income Diversification</w:t>
            </w:r>
          </w:p>
        </w:tc>
        <w:tc>
          <w:tcPr>
            <w:tcW w:w="1273" w:type="dxa"/>
            <w:gridSpan w:val="2"/>
            <w:shd w:val="clear" w:color="auto" w:fill="FFFFFF"/>
            <w:vAlign w:val="bottom"/>
          </w:tcPr>
          <w:p w14:paraId="5DFD72E7" w14:textId="77777777" w:rsidR="001D64E5" w:rsidRPr="001D64E5" w:rsidRDefault="001D64E5" w:rsidP="001D64E5">
            <w:pPr>
              <w:autoSpaceDE w:val="0"/>
              <w:autoSpaceDN w:val="0"/>
              <w:adjustRightInd w:val="0"/>
              <w:spacing w:after="0" w:line="320" w:lineRule="atLeast"/>
              <w:ind w:left="60" w:right="60"/>
              <w:jc w:val="center"/>
              <w:rPr>
                <w:rFonts w:ascii="Arial" w:hAnsi="Arial" w:cs="Arial"/>
                <w:color w:val="264A60"/>
                <w:sz w:val="18"/>
                <w:szCs w:val="18"/>
              </w:rPr>
            </w:pPr>
            <w:r w:rsidRPr="001D64E5">
              <w:rPr>
                <w:rFonts w:ascii="Arial" w:hAnsi="Arial" w:cs="Arial"/>
                <w:color w:val="264A60"/>
                <w:sz w:val="18"/>
                <w:szCs w:val="18"/>
              </w:rPr>
              <w:t>Return on Assets</w:t>
            </w:r>
          </w:p>
        </w:tc>
      </w:tr>
      <w:tr w:rsidR="007816E9" w:rsidRPr="001D64E5" w14:paraId="06B15E09" w14:textId="77777777" w:rsidTr="00594AE3">
        <w:trPr>
          <w:gridBefore w:val="2"/>
          <w:wBefore w:w="995" w:type="dxa"/>
          <w:cantSplit/>
          <w:trHeight w:val="298"/>
        </w:trPr>
        <w:tc>
          <w:tcPr>
            <w:tcW w:w="1994" w:type="dxa"/>
            <w:vMerge w:val="restart"/>
            <w:shd w:val="clear" w:color="auto" w:fill="E0E0E0"/>
          </w:tcPr>
          <w:p w14:paraId="00A1C57A" w14:textId="77777777" w:rsidR="007816E9" w:rsidRPr="001D64E5" w:rsidRDefault="007816E9" w:rsidP="007816E9">
            <w:pPr>
              <w:autoSpaceDE w:val="0"/>
              <w:autoSpaceDN w:val="0"/>
              <w:adjustRightInd w:val="0"/>
              <w:spacing w:after="0" w:line="320" w:lineRule="atLeast"/>
              <w:ind w:left="60" w:right="60"/>
              <w:rPr>
                <w:rFonts w:ascii="Arial" w:hAnsi="Arial" w:cs="Arial"/>
                <w:color w:val="264A60"/>
                <w:sz w:val="18"/>
                <w:szCs w:val="18"/>
              </w:rPr>
            </w:pPr>
            <w:r w:rsidRPr="001D64E5">
              <w:rPr>
                <w:rFonts w:ascii="Arial" w:hAnsi="Arial" w:cs="Arial"/>
                <w:color w:val="264A60"/>
                <w:sz w:val="18"/>
                <w:szCs w:val="18"/>
              </w:rPr>
              <w:t>Philanthropic Donations</w:t>
            </w:r>
          </w:p>
        </w:tc>
        <w:tc>
          <w:tcPr>
            <w:tcW w:w="1717" w:type="dxa"/>
            <w:shd w:val="clear" w:color="auto" w:fill="E0E0E0"/>
          </w:tcPr>
          <w:p w14:paraId="59218CCB" w14:textId="77777777" w:rsidR="007816E9" w:rsidRPr="001D64E5" w:rsidRDefault="007816E9" w:rsidP="007816E9">
            <w:pPr>
              <w:autoSpaceDE w:val="0"/>
              <w:autoSpaceDN w:val="0"/>
              <w:adjustRightInd w:val="0"/>
              <w:spacing w:after="0" w:line="320" w:lineRule="atLeast"/>
              <w:ind w:left="60" w:right="60"/>
              <w:rPr>
                <w:rFonts w:ascii="Arial" w:hAnsi="Arial" w:cs="Arial"/>
                <w:color w:val="264A60"/>
                <w:sz w:val="18"/>
                <w:szCs w:val="18"/>
              </w:rPr>
            </w:pPr>
            <w:r w:rsidRPr="001D64E5">
              <w:rPr>
                <w:rFonts w:ascii="Arial" w:hAnsi="Arial" w:cs="Arial"/>
                <w:color w:val="264A60"/>
                <w:sz w:val="18"/>
                <w:szCs w:val="18"/>
              </w:rPr>
              <w:t>Pearson Correlation</w:t>
            </w:r>
          </w:p>
        </w:tc>
        <w:tc>
          <w:tcPr>
            <w:tcW w:w="1267" w:type="dxa"/>
            <w:shd w:val="clear" w:color="auto" w:fill="FFFFFF"/>
          </w:tcPr>
          <w:p w14:paraId="77233FC8" w14:textId="77777777" w:rsidR="00AA3BBC" w:rsidRDefault="00AA3BBC" w:rsidP="007C1A92">
            <w:pPr>
              <w:autoSpaceDE w:val="0"/>
              <w:autoSpaceDN w:val="0"/>
              <w:adjustRightInd w:val="0"/>
              <w:spacing w:after="0" w:line="320" w:lineRule="atLeast"/>
              <w:ind w:left="60" w:right="60"/>
              <w:jc w:val="center"/>
              <w:rPr>
                <w:rFonts w:ascii="Arial" w:hAnsi="Arial" w:cs="Arial"/>
                <w:color w:val="010205"/>
                <w:sz w:val="18"/>
                <w:szCs w:val="18"/>
              </w:rPr>
            </w:pPr>
          </w:p>
          <w:p w14:paraId="1E52C083"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1</w:t>
            </w:r>
          </w:p>
        </w:tc>
        <w:tc>
          <w:tcPr>
            <w:tcW w:w="1267" w:type="dxa"/>
            <w:shd w:val="clear" w:color="auto" w:fill="FFFFFF"/>
          </w:tcPr>
          <w:p w14:paraId="67B027F2" w14:textId="77777777" w:rsidR="007816E9" w:rsidRDefault="007816E9" w:rsidP="007C1A92">
            <w:pPr>
              <w:autoSpaceDE w:val="0"/>
              <w:autoSpaceDN w:val="0"/>
              <w:adjustRightInd w:val="0"/>
              <w:spacing w:after="0" w:line="360" w:lineRule="auto"/>
              <w:jc w:val="center"/>
              <w:rPr>
                <w:rFonts w:ascii="Times New Roman" w:hAnsi="Times New Roman" w:cs="Times New Roman"/>
                <w:color w:val="010205"/>
                <w:sz w:val="24"/>
                <w:szCs w:val="24"/>
              </w:rPr>
            </w:pPr>
          </w:p>
          <w:p w14:paraId="6BF95E41" w14:textId="77777777" w:rsidR="007816E9" w:rsidRDefault="007816E9" w:rsidP="007C1A92">
            <w:pPr>
              <w:autoSpaceDE w:val="0"/>
              <w:autoSpaceDN w:val="0"/>
              <w:adjustRightInd w:val="0"/>
              <w:spacing w:after="0" w:line="360" w:lineRule="auto"/>
              <w:jc w:val="center"/>
              <w:rPr>
                <w:rFonts w:ascii="Times New Roman" w:hAnsi="Times New Roman" w:cs="Times New Roman"/>
                <w:color w:val="010205"/>
                <w:sz w:val="24"/>
                <w:szCs w:val="24"/>
              </w:rPr>
            </w:pPr>
            <w:r>
              <w:rPr>
                <w:rFonts w:ascii="Times New Roman" w:hAnsi="Times New Roman" w:cs="Times New Roman"/>
                <w:color w:val="010205"/>
                <w:sz w:val="24"/>
                <w:szCs w:val="24"/>
              </w:rPr>
              <w:t>.</w:t>
            </w:r>
            <w:r w:rsidR="00AA3BBC">
              <w:rPr>
                <w:rFonts w:ascii="Times New Roman" w:hAnsi="Times New Roman" w:cs="Times New Roman"/>
                <w:color w:val="010205"/>
                <w:sz w:val="24"/>
                <w:szCs w:val="24"/>
              </w:rPr>
              <w:t>231</w:t>
            </w:r>
            <w:r>
              <w:rPr>
                <w:rFonts w:ascii="Times New Roman" w:hAnsi="Times New Roman" w:cs="Times New Roman"/>
                <w:color w:val="010205"/>
                <w:sz w:val="24"/>
                <w:szCs w:val="24"/>
                <w:vertAlign w:val="superscript"/>
              </w:rPr>
              <w:t>**</w:t>
            </w:r>
          </w:p>
        </w:tc>
        <w:tc>
          <w:tcPr>
            <w:tcW w:w="1056" w:type="dxa"/>
            <w:shd w:val="clear" w:color="auto" w:fill="FFFFFF"/>
          </w:tcPr>
          <w:p w14:paraId="58A1E0AB"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p>
        </w:tc>
        <w:tc>
          <w:tcPr>
            <w:tcW w:w="1267" w:type="dxa"/>
            <w:shd w:val="clear" w:color="auto" w:fill="FFFFFF"/>
          </w:tcPr>
          <w:p w14:paraId="5534E01A" w14:textId="77777777" w:rsidR="007816E9" w:rsidRDefault="007816E9" w:rsidP="007C1A92">
            <w:pPr>
              <w:autoSpaceDE w:val="0"/>
              <w:autoSpaceDN w:val="0"/>
              <w:adjustRightInd w:val="0"/>
              <w:spacing w:after="0" w:line="360" w:lineRule="auto"/>
              <w:jc w:val="center"/>
              <w:rPr>
                <w:rFonts w:ascii="Times New Roman" w:hAnsi="Times New Roman" w:cs="Times New Roman"/>
                <w:color w:val="010205"/>
                <w:sz w:val="24"/>
                <w:szCs w:val="24"/>
              </w:rPr>
            </w:pPr>
          </w:p>
          <w:p w14:paraId="6886396F" w14:textId="77777777" w:rsidR="007816E9" w:rsidRDefault="007816E9" w:rsidP="007C1A92">
            <w:pPr>
              <w:autoSpaceDE w:val="0"/>
              <w:autoSpaceDN w:val="0"/>
              <w:adjustRightInd w:val="0"/>
              <w:spacing w:after="0" w:line="360" w:lineRule="auto"/>
              <w:jc w:val="center"/>
              <w:rPr>
                <w:rFonts w:ascii="Times New Roman" w:hAnsi="Times New Roman" w:cs="Times New Roman"/>
                <w:color w:val="010205"/>
                <w:sz w:val="24"/>
                <w:szCs w:val="24"/>
              </w:rPr>
            </w:pPr>
            <w:r>
              <w:rPr>
                <w:rFonts w:ascii="Times New Roman" w:hAnsi="Times New Roman" w:cs="Times New Roman"/>
                <w:color w:val="010205"/>
                <w:sz w:val="24"/>
                <w:szCs w:val="24"/>
              </w:rPr>
              <w:t>.</w:t>
            </w:r>
            <w:r w:rsidR="00AA3BBC">
              <w:rPr>
                <w:rFonts w:ascii="Times New Roman" w:hAnsi="Times New Roman" w:cs="Times New Roman"/>
                <w:color w:val="010205"/>
                <w:sz w:val="24"/>
                <w:szCs w:val="24"/>
              </w:rPr>
              <w:t>720</w:t>
            </w:r>
            <w:r>
              <w:rPr>
                <w:rFonts w:ascii="Times New Roman" w:hAnsi="Times New Roman" w:cs="Times New Roman"/>
                <w:color w:val="010205"/>
                <w:sz w:val="24"/>
                <w:szCs w:val="24"/>
                <w:vertAlign w:val="superscript"/>
              </w:rPr>
              <w:t>**</w:t>
            </w:r>
          </w:p>
        </w:tc>
        <w:tc>
          <w:tcPr>
            <w:tcW w:w="1273" w:type="dxa"/>
            <w:gridSpan w:val="2"/>
            <w:shd w:val="clear" w:color="auto" w:fill="FFFFFF"/>
          </w:tcPr>
          <w:p w14:paraId="00563810"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p>
        </w:tc>
      </w:tr>
      <w:tr w:rsidR="007816E9" w:rsidRPr="001D64E5" w14:paraId="43B7EE78" w14:textId="77777777" w:rsidTr="00594AE3">
        <w:trPr>
          <w:gridBefore w:val="2"/>
          <w:wBefore w:w="995" w:type="dxa"/>
          <w:cantSplit/>
          <w:trHeight w:val="298"/>
        </w:trPr>
        <w:tc>
          <w:tcPr>
            <w:tcW w:w="1994" w:type="dxa"/>
            <w:vMerge/>
            <w:shd w:val="clear" w:color="auto" w:fill="E0E0E0"/>
          </w:tcPr>
          <w:p w14:paraId="5D7136CB" w14:textId="77777777" w:rsidR="007816E9" w:rsidRPr="001D64E5" w:rsidRDefault="007816E9" w:rsidP="007816E9">
            <w:pPr>
              <w:autoSpaceDE w:val="0"/>
              <w:autoSpaceDN w:val="0"/>
              <w:adjustRightInd w:val="0"/>
              <w:spacing w:after="0" w:line="240" w:lineRule="auto"/>
              <w:rPr>
                <w:rFonts w:ascii="Arial" w:hAnsi="Arial" w:cs="Arial"/>
                <w:color w:val="010205"/>
                <w:sz w:val="18"/>
                <w:szCs w:val="18"/>
              </w:rPr>
            </w:pPr>
          </w:p>
        </w:tc>
        <w:tc>
          <w:tcPr>
            <w:tcW w:w="1717" w:type="dxa"/>
            <w:shd w:val="clear" w:color="auto" w:fill="E0E0E0"/>
          </w:tcPr>
          <w:p w14:paraId="5B4FE273" w14:textId="77777777" w:rsidR="007816E9" w:rsidRPr="001D64E5" w:rsidRDefault="007816E9" w:rsidP="007816E9">
            <w:pPr>
              <w:autoSpaceDE w:val="0"/>
              <w:autoSpaceDN w:val="0"/>
              <w:adjustRightInd w:val="0"/>
              <w:spacing w:after="0" w:line="320" w:lineRule="atLeast"/>
              <w:ind w:left="60" w:right="60"/>
              <w:rPr>
                <w:rFonts w:ascii="Arial" w:hAnsi="Arial" w:cs="Arial"/>
                <w:color w:val="264A60"/>
                <w:sz w:val="18"/>
                <w:szCs w:val="18"/>
              </w:rPr>
            </w:pPr>
            <w:r w:rsidRPr="001D64E5">
              <w:rPr>
                <w:rFonts w:ascii="Arial" w:hAnsi="Arial" w:cs="Arial"/>
                <w:color w:val="264A60"/>
                <w:sz w:val="18"/>
                <w:szCs w:val="18"/>
              </w:rPr>
              <w:t>Sig. (2-tailed)</w:t>
            </w:r>
          </w:p>
        </w:tc>
        <w:tc>
          <w:tcPr>
            <w:tcW w:w="1267" w:type="dxa"/>
            <w:shd w:val="clear" w:color="auto" w:fill="FFFFFF"/>
            <w:vAlign w:val="center"/>
          </w:tcPr>
          <w:p w14:paraId="22AF4918" w14:textId="77777777" w:rsidR="007816E9" w:rsidRPr="001D64E5" w:rsidRDefault="007816E9" w:rsidP="007C1A92">
            <w:pPr>
              <w:autoSpaceDE w:val="0"/>
              <w:autoSpaceDN w:val="0"/>
              <w:adjustRightInd w:val="0"/>
              <w:spacing w:after="0" w:line="240" w:lineRule="auto"/>
              <w:jc w:val="center"/>
              <w:rPr>
                <w:rFonts w:ascii="Times New Roman" w:hAnsi="Times New Roman" w:cs="Times New Roman"/>
                <w:sz w:val="24"/>
                <w:szCs w:val="24"/>
              </w:rPr>
            </w:pPr>
          </w:p>
        </w:tc>
        <w:tc>
          <w:tcPr>
            <w:tcW w:w="1267" w:type="dxa"/>
            <w:shd w:val="clear" w:color="auto" w:fill="FFFFFF"/>
          </w:tcPr>
          <w:p w14:paraId="3993E61A" w14:textId="77777777" w:rsidR="007816E9" w:rsidRPr="001D64E5" w:rsidRDefault="00763211" w:rsidP="007C1A92">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.000</w:t>
            </w:r>
          </w:p>
        </w:tc>
        <w:tc>
          <w:tcPr>
            <w:tcW w:w="1056" w:type="dxa"/>
            <w:shd w:val="clear" w:color="auto" w:fill="FFFFFF"/>
          </w:tcPr>
          <w:p w14:paraId="79EF38C0"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p>
        </w:tc>
        <w:tc>
          <w:tcPr>
            <w:tcW w:w="1267" w:type="dxa"/>
            <w:shd w:val="clear" w:color="auto" w:fill="FFFFFF"/>
          </w:tcPr>
          <w:p w14:paraId="69611EA0" w14:textId="77777777" w:rsidR="007816E9" w:rsidRPr="001D64E5" w:rsidRDefault="00763211" w:rsidP="007C1A92">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.000</w:t>
            </w:r>
          </w:p>
        </w:tc>
        <w:tc>
          <w:tcPr>
            <w:tcW w:w="1273" w:type="dxa"/>
            <w:gridSpan w:val="2"/>
            <w:shd w:val="clear" w:color="auto" w:fill="FFFFFF"/>
          </w:tcPr>
          <w:p w14:paraId="4DE0CA26"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p>
        </w:tc>
      </w:tr>
      <w:tr w:rsidR="007816E9" w:rsidRPr="001D64E5" w14:paraId="4D779740" w14:textId="77777777" w:rsidTr="00594AE3">
        <w:trPr>
          <w:gridBefore w:val="2"/>
          <w:wBefore w:w="995" w:type="dxa"/>
          <w:cantSplit/>
          <w:trHeight w:val="312"/>
        </w:trPr>
        <w:tc>
          <w:tcPr>
            <w:tcW w:w="1994" w:type="dxa"/>
            <w:vMerge/>
            <w:shd w:val="clear" w:color="auto" w:fill="E0E0E0"/>
          </w:tcPr>
          <w:p w14:paraId="02444332" w14:textId="77777777" w:rsidR="007816E9" w:rsidRPr="001D64E5" w:rsidRDefault="007816E9" w:rsidP="007816E9">
            <w:pPr>
              <w:autoSpaceDE w:val="0"/>
              <w:autoSpaceDN w:val="0"/>
              <w:adjustRightInd w:val="0"/>
              <w:spacing w:after="0" w:line="240" w:lineRule="auto"/>
              <w:rPr>
                <w:rFonts w:ascii="Arial" w:hAnsi="Arial" w:cs="Arial"/>
                <w:color w:val="010205"/>
                <w:sz w:val="18"/>
                <w:szCs w:val="18"/>
              </w:rPr>
            </w:pPr>
          </w:p>
        </w:tc>
        <w:tc>
          <w:tcPr>
            <w:tcW w:w="1717" w:type="dxa"/>
            <w:shd w:val="clear" w:color="auto" w:fill="E0E0E0"/>
          </w:tcPr>
          <w:p w14:paraId="0FD2813A" w14:textId="77777777" w:rsidR="007816E9" w:rsidRPr="001D64E5" w:rsidRDefault="007816E9" w:rsidP="007816E9">
            <w:pPr>
              <w:autoSpaceDE w:val="0"/>
              <w:autoSpaceDN w:val="0"/>
              <w:adjustRightInd w:val="0"/>
              <w:spacing w:after="0" w:line="320" w:lineRule="atLeast"/>
              <w:ind w:left="60" w:right="60"/>
              <w:rPr>
                <w:rFonts w:ascii="Arial" w:hAnsi="Arial" w:cs="Arial"/>
                <w:color w:val="264A60"/>
                <w:sz w:val="18"/>
                <w:szCs w:val="18"/>
              </w:rPr>
            </w:pPr>
            <w:r w:rsidRPr="001D64E5">
              <w:rPr>
                <w:rFonts w:ascii="Arial" w:hAnsi="Arial" w:cs="Arial"/>
                <w:color w:val="264A60"/>
                <w:sz w:val="18"/>
                <w:szCs w:val="18"/>
              </w:rPr>
              <w:t>N</w:t>
            </w:r>
          </w:p>
        </w:tc>
        <w:tc>
          <w:tcPr>
            <w:tcW w:w="1267" w:type="dxa"/>
            <w:shd w:val="clear" w:color="auto" w:fill="FFFFFF"/>
          </w:tcPr>
          <w:p w14:paraId="19B43A0F"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30</w:t>
            </w:r>
          </w:p>
        </w:tc>
        <w:tc>
          <w:tcPr>
            <w:tcW w:w="1267" w:type="dxa"/>
            <w:shd w:val="clear" w:color="auto" w:fill="FFFFFF"/>
          </w:tcPr>
          <w:p w14:paraId="32240D78"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30</w:t>
            </w:r>
          </w:p>
        </w:tc>
        <w:tc>
          <w:tcPr>
            <w:tcW w:w="1056" w:type="dxa"/>
            <w:shd w:val="clear" w:color="auto" w:fill="FFFFFF"/>
          </w:tcPr>
          <w:p w14:paraId="2C257B07"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p>
        </w:tc>
        <w:tc>
          <w:tcPr>
            <w:tcW w:w="1267" w:type="dxa"/>
            <w:shd w:val="clear" w:color="auto" w:fill="FFFFFF"/>
          </w:tcPr>
          <w:p w14:paraId="34ED8B7E"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p>
        </w:tc>
        <w:tc>
          <w:tcPr>
            <w:tcW w:w="1273" w:type="dxa"/>
            <w:gridSpan w:val="2"/>
            <w:shd w:val="clear" w:color="auto" w:fill="FFFFFF"/>
          </w:tcPr>
          <w:p w14:paraId="180D3359"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p>
        </w:tc>
      </w:tr>
      <w:tr w:rsidR="007816E9" w:rsidRPr="001D64E5" w14:paraId="6F96949B" w14:textId="77777777" w:rsidTr="00594AE3">
        <w:trPr>
          <w:gridBefore w:val="2"/>
          <w:wBefore w:w="995" w:type="dxa"/>
          <w:cantSplit/>
          <w:trHeight w:val="298"/>
        </w:trPr>
        <w:tc>
          <w:tcPr>
            <w:tcW w:w="1994" w:type="dxa"/>
            <w:vMerge w:val="restart"/>
            <w:shd w:val="clear" w:color="auto" w:fill="E0E0E0"/>
          </w:tcPr>
          <w:p w14:paraId="7FF25BBF" w14:textId="77777777" w:rsidR="007816E9" w:rsidRPr="001D64E5" w:rsidRDefault="007816E9" w:rsidP="007816E9">
            <w:pPr>
              <w:autoSpaceDE w:val="0"/>
              <w:autoSpaceDN w:val="0"/>
              <w:adjustRightInd w:val="0"/>
              <w:spacing w:after="0" w:line="320" w:lineRule="atLeast"/>
              <w:ind w:left="60" w:right="60"/>
              <w:rPr>
                <w:rFonts w:ascii="Arial" w:hAnsi="Arial" w:cs="Arial"/>
                <w:color w:val="264A60"/>
                <w:sz w:val="18"/>
                <w:szCs w:val="18"/>
              </w:rPr>
            </w:pPr>
            <w:r w:rsidRPr="001D64E5">
              <w:rPr>
                <w:rFonts w:ascii="Arial" w:hAnsi="Arial" w:cs="Arial"/>
                <w:color w:val="264A60"/>
                <w:sz w:val="18"/>
                <w:szCs w:val="18"/>
              </w:rPr>
              <w:t>Capital Intensity</w:t>
            </w:r>
          </w:p>
        </w:tc>
        <w:tc>
          <w:tcPr>
            <w:tcW w:w="1717" w:type="dxa"/>
            <w:shd w:val="clear" w:color="auto" w:fill="E0E0E0"/>
          </w:tcPr>
          <w:p w14:paraId="0FB6A500" w14:textId="77777777" w:rsidR="007816E9" w:rsidRPr="001D64E5" w:rsidRDefault="007816E9" w:rsidP="007816E9">
            <w:pPr>
              <w:autoSpaceDE w:val="0"/>
              <w:autoSpaceDN w:val="0"/>
              <w:adjustRightInd w:val="0"/>
              <w:spacing w:after="0" w:line="320" w:lineRule="atLeast"/>
              <w:ind w:left="60" w:right="60"/>
              <w:rPr>
                <w:rFonts w:ascii="Arial" w:hAnsi="Arial" w:cs="Arial"/>
                <w:color w:val="264A60"/>
                <w:sz w:val="18"/>
                <w:szCs w:val="18"/>
              </w:rPr>
            </w:pPr>
            <w:r w:rsidRPr="001D64E5">
              <w:rPr>
                <w:rFonts w:ascii="Arial" w:hAnsi="Arial" w:cs="Arial"/>
                <w:color w:val="264A60"/>
                <w:sz w:val="18"/>
                <w:szCs w:val="18"/>
              </w:rPr>
              <w:t>Pearson Correlation</w:t>
            </w:r>
          </w:p>
        </w:tc>
        <w:tc>
          <w:tcPr>
            <w:tcW w:w="1267" w:type="dxa"/>
            <w:shd w:val="clear" w:color="auto" w:fill="FFFFFF"/>
          </w:tcPr>
          <w:p w14:paraId="6CE4B927" w14:textId="77777777" w:rsidR="007816E9" w:rsidRDefault="007816E9" w:rsidP="007C1A92">
            <w:pPr>
              <w:autoSpaceDE w:val="0"/>
              <w:autoSpaceDN w:val="0"/>
              <w:adjustRightInd w:val="0"/>
              <w:spacing w:after="0" w:line="360" w:lineRule="auto"/>
              <w:jc w:val="center"/>
              <w:rPr>
                <w:rFonts w:ascii="Times New Roman" w:hAnsi="Times New Roman" w:cs="Times New Roman"/>
                <w:color w:val="010205"/>
                <w:sz w:val="24"/>
                <w:szCs w:val="24"/>
              </w:rPr>
            </w:pPr>
            <w:r>
              <w:rPr>
                <w:rFonts w:ascii="Times New Roman" w:hAnsi="Times New Roman" w:cs="Times New Roman"/>
                <w:color w:val="010205"/>
                <w:sz w:val="24"/>
                <w:szCs w:val="24"/>
              </w:rPr>
              <w:t>.2</w:t>
            </w:r>
            <w:r w:rsidR="00AA3BBC">
              <w:rPr>
                <w:rFonts w:ascii="Times New Roman" w:hAnsi="Times New Roman" w:cs="Times New Roman"/>
                <w:color w:val="010205"/>
                <w:sz w:val="24"/>
                <w:szCs w:val="24"/>
              </w:rPr>
              <w:t>91</w:t>
            </w:r>
            <w:r>
              <w:rPr>
                <w:rFonts w:ascii="Times New Roman" w:hAnsi="Times New Roman" w:cs="Times New Roman"/>
                <w:color w:val="010205"/>
                <w:sz w:val="24"/>
                <w:szCs w:val="24"/>
                <w:vertAlign w:val="superscript"/>
              </w:rPr>
              <w:t>**</w:t>
            </w:r>
          </w:p>
        </w:tc>
        <w:tc>
          <w:tcPr>
            <w:tcW w:w="1267" w:type="dxa"/>
            <w:shd w:val="clear" w:color="auto" w:fill="FFFFFF"/>
          </w:tcPr>
          <w:p w14:paraId="1DA00A4D"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1</w:t>
            </w:r>
          </w:p>
        </w:tc>
        <w:tc>
          <w:tcPr>
            <w:tcW w:w="1056" w:type="dxa"/>
            <w:shd w:val="clear" w:color="auto" w:fill="FFFFFF"/>
          </w:tcPr>
          <w:p w14:paraId="1FB7ECA3" w14:textId="77777777" w:rsidR="007816E9" w:rsidRDefault="007816E9" w:rsidP="007C1A92">
            <w:pPr>
              <w:autoSpaceDE w:val="0"/>
              <w:autoSpaceDN w:val="0"/>
              <w:adjustRightInd w:val="0"/>
              <w:spacing w:after="0" w:line="360" w:lineRule="auto"/>
              <w:jc w:val="center"/>
              <w:rPr>
                <w:rFonts w:ascii="Times New Roman" w:hAnsi="Times New Roman" w:cs="Times New Roman"/>
                <w:color w:val="010205"/>
                <w:sz w:val="24"/>
                <w:szCs w:val="24"/>
              </w:rPr>
            </w:pPr>
            <w:r>
              <w:rPr>
                <w:rFonts w:ascii="Times New Roman" w:hAnsi="Times New Roman" w:cs="Times New Roman"/>
                <w:color w:val="010205"/>
                <w:sz w:val="24"/>
                <w:szCs w:val="24"/>
              </w:rPr>
              <w:t>.2</w:t>
            </w:r>
            <w:r w:rsidR="00AA3BBC">
              <w:rPr>
                <w:rFonts w:ascii="Times New Roman" w:hAnsi="Times New Roman" w:cs="Times New Roman"/>
                <w:color w:val="010205"/>
                <w:sz w:val="24"/>
                <w:szCs w:val="24"/>
              </w:rPr>
              <w:t>34</w:t>
            </w:r>
            <w:r>
              <w:rPr>
                <w:rFonts w:ascii="Times New Roman" w:hAnsi="Times New Roman" w:cs="Times New Roman"/>
                <w:color w:val="010205"/>
                <w:sz w:val="24"/>
                <w:szCs w:val="24"/>
                <w:vertAlign w:val="superscript"/>
              </w:rPr>
              <w:t>**</w:t>
            </w:r>
          </w:p>
        </w:tc>
        <w:tc>
          <w:tcPr>
            <w:tcW w:w="1267" w:type="dxa"/>
            <w:shd w:val="clear" w:color="auto" w:fill="FFFFFF"/>
          </w:tcPr>
          <w:p w14:paraId="6DFDF9AF" w14:textId="77777777" w:rsidR="007816E9" w:rsidRDefault="007816E9" w:rsidP="007C1A92">
            <w:pPr>
              <w:autoSpaceDE w:val="0"/>
              <w:autoSpaceDN w:val="0"/>
              <w:adjustRightInd w:val="0"/>
              <w:spacing w:after="0" w:line="360" w:lineRule="auto"/>
              <w:jc w:val="center"/>
              <w:rPr>
                <w:rFonts w:ascii="Times New Roman" w:hAnsi="Times New Roman" w:cs="Times New Roman"/>
                <w:color w:val="010205"/>
                <w:sz w:val="24"/>
                <w:szCs w:val="24"/>
              </w:rPr>
            </w:pPr>
            <w:r>
              <w:rPr>
                <w:rFonts w:ascii="Times New Roman" w:hAnsi="Times New Roman" w:cs="Times New Roman"/>
                <w:color w:val="010205"/>
                <w:sz w:val="24"/>
                <w:szCs w:val="24"/>
              </w:rPr>
              <w:t>.2</w:t>
            </w:r>
            <w:r w:rsidR="00AA3BBC">
              <w:rPr>
                <w:rFonts w:ascii="Times New Roman" w:hAnsi="Times New Roman" w:cs="Times New Roman"/>
                <w:color w:val="010205"/>
                <w:sz w:val="24"/>
                <w:szCs w:val="24"/>
              </w:rPr>
              <w:t>39</w:t>
            </w:r>
            <w:r>
              <w:rPr>
                <w:rFonts w:ascii="Times New Roman" w:hAnsi="Times New Roman" w:cs="Times New Roman"/>
                <w:color w:val="010205"/>
                <w:sz w:val="24"/>
                <w:szCs w:val="24"/>
                <w:vertAlign w:val="superscript"/>
              </w:rPr>
              <w:t>**</w:t>
            </w:r>
          </w:p>
        </w:tc>
        <w:tc>
          <w:tcPr>
            <w:tcW w:w="1273" w:type="dxa"/>
            <w:gridSpan w:val="2"/>
            <w:shd w:val="clear" w:color="auto" w:fill="FFFFFF"/>
          </w:tcPr>
          <w:p w14:paraId="4360B1EC"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p>
        </w:tc>
      </w:tr>
      <w:tr w:rsidR="007816E9" w:rsidRPr="001D64E5" w14:paraId="13FFF269" w14:textId="77777777" w:rsidTr="00594AE3">
        <w:trPr>
          <w:gridBefore w:val="2"/>
          <w:wBefore w:w="995" w:type="dxa"/>
          <w:cantSplit/>
          <w:trHeight w:val="298"/>
        </w:trPr>
        <w:tc>
          <w:tcPr>
            <w:tcW w:w="1994" w:type="dxa"/>
            <w:vMerge/>
            <w:shd w:val="clear" w:color="auto" w:fill="E0E0E0"/>
          </w:tcPr>
          <w:p w14:paraId="7ECFF165" w14:textId="77777777" w:rsidR="007816E9" w:rsidRPr="001D64E5" w:rsidRDefault="007816E9" w:rsidP="007816E9">
            <w:pPr>
              <w:autoSpaceDE w:val="0"/>
              <w:autoSpaceDN w:val="0"/>
              <w:adjustRightInd w:val="0"/>
              <w:spacing w:after="0" w:line="240" w:lineRule="auto"/>
              <w:rPr>
                <w:rFonts w:ascii="Arial" w:hAnsi="Arial" w:cs="Arial"/>
                <w:color w:val="010205"/>
                <w:sz w:val="18"/>
                <w:szCs w:val="18"/>
              </w:rPr>
            </w:pPr>
          </w:p>
        </w:tc>
        <w:tc>
          <w:tcPr>
            <w:tcW w:w="1717" w:type="dxa"/>
            <w:shd w:val="clear" w:color="auto" w:fill="E0E0E0"/>
          </w:tcPr>
          <w:p w14:paraId="0A6CAFE6" w14:textId="77777777" w:rsidR="007816E9" w:rsidRPr="001D64E5" w:rsidRDefault="007816E9" w:rsidP="007816E9">
            <w:pPr>
              <w:autoSpaceDE w:val="0"/>
              <w:autoSpaceDN w:val="0"/>
              <w:adjustRightInd w:val="0"/>
              <w:spacing w:after="0" w:line="320" w:lineRule="atLeast"/>
              <w:ind w:left="60" w:right="60"/>
              <w:rPr>
                <w:rFonts w:ascii="Arial" w:hAnsi="Arial" w:cs="Arial"/>
                <w:color w:val="264A60"/>
                <w:sz w:val="18"/>
                <w:szCs w:val="18"/>
              </w:rPr>
            </w:pPr>
            <w:r w:rsidRPr="001D64E5">
              <w:rPr>
                <w:rFonts w:ascii="Arial" w:hAnsi="Arial" w:cs="Arial"/>
                <w:color w:val="264A60"/>
                <w:sz w:val="18"/>
                <w:szCs w:val="18"/>
              </w:rPr>
              <w:t>Sig. (2-tailed)</w:t>
            </w:r>
          </w:p>
        </w:tc>
        <w:tc>
          <w:tcPr>
            <w:tcW w:w="1267" w:type="dxa"/>
            <w:shd w:val="clear" w:color="auto" w:fill="FFFFFF"/>
          </w:tcPr>
          <w:p w14:paraId="06A4B5F1" w14:textId="77777777" w:rsidR="007816E9" w:rsidRPr="001D64E5" w:rsidRDefault="00763211" w:rsidP="007C1A92">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.000</w:t>
            </w:r>
          </w:p>
        </w:tc>
        <w:tc>
          <w:tcPr>
            <w:tcW w:w="1267" w:type="dxa"/>
            <w:shd w:val="clear" w:color="auto" w:fill="FFFFFF"/>
            <w:vAlign w:val="center"/>
          </w:tcPr>
          <w:p w14:paraId="77E4988B" w14:textId="77777777" w:rsidR="007816E9" w:rsidRPr="001D64E5" w:rsidRDefault="007816E9" w:rsidP="007C1A92">
            <w:pPr>
              <w:autoSpaceDE w:val="0"/>
              <w:autoSpaceDN w:val="0"/>
              <w:adjustRightInd w:val="0"/>
              <w:spacing w:after="0" w:line="240" w:lineRule="auto"/>
              <w:jc w:val="center"/>
              <w:rPr>
                <w:rFonts w:ascii="Times New Roman" w:hAnsi="Times New Roman" w:cs="Times New Roman"/>
                <w:sz w:val="24"/>
                <w:szCs w:val="24"/>
              </w:rPr>
            </w:pPr>
          </w:p>
        </w:tc>
        <w:tc>
          <w:tcPr>
            <w:tcW w:w="1056" w:type="dxa"/>
            <w:shd w:val="clear" w:color="auto" w:fill="FFFFFF"/>
          </w:tcPr>
          <w:p w14:paraId="17BCFCF7" w14:textId="77777777" w:rsidR="007816E9" w:rsidRPr="001D64E5" w:rsidRDefault="00763211" w:rsidP="007C1A92">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.000</w:t>
            </w:r>
          </w:p>
        </w:tc>
        <w:tc>
          <w:tcPr>
            <w:tcW w:w="1267" w:type="dxa"/>
            <w:shd w:val="clear" w:color="auto" w:fill="FFFFFF"/>
          </w:tcPr>
          <w:p w14:paraId="48415BEF" w14:textId="77777777" w:rsidR="007816E9" w:rsidRPr="001D64E5" w:rsidRDefault="00763211" w:rsidP="007C1A92">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.000</w:t>
            </w:r>
          </w:p>
        </w:tc>
        <w:tc>
          <w:tcPr>
            <w:tcW w:w="1273" w:type="dxa"/>
            <w:gridSpan w:val="2"/>
            <w:shd w:val="clear" w:color="auto" w:fill="FFFFFF"/>
          </w:tcPr>
          <w:p w14:paraId="0E70AF40"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p>
        </w:tc>
      </w:tr>
      <w:tr w:rsidR="007816E9" w:rsidRPr="001D64E5" w14:paraId="44DBE69A" w14:textId="77777777" w:rsidTr="00594AE3">
        <w:trPr>
          <w:gridBefore w:val="2"/>
          <w:wBefore w:w="995" w:type="dxa"/>
          <w:cantSplit/>
          <w:trHeight w:val="312"/>
        </w:trPr>
        <w:tc>
          <w:tcPr>
            <w:tcW w:w="1994" w:type="dxa"/>
            <w:vMerge/>
            <w:shd w:val="clear" w:color="auto" w:fill="E0E0E0"/>
          </w:tcPr>
          <w:p w14:paraId="5D03568C" w14:textId="77777777" w:rsidR="007816E9" w:rsidRPr="001D64E5" w:rsidRDefault="007816E9" w:rsidP="007816E9">
            <w:pPr>
              <w:autoSpaceDE w:val="0"/>
              <w:autoSpaceDN w:val="0"/>
              <w:adjustRightInd w:val="0"/>
              <w:spacing w:after="0" w:line="240" w:lineRule="auto"/>
              <w:rPr>
                <w:rFonts w:ascii="Arial" w:hAnsi="Arial" w:cs="Arial"/>
                <w:color w:val="010205"/>
                <w:sz w:val="18"/>
                <w:szCs w:val="18"/>
              </w:rPr>
            </w:pPr>
          </w:p>
        </w:tc>
        <w:tc>
          <w:tcPr>
            <w:tcW w:w="1717" w:type="dxa"/>
            <w:shd w:val="clear" w:color="auto" w:fill="E0E0E0"/>
          </w:tcPr>
          <w:p w14:paraId="641C1FBC" w14:textId="77777777" w:rsidR="007816E9" w:rsidRPr="001D64E5" w:rsidRDefault="007816E9" w:rsidP="007816E9">
            <w:pPr>
              <w:autoSpaceDE w:val="0"/>
              <w:autoSpaceDN w:val="0"/>
              <w:adjustRightInd w:val="0"/>
              <w:spacing w:after="0" w:line="320" w:lineRule="atLeast"/>
              <w:ind w:left="60" w:right="60"/>
              <w:rPr>
                <w:rFonts w:ascii="Arial" w:hAnsi="Arial" w:cs="Arial"/>
                <w:color w:val="264A60"/>
                <w:sz w:val="18"/>
                <w:szCs w:val="18"/>
              </w:rPr>
            </w:pPr>
            <w:r w:rsidRPr="001D64E5">
              <w:rPr>
                <w:rFonts w:ascii="Arial" w:hAnsi="Arial" w:cs="Arial"/>
                <w:color w:val="264A60"/>
                <w:sz w:val="18"/>
                <w:szCs w:val="18"/>
              </w:rPr>
              <w:t>N</w:t>
            </w:r>
          </w:p>
        </w:tc>
        <w:tc>
          <w:tcPr>
            <w:tcW w:w="1267" w:type="dxa"/>
            <w:shd w:val="clear" w:color="auto" w:fill="FFFFFF"/>
          </w:tcPr>
          <w:p w14:paraId="25FA5833"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30</w:t>
            </w:r>
          </w:p>
        </w:tc>
        <w:tc>
          <w:tcPr>
            <w:tcW w:w="1267" w:type="dxa"/>
            <w:shd w:val="clear" w:color="auto" w:fill="FFFFFF"/>
          </w:tcPr>
          <w:p w14:paraId="10165B65"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30</w:t>
            </w:r>
          </w:p>
        </w:tc>
        <w:tc>
          <w:tcPr>
            <w:tcW w:w="1056" w:type="dxa"/>
            <w:shd w:val="clear" w:color="auto" w:fill="FFFFFF"/>
          </w:tcPr>
          <w:p w14:paraId="44BCF461"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p>
        </w:tc>
        <w:tc>
          <w:tcPr>
            <w:tcW w:w="1267" w:type="dxa"/>
            <w:shd w:val="clear" w:color="auto" w:fill="FFFFFF"/>
          </w:tcPr>
          <w:p w14:paraId="1FF7FA0B"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p>
        </w:tc>
        <w:tc>
          <w:tcPr>
            <w:tcW w:w="1273" w:type="dxa"/>
            <w:gridSpan w:val="2"/>
            <w:shd w:val="clear" w:color="auto" w:fill="FFFFFF"/>
          </w:tcPr>
          <w:p w14:paraId="07403272"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p>
        </w:tc>
      </w:tr>
      <w:tr w:rsidR="007816E9" w:rsidRPr="001D64E5" w14:paraId="430FAEF9" w14:textId="77777777" w:rsidTr="00594AE3">
        <w:trPr>
          <w:gridBefore w:val="2"/>
          <w:wBefore w:w="995" w:type="dxa"/>
          <w:cantSplit/>
          <w:trHeight w:val="298"/>
        </w:trPr>
        <w:tc>
          <w:tcPr>
            <w:tcW w:w="1994" w:type="dxa"/>
            <w:vMerge w:val="restart"/>
            <w:shd w:val="clear" w:color="auto" w:fill="E0E0E0"/>
          </w:tcPr>
          <w:p w14:paraId="432A7BB6" w14:textId="77777777" w:rsidR="007816E9" w:rsidRPr="001D64E5" w:rsidRDefault="007816E9" w:rsidP="007816E9">
            <w:pPr>
              <w:autoSpaceDE w:val="0"/>
              <w:autoSpaceDN w:val="0"/>
              <w:adjustRightInd w:val="0"/>
              <w:spacing w:after="0" w:line="320" w:lineRule="atLeast"/>
              <w:ind w:left="60" w:right="60"/>
              <w:rPr>
                <w:rFonts w:ascii="Arial" w:hAnsi="Arial" w:cs="Arial"/>
                <w:color w:val="264A60"/>
                <w:sz w:val="18"/>
                <w:szCs w:val="18"/>
              </w:rPr>
            </w:pPr>
            <w:r w:rsidRPr="001D64E5">
              <w:rPr>
                <w:rFonts w:ascii="Arial" w:hAnsi="Arial" w:cs="Arial"/>
                <w:color w:val="264A60"/>
                <w:sz w:val="18"/>
                <w:szCs w:val="18"/>
              </w:rPr>
              <w:t>Credit Risk</w:t>
            </w:r>
          </w:p>
        </w:tc>
        <w:tc>
          <w:tcPr>
            <w:tcW w:w="1717" w:type="dxa"/>
            <w:shd w:val="clear" w:color="auto" w:fill="E0E0E0"/>
          </w:tcPr>
          <w:p w14:paraId="4FD8BFD2" w14:textId="77777777" w:rsidR="007816E9" w:rsidRPr="001D64E5" w:rsidRDefault="007816E9" w:rsidP="007816E9">
            <w:pPr>
              <w:autoSpaceDE w:val="0"/>
              <w:autoSpaceDN w:val="0"/>
              <w:adjustRightInd w:val="0"/>
              <w:spacing w:after="0" w:line="320" w:lineRule="atLeast"/>
              <w:ind w:left="60" w:right="60"/>
              <w:rPr>
                <w:rFonts w:ascii="Arial" w:hAnsi="Arial" w:cs="Arial"/>
                <w:color w:val="264A60"/>
                <w:sz w:val="18"/>
                <w:szCs w:val="18"/>
              </w:rPr>
            </w:pPr>
            <w:r w:rsidRPr="001D64E5">
              <w:rPr>
                <w:rFonts w:ascii="Arial" w:hAnsi="Arial" w:cs="Arial"/>
                <w:color w:val="264A60"/>
                <w:sz w:val="18"/>
                <w:szCs w:val="18"/>
              </w:rPr>
              <w:t>Pearson Correlation</w:t>
            </w:r>
          </w:p>
        </w:tc>
        <w:tc>
          <w:tcPr>
            <w:tcW w:w="1267" w:type="dxa"/>
            <w:shd w:val="clear" w:color="auto" w:fill="FFFFFF"/>
          </w:tcPr>
          <w:p w14:paraId="4943B8CD" w14:textId="77777777" w:rsidR="007816E9" w:rsidRPr="001D64E5" w:rsidRDefault="00763211" w:rsidP="007C1A92">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.277</w:t>
            </w:r>
            <w:r w:rsidR="00594AE3">
              <w:rPr>
                <w:rFonts w:ascii="Arial" w:hAnsi="Arial" w:cs="Arial"/>
                <w:color w:val="010205"/>
                <w:sz w:val="18"/>
                <w:szCs w:val="18"/>
              </w:rPr>
              <w:t>**</w:t>
            </w:r>
          </w:p>
        </w:tc>
        <w:tc>
          <w:tcPr>
            <w:tcW w:w="1267" w:type="dxa"/>
            <w:shd w:val="clear" w:color="auto" w:fill="FFFFFF"/>
          </w:tcPr>
          <w:p w14:paraId="46155E53" w14:textId="77777777" w:rsidR="007816E9" w:rsidRPr="001D64E5" w:rsidRDefault="00763211" w:rsidP="007C1A92">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.321</w:t>
            </w:r>
            <w:r w:rsidR="00594AE3">
              <w:rPr>
                <w:rFonts w:ascii="Arial" w:hAnsi="Arial" w:cs="Arial"/>
                <w:color w:val="010205"/>
                <w:sz w:val="18"/>
                <w:szCs w:val="18"/>
              </w:rPr>
              <w:t>**</w:t>
            </w:r>
          </w:p>
        </w:tc>
        <w:tc>
          <w:tcPr>
            <w:tcW w:w="1056" w:type="dxa"/>
            <w:shd w:val="clear" w:color="auto" w:fill="FFFFFF"/>
          </w:tcPr>
          <w:p w14:paraId="3CD0656D"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1</w:t>
            </w:r>
          </w:p>
        </w:tc>
        <w:tc>
          <w:tcPr>
            <w:tcW w:w="1267" w:type="dxa"/>
            <w:shd w:val="clear" w:color="auto" w:fill="FFFFFF"/>
          </w:tcPr>
          <w:p w14:paraId="21CFE72F" w14:textId="77777777" w:rsidR="007816E9" w:rsidRDefault="00A3616D" w:rsidP="007C1A92">
            <w:pPr>
              <w:autoSpaceDE w:val="0"/>
              <w:autoSpaceDN w:val="0"/>
              <w:adjustRightInd w:val="0"/>
              <w:spacing w:after="0" w:line="360" w:lineRule="auto"/>
              <w:jc w:val="center"/>
              <w:rPr>
                <w:rFonts w:ascii="Times New Roman" w:hAnsi="Times New Roman" w:cs="Times New Roman"/>
                <w:color w:val="010205"/>
                <w:sz w:val="24"/>
                <w:szCs w:val="24"/>
              </w:rPr>
            </w:pPr>
            <w:r>
              <w:rPr>
                <w:rFonts w:ascii="Times New Roman" w:hAnsi="Times New Roman" w:cs="Times New Roman"/>
                <w:color w:val="010205"/>
                <w:sz w:val="24"/>
                <w:szCs w:val="24"/>
              </w:rPr>
              <w:t>.272</w:t>
            </w:r>
            <w:r w:rsidR="007816E9">
              <w:rPr>
                <w:rFonts w:ascii="Times New Roman" w:hAnsi="Times New Roman" w:cs="Times New Roman"/>
                <w:color w:val="010205"/>
                <w:sz w:val="24"/>
                <w:szCs w:val="24"/>
                <w:vertAlign w:val="superscript"/>
              </w:rPr>
              <w:t>**</w:t>
            </w:r>
          </w:p>
        </w:tc>
        <w:tc>
          <w:tcPr>
            <w:tcW w:w="1273" w:type="dxa"/>
            <w:gridSpan w:val="2"/>
            <w:shd w:val="clear" w:color="auto" w:fill="FFFFFF"/>
          </w:tcPr>
          <w:p w14:paraId="3FE4AEB8"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p>
        </w:tc>
      </w:tr>
      <w:tr w:rsidR="007816E9" w:rsidRPr="001D64E5" w14:paraId="040AC71D" w14:textId="77777777" w:rsidTr="00594AE3">
        <w:trPr>
          <w:gridBefore w:val="2"/>
          <w:wBefore w:w="995" w:type="dxa"/>
          <w:cantSplit/>
          <w:trHeight w:val="298"/>
        </w:trPr>
        <w:tc>
          <w:tcPr>
            <w:tcW w:w="1994" w:type="dxa"/>
            <w:vMerge/>
            <w:shd w:val="clear" w:color="auto" w:fill="E0E0E0"/>
          </w:tcPr>
          <w:p w14:paraId="4BB85009" w14:textId="77777777" w:rsidR="007816E9" w:rsidRPr="001D64E5" w:rsidRDefault="007816E9" w:rsidP="007816E9">
            <w:pPr>
              <w:autoSpaceDE w:val="0"/>
              <w:autoSpaceDN w:val="0"/>
              <w:adjustRightInd w:val="0"/>
              <w:spacing w:after="0" w:line="240" w:lineRule="auto"/>
              <w:rPr>
                <w:rFonts w:ascii="Arial" w:hAnsi="Arial" w:cs="Arial"/>
                <w:color w:val="010205"/>
                <w:sz w:val="18"/>
                <w:szCs w:val="18"/>
              </w:rPr>
            </w:pPr>
          </w:p>
        </w:tc>
        <w:tc>
          <w:tcPr>
            <w:tcW w:w="1717" w:type="dxa"/>
            <w:shd w:val="clear" w:color="auto" w:fill="E0E0E0"/>
          </w:tcPr>
          <w:p w14:paraId="78E35157" w14:textId="77777777" w:rsidR="007816E9" w:rsidRPr="001D64E5" w:rsidRDefault="007816E9" w:rsidP="007816E9">
            <w:pPr>
              <w:autoSpaceDE w:val="0"/>
              <w:autoSpaceDN w:val="0"/>
              <w:adjustRightInd w:val="0"/>
              <w:spacing w:after="0" w:line="320" w:lineRule="atLeast"/>
              <w:ind w:left="60" w:right="60"/>
              <w:rPr>
                <w:rFonts w:ascii="Arial" w:hAnsi="Arial" w:cs="Arial"/>
                <w:color w:val="264A60"/>
                <w:sz w:val="18"/>
                <w:szCs w:val="18"/>
              </w:rPr>
            </w:pPr>
            <w:r w:rsidRPr="001D64E5">
              <w:rPr>
                <w:rFonts w:ascii="Arial" w:hAnsi="Arial" w:cs="Arial"/>
                <w:color w:val="264A60"/>
                <w:sz w:val="18"/>
                <w:szCs w:val="18"/>
              </w:rPr>
              <w:t>Sig. (2-tailed)</w:t>
            </w:r>
          </w:p>
        </w:tc>
        <w:tc>
          <w:tcPr>
            <w:tcW w:w="1267" w:type="dxa"/>
            <w:shd w:val="clear" w:color="auto" w:fill="FFFFFF"/>
          </w:tcPr>
          <w:p w14:paraId="43B48246"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w:t>
            </w:r>
            <w:r>
              <w:rPr>
                <w:rFonts w:ascii="Arial" w:hAnsi="Arial" w:cs="Arial"/>
                <w:color w:val="010205"/>
                <w:sz w:val="18"/>
                <w:szCs w:val="18"/>
              </w:rPr>
              <w:t>000</w:t>
            </w:r>
          </w:p>
        </w:tc>
        <w:tc>
          <w:tcPr>
            <w:tcW w:w="1267" w:type="dxa"/>
            <w:shd w:val="clear" w:color="auto" w:fill="FFFFFF"/>
          </w:tcPr>
          <w:p w14:paraId="7EF68115"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w:t>
            </w:r>
            <w:r>
              <w:rPr>
                <w:rFonts w:ascii="Arial" w:hAnsi="Arial" w:cs="Arial"/>
                <w:color w:val="010205"/>
                <w:sz w:val="18"/>
                <w:szCs w:val="18"/>
              </w:rPr>
              <w:t>000</w:t>
            </w:r>
          </w:p>
        </w:tc>
        <w:tc>
          <w:tcPr>
            <w:tcW w:w="1056" w:type="dxa"/>
            <w:shd w:val="clear" w:color="auto" w:fill="FFFFFF"/>
            <w:vAlign w:val="center"/>
          </w:tcPr>
          <w:p w14:paraId="51C2F1AC" w14:textId="77777777" w:rsidR="007816E9" w:rsidRPr="001D64E5" w:rsidRDefault="007816E9" w:rsidP="007C1A92">
            <w:pPr>
              <w:autoSpaceDE w:val="0"/>
              <w:autoSpaceDN w:val="0"/>
              <w:adjustRightInd w:val="0"/>
              <w:spacing w:after="0" w:line="240" w:lineRule="auto"/>
              <w:jc w:val="center"/>
              <w:rPr>
                <w:rFonts w:ascii="Times New Roman" w:hAnsi="Times New Roman" w:cs="Times New Roman"/>
                <w:sz w:val="24"/>
                <w:szCs w:val="24"/>
              </w:rPr>
            </w:pPr>
          </w:p>
        </w:tc>
        <w:tc>
          <w:tcPr>
            <w:tcW w:w="1267" w:type="dxa"/>
            <w:shd w:val="clear" w:color="auto" w:fill="FFFFFF"/>
          </w:tcPr>
          <w:p w14:paraId="3EBE34D1" w14:textId="77777777" w:rsidR="007816E9" w:rsidRPr="001D64E5" w:rsidRDefault="00EF131D" w:rsidP="007C1A92">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.000</w:t>
            </w:r>
          </w:p>
        </w:tc>
        <w:tc>
          <w:tcPr>
            <w:tcW w:w="1273" w:type="dxa"/>
            <w:gridSpan w:val="2"/>
            <w:shd w:val="clear" w:color="auto" w:fill="FFFFFF"/>
          </w:tcPr>
          <w:p w14:paraId="21FD0DE5"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w:t>
            </w:r>
          </w:p>
        </w:tc>
      </w:tr>
      <w:tr w:rsidR="007816E9" w:rsidRPr="001D64E5" w14:paraId="2C034F5E" w14:textId="77777777" w:rsidTr="00594AE3">
        <w:trPr>
          <w:gridBefore w:val="2"/>
          <w:wBefore w:w="995" w:type="dxa"/>
          <w:cantSplit/>
          <w:trHeight w:val="312"/>
        </w:trPr>
        <w:tc>
          <w:tcPr>
            <w:tcW w:w="1994" w:type="dxa"/>
            <w:vMerge/>
            <w:shd w:val="clear" w:color="auto" w:fill="E0E0E0"/>
          </w:tcPr>
          <w:p w14:paraId="2C854A80" w14:textId="77777777" w:rsidR="007816E9" w:rsidRPr="001D64E5" w:rsidRDefault="007816E9" w:rsidP="007816E9">
            <w:pPr>
              <w:autoSpaceDE w:val="0"/>
              <w:autoSpaceDN w:val="0"/>
              <w:adjustRightInd w:val="0"/>
              <w:spacing w:after="0" w:line="240" w:lineRule="auto"/>
              <w:rPr>
                <w:rFonts w:ascii="Arial" w:hAnsi="Arial" w:cs="Arial"/>
                <w:color w:val="010205"/>
                <w:sz w:val="18"/>
                <w:szCs w:val="18"/>
              </w:rPr>
            </w:pPr>
          </w:p>
        </w:tc>
        <w:tc>
          <w:tcPr>
            <w:tcW w:w="1717" w:type="dxa"/>
            <w:shd w:val="clear" w:color="auto" w:fill="E0E0E0"/>
          </w:tcPr>
          <w:p w14:paraId="1087D55D" w14:textId="77777777" w:rsidR="007816E9" w:rsidRPr="001D64E5" w:rsidRDefault="007816E9" w:rsidP="007816E9">
            <w:pPr>
              <w:autoSpaceDE w:val="0"/>
              <w:autoSpaceDN w:val="0"/>
              <w:adjustRightInd w:val="0"/>
              <w:spacing w:after="0" w:line="320" w:lineRule="atLeast"/>
              <w:ind w:left="60" w:right="60"/>
              <w:rPr>
                <w:rFonts w:ascii="Arial" w:hAnsi="Arial" w:cs="Arial"/>
                <w:color w:val="264A60"/>
                <w:sz w:val="18"/>
                <w:szCs w:val="18"/>
              </w:rPr>
            </w:pPr>
            <w:r w:rsidRPr="001D64E5">
              <w:rPr>
                <w:rFonts w:ascii="Arial" w:hAnsi="Arial" w:cs="Arial"/>
                <w:color w:val="264A60"/>
                <w:sz w:val="18"/>
                <w:szCs w:val="18"/>
              </w:rPr>
              <w:t>N</w:t>
            </w:r>
          </w:p>
        </w:tc>
        <w:tc>
          <w:tcPr>
            <w:tcW w:w="1267" w:type="dxa"/>
            <w:shd w:val="clear" w:color="auto" w:fill="FFFFFF"/>
          </w:tcPr>
          <w:p w14:paraId="4611017D"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30</w:t>
            </w:r>
          </w:p>
        </w:tc>
        <w:tc>
          <w:tcPr>
            <w:tcW w:w="1267" w:type="dxa"/>
            <w:shd w:val="clear" w:color="auto" w:fill="FFFFFF"/>
          </w:tcPr>
          <w:p w14:paraId="1572F4CD"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30</w:t>
            </w:r>
          </w:p>
        </w:tc>
        <w:tc>
          <w:tcPr>
            <w:tcW w:w="1056" w:type="dxa"/>
            <w:shd w:val="clear" w:color="auto" w:fill="FFFFFF"/>
          </w:tcPr>
          <w:p w14:paraId="76260E86"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30</w:t>
            </w:r>
          </w:p>
        </w:tc>
        <w:tc>
          <w:tcPr>
            <w:tcW w:w="1267" w:type="dxa"/>
            <w:shd w:val="clear" w:color="auto" w:fill="FFFFFF"/>
          </w:tcPr>
          <w:p w14:paraId="2D081168"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p>
        </w:tc>
        <w:tc>
          <w:tcPr>
            <w:tcW w:w="1273" w:type="dxa"/>
            <w:gridSpan w:val="2"/>
            <w:shd w:val="clear" w:color="auto" w:fill="FFFFFF"/>
          </w:tcPr>
          <w:p w14:paraId="29909DD2"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p>
        </w:tc>
      </w:tr>
      <w:tr w:rsidR="007816E9" w:rsidRPr="001D64E5" w14:paraId="34295E11" w14:textId="77777777" w:rsidTr="00594AE3">
        <w:trPr>
          <w:gridBefore w:val="2"/>
          <w:wBefore w:w="995" w:type="dxa"/>
          <w:cantSplit/>
          <w:trHeight w:val="312"/>
        </w:trPr>
        <w:tc>
          <w:tcPr>
            <w:tcW w:w="1994" w:type="dxa"/>
            <w:vMerge w:val="restart"/>
            <w:shd w:val="clear" w:color="auto" w:fill="E0E0E0"/>
          </w:tcPr>
          <w:p w14:paraId="160886F8" w14:textId="77777777" w:rsidR="007816E9" w:rsidRPr="001D64E5" w:rsidRDefault="007816E9" w:rsidP="007816E9">
            <w:pPr>
              <w:autoSpaceDE w:val="0"/>
              <w:autoSpaceDN w:val="0"/>
              <w:adjustRightInd w:val="0"/>
              <w:spacing w:after="0" w:line="320" w:lineRule="atLeast"/>
              <w:ind w:left="60" w:right="60"/>
              <w:rPr>
                <w:rFonts w:ascii="Arial" w:hAnsi="Arial" w:cs="Arial"/>
                <w:color w:val="264A60"/>
                <w:sz w:val="18"/>
                <w:szCs w:val="18"/>
              </w:rPr>
            </w:pPr>
            <w:r w:rsidRPr="001D64E5">
              <w:rPr>
                <w:rFonts w:ascii="Arial" w:hAnsi="Arial" w:cs="Arial"/>
                <w:color w:val="264A60"/>
                <w:sz w:val="18"/>
                <w:szCs w:val="18"/>
              </w:rPr>
              <w:t>Income Diversification</w:t>
            </w:r>
          </w:p>
        </w:tc>
        <w:tc>
          <w:tcPr>
            <w:tcW w:w="1717" w:type="dxa"/>
            <w:shd w:val="clear" w:color="auto" w:fill="E0E0E0"/>
          </w:tcPr>
          <w:p w14:paraId="602E85F3" w14:textId="77777777" w:rsidR="007816E9" w:rsidRPr="001D64E5" w:rsidRDefault="007816E9" w:rsidP="007816E9">
            <w:pPr>
              <w:autoSpaceDE w:val="0"/>
              <w:autoSpaceDN w:val="0"/>
              <w:adjustRightInd w:val="0"/>
              <w:spacing w:after="0" w:line="320" w:lineRule="atLeast"/>
              <w:ind w:left="60" w:right="60"/>
              <w:rPr>
                <w:rFonts w:ascii="Arial" w:hAnsi="Arial" w:cs="Arial"/>
                <w:color w:val="264A60"/>
                <w:sz w:val="18"/>
                <w:szCs w:val="18"/>
              </w:rPr>
            </w:pPr>
            <w:r w:rsidRPr="001D64E5">
              <w:rPr>
                <w:rFonts w:ascii="Arial" w:hAnsi="Arial" w:cs="Arial"/>
                <w:color w:val="264A60"/>
                <w:sz w:val="18"/>
                <w:szCs w:val="18"/>
              </w:rPr>
              <w:t>Pearson Correlation</w:t>
            </w:r>
          </w:p>
        </w:tc>
        <w:tc>
          <w:tcPr>
            <w:tcW w:w="1267" w:type="dxa"/>
            <w:shd w:val="clear" w:color="auto" w:fill="FFFFFF"/>
          </w:tcPr>
          <w:p w14:paraId="73D59B68" w14:textId="77777777" w:rsidR="007816E9" w:rsidRPr="001A3078" w:rsidRDefault="0076127D" w:rsidP="007C1A92">
            <w:pPr>
              <w:autoSpaceDE w:val="0"/>
              <w:autoSpaceDN w:val="0"/>
              <w:adjustRightInd w:val="0"/>
              <w:spacing w:after="0" w:line="320" w:lineRule="atLeast"/>
              <w:ind w:left="60" w:right="60"/>
              <w:jc w:val="center"/>
              <w:rPr>
                <w:rFonts w:ascii="Arial" w:hAnsi="Arial" w:cs="Arial"/>
                <w:color w:val="010205"/>
                <w:sz w:val="18"/>
                <w:szCs w:val="18"/>
              </w:rPr>
            </w:pPr>
            <w:r w:rsidRPr="001A3078">
              <w:rPr>
                <w:rFonts w:ascii="Arial" w:hAnsi="Arial" w:cs="Arial"/>
                <w:color w:val="010205"/>
                <w:sz w:val="18"/>
                <w:szCs w:val="18"/>
              </w:rPr>
              <w:t>.257</w:t>
            </w:r>
            <w:r w:rsidR="00594AE3" w:rsidRPr="001A3078">
              <w:rPr>
                <w:rFonts w:ascii="Arial" w:hAnsi="Arial" w:cs="Arial"/>
                <w:color w:val="010205"/>
                <w:sz w:val="18"/>
                <w:szCs w:val="18"/>
              </w:rPr>
              <w:t>**</w:t>
            </w:r>
          </w:p>
        </w:tc>
        <w:tc>
          <w:tcPr>
            <w:tcW w:w="1267" w:type="dxa"/>
            <w:shd w:val="clear" w:color="auto" w:fill="FFFFFF"/>
          </w:tcPr>
          <w:p w14:paraId="64B7E6B4" w14:textId="77777777" w:rsidR="007816E9" w:rsidRPr="001D64E5" w:rsidRDefault="00763211" w:rsidP="007C1A92">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w:t>
            </w:r>
            <w:r w:rsidR="0076127D">
              <w:rPr>
                <w:rFonts w:ascii="Arial" w:hAnsi="Arial" w:cs="Arial"/>
                <w:color w:val="010205"/>
                <w:sz w:val="18"/>
                <w:szCs w:val="18"/>
              </w:rPr>
              <w:t>2</w:t>
            </w:r>
            <w:r w:rsidR="007816E9" w:rsidRPr="001D64E5">
              <w:rPr>
                <w:rFonts w:ascii="Arial" w:hAnsi="Arial" w:cs="Arial"/>
                <w:color w:val="010205"/>
                <w:sz w:val="18"/>
                <w:szCs w:val="18"/>
              </w:rPr>
              <w:t>68</w:t>
            </w:r>
            <w:r w:rsidR="00594AE3">
              <w:rPr>
                <w:rFonts w:ascii="Arial" w:hAnsi="Arial" w:cs="Arial"/>
                <w:color w:val="010205"/>
                <w:sz w:val="18"/>
                <w:szCs w:val="18"/>
              </w:rPr>
              <w:t>**</w:t>
            </w:r>
          </w:p>
        </w:tc>
        <w:tc>
          <w:tcPr>
            <w:tcW w:w="1056" w:type="dxa"/>
            <w:shd w:val="clear" w:color="auto" w:fill="FFFFFF"/>
          </w:tcPr>
          <w:p w14:paraId="7E1A8664" w14:textId="77777777" w:rsidR="007816E9" w:rsidRPr="001D64E5" w:rsidRDefault="00763211" w:rsidP="007C1A92">
            <w:pPr>
              <w:autoSpaceDE w:val="0"/>
              <w:autoSpaceDN w:val="0"/>
              <w:adjustRightInd w:val="0"/>
              <w:spacing w:after="0" w:line="320" w:lineRule="atLeast"/>
              <w:ind w:left="60" w:right="60"/>
              <w:jc w:val="center"/>
              <w:rPr>
                <w:rFonts w:ascii="Arial" w:hAnsi="Arial" w:cs="Arial"/>
                <w:color w:val="010205"/>
                <w:sz w:val="18"/>
                <w:szCs w:val="18"/>
                <w:vertAlign w:val="superscript"/>
              </w:rPr>
            </w:pPr>
            <w:r>
              <w:rPr>
                <w:rFonts w:ascii="Arial" w:hAnsi="Arial" w:cs="Arial"/>
                <w:color w:val="010205"/>
                <w:sz w:val="18"/>
                <w:szCs w:val="18"/>
              </w:rPr>
              <w:t>.24</w:t>
            </w:r>
            <w:r w:rsidR="00594AE3">
              <w:rPr>
                <w:rFonts w:ascii="Arial" w:hAnsi="Arial" w:cs="Arial"/>
                <w:color w:val="010205"/>
                <w:sz w:val="18"/>
                <w:szCs w:val="18"/>
                <w:vertAlign w:val="superscript"/>
              </w:rPr>
              <w:t>**</w:t>
            </w:r>
          </w:p>
        </w:tc>
        <w:tc>
          <w:tcPr>
            <w:tcW w:w="1267" w:type="dxa"/>
            <w:shd w:val="clear" w:color="auto" w:fill="FFFFFF"/>
          </w:tcPr>
          <w:p w14:paraId="5AA2A5F5"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1</w:t>
            </w:r>
          </w:p>
        </w:tc>
        <w:tc>
          <w:tcPr>
            <w:tcW w:w="1273" w:type="dxa"/>
            <w:gridSpan w:val="2"/>
            <w:shd w:val="clear" w:color="auto" w:fill="FFFFFF"/>
          </w:tcPr>
          <w:p w14:paraId="2CC59D1E"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p>
        </w:tc>
      </w:tr>
      <w:tr w:rsidR="007816E9" w:rsidRPr="001D64E5" w14:paraId="610E5899" w14:textId="77777777" w:rsidTr="00594AE3">
        <w:trPr>
          <w:gridBefore w:val="2"/>
          <w:wBefore w:w="995" w:type="dxa"/>
          <w:cantSplit/>
          <w:trHeight w:val="312"/>
        </w:trPr>
        <w:tc>
          <w:tcPr>
            <w:tcW w:w="1994" w:type="dxa"/>
            <w:vMerge/>
            <w:shd w:val="clear" w:color="auto" w:fill="E0E0E0"/>
          </w:tcPr>
          <w:p w14:paraId="320A87AC" w14:textId="77777777" w:rsidR="007816E9" w:rsidRPr="001D64E5" w:rsidRDefault="007816E9" w:rsidP="007816E9">
            <w:pPr>
              <w:autoSpaceDE w:val="0"/>
              <w:autoSpaceDN w:val="0"/>
              <w:adjustRightInd w:val="0"/>
              <w:spacing w:after="0" w:line="240" w:lineRule="auto"/>
              <w:rPr>
                <w:rFonts w:ascii="Arial" w:hAnsi="Arial" w:cs="Arial"/>
                <w:color w:val="010205"/>
                <w:sz w:val="18"/>
                <w:szCs w:val="18"/>
              </w:rPr>
            </w:pPr>
          </w:p>
        </w:tc>
        <w:tc>
          <w:tcPr>
            <w:tcW w:w="1717" w:type="dxa"/>
            <w:shd w:val="clear" w:color="auto" w:fill="E0E0E0"/>
          </w:tcPr>
          <w:p w14:paraId="59038EA0" w14:textId="77777777" w:rsidR="007816E9" w:rsidRPr="001D64E5" w:rsidRDefault="007816E9" w:rsidP="007816E9">
            <w:pPr>
              <w:autoSpaceDE w:val="0"/>
              <w:autoSpaceDN w:val="0"/>
              <w:adjustRightInd w:val="0"/>
              <w:spacing w:after="0" w:line="320" w:lineRule="atLeast"/>
              <w:ind w:left="60" w:right="60"/>
              <w:rPr>
                <w:rFonts w:ascii="Arial" w:hAnsi="Arial" w:cs="Arial"/>
                <w:color w:val="264A60"/>
                <w:sz w:val="18"/>
                <w:szCs w:val="18"/>
              </w:rPr>
            </w:pPr>
            <w:r w:rsidRPr="001D64E5">
              <w:rPr>
                <w:rFonts w:ascii="Arial" w:hAnsi="Arial" w:cs="Arial"/>
                <w:color w:val="264A60"/>
                <w:sz w:val="18"/>
                <w:szCs w:val="18"/>
              </w:rPr>
              <w:t>Sig. (2-tailed)</w:t>
            </w:r>
          </w:p>
        </w:tc>
        <w:tc>
          <w:tcPr>
            <w:tcW w:w="1267" w:type="dxa"/>
            <w:shd w:val="clear" w:color="auto" w:fill="FFFFFF"/>
          </w:tcPr>
          <w:p w14:paraId="7883725A"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w:t>
            </w:r>
            <w:r>
              <w:rPr>
                <w:rFonts w:ascii="Arial" w:hAnsi="Arial" w:cs="Arial"/>
                <w:color w:val="010205"/>
                <w:sz w:val="18"/>
                <w:szCs w:val="18"/>
              </w:rPr>
              <w:t>000</w:t>
            </w:r>
          </w:p>
        </w:tc>
        <w:tc>
          <w:tcPr>
            <w:tcW w:w="1267" w:type="dxa"/>
            <w:shd w:val="clear" w:color="auto" w:fill="FFFFFF"/>
          </w:tcPr>
          <w:p w14:paraId="65C6EBEA"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w:t>
            </w:r>
            <w:r>
              <w:rPr>
                <w:rFonts w:ascii="Arial" w:hAnsi="Arial" w:cs="Arial"/>
                <w:color w:val="010205"/>
                <w:sz w:val="18"/>
                <w:szCs w:val="18"/>
              </w:rPr>
              <w:t>000</w:t>
            </w:r>
          </w:p>
        </w:tc>
        <w:tc>
          <w:tcPr>
            <w:tcW w:w="1056" w:type="dxa"/>
            <w:shd w:val="clear" w:color="auto" w:fill="FFFFFF"/>
          </w:tcPr>
          <w:p w14:paraId="1B556EB7" w14:textId="77777777" w:rsidR="007816E9" w:rsidRPr="001D64E5" w:rsidRDefault="007C1A92" w:rsidP="007C1A92">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.000</w:t>
            </w:r>
          </w:p>
        </w:tc>
        <w:tc>
          <w:tcPr>
            <w:tcW w:w="1267" w:type="dxa"/>
            <w:shd w:val="clear" w:color="auto" w:fill="FFFFFF"/>
            <w:vAlign w:val="center"/>
          </w:tcPr>
          <w:p w14:paraId="37851BE0" w14:textId="77777777" w:rsidR="007816E9" w:rsidRPr="001D64E5" w:rsidRDefault="007816E9" w:rsidP="007C1A92">
            <w:pPr>
              <w:autoSpaceDE w:val="0"/>
              <w:autoSpaceDN w:val="0"/>
              <w:adjustRightInd w:val="0"/>
              <w:spacing w:after="0" w:line="240" w:lineRule="auto"/>
              <w:jc w:val="center"/>
              <w:rPr>
                <w:rFonts w:ascii="Times New Roman" w:hAnsi="Times New Roman" w:cs="Times New Roman"/>
                <w:sz w:val="24"/>
                <w:szCs w:val="24"/>
              </w:rPr>
            </w:pPr>
          </w:p>
        </w:tc>
        <w:tc>
          <w:tcPr>
            <w:tcW w:w="1273" w:type="dxa"/>
            <w:gridSpan w:val="2"/>
            <w:shd w:val="clear" w:color="auto" w:fill="FFFFFF"/>
          </w:tcPr>
          <w:p w14:paraId="088B3F76"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w:t>
            </w:r>
          </w:p>
        </w:tc>
      </w:tr>
      <w:tr w:rsidR="007816E9" w:rsidRPr="001D64E5" w14:paraId="52C6791A" w14:textId="77777777" w:rsidTr="00594AE3">
        <w:trPr>
          <w:gridBefore w:val="2"/>
          <w:wBefore w:w="995" w:type="dxa"/>
          <w:cantSplit/>
          <w:trHeight w:val="312"/>
        </w:trPr>
        <w:tc>
          <w:tcPr>
            <w:tcW w:w="1994" w:type="dxa"/>
            <w:vMerge/>
            <w:shd w:val="clear" w:color="auto" w:fill="E0E0E0"/>
          </w:tcPr>
          <w:p w14:paraId="7E69D166" w14:textId="77777777" w:rsidR="007816E9" w:rsidRPr="001D64E5" w:rsidRDefault="007816E9" w:rsidP="007816E9">
            <w:pPr>
              <w:autoSpaceDE w:val="0"/>
              <w:autoSpaceDN w:val="0"/>
              <w:adjustRightInd w:val="0"/>
              <w:spacing w:after="0" w:line="240" w:lineRule="auto"/>
              <w:rPr>
                <w:rFonts w:ascii="Arial" w:hAnsi="Arial" w:cs="Arial"/>
                <w:color w:val="010205"/>
                <w:sz w:val="18"/>
                <w:szCs w:val="18"/>
              </w:rPr>
            </w:pPr>
          </w:p>
        </w:tc>
        <w:tc>
          <w:tcPr>
            <w:tcW w:w="1717" w:type="dxa"/>
            <w:shd w:val="clear" w:color="auto" w:fill="E0E0E0"/>
          </w:tcPr>
          <w:p w14:paraId="3C9344DE" w14:textId="77777777" w:rsidR="007816E9" w:rsidRPr="001D64E5" w:rsidRDefault="007816E9" w:rsidP="007816E9">
            <w:pPr>
              <w:autoSpaceDE w:val="0"/>
              <w:autoSpaceDN w:val="0"/>
              <w:adjustRightInd w:val="0"/>
              <w:spacing w:after="0" w:line="320" w:lineRule="atLeast"/>
              <w:ind w:left="60" w:right="60"/>
              <w:rPr>
                <w:rFonts w:ascii="Arial" w:hAnsi="Arial" w:cs="Arial"/>
                <w:color w:val="264A60"/>
                <w:sz w:val="18"/>
                <w:szCs w:val="18"/>
              </w:rPr>
            </w:pPr>
            <w:r w:rsidRPr="001D64E5">
              <w:rPr>
                <w:rFonts w:ascii="Arial" w:hAnsi="Arial" w:cs="Arial"/>
                <w:color w:val="264A60"/>
                <w:sz w:val="18"/>
                <w:szCs w:val="18"/>
              </w:rPr>
              <w:t>N</w:t>
            </w:r>
          </w:p>
        </w:tc>
        <w:tc>
          <w:tcPr>
            <w:tcW w:w="1267" w:type="dxa"/>
            <w:shd w:val="clear" w:color="auto" w:fill="FFFFFF"/>
          </w:tcPr>
          <w:p w14:paraId="78C5DA94"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30</w:t>
            </w:r>
          </w:p>
        </w:tc>
        <w:tc>
          <w:tcPr>
            <w:tcW w:w="1267" w:type="dxa"/>
            <w:shd w:val="clear" w:color="auto" w:fill="FFFFFF"/>
          </w:tcPr>
          <w:p w14:paraId="595F491D"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30</w:t>
            </w:r>
          </w:p>
        </w:tc>
        <w:tc>
          <w:tcPr>
            <w:tcW w:w="1056" w:type="dxa"/>
            <w:shd w:val="clear" w:color="auto" w:fill="FFFFFF"/>
          </w:tcPr>
          <w:p w14:paraId="3784C65C"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30</w:t>
            </w:r>
          </w:p>
        </w:tc>
        <w:tc>
          <w:tcPr>
            <w:tcW w:w="1267" w:type="dxa"/>
            <w:shd w:val="clear" w:color="auto" w:fill="FFFFFF"/>
          </w:tcPr>
          <w:p w14:paraId="7BBA95AE"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30</w:t>
            </w:r>
          </w:p>
        </w:tc>
        <w:tc>
          <w:tcPr>
            <w:tcW w:w="1273" w:type="dxa"/>
            <w:gridSpan w:val="2"/>
            <w:shd w:val="clear" w:color="auto" w:fill="FFFFFF"/>
          </w:tcPr>
          <w:p w14:paraId="400D2162"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p>
        </w:tc>
      </w:tr>
      <w:tr w:rsidR="007816E9" w:rsidRPr="001D64E5" w14:paraId="7A05E179" w14:textId="77777777" w:rsidTr="00594AE3">
        <w:trPr>
          <w:gridBefore w:val="2"/>
          <w:wBefore w:w="995" w:type="dxa"/>
          <w:cantSplit/>
          <w:trHeight w:val="298"/>
        </w:trPr>
        <w:tc>
          <w:tcPr>
            <w:tcW w:w="1994" w:type="dxa"/>
            <w:vMerge w:val="restart"/>
            <w:shd w:val="clear" w:color="auto" w:fill="E0E0E0"/>
          </w:tcPr>
          <w:p w14:paraId="2320C5BF" w14:textId="77777777" w:rsidR="007816E9" w:rsidRPr="001D64E5" w:rsidRDefault="007816E9" w:rsidP="007816E9">
            <w:pPr>
              <w:autoSpaceDE w:val="0"/>
              <w:autoSpaceDN w:val="0"/>
              <w:adjustRightInd w:val="0"/>
              <w:spacing w:after="0" w:line="320" w:lineRule="atLeast"/>
              <w:ind w:left="60" w:right="60"/>
              <w:rPr>
                <w:rFonts w:ascii="Arial" w:hAnsi="Arial" w:cs="Arial"/>
                <w:color w:val="264A60"/>
                <w:sz w:val="18"/>
                <w:szCs w:val="18"/>
              </w:rPr>
            </w:pPr>
            <w:r w:rsidRPr="001D64E5">
              <w:rPr>
                <w:rFonts w:ascii="Arial" w:hAnsi="Arial" w:cs="Arial"/>
                <w:color w:val="264A60"/>
                <w:sz w:val="18"/>
                <w:szCs w:val="18"/>
              </w:rPr>
              <w:t>Return on Assets</w:t>
            </w:r>
          </w:p>
        </w:tc>
        <w:tc>
          <w:tcPr>
            <w:tcW w:w="1717" w:type="dxa"/>
            <w:shd w:val="clear" w:color="auto" w:fill="E0E0E0"/>
          </w:tcPr>
          <w:p w14:paraId="3B4EE80F" w14:textId="77777777" w:rsidR="007816E9" w:rsidRPr="001D64E5" w:rsidRDefault="007816E9" w:rsidP="007816E9">
            <w:pPr>
              <w:autoSpaceDE w:val="0"/>
              <w:autoSpaceDN w:val="0"/>
              <w:adjustRightInd w:val="0"/>
              <w:spacing w:after="0" w:line="320" w:lineRule="atLeast"/>
              <w:ind w:left="60" w:right="60"/>
              <w:rPr>
                <w:rFonts w:ascii="Arial" w:hAnsi="Arial" w:cs="Arial"/>
                <w:color w:val="264A60"/>
                <w:sz w:val="18"/>
                <w:szCs w:val="18"/>
              </w:rPr>
            </w:pPr>
            <w:r w:rsidRPr="001D64E5">
              <w:rPr>
                <w:rFonts w:ascii="Arial" w:hAnsi="Arial" w:cs="Arial"/>
                <w:color w:val="264A60"/>
                <w:sz w:val="18"/>
                <w:szCs w:val="18"/>
              </w:rPr>
              <w:t>Pearson Correlation</w:t>
            </w:r>
          </w:p>
        </w:tc>
        <w:tc>
          <w:tcPr>
            <w:tcW w:w="1267" w:type="dxa"/>
            <w:shd w:val="clear" w:color="auto" w:fill="FFFFFF"/>
          </w:tcPr>
          <w:p w14:paraId="5D295FB7" w14:textId="77777777" w:rsidR="007816E9" w:rsidRDefault="007816E9" w:rsidP="007C1A92">
            <w:pPr>
              <w:autoSpaceDE w:val="0"/>
              <w:autoSpaceDN w:val="0"/>
              <w:adjustRightInd w:val="0"/>
              <w:spacing w:after="0" w:line="360" w:lineRule="auto"/>
              <w:jc w:val="center"/>
              <w:rPr>
                <w:rFonts w:ascii="Times New Roman" w:hAnsi="Times New Roman" w:cs="Times New Roman"/>
                <w:color w:val="010205"/>
                <w:sz w:val="24"/>
                <w:szCs w:val="24"/>
              </w:rPr>
            </w:pPr>
            <w:r>
              <w:rPr>
                <w:rFonts w:ascii="Times New Roman" w:hAnsi="Times New Roman" w:cs="Times New Roman"/>
                <w:color w:val="010205"/>
                <w:sz w:val="24"/>
                <w:szCs w:val="24"/>
              </w:rPr>
              <w:t>.</w:t>
            </w:r>
            <w:r w:rsidR="00AA3BBC">
              <w:rPr>
                <w:rFonts w:ascii="Times New Roman" w:hAnsi="Times New Roman" w:cs="Times New Roman"/>
                <w:color w:val="010205"/>
                <w:sz w:val="24"/>
                <w:szCs w:val="24"/>
              </w:rPr>
              <w:t>7</w:t>
            </w:r>
            <w:r>
              <w:rPr>
                <w:rFonts w:ascii="Times New Roman" w:hAnsi="Times New Roman" w:cs="Times New Roman"/>
                <w:color w:val="010205"/>
                <w:sz w:val="24"/>
                <w:szCs w:val="24"/>
              </w:rPr>
              <w:t>5</w:t>
            </w:r>
            <w:r w:rsidR="00AA3BBC">
              <w:rPr>
                <w:rFonts w:ascii="Times New Roman" w:hAnsi="Times New Roman" w:cs="Times New Roman"/>
                <w:color w:val="010205"/>
                <w:sz w:val="24"/>
                <w:szCs w:val="24"/>
              </w:rPr>
              <w:t>1</w:t>
            </w:r>
            <w:r>
              <w:rPr>
                <w:rFonts w:ascii="Times New Roman" w:hAnsi="Times New Roman" w:cs="Times New Roman"/>
                <w:color w:val="010205"/>
                <w:sz w:val="24"/>
                <w:szCs w:val="24"/>
                <w:vertAlign w:val="superscript"/>
              </w:rPr>
              <w:t>**</w:t>
            </w:r>
          </w:p>
        </w:tc>
        <w:tc>
          <w:tcPr>
            <w:tcW w:w="1267" w:type="dxa"/>
            <w:shd w:val="clear" w:color="auto" w:fill="FFFFFF"/>
          </w:tcPr>
          <w:p w14:paraId="1749C846" w14:textId="77777777" w:rsidR="007816E9" w:rsidRDefault="007816E9" w:rsidP="007C1A92">
            <w:pPr>
              <w:autoSpaceDE w:val="0"/>
              <w:autoSpaceDN w:val="0"/>
              <w:adjustRightInd w:val="0"/>
              <w:spacing w:after="0" w:line="360" w:lineRule="auto"/>
              <w:jc w:val="center"/>
              <w:rPr>
                <w:rFonts w:ascii="Times New Roman" w:hAnsi="Times New Roman" w:cs="Times New Roman"/>
                <w:color w:val="010205"/>
                <w:sz w:val="24"/>
                <w:szCs w:val="24"/>
              </w:rPr>
            </w:pPr>
            <w:r>
              <w:rPr>
                <w:rFonts w:ascii="Times New Roman" w:hAnsi="Times New Roman" w:cs="Times New Roman"/>
                <w:color w:val="010205"/>
                <w:sz w:val="24"/>
                <w:szCs w:val="24"/>
              </w:rPr>
              <w:t>.</w:t>
            </w:r>
            <w:r w:rsidR="00AA3BBC">
              <w:rPr>
                <w:rFonts w:ascii="Times New Roman" w:hAnsi="Times New Roman" w:cs="Times New Roman"/>
                <w:color w:val="010205"/>
                <w:sz w:val="24"/>
                <w:szCs w:val="24"/>
              </w:rPr>
              <w:t>453</w:t>
            </w:r>
            <w:r>
              <w:rPr>
                <w:rFonts w:ascii="Times New Roman" w:hAnsi="Times New Roman" w:cs="Times New Roman"/>
                <w:color w:val="010205"/>
                <w:sz w:val="24"/>
                <w:szCs w:val="24"/>
                <w:vertAlign w:val="superscript"/>
              </w:rPr>
              <w:t>**</w:t>
            </w:r>
          </w:p>
        </w:tc>
        <w:tc>
          <w:tcPr>
            <w:tcW w:w="1056" w:type="dxa"/>
            <w:shd w:val="clear" w:color="auto" w:fill="FFFFFF"/>
          </w:tcPr>
          <w:p w14:paraId="0494E247" w14:textId="77777777" w:rsidR="007816E9" w:rsidRDefault="007816E9" w:rsidP="007C1A92">
            <w:pPr>
              <w:autoSpaceDE w:val="0"/>
              <w:autoSpaceDN w:val="0"/>
              <w:adjustRightInd w:val="0"/>
              <w:spacing w:after="0" w:line="360" w:lineRule="auto"/>
              <w:jc w:val="center"/>
              <w:rPr>
                <w:rFonts w:ascii="Times New Roman" w:hAnsi="Times New Roman" w:cs="Times New Roman"/>
                <w:color w:val="010205"/>
                <w:sz w:val="24"/>
                <w:szCs w:val="24"/>
              </w:rPr>
            </w:pPr>
            <w:r>
              <w:rPr>
                <w:rFonts w:ascii="Times New Roman" w:hAnsi="Times New Roman" w:cs="Times New Roman"/>
                <w:color w:val="010205"/>
                <w:sz w:val="24"/>
                <w:szCs w:val="24"/>
              </w:rPr>
              <w:t>.</w:t>
            </w:r>
            <w:r w:rsidR="00AA3BBC">
              <w:rPr>
                <w:rFonts w:ascii="Times New Roman" w:hAnsi="Times New Roman" w:cs="Times New Roman"/>
                <w:color w:val="010205"/>
                <w:sz w:val="24"/>
                <w:szCs w:val="24"/>
              </w:rPr>
              <w:t>395</w:t>
            </w:r>
            <w:r>
              <w:rPr>
                <w:rFonts w:ascii="Times New Roman" w:hAnsi="Times New Roman" w:cs="Times New Roman"/>
                <w:color w:val="010205"/>
                <w:sz w:val="24"/>
                <w:szCs w:val="24"/>
                <w:vertAlign w:val="superscript"/>
              </w:rPr>
              <w:t>**</w:t>
            </w:r>
          </w:p>
        </w:tc>
        <w:tc>
          <w:tcPr>
            <w:tcW w:w="1267" w:type="dxa"/>
            <w:shd w:val="clear" w:color="auto" w:fill="FFFFFF"/>
          </w:tcPr>
          <w:p w14:paraId="5EB95DC9" w14:textId="77777777" w:rsidR="007816E9" w:rsidRDefault="007816E9" w:rsidP="007C1A92">
            <w:pPr>
              <w:autoSpaceDE w:val="0"/>
              <w:autoSpaceDN w:val="0"/>
              <w:adjustRightInd w:val="0"/>
              <w:spacing w:after="0" w:line="360" w:lineRule="auto"/>
              <w:jc w:val="center"/>
              <w:rPr>
                <w:rFonts w:ascii="Times New Roman" w:hAnsi="Times New Roman" w:cs="Times New Roman"/>
                <w:color w:val="010205"/>
                <w:sz w:val="24"/>
                <w:szCs w:val="24"/>
              </w:rPr>
            </w:pPr>
            <w:r>
              <w:rPr>
                <w:rFonts w:ascii="Times New Roman" w:hAnsi="Times New Roman" w:cs="Times New Roman"/>
                <w:color w:val="010205"/>
                <w:sz w:val="24"/>
                <w:szCs w:val="24"/>
              </w:rPr>
              <w:t>.</w:t>
            </w:r>
            <w:r w:rsidR="00AA3BBC">
              <w:rPr>
                <w:rFonts w:ascii="Times New Roman" w:hAnsi="Times New Roman" w:cs="Times New Roman"/>
                <w:color w:val="010205"/>
                <w:sz w:val="24"/>
                <w:szCs w:val="24"/>
              </w:rPr>
              <w:t>8</w:t>
            </w:r>
            <w:r>
              <w:rPr>
                <w:rFonts w:ascii="Times New Roman" w:hAnsi="Times New Roman" w:cs="Times New Roman"/>
                <w:color w:val="010205"/>
                <w:sz w:val="24"/>
                <w:szCs w:val="24"/>
              </w:rPr>
              <w:t>5</w:t>
            </w:r>
            <w:r w:rsidR="00AA3BBC">
              <w:rPr>
                <w:rFonts w:ascii="Times New Roman" w:hAnsi="Times New Roman" w:cs="Times New Roman"/>
                <w:color w:val="010205"/>
                <w:sz w:val="24"/>
                <w:szCs w:val="24"/>
              </w:rPr>
              <w:t>3</w:t>
            </w:r>
            <w:r>
              <w:rPr>
                <w:rFonts w:ascii="Times New Roman" w:hAnsi="Times New Roman" w:cs="Times New Roman"/>
                <w:color w:val="010205"/>
                <w:sz w:val="24"/>
                <w:szCs w:val="24"/>
                <w:vertAlign w:val="superscript"/>
              </w:rPr>
              <w:t>**</w:t>
            </w:r>
          </w:p>
        </w:tc>
        <w:tc>
          <w:tcPr>
            <w:tcW w:w="1273" w:type="dxa"/>
            <w:gridSpan w:val="2"/>
            <w:shd w:val="clear" w:color="auto" w:fill="FFFFFF"/>
          </w:tcPr>
          <w:p w14:paraId="084FD75E"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1</w:t>
            </w:r>
          </w:p>
        </w:tc>
      </w:tr>
      <w:tr w:rsidR="007816E9" w:rsidRPr="001D64E5" w14:paraId="0108D9B2" w14:textId="77777777" w:rsidTr="00594AE3">
        <w:trPr>
          <w:gridBefore w:val="2"/>
          <w:wBefore w:w="995" w:type="dxa"/>
          <w:cantSplit/>
          <w:trHeight w:val="312"/>
        </w:trPr>
        <w:tc>
          <w:tcPr>
            <w:tcW w:w="1994" w:type="dxa"/>
            <w:vMerge/>
            <w:shd w:val="clear" w:color="auto" w:fill="E0E0E0"/>
          </w:tcPr>
          <w:p w14:paraId="4EA7E53A" w14:textId="77777777" w:rsidR="007816E9" w:rsidRPr="001D64E5" w:rsidRDefault="007816E9" w:rsidP="007816E9">
            <w:pPr>
              <w:autoSpaceDE w:val="0"/>
              <w:autoSpaceDN w:val="0"/>
              <w:adjustRightInd w:val="0"/>
              <w:spacing w:after="0" w:line="240" w:lineRule="auto"/>
              <w:rPr>
                <w:rFonts w:ascii="Arial" w:hAnsi="Arial" w:cs="Arial"/>
                <w:color w:val="010205"/>
                <w:sz w:val="18"/>
                <w:szCs w:val="18"/>
              </w:rPr>
            </w:pPr>
          </w:p>
        </w:tc>
        <w:tc>
          <w:tcPr>
            <w:tcW w:w="1717" w:type="dxa"/>
            <w:shd w:val="clear" w:color="auto" w:fill="E0E0E0"/>
          </w:tcPr>
          <w:p w14:paraId="1A11CF18" w14:textId="77777777" w:rsidR="007816E9" w:rsidRPr="001D64E5" w:rsidRDefault="007816E9" w:rsidP="007816E9">
            <w:pPr>
              <w:autoSpaceDE w:val="0"/>
              <w:autoSpaceDN w:val="0"/>
              <w:adjustRightInd w:val="0"/>
              <w:spacing w:after="0" w:line="320" w:lineRule="atLeast"/>
              <w:ind w:left="60" w:right="60"/>
              <w:rPr>
                <w:rFonts w:ascii="Arial" w:hAnsi="Arial" w:cs="Arial"/>
                <w:color w:val="264A60"/>
                <w:sz w:val="18"/>
                <w:szCs w:val="18"/>
              </w:rPr>
            </w:pPr>
            <w:r w:rsidRPr="001D64E5">
              <w:rPr>
                <w:rFonts w:ascii="Arial" w:hAnsi="Arial" w:cs="Arial"/>
                <w:color w:val="264A60"/>
                <w:sz w:val="18"/>
                <w:szCs w:val="18"/>
              </w:rPr>
              <w:t>Sig. (2-tailed)</w:t>
            </w:r>
          </w:p>
        </w:tc>
        <w:tc>
          <w:tcPr>
            <w:tcW w:w="1267" w:type="dxa"/>
            <w:shd w:val="clear" w:color="auto" w:fill="FFFFFF"/>
          </w:tcPr>
          <w:p w14:paraId="38428A36" w14:textId="77777777" w:rsidR="007816E9" w:rsidRPr="001D64E5" w:rsidRDefault="00763211" w:rsidP="007C1A92">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.000</w:t>
            </w:r>
          </w:p>
        </w:tc>
        <w:tc>
          <w:tcPr>
            <w:tcW w:w="1267" w:type="dxa"/>
            <w:shd w:val="clear" w:color="auto" w:fill="FFFFFF"/>
          </w:tcPr>
          <w:p w14:paraId="6BBCFFD3" w14:textId="77777777" w:rsidR="007816E9" w:rsidRPr="001D64E5" w:rsidRDefault="00763211" w:rsidP="007C1A92">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.000</w:t>
            </w:r>
          </w:p>
        </w:tc>
        <w:tc>
          <w:tcPr>
            <w:tcW w:w="1056" w:type="dxa"/>
            <w:shd w:val="clear" w:color="auto" w:fill="FFFFFF"/>
          </w:tcPr>
          <w:p w14:paraId="4CAF230F" w14:textId="77777777" w:rsidR="007816E9" w:rsidRPr="001D64E5" w:rsidRDefault="00763211" w:rsidP="007C1A92">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.000</w:t>
            </w:r>
          </w:p>
        </w:tc>
        <w:tc>
          <w:tcPr>
            <w:tcW w:w="1267" w:type="dxa"/>
            <w:shd w:val="clear" w:color="auto" w:fill="FFFFFF"/>
          </w:tcPr>
          <w:p w14:paraId="75E0D561" w14:textId="77777777" w:rsidR="007816E9" w:rsidRPr="001D64E5" w:rsidRDefault="00763211" w:rsidP="007C1A92">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.000</w:t>
            </w:r>
          </w:p>
        </w:tc>
        <w:tc>
          <w:tcPr>
            <w:tcW w:w="1273" w:type="dxa"/>
            <w:gridSpan w:val="2"/>
            <w:shd w:val="clear" w:color="auto" w:fill="FFFFFF"/>
            <w:vAlign w:val="center"/>
          </w:tcPr>
          <w:p w14:paraId="4D66EFC3" w14:textId="77777777" w:rsidR="007816E9" w:rsidRPr="001D64E5" w:rsidRDefault="007816E9" w:rsidP="007C1A92">
            <w:pPr>
              <w:autoSpaceDE w:val="0"/>
              <w:autoSpaceDN w:val="0"/>
              <w:adjustRightInd w:val="0"/>
              <w:spacing w:after="0" w:line="240" w:lineRule="auto"/>
              <w:jc w:val="center"/>
              <w:rPr>
                <w:rFonts w:ascii="Times New Roman" w:hAnsi="Times New Roman" w:cs="Times New Roman"/>
                <w:sz w:val="24"/>
                <w:szCs w:val="24"/>
              </w:rPr>
            </w:pPr>
          </w:p>
        </w:tc>
      </w:tr>
      <w:tr w:rsidR="007816E9" w:rsidRPr="001D64E5" w14:paraId="0CFA63E4" w14:textId="77777777" w:rsidTr="00594AE3">
        <w:trPr>
          <w:gridBefore w:val="2"/>
          <w:wBefore w:w="995" w:type="dxa"/>
          <w:cantSplit/>
          <w:trHeight w:val="312"/>
        </w:trPr>
        <w:tc>
          <w:tcPr>
            <w:tcW w:w="1994" w:type="dxa"/>
            <w:vMerge/>
            <w:shd w:val="clear" w:color="auto" w:fill="E0E0E0"/>
          </w:tcPr>
          <w:p w14:paraId="4B942A93" w14:textId="77777777" w:rsidR="007816E9" w:rsidRPr="001D64E5" w:rsidRDefault="007816E9" w:rsidP="007816E9">
            <w:pPr>
              <w:autoSpaceDE w:val="0"/>
              <w:autoSpaceDN w:val="0"/>
              <w:adjustRightInd w:val="0"/>
              <w:spacing w:after="0" w:line="240" w:lineRule="auto"/>
              <w:rPr>
                <w:rFonts w:ascii="Times New Roman" w:hAnsi="Times New Roman" w:cs="Times New Roman"/>
                <w:sz w:val="24"/>
                <w:szCs w:val="24"/>
              </w:rPr>
            </w:pPr>
          </w:p>
        </w:tc>
        <w:tc>
          <w:tcPr>
            <w:tcW w:w="1717" w:type="dxa"/>
            <w:shd w:val="clear" w:color="auto" w:fill="E0E0E0"/>
          </w:tcPr>
          <w:p w14:paraId="0E3229FD" w14:textId="77777777" w:rsidR="007816E9" w:rsidRPr="001D64E5" w:rsidRDefault="007816E9" w:rsidP="007816E9">
            <w:pPr>
              <w:autoSpaceDE w:val="0"/>
              <w:autoSpaceDN w:val="0"/>
              <w:adjustRightInd w:val="0"/>
              <w:spacing w:after="0" w:line="320" w:lineRule="atLeast"/>
              <w:ind w:left="60" w:right="60"/>
              <w:rPr>
                <w:rFonts w:ascii="Arial" w:hAnsi="Arial" w:cs="Arial"/>
                <w:color w:val="264A60"/>
                <w:sz w:val="18"/>
                <w:szCs w:val="18"/>
              </w:rPr>
            </w:pPr>
            <w:r w:rsidRPr="001D64E5">
              <w:rPr>
                <w:rFonts w:ascii="Arial" w:hAnsi="Arial" w:cs="Arial"/>
                <w:color w:val="264A60"/>
                <w:sz w:val="18"/>
                <w:szCs w:val="18"/>
              </w:rPr>
              <w:t>N</w:t>
            </w:r>
          </w:p>
        </w:tc>
        <w:tc>
          <w:tcPr>
            <w:tcW w:w="1267" w:type="dxa"/>
            <w:shd w:val="clear" w:color="auto" w:fill="FFFFFF"/>
          </w:tcPr>
          <w:p w14:paraId="35819305"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30</w:t>
            </w:r>
          </w:p>
        </w:tc>
        <w:tc>
          <w:tcPr>
            <w:tcW w:w="1267" w:type="dxa"/>
            <w:shd w:val="clear" w:color="auto" w:fill="FFFFFF"/>
          </w:tcPr>
          <w:p w14:paraId="46F204ED"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30</w:t>
            </w:r>
          </w:p>
        </w:tc>
        <w:tc>
          <w:tcPr>
            <w:tcW w:w="1056" w:type="dxa"/>
            <w:shd w:val="clear" w:color="auto" w:fill="FFFFFF"/>
          </w:tcPr>
          <w:p w14:paraId="4DB3D755"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30</w:t>
            </w:r>
          </w:p>
        </w:tc>
        <w:tc>
          <w:tcPr>
            <w:tcW w:w="1267" w:type="dxa"/>
            <w:shd w:val="clear" w:color="auto" w:fill="FFFFFF"/>
          </w:tcPr>
          <w:p w14:paraId="0758AC8D"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30</w:t>
            </w:r>
          </w:p>
        </w:tc>
        <w:tc>
          <w:tcPr>
            <w:tcW w:w="1273" w:type="dxa"/>
            <w:gridSpan w:val="2"/>
            <w:shd w:val="clear" w:color="auto" w:fill="FFFFFF"/>
          </w:tcPr>
          <w:p w14:paraId="6FE05A70" w14:textId="77777777" w:rsidR="007816E9" w:rsidRPr="001D64E5" w:rsidRDefault="007816E9" w:rsidP="007C1A92">
            <w:pPr>
              <w:autoSpaceDE w:val="0"/>
              <w:autoSpaceDN w:val="0"/>
              <w:adjustRightInd w:val="0"/>
              <w:spacing w:after="0" w:line="320" w:lineRule="atLeast"/>
              <w:ind w:left="60" w:right="60"/>
              <w:jc w:val="center"/>
              <w:rPr>
                <w:rFonts w:ascii="Arial" w:hAnsi="Arial" w:cs="Arial"/>
                <w:color w:val="010205"/>
                <w:sz w:val="18"/>
                <w:szCs w:val="18"/>
              </w:rPr>
            </w:pPr>
            <w:r w:rsidRPr="001D64E5">
              <w:rPr>
                <w:rFonts w:ascii="Arial" w:hAnsi="Arial" w:cs="Arial"/>
                <w:color w:val="010205"/>
                <w:sz w:val="18"/>
                <w:szCs w:val="18"/>
              </w:rPr>
              <w:t>30</w:t>
            </w:r>
          </w:p>
        </w:tc>
      </w:tr>
      <w:tr w:rsidR="00594AE3" w14:paraId="4C7B93F4" w14:textId="77777777" w:rsidTr="00594AE3">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Ex>
        <w:trPr>
          <w:gridAfter w:val="1"/>
          <w:wAfter w:w="635" w:type="dxa"/>
          <w:cantSplit/>
          <w:trHeight w:val="417"/>
        </w:trPr>
        <w:tc>
          <w:tcPr>
            <w:tcW w:w="463" w:type="dxa"/>
            <w:tcBorders>
              <w:top w:val="nil"/>
              <w:left w:val="nil"/>
              <w:bottom w:val="nil"/>
              <w:right w:val="nil"/>
            </w:tcBorders>
            <w:shd w:val="clear" w:color="auto" w:fill="FFFFFF"/>
          </w:tcPr>
          <w:p w14:paraId="7CD6D633" w14:textId="77777777" w:rsidR="00594AE3" w:rsidRDefault="00594AE3" w:rsidP="00794202">
            <w:pPr>
              <w:autoSpaceDE w:val="0"/>
              <w:autoSpaceDN w:val="0"/>
              <w:adjustRightInd w:val="0"/>
              <w:spacing w:after="0" w:line="360" w:lineRule="auto"/>
              <w:rPr>
                <w:rFonts w:ascii="Times New Roman" w:hAnsi="Times New Roman" w:cs="Times New Roman"/>
                <w:color w:val="010205"/>
                <w:sz w:val="24"/>
                <w:szCs w:val="24"/>
              </w:rPr>
            </w:pPr>
            <w:r>
              <w:rPr>
                <w:rFonts w:ascii="Times New Roman" w:hAnsi="Times New Roman" w:cs="Times New Roman"/>
                <w:color w:val="010205"/>
                <w:sz w:val="24"/>
                <w:szCs w:val="24"/>
              </w:rPr>
              <w:t xml:space="preserve">                  </w:t>
            </w:r>
          </w:p>
        </w:tc>
        <w:tc>
          <w:tcPr>
            <w:tcW w:w="9738" w:type="dxa"/>
            <w:gridSpan w:val="8"/>
            <w:tcBorders>
              <w:top w:val="nil"/>
              <w:left w:val="nil"/>
              <w:bottom w:val="nil"/>
              <w:right w:val="nil"/>
            </w:tcBorders>
            <w:shd w:val="clear" w:color="auto" w:fill="FFFFFF"/>
          </w:tcPr>
          <w:p w14:paraId="58E46174" w14:textId="77777777" w:rsidR="00594AE3" w:rsidRDefault="00594AE3" w:rsidP="00794202">
            <w:pPr>
              <w:autoSpaceDE w:val="0"/>
              <w:autoSpaceDN w:val="0"/>
              <w:adjustRightInd w:val="0"/>
              <w:spacing w:after="0" w:line="360" w:lineRule="auto"/>
              <w:rPr>
                <w:rFonts w:ascii="Times New Roman" w:hAnsi="Times New Roman" w:cs="Times New Roman"/>
                <w:color w:val="010205"/>
                <w:sz w:val="24"/>
                <w:szCs w:val="24"/>
              </w:rPr>
            </w:pPr>
            <w:r>
              <w:rPr>
                <w:rFonts w:ascii="Times New Roman" w:hAnsi="Times New Roman" w:cs="Times New Roman"/>
                <w:color w:val="010205"/>
                <w:sz w:val="24"/>
                <w:szCs w:val="24"/>
              </w:rPr>
              <w:t>**. Correlation is significant at the 0.01 level (2-tailed).</w:t>
            </w:r>
          </w:p>
        </w:tc>
      </w:tr>
    </w:tbl>
    <w:p w14:paraId="3BE7D84C" w14:textId="77777777" w:rsidR="001D64E5" w:rsidRPr="001D64E5" w:rsidRDefault="000D1F3E" w:rsidP="000D1F3E">
      <w:pPr>
        <w:spacing w:after="0" w:line="360" w:lineRule="auto"/>
        <w:rPr>
          <w:rFonts w:ascii="Times New Roman" w:hAnsi="Times New Roman" w:cs="Times New Roman"/>
          <w:sz w:val="24"/>
          <w:szCs w:val="24"/>
        </w:rPr>
      </w:pPr>
      <w:r>
        <w:rPr>
          <w:rFonts w:ascii="Times New Roman" w:hAnsi="Times New Roman" w:cs="Times New Roman"/>
          <w:sz w:val="24"/>
          <w:szCs w:val="24"/>
        </w:rPr>
        <w:t>Source: Field survey (2025)</w:t>
      </w:r>
    </w:p>
    <w:p w14:paraId="4861C196" w14:textId="77777777" w:rsidR="00831A9F" w:rsidRDefault="00C36860">
      <w:pPr>
        <w:pStyle w:val="Heading2"/>
        <w:ind w:left="144" w:right="144" w:firstLine="720"/>
        <w:jc w:val="center"/>
        <w:rPr>
          <w:rFonts w:ascii="Times New Roman" w:hAnsi="Times New Roman" w:cs="Times New Roman"/>
          <w:sz w:val="24"/>
          <w:szCs w:val="24"/>
        </w:rPr>
      </w:pPr>
      <w:bookmarkStart w:id="272" w:name="_Toc124567503"/>
      <w:bookmarkStart w:id="273" w:name="_Toc114647890"/>
      <w:bookmarkStart w:id="274" w:name="_Toc197594245"/>
      <w:bookmarkStart w:id="275" w:name="_Toc197599228"/>
      <w:bookmarkStart w:id="276" w:name="_Toc202669550"/>
      <w:r>
        <w:rPr>
          <w:rFonts w:ascii="Times New Roman" w:hAnsi="Times New Roman" w:cs="Times New Roman"/>
          <w:sz w:val="24"/>
          <w:szCs w:val="24"/>
        </w:rPr>
        <w:t>4.</w:t>
      </w:r>
      <w:r w:rsidR="00F264B9">
        <w:rPr>
          <w:rFonts w:ascii="Times New Roman" w:hAnsi="Times New Roman" w:cs="Times New Roman"/>
          <w:sz w:val="24"/>
          <w:szCs w:val="24"/>
        </w:rPr>
        <w:t>4</w:t>
      </w:r>
      <w:r>
        <w:rPr>
          <w:rFonts w:ascii="Times New Roman" w:hAnsi="Times New Roman" w:cs="Times New Roman"/>
          <w:sz w:val="24"/>
          <w:szCs w:val="24"/>
        </w:rPr>
        <w:t xml:space="preserve"> Assumptions of multiple linear regressions model</w:t>
      </w:r>
      <w:bookmarkEnd w:id="272"/>
      <w:bookmarkEnd w:id="273"/>
      <w:bookmarkEnd w:id="274"/>
      <w:bookmarkEnd w:id="275"/>
      <w:bookmarkEnd w:id="276"/>
    </w:p>
    <w:p w14:paraId="694C797F"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Multiple Regressions is a statistical technique that allows us to predict someone’s score on one variable based on their scores on several other variables. Then, the following assumptions test should be done</w:t>
      </w:r>
      <w:r>
        <w:rPr>
          <w:rFonts w:ascii="Times New Roman" w:hAnsi="Times New Roman" w:cs="Times New Roman"/>
          <w:spacing w:val="2"/>
          <w:sz w:val="24"/>
          <w:szCs w:val="24"/>
        </w:rPr>
        <w:t xml:space="preserve"> </w:t>
      </w:r>
      <w:sdt>
        <w:sdtPr>
          <w:rPr>
            <w:rFonts w:ascii="Times New Roman" w:hAnsi="Times New Roman" w:cs="Times New Roman"/>
            <w:spacing w:val="2"/>
            <w:sz w:val="24"/>
            <w:szCs w:val="24"/>
          </w:rPr>
          <w:id w:val="1856612141"/>
        </w:sdtPr>
        <w:sdtEndPr/>
        <w:sdtContent>
          <w:r>
            <w:rPr>
              <w:rFonts w:ascii="Times New Roman" w:hAnsi="Times New Roman" w:cs="Times New Roman"/>
              <w:spacing w:val="2"/>
              <w:sz w:val="24"/>
              <w:szCs w:val="24"/>
            </w:rPr>
            <w:fldChar w:fldCharType="begin"/>
          </w:r>
          <w:r>
            <w:rPr>
              <w:rFonts w:ascii="Times New Roman" w:hAnsi="Times New Roman" w:cs="Times New Roman"/>
              <w:sz w:val="24"/>
              <w:szCs w:val="24"/>
            </w:rPr>
            <w:instrText xml:space="preserve"> CITATION Fie09 \l 1033 </w:instrText>
          </w:r>
          <w:r>
            <w:rPr>
              <w:rFonts w:ascii="Times New Roman" w:hAnsi="Times New Roman" w:cs="Times New Roman"/>
              <w:spacing w:val="2"/>
              <w:sz w:val="24"/>
              <w:szCs w:val="24"/>
            </w:rPr>
            <w:fldChar w:fldCharType="separate"/>
          </w:r>
          <w:r>
            <w:rPr>
              <w:rFonts w:ascii="Times New Roman" w:hAnsi="Times New Roman" w:cs="Times New Roman"/>
              <w:sz w:val="24"/>
              <w:szCs w:val="24"/>
            </w:rPr>
            <w:t>(Field, 2009)</w:t>
          </w:r>
          <w:r>
            <w:rPr>
              <w:rFonts w:ascii="Times New Roman" w:hAnsi="Times New Roman" w:cs="Times New Roman"/>
              <w:spacing w:val="2"/>
              <w:sz w:val="24"/>
              <w:szCs w:val="24"/>
            </w:rPr>
            <w:fldChar w:fldCharType="end"/>
          </w:r>
        </w:sdtContent>
      </w:sdt>
      <w:r>
        <w:rPr>
          <w:rFonts w:ascii="Times New Roman" w:hAnsi="Times New Roman" w:cs="Times New Roman"/>
          <w:spacing w:val="2"/>
          <w:sz w:val="24"/>
          <w:szCs w:val="24"/>
        </w:rPr>
        <w:t>.</w:t>
      </w:r>
    </w:p>
    <w:p w14:paraId="35DDED75" w14:textId="77777777" w:rsidR="00831A9F" w:rsidRDefault="00C36860">
      <w:pPr>
        <w:pStyle w:val="Heading3"/>
        <w:spacing w:before="0" w:line="360" w:lineRule="auto"/>
        <w:ind w:left="144" w:right="144" w:firstLine="720"/>
        <w:jc w:val="both"/>
        <w:rPr>
          <w:rFonts w:ascii="Times New Roman" w:hAnsi="Times New Roman" w:cs="Times New Roman"/>
          <w:i/>
          <w:color w:val="auto"/>
          <w:sz w:val="24"/>
          <w:szCs w:val="24"/>
        </w:rPr>
      </w:pPr>
      <w:bookmarkStart w:id="277" w:name="_Toc114647891"/>
      <w:bookmarkStart w:id="278" w:name="_Toc124567504"/>
      <w:bookmarkStart w:id="279" w:name="_Toc197594246"/>
      <w:bookmarkStart w:id="280" w:name="_Toc197599229"/>
      <w:bookmarkStart w:id="281" w:name="_Toc202669551"/>
      <w:r>
        <w:rPr>
          <w:rFonts w:ascii="Times New Roman" w:hAnsi="Times New Roman" w:cs="Times New Roman"/>
          <w:i/>
          <w:color w:val="auto"/>
          <w:sz w:val="24"/>
          <w:szCs w:val="24"/>
        </w:rPr>
        <w:lastRenderedPageBreak/>
        <w:t>4.</w:t>
      </w:r>
      <w:r w:rsidR="00540F3A">
        <w:rPr>
          <w:rFonts w:ascii="Times New Roman" w:hAnsi="Times New Roman" w:cs="Times New Roman"/>
          <w:i/>
          <w:color w:val="auto"/>
          <w:sz w:val="24"/>
          <w:szCs w:val="24"/>
        </w:rPr>
        <w:t>4</w:t>
      </w:r>
      <w:r>
        <w:rPr>
          <w:rFonts w:ascii="Times New Roman" w:hAnsi="Times New Roman" w:cs="Times New Roman"/>
          <w:i/>
          <w:color w:val="auto"/>
          <w:sz w:val="24"/>
          <w:szCs w:val="24"/>
        </w:rPr>
        <w:t>.1 Linearity test</w:t>
      </w:r>
      <w:bookmarkEnd w:id="277"/>
      <w:bookmarkEnd w:id="278"/>
      <w:bookmarkEnd w:id="279"/>
      <w:bookmarkEnd w:id="280"/>
      <w:bookmarkEnd w:id="281"/>
    </w:p>
    <w:p w14:paraId="1DEB5FB2"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Linearity means that the predictor variables in the regression have a straight-line relationship with the outcome variable. The relationship between the two variables should be linear.</w:t>
      </w:r>
    </w:p>
    <w:p w14:paraId="69C3005C" w14:textId="77777777" w:rsidR="000B029E" w:rsidRDefault="00C36860" w:rsidP="007429F1">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 xml:space="preserve">This means that a scatter plot of scores should be a straight line (roughly), not a curve </w:t>
      </w:r>
      <w:sdt>
        <w:sdtPr>
          <w:rPr>
            <w:rFonts w:ascii="Times New Roman" w:hAnsi="Times New Roman" w:cs="Times New Roman"/>
            <w:spacing w:val="2"/>
            <w:sz w:val="24"/>
            <w:szCs w:val="24"/>
          </w:rPr>
          <w:id w:val="1838409654"/>
        </w:sdtPr>
        <w:sdtEndPr/>
        <w:sdtContent>
          <w:r>
            <w:rPr>
              <w:rFonts w:ascii="Times New Roman" w:hAnsi="Times New Roman" w:cs="Times New Roman"/>
              <w:spacing w:val="2"/>
              <w:sz w:val="24"/>
              <w:szCs w:val="24"/>
            </w:rPr>
            <w:fldChar w:fldCharType="begin"/>
          </w:r>
          <w:r>
            <w:rPr>
              <w:rFonts w:ascii="Times New Roman" w:hAnsi="Times New Roman" w:cs="Times New Roman"/>
              <w:sz w:val="24"/>
              <w:szCs w:val="24"/>
            </w:rPr>
            <w:instrText xml:space="preserve"> CITATION Fie09 \l 1033 </w:instrText>
          </w:r>
          <w:r>
            <w:rPr>
              <w:rFonts w:ascii="Times New Roman" w:hAnsi="Times New Roman" w:cs="Times New Roman"/>
              <w:spacing w:val="2"/>
              <w:sz w:val="24"/>
              <w:szCs w:val="24"/>
            </w:rPr>
            <w:fldChar w:fldCharType="separate"/>
          </w:r>
          <w:r>
            <w:rPr>
              <w:rFonts w:ascii="Times New Roman" w:hAnsi="Times New Roman" w:cs="Times New Roman"/>
              <w:sz w:val="24"/>
              <w:szCs w:val="24"/>
            </w:rPr>
            <w:t>(Field, 2009)</w:t>
          </w:r>
          <w:r>
            <w:rPr>
              <w:rFonts w:ascii="Times New Roman" w:hAnsi="Times New Roman" w:cs="Times New Roman"/>
              <w:spacing w:val="2"/>
              <w:sz w:val="24"/>
              <w:szCs w:val="24"/>
            </w:rPr>
            <w:fldChar w:fldCharType="end"/>
          </w:r>
        </w:sdtContent>
      </w:sdt>
      <w:r>
        <w:rPr>
          <w:rFonts w:ascii="Times New Roman" w:hAnsi="Times New Roman" w:cs="Times New Roman"/>
          <w:sz w:val="24"/>
          <w:szCs w:val="24"/>
        </w:rPr>
        <w:t>. The scatter plots of this study show that there is an almost linear relationship between the variables. The plots do not show any evidence of non-linearity; therefore, the assumption of linearity is satisfie</w:t>
      </w:r>
      <w:r w:rsidR="00E26042">
        <w:rPr>
          <w:rFonts w:ascii="Times New Roman" w:hAnsi="Times New Roman" w:cs="Times New Roman"/>
          <w:sz w:val="24"/>
          <w:szCs w:val="24"/>
        </w:rPr>
        <w:t>d and as indicated in Figure 3</w:t>
      </w:r>
      <w:r>
        <w:rPr>
          <w:rFonts w:ascii="Times New Roman" w:hAnsi="Times New Roman" w:cs="Times New Roman"/>
          <w:sz w:val="24"/>
          <w:szCs w:val="24"/>
        </w:rPr>
        <w:t xml:space="preserve"> a P–P plot below, the data were linear which were indica</w:t>
      </w:r>
      <w:r w:rsidR="007429F1">
        <w:rPr>
          <w:rFonts w:ascii="Times New Roman" w:hAnsi="Times New Roman" w:cs="Times New Roman"/>
          <w:sz w:val="24"/>
          <w:szCs w:val="24"/>
        </w:rPr>
        <w:t>ted as follows:</w:t>
      </w:r>
    </w:p>
    <w:p w14:paraId="78F1BB4F" w14:textId="77777777" w:rsidR="00794202" w:rsidRPr="007429F1" w:rsidRDefault="007429F1" w:rsidP="007429F1">
      <w:pPr>
        <w:spacing w:before="100" w:beforeAutospacing="1" w:after="100" w:afterAutospacing="1" w:line="240" w:lineRule="auto"/>
        <w:rPr>
          <w:rFonts w:ascii="Times New Roman" w:eastAsia="Times New Roman" w:hAnsi="Times New Roman" w:cs="Times New Roman"/>
          <w:sz w:val="24"/>
          <w:szCs w:val="24"/>
        </w:rPr>
      </w:pPr>
      <w:r w:rsidRPr="007429F1">
        <w:rPr>
          <w:rFonts w:ascii="Times New Roman" w:eastAsia="Times New Roman" w:hAnsi="Times New Roman" w:cs="Times New Roman"/>
          <w:noProof/>
          <w:sz w:val="24"/>
          <w:szCs w:val="24"/>
        </w:rPr>
        <w:drawing>
          <wp:inline distT="0" distB="0" distL="0" distR="0" wp14:anchorId="358B5983" wp14:editId="3DF5B3F5">
            <wp:extent cx="4410075" cy="3038475"/>
            <wp:effectExtent l="0" t="0" r="9525" b="9525"/>
            <wp:docPr id="12" name="Picture 12" descr="C:\Users\LOVE KIYA\AppData\Local\Packages\Microsoft.Windows.Photos_8wekyb3d8bbwe\TempState\ShareServiceTempFolder\straitline.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OVE KIYA\AppData\Local\Packages\Microsoft.Windows.Photos_8wekyb3d8bbwe\TempState\ShareServiceTempFolder\straitline.jpeg"/>
                    <pic:cNvPicPr>
                      <a:picLocks noChangeAspect="1" noChangeArrowheads="1"/>
                    </pic:cNvPicPr>
                  </pic:nvPicPr>
                  <pic:blipFill rotWithShape="1">
                    <a:blip r:embed="rId22">
                      <a:extLst>
                        <a:ext uri="{28A0092B-C50C-407E-A947-70E740481C1C}">
                          <a14:useLocalDpi xmlns:a14="http://schemas.microsoft.com/office/drawing/2010/main" val="0"/>
                        </a:ext>
                      </a:extLst>
                    </a:blip>
                    <a:srcRect l="6107" t="5695" r="16794" b="4208"/>
                    <a:stretch/>
                  </pic:blipFill>
                  <pic:spPr bwMode="auto">
                    <a:xfrm>
                      <a:off x="0" y="0"/>
                      <a:ext cx="4410075" cy="3038475"/>
                    </a:xfrm>
                    <a:prstGeom prst="rect">
                      <a:avLst/>
                    </a:prstGeom>
                    <a:noFill/>
                    <a:ln>
                      <a:noFill/>
                    </a:ln>
                    <a:extLst>
                      <a:ext uri="{53640926-AAD7-44D8-BBD7-CCE9431645EC}">
                        <a14:shadowObscured xmlns:a14="http://schemas.microsoft.com/office/drawing/2010/main"/>
                      </a:ext>
                    </a:extLst>
                  </pic:spPr>
                </pic:pic>
              </a:graphicData>
            </a:graphic>
          </wp:inline>
        </w:drawing>
      </w:r>
    </w:p>
    <w:p w14:paraId="6CABC97F"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Figure 3: Normal P-P Plot</w:t>
      </w:r>
    </w:p>
    <w:p w14:paraId="155DFA76"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Source: Field survey (2025)</w:t>
      </w:r>
    </w:p>
    <w:p w14:paraId="515E34F1" w14:textId="77777777" w:rsidR="00831A9F" w:rsidRDefault="00C36860">
      <w:pPr>
        <w:pStyle w:val="Heading3"/>
        <w:spacing w:before="0" w:line="360" w:lineRule="auto"/>
        <w:ind w:left="144" w:right="144" w:firstLine="720"/>
        <w:jc w:val="both"/>
        <w:rPr>
          <w:rFonts w:ascii="Times New Roman" w:hAnsi="Times New Roman" w:cs="Times New Roman"/>
          <w:i/>
          <w:color w:val="auto"/>
          <w:sz w:val="24"/>
          <w:szCs w:val="24"/>
        </w:rPr>
      </w:pPr>
      <w:bookmarkStart w:id="282" w:name="_Toc114647892"/>
      <w:bookmarkStart w:id="283" w:name="_Toc124567505"/>
      <w:bookmarkStart w:id="284" w:name="_Toc197594247"/>
      <w:bookmarkStart w:id="285" w:name="_Toc197599230"/>
      <w:bookmarkStart w:id="286" w:name="_Toc202669552"/>
      <w:r>
        <w:rPr>
          <w:rFonts w:ascii="Times New Roman" w:hAnsi="Times New Roman" w:cs="Times New Roman"/>
          <w:i/>
          <w:color w:val="auto"/>
          <w:sz w:val="24"/>
          <w:szCs w:val="24"/>
        </w:rPr>
        <w:t>4.</w:t>
      </w:r>
      <w:r w:rsidR="00540F3A">
        <w:rPr>
          <w:rFonts w:ascii="Times New Roman" w:hAnsi="Times New Roman" w:cs="Times New Roman"/>
          <w:i/>
          <w:color w:val="auto"/>
          <w:sz w:val="24"/>
          <w:szCs w:val="24"/>
        </w:rPr>
        <w:t>4</w:t>
      </w:r>
      <w:r>
        <w:rPr>
          <w:rFonts w:ascii="Times New Roman" w:hAnsi="Times New Roman" w:cs="Times New Roman"/>
          <w:i/>
          <w:color w:val="auto"/>
          <w:sz w:val="24"/>
          <w:szCs w:val="24"/>
        </w:rPr>
        <w:t>.2 Multicollinearity test</w:t>
      </w:r>
      <w:bookmarkEnd w:id="282"/>
      <w:bookmarkEnd w:id="283"/>
      <w:bookmarkEnd w:id="284"/>
      <w:bookmarkEnd w:id="285"/>
      <w:bookmarkEnd w:id="286"/>
    </w:p>
    <w:p w14:paraId="2621E49C" w14:textId="77777777" w:rsidR="00166809" w:rsidRDefault="00C36860" w:rsidP="003225FC">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 xml:space="preserve">Multicollinearity is used to describe correlation among independent variables. If there is a high correlation between two or more predictor variables, may cause problems when trying to draw inferences about the relative contribution of each predictor variable to the success of the model. Multicollinearity in this study was tested using the Variance Inflation Factor (VIF) value and tolerance value. If the tolerance value is greater than 0.1 and the VIF value is not more than 10, it can be concluded that there is no multicollinearity between independent </w:t>
      </w:r>
      <w:r>
        <w:rPr>
          <w:rFonts w:ascii="Times New Roman" w:hAnsi="Times New Roman" w:cs="Times New Roman"/>
          <w:sz w:val="24"/>
          <w:szCs w:val="24"/>
        </w:rPr>
        <w:lastRenderedPageBreak/>
        <w:t xml:space="preserve">variables in the regression model </w:t>
      </w:r>
      <w:sdt>
        <w:sdtPr>
          <w:rPr>
            <w:rFonts w:ascii="Times New Roman" w:hAnsi="Times New Roman" w:cs="Times New Roman"/>
            <w:spacing w:val="2"/>
            <w:sz w:val="24"/>
            <w:szCs w:val="24"/>
          </w:rPr>
          <w:id w:val="110641498"/>
        </w:sdtPr>
        <w:sdtEndPr/>
        <w:sdtContent>
          <w:r>
            <w:rPr>
              <w:rFonts w:ascii="Times New Roman" w:hAnsi="Times New Roman" w:cs="Times New Roman"/>
              <w:spacing w:val="2"/>
              <w:sz w:val="24"/>
              <w:szCs w:val="24"/>
            </w:rPr>
            <w:fldChar w:fldCharType="begin"/>
          </w:r>
          <w:r>
            <w:rPr>
              <w:rFonts w:ascii="Times New Roman" w:hAnsi="Times New Roman" w:cs="Times New Roman"/>
              <w:sz w:val="24"/>
              <w:szCs w:val="24"/>
            </w:rPr>
            <w:instrText xml:space="preserve"> CITATION Fie09 \l 1033 </w:instrText>
          </w:r>
          <w:r>
            <w:rPr>
              <w:rFonts w:ascii="Times New Roman" w:hAnsi="Times New Roman" w:cs="Times New Roman"/>
              <w:spacing w:val="2"/>
              <w:sz w:val="24"/>
              <w:szCs w:val="24"/>
            </w:rPr>
            <w:fldChar w:fldCharType="separate"/>
          </w:r>
          <w:r>
            <w:rPr>
              <w:rFonts w:ascii="Times New Roman" w:hAnsi="Times New Roman" w:cs="Times New Roman"/>
              <w:sz w:val="24"/>
              <w:szCs w:val="24"/>
            </w:rPr>
            <w:t>(Field, 2009)</w:t>
          </w:r>
          <w:r>
            <w:rPr>
              <w:rFonts w:ascii="Times New Roman" w:hAnsi="Times New Roman" w:cs="Times New Roman"/>
              <w:spacing w:val="2"/>
              <w:sz w:val="24"/>
              <w:szCs w:val="24"/>
            </w:rPr>
            <w:fldChar w:fldCharType="end"/>
          </w:r>
        </w:sdtContent>
      </w:sdt>
      <w:r w:rsidR="003375F1">
        <w:rPr>
          <w:rFonts w:ascii="Times New Roman" w:hAnsi="Times New Roman" w:cs="Times New Roman"/>
          <w:sz w:val="24"/>
          <w:szCs w:val="24"/>
        </w:rPr>
        <w:t>. Regarding table 3</w:t>
      </w:r>
      <w:r>
        <w:rPr>
          <w:rFonts w:ascii="Times New Roman" w:hAnsi="Times New Roman" w:cs="Times New Roman"/>
          <w:sz w:val="24"/>
          <w:szCs w:val="24"/>
        </w:rPr>
        <w:t xml:space="preserve"> all variables' VIF was below 10 and the tolerance statistics were more than 0.1 (10%). Hence, there is no multicollinearity problem or there is no close correlation among the predictors.</w:t>
      </w:r>
    </w:p>
    <w:p w14:paraId="7D4BED17" w14:textId="77777777" w:rsidR="00166809" w:rsidRDefault="00166809" w:rsidP="00166809">
      <w:pPr>
        <w:tabs>
          <w:tab w:val="left" w:pos="5130"/>
        </w:tabs>
        <w:spacing w:after="0" w:line="360" w:lineRule="auto"/>
        <w:ind w:left="144" w:right="144" w:firstLine="720"/>
        <w:rPr>
          <w:rFonts w:ascii="Times New Roman" w:hAnsi="Times New Roman" w:cs="Times New Roman"/>
          <w:sz w:val="24"/>
          <w:szCs w:val="24"/>
        </w:rPr>
      </w:pPr>
    </w:p>
    <w:p w14:paraId="64D382F0" w14:textId="77777777" w:rsidR="00AB7558" w:rsidRPr="00AB7558" w:rsidRDefault="002A2FAF" w:rsidP="00166809">
      <w:pPr>
        <w:tabs>
          <w:tab w:val="left" w:pos="5130"/>
        </w:tabs>
        <w:spacing w:after="0" w:line="360" w:lineRule="auto"/>
        <w:ind w:left="144" w:right="144" w:firstLine="720"/>
        <w:rPr>
          <w:rFonts w:ascii="Times New Roman" w:hAnsi="Times New Roman" w:cs="Times New Roman"/>
          <w:sz w:val="24"/>
          <w:szCs w:val="24"/>
        </w:rPr>
      </w:pPr>
      <w:r>
        <w:rPr>
          <w:rFonts w:ascii="Times New Roman" w:hAnsi="Times New Roman" w:cs="Times New Roman"/>
          <w:sz w:val="24"/>
          <w:szCs w:val="24"/>
        </w:rPr>
        <w:t>Table 3</w:t>
      </w:r>
      <w:r w:rsidR="00C36860">
        <w:rPr>
          <w:rFonts w:ascii="Times New Roman" w:hAnsi="Times New Roman" w:cs="Times New Roman"/>
          <w:sz w:val="24"/>
          <w:szCs w:val="24"/>
        </w:rPr>
        <w:t>: Collinearity Statistics of the predictors</w:t>
      </w:r>
      <w:r w:rsidR="00C36860">
        <w:rPr>
          <w:rFonts w:ascii="Times New Roman" w:hAnsi="Times New Roman" w:cs="Times New Roman"/>
          <w:sz w:val="24"/>
          <w:szCs w:val="24"/>
        </w:rPr>
        <w:tab/>
      </w:r>
    </w:p>
    <w:tbl>
      <w:tblPr>
        <w:tblStyle w:val="TableGridLight"/>
        <w:tblW w:w="9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06"/>
        <w:gridCol w:w="4739"/>
        <w:gridCol w:w="2319"/>
        <w:gridCol w:w="1039"/>
      </w:tblGrid>
      <w:tr w:rsidR="00AB7558" w:rsidRPr="00AB7558" w14:paraId="52EBA613" w14:textId="77777777" w:rsidTr="00B87721">
        <w:trPr>
          <w:trHeight w:val="418"/>
        </w:trPr>
        <w:tc>
          <w:tcPr>
            <w:tcW w:w="6245" w:type="dxa"/>
            <w:gridSpan w:val="2"/>
            <w:vMerge w:val="restart"/>
          </w:tcPr>
          <w:p w14:paraId="21532D7F" w14:textId="77777777" w:rsidR="00AB7558" w:rsidRPr="00AB7558" w:rsidRDefault="00AB7558" w:rsidP="00AB7558">
            <w:pPr>
              <w:autoSpaceDE w:val="0"/>
              <w:autoSpaceDN w:val="0"/>
              <w:adjustRightInd w:val="0"/>
              <w:spacing w:after="0" w:line="320" w:lineRule="atLeast"/>
              <w:ind w:left="60" w:right="60"/>
              <w:rPr>
                <w:rFonts w:ascii="Arial" w:hAnsi="Arial" w:cs="Arial"/>
                <w:color w:val="264A60"/>
                <w:sz w:val="18"/>
                <w:szCs w:val="18"/>
              </w:rPr>
            </w:pPr>
            <w:r w:rsidRPr="00AB7558">
              <w:rPr>
                <w:rFonts w:ascii="Arial" w:hAnsi="Arial" w:cs="Arial"/>
                <w:color w:val="264A60"/>
                <w:sz w:val="18"/>
                <w:szCs w:val="18"/>
              </w:rPr>
              <w:t>Model</w:t>
            </w:r>
          </w:p>
        </w:tc>
        <w:tc>
          <w:tcPr>
            <w:tcW w:w="3358" w:type="dxa"/>
            <w:gridSpan w:val="2"/>
          </w:tcPr>
          <w:p w14:paraId="0F0521BA" w14:textId="77777777" w:rsidR="00AB7558" w:rsidRPr="00AB7558" w:rsidRDefault="00AB7558" w:rsidP="00AB7558">
            <w:pPr>
              <w:autoSpaceDE w:val="0"/>
              <w:autoSpaceDN w:val="0"/>
              <w:adjustRightInd w:val="0"/>
              <w:spacing w:after="0" w:line="320" w:lineRule="atLeast"/>
              <w:ind w:left="60" w:right="60"/>
              <w:jc w:val="center"/>
              <w:rPr>
                <w:rFonts w:ascii="Arial" w:hAnsi="Arial" w:cs="Arial"/>
                <w:color w:val="264A60"/>
                <w:sz w:val="18"/>
                <w:szCs w:val="18"/>
              </w:rPr>
            </w:pPr>
            <w:r w:rsidRPr="00AB7558">
              <w:rPr>
                <w:rFonts w:ascii="Arial" w:hAnsi="Arial" w:cs="Arial"/>
                <w:color w:val="264A60"/>
                <w:sz w:val="18"/>
                <w:szCs w:val="18"/>
              </w:rPr>
              <w:t>Collinearity Statistics</w:t>
            </w:r>
          </w:p>
        </w:tc>
      </w:tr>
      <w:tr w:rsidR="00AB7558" w:rsidRPr="00AB7558" w14:paraId="5DD112FA" w14:textId="77777777" w:rsidTr="00B87721">
        <w:trPr>
          <w:trHeight w:val="332"/>
        </w:trPr>
        <w:tc>
          <w:tcPr>
            <w:tcW w:w="6245" w:type="dxa"/>
            <w:gridSpan w:val="2"/>
            <w:vMerge/>
          </w:tcPr>
          <w:p w14:paraId="354F0803" w14:textId="77777777" w:rsidR="00AB7558" w:rsidRPr="00AB7558" w:rsidRDefault="00AB7558" w:rsidP="00AB7558">
            <w:pPr>
              <w:autoSpaceDE w:val="0"/>
              <w:autoSpaceDN w:val="0"/>
              <w:adjustRightInd w:val="0"/>
              <w:spacing w:after="0" w:line="240" w:lineRule="auto"/>
              <w:rPr>
                <w:rFonts w:ascii="Arial" w:hAnsi="Arial" w:cs="Arial"/>
                <w:color w:val="264A60"/>
                <w:sz w:val="18"/>
                <w:szCs w:val="18"/>
              </w:rPr>
            </w:pPr>
          </w:p>
        </w:tc>
        <w:tc>
          <w:tcPr>
            <w:tcW w:w="2319" w:type="dxa"/>
          </w:tcPr>
          <w:p w14:paraId="33F31E27" w14:textId="77777777" w:rsidR="00AB7558" w:rsidRPr="00AB7558" w:rsidRDefault="00AB7558" w:rsidP="00AB7558">
            <w:pPr>
              <w:autoSpaceDE w:val="0"/>
              <w:autoSpaceDN w:val="0"/>
              <w:adjustRightInd w:val="0"/>
              <w:spacing w:after="0" w:line="320" w:lineRule="atLeast"/>
              <w:ind w:left="60" w:right="60"/>
              <w:jc w:val="center"/>
              <w:rPr>
                <w:rFonts w:ascii="Arial" w:hAnsi="Arial" w:cs="Arial"/>
                <w:color w:val="264A60"/>
                <w:sz w:val="18"/>
                <w:szCs w:val="18"/>
              </w:rPr>
            </w:pPr>
            <w:r w:rsidRPr="00AB7558">
              <w:rPr>
                <w:rFonts w:ascii="Arial" w:hAnsi="Arial" w:cs="Arial"/>
                <w:color w:val="264A60"/>
                <w:sz w:val="18"/>
                <w:szCs w:val="18"/>
              </w:rPr>
              <w:t>Tolerance</w:t>
            </w:r>
          </w:p>
        </w:tc>
        <w:tc>
          <w:tcPr>
            <w:tcW w:w="1039" w:type="dxa"/>
          </w:tcPr>
          <w:p w14:paraId="10D88773" w14:textId="77777777" w:rsidR="00AB7558" w:rsidRPr="00AB7558" w:rsidRDefault="00AB7558" w:rsidP="00AB7558">
            <w:pPr>
              <w:autoSpaceDE w:val="0"/>
              <w:autoSpaceDN w:val="0"/>
              <w:adjustRightInd w:val="0"/>
              <w:spacing w:after="0" w:line="320" w:lineRule="atLeast"/>
              <w:ind w:left="60" w:right="60"/>
              <w:jc w:val="center"/>
              <w:rPr>
                <w:rFonts w:ascii="Arial" w:hAnsi="Arial" w:cs="Arial"/>
                <w:color w:val="264A60"/>
                <w:sz w:val="18"/>
                <w:szCs w:val="18"/>
              </w:rPr>
            </w:pPr>
            <w:r w:rsidRPr="00AB7558">
              <w:rPr>
                <w:rFonts w:ascii="Arial" w:hAnsi="Arial" w:cs="Arial"/>
                <w:color w:val="264A60"/>
                <w:sz w:val="18"/>
                <w:szCs w:val="18"/>
              </w:rPr>
              <w:t>VIF</w:t>
            </w:r>
          </w:p>
        </w:tc>
      </w:tr>
      <w:tr w:rsidR="00AB7558" w:rsidRPr="00AB7558" w14:paraId="1C9B9E62" w14:textId="77777777" w:rsidTr="00B87721">
        <w:trPr>
          <w:trHeight w:val="208"/>
        </w:trPr>
        <w:tc>
          <w:tcPr>
            <w:tcW w:w="1506" w:type="dxa"/>
            <w:vMerge w:val="restart"/>
          </w:tcPr>
          <w:p w14:paraId="38D1F69C" w14:textId="77777777" w:rsidR="00AB7558" w:rsidRPr="00AB7558" w:rsidRDefault="00AB7558" w:rsidP="00AB7558">
            <w:pPr>
              <w:autoSpaceDE w:val="0"/>
              <w:autoSpaceDN w:val="0"/>
              <w:adjustRightInd w:val="0"/>
              <w:spacing w:after="0" w:line="320" w:lineRule="atLeast"/>
              <w:ind w:left="60" w:right="60"/>
              <w:rPr>
                <w:rFonts w:ascii="Arial" w:hAnsi="Arial" w:cs="Arial"/>
                <w:color w:val="264A60"/>
                <w:sz w:val="18"/>
                <w:szCs w:val="18"/>
              </w:rPr>
            </w:pPr>
            <w:r w:rsidRPr="00AB7558">
              <w:rPr>
                <w:rFonts w:ascii="Arial" w:hAnsi="Arial" w:cs="Arial"/>
                <w:color w:val="264A60"/>
                <w:sz w:val="18"/>
                <w:szCs w:val="18"/>
              </w:rPr>
              <w:t>1</w:t>
            </w:r>
          </w:p>
        </w:tc>
        <w:tc>
          <w:tcPr>
            <w:tcW w:w="4738" w:type="dxa"/>
          </w:tcPr>
          <w:p w14:paraId="69EE86D3" w14:textId="77777777" w:rsidR="00AB7558" w:rsidRPr="00AB7558" w:rsidRDefault="00AB7558" w:rsidP="00AB7558">
            <w:pPr>
              <w:autoSpaceDE w:val="0"/>
              <w:autoSpaceDN w:val="0"/>
              <w:adjustRightInd w:val="0"/>
              <w:spacing w:after="0" w:line="320" w:lineRule="atLeast"/>
              <w:ind w:left="60" w:right="60"/>
              <w:rPr>
                <w:rFonts w:ascii="Arial" w:hAnsi="Arial" w:cs="Arial"/>
                <w:color w:val="264A60"/>
                <w:sz w:val="18"/>
                <w:szCs w:val="18"/>
              </w:rPr>
            </w:pPr>
            <w:r w:rsidRPr="00AB7558">
              <w:rPr>
                <w:rFonts w:ascii="Arial" w:hAnsi="Arial" w:cs="Arial"/>
                <w:color w:val="264A60"/>
                <w:sz w:val="18"/>
                <w:szCs w:val="18"/>
              </w:rPr>
              <w:t>(Constant)</w:t>
            </w:r>
          </w:p>
        </w:tc>
        <w:tc>
          <w:tcPr>
            <w:tcW w:w="2319" w:type="dxa"/>
          </w:tcPr>
          <w:p w14:paraId="7EB749C7" w14:textId="77777777" w:rsidR="00AB7558" w:rsidRPr="00AB7558" w:rsidRDefault="00AB7558" w:rsidP="00AB7558">
            <w:pPr>
              <w:autoSpaceDE w:val="0"/>
              <w:autoSpaceDN w:val="0"/>
              <w:adjustRightInd w:val="0"/>
              <w:spacing w:after="0" w:line="240" w:lineRule="auto"/>
              <w:rPr>
                <w:rFonts w:ascii="Times New Roman" w:hAnsi="Times New Roman" w:cs="Times New Roman"/>
                <w:sz w:val="24"/>
                <w:szCs w:val="24"/>
              </w:rPr>
            </w:pPr>
          </w:p>
        </w:tc>
        <w:tc>
          <w:tcPr>
            <w:tcW w:w="1039" w:type="dxa"/>
          </w:tcPr>
          <w:p w14:paraId="58966488" w14:textId="77777777" w:rsidR="00AB7558" w:rsidRPr="00AB7558" w:rsidRDefault="00AB7558" w:rsidP="00AB7558">
            <w:pPr>
              <w:autoSpaceDE w:val="0"/>
              <w:autoSpaceDN w:val="0"/>
              <w:adjustRightInd w:val="0"/>
              <w:spacing w:after="0" w:line="240" w:lineRule="auto"/>
              <w:rPr>
                <w:rFonts w:ascii="Times New Roman" w:hAnsi="Times New Roman" w:cs="Times New Roman"/>
                <w:sz w:val="24"/>
                <w:szCs w:val="24"/>
              </w:rPr>
            </w:pPr>
          </w:p>
        </w:tc>
      </w:tr>
      <w:tr w:rsidR="00AB7558" w:rsidRPr="00AB7558" w14:paraId="1314A16F" w14:textId="77777777" w:rsidTr="00B87721">
        <w:trPr>
          <w:trHeight w:val="218"/>
        </w:trPr>
        <w:tc>
          <w:tcPr>
            <w:tcW w:w="1506" w:type="dxa"/>
            <w:vMerge/>
          </w:tcPr>
          <w:p w14:paraId="1917DB70" w14:textId="77777777" w:rsidR="00AB7558" w:rsidRPr="00AB7558" w:rsidRDefault="00AB7558" w:rsidP="00AB7558">
            <w:pPr>
              <w:autoSpaceDE w:val="0"/>
              <w:autoSpaceDN w:val="0"/>
              <w:adjustRightInd w:val="0"/>
              <w:spacing w:after="0" w:line="240" w:lineRule="auto"/>
              <w:rPr>
                <w:rFonts w:ascii="Times New Roman" w:hAnsi="Times New Roman" w:cs="Times New Roman"/>
                <w:sz w:val="24"/>
                <w:szCs w:val="24"/>
              </w:rPr>
            </w:pPr>
          </w:p>
        </w:tc>
        <w:tc>
          <w:tcPr>
            <w:tcW w:w="4738" w:type="dxa"/>
          </w:tcPr>
          <w:p w14:paraId="434A1641" w14:textId="77777777" w:rsidR="00AB7558" w:rsidRPr="00AB7558" w:rsidRDefault="00AB7558" w:rsidP="00AB7558">
            <w:pPr>
              <w:autoSpaceDE w:val="0"/>
              <w:autoSpaceDN w:val="0"/>
              <w:adjustRightInd w:val="0"/>
              <w:spacing w:after="0" w:line="320" w:lineRule="atLeast"/>
              <w:ind w:left="60" w:right="60"/>
              <w:rPr>
                <w:rFonts w:ascii="Arial" w:hAnsi="Arial" w:cs="Arial"/>
                <w:color w:val="264A60"/>
                <w:sz w:val="18"/>
                <w:szCs w:val="18"/>
              </w:rPr>
            </w:pPr>
            <w:r w:rsidRPr="00AB7558">
              <w:rPr>
                <w:rFonts w:ascii="Arial" w:hAnsi="Arial" w:cs="Arial"/>
                <w:color w:val="264A60"/>
                <w:sz w:val="18"/>
                <w:szCs w:val="18"/>
              </w:rPr>
              <w:t>Philanthropic Donations</w:t>
            </w:r>
          </w:p>
        </w:tc>
        <w:tc>
          <w:tcPr>
            <w:tcW w:w="2319" w:type="dxa"/>
          </w:tcPr>
          <w:p w14:paraId="0C4488CB" w14:textId="77777777" w:rsidR="00AB7558" w:rsidRPr="00AB7558" w:rsidRDefault="00AB7558" w:rsidP="00AB7558">
            <w:pPr>
              <w:autoSpaceDE w:val="0"/>
              <w:autoSpaceDN w:val="0"/>
              <w:adjustRightInd w:val="0"/>
              <w:spacing w:after="0" w:line="320" w:lineRule="atLeast"/>
              <w:ind w:left="60" w:right="60"/>
              <w:jc w:val="right"/>
              <w:rPr>
                <w:rFonts w:ascii="Arial" w:hAnsi="Arial" w:cs="Arial"/>
                <w:color w:val="010205"/>
                <w:sz w:val="18"/>
                <w:szCs w:val="18"/>
              </w:rPr>
            </w:pPr>
            <w:r w:rsidRPr="00AB7558">
              <w:rPr>
                <w:rFonts w:ascii="Arial" w:hAnsi="Arial" w:cs="Arial"/>
                <w:color w:val="010205"/>
                <w:sz w:val="18"/>
                <w:szCs w:val="18"/>
              </w:rPr>
              <w:t>.890</w:t>
            </w:r>
          </w:p>
        </w:tc>
        <w:tc>
          <w:tcPr>
            <w:tcW w:w="1039" w:type="dxa"/>
          </w:tcPr>
          <w:p w14:paraId="3C408AAB" w14:textId="77777777" w:rsidR="00AB7558" w:rsidRPr="00AB7558" w:rsidRDefault="00AB7558" w:rsidP="00AB7558">
            <w:pPr>
              <w:autoSpaceDE w:val="0"/>
              <w:autoSpaceDN w:val="0"/>
              <w:adjustRightInd w:val="0"/>
              <w:spacing w:after="0" w:line="320" w:lineRule="atLeast"/>
              <w:ind w:left="60" w:right="60"/>
              <w:jc w:val="right"/>
              <w:rPr>
                <w:rFonts w:ascii="Arial" w:hAnsi="Arial" w:cs="Arial"/>
                <w:color w:val="010205"/>
                <w:sz w:val="18"/>
                <w:szCs w:val="18"/>
              </w:rPr>
            </w:pPr>
            <w:r w:rsidRPr="00AB7558">
              <w:rPr>
                <w:rFonts w:ascii="Arial" w:hAnsi="Arial" w:cs="Arial"/>
                <w:color w:val="010205"/>
                <w:sz w:val="18"/>
                <w:szCs w:val="18"/>
              </w:rPr>
              <w:t>1.123</w:t>
            </w:r>
          </w:p>
        </w:tc>
      </w:tr>
      <w:tr w:rsidR="00AB7558" w:rsidRPr="00AB7558" w14:paraId="465613EB" w14:textId="77777777" w:rsidTr="00B87721">
        <w:trPr>
          <w:trHeight w:val="218"/>
        </w:trPr>
        <w:tc>
          <w:tcPr>
            <w:tcW w:w="1506" w:type="dxa"/>
            <w:vMerge/>
          </w:tcPr>
          <w:p w14:paraId="1981D49A" w14:textId="77777777" w:rsidR="00AB7558" w:rsidRPr="00AB7558" w:rsidRDefault="00AB7558" w:rsidP="00AB7558">
            <w:pPr>
              <w:autoSpaceDE w:val="0"/>
              <w:autoSpaceDN w:val="0"/>
              <w:adjustRightInd w:val="0"/>
              <w:spacing w:after="0" w:line="240" w:lineRule="auto"/>
              <w:rPr>
                <w:rFonts w:ascii="Arial" w:hAnsi="Arial" w:cs="Arial"/>
                <w:color w:val="010205"/>
                <w:sz w:val="18"/>
                <w:szCs w:val="18"/>
              </w:rPr>
            </w:pPr>
          </w:p>
        </w:tc>
        <w:tc>
          <w:tcPr>
            <w:tcW w:w="4738" w:type="dxa"/>
          </w:tcPr>
          <w:p w14:paraId="24C5D10B" w14:textId="77777777" w:rsidR="00AB7558" w:rsidRPr="00AB7558" w:rsidRDefault="00AB7558" w:rsidP="00AB7558">
            <w:pPr>
              <w:autoSpaceDE w:val="0"/>
              <w:autoSpaceDN w:val="0"/>
              <w:adjustRightInd w:val="0"/>
              <w:spacing w:after="0" w:line="320" w:lineRule="atLeast"/>
              <w:ind w:left="60" w:right="60"/>
              <w:rPr>
                <w:rFonts w:ascii="Arial" w:hAnsi="Arial" w:cs="Arial"/>
                <w:color w:val="264A60"/>
                <w:sz w:val="18"/>
                <w:szCs w:val="18"/>
              </w:rPr>
            </w:pPr>
            <w:r w:rsidRPr="00AB7558">
              <w:rPr>
                <w:rFonts w:ascii="Arial" w:hAnsi="Arial" w:cs="Arial"/>
                <w:color w:val="264A60"/>
                <w:sz w:val="18"/>
                <w:szCs w:val="18"/>
              </w:rPr>
              <w:t>Capital Intensity</w:t>
            </w:r>
          </w:p>
        </w:tc>
        <w:tc>
          <w:tcPr>
            <w:tcW w:w="2319" w:type="dxa"/>
          </w:tcPr>
          <w:p w14:paraId="53F15635" w14:textId="77777777" w:rsidR="00AB7558" w:rsidRPr="00AB7558" w:rsidRDefault="00AB7558" w:rsidP="00AB7558">
            <w:pPr>
              <w:autoSpaceDE w:val="0"/>
              <w:autoSpaceDN w:val="0"/>
              <w:adjustRightInd w:val="0"/>
              <w:spacing w:after="0" w:line="320" w:lineRule="atLeast"/>
              <w:ind w:left="60" w:right="60"/>
              <w:jc w:val="right"/>
              <w:rPr>
                <w:rFonts w:ascii="Arial" w:hAnsi="Arial" w:cs="Arial"/>
                <w:color w:val="010205"/>
                <w:sz w:val="18"/>
                <w:szCs w:val="18"/>
              </w:rPr>
            </w:pPr>
            <w:r w:rsidRPr="00AB7558">
              <w:rPr>
                <w:rFonts w:ascii="Arial" w:hAnsi="Arial" w:cs="Arial"/>
                <w:color w:val="010205"/>
                <w:sz w:val="18"/>
                <w:szCs w:val="18"/>
              </w:rPr>
              <w:t>.932</w:t>
            </w:r>
          </w:p>
        </w:tc>
        <w:tc>
          <w:tcPr>
            <w:tcW w:w="1039" w:type="dxa"/>
          </w:tcPr>
          <w:p w14:paraId="6C850678" w14:textId="77777777" w:rsidR="00AB7558" w:rsidRPr="00AB7558" w:rsidRDefault="00AB7558" w:rsidP="00AB7558">
            <w:pPr>
              <w:autoSpaceDE w:val="0"/>
              <w:autoSpaceDN w:val="0"/>
              <w:adjustRightInd w:val="0"/>
              <w:spacing w:after="0" w:line="320" w:lineRule="atLeast"/>
              <w:ind w:left="60" w:right="60"/>
              <w:jc w:val="right"/>
              <w:rPr>
                <w:rFonts w:ascii="Arial" w:hAnsi="Arial" w:cs="Arial"/>
                <w:color w:val="010205"/>
                <w:sz w:val="18"/>
                <w:szCs w:val="18"/>
              </w:rPr>
            </w:pPr>
            <w:r w:rsidRPr="00AB7558">
              <w:rPr>
                <w:rFonts w:ascii="Arial" w:hAnsi="Arial" w:cs="Arial"/>
                <w:color w:val="010205"/>
                <w:sz w:val="18"/>
                <w:szCs w:val="18"/>
              </w:rPr>
              <w:t>1.074</w:t>
            </w:r>
          </w:p>
        </w:tc>
      </w:tr>
      <w:tr w:rsidR="00AB7558" w:rsidRPr="00AB7558" w14:paraId="4503D155" w14:textId="77777777" w:rsidTr="00B87721">
        <w:trPr>
          <w:trHeight w:val="218"/>
        </w:trPr>
        <w:tc>
          <w:tcPr>
            <w:tcW w:w="1506" w:type="dxa"/>
            <w:vMerge/>
          </w:tcPr>
          <w:p w14:paraId="6F46EE9E" w14:textId="77777777" w:rsidR="00AB7558" w:rsidRPr="00AB7558" w:rsidRDefault="00AB7558" w:rsidP="00AB7558">
            <w:pPr>
              <w:autoSpaceDE w:val="0"/>
              <w:autoSpaceDN w:val="0"/>
              <w:adjustRightInd w:val="0"/>
              <w:spacing w:after="0" w:line="240" w:lineRule="auto"/>
              <w:rPr>
                <w:rFonts w:ascii="Arial" w:hAnsi="Arial" w:cs="Arial"/>
                <w:color w:val="010205"/>
                <w:sz w:val="18"/>
                <w:szCs w:val="18"/>
              </w:rPr>
            </w:pPr>
          </w:p>
        </w:tc>
        <w:tc>
          <w:tcPr>
            <w:tcW w:w="4738" w:type="dxa"/>
          </w:tcPr>
          <w:p w14:paraId="0F3D11D9" w14:textId="77777777" w:rsidR="00AB7558" w:rsidRPr="00AB7558" w:rsidRDefault="00AB7558" w:rsidP="00AB7558">
            <w:pPr>
              <w:autoSpaceDE w:val="0"/>
              <w:autoSpaceDN w:val="0"/>
              <w:adjustRightInd w:val="0"/>
              <w:spacing w:after="0" w:line="320" w:lineRule="atLeast"/>
              <w:ind w:left="60" w:right="60"/>
              <w:rPr>
                <w:rFonts w:ascii="Arial" w:hAnsi="Arial" w:cs="Arial"/>
                <w:color w:val="264A60"/>
                <w:sz w:val="18"/>
                <w:szCs w:val="18"/>
              </w:rPr>
            </w:pPr>
            <w:r w:rsidRPr="00AB7558">
              <w:rPr>
                <w:rFonts w:ascii="Arial" w:hAnsi="Arial" w:cs="Arial"/>
                <w:color w:val="264A60"/>
                <w:sz w:val="18"/>
                <w:szCs w:val="18"/>
              </w:rPr>
              <w:t>Credit Risk</w:t>
            </w:r>
          </w:p>
        </w:tc>
        <w:tc>
          <w:tcPr>
            <w:tcW w:w="2319" w:type="dxa"/>
          </w:tcPr>
          <w:p w14:paraId="34E25B6B" w14:textId="77777777" w:rsidR="00AB7558" w:rsidRPr="00AB7558" w:rsidRDefault="00AB7558" w:rsidP="00AB7558">
            <w:pPr>
              <w:autoSpaceDE w:val="0"/>
              <w:autoSpaceDN w:val="0"/>
              <w:adjustRightInd w:val="0"/>
              <w:spacing w:after="0" w:line="320" w:lineRule="atLeast"/>
              <w:ind w:left="60" w:right="60"/>
              <w:jc w:val="right"/>
              <w:rPr>
                <w:rFonts w:ascii="Arial" w:hAnsi="Arial" w:cs="Arial"/>
                <w:color w:val="010205"/>
                <w:sz w:val="18"/>
                <w:szCs w:val="18"/>
              </w:rPr>
            </w:pPr>
            <w:r w:rsidRPr="00AB7558">
              <w:rPr>
                <w:rFonts w:ascii="Arial" w:hAnsi="Arial" w:cs="Arial"/>
                <w:color w:val="010205"/>
                <w:sz w:val="18"/>
                <w:szCs w:val="18"/>
              </w:rPr>
              <w:t>.847</w:t>
            </w:r>
          </w:p>
        </w:tc>
        <w:tc>
          <w:tcPr>
            <w:tcW w:w="1039" w:type="dxa"/>
          </w:tcPr>
          <w:p w14:paraId="6AD9EA71" w14:textId="77777777" w:rsidR="00AB7558" w:rsidRPr="00AB7558" w:rsidRDefault="00AB7558" w:rsidP="00AB7558">
            <w:pPr>
              <w:autoSpaceDE w:val="0"/>
              <w:autoSpaceDN w:val="0"/>
              <w:adjustRightInd w:val="0"/>
              <w:spacing w:after="0" w:line="320" w:lineRule="atLeast"/>
              <w:ind w:left="60" w:right="60"/>
              <w:jc w:val="right"/>
              <w:rPr>
                <w:rFonts w:ascii="Arial" w:hAnsi="Arial" w:cs="Arial"/>
                <w:color w:val="010205"/>
                <w:sz w:val="18"/>
                <w:szCs w:val="18"/>
              </w:rPr>
            </w:pPr>
            <w:r w:rsidRPr="00AB7558">
              <w:rPr>
                <w:rFonts w:ascii="Arial" w:hAnsi="Arial" w:cs="Arial"/>
                <w:color w:val="010205"/>
                <w:sz w:val="18"/>
                <w:szCs w:val="18"/>
              </w:rPr>
              <w:t>1.180</w:t>
            </w:r>
          </w:p>
        </w:tc>
      </w:tr>
      <w:tr w:rsidR="00AB7558" w:rsidRPr="00AB7558" w14:paraId="2ED18B68" w14:textId="77777777" w:rsidTr="00B87721">
        <w:trPr>
          <w:trHeight w:val="218"/>
        </w:trPr>
        <w:tc>
          <w:tcPr>
            <w:tcW w:w="1506" w:type="dxa"/>
            <w:vMerge/>
          </w:tcPr>
          <w:p w14:paraId="3E829374" w14:textId="77777777" w:rsidR="00AB7558" w:rsidRPr="00AB7558" w:rsidRDefault="00AB7558" w:rsidP="00AB7558">
            <w:pPr>
              <w:autoSpaceDE w:val="0"/>
              <w:autoSpaceDN w:val="0"/>
              <w:adjustRightInd w:val="0"/>
              <w:spacing w:after="0" w:line="240" w:lineRule="auto"/>
              <w:rPr>
                <w:rFonts w:ascii="Arial" w:hAnsi="Arial" w:cs="Arial"/>
                <w:color w:val="010205"/>
                <w:sz w:val="18"/>
                <w:szCs w:val="18"/>
              </w:rPr>
            </w:pPr>
          </w:p>
        </w:tc>
        <w:tc>
          <w:tcPr>
            <w:tcW w:w="4738" w:type="dxa"/>
          </w:tcPr>
          <w:p w14:paraId="325FA05C" w14:textId="77777777" w:rsidR="00AB7558" w:rsidRPr="00AB7558" w:rsidRDefault="00AB7558" w:rsidP="00AB7558">
            <w:pPr>
              <w:autoSpaceDE w:val="0"/>
              <w:autoSpaceDN w:val="0"/>
              <w:adjustRightInd w:val="0"/>
              <w:spacing w:after="0" w:line="320" w:lineRule="atLeast"/>
              <w:ind w:left="60" w:right="60"/>
              <w:rPr>
                <w:rFonts w:ascii="Arial" w:hAnsi="Arial" w:cs="Arial"/>
                <w:color w:val="264A60"/>
                <w:sz w:val="18"/>
                <w:szCs w:val="18"/>
              </w:rPr>
            </w:pPr>
            <w:r w:rsidRPr="00AB7558">
              <w:rPr>
                <w:rFonts w:ascii="Arial" w:hAnsi="Arial" w:cs="Arial"/>
                <w:color w:val="264A60"/>
                <w:sz w:val="18"/>
                <w:szCs w:val="18"/>
              </w:rPr>
              <w:t>Income Diversification</w:t>
            </w:r>
          </w:p>
        </w:tc>
        <w:tc>
          <w:tcPr>
            <w:tcW w:w="2319" w:type="dxa"/>
          </w:tcPr>
          <w:p w14:paraId="1997AD62" w14:textId="77777777" w:rsidR="00AB7558" w:rsidRPr="00AB7558" w:rsidRDefault="00AB7558" w:rsidP="00AB7558">
            <w:pPr>
              <w:autoSpaceDE w:val="0"/>
              <w:autoSpaceDN w:val="0"/>
              <w:adjustRightInd w:val="0"/>
              <w:spacing w:after="0" w:line="320" w:lineRule="atLeast"/>
              <w:ind w:left="60" w:right="60"/>
              <w:jc w:val="right"/>
              <w:rPr>
                <w:rFonts w:ascii="Arial" w:hAnsi="Arial" w:cs="Arial"/>
                <w:color w:val="010205"/>
                <w:sz w:val="18"/>
                <w:szCs w:val="18"/>
              </w:rPr>
            </w:pPr>
            <w:r w:rsidRPr="00AB7558">
              <w:rPr>
                <w:rFonts w:ascii="Arial" w:hAnsi="Arial" w:cs="Arial"/>
                <w:color w:val="010205"/>
                <w:sz w:val="18"/>
                <w:szCs w:val="18"/>
              </w:rPr>
              <w:t>.905</w:t>
            </w:r>
          </w:p>
        </w:tc>
        <w:tc>
          <w:tcPr>
            <w:tcW w:w="1039" w:type="dxa"/>
          </w:tcPr>
          <w:p w14:paraId="6AE358C6" w14:textId="77777777" w:rsidR="00AB7558" w:rsidRPr="00AB7558" w:rsidRDefault="00AB7558" w:rsidP="00AB7558">
            <w:pPr>
              <w:autoSpaceDE w:val="0"/>
              <w:autoSpaceDN w:val="0"/>
              <w:adjustRightInd w:val="0"/>
              <w:spacing w:after="0" w:line="320" w:lineRule="atLeast"/>
              <w:ind w:left="60" w:right="60"/>
              <w:jc w:val="right"/>
              <w:rPr>
                <w:rFonts w:ascii="Arial" w:hAnsi="Arial" w:cs="Arial"/>
                <w:color w:val="010205"/>
                <w:sz w:val="18"/>
                <w:szCs w:val="18"/>
              </w:rPr>
            </w:pPr>
            <w:r w:rsidRPr="00AB7558">
              <w:rPr>
                <w:rFonts w:ascii="Arial" w:hAnsi="Arial" w:cs="Arial"/>
                <w:color w:val="010205"/>
                <w:sz w:val="18"/>
                <w:szCs w:val="18"/>
              </w:rPr>
              <w:t>1.106</w:t>
            </w:r>
          </w:p>
        </w:tc>
      </w:tr>
    </w:tbl>
    <w:tbl>
      <w:tblPr>
        <w:tblW w:w="9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588"/>
      </w:tblGrid>
      <w:tr w:rsidR="000B029E" w:rsidRPr="000B029E" w14:paraId="5737E585" w14:textId="77777777" w:rsidTr="00700D17">
        <w:trPr>
          <w:cantSplit/>
          <w:trHeight w:val="352"/>
        </w:trPr>
        <w:tc>
          <w:tcPr>
            <w:tcW w:w="9588" w:type="dxa"/>
            <w:shd w:val="clear" w:color="auto" w:fill="FFFFFF"/>
          </w:tcPr>
          <w:p w14:paraId="37DDE8C7" w14:textId="77777777" w:rsidR="000B029E" w:rsidRPr="000B029E" w:rsidRDefault="000B029E" w:rsidP="000B029E">
            <w:pPr>
              <w:autoSpaceDE w:val="0"/>
              <w:autoSpaceDN w:val="0"/>
              <w:adjustRightInd w:val="0"/>
              <w:spacing w:after="0" w:line="320" w:lineRule="atLeast"/>
              <w:ind w:left="60" w:right="60"/>
              <w:rPr>
                <w:rFonts w:ascii="Arial" w:hAnsi="Arial" w:cs="Arial"/>
                <w:color w:val="010205"/>
                <w:sz w:val="18"/>
                <w:szCs w:val="18"/>
              </w:rPr>
            </w:pPr>
            <w:r w:rsidRPr="000B029E">
              <w:rPr>
                <w:rFonts w:ascii="Arial" w:hAnsi="Arial" w:cs="Arial"/>
                <w:color w:val="010205"/>
                <w:sz w:val="18"/>
                <w:szCs w:val="18"/>
              </w:rPr>
              <w:t>a. Dependent Variable: Return on Assets</w:t>
            </w:r>
          </w:p>
        </w:tc>
      </w:tr>
    </w:tbl>
    <w:p w14:paraId="166D073F" w14:textId="77777777" w:rsidR="00831A9F" w:rsidRDefault="00C36860">
      <w:pPr>
        <w:spacing w:after="0" w:line="360" w:lineRule="auto"/>
        <w:ind w:left="144" w:right="144" w:firstLine="720"/>
        <w:rPr>
          <w:rFonts w:ascii="Times New Roman" w:hAnsi="Times New Roman" w:cs="Times New Roman"/>
          <w:sz w:val="24"/>
          <w:szCs w:val="24"/>
        </w:rPr>
      </w:pPr>
      <w:r>
        <w:rPr>
          <w:rFonts w:ascii="Times New Roman" w:hAnsi="Times New Roman" w:cs="Times New Roman"/>
          <w:sz w:val="24"/>
          <w:szCs w:val="24"/>
        </w:rPr>
        <w:t>Source: Field survey (2025)</w:t>
      </w:r>
    </w:p>
    <w:p w14:paraId="6FBBACE3" w14:textId="77777777" w:rsidR="00831A9F" w:rsidRDefault="00C36860">
      <w:pPr>
        <w:pStyle w:val="Heading3"/>
        <w:spacing w:before="0" w:line="360" w:lineRule="auto"/>
        <w:ind w:left="144" w:right="144" w:firstLine="720"/>
        <w:jc w:val="both"/>
        <w:rPr>
          <w:rFonts w:ascii="Times New Roman" w:hAnsi="Times New Roman" w:cs="Times New Roman"/>
          <w:i/>
          <w:color w:val="auto"/>
          <w:sz w:val="24"/>
          <w:szCs w:val="24"/>
        </w:rPr>
      </w:pPr>
      <w:bookmarkStart w:id="287" w:name="_Toc124567506"/>
      <w:bookmarkStart w:id="288" w:name="_Toc197594248"/>
      <w:bookmarkStart w:id="289" w:name="_Toc197599231"/>
      <w:bookmarkStart w:id="290" w:name="_Toc202669553"/>
      <w:r>
        <w:rPr>
          <w:rFonts w:ascii="Times New Roman" w:hAnsi="Times New Roman" w:cs="Times New Roman"/>
          <w:i/>
          <w:color w:val="auto"/>
          <w:sz w:val="24"/>
          <w:szCs w:val="24"/>
        </w:rPr>
        <w:t>4.</w:t>
      </w:r>
      <w:r w:rsidR="002E1BA7">
        <w:rPr>
          <w:rFonts w:ascii="Times New Roman" w:hAnsi="Times New Roman" w:cs="Times New Roman"/>
          <w:i/>
          <w:color w:val="auto"/>
          <w:sz w:val="24"/>
          <w:szCs w:val="24"/>
        </w:rPr>
        <w:t>4</w:t>
      </w:r>
      <w:r>
        <w:rPr>
          <w:rFonts w:ascii="Times New Roman" w:hAnsi="Times New Roman" w:cs="Times New Roman"/>
          <w:i/>
          <w:color w:val="auto"/>
          <w:sz w:val="24"/>
          <w:szCs w:val="24"/>
        </w:rPr>
        <w:t>.3 Homoscedasticity</w:t>
      </w:r>
      <w:bookmarkEnd w:id="287"/>
      <w:bookmarkEnd w:id="288"/>
      <w:bookmarkEnd w:id="289"/>
      <w:bookmarkEnd w:id="290"/>
    </w:p>
    <w:p w14:paraId="0DE478BA" w14:textId="77777777" w:rsidR="00831A9F" w:rsidRPr="00E072CB" w:rsidRDefault="00C36860" w:rsidP="00E072CB">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Homoscedasticity is the variability in scores for variables of independence that should be similar at all values of the dependent</w:t>
      </w:r>
      <w:r w:rsidR="008C1597">
        <w:rPr>
          <w:rFonts w:ascii="Times New Roman" w:hAnsi="Times New Roman" w:cs="Times New Roman"/>
          <w:sz w:val="24"/>
          <w:szCs w:val="24"/>
        </w:rPr>
        <w:t xml:space="preserve"> variable</w:t>
      </w:r>
      <w:r>
        <w:rPr>
          <w:rFonts w:ascii="Times New Roman" w:hAnsi="Times New Roman" w:cs="Times New Roman"/>
          <w:sz w:val="24"/>
          <w:szCs w:val="24"/>
        </w:rPr>
        <w:t xml:space="preserve">. To ensure the fulfillment of this relationship between an independent variable and a dependent variable, the variance of dependent variable values must be equal at each value of independent variables </w:t>
      </w:r>
      <w:sdt>
        <w:sdtPr>
          <w:rPr>
            <w:rFonts w:ascii="Times New Roman" w:hAnsi="Times New Roman" w:cs="Times New Roman"/>
            <w:sz w:val="24"/>
            <w:szCs w:val="24"/>
          </w:rPr>
          <w:id w:val="-461729605"/>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Hai10 \l 1033 </w:instrText>
          </w:r>
          <w:r>
            <w:rPr>
              <w:rFonts w:ascii="Times New Roman" w:hAnsi="Times New Roman" w:cs="Times New Roman"/>
              <w:sz w:val="24"/>
              <w:szCs w:val="24"/>
            </w:rPr>
            <w:fldChar w:fldCharType="separate"/>
          </w:r>
          <w:r>
            <w:rPr>
              <w:rFonts w:ascii="Times New Roman" w:hAnsi="Times New Roman" w:cs="Times New Roman"/>
              <w:sz w:val="24"/>
              <w:szCs w:val="24"/>
            </w:rPr>
            <w:t>(Hair et al, 2010)</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For basic analysis, it is worth plotting ZRESID (Y-axis) against ZPRED (X-axis), because this plot is useful to determine whether the assumptions of random errors and homoscedasticity have been met. Decision rule: If there were certain variants, such as organized shaping dot (waves, fuse, and narrow), therefore no homoscedasticity happened. If there were no certain variants, and dots spread above and below 0 numbers in axis Y, then homoscedasticity did happen </w:t>
      </w:r>
      <w:sdt>
        <w:sdtPr>
          <w:rPr>
            <w:rFonts w:ascii="Times New Roman" w:hAnsi="Times New Roman" w:cs="Times New Roman"/>
            <w:spacing w:val="2"/>
            <w:sz w:val="24"/>
            <w:szCs w:val="24"/>
          </w:rPr>
          <w:id w:val="-1096705157"/>
        </w:sdtPr>
        <w:sdtEndPr/>
        <w:sdtContent>
          <w:r>
            <w:rPr>
              <w:rFonts w:ascii="Times New Roman" w:hAnsi="Times New Roman" w:cs="Times New Roman"/>
              <w:spacing w:val="2"/>
              <w:sz w:val="24"/>
              <w:szCs w:val="24"/>
            </w:rPr>
            <w:fldChar w:fldCharType="begin"/>
          </w:r>
          <w:r>
            <w:rPr>
              <w:rFonts w:ascii="Times New Roman" w:hAnsi="Times New Roman" w:cs="Times New Roman"/>
              <w:sz w:val="24"/>
              <w:szCs w:val="24"/>
            </w:rPr>
            <w:instrText xml:space="preserve"> CITATION Fie09 \l 1033 </w:instrText>
          </w:r>
          <w:r>
            <w:rPr>
              <w:rFonts w:ascii="Times New Roman" w:hAnsi="Times New Roman" w:cs="Times New Roman"/>
              <w:spacing w:val="2"/>
              <w:sz w:val="24"/>
              <w:szCs w:val="24"/>
            </w:rPr>
            <w:fldChar w:fldCharType="separate"/>
          </w:r>
          <w:r>
            <w:rPr>
              <w:rFonts w:ascii="Times New Roman" w:hAnsi="Times New Roman" w:cs="Times New Roman"/>
              <w:sz w:val="24"/>
              <w:szCs w:val="24"/>
            </w:rPr>
            <w:t>(Field, 2009)</w:t>
          </w:r>
          <w:r>
            <w:rPr>
              <w:rFonts w:ascii="Times New Roman" w:hAnsi="Times New Roman" w:cs="Times New Roman"/>
              <w:spacing w:val="2"/>
              <w:sz w:val="24"/>
              <w:szCs w:val="24"/>
            </w:rPr>
            <w:fldChar w:fldCharType="end"/>
          </w:r>
        </w:sdtContent>
      </w:sdt>
      <w:r>
        <w:rPr>
          <w:rFonts w:ascii="Times New Roman" w:hAnsi="Times New Roman" w:cs="Times New Roman"/>
          <w:sz w:val="24"/>
          <w:szCs w:val="24"/>
        </w:rPr>
        <w:t>. The scatter plots show that there is homoscedasticity. Thus, the assumption is reasonably supported in this study; the outcomes from the data were shown in figure below.</w:t>
      </w:r>
    </w:p>
    <w:p w14:paraId="10F83F94" w14:textId="77777777" w:rsidR="00700D17" w:rsidRDefault="00700D17" w:rsidP="00184E29">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16058EC8" wp14:editId="6E433AC9">
            <wp:extent cx="5943600" cy="349567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3495675"/>
                    </a:xfrm>
                    <a:prstGeom prst="rect">
                      <a:avLst/>
                    </a:prstGeom>
                    <a:noFill/>
                    <a:ln>
                      <a:noFill/>
                    </a:ln>
                  </pic:spPr>
                </pic:pic>
              </a:graphicData>
            </a:graphic>
          </wp:inline>
        </w:drawing>
      </w:r>
    </w:p>
    <w:p w14:paraId="1EABD999" w14:textId="77777777" w:rsidR="00831A9F" w:rsidRDefault="00C36860">
      <w:pPr>
        <w:spacing w:after="0" w:line="360" w:lineRule="auto"/>
        <w:ind w:left="144" w:right="144" w:firstLine="720"/>
        <w:rPr>
          <w:rFonts w:ascii="Times New Roman" w:hAnsi="Times New Roman" w:cs="Times New Roman"/>
          <w:sz w:val="24"/>
          <w:szCs w:val="24"/>
        </w:rPr>
      </w:pPr>
      <w:r>
        <w:rPr>
          <w:rFonts w:ascii="Times New Roman" w:hAnsi="Times New Roman" w:cs="Times New Roman"/>
          <w:sz w:val="24"/>
          <w:szCs w:val="24"/>
        </w:rPr>
        <w:t>Figure 4: regression standardized predicted value</w:t>
      </w:r>
    </w:p>
    <w:p w14:paraId="41C78B56" w14:textId="77777777" w:rsidR="00831A9F" w:rsidRDefault="00C36860">
      <w:pPr>
        <w:spacing w:after="0" w:line="360" w:lineRule="auto"/>
        <w:ind w:left="144" w:right="144" w:firstLine="720"/>
        <w:rPr>
          <w:rFonts w:ascii="Times New Roman" w:hAnsi="Times New Roman" w:cs="Times New Roman"/>
          <w:b/>
          <w:sz w:val="24"/>
          <w:szCs w:val="24"/>
        </w:rPr>
      </w:pPr>
      <w:r>
        <w:rPr>
          <w:rFonts w:ascii="Times New Roman" w:hAnsi="Times New Roman" w:cs="Times New Roman"/>
          <w:sz w:val="24"/>
          <w:szCs w:val="24"/>
        </w:rPr>
        <w:t>Source: Field survey (2025)</w:t>
      </w:r>
    </w:p>
    <w:p w14:paraId="1F394A65" w14:textId="77777777" w:rsidR="00831A9F" w:rsidRDefault="00C36860">
      <w:pPr>
        <w:pStyle w:val="Heading3"/>
        <w:spacing w:before="0" w:line="360" w:lineRule="auto"/>
        <w:ind w:left="144" w:right="144" w:firstLine="720"/>
        <w:jc w:val="both"/>
        <w:rPr>
          <w:rFonts w:ascii="Times New Roman" w:hAnsi="Times New Roman" w:cs="Times New Roman"/>
          <w:i/>
          <w:color w:val="auto"/>
          <w:sz w:val="24"/>
          <w:szCs w:val="24"/>
        </w:rPr>
      </w:pPr>
      <w:bookmarkStart w:id="291" w:name="_Toc114647894"/>
      <w:bookmarkStart w:id="292" w:name="_Toc124567507"/>
      <w:bookmarkStart w:id="293" w:name="_Toc197594249"/>
      <w:bookmarkStart w:id="294" w:name="_Toc197599232"/>
      <w:bookmarkStart w:id="295" w:name="_Toc202669554"/>
      <w:r>
        <w:rPr>
          <w:rFonts w:ascii="Times New Roman" w:hAnsi="Times New Roman" w:cs="Times New Roman"/>
          <w:i/>
          <w:color w:val="auto"/>
          <w:sz w:val="24"/>
          <w:szCs w:val="24"/>
        </w:rPr>
        <w:t>4.</w:t>
      </w:r>
      <w:r w:rsidR="008C1597">
        <w:rPr>
          <w:rFonts w:ascii="Times New Roman" w:hAnsi="Times New Roman" w:cs="Times New Roman"/>
          <w:i/>
          <w:color w:val="auto"/>
          <w:sz w:val="24"/>
          <w:szCs w:val="24"/>
        </w:rPr>
        <w:t>4</w:t>
      </w:r>
      <w:r>
        <w:rPr>
          <w:rFonts w:ascii="Times New Roman" w:hAnsi="Times New Roman" w:cs="Times New Roman"/>
          <w:i/>
          <w:color w:val="auto"/>
          <w:sz w:val="24"/>
          <w:szCs w:val="24"/>
        </w:rPr>
        <w:t>.4 Normality test</w:t>
      </w:r>
      <w:bookmarkEnd w:id="291"/>
      <w:bookmarkEnd w:id="292"/>
      <w:bookmarkEnd w:id="293"/>
      <w:bookmarkEnd w:id="294"/>
      <w:bookmarkEnd w:id="295"/>
    </w:p>
    <w:p w14:paraId="73E7CA99"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 xml:space="preserve">The normality of the population distribution forms the basis for making statistical inferences about the sample drawn from the population </w:t>
      </w:r>
      <w:sdt>
        <w:sdtPr>
          <w:rPr>
            <w:rFonts w:ascii="Times New Roman" w:hAnsi="Times New Roman" w:cs="Times New Roman"/>
            <w:sz w:val="24"/>
            <w:szCs w:val="24"/>
          </w:rPr>
          <w:id w:val="-1528088413"/>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Kot04 \l 1033 </w:instrText>
          </w:r>
          <w:r>
            <w:rPr>
              <w:rFonts w:ascii="Times New Roman" w:hAnsi="Times New Roman" w:cs="Times New Roman"/>
              <w:sz w:val="24"/>
              <w:szCs w:val="24"/>
            </w:rPr>
            <w:fldChar w:fldCharType="separate"/>
          </w:r>
          <w:r>
            <w:rPr>
              <w:rFonts w:ascii="Times New Roman" w:hAnsi="Times New Roman" w:cs="Times New Roman"/>
              <w:sz w:val="24"/>
              <w:szCs w:val="24"/>
            </w:rPr>
            <w:t>(Kothari, 2004)</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Kurtosis to fall between -3 and +3 if the data is normally distributed according to </w:t>
      </w:r>
      <w:sdt>
        <w:sdtPr>
          <w:rPr>
            <w:rFonts w:ascii="Times New Roman" w:hAnsi="Times New Roman" w:cs="Times New Roman"/>
            <w:sz w:val="24"/>
            <w:szCs w:val="24"/>
          </w:rPr>
          <w:id w:val="155124935"/>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Gar12 \l 1033 </w:instrText>
          </w:r>
          <w:r>
            <w:rPr>
              <w:rFonts w:ascii="Times New Roman" w:hAnsi="Times New Roman" w:cs="Times New Roman"/>
              <w:sz w:val="24"/>
              <w:szCs w:val="24"/>
            </w:rPr>
            <w:fldChar w:fldCharType="separate"/>
          </w:r>
          <w:r>
            <w:rPr>
              <w:rFonts w:ascii="Times New Roman" w:hAnsi="Times New Roman" w:cs="Times New Roman"/>
              <w:sz w:val="24"/>
              <w:szCs w:val="24"/>
            </w:rPr>
            <w:t>(Garson, 2012)</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sdt>
        <w:sdtPr>
          <w:rPr>
            <w:rFonts w:ascii="Times New Roman" w:hAnsi="Times New Roman" w:cs="Times New Roman"/>
            <w:sz w:val="24"/>
            <w:szCs w:val="24"/>
          </w:rPr>
          <w:id w:val="-2057149529"/>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Geo10 \l 1033 </w:instrText>
          </w:r>
          <w:r>
            <w:rPr>
              <w:rFonts w:ascii="Times New Roman" w:hAnsi="Times New Roman" w:cs="Times New Roman"/>
              <w:sz w:val="24"/>
              <w:szCs w:val="24"/>
            </w:rPr>
            <w:fldChar w:fldCharType="separate"/>
          </w:r>
          <w:r>
            <w:rPr>
              <w:rFonts w:ascii="Times New Roman" w:hAnsi="Times New Roman" w:cs="Times New Roman"/>
              <w:sz w:val="24"/>
              <w:szCs w:val="24"/>
            </w:rPr>
            <w:t>(George &amp; Mallery, 2010)</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The study used methods of assessing normality; graphically (Normal Probability Plot) </w:t>
      </w:r>
      <w:sdt>
        <w:sdtPr>
          <w:rPr>
            <w:rFonts w:ascii="Times New Roman" w:hAnsi="Times New Roman" w:cs="Times New Roman"/>
            <w:sz w:val="24"/>
            <w:szCs w:val="24"/>
          </w:rPr>
          <w:id w:val="-880633870"/>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Hai06 \l 1033 </w:instrText>
          </w:r>
          <w:r>
            <w:rPr>
              <w:rFonts w:ascii="Times New Roman" w:hAnsi="Times New Roman" w:cs="Times New Roman"/>
              <w:sz w:val="24"/>
              <w:szCs w:val="24"/>
            </w:rPr>
            <w:fldChar w:fldCharType="separate"/>
          </w:r>
          <w:r>
            <w:rPr>
              <w:rFonts w:ascii="Times New Roman" w:hAnsi="Times New Roman" w:cs="Times New Roman"/>
              <w:sz w:val="24"/>
              <w:szCs w:val="24"/>
            </w:rPr>
            <w:t>(Hair et al, 2006)</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noted that normality relates to the shape of the data distribution for an individual metric variable and its relationship to the normal distribution. This would suggest that there is normal population distribution. And also, Histogram should be approximately normal or it must be bell-shaped distribution these show that the data is normally distributed.</w:t>
      </w:r>
    </w:p>
    <w:p w14:paraId="1E543B7B" w14:textId="77777777" w:rsidR="00831A9F" w:rsidRPr="00207FA2" w:rsidRDefault="00C36860" w:rsidP="00207FA2">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To check whether the residuals have a normal distribution, the normal probability plot or normal P-P of regression standard residual and histogram should be used. Scores on each variable should be normally distributed. This could be checked by inspecting the histograms of scores on each variable.</w:t>
      </w:r>
      <w:r w:rsidRPr="0023197B">
        <w:rPr>
          <w:rFonts w:ascii="Times New Roman" w:hAnsi="Times New Roman" w:cs="Times New Roman"/>
          <w:sz w:val="24"/>
          <w:szCs w:val="24"/>
        </w:rPr>
        <w:t xml:space="preserve"> </w:t>
      </w:r>
      <w:r w:rsidR="00207FA2" w:rsidRPr="0023197B">
        <w:rPr>
          <w:rFonts w:ascii="Times New Roman" w:hAnsi="Times New Roman" w:cs="Times New Roman"/>
          <w:sz w:val="24"/>
          <w:szCs w:val="24"/>
        </w:rPr>
        <w:t>In this study normality test was done and t</w:t>
      </w:r>
      <w:r w:rsidR="000C6DF7" w:rsidRPr="0023197B">
        <w:rPr>
          <w:rFonts w:ascii="Times New Roman" w:hAnsi="Times New Roman" w:cs="Times New Roman"/>
          <w:sz w:val="24"/>
          <w:szCs w:val="24"/>
        </w:rPr>
        <w:t xml:space="preserve">he result of kurtosis is close </w:t>
      </w:r>
      <w:r w:rsidR="000C6DF7" w:rsidRPr="0023197B">
        <w:rPr>
          <w:rFonts w:ascii="Times New Roman" w:hAnsi="Times New Roman" w:cs="Times New Roman"/>
          <w:sz w:val="24"/>
          <w:szCs w:val="24"/>
        </w:rPr>
        <w:lastRenderedPageBreak/>
        <w:t>to three</w:t>
      </w:r>
      <w:r w:rsidR="00207FA2" w:rsidRPr="0023197B">
        <w:rPr>
          <w:rFonts w:ascii="Times New Roman" w:hAnsi="Times New Roman" w:cs="Times New Roman"/>
          <w:sz w:val="24"/>
          <w:szCs w:val="24"/>
        </w:rPr>
        <w:t>.</w:t>
      </w:r>
      <w:r w:rsidR="00207FA2">
        <w:t xml:space="preserve"> </w:t>
      </w:r>
      <w:r>
        <w:rPr>
          <w:rFonts w:ascii="Times New Roman" w:hAnsi="Times New Roman" w:cs="Times New Roman"/>
          <w:sz w:val="24"/>
          <w:szCs w:val="24"/>
        </w:rPr>
        <w:t>Therefore, the scattere</w:t>
      </w:r>
      <w:r w:rsidR="000C6DF7">
        <w:rPr>
          <w:rFonts w:ascii="Times New Roman" w:hAnsi="Times New Roman" w:cs="Times New Roman"/>
          <w:sz w:val="24"/>
          <w:szCs w:val="24"/>
        </w:rPr>
        <w:t>d plots of residuals against independent variable, control variables and ROA (FP) was</w:t>
      </w:r>
      <w:r>
        <w:rPr>
          <w:rFonts w:ascii="Times New Roman" w:hAnsi="Times New Roman" w:cs="Times New Roman"/>
          <w:sz w:val="24"/>
          <w:szCs w:val="24"/>
        </w:rPr>
        <w:t xml:space="preserve"> analyzed and the test results of the study as illustrated.</w:t>
      </w:r>
    </w:p>
    <w:p w14:paraId="207AA6BE" w14:textId="77777777" w:rsidR="00AB7558" w:rsidRPr="00207FA2" w:rsidRDefault="00207FA2" w:rsidP="00207FA2">
      <w:pPr>
        <w:autoSpaceDE w:val="0"/>
        <w:autoSpaceDN w:val="0"/>
        <w:adjustRightInd w:val="0"/>
        <w:spacing w:after="0" w:line="240" w:lineRule="auto"/>
        <w:rPr>
          <w:rFonts w:ascii="Times New Roman" w:hAnsi="Times New Roman" w:cs="Times New Roman"/>
          <w:sz w:val="24"/>
          <w:szCs w:val="24"/>
        </w:rPr>
      </w:pPr>
      <w:r w:rsidRPr="009D6965">
        <w:rPr>
          <w:rFonts w:ascii="Times New Roman" w:eastAsia="Times New Roman" w:hAnsi="Times New Roman" w:cs="Times New Roman"/>
          <w:noProof/>
          <w:sz w:val="24"/>
          <w:szCs w:val="24"/>
        </w:rPr>
        <w:drawing>
          <wp:inline distT="0" distB="0" distL="0" distR="0" wp14:anchorId="243330B3" wp14:editId="5AE00A48">
            <wp:extent cx="5943600" cy="4372197"/>
            <wp:effectExtent l="0" t="0" r="0" b="9525"/>
            <wp:docPr id="14" name="Picture 14" descr="C:\Users\LOVE KIYA\AppData\Local\Packages\Microsoft.Windows.Photos_8wekyb3d8bbwe\TempState\ShareServiceTempFolder\HISTOGRAM OF ROA FP.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OVE KIYA\AppData\Local\Packages\Microsoft.Windows.Photos_8wekyb3d8bbwe\TempState\ShareServiceTempFolder\HISTOGRAM OF ROA FP.jpe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4372197"/>
                    </a:xfrm>
                    <a:prstGeom prst="rect">
                      <a:avLst/>
                    </a:prstGeom>
                    <a:noFill/>
                    <a:ln>
                      <a:noFill/>
                    </a:ln>
                  </pic:spPr>
                </pic:pic>
              </a:graphicData>
            </a:graphic>
          </wp:inline>
        </w:drawing>
      </w:r>
    </w:p>
    <w:p w14:paraId="1C5B7E53" w14:textId="77777777" w:rsidR="00831A9F" w:rsidRDefault="00C36860">
      <w:pPr>
        <w:autoSpaceDE w:val="0"/>
        <w:autoSpaceDN w:val="0"/>
        <w:adjustRightInd w:val="0"/>
        <w:spacing w:after="0" w:line="360" w:lineRule="auto"/>
        <w:ind w:left="144" w:right="144" w:firstLine="720"/>
        <w:rPr>
          <w:rFonts w:ascii="Times New Roman" w:hAnsi="Times New Roman" w:cs="Times New Roman"/>
          <w:sz w:val="24"/>
          <w:szCs w:val="24"/>
        </w:rPr>
      </w:pPr>
      <w:r>
        <w:rPr>
          <w:rFonts w:ascii="Times New Roman" w:hAnsi="Times New Roman" w:cs="Times New Roman"/>
          <w:sz w:val="24"/>
          <w:szCs w:val="24"/>
        </w:rPr>
        <w:t>Figure 5:   population distribution</w:t>
      </w:r>
    </w:p>
    <w:p w14:paraId="7D09EB93" w14:textId="77777777" w:rsidR="00831A9F" w:rsidRDefault="00C36860">
      <w:pPr>
        <w:autoSpaceDE w:val="0"/>
        <w:autoSpaceDN w:val="0"/>
        <w:adjustRightInd w:val="0"/>
        <w:spacing w:after="0" w:line="360" w:lineRule="auto"/>
        <w:ind w:left="144" w:right="144" w:firstLine="720"/>
        <w:rPr>
          <w:rFonts w:ascii="Times New Roman" w:hAnsi="Times New Roman" w:cs="Times New Roman"/>
          <w:sz w:val="24"/>
          <w:szCs w:val="24"/>
        </w:rPr>
      </w:pPr>
      <w:r>
        <w:rPr>
          <w:rFonts w:ascii="Times New Roman" w:hAnsi="Times New Roman" w:cs="Times New Roman"/>
          <w:sz w:val="24"/>
          <w:szCs w:val="24"/>
        </w:rPr>
        <w:t>Source: Field survey (2025)</w:t>
      </w:r>
    </w:p>
    <w:p w14:paraId="009F53CD" w14:textId="77777777" w:rsidR="00831A9F" w:rsidRDefault="00C36860">
      <w:pPr>
        <w:pStyle w:val="Heading3"/>
        <w:spacing w:before="0" w:line="360" w:lineRule="auto"/>
        <w:ind w:left="144" w:right="144" w:firstLine="720"/>
        <w:jc w:val="both"/>
        <w:rPr>
          <w:rFonts w:ascii="Times New Roman" w:hAnsi="Times New Roman" w:cs="Times New Roman"/>
          <w:i/>
          <w:color w:val="auto"/>
          <w:sz w:val="24"/>
          <w:szCs w:val="24"/>
        </w:rPr>
      </w:pPr>
      <w:bookmarkStart w:id="296" w:name="_Toc114647895"/>
      <w:bookmarkStart w:id="297" w:name="_Toc124567508"/>
      <w:bookmarkStart w:id="298" w:name="_Toc197594250"/>
      <w:bookmarkStart w:id="299" w:name="_Toc197599233"/>
      <w:bookmarkStart w:id="300" w:name="_Toc202669555"/>
      <w:r>
        <w:rPr>
          <w:rFonts w:ascii="Times New Roman" w:hAnsi="Times New Roman" w:cs="Times New Roman"/>
          <w:i/>
          <w:color w:val="auto"/>
          <w:sz w:val="24"/>
          <w:szCs w:val="24"/>
        </w:rPr>
        <w:t>4.</w:t>
      </w:r>
      <w:r w:rsidR="00F203B2">
        <w:rPr>
          <w:rFonts w:ascii="Times New Roman" w:hAnsi="Times New Roman" w:cs="Times New Roman"/>
          <w:i/>
          <w:color w:val="auto"/>
          <w:sz w:val="24"/>
          <w:szCs w:val="24"/>
        </w:rPr>
        <w:t>4</w:t>
      </w:r>
      <w:r>
        <w:rPr>
          <w:rFonts w:ascii="Times New Roman" w:hAnsi="Times New Roman" w:cs="Times New Roman"/>
          <w:i/>
          <w:color w:val="auto"/>
          <w:sz w:val="24"/>
          <w:szCs w:val="24"/>
        </w:rPr>
        <w:t>.5 No auto correlation</w:t>
      </w:r>
      <w:bookmarkEnd w:id="296"/>
      <w:bookmarkEnd w:id="297"/>
      <w:bookmarkEnd w:id="298"/>
      <w:bookmarkEnd w:id="299"/>
      <w:bookmarkEnd w:id="300"/>
    </w:p>
    <w:p w14:paraId="7B5E9A70" w14:textId="77777777" w:rsidR="00831A9F" w:rsidRDefault="00C36860">
      <w:pPr>
        <w:autoSpaceDE w:val="0"/>
        <w:autoSpaceDN w:val="0"/>
        <w:adjustRightInd w:val="0"/>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 xml:space="preserve">Regression analysis is based on uncorrelated error/residual terms for any two or more observations </w:t>
      </w:r>
      <w:sdt>
        <w:sdtPr>
          <w:rPr>
            <w:rFonts w:ascii="Times New Roman" w:hAnsi="Times New Roman" w:cs="Times New Roman"/>
            <w:sz w:val="24"/>
            <w:szCs w:val="24"/>
          </w:rPr>
          <w:id w:val="1235353382"/>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Kot04 \l 1033 </w:instrText>
          </w:r>
          <w:r>
            <w:rPr>
              <w:rFonts w:ascii="Times New Roman" w:hAnsi="Times New Roman" w:cs="Times New Roman"/>
              <w:sz w:val="24"/>
              <w:szCs w:val="24"/>
            </w:rPr>
            <w:fldChar w:fldCharType="separate"/>
          </w:r>
          <w:r>
            <w:rPr>
              <w:rFonts w:ascii="Times New Roman" w:hAnsi="Times New Roman" w:cs="Times New Roman"/>
              <w:sz w:val="24"/>
              <w:szCs w:val="24"/>
            </w:rPr>
            <w:t>(Kothari, 2004)</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This assumption is tested for each regression procedure with the Durbin-Watson test, which tests for correlation between variables residuals. The test statistic can vary between 0 and 4 with a value of 2 meaning that the residuals are uncorrelated </w:t>
      </w:r>
      <w:sdt>
        <w:sdtPr>
          <w:rPr>
            <w:rFonts w:ascii="Times New Roman" w:hAnsi="Times New Roman" w:cs="Times New Roman"/>
            <w:spacing w:val="2"/>
            <w:sz w:val="24"/>
            <w:szCs w:val="24"/>
          </w:rPr>
          <w:id w:val="618645506"/>
        </w:sdtPr>
        <w:sdtEndPr/>
        <w:sdtContent>
          <w:r>
            <w:rPr>
              <w:rFonts w:ascii="Times New Roman" w:hAnsi="Times New Roman" w:cs="Times New Roman"/>
              <w:spacing w:val="2"/>
              <w:sz w:val="24"/>
              <w:szCs w:val="24"/>
            </w:rPr>
            <w:fldChar w:fldCharType="begin"/>
          </w:r>
          <w:r>
            <w:rPr>
              <w:rFonts w:ascii="Times New Roman" w:hAnsi="Times New Roman" w:cs="Times New Roman"/>
              <w:sz w:val="24"/>
              <w:szCs w:val="24"/>
            </w:rPr>
            <w:instrText xml:space="preserve"> CITATION Fie09 \l 1033 </w:instrText>
          </w:r>
          <w:r>
            <w:rPr>
              <w:rFonts w:ascii="Times New Roman" w:hAnsi="Times New Roman" w:cs="Times New Roman"/>
              <w:spacing w:val="2"/>
              <w:sz w:val="24"/>
              <w:szCs w:val="24"/>
            </w:rPr>
            <w:fldChar w:fldCharType="separate"/>
          </w:r>
          <w:r>
            <w:rPr>
              <w:rFonts w:ascii="Times New Roman" w:hAnsi="Times New Roman" w:cs="Times New Roman"/>
              <w:sz w:val="24"/>
              <w:szCs w:val="24"/>
            </w:rPr>
            <w:t>(Field, 2009)</w:t>
          </w:r>
          <w:r>
            <w:rPr>
              <w:rFonts w:ascii="Times New Roman" w:hAnsi="Times New Roman" w:cs="Times New Roman"/>
              <w:spacing w:val="2"/>
              <w:sz w:val="24"/>
              <w:szCs w:val="24"/>
            </w:rPr>
            <w:fldChar w:fldCharType="end"/>
          </w:r>
        </w:sdtContent>
      </w:sdt>
      <w:r>
        <w:rPr>
          <w:rFonts w:ascii="Times New Roman" w:hAnsi="Times New Roman" w:cs="Times New Roman"/>
          <w:sz w:val="24"/>
          <w:szCs w:val="24"/>
        </w:rPr>
        <w:t xml:space="preserve">. A value greater than 2 indicates a negative correlation between adjacent residuals, whereas a value below 2 indicates a positive correlation. As a general rule according to </w:t>
      </w:r>
      <w:sdt>
        <w:sdtPr>
          <w:rPr>
            <w:rFonts w:ascii="Times New Roman" w:hAnsi="Times New Roman" w:cs="Times New Roman"/>
            <w:sz w:val="24"/>
            <w:szCs w:val="24"/>
          </w:rPr>
          <w:id w:val="-430047134"/>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Beh16 \l 1033 </w:instrText>
          </w:r>
          <w:r>
            <w:rPr>
              <w:rFonts w:ascii="Times New Roman" w:hAnsi="Times New Roman" w:cs="Times New Roman"/>
              <w:sz w:val="24"/>
              <w:szCs w:val="24"/>
            </w:rPr>
            <w:fldChar w:fldCharType="separate"/>
          </w:r>
          <w:r>
            <w:rPr>
              <w:rFonts w:ascii="Times New Roman" w:hAnsi="Times New Roman" w:cs="Times New Roman"/>
              <w:sz w:val="24"/>
              <w:szCs w:val="24"/>
            </w:rPr>
            <w:t>(Behrouz, 2016)</w:t>
          </w:r>
          <w:r>
            <w:rPr>
              <w:rFonts w:ascii="Times New Roman" w:hAnsi="Times New Roman" w:cs="Times New Roman"/>
              <w:sz w:val="24"/>
              <w:szCs w:val="24"/>
            </w:rPr>
            <w:fldChar w:fldCharType="end"/>
          </w:r>
        </w:sdtContent>
      </w:sdt>
      <w:r>
        <w:rPr>
          <w:rFonts w:ascii="Times New Roman" w:hAnsi="Times New Roman" w:cs="Times New Roman"/>
          <w:sz w:val="24"/>
          <w:szCs w:val="24"/>
        </w:rPr>
        <w:t>, an acceptable range of Durbin-Watson is 1.5 to 2.5. For this study, the output value of Durbin-Watson St</w:t>
      </w:r>
      <w:r w:rsidR="00FF748E">
        <w:rPr>
          <w:rFonts w:ascii="Times New Roman" w:hAnsi="Times New Roman" w:cs="Times New Roman"/>
          <w:sz w:val="24"/>
          <w:szCs w:val="24"/>
        </w:rPr>
        <w:t>atistics of this study was 1.91</w:t>
      </w:r>
      <w:r>
        <w:rPr>
          <w:rFonts w:ascii="Times New Roman" w:hAnsi="Times New Roman" w:cs="Times New Roman"/>
          <w:sz w:val="24"/>
          <w:szCs w:val="24"/>
        </w:rPr>
        <w:t>, which implies that the result regression analysis was that there is no autocorrelation problem and it’s reliable.</w:t>
      </w:r>
    </w:p>
    <w:p w14:paraId="7757B904" w14:textId="77777777" w:rsidR="00831A9F" w:rsidRDefault="00526947">
      <w:pPr>
        <w:pStyle w:val="Heading2"/>
        <w:ind w:left="144" w:right="144" w:firstLine="720"/>
        <w:jc w:val="center"/>
        <w:rPr>
          <w:rFonts w:ascii="Times New Roman" w:hAnsi="Times New Roman" w:cs="Times New Roman"/>
          <w:sz w:val="24"/>
          <w:szCs w:val="24"/>
        </w:rPr>
      </w:pPr>
      <w:bookmarkStart w:id="301" w:name="_Toc114647896"/>
      <w:bookmarkStart w:id="302" w:name="_Toc124567509"/>
      <w:bookmarkStart w:id="303" w:name="_Toc197594251"/>
      <w:bookmarkStart w:id="304" w:name="_Toc197599234"/>
      <w:bookmarkStart w:id="305" w:name="_Toc202669556"/>
      <w:r>
        <w:rPr>
          <w:rFonts w:ascii="Times New Roman" w:hAnsi="Times New Roman" w:cs="Times New Roman"/>
          <w:sz w:val="24"/>
          <w:szCs w:val="24"/>
        </w:rPr>
        <w:lastRenderedPageBreak/>
        <w:t>4.5</w:t>
      </w:r>
      <w:r w:rsidR="009D09AE">
        <w:rPr>
          <w:rFonts w:ascii="Times New Roman" w:hAnsi="Times New Roman" w:cs="Times New Roman"/>
          <w:sz w:val="24"/>
          <w:szCs w:val="24"/>
        </w:rPr>
        <w:t xml:space="preserve"> </w:t>
      </w:r>
      <w:r w:rsidR="00C36860">
        <w:rPr>
          <w:rFonts w:ascii="Times New Roman" w:hAnsi="Times New Roman" w:cs="Times New Roman"/>
          <w:sz w:val="24"/>
          <w:szCs w:val="24"/>
        </w:rPr>
        <w:t>Multiple Regression Analysis</w:t>
      </w:r>
      <w:bookmarkEnd w:id="301"/>
      <w:bookmarkEnd w:id="302"/>
      <w:bookmarkEnd w:id="303"/>
      <w:bookmarkEnd w:id="304"/>
      <w:bookmarkEnd w:id="305"/>
    </w:p>
    <w:p w14:paraId="7B61BD45" w14:textId="77777777" w:rsidR="00831A9F" w:rsidRDefault="00C36860">
      <w:pPr>
        <w:autoSpaceDE w:val="0"/>
        <w:autoSpaceDN w:val="0"/>
        <w:adjustRightInd w:val="0"/>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 xml:space="preserve">Multiple regression analysis is a form of statistical analysis that seeks the equation representing the impact of two or more independent variables on a single dependent variable. Multiple regression analysis is a statistical model used to analyze or figure out the extent of the impact of two or more independent variables on a single dependent variable </w:t>
      </w:r>
      <w:sdt>
        <w:sdtPr>
          <w:rPr>
            <w:rFonts w:ascii="Times New Roman" w:hAnsi="Times New Roman" w:cs="Times New Roman"/>
            <w:sz w:val="24"/>
            <w:szCs w:val="24"/>
          </w:rPr>
          <w:id w:val="-2132928555"/>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Fie052 \l 1033 </w:instrText>
          </w:r>
          <w:r>
            <w:rPr>
              <w:rFonts w:ascii="Times New Roman" w:hAnsi="Times New Roman" w:cs="Times New Roman"/>
              <w:sz w:val="24"/>
              <w:szCs w:val="24"/>
            </w:rPr>
            <w:fldChar w:fldCharType="separate"/>
          </w:r>
          <w:r>
            <w:rPr>
              <w:rFonts w:ascii="Times New Roman" w:hAnsi="Times New Roman" w:cs="Times New Roman"/>
              <w:sz w:val="24"/>
              <w:szCs w:val="24"/>
            </w:rPr>
            <w:t>(Field.A, 2005)</w:t>
          </w:r>
          <w:r>
            <w:rPr>
              <w:rFonts w:ascii="Times New Roman" w:hAnsi="Times New Roman" w:cs="Times New Roman"/>
              <w:sz w:val="24"/>
              <w:szCs w:val="24"/>
            </w:rPr>
            <w:fldChar w:fldCharType="end"/>
          </w:r>
        </w:sdtContent>
      </w:sdt>
      <w:r>
        <w:rPr>
          <w:rFonts w:ascii="Times New Roman" w:hAnsi="Times New Roman" w:cs="Times New Roman"/>
          <w:sz w:val="24"/>
          <w:szCs w:val="24"/>
        </w:rPr>
        <w:t>. More precisely, multiple regressions can show how the value of the dependent variable changes as the value of two or more independent variables is changed. For this study, multiple regression analysis was used to determine the strength of the relationship between th</w:t>
      </w:r>
      <w:r w:rsidR="00927593">
        <w:rPr>
          <w:rFonts w:ascii="Times New Roman" w:hAnsi="Times New Roman" w:cs="Times New Roman"/>
          <w:sz w:val="24"/>
          <w:szCs w:val="24"/>
        </w:rPr>
        <w:t xml:space="preserve">e effect of philanthropic donations which was independent variable, capital intensity, credit risk and income diversification that was a </w:t>
      </w:r>
      <w:proofErr w:type="gramStart"/>
      <w:r w:rsidR="00927593">
        <w:rPr>
          <w:rFonts w:ascii="Times New Roman" w:hAnsi="Times New Roman" w:cs="Times New Roman"/>
          <w:sz w:val="24"/>
          <w:szCs w:val="24"/>
        </w:rPr>
        <w:t>control variables</w:t>
      </w:r>
      <w:proofErr w:type="gramEnd"/>
      <w:r w:rsidR="00927593">
        <w:rPr>
          <w:rFonts w:ascii="Times New Roman" w:hAnsi="Times New Roman" w:cs="Times New Roman"/>
          <w:sz w:val="24"/>
          <w:szCs w:val="24"/>
        </w:rPr>
        <w:t xml:space="preserve"> </w:t>
      </w:r>
      <w:r>
        <w:rPr>
          <w:rFonts w:ascii="Times New Roman" w:hAnsi="Times New Roman" w:cs="Times New Roman"/>
          <w:sz w:val="24"/>
          <w:szCs w:val="24"/>
        </w:rPr>
        <w:t>are con</w:t>
      </w:r>
      <w:r w:rsidR="00927593">
        <w:rPr>
          <w:rFonts w:ascii="Times New Roman" w:hAnsi="Times New Roman" w:cs="Times New Roman"/>
          <w:sz w:val="24"/>
          <w:szCs w:val="24"/>
        </w:rPr>
        <w:t>stru</w:t>
      </w:r>
      <w:r>
        <w:rPr>
          <w:rFonts w:ascii="Times New Roman" w:hAnsi="Times New Roman" w:cs="Times New Roman"/>
          <w:sz w:val="24"/>
          <w:szCs w:val="24"/>
        </w:rPr>
        <w:t>cted on the conceptual fra</w:t>
      </w:r>
      <w:r w:rsidR="00927593">
        <w:rPr>
          <w:rFonts w:ascii="Times New Roman" w:hAnsi="Times New Roman" w:cs="Times New Roman"/>
          <w:sz w:val="24"/>
          <w:szCs w:val="24"/>
        </w:rPr>
        <w:t>mework and ROA</w:t>
      </w:r>
      <w:r>
        <w:rPr>
          <w:rFonts w:ascii="Times New Roman" w:hAnsi="Times New Roman" w:cs="Times New Roman"/>
          <w:sz w:val="24"/>
          <w:szCs w:val="24"/>
        </w:rPr>
        <w:t>.</w:t>
      </w:r>
    </w:p>
    <w:p w14:paraId="6FA6F2C7" w14:textId="77777777" w:rsidR="003F29F4" w:rsidRDefault="009C1598">
      <w:pPr>
        <w:autoSpaceDE w:val="0"/>
        <w:autoSpaceDN w:val="0"/>
        <w:adjustRightInd w:val="0"/>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To</w:t>
      </w:r>
      <w:r w:rsidR="00C36860">
        <w:rPr>
          <w:rFonts w:ascii="Times New Roman" w:hAnsi="Times New Roman" w:cs="Times New Roman"/>
          <w:sz w:val="24"/>
          <w:szCs w:val="24"/>
        </w:rPr>
        <w:t xml:space="preserve"> explain R, adjusted R</w:t>
      </w:r>
      <w:r w:rsidR="00C36860">
        <w:rPr>
          <w:rFonts w:ascii="Times New Roman" w:hAnsi="Times New Roman" w:cs="Times New Roman"/>
          <w:sz w:val="24"/>
          <w:szCs w:val="24"/>
          <w:vertAlign w:val="superscript"/>
        </w:rPr>
        <w:t xml:space="preserve">2 </w:t>
      </w:r>
      <w:r w:rsidR="00C36860">
        <w:rPr>
          <w:rFonts w:ascii="Times New Roman" w:hAnsi="Times New Roman" w:cs="Times New Roman"/>
          <w:sz w:val="24"/>
          <w:szCs w:val="24"/>
        </w:rPr>
        <w:t xml:space="preserve">R – Indicates the value of the multiple correlation coefficient between the predictors and the outcome, with a range from 0 to 1, a larger value indicating a larger correlation and 1 representing an equation that perfectly predicts the observed value </w:t>
      </w:r>
      <w:sdt>
        <w:sdtPr>
          <w:rPr>
            <w:rFonts w:ascii="Times New Roman" w:hAnsi="Times New Roman" w:cs="Times New Roman"/>
            <w:sz w:val="24"/>
            <w:szCs w:val="24"/>
          </w:rPr>
          <w:id w:val="-1338683479"/>
        </w:sdtPr>
        <w:sdtEndPr/>
        <w:sdtContent>
          <w:r w:rsidR="00C36860">
            <w:rPr>
              <w:rFonts w:ascii="Times New Roman" w:hAnsi="Times New Roman" w:cs="Times New Roman"/>
              <w:sz w:val="24"/>
              <w:szCs w:val="24"/>
            </w:rPr>
            <w:fldChar w:fldCharType="begin"/>
          </w:r>
          <w:r w:rsidR="00C36860">
            <w:rPr>
              <w:rFonts w:ascii="Times New Roman" w:hAnsi="Times New Roman" w:cs="Times New Roman"/>
              <w:sz w:val="24"/>
              <w:szCs w:val="24"/>
            </w:rPr>
            <w:instrText xml:space="preserve"> CITATION Ped82 \l 1033 </w:instrText>
          </w:r>
          <w:r w:rsidR="00C36860">
            <w:rPr>
              <w:rFonts w:ascii="Times New Roman" w:hAnsi="Times New Roman" w:cs="Times New Roman"/>
              <w:sz w:val="24"/>
              <w:szCs w:val="24"/>
            </w:rPr>
            <w:fldChar w:fldCharType="separate"/>
          </w:r>
          <w:r w:rsidR="00C36860">
            <w:rPr>
              <w:rFonts w:ascii="Times New Roman" w:hAnsi="Times New Roman" w:cs="Times New Roman"/>
              <w:sz w:val="24"/>
              <w:szCs w:val="24"/>
            </w:rPr>
            <w:t xml:space="preserve"> (Pedhazur, 1982)</w:t>
          </w:r>
          <w:r w:rsidR="00C36860">
            <w:rPr>
              <w:rFonts w:ascii="Times New Roman" w:hAnsi="Times New Roman" w:cs="Times New Roman"/>
              <w:sz w:val="24"/>
              <w:szCs w:val="24"/>
            </w:rPr>
            <w:fldChar w:fldCharType="end"/>
          </w:r>
        </w:sdtContent>
      </w:sdt>
      <w:r w:rsidR="00C45599">
        <w:rPr>
          <w:rFonts w:ascii="Times New Roman" w:hAnsi="Times New Roman" w:cs="Times New Roman"/>
          <w:sz w:val="24"/>
          <w:szCs w:val="24"/>
        </w:rPr>
        <w:t>. The model summary (R = 0.793</w:t>
      </w:r>
      <w:r w:rsidR="00C36860">
        <w:rPr>
          <w:rFonts w:ascii="Times New Roman" w:hAnsi="Times New Roman" w:cs="Times New Roman"/>
          <w:sz w:val="24"/>
          <w:szCs w:val="24"/>
        </w:rPr>
        <w:t>) indicates that the</w:t>
      </w:r>
      <w:r w:rsidR="00C45599">
        <w:rPr>
          <w:rFonts w:ascii="Times New Roman" w:hAnsi="Times New Roman" w:cs="Times New Roman"/>
          <w:sz w:val="24"/>
          <w:szCs w:val="24"/>
        </w:rPr>
        <w:t xml:space="preserve"> linear combination of the independent variable s</w:t>
      </w:r>
      <w:r w:rsidR="00C36860">
        <w:rPr>
          <w:rFonts w:ascii="Times New Roman" w:hAnsi="Times New Roman" w:cs="Times New Roman"/>
          <w:sz w:val="24"/>
          <w:szCs w:val="24"/>
        </w:rPr>
        <w:t>trongly predicts the dependent variable. R Square – indicates the proportion of variance that can be explained in the dependent variable by the linear combination of the independent variables. In another word, R</w:t>
      </w:r>
      <w:r w:rsidR="00C36860">
        <w:rPr>
          <w:rFonts w:ascii="Times New Roman" w:hAnsi="Times New Roman" w:cs="Times New Roman"/>
          <w:sz w:val="24"/>
          <w:szCs w:val="24"/>
          <w:vertAlign w:val="superscript"/>
        </w:rPr>
        <w:t>2</w:t>
      </w:r>
      <w:r w:rsidR="00C36860">
        <w:rPr>
          <w:rFonts w:ascii="Times New Roman" w:hAnsi="Times New Roman" w:cs="Times New Roman"/>
          <w:sz w:val="24"/>
          <w:szCs w:val="24"/>
        </w:rPr>
        <w:t xml:space="preserve"> is a measure of how much of the variability in the outcome is accounted for by the predictors. The values of R</w:t>
      </w:r>
      <w:r w:rsidR="00C36860">
        <w:rPr>
          <w:rFonts w:ascii="Times New Roman" w:hAnsi="Times New Roman" w:cs="Times New Roman"/>
          <w:sz w:val="24"/>
          <w:szCs w:val="24"/>
          <w:vertAlign w:val="superscript"/>
        </w:rPr>
        <w:t>2</w:t>
      </w:r>
      <w:r w:rsidR="00C36860">
        <w:rPr>
          <w:rFonts w:ascii="Times New Roman" w:hAnsi="Times New Roman" w:cs="Times New Roman"/>
          <w:sz w:val="24"/>
          <w:szCs w:val="24"/>
        </w:rPr>
        <w:t xml:space="preserve"> also range from 0 to 1.  The </w:t>
      </w:r>
      <w:r w:rsidR="00C45599">
        <w:rPr>
          <w:rFonts w:ascii="Times New Roman" w:hAnsi="Times New Roman" w:cs="Times New Roman"/>
          <w:sz w:val="24"/>
          <w:szCs w:val="24"/>
        </w:rPr>
        <w:t>model summary revealed that 6</w:t>
      </w:r>
      <w:r w:rsidR="005D040E">
        <w:rPr>
          <w:rFonts w:ascii="Times New Roman" w:hAnsi="Times New Roman" w:cs="Times New Roman"/>
          <w:sz w:val="24"/>
          <w:szCs w:val="24"/>
        </w:rPr>
        <w:t>3</w:t>
      </w:r>
      <w:r w:rsidR="00C45599">
        <w:rPr>
          <w:rFonts w:ascii="Times New Roman" w:hAnsi="Times New Roman" w:cs="Times New Roman"/>
          <w:sz w:val="24"/>
          <w:szCs w:val="24"/>
        </w:rPr>
        <w:t>.</w:t>
      </w:r>
      <w:r w:rsidR="005D040E">
        <w:rPr>
          <w:rFonts w:ascii="Times New Roman" w:hAnsi="Times New Roman" w:cs="Times New Roman"/>
          <w:sz w:val="24"/>
          <w:szCs w:val="24"/>
        </w:rPr>
        <w:t>2</w:t>
      </w:r>
      <w:r w:rsidR="00C36860">
        <w:rPr>
          <w:rFonts w:ascii="Times New Roman" w:hAnsi="Times New Roman" w:cs="Times New Roman"/>
          <w:sz w:val="24"/>
          <w:szCs w:val="24"/>
        </w:rPr>
        <w:t>% (R</w:t>
      </w:r>
      <w:r w:rsidR="00C36860">
        <w:rPr>
          <w:rFonts w:ascii="Times New Roman" w:hAnsi="Times New Roman" w:cs="Times New Roman"/>
          <w:sz w:val="24"/>
          <w:szCs w:val="24"/>
          <w:vertAlign w:val="superscript"/>
        </w:rPr>
        <w:t>2</w:t>
      </w:r>
      <w:r w:rsidR="00C45599">
        <w:rPr>
          <w:rFonts w:ascii="Times New Roman" w:hAnsi="Times New Roman" w:cs="Times New Roman"/>
          <w:sz w:val="24"/>
          <w:szCs w:val="24"/>
        </w:rPr>
        <w:t>=0.6</w:t>
      </w:r>
      <w:r w:rsidR="005D040E">
        <w:rPr>
          <w:rFonts w:ascii="Times New Roman" w:hAnsi="Times New Roman" w:cs="Times New Roman"/>
          <w:sz w:val="24"/>
          <w:szCs w:val="24"/>
        </w:rPr>
        <w:t>32</w:t>
      </w:r>
      <w:r w:rsidR="00C45599">
        <w:rPr>
          <w:rFonts w:ascii="Times New Roman" w:hAnsi="Times New Roman" w:cs="Times New Roman"/>
          <w:sz w:val="24"/>
          <w:szCs w:val="24"/>
        </w:rPr>
        <w:t xml:space="preserve">) of the variation in ROA (FP) was </w:t>
      </w:r>
      <w:r w:rsidR="00C36860">
        <w:rPr>
          <w:rFonts w:ascii="Times New Roman" w:hAnsi="Times New Roman" w:cs="Times New Roman"/>
          <w:sz w:val="24"/>
          <w:szCs w:val="24"/>
        </w:rPr>
        <w:t xml:space="preserve">explained by the determinants of financial performance which are developed in the conceptual framework </w:t>
      </w:r>
      <w:r w:rsidR="00C45599">
        <w:rPr>
          <w:rFonts w:ascii="Times New Roman" w:hAnsi="Times New Roman" w:cs="Times New Roman"/>
          <w:sz w:val="24"/>
          <w:szCs w:val="24"/>
        </w:rPr>
        <w:t>as independent variable and control variables (philanthropic donations</w:t>
      </w:r>
      <w:r w:rsidR="00C36860">
        <w:rPr>
          <w:rFonts w:ascii="Times New Roman" w:hAnsi="Times New Roman" w:cs="Times New Roman"/>
          <w:sz w:val="24"/>
          <w:szCs w:val="24"/>
        </w:rPr>
        <w:t xml:space="preserve">, </w:t>
      </w:r>
      <w:r w:rsidR="00C45599">
        <w:rPr>
          <w:rFonts w:ascii="Times New Roman" w:hAnsi="Times New Roman" w:cs="Times New Roman"/>
          <w:sz w:val="24"/>
          <w:szCs w:val="24"/>
        </w:rPr>
        <w:t>capital intensity, credit risk and income diversification)</w:t>
      </w:r>
      <w:r w:rsidR="003F29F4">
        <w:rPr>
          <w:rFonts w:ascii="Times New Roman" w:hAnsi="Times New Roman" w:cs="Times New Roman"/>
          <w:sz w:val="24"/>
          <w:szCs w:val="24"/>
        </w:rPr>
        <w:t>.</w:t>
      </w:r>
      <w:r w:rsidR="00C36860">
        <w:rPr>
          <w:rFonts w:ascii="Times New Roman" w:hAnsi="Times New Roman" w:cs="Times New Roman"/>
          <w:sz w:val="24"/>
          <w:szCs w:val="24"/>
        </w:rPr>
        <w:t xml:space="preserve"> </w:t>
      </w:r>
    </w:p>
    <w:p w14:paraId="72BCC017" w14:textId="77777777" w:rsidR="00831A9F" w:rsidRDefault="00C36860">
      <w:pPr>
        <w:autoSpaceDE w:val="0"/>
        <w:autoSpaceDN w:val="0"/>
        <w:adjustRightInd w:val="0"/>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Adjusted R Square – The adjusted R</w:t>
      </w:r>
      <w:r>
        <w:rPr>
          <w:rFonts w:ascii="Times New Roman" w:hAnsi="Times New Roman" w:cs="Times New Roman"/>
          <w:sz w:val="24"/>
          <w:szCs w:val="24"/>
          <w:vertAlign w:val="superscript"/>
        </w:rPr>
        <w:t>2</w:t>
      </w:r>
      <w:r>
        <w:rPr>
          <w:rFonts w:ascii="Times New Roman" w:hAnsi="Times New Roman" w:cs="Times New Roman"/>
          <w:sz w:val="24"/>
          <w:szCs w:val="24"/>
        </w:rPr>
        <w:t xml:space="preserve"> gives some idea of how well the model generalizes and its value to be the same, or very close to the value of R</w:t>
      </w:r>
      <w:r>
        <w:rPr>
          <w:rFonts w:ascii="Times New Roman" w:hAnsi="Times New Roman" w:cs="Times New Roman"/>
          <w:sz w:val="24"/>
          <w:szCs w:val="24"/>
          <w:vertAlign w:val="superscript"/>
        </w:rPr>
        <w:t>2</w:t>
      </w:r>
      <w:r>
        <w:rPr>
          <w:rFonts w:ascii="Times New Roman" w:hAnsi="Times New Roman" w:cs="Times New Roman"/>
          <w:sz w:val="24"/>
          <w:szCs w:val="24"/>
        </w:rPr>
        <w:t>. That means it adjusts the value of R</w:t>
      </w:r>
      <w:r>
        <w:rPr>
          <w:rFonts w:ascii="Times New Roman" w:hAnsi="Times New Roman" w:cs="Times New Roman"/>
          <w:sz w:val="24"/>
          <w:szCs w:val="24"/>
          <w:vertAlign w:val="superscript"/>
        </w:rPr>
        <w:t>2</w:t>
      </w:r>
      <w:r>
        <w:rPr>
          <w:rFonts w:ascii="Times New Roman" w:hAnsi="Times New Roman" w:cs="Times New Roman"/>
          <w:sz w:val="24"/>
          <w:szCs w:val="24"/>
        </w:rPr>
        <w:t xml:space="preserve"> to more accurately represent the population under study </w:t>
      </w:r>
      <w:sdt>
        <w:sdtPr>
          <w:rPr>
            <w:rFonts w:ascii="Times New Roman" w:hAnsi="Times New Roman" w:cs="Times New Roman"/>
            <w:sz w:val="24"/>
            <w:szCs w:val="24"/>
          </w:rPr>
          <w:id w:val="1175001188"/>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Ped82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(Pedhazur, 1982)</w:t>
          </w:r>
          <w:r>
            <w:rPr>
              <w:rFonts w:ascii="Times New Roman" w:hAnsi="Times New Roman" w:cs="Times New Roman"/>
              <w:sz w:val="24"/>
              <w:szCs w:val="24"/>
            </w:rPr>
            <w:fldChar w:fldCharType="end"/>
          </w:r>
        </w:sdtContent>
      </w:sdt>
      <w:r>
        <w:rPr>
          <w:rFonts w:ascii="Times New Roman" w:hAnsi="Times New Roman" w:cs="Times New Roman"/>
          <w:sz w:val="24"/>
          <w:szCs w:val="24"/>
        </w:rPr>
        <w:t>.  The difference for the final model is small (in fact the difference between R</w:t>
      </w:r>
      <w:r>
        <w:rPr>
          <w:rFonts w:ascii="Times New Roman" w:hAnsi="Times New Roman" w:cs="Times New Roman"/>
          <w:sz w:val="24"/>
          <w:szCs w:val="24"/>
          <w:vertAlign w:val="superscript"/>
        </w:rPr>
        <w:t>2</w:t>
      </w:r>
      <w:r>
        <w:rPr>
          <w:rFonts w:ascii="Times New Roman" w:hAnsi="Times New Roman" w:cs="Times New Roman"/>
          <w:sz w:val="24"/>
          <w:szCs w:val="24"/>
        </w:rPr>
        <w:t xml:space="preserve"> and Adjusted R</w:t>
      </w:r>
      <w:r>
        <w:rPr>
          <w:rFonts w:ascii="Times New Roman" w:hAnsi="Times New Roman" w:cs="Times New Roman"/>
          <w:sz w:val="24"/>
          <w:szCs w:val="24"/>
          <w:vertAlign w:val="superscript"/>
        </w:rPr>
        <w:t>2</w:t>
      </w:r>
      <w:r w:rsidR="005D040E">
        <w:rPr>
          <w:rFonts w:ascii="Times New Roman" w:hAnsi="Times New Roman" w:cs="Times New Roman"/>
          <w:sz w:val="24"/>
          <w:szCs w:val="24"/>
        </w:rPr>
        <w:t xml:space="preserve"> is (0.682 -0.632</w:t>
      </w:r>
      <w:r w:rsidR="00F336F5">
        <w:rPr>
          <w:rFonts w:ascii="Times New Roman" w:hAnsi="Times New Roman" w:cs="Times New Roman"/>
          <w:sz w:val="24"/>
          <w:szCs w:val="24"/>
        </w:rPr>
        <w:t>=0.</w:t>
      </w:r>
      <w:r>
        <w:rPr>
          <w:rFonts w:ascii="Times New Roman" w:hAnsi="Times New Roman" w:cs="Times New Roman"/>
          <w:sz w:val="24"/>
          <w:szCs w:val="24"/>
        </w:rPr>
        <w:t>05) which is about 0.5%. This shrinkage means that if the model were derived from the population rather than a sample it would account for approximately 0.5% less variance in the outcome.</w:t>
      </w:r>
    </w:p>
    <w:p w14:paraId="4E221FAD" w14:textId="77777777" w:rsidR="00831A9F" w:rsidRDefault="00C36860">
      <w:pPr>
        <w:pStyle w:val="Heading2"/>
        <w:ind w:left="144" w:right="144" w:firstLine="720"/>
        <w:jc w:val="both"/>
        <w:rPr>
          <w:rFonts w:ascii="Times New Roman" w:hAnsi="Times New Roman" w:cs="Times New Roman"/>
          <w:sz w:val="24"/>
          <w:szCs w:val="24"/>
        </w:rPr>
      </w:pPr>
      <w:bookmarkStart w:id="306" w:name="_Toc124567510"/>
      <w:bookmarkStart w:id="307" w:name="_Toc197594252"/>
      <w:bookmarkStart w:id="308" w:name="_Toc197599235"/>
      <w:bookmarkStart w:id="309" w:name="_Toc202669557"/>
      <w:r>
        <w:rPr>
          <w:rFonts w:ascii="Times New Roman" w:hAnsi="Times New Roman" w:cs="Times New Roman"/>
          <w:sz w:val="24"/>
          <w:szCs w:val="24"/>
        </w:rPr>
        <w:lastRenderedPageBreak/>
        <w:t>Model Summary</w:t>
      </w:r>
      <w:bookmarkEnd w:id="306"/>
      <w:bookmarkEnd w:id="307"/>
      <w:bookmarkEnd w:id="308"/>
      <w:bookmarkEnd w:id="309"/>
    </w:p>
    <w:p w14:paraId="0E260A4A" w14:textId="77777777" w:rsidR="00831A9F" w:rsidRDefault="00C36860">
      <w:pPr>
        <w:autoSpaceDE w:val="0"/>
        <w:autoSpaceDN w:val="0"/>
        <w:adjustRightInd w:val="0"/>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The overall predictability of the model was shown in the Model summary below. The</w:t>
      </w:r>
      <w:r w:rsidR="003F29F4">
        <w:rPr>
          <w:rFonts w:ascii="Times New Roman" w:hAnsi="Times New Roman" w:cs="Times New Roman"/>
          <w:sz w:val="24"/>
          <w:szCs w:val="24"/>
        </w:rPr>
        <w:t xml:space="preserve"> adjusted R square value of .634</w:t>
      </w:r>
      <w:r>
        <w:rPr>
          <w:rFonts w:ascii="Times New Roman" w:hAnsi="Times New Roman" w:cs="Times New Roman"/>
          <w:sz w:val="24"/>
          <w:szCs w:val="24"/>
        </w:rPr>
        <w:t xml:space="preserve"> indicates that the model explains roughly ab</w:t>
      </w:r>
      <w:r w:rsidR="003F29F4">
        <w:rPr>
          <w:rFonts w:ascii="Times New Roman" w:hAnsi="Times New Roman" w:cs="Times New Roman"/>
          <w:sz w:val="24"/>
          <w:szCs w:val="24"/>
        </w:rPr>
        <w:t>out 63.4</w:t>
      </w:r>
      <w:r>
        <w:rPr>
          <w:rFonts w:ascii="Times New Roman" w:hAnsi="Times New Roman" w:cs="Times New Roman"/>
          <w:sz w:val="24"/>
          <w:szCs w:val="24"/>
        </w:rPr>
        <w:t xml:space="preserve">% of the variability in the dependent variable </w:t>
      </w:r>
      <w:r w:rsidR="007554E3">
        <w:rPr>
          <w:rFonts w:ascii="Times New Roman" w:hAnsi="Times New Roman" w:cs="Times New Roman"/>
          <w:sz w:val="24"/>
          <w:szCs w:val="24"/>
        </w:rPr>
        <w:t>ROA (FP)</w:t>
      </w:r>
      <w:r>
        <w:rPr>
          <w:rFonts w:ascii="Times New Roman" w:hAnsi="Times New Roman" w:cs="Times New Roman"/>
          <w:sz w:val="24"/>
          <w:szCs w:val="24"/>
        </w:rPr>
        <w:t xml:space="preserve"> on independent variables </w:t>
      </w:r>
      <w:r w:rsidR="007554E3">
        <w:rPr>
          <w:rFonts w:ascii="Times New Roman" w:hAnsi="Times New Roman" w:cs="Times New Roman"/>
          <w:sz w:val="24"/>
          <w:szCs w:val="24"/>
        </w:rPr>
        <w:t>philanth</w:t>
      </w:r>
      <w:r w:rsidR="003F29F4">
        <w:rPr>
          <w:rFonts w:ascii="Times New Roman" w:hAnsi="Times New Roman" w:cs="Times New Roman"/>
          <w:sz w:val="24"/>
          <w:szCs w:val="24"/>
        </w:rPr>
        <w:t>ropic donation. The remaining 3</w:t>
      </w:r>
      <w:r w:rsidR="00B44478">
        <w:rPr>
          <w:rFonts w:ascii="Times New Roman" w:hAnsi="Times New Roman" w:cs="Times New Roman"/>
          <w:sz w:val="24"/>
          <w:szCs w:val="24"/>
        </w:rPr>
        <w:t>6</w:t>
      </w:r>
      <w:r w:rsidR="007554E3">
        <w:rPr>
          <w:rFonts w:ascii="Times New Roman" w:hAnsi="Times New Roman" w:cs="Times New Roman"/>
          <w:sz w:val="24"/>
          <w:szCs w:val="24"/>
        </w:rPr>
        <w:t>.6</w:t>
      </w:r>
      <w:r>
        <w:rPr>
          <w:rFonts w:ascii="Times New Roman" w:hAnsi="Times New Roman" w:cs="Times New Roman"/>
          <w:sz w:val="24"/>
          <w:szCs w:val="24"/>
        </w:rPr>
        <w:t xml:space="preserve"> percent of the variation in </w:t>
      </w:r>
      <w:r w:rsidR="007554E3">
        <w:rPr>
          <w:rFonts w:ascii="Times New Roman" w:hAnsi="Times New Roman" w:cs="Times New Roman"/>
          <w:sz w:val="24"/>
          <w:szCs w:val="24"/>
        </w:rPr>
        <w:t>ROA (FP)</w:t>
      </w:r>
      <w:r>
        <w:rPr>
          <w:rFonts w:ascii="Times New Roman" w:hAnsi="Times New Roman" w:cs="Times New Roman"/>
          <w:sz w:val="24"/>
          <w:szCs w:val="24"/>
        </w:rPr>
        <w:t xml:space="preserve"> may be due to r</w:t>
      </w:r>
      <w:r w:rsidR="009D7F4E">
        <w:rPr>
          <w:rFonts w:ascii="Times New Roman" w:hAnsi="Times New Roman" w:cs="Times New Roman"/>
          <w:sz w:val="24"/>
          <w:szCs w:val="24"/>
        </w:rPr>
        <w:t>easons not related to the variables</w:t>
      </w:r>
      <w:r>
        <w:rPr>
          <w:rFonts w:ascii="Times New Roman" w:hAnsi="Times New Roman" w:cs="Times New Roman"/>
          <w:sz w:val="24"/>
          <w:szCs w:val="24"/>
        </w:rPr>
        <w:t xml:space="preserve"> considered in the model.</w:t>
      </w:r>
    </w:p>
    <w:p w14:paraId="64657593" w14:textId="77777777" w:rsidR="00831A9F" w:rsidRDefault="000A2022">
      <w:pPr>
        <w:autoSpaceDE w:val="0"/>
        <w:autoSpaceDN w:val="0"/>
        <w:adjustRightInd w:val="0"/>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Table 4</w:t>
      </w:r>
      <w:r w:rsidR="00C36860">
        <w:rPr>
          <w:rFonts w:ascii="Times New Roman" w:hAnsi="Times New Roman" w:cs="Times New Roman"/>
          <w:sz w:val="24"/>
          <w:szCs w:val="24"/>
        </w:rPr>
        <w:t>: Model Summary</w:t>
      </w:r>
    </w:p>
    <w:p w14:paraId="235C6730" w14:textId="77777777" w:rsidR="00700D17" w:rsidRPr="00700D17" w:rsidRDefault="00700D17" w:rsidP="00700D17">
      <w:pPr>
        <w:autoSpaceDE w:val="0"/>
        <w:autoSpaceDN w:val="0"/>
        <w:adjustRightInd w:val="0"/>
        <w:spacing w:after="0" w:line="240" w:lineRule="auto"/>
        <w:rPr>
          <w:rFonts w:ascii="Times New Roman" w:hAnsi="Times New Roman" w:cs="Times New Roman"/>
          <w:sz w:val="24"/>
          <w:szCs w:val="24"/>
        </w:rPr>
      </w:pPr>
    </w:p>
    <w:tbl>
      <w:tblPr>
        <w:tblStyle w:val="TableGridLight"/>
        <w:tblpPr w:leftFromText="180" w:rightFromText="180" w:vertAnchor="text" w:tblpY="1"/>
        <w:tblOverlap w:val="never"/>
        <w:tblW w:w="7312" w:type="dxa"/>
        <w:tblLayout w:type="fixed"/>
        <w:tblLook w:val="0000" w:firstRow="0" w:lastRow="0" w:firstColumn="0" w:lastColumn="0" w:noHBand="0" w:noVBand="0"/>
      </w:tblPr>
      <w:tblGrid>
        <w:gridCol w:w="795"/>
        <w:gridCol w:w="1024"/>
        <w:gridCol w:w="1086"/>
        <w:gridCol w:w="1469"/>
        <w:gridCol w:w="1469"/>
        <w:gridCol w:w="1469"/>
      </w:tblGrid>
      <w:tr w:rsidR="00700D17" w:rsidRPr="00700D17" w14:paraId="3E4EC256" w14:textId="77777777" w:rsidTr="00E906C3">
        <w:tc>
          <w:tcPr>
            <w:tcW w:w="7309" w:type="dxa"/>
            <w:gridSpan w:val="6"/>
          </w:tcPr>
          <w:p w14:paraId="2AEF6DA9" w14:textId="77777777" w:rsidR="00700D17" w:rsidRPr="00700D17" w:rsidRDefault="00700D17" w:rsidP="00E906C3">
            <w:pPr>
              <w:autoSpaceDE w:val="0"/>
              <w:autoSpaceDN w:val="0"/>
              <w:adjustRightInd w:val="0"/>
              <w:spacing w:after="0" w:line="320" w:lineRule="atLeast"/>
              <w:ind w:left="60" w:right="60"/>
              <w:jc w:val="center"/>
              <w:rPr>
                <w:rFonts w:ascii="Arial" w:hAnsi="Arial" w:cs="Arial"/>
                <w:color w:val="010205"/>
              </w:rPr>
            </w:pPr>
            <w:r w:rsidRPr="00700D17">
              <w:rPr>
                <w:rFonts w:ascii="Arial" w:hAnsi="Arial" w:cs="Arial"/>
                <w:b/>
                <w:bCs/>
                <w:color w:val="010205"/>
              </w:rPr>
              <w:t xml:space="preserve">Model </w:t>
            </w:r>
            <w:proofErr w:type="spellStart"/>
            <w:r w:rsidRPr="00700D17">
              <w:rPr>
                <w:rFonts w:ascii="Arial" w:hAnsi="Arial" w:cs="Arial"/>
                <w:b/>
                <w:bCs/>
                <w:color w:val="010205"/>
              </w:rPr>
              <w:t>Summary</w:t>
            </w:r>
            <w:r w:rsidRPr="00700D17">
              <w:rPr>
                <w:rFonts w:ascii="Arial" w:hAnsi="Arial" w:cs="Arial"/>
                <w:b/>
                <w:bCs/>
                <w:color w:val="010205"/>
                <w:vertAlign w:val="superscript"/>
              </w:rPr>
              <w:t>b</w:t>
            </w:r>
            <w:proofErr w:type="spellEnd"/>
          </w:p>
        </w:tc>
      </w:tr>
      <w:tr w:rsidR="00700D17" w:rsidRPr="00700D17" w14:paraId="4704ABB2" w14:textId="77777777" w:rsidTr="00E906C3">
        <w:tc>
          <w:tcPr>
            <w:tcW w:w="795" w:type="dxa"/>
          </w:tcPr>
          <w:p w14:paraId="6E824431" w14:textId="77777777" w:rsidR="00700D17" w:rsidRPr="00700D17" w:rsidRDefault="00700D17" w:rsidP="00E906C3">
            <w:pPr>
              <w:autoSpaceDE w:val="0"/>
              <w:autoSpaceDN w:val="0"/>
              <w:adjustRightInd w:val="0"/>
              <w:spacing w:after="0" w:line="320" w:lineRule="atLeast"/>
              <w:ind w:left="60" w:right="60"/>
              <w:rPr>
                <w:rFonts w:ascii="Arial" w:hAnsi="Arial" w:cs="Arial"/>
                <w:color w:val="264A60"/>
                <w:sz w:val="18"/>
                <w:szCs w:val="18"/>
              </w:rPr>
            </w:pPr>
            <w:r w:rsidRPr="00700D17">
              <w:rPr>
                <w:rFonts w:ascii="Arial" w:hAnsi="Arial" w:cs="Arial"/>
                <w:color w:val="264A60"/>
                <w:sz w:val="18"/>
                <w:szCs w:val="18"/>
              </w:rPr>
              <w:t>Model</w:t>
            </w:r>
          </w:p>
        </w:tc>
        <w:tc>
          <w:tcPr>
            <w:tcW w:w="1024" w:type="dxa"/>
          </w:tcPr>
          <w:p w14:paraId="167EFBAC" w14:textId="77777777" w:rsidR="00700D17" w:rsidRPr="00700D17" w:rsidRDefault="00700D17" w:rsidP="00E906C3">
            <w:pPr>
              <w:autoSpaceDE w:val="0"/>
              <w:autoSpaceDN w:val="0"/>
              <w:adjustRightInd w:val="0"/>
              <w:spacing w:after="0" w:line="320" w:lineRule="atLeast"/>
              <w:ind w:left="60" w:right="60"/>
              <w:jc w:val="center"/>
              <w:rPr>
                <w:rFonts w:ascii="Arial" w:hAnsi="Arial" w:cs="Arial"/>
                <w:color w:val="264A60"/>
                <w:sz w:val="18"/>
                <w:szCs w:val="18"/>
              </w:rPr>
            </w:pPr>
            <w:r w:rsidRPr="00700D17">
              <w:rPr>
                <w:rFonts w:ascii="Arial" w:hAnsi="Arial" w:cs="Arial"/>
                <w:color w:val="264A60"/>
                <w:sz w:val="18"/>
                <w:szCs w:val="18"/>
              </w:rPr>
              <w:t>R</w:t>
            </w:r>
          </w:p>
        </w:tc>
        <w:tc>
          <w:tcPr>
            <w:tcW w:w="1086" w:type="dxa"/>
          </w:tcPr>
          <w:p w14:paraId="2089B04E" w14:textId="77777777" w:rsidR="00700D17" w:rsidRPr="00700D17" w:rsidRDefault="00700D17" w:rsidP="00E906C3">
            <w:pPr>
              <w:autoSpaceDE w:val="0"/>
              <w:autoSpaceDN w:val="0"/>
              <w:adjustRightInd w:val="0"/>
              <w:spacing w:after="0" w:line="320" w:lineRule="atLeast"/>
              <w:ind w:left="60" w:right="60"/>
              <w:jc w:val="center"/>
              <w:rPr>
                <w:rFonts w:ascii="Arial" w:hAnsi="Arial" w:cs="Arial"/>
                <w:color w:val="264A60"/>
                <w:sz w:val="18"/>
                <w:szCs w:val="18"/>
              </w:rPr>
            </w:pPr>
            <w:r w:rsidRPr="00700D17">
              <w:rPr>
                <w:rFonts w:ascii="Arial" w:hAnsi="Arial" w:cs="Arial"/>
                <w:color w:val="264A60"/>
                <w:sz w:val="18"/>
                <w:szCs w:val="18"/>
              </w:rPr>
              <w:t>R Square</w:t>
            </w:r>
          </w:p>
        </w:tc>
        <w:tc>
          <w:tcPr>
            <w:tcW w:w="1468" w:type="dxa"/>
          </w:tcPr>
          <w:p w14:paraId="5D3D6A5D" w14:textId="77777777" w:rsidR="00700D17" w:rsidRPr="00700D17" w:rsidRDefault="00700D17" w:rsidP="00E906C3">
            <w:pPr>
              <w:autoSpaceDE w:val="0"/>
              <w:autoSpaceDN w:val="0"/>
              <w:adjustRightInd w:val="0"/>
              <w:spacing w:after="0" w:line="320" w:lineRule="atLeast"/>
              <w:ind w:left="60" w:right="60"/>
              <w:jc w:val="center"/>
              <w:rPr>
                <w:rFonts w:ascii="Arial" w:hAnsi="Arial" w:cs="Arial"/>
                <w:color w:val="264A60"/>
                <w:sz w:val="18"/>
                <w:szCs w:val="18"/>
              </w:rPr>
            </w:pPr>
            <w:r w:rsidRPr="00700D17">
              <w:rPr>
                <w:rFonts w:ascii="Arial" w:hAnsi="Arial" w:cs="Arial"/>
                <w:color w:val="264A60"/>
                <w:sz w:val="18"/>
                <w:szCs w:val="18"/>
              </w:rPr>
              <w:t>Adjusted R Square</w:t>
            </w:r>
          </w:p>
        </w:tc>
        <w:tc>
          <w:tcPr>
            <w:tcW w:w="1468" w:type="dxa"/>
          </w:tcPr>
          <w:p w14:paraId="18265D4F" w14:textId="77777777" w:rsidR="00700D17" w:rsidRPr="00700D17" w:rsidRDefault="00700D17" w:rsidP="00E906C3">
            <w:pPr>
              <w:autoSpaceDE w:val="0"/>
              <w:autoSpaceDN w:val="0"/>
              <w:adjustRightInd w:val="0"/>
              <w:spacing w:after="0" w:line="320" w:lineRule="atLeast"/>
              <w:ind w:left="60" w:right="60"/>
              <w:jc w:val="center"/>
              <w:rPr>
                <w:rFonts w:ascii="Arial" w:hAnsi="Arial" w:cs="Arial"/>
                <w:color w:val="264A60"/>
                <w:sz w:val="18"/>
                <w:szCs w:val="18"/>
              </w:rPr>
            </w:pPr>
            <w:r w:rsidRPr="00700D17">
              <w:rPr>
                <w:rFonts w:ascii="Arial" w:hAnsi="Arial" w:cs="Arial"/>
                <w:color w:val="264A60"/>
                <w:sz w:val="18"/>
                <w:szCs w:val="18"/>
              </w:rPr>
              <w:t>Std. Error of the Estimate</w:t>
            </w:r>
          </w:p>
        </w:tc>
        <w:tc>
          <w:tcPr>
            <w:tcW w:w="1468" w:type="dxa"/>
          </w:tcPr>
          <w:p w14:paraId="12D66C47" w14:textId="77777777" w:rsidR="00700D17" w:rsidRPr="00700D17" w:rsidRDefault="00700D17" w:rsidP="00E906C3">
            <w:pPr>
              <w:autoSpaceDE w:val="0"/>
              <w:autoSpaceDN w:val="0"/>
              <w:adjustRightInd w:val="0"/>
              <w:spacing w:after="0" w:line="320" w:lineRule="atLeast"/>
              <w:ind w:left="60" w:right="60"/>
              <w:jc w:val="center"/>
              <w:rPr>
                <w:rFonts w:ascii="Arial" w:hAnsi="Arial" w:cs="Arial"/>
                <w:color w:val="264A60"/>
                <w:sz w:val="18"/>
                <w:szCs w:val="18"/>
              </w:rPr>
            </w:pPr>
            <w:r w:rsidRPr="00700D17">
              <w:rPr>
                <w:rFonts w:ascii="Arial" w:hAnsi="Arial" w:cs="Arial"/>
                <w:color w:val="264A60"/>
                <w:sz w:val="18"/>
                <w:szCs w:val="18"/>
              </w:rPr>
              <w:t>Durbin-Watson</w:t>
            </w:r>
          </w:p>
        </w:tc>
      </w:tr>
      <w:tr w:rsidR="00700D17" w:rsidRPr="00700D17" w14:paraId="5C38C1FF" w14:textId="77777777" w:rsidTr="00E906C3">
        <w:tc>
          <w:tcPr>
            <w:tcW w:w="795" w:type="dxa"/>
          </w:tcPr>
          <w:p w14:paraId="193BA595" w14:textId="77777777" w:rsidR="00700D17" w:rsidRPr="00700D17" w:rsidRDefault="00700D17" w:rsidP="00E906C3">
            <w:pPr>
              <w:autoSpaceDE w:val="0"/>
              <w:autoSpaceDN w:val="0"/>
              <w:adjustRightInd w:val="0"/>
              <w:spacing w:after="0" w:line="320" w:lineRule="atLeast"/>
              <w:ind w:left="60" w:right="60"/>
              <w:rPr>
                <w:rFonts w:ascii="Arial" w:hAnsi="Arial" w:cs="Arial"/>
                <w:color w:val="264A60"/>
                <w:sz w:val="18"/>
                <w:szCs w:val="18"/>
              </w:rPr>
            </w:pPr>
            <w:r w:rsidRPr="00700D17">
              <w:rPr>
                <w:rFonts w:ascii="Arial" w:hAnsi="Arial" w:cs="Arial"/>
                <w:color w:val="264A60"/>
                <w:sz w:val="18"/>
                <w:szCs w:val="18"/>
              </w:rPr>
              <w:t>1</w:t>
            </w:r>
          </w:p>
        </w:tc>
        <w:tc>
          <w:tcPr>
            <w:tcW w:w="1024" w:type="dxa"/>
          </w:tcPr>
          <w:p w14:paraId="204BF768" w14:textId="77777777" w:rsidR="00700D17" w:rsidRPr="00700D17" w:rsidRDefault="000A2022" w:rsidP="00E906C3">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.7</w:t>
            </w:r>
            <w:r w:rsidR="00700D17" w:rsidRPr="00700D17">
              <w:rPr>
                <w:rFonts w:ascii="Arial" w:hAnsi="Arial" w:cs="Arial"/>
                <w:color w:val="010205"/>
                <w:sz w:val="18"/>
                <w:szCs w:val="18"/>
              </w:rPr>
              <w:t>93</w:t>
            </w:r>
            <w:r w:rsidR="00700D17" w:rsidRPr="00700D17">
              <w:rPr>
                <w:rFonts w:ascii="Arial" w:hAnsi="Arial" w:cs="Arial"/>
                <w:color w:val="010205"/>
                <w:sz w:val="18"/>
                <w:szCs w:val="18"/>
                <w:vertAlign w:val="superscript"/>
              </w:rPr>
              <w:t>a</w:t>
            </w:r>
          </w:p>
        </w:tc>
        <w:tc>
          <w:tcPr>
            <w:tcW w:w="1086" w:type="dxa"/>
          </w:tcPr>
          <w:p w14:paraId="1D5F260D" w14:textId="77777777" w:rsidR="00700D17" w:rsidRPr="00700D17" w:rsidRDefault="003F29F4" w:rsidP="00E906C3">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.634</w:t>
            </w:r>
          </w:p>
        </w:tc>
        <w:tc>
          <w:tcPr>
            <w:tcW w:w="1468" w:type="dxa"/>
          </w:tcPr>
          <w:p w14:paraId="66438F52" w14:textId="77777777" w:rsidR="00700D17" w:rsidRPr="00700D17" w:rsidRDefault="000A2022" w:rsidP="00E906C3">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.682</w:t>
            </w:r>
          </w:p>
        </w:tc>
        <w:tc>
          <w:tcPr>
            <w:tcW w:w="1468" w:type="dxa"/>
          </w:tcPr>
          <w:p w14:paraId="48DE2B62" w14:textId="77777777" w:rsidR="00700D17" w:rsidRPr="00700D17" w:rsidRDefault="000A2022" w:rsidP="00E906C3">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.3</w:t>
            </w:r>
            <w:r w:rsidR="00700D17" w:rsidRPr="00700D17">
              <w:rPr>
                <w:rFonts w:ascii="Arial" w:hAnsi="Arial" w:cs="Arial"/>
                <w:color w:val="010205"/>
                <w:sz w:val="18"/>
                <w:szCs w:val="18"/>
              </w:rPr>
              <w:t>59109</w:t>
            </w:r>
          </w:p>
        </w:tc>
        <w:tc>
          <w:tcPr>
            <w:tcW w:w="1468" w:type="dxa"/>
          </w:tcPr>
          <w:p w14:paraId="0E332C57" w14:textId="77777777" w:rsidR="00700D17" w:rsidRPr="00700D17" w:rsidRDefault="00FF748E" w:rsidP="00E906C3">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1.9118</w:t>
            </w:r>
          </w:p>
        </w:tc>
      </w:tr>
      <w:tr w:rsidR="00700D17" w:rsidRPr="00700D17" w14:paraId="61689859" w14:textId="77777777" w:rsidTr="00E906C3">
        <w:tc>
          <w:tcPr>
            <w:tcW w:w="7309" w:type="dxa"/>
            <w:gridSpan w:val="6"/>
          </w:tcPr>
          <w:p w14:paraId="08773CEA" w14:textId="77777777" w:rsidR="00700D17" w:rsidRPr="00700D17" w:rsidRDefault="00700D17" w:rsidP="00E906C3">
            <w:pPr>
              <w:autoSpaceDE w:val="0"/>
              <w:autoSpaceDN w:val="0"/>
              <w:adjustRightInd w:val="0"/>
              <w:spacing w:after="0" w:line="320" w:lineRule="atLeast"/>
              <w:ind w:left="60" w:right="60"/>
              <w:rPr>
                <w:rFonts w:ascii="Arial" w:hAnsi="Arial" w:cs="Arial"/>
                <w:color w:val="010205"/>
                <w:sz w:val="18"/>
                <w:szCs w:val="18"/>
              </w:rPr>
            </w:pPr>
            <w:r w:rsidRPr="00700D17">
              <w:rPr>
                <w:rFonts w:ascii="Arial" w:hAnsi="Arial" w:cs="Arial"/>
                <w:color w:val="010205"/>
                <w:sz w:val="18"/>
                <w:szCs w:val="18"/>
              </w:rPr>
              <w:t xml:space="preserve">a. Predictors: (Constant), Income Diversification, Philanthropic </w:t>
            </w:r>
            <w:proofErr w:type="gramStart"/>
            <w:r w:rsidRPr="00700D17">
              <w:rPr>
                <w:rFonts w:ascii="Arial" w:hAnsi="Arial" w:cs="Arial"/>
                <w:color w:val="010205"/>
                <w:sz w:val="18"/>
                <w:szCs w:val="18"/>
              </w:rPr>
              <w:t>Donations ,</w:t>
            </w:r>
            <w:proofErr w:type="gramEnd"/>
            <w:r w:rsidRPr="00700D17">
              <w:rPr>
                <w:rFonts w:ascii="Arial" w:hAnsi="Arial" w:cs="Arial"/>
                <w:color w:val="010205"/>
                <w:sz w:val="18"/>
                <w:szCs w:val="18"/>
              </w:rPr>
              <w:t xml:space="preserve"> Capital Intensity, Credit Risk</w:t>
            </w:r>
          </w:p>
        </w:tc>
      </w:tr>
      <w:tr w:rsidR="00700D17" w:rsidRPr="00700D17" w14:paraId="2E99D350" w14:textId="77777777" w:rsidTr="00E906C3">
        <w:tc>
          <w:tcPr>
            <w:tcW w:w="7309" w:type="dxa"/>
            <w:gridSpan w:val="6"/>
          </w:tcPr>
          <w:p w14:paraId="04A98925" w14:textId="77777777" w:rsidR="00700D17" w:rsidRDefault="00700D17" w:rsidP="00E906C3">
            <w:pPr>
              <w:autoSpaceDE w:val="0"/>
              <w:autoSpaceDN w:val="0"/>
              <w:adjustRightInd w:val="0"/>
              <w:spacing w:after="0" w:line="320" w:lineRule="atLeast"/>
              <w:ind w:left="60" w:right="60"/>
              <w:rPr>
                <w:rFonts w:ascii="Arial" w:hAnsi="Arial" w:cs="Arial"/>
                <w:color w:val="010205"/>
                <w:sz w:val="18"/>
                <w:szCs w:val="18"/>
              </w:rPr>
            </w:pPr>
            <w:r w:rsidRPr="00700D17">
              <w:rPr>
                <w:rFonts w:ascii="Arial" w:hAnsi="Arial" w:cs="Arial"/>
                <w:color w:val="010205"/>
                <w:sz w:val="18"/>
                <w:szCs w:val="18"/>
              </w:rPr>
              <w:t>b. Dependent Variable: Return on Assets</w:t>
            </w:r>
          </w:p>
          <w:p w14:paraId="76FEF8C0" w14:textId="77777777" w:rsidR="000A2022" w:rsidRPr="00700D17" w:rsidRDefault="000A2022" w:rsidP="00E906C3">
            <w:pPr>
              <w:autoSpaceDE w:val="0"/>
              <w:autoSpaceDN w:val="0"/>
              <w:adjustRightInd w:val="0"/>
              <w:spacing w:after="0" w:line="320" w:lineRule="atLeast"/>
              <w:ind w:left="60" w:right="60"/>
              <w:rPr>
                <w:rFonts w:ascii="Arial" w:hAnsi="Arial" w:cs="Arial"/>
                <w:color w:val="010205"/>
                <w:sz w:val="18"/>
                <w:szCs w:val="18"/>
              </w:rPr>
            </w:pPr>
            <w:r>
              <w:rPr>
                <w:rFonts w:ascii="Arial" w:hAnsi="Arial" w:cs="Arial"/>
                <w:color w:val="010205"/>
                <w:sz w:val="18"/>
                <w:szCs w:val="18"/>
              </w:rPr>
              <w:t>Source: Field survey (2025)</w:t>
            </w:r>
          </w:p>
        </w:tc>
      </w:tr>
    </w:tbl>
    <w:p w14:paraId="5E4C7DC0" w14:textId="77777777" w:rsidR="00831A9F" w:rsidRDefault="00E906C3">
      <w:pPr>
        <w:autoSpaceDE w:val="0"/>
        <w:autoSpaceDN w:val="0"/>
        <w:adjustRightInd w:val="0"/>
        <w:spacing w:after="0" w:line="360" w:lineRule="auto"/>
        <w:ind w:right="144"/>
        <w:rPr>
          <w:rFonts w:ascii="Times New Roman" w:hAnsi="Times New Roman" w:cs="Times New Roman"/>
          <w:b/>
          <w:sz w:val="24"/>
          <w:szCs w:val="24"/>
        </w:rPr>
      </w:pPr>
      <w:r>
        <w:rPr>
          <w:rFonts w:ascii="Times New Roman" w:hAnsi="Times New Roman" w:cs="Times New Roman"/>
          <w:b/>
          <w:sz w:val="24"/>
          <w:szCs w:val="24"/>
        </w:rPr>
        <w:br w:type="textWrapping" w:clear="all"/>
      </w:r>
    </w:p>
    <w:p w14:paraId="378118D9" w14:textId="77777777" w:rsidR="00831A9F" w:rsidRDefault="00C36860" w:rsidP="000D1F3E">
      <w:pPr>
        <w:pStyle w:val="Heading2"/>
        <w:ind w:right="144"/>
        <w:rPr>
          <w:rFonts w:ascii="Times New Roman" w:hAnsi="Times New Roman" w:cs="Times New Roman"/>
          <w:sz w:val="24"/>
          <w:szCs w:val="24"/>
        </w:rPr>
      </w:pPr>
      <w:bookmarkStart w:id="310" w:name="_Toc124567511"/>
      <w:bookmarkStart w:id="311" w:name="_Toc197594253"/>
      <w:bookmarkStart w:id="312" w:name="_Toc197599236"/>
      <w:bookmarkStart w:id="313" w:name="_Toc202669558"/>
      <w:r>
        <w:rPr>
          <w:rFonts w:ascii="Times New Roman" w:hAnsi="Times New Roman" w:cs="Times New Roman"/>
          <w:sz w:val="24"/>
          <w:szCs w:val="24"/>
        </w:rPr>
        <w:t>ANOVA Test</w:t>
      </w:r>
      <w:bookmarkEnd w:id="310"/>
      <w:bookmarkEnd w:id="311"/>
      <w:bookmarkEnd w:id="312"/>
      <w:bookmarkEnd w:id="313"/>
    </w:p>
    <w:p w14:paraId="6EA31E76" w14:textId="77777777" w:rsidR="00831A9F" w:rsidRDefault="00C36860" w:rsidP="00D47E44">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ANOVA Table shows the good fitness of the model. The model has fitness when the mean square of regression is greater than the mean square of residual. Therefore, the below ANOVA table Mean square of regression is greater than the</w:t>
      </w:r>
      <w:r w:rsidR="00F85049">
        <w:rPr>
          <w:rFonts w:ascii="Times New Roman" w:hAnsi="Times New Roman" w:cs="Times New Roman"/>
          <w:sz w:val="24"/>
          <w:szCs w:val="24"/>
        </w:rPr>
        <w:t xml:space="preserve"> Mean square of Residual (4.532&gt;0.171</w:t>
      </w:r>
      <w:r>
        <w:rPr>
          <w:rFonts w:ascii="Times New Roman" w:hAnsi="Times New Roman" w:cs="Times New Roman"/>
          <w:sz w:val="24"/>
          <w:szCs w:val="24"/>
        </w:rPr>
        <w:t>) (significance value of F sta</w:t>
      </w:r>
      <w:r w:rsidR="00A81DBE">
        <w:rPr>
          <w:rFonts w:ascii="Times New Roman" w:hAnsi="Times New Roman" w:cs="Times New Roman"/>
          <w:sz w:val="24"/>
          <w:szCs w:val="24"/>
        </w:rPr>
        <w:t>tistics shows a value of 22.141</w:t>
      </w:r>
      <w:r>
        <w:rPr>
          <w:rFonts w:ascii="Times New Roman" w:hAnsi="Times New Roman" w:cs="Times New Roman"/>
          <w:sz w:val="24"/>
          <w:szCs w:val="24"/>
        </w:rPr>
        <w:t xml:space="preserve"> and p-value .000 which is less than p&lt;0.05) therefore model has good fitness.</w:t>
      </w:r>
    </w:p>
    <w:p w14:paraId="02D488B6" w14:textId="77777777" w:rsidR="00700D17" w:rsidRPr="00700D17" w:rsidRDefault="00514CB1" w:rsidP="00D47E44">
      <w:pPr>
        <w:autoSpaceDE w:val="0"/>
        <w:autoSpaceDN w:val="0"/>
        <w:adjustRightInd w:val="0"/>
        <w:spacing w:after="0" w:line="360" w:lineRule="auto"/>
        <w:ind w:left="576" w:right="576"/>
        <w:jc w:val="both"/>
        <w:rPr>
          <w:rFonts w:ascii="Times New Roman" w:hAnsi="Times New Roman" w:cs="Times New Roman"/>
          <w:sz w:val="24"/>
          <w:szCs w:val="24"/>
        </w:rPr>
      </w:pPr>
      <w:bookmarkStart w:id="314" w:name="_Toc124567512"/>
      <w:r>
        <w:rPr>
          <w:rFonts w:ascii="Times New Roman" w:hAnsi="Times New Roman" w:cs="Times New Roman"/>
          <w:sz w:val="24"/>
          <w:szCs w:val="24"/>
        </w:rPr>
        <w:t>Table 5</w:t>
      </w:r>
      <w:r w:rsidR="00C36860">
        <w:rPr>
          <w:rFonts w:ascii="Times New Roman" w:hAnsi="Times New Roman" w:cs="Times New Roman"/>
          <w:sz w:val="24"/>
          <w:szCs w:val="24"/>
        </w:rPr>
        <w:t>: ANOVA test</w:t>
      </w:r>
    </w:p>
    <w:tbl>
      <w:tblPr>
        <w:tblStyle w:val="TableGridLight"/>
        <w:tblW w:w="7969" w:type="dxa"/>
        <w:tblLayout w:type="fixed"/>
        <w:tblLook w:val="0000" w:firstRow="0" w:lastRow="0" w:firstColumn="0" w:lastColumn="0" w:noHBand="0" w:noVBand="0"/>
      </w:tblPr>
      <w:tblGrid>
        <w:gridCol w:w="733"/>
        <w:gridCol w:w="1284"/>
        <w:gridCol w:w="1469"/>
        <w:gridCol w:w="1025"/>
        <w:gridCol w:w="1408"/>
        <w:gridCol w:w="1025"/>
        <w:gridCol w:w="1025"/>
      </w:tblGrid>
      <w:tr w:rsidR="00700D17" w:rsidRPr="00700D17" w14:paraId="7FDD61CA" w14:textId="77777777" w:rsidTr="00700D17">
        <w:tc>
          <w:tcPr>
            <w:tcW w:w="7965" w:type="dxa"/>
            <w:gridSpan w:val="7"/>
          </w:tcPr>
          <w:p w14:paraId="2E8D5AB3" w14:textId="77777777" w:rsidR="00700D17" w:rsidRPr="00700D17" w:rsidRDefault="00700D17" w:rsidP="00700D17">
            <w:pPr>
              <w:autoSpaceDE w:val="0"/>
              <w:autoSpaceDN w:val="0"/>
              <w:adjustRightInd w:val="0"/>
              <w:spacing w:after="0" w:line="320" w:lineRule="atLeast"/>
              <w:ind w:left="60" w:right="60"/>
              <w:jc w:val="center"/>
              <w:rPr>
                <w:rFonts w:ascii="Arial" w:hAnsi="Arial" w:cs="Arial"/>
                <w:color w:val="010205"/>
              </w:rPr>
            </w:pPr>
            <w:proofErr w:type="spellStart"/>
            <w:r w:rsidRPr="00700D17">
              <w:rPr>
                <w:rFonts w:ascii="Arial" w:hAnsi="Arial" w:cs="Arial"/>
                <w:b/>
                <w:bCs/>
                <w:color w:val="010205"/>
              </w:rPr>
              <w:t>ANOVA</w:t>
            </w:r>
            <w:r w:rsidRPr="00700D17">
              <w:rPr>
                <w:rFonts w:ascii="Arial" w:hAnsi="Arial" w:cs="Arial"/>
                <w:b/>
                <w:bCs/>
                <w:color w:val="010205"/>
                <w:vertAlign w:val="superscript"/>
              </w:rPr>
              <w:t>a</w:t>
            </w:r>
            <w:proofErr w:type="spellEnd"/>
          </w:p>
        </w:tc>
      </w:tr>
      <w:tr w:rsidR="00700D17" w:rsidRPr="00700D17" w14:paraId="34461668" w14:textId="77777777" w:rsidTr="00700D17">
        <w:tc>
          <w:tcPr>
            <w:tcW w:w="2018" w:type="dxa"/>
            <w:gridSpan w:val="2"/>
          </w:tcPr>
          <w:p w14:paraId="6AFD6E47" w14:textId="77777777" w:rsidR="00700D17" w:rsidRPr="00700D17" w:rsidRDefault="00700D17" w:rsidP="00700D17">
            <w:pPr>
              <w:autoSpaceDE w:val="0"/>
              <w:autoSpaceDN w:val="0"/>
              <w:adjustRightInd w:val="0"/>
              <w:spacing w:after="0" w:line="320" w:lineRule="atLeast"/>
              <w:ind w:left="60" w:right="60"/>
              <w:rPr>
                <w:rFonts w:ascii="Arial" w:hAnsi="Arial" w:cs="Arial"/>
                <w:color w:val="264A60"/>
                <w:sz w:val="18"/>
                <w:szCs w:val="18"/>
              </w:rPr>
            </w:pPr>
            <w:r w:rsidRPr="00700D17">
              <w:rPr>
                <w:rFonts w:ascii="Arial" w:hAnsi="Arial" w:cs="Arial"/>
                <w:color w:val="264A60"/>
                <w:sz w:val="18"/>
                <w:szCs w:val="18"/>
              </w:rPr>
              <w:t>Model</w:t>
            </w:r>
          </w:p>
        </w:tc>
        <w:tc>
          <w:tcPr>
            <w:tcW w:w="1468" w:type="dxa"/>
          </w:tcPr>
          <w:p w14:paraId="177C8937" w14:textId="77777777" w:rsidR="00700D17" w:rsidRPr="00700D17" w:rsidRDefault="00700D17" w:rsidP="00700D17">
            <w:pPr>
              <w:autoSpaceDE w:val="0"/>
              <w:autoSpaceDN w:val="0"/>
              <w:adjustRightInd w:val="0"/>
              <w:spacing w:after="0" w:line="320" w:lineRule="atLeast"/>
              <w:ind w:left="60" w:right="60"/>
              <w:jc w:val="center"/>
              <w:rPr>
                <w:rFonts w:ascii="Arial" w:hAnsi="Arial" w:cs="Arial"/>
                <w:color w:val="264A60"/>
                <w:sz w:val="18"/>
                <w:szCs w:val="18"/>
              </w:rPr>
            </w:pPr>
            <w:r w:rsidRPr="00700D17">
              <w:rPr>
                <w:rFonts w:ascii="Arial" w:hAnsi="Arial" w:cs="Arial"/>
                <w:color w:val="264A60"/>
                <w:sz w:val="18"/>
                <w:szCs w:val="18"/>
              </w:rPr>
              <w:t>Sum of Squares</w:t>
            </w:r>
          </w:p>
        </w:tc>
        <w:tc>
          <w:tcPr>
            <w:tcW w:w="1024" w:type="dxa"/>
          </w:tcPr>
          <w:p w14:paraId="1FA8BA5B" w14:textId="77777777" w:rsidR="00700D17" w:rsidRPr="00700D17" w:rsidRDefault="00A808C9" w:rsidP="00700D17">
            <w:pPr>
              <w:autoSpaceDE w:val="0"/>
              <w:autoSpaceDN w:val="0"/>
              <w:adjustRightInd w:val="0"/>
              <w:spacing w:after="0" w:line="320" w:lineRule="atLeast"/>
              <w:ind w:left="60" w:right="60"/>
              <w:jc w:val="center"/>
              <w:rPr>
                <w:rFonts w:ascii="Arial" w:hAnsi="Arial" w:cs="Arial"/>
                <w:color w:val="264A60"/>
                <w:sz w:val="18"/>
                <w:szCs w:val="18"/>
              </w:rPr>
            </w:pPr>
            <w:r w:rsidRPr="00700D17">
              <w:rPr>
                <w:rFonts w:ascii="Arial" w:hAnsi="Arial" w:cs="Arial"/>
                <w:color w:val="264A60"/>
                <w:sz w:val="18"/>
                <w:szCs w:val="18"/>
              </w:rPr>
              <w:t>D</w:t>
            </w:r>
            <w:r w:rsidR="00700D17" w:rsidRPr="00700D17">
              <w:rPr>
                <w:rFonts w:ascii="Arial" w:hAnsi="Arial" w:cs="Arial"/>
                <w:color w:val="264A60"/>
                <w:sz w:val="18"/>
                <w:szCs w:val="18"/>
              </w:rPr>
              <w:t>f</w:t>
            </w:r>
          </w:p>
        </w:tc>
        <w:tc>
          <w:tcPr>
            <w:tcW w:w="1407" w:type="dxa"/>
          </w:tcPr>
          <w:p w14:paraId="2701F174" w14:textId="77777777" w:rsidR="00700D17" w:rsidRPr="00700D17" w:rsidRDefault="00700D17" w:rsidP="00700D17">
            <w:pPr>
              <w:autoSpaceDE w:val="0"/>
              <w:autoSpaceDN w:val="0"/>
              <w:adjustRightInd w:val="0"/>
              <w:spacing w:after="0" w:line="320" w:lineRule="atLeast"/>
              <w:ind w:left="60" w:right="60"/>
              <w:jc w:val="center"/>
              <w:rPr>
                <w:rFonts w:ascii="Arial" w:hAnsi="Arial" w:cs="Arial"/>
                <w:color w:val="264A60"/>
                <w:sz w:val="18"/>
                <w:szCs w:val="18"/>
              </w:rPr>
            </w:pPr>
            <w:r w:rsidRPr="00700D17">
              <w:rPr>
                <w:rFonts w:ascii="Arial" w:hAnsi="Arial" w:cs="Arial"/>
                <w:color w:val="264A60"/>
                <w:sz w:val="18"/>
                <w:szCs w:val="18"/>
              </w:rPr>
              <w:t>Mean Square</w:t>
            </w:r>
          </w:p>
        </w:tc>
        <w:tc>
          <w:tcPr>
            <w:tcW w:w="1024" w:type="dxa"/>
          </w:tcPr>
          <w:p w14:paraId="1098B20E" w14:textId="77777777" w:rsidR="00700D17" w:rsidRPr="00700D17" w:rsidRDefault="00700D17" w:rsidP="00700D17">
            <w:pPr>
              <w:autoSpaceDE w:val="0"/>
              <w:autoSpaceDN w:val="0"/>
              <w:adjustRightInd w:val="0"/>
              <w:spacing w:after="0" w:line="320" w:lineRule="atLeast"/>
              <w:ind w:left="60" w:right="60"/>
              <w:jc w:val="center"/>
              <w:rPr>
                <w:rFonts w:ascii="Arial" w:hAnsi="Arial" w:cs="Arial"/>
                <w:color w:val="264A60"/>
                <w:sz w:val="18"/>
                <w:szCs w:val="18"/>
              </w:rPr>
            </w:pPr>
            <w:r w:rsidRPr="00700D17">
              <w:rPr>
                <w:rFonts w:ascii="Arial" w:hAnsi="Arial" w:cs="Arial"/>
                <w:color w:val="264A60"/>
                <w:sz w:val="18"/>
                <w:szCs w:val="18"/>
              </w:rPr>
              <w:t>F</w:t>
            </w:r>
          </w:p>
        </w:tc>
        <w:tc>
          <w:tcPr>
            <w:tcW w:w="1024" w:type="dxa"/>
          </w:tcPr>
          <w:p w14:paraId="4CF37E6E" w14:textId="77777777" w:rsidR="00700D17" w:rsidRPr="00700D17" w:rsidRDefault="00700D17" w:rsidP="00700D17">
            <w:pPr>
              <w:autoSpaceDE w:val="0"/>
              <w:autoSpaceDN w:val="0"/>
              <w:adjustRightInd w:val="0"/>
              <w:spacing w:after="0" w:line="320" w:lineRule="atLeast"/>
              <w:ind w:left="60" w:right="60"/>
              <w:jc w:val="center"/>
              <w:rPr>
                <w:rFonts w:ascii="Arial" w:hAnsi="Arial" w:cs="Arial"/>
                <w:color w:val="264A60"/>
                <w:sz w:val="18"/>
                <w:szCs w:val="18"/>
              </w:rPr>
            </w:pPr>
            <w:r w:rsidRPr="00700D17">
              <w:rPr>
                <w:rFonts w:ascii="Arial" w:hAnsi="Arial" w:cs="Arial"/>
                <w:color w:val="264A60"/>
                <w:sz w:val="18"/>
                <w:szCs w:val="18"/>
              </w:rPr>
              <w:t>Sig.</w:t>
            </w:r>
          </w:p>
        </w:tc>
      </w:tr>
      <w:tr w:rsidR="00700D17" w:rsidRPr="00700D17" w14:paraId="6121D9E3" w14:textId="77777777" w:rsidTr="00700D17">
        <w:tc>
          <w:tcPr>
            <w:tcW w:w="734" w:type="dxa"/>
            <w:vMerge w:val="restart"/>
          </w:tcPr>
          <w:p w14:paraId="7FD66274" w14:textId="77777777" w:rsidR="00700D17" w:rsidRPr="00700D17" w:rsidRDefault="00700D17" w:rsidP="00700D17">
            <w:pPr>
              <w:autoSpaceDE w:val="0"/>
              <w:autoSpaceDN w:val="0"/>
              <w:adjustRightInd w:val="0"/>
              <w:spacing w:after="0" w:line="320" w:lineRule="atLeast"/>
              <w:ind w:left="60" w:right="60"/>
              <w:rPr>
                <w:rFonts w:ascii="Arial" w:hAnsi="Arial" w:cs="Arial"/>
                <w:color w:val="264A60"/>
                <w:sz w:val="18"/>
                <w:szCs w:val="18"/>
              </w:rPr>
            </w:pPr>
            <w:r w:rsidRPr="00700D17">
              <w:rPr>
                <w:rFonts w:ascii="Arial" w:hAnsi="Arial" w:cs="Arial"/>
                <w:color w:val="264A60"/>
                <w:sz w:val="18"/>
                <w:szCs w:val="18"/>
              </w:rPr>
              <w:t>1</w:t>
            </w:r>
          </w:p>
        </w:tc>
        <w:tc>
          <w:tcPr>
            <w:tcW w:w="1284" w:type="dxa"/>
          </w:tcPr>
          <w:p w14:paraId="5E8BF1B4" w14:textId="77777777" w:rsidR="00700D17" w:rsidRPr="00700D17" w:rsidRDefault="00700D17" w:rsidP="00700D17">
            <w:pPr>
              <w:autoSpaceDE w:val="0"/>
              <w:autoSpaceDN w:val="0"/>
              <w:adjustRightInd w:val="0"/>
              <w:spacing w:after="0" w:line="320" w:lineRule="atLeast"/>
              <w:ind w:left="60" w:right="60"/>
              <w:rPr>
                <w:rFonts w:ascii="Arial" w:hAnsi="Arial" w:cs="Arial"/>
                <w:color w:val="264A60"/>
                <w:sz w:val="18"/>
                <w:szCs w:val="18"/>
              </w:rPr>
            </w:pPr>
            <w:r w:rsidRPr="00700D17">
              <w:rPr>
                <w:rFonts w:ascii="Arial" w:hAnsi="Arial" w:cs="Arial"/>
                <w:color w:val="264A60"/>
                <w:sz w:val="18"/>
                <w:szCs w:val="18"/>
              </w:rPr>
              <w:t>Regression</w:t>
            </w:r>
          </w:p>
        </w:tc>
        <w:tc>
          <w:tcPr>
            <w:tcW w:w="1468" w:type="dxa"/>
          </w:tcPr>
          <w:p w14:paraId="39C46015" w14:textId="77777777" w:rsidR="00700D17" w:rsidRPr="00700D17" w:rsidRDefault="00A47A6B" w:rsidP="00700D17">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12.014</w:t>
            </w:r>
          </w:p>
        </w:tc>
        <w:tc>
          <w:tcPr>
            <w:tcW w:w="1024" w:type="dxa"/>
          </w:tcPr>
          <w:p w14:paraId="3DA6C95D" w14:textId="77777777" w:rsidR="00700D17" w:rsidRPr="00700D17" w:rsidRDefault="00700D17" w:rsidP="00700D17">
            <w:pPr>
              <w:autoSpaceDE w:val="0"/>
              <w:autoSpaceDN w:val="0"/>
              <w:adjustRightInd w:val="0"/>
              <w:spacing w:after="0" w:line="320" w:lineRule="atLeast"/>
              <w:ind w:left="60" w:right="60"/>
              <w:jc w:val="right"/>
              <w:rPr>
                <w:rFonts w:ascii="Arial" w:hAnsi="Arial" w:cs="Arial"/>
                <w:color w:val="010205"/>
                <w:sz w:val="18"/>
                <w:szCs w:val="18"/>
              </w:rPr>
            </w:pPr>
            <w:r w:rsidRPr="00700D17">
              <w:rPr>
                <w:rFonts w:ascii="Arial" w:hAnsi="Arial" w:cs="Arial"/>
                <w:color w:val="010205"/>
                <w:sz w:val="18"/>
                <w:szCs w:val="18"/>
              </w:rPr>
              <w:t>4</w:t>
            </w:r>
          </w:p>
        </w:tc>
        <w:tc>
          <w:tcPr>
            <w:tcW w:w="1407" w:type="dxa"/>
          </w:tcPr>
          <w:p w14:paraId="4287D66B" w14:textId="77777777" w:rsidR="00700D17" w:rsidRPr="00700D17" w:rsidRDefault="00A47A6B" w:rsidP="00700D17">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4.532</w:t>
            </w:r>
          </w:p>
        </w:tc>
        <w:tc>
          <w:tcPr>
            <w:tcW w:w="1024" w:type="dxa"/>
          </w:tcPr>
          <w:p w14:paraId="70399458" w14:textId="77777777" w:rsidR="00700D17" w:rsidRPr="00700D17" w:rsidRDefault="00A47A6B" w:rsidP="00700D17">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22</w:t>
            </w:r>
            <w:r w:rsidR="00700D17" w:rsidRPr="00700D17">
              <w:rPr>
                <w:rFonts w:ascii="Arial" w:hAnsi="Arial" w:cs="Arial"/>
                <w:color w:val="010205"/>
                <w:sz w:val="18"/>
                <w:szCs w:val="18"/>
              </w:rPr>
              <w:t>.141</w:t>
            </w:r>
          </w:p>
        </w:tc>
        <w:tc>
          <w:tcPr>
            <w:tcW w:w="1024" w:type="dxa"/>
          </w:tcPr>
          <w:p w14:paraId="6BFCED20" w14:textId="77777777" w:rsidR="00700D17" w:rsidRPr="00700D17" w:rsidRDefault="00700D17" w:rsidP="00700D17">
            <w:pPr>
              <w:autoSpaceDE w:val="0"/>
              <w:autoSpaceDN w:val="0"/>
              <w:adjustRightInd w:val="0"/>
              <w:spacing w:after="0" w:line="320" w:lineRule="atLeast"/>
              <w:ind w:left="60" w:right="60"/>
              <w:jc w:val="right"/>
              <w:rPr>
                <w:rFonts w:ascii="Arial" w:hAnsi="Arial" w:cs="Arial"/>
                <w:color w:val="010205"/>
                <w:sz w:val="18"/>
                <w:szCs w:val="18"/>
              </w:rPr>
            </w:pPr>
            <w:r w:rsidRPr="00700D17">
              <w:rPr>
                <w:rFonts w:ascii="Arial" w:hAnsi="Arial" w:cs="Arial"/>
                <w:color w:val="010205"/>
                <w:sz w:val="18"/>
                <w:szCs w:val="18"/>
              </w:rPr>
              <w:t>.</w:t>
            </w:r>
            <w:r w:rsidR="00A47A6B">
              <w:rPr>
                <w:rFonts w:ascii="Arial" w:hAnsi="Arial" w:cs="Arial"/>
                <w:color w:val="010205"/>
                <w:sz w:val="18"/>
                <w:szCs w:val="18"/>
              </w:rPr>
              <w:t>00</w:t>
            </w:r>
            <w:r w:rsidRPr="00700D17">
              <w:rPr>
                <w:rFonts w:ascii="Arial" w:hAnsi="Arial" w:cs="Arial"/>
                <w:color w:val="010205"/>
                <w:sz w:val="18"/>
                <w:szCs w:val="18"/>
              </w:rPr>
              <w:t>0</w:t>
            </w:r>
            <w:r w:rsidRPr="00700D17">
              <w:rPr>
                <w:rFonts w:ascii="Arial" w:hAnsi="Arial" w:cs="Arial"/>
                <w:color w:val="010205"/>
                <w:sz w:val="18"/>
                <w:szCs w:val="18"/>
                <w:vertAlign w:val="superscript"/>
              </w:rPr>
              <w:t>b</w:t>
            </w:r>
          </w:p>
        </w:tc>
      </w:tr>
      <w:tr w:rsidR="00700D17" w:rsidRPr="00700D17" w14:paraId="3D372C31" w14:textId="77777777" w:rsidTr="00700D17">
        <w:tc>
          <w:tcPr>
            <w:tcW w:w="734" w:type="dxa"/>
            <w:vMerge/>
          </w:tcPr>
          <w:p w14:paraId="6AB0BDA4" w14:textId="77777777" w:rsidR="00700D17" w:rsidRPr="00700D17" w:rsidRDefault="00700D17" w:rsidP="00700D17">
            <w:pPr>
              <w:autoSpaceDE w:val="0"/>
              <w:autoSpaceDN w:val="0"/>
              <w:adjustRightInd w:val="0"/>
              <w:spacing w:after="0" w:line="240" w:lineRule="auto"/>
              <w:rPr>
                <w:rFonts w:ascii="Arial" w:hAnsi="Arial" w:cs="Arial"/>
                <w:color w:val="010205"/>
                <w:sz w:val="18"/>
                <w:szCs w:val="18"/>
              </w:rPr>
            </w:pPr>
          </w:p>
        </w:tc>
        <w:tc>
          <w:tcPr>
            <w:tcW w:w="1284" w:type="dxa"/>
          </w:tcPr>
          <w:p w14:paraId="1968372A" w14:textId="77777777" w:rsidR="00700D17" w:rsidRPr="00700D17" w:rsidRDefault="00700D17" w:rsidP="00700D17">
            <w:pPr>
              <w:autoSpaceDE w:val="0"/>
              <w:autoSpaceDN w:val="0"/>
              <w:adjustRightInd w:val="0"/>
              <w:spacing w:after="0" w:line="320" w:lineRule="atLeast"/>
              <w:ind w:left="60" w:right="60"/>
              <w:rPr>
                <w:rFonts w:ascii="Arial" w:hAnsi="Arial" w:cs="Arial"/>
                <w:color w:val="264A60"/>
                <w:sz w:val="18"/>
                <w:szCs w:val="18"/>
              </w:rPr>
            </w:pPr>
            <w:r w:rsidRPr="00700D17">
              <w:rPr>
                <w:rFonts w:ascii="Arial" w:hAnsi="Arial" w:cs="Arial"/>
                <w:color w:val="264A60"/>
                <w:sz w:val="18"/>
                <w:szCs w:val="18"/>
              </w:rPr>
              <w:t>Residual</w:t>
            </w:r>
          </w:p>
        </w:tc>
        <w:tc>
          <w:tcPr>
            <w:tcW w:w="1468" w:type="dxa"/>
          </w:tcPr>
          <w:p w14:paraId="4E190007" w14:textId="77777777" w:rsidR="00700D17" w:rsidRPr="00700D17" w:rsidRDefault="00A47A6B" w:rsidP="00700D17">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8.532</w:t>
            </w:r>
          </w:p>
        </w:tc>
        <w:tc>
          <w:tcPr>
            <w:tcW w:w="1024" w:type="dxa"/>
          </w:tcPr>
          <w:p w14:paraId="3022E81B" w14:textId="77777777" w:rsidR="00700D17" w:rsidRPr="00700D17" w:rsidRDefault="00A808C9" w:rsidP="00700D17">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30</w:t>
            </w:r>
          </w:p>
        </w:tc>
        <w:tc>
          <w:tcPr>
            <w:tcW w:w="1407" w:type="dxa"/>
          </w:tcPr>
          <w:p w14:paraId="462F2C4D" w14:textId="77777777" w:rsidR="00700D17" w:rsidRPr="00700D17" w:rsidRDefault="00A47A6B" w:rsidP="00700D17">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.171</w:t>
            </w:r>
          </w:p>
        </w:tc>
        <w:tc>
          <w:tcPr>
            <w:tcW w:w="1024" w:type="dxa"/>
          </w:tcPr>
          <w:p w14:paraId="1AC34D4F" w14:textId="77777777" w:rsidR="00700D17" w:rsidRPr="00700D17" w:rsidRDefault="00700D17" w:rsidP="00700D17">
            <w:pPr>
              <w:autoSpaceDE w:val="0"/>
              <w:autoSpaceDN w:val="0"/>
              <w:adjustRightInd w:val="0"/>
              <w:spacing w:after="0" w:line="240" w:lineRule="auto"/>
              <w:rPr>
                <w:rFonts w:ascii="Times New Roman" w:hAnsi="Times New Roman" w:cs="Times New Roman"/>
                <w:sz w:val="24"/>
                <w:szCs w:val="24"/>
              </w:rPr>
            </w:pPr>
          </w:p>
        </w:tc>
        <w:tc>
          <w:tcPr>
            <w:tcW w:w="1024" w:type="dxa"/>
          </w:tcPr>
          <w:p w14:paraId="5179802D" w14:textId="77777777" w:rsidR="00700D17" w:rsidRPr="00700D17" w:rsidRDefault="00700D17" w:rsidP="00700D17">
            <w:pPr>
              <w:autoSpaceDE w:val="0"/>
              <w:autoSpaceDN w:val="0"/>
              <w:adjustRightInd w:val="0"/>
              <w:spacing w:after="0" w:line="240" w:lineRule="auto"/>
              <w:rPr>
                <w:rFonts w:ascii="Times New Roman" w:hAnsi="Times New Roman" w:cs="Times New Roman"/>
                <w:sz w:val="24"/>
                <w:szCs w:val="24"/>
              </w:rPr>
            </w:pPr>
          </w:p>
        </w:tc>
      </w:tr>
      <w:tr w:rsidR="00700D17" w:rsidRPr="00700D17" w14:paraId="0BAD26A3" w14:textId="77777777" w:rsidTr="00700D17">
        <w:tc>
          <w:tcPr>
            <w:tcW w:w="734" w:type="dxa"/>
            <w:vMerge/>
          </w:tcPr>
          <w:p w14:paraId="08A73895" w14:textId="77777777" w:rsidR="00700D17" w:rsidRPr="00700D17" w:rsidRDefault="00700D17" w:rsidP="00700D17">
            <w:pPr>
              <w:autoSpaceDE w:val="0"/>
              <w:autoSpaceDN w:val="0"/>
              <w:adjustRightInd w:val="0"/>
              <w:spacing w:after="0" w:line="240" w:lineRule="auto"/>
              <w:rPr>
                <w:rFonts w:ascii="Times New Roman" w:hAnsi="Times New Roman" w:cs="Times New Roman"/>
                <w:sz w:val="24"/>
                <w:szCs w:val="24"/>
              </w:rPr>
            </w:pPr>
          </w:p>
        </w:tc>
        <w:tc>
          <w:tcPr>
            <w:tcW w:w="1284" w:type="dxa"/>
          </w:tcPr>
          <w:p w14:paraId="12326B5F" w14:textId="77777777" w:rsidR="00700D17" w:rsidRPr="00700D17" w:rsidRDefault="00700D17" w:rsidP="00700D17">
            <w:pPr>
              <w:autoSpaceDE w:val="0"/>
              <w:autoSpaceDN w:val="0"/>
              <w:adjustRightInd w:val="0"/>
              <w:spacing w:after="0" w:line="320" w:lineRule="atLeast"/>
              <w:ind w:left="60" w:right="60"/>
              <w:rPr>
                <w:rFonts w:ascii="Arial" w:hAnsi="Arial" w:cs="Arial"/>
                <w:color w:val="264A60"/>
                <w:sz w:val="18"/>
                <w:szCs w:val="18"/>
              </w:rPr>
            </w:pPr>
            <w:r w:rsidRPr="00700D17">
              <w:rPr>
                <w:rFonts w:ascii="Arial" w:hAnsi="Arial" w:cs="Arial"/>
                <w:color w:val="264A60"/>
                <w:sz w:val="18"/>
                <w:szCs w:val="18"/>
              </w:rPr>
              <w:t>Total</w:t>
            </w:r>
          </w:p>
        </w:tc>
        <w:tc>
          <w:tcPr>
            <w:tcW w:w="1468" w:type="dxa"/>
          </w:tcPr>
          <w:p w14:paraId="334DDAAD" w14:textId="77777777" w:rsidR="00700D17" w:rsidRPr="00700D17" w:rsidRDefault="00A47A6B" w:rsidP="00700D17">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10.041</w:t>
            </w:r>
          </w:p>
        </w:tc>
        <w:tc>
          <w:tcPr>
            <w:tcW w:w="1024" w:type="dxa"/>
          </w:tcPr>
          <w:p w14:paraId="4CCAFD68" w14:textId="77777777" w:rsidR="00700D17" w:rsidRPr="00700D17" w:rsidRDefault="00A808C9" w:rsidP="00700D17">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34</w:t>
            </w:r>
          </w:p>
        </w:tc>
        <w:tc>
          <w:tcPr>
            <w:tcW w:w="1407" w:type="dxa"/>
          </w:tcPr>
          <w:p w14:paraId="22686177" w14:textId="77777777" w:rsidR="00700D17" w:rsidRPr="00700D17" w:rsidRDefault="00700D17" w:rsidP="00700D17">
            <w:pPr>
              <w:autoSpaceDE w:val="0"/>
              <w:autoSpaceDN w:val="0"/>
              <w:adjustRightInd w:val="0"/>
              <w:spacing w:after="0" w:line="240" w:lineRule="auto"/>
              <w:rPr>
                <w:rFonts w:ascii="Times New Roman" w:hAnsi="Times New Roman" w:cs="Times New Roman"/>
                <w:sz w:val="24"/>
                <w:szCs w:val="24"/>
              </w:rPr>
            </w:pPr>
          </w:p>
        </w:tc>
        <w:tc>
          <w:tcPr>
            <w:tcW w:w="1024" w:type="dxa"/>
          </w:tcPr>
          <w:p w14:paraId="196FCE2D" w14:textId="77777777" w:rsidR="00700D17" w:rsidRPr="00700D17" w:rsidRDefault="00700D17" w:rsidP="00700D17">
            <w:pPr>
              <w:autoSpaceDE w:val="0"/>
              <w:autoSpaceDN w:val="0"/>
              <w:adjustRightInd w:val="0"/>
              <w:spacing w:after="0" w:line="240" w:lineRule="auto"/>
              <w:rPr>
                <w:rFonts w:ascii="Times New Roman" w:hAnsi="Times New Roman" w:cs="Times New Roman"/>
                <w:sz w:val="24"/>
                <w:szCs w:val="24"/>
              </w:rPr>
            </w:pPr>
          </w:p>
        </w:tc>
        <w:tc>
          <w:tcPr>
            <w:tcW w:w="1024" w:type="dxa"/>
          </w:tcPr>
          <w:p w14:paraId="714553CF" w14:textId="77777777" w:rsidR="00700D17" w:rsidRPr="00700D17" w:rsidRDefault="00700D17" w:rsidP="00700D17">
            <w:pPr>
              <w:autoSpaceDE w:val="0"/>
              <w:autoSpaceDN w:val="0"/>
              <w:adjustRightInd w:val="0"/>
              <w:spacing w:after="0" w:line="240" w:lineRule="auto"/>
              <w:rPr>
                <w:rFonts w:ascii="Times New Roman" w:hAnsi="Times New Roman" w:cs="Times New Roman"/>
                <w:sz w:val="24"/>
                <w:szCs w:val="24"/>
              </w:rPr>
            </w:pPr>
          </w:p>
        </w:tc>
      </w:tr>
      <w:tr w:rsidR="00700D17" w:rsidRPr="00700D17" w14:paraId="53455AE8" w14:textId="77777777" w:rsidTr="00700D17">
        <w:tc>
          <w:tcPr>
            <w:tcW w:w="7965" w:type="dxa"/>
            <w:gridSpan w:val="7"/>
          </w:tcPr>
          <w:p w14:paraId="0CAFE734" w14:textId="77777777" w:rsidR="00700D17" w:rsidRPr="00700D17" w:rsidRDefault="00700D17" w:rsidP="00700D17">
            <w:pPr>
              <w:autoSpaceDE w:val="0"/>
              <w:autoSpaceDN w:val="0"/>
              <w:adjustRightInd w:val="0"/>
              <w:spacing w:after="0" w:line="320" w:lineRule="atLeast"/>
              <w:ind w:left="60" w:right="60"/>
              <w:rPr>
                <w:rFonts w:ascii="Arial" w:hAnsi="Arial" w:cs="Arial"/>
                <w:color w:val="010205"/>
                <w:sz w:val="18"/>
                <w:szCs w:val="18"/>
              </w:rPr>
            </w:pPr>
            <w:r w:rsidRPr="00700D17">
              <w:rPr>
                <w:rFonts w:ascii="Arial" w:hAnsi="Arial" w:cs="Arial"/>
                <w:color w:val="010205"/>
                <w:sz w:val="18"/>
                <w:szCs w:val="18"/>
              </w:rPr>
              <w:t>a. Dependent Variable: Return on Assets</w:t>
            </w:r>
          </w:p>
        </w:tc>
      </w:tr>
      <w:tr w:rsidR="00700D17" w:rsidRPr="00700D17" w14:paraId="74CB434D" w14:textId="77777777" w:rsidTr="00700D17">
        <w:tc>
          <w:tcPr>
            <w:tcW w:w="7965" w:type="dxa"/>
            <w:gridSpan w:val="7"/>
          </w:tcPr>
          <w:p w14:paraId="26BD45C8" w14:textId="77777777" w:rsidR="00700D17" w:rsidRDefault="00700D17" w:rsidP="00700D17">
            <w:pPr>
              <w:autoSpaceDE w:val="0"/>
              <w:autoSpaceDN w:val="0"/>
              <w:adjustRightInd w:val="0"/>
              <w:spacing w:after="0" w:line="320" w:lineRule="atLeast"/>
              <w:ind w:left="60" w:right="60"/>
              <w:rPr>
                <w:rFonts w:ascii="Arial" w:hAnsi="Arial" w:cs="Arial"/>
                <w:color w:val="010205"/>
                <w:sz w:val="18"/>
                <w:szCs w:val="18"/>
              </w:rPr>
            </w:pPr>
            <w:r w:rsidRPr="00700D17">
              <w:rPr>
                <w:rFonts w:ascii="Arial" w:hAnsi="Arial" w:cs="Arial"/>
                <w:color w:val="010205"/>
                <w:sz w:val="18"/>
                <w:szCs w:val="18"/>
              </w:rPr>
              <w:t xml:space="preserve">b. Predictors: (Constant), Income Diversification, Philanthropic </w:t>
            </w:r>
            <w:proofErr w:type="gramStart"/>
            <w:r w:rsidRPr="00700D17">
              <w:rPr>
                <w:rFonts w:ascii="Arial" w:hAnsi="Arial" w:cs="Arial"/>
                <w:color w:val="010205"/>
                <w:sz w:val="18"/>
                <w:szCs w:val="18"/>
              </w:rPr>
              <w:t>Donations ,</w:t>
            </w:r>
            <w:proofErr w:type="gramEnd"/>
            <w:r w:rsidRPr="00700D17">
              <w:rPr>
                <w:rFonts w:ascii="Arial" w:hAnsi="Arial" w:cs="Arial"/>
                <w:color w:val="010205"/>
                <w:sz w:val="18"/>
                <w:szCs w:val="18"/>
              </w:rPr>
              <w:t xml:space="preserve"> Capital Intensity, Credit Risk</w:t>
            </w:r>
          </w:p>
          <w:p w14:paraId="462AD8C8" w14:textId="77777777" w:rsidR="00AC05C9" w:rsidRPr="00700D17" w:rsidRDefault="00AC05C9" w:rsidP="00700D17">
            <w:pPr>
              <w:autoSpaceDE w:val="0"/>
              <w:autoSpaceDN w:val="0"/>
              <w:adjustRightInd w:val="0"/>
              <w:spacing w:after="0" w:line="320" w:lineRule="atLeast"/>
              <w:ind w:left="60" w:right="60"/>
              <w:rPr>
                <w:rFonts w:ascii="Arial" w:hAnsi="Arial" w:cs="Arial"/>
                <w:color w:val="010205"/>
                <w:sz w:val="18"/>
                <w:szCs w:val="18"/>
              </w:rPr>
            </w:pPr>
            <w:r>
              <w:rPr>
                <w:rFonts w:ascii="Arial" w:hAnsi="Arial" w:cs="Arial"/>
                <w:color w:val="010205"/>
                <w:sz w:val="18"/>
                <w:szCs w:val="18"/>
              </w:rPr>
              <w:t>Source: Field Survey 2025</w:t>
            </w:r>
          </w:p>
        </w:tc>
      </w:tr>
    </w:tbl>
    <w:p w14:paraId="34E1C83A" w14:textId="77777777" w:rsidR="00700D17" w:rsidRDefault="00700D17">
      <w:pPr>
        <w:spacing w:after="0" w:line="360" w:lineRule="auto"/>
        <w:rPr>
          <w:rFonts w:ascii="Times New Roman" w:hAnsi="Times New Roman" w:cs="Times New Roman"/>
          <w:b/>
          <w:sz w:val="24"/>
          <w:szCs w:val="24"/>
        </w:rPr>
      </w:pPr>
    </w:p>
    <w:p w14:paraId="54CB183C" w14:textId="77777777" w:rsidR="00831A9F" w:rsidRDefault="00C36860">
      <w:pPr>
        <w:pStyle w:val="Heading2"/>
        <w:ind w:left="144" w:right="144" w:firstLine="720"/>
        <w:jc w:val="both"/>
        <w:rPr>
          <w:rFonts w:ascii="Times New Roman" w:hAnsi="Times New Roman" w:cs="Times New Roman"/>
          <w:sz w:val="24"/>
          <w:szCs w:val="24"/>
        </w:rPr>
      </w:pPr>
      <w:bookmarkStart w:id="315" w:name="_Toc197594254"/>
      <w:bookmarkStart w:id="316" w:name="_Toc197599237"/>
      <w:bookmarkStart w:id="317" w:name="_Toc202669559"/>
      <w:r>
        <w:rPr>
          <w:rFonts w:ascii="Times New Roman" w:hAnsi="Times New Roman" w:cs="Times New Roman"/>
          <w:sz w:val="24"/>
          <w:szCs w:val="24"/>
        </w:rPr>
        <w:lastRenderedPageBreak/>
        <w:t>The Regression Coefficient</w:t>
      </w:r>
      <w:bookmarkEnd w:id="314"/>
      <w:bookmarkEnd w:id="315"/>
      <w:bookmarkEnd w:id="316"/>
      <w:bookmarkEnd w:id="317"/>
    </w:p>
    <w:p w14:paraId="0E6D945C"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 xml:space="preserve">This study intends to identify the most contributing independent variable in the prediction of the dependent variable. Thus, the strength of each predictor (independent variable) </w:t>
      </w:r>
      <w:r w:rsidR="003E00B6">
        <w:rPr>
          <w:rFonts w:ascii="Times New Roman" w:hAnsi="Times New Roman" w:cs="Times New Roman"/>
          <w:sz w:val="24"/>
          <w:szCs w:val="24"/>
        </w:rPr>
        <w:t xml:space="preserve">and control variables </w:t>
      </w:r>
      <w:r>
        <w:rPr>
          <w:rFonts w:ascii="Times New Roman" w:hAnsi="Times New Roman" w:cs="Times New Roman"/>
          <w:sz w:val="24"/>
          <w:szCs w:val="24"/>
        </w:rPr>
        <w:t>influencing the criterion (dependent variable) can be investigated via the Beta coefficient.</w:t>
      </w:r>
    </w:p>
    <w:p w14:paraId="1CE149BE" w14:textId="77777777" w:rsidR="00831A9F" w:rsidRPr="008D3FF5" w:rsidRDefault="008D3FF5">
      <w:pPr>
        <w:spacing w:after="0" w:line="360" w:lineRule="auto"/>
        <w:rPr>
          <w:rFonts w:ascii="Times New Roman" w:hAnsi="Times New Roman" w:cs="Times New Roman"/>
          <w:b/>
          <w:sz w:val="24"/>
          <w:szCs w:val="24"/>
        </w:rPr>
      </w:pPr>
      <w:r w:rsidRPr="008D3FF5">
        <w:rPr>
          <w:rFonts w:ascii="Times New Roman" w:hAnsi="Times New Roman" w:cs="Times New Roman"/>
          <w:b/>
          <w:sz w:val="24"/>
          <w:szCs w:val="24"/>
        </w:rPr>
        <w:t xml:space="preserve">   Table 6</w:t>
      </w:r>
      <w:r w:rsidR="00C36860" w:rsidRPr="008D3FF5">
        <w:rPr>
          <w:rFonts w:ascii="Times New Roman" w:hAnsi="Times New Roman" w:cs="Times New Roman"/>
          <w:b/>
          <w:sz w:val="24"/>
          <w:szCs w:val="24"/>
        </w:rPr>
        <w:t>: Regression Analysis</w:t>
      </w:r>
    </w:p>
    <w:p w14:paraId="09D6B9F8" w14:textId="77777777" w:rsidR="00F55122" w:rsidRPr="00F55122" w:rsidRDefault="00F55122" w:rsidP="00E63BB0">
      <w:pPr>
        <w:autoSpaceDE w:val="0"/>
        <w:autoSpaceDN w:val="0"/>
        <w:adjustRightInd w:val="0"/>
        <w:spacing w:after="0" w:line="240" w:lineRule="auto"/>
        <w:jc w:val="center"/>
        <w:rPr>
          <w:rFonts w:ascii="Times New Roman" w:hAnsi="Times New Roman" w:cs="Times New Roman"/>
          <w:sz w:val="24"/>
          <w:szCs w:val="24"/>
        </w:rPr>
      </w:pPr>
    </w:p>
    <w:tbl>
      <w:tblPr>
        <w:tblStyle w:val="TableGridLight"/>
        <w:tblW w:w="8275" w:type="dxa"/>
        <w:tblLayout w:type="fixed"/>
        <w:tblLook w:val="0000" w:firstRow="0" w:lastRow="0" w:firstColumn="0" w:lastColumn="0" w:noHBand="0" w:noVBand="0"/>
      </w:tblPr>
      <w:tblGrid>
        <w:gridCol w:w="617"/>
        <w:gridCol w:w="1940"/>
        <w:gridCol w:w="1117"/>
        <w:gridCol w:w="1117"/>
        <w:gridCol w:w="1594"/>
        <w:gridCol w:w="990"/>
        <w:gridCol w:w="900"/>
      </w:tblGrid>
      <w:tr w:rsidR="006D3060" w:rsidRPr="00F55122" w14:paraId="1DAB4634" w14:textId="77777777" w:rsidTr="00C6587C">
        <w:trPr>
          <w:trHeight w:val="603"/>
        </w:trPr>
        <w:tc>
          <w:tcPr>
            <w:tcW w:w="2557" w:type="dxa"/>
            <w:gridSpan w:val="2"/>
            <w:vMerge w:val="restart"/>
          </w:tcPr>
          <w:p w14:paraId="0DA91E90" w14:textId="77777777" w:rsidR="006D3060" w:rsidRPr="00F55122" w:rsidRDefault="006D3060" w:rsidP="00F55122">
            <w:pPr>
              <w:autoSpaceDE w:val="0"/>
              <w:autoSpaceDN w:val="0"/>
              <w:adjustRightInd w:val="0"/>
              <w:spacing w:after="0" w:line="320" w:lineRule="atLeast"/>
              <w:ind w:left="60" w:right="60"/>
              <w:rPr>
                <w:rFonts w:ascii="Arial" w:hAnsi="Arial" w:cs="Arial"/>
                <w:color w:val="264A60"/>
                <w:sz w:val="18"/>
                <w:szCs w:val="18"/>
              </w:rPr>
            </w:pPr>
            <w:r w:rsidRPr="00F55122">
              <w:rPr>
                <w:rFonts w:ascii="Arial" w:hAnsi="Arial" w:cs="Arial"/>
                <w:color w:val="264A60"/>
                <w:sz w:val="18"/>
                <w:szCs w:val="18"/>
              </w:rPr>
              <w:t>Model</w:t>
            </w:r>
          </w:p>
        </w:tc>
        <w:tc>
          <w:tcPr>
            <w:tcW w:w="2234" w:type="dxa"/>
            <w:gridSpan w:val="2"/>
          </w:tcPr>
          <w:p w14:paraId="2C062805" w14:textId="77777777" w:rsidR="006D3060" w:rsidRPr="00F55122" w:rsidRDefault="006D3060" w:rsidP="00F55122">
            <w:pPr>
              <w:autoSpaceDE w:val="0"/>
              <w:autoSpaceDN w:val="0"/>
              <w:adjustRightInd w:val="0"/>
              <w:spacing w:after="0" w:line="320" w:lineRule="atLeast"/>
              <w:ind w:left="60" w:right="60"/>
              <w:jc w:val="center"/>
              <w:rPr>
                <w:rFonts w:ascii="Arial" w:hAnsi="Arial" w:cs="Arial"/>
                <w:color w:val="264A60"/>
                <w:sz w:val="18"/>
                <w:szCs w:val="18"/>
              </w:rPr>
            </w:pPr>
            <w:r w:rsidRPr="00F55122">
              <w:rPr>
                <w:rFonts w:ascii="Arial" w:hAnsi="Arial" w:cs="Arial"/>
                <w:color w:val="264A60"/>
                <w:sz w:val="18"/>
                <w:szCs w:val="18"/>
              </w:rPr>
              <w:t>Unstandardized Coefficients</w:t>
            </w:r>
          </w:p>
        </w:tc>
        <w:tc>
          <w:tcPr>
            <w:tcW w:w="1594" w:type="dxa"/>
          </w:tcPr>
          <w:p w14:paraId="033A1A04" w14:textId="77777777" w:rsidR="006D3060" w:rsidRPr="00F55122" w:rsidRDefault="006D3060" w:rsidP="00F55122">
            <w:pPr>
              <w:autoSpaceDE w:val="0"/>
              <w:autoSpaceDN w:val="0"/>
              <w:adjustRightInd w:val="0"/>
              <w:spacing w:after="0" w:line="320" w:lineRule="atLeast"/>
              <w:ind w:left="60" w:right="60"/>
              <w:jc w:val="center"/>
              <w:rPr>
                <w:rFonts w:ascii="Arial" w:hAnsi="Arial" w:cs="Arial"/>
                <w:color w:val="264A60"/>
                <w:sz w:val="18"/>
                <w:szCs w:val="18"/>
              </w:rPr>
            </w:pPr>
            <w:r w:rsidRPr="00F55122">
              <w:rPr>
                <w:rFonts w:ascii="Arial" w:hAnsi="Arial" w:cs="Arial"/>
                <w:color w:val="264A60"/>
                <w:sz w:val="18"/>
                <w:szCs w:val="18"/>
              </w:rPr>
              <w:t>Standardized Coefficients</w:t>
            </w:r>
          </w:p>
        </w:tc>
        <w:tc>
          <w:tcPr>
            <w:tcW w:w="990" w:type="dxa"/>
            <w:vMerge w:val="restart"/>
          </w:tcPr>
          <w:p w14:paraId="6704C8E4" w14:textId="77777777" w:rsidR="006D3060" w:rsidRPr="00F55122" w:rsidRDefault="00621700" w:rsidP="00F55122">
            <w:pPr>
              <w:autoSpaceDE w:val="0"/>
              <w:autoSpaceDN w:val="0"/>
              <w:adjustRightInd w:val="0"/>
              <w:spacing w:after="0" w:line="320" w:lineRule="atLeast"/>
              <w:ind w:left="60" w:right="60"/>
              <w:jc w:val="center"/>
              <w:rPr>
                <w:rFonts w:ascii="Arial" w:hAnsi="Arial" w:cs="Arial"/>
                <w:color w:val="264A60"/>
                <w:sz w:val="18"/>
                <w:szCs w:val="18"/>
              </w:rPr>
            </w:pPr>
            <w:r w:rsidRPr="00F55122">
              <w:rPr>
                <w:rFonts w:ascii="Arial" w:hAnsi="Arial" w:cs="Arial"/>
                <w:color w:val="264A60"/>
                <w:sz w:val="18"/>
                <w:szCs w:val="18"/>
              </w:rPr>
              <w:t>T</w:t>
            </w:r>
          </w:p>
        </w:tc>
        <w:tc>
          <w:tcPr>
            <w:tcW w:w="900" w:type="dxa"/>
            <w:vMerge w:val="restart"/>
          </w:tcPr>
          <w:p w14:paraId="3D9BD0EF" w14:textId="77777777" w:rsidR="006D3060" w:rsidRPr="00F55122" w:rsidRDefault="006D3060" w:rsidP="00F55122">
            <w:pPr>
              <w:autoSpaceDE w:val="0"/>
              <w:autoSpaceDN w:val="0"/>
              <w:adjustRightInd w:val="0"/>
              <w:spacing w:after="0" w:line="320" w:lineRule="atLeast"/>
              <w:ind w:left="60" w:right="60"/>
              <w:jc w:val="center"/>
              <w:rPr>
                <w:rFonts w:ascii="Arial" w:hAnsi="Arial" w:cs="Arial"/>
                <w:color w:val="264A60"/>
                <w:sz w:val="18"/>
                <w:szCs w:val="18"/>
              </w:rPr>
            </w:pPr>
            <w:r w:rsidRPr="00F55122">
              <w:rPr>
                <w:rFonts w:ascii="Arial" w:hAnsi="Arial" w:cs="Arial"/>
                <w:color w:val="264A60"/>
                <w:sz w:val="18"/>
                <w:szCs w:val="18"/>
              </w:rPr>
              <w:t>Sig.</w:t>
            </w:r>
          </w:p>
        </w:tc>
      </w:tr>
      <w:tr w:rsidR="006D3060" w:rsidRPr="00F55122" w14:paraId="4B6383CE" w14:textId="77777777" w:rsidTr="00C6587C">
        <w:trPr>
          <w:trHeight w:val="316"/>
        </w:trPr>
        <w:tc>
          <w:tcPr>
            <w:tcW w:w="2557" w:type="dxa"/>
            <w:gridSpan w:val="2"/>
            <w:vMerge/>
          </w:tcPr>
          <w:p w14:paraId="4EB10983" w14:textId="77777777" w:rsidR="006D3060" w:rsidRPr="00F55122" w:rsidRDefault="006D3060" w:rsidP="00F55122">
            <w:pPr>
              <w:autoSpaceDE w:val="0"/>
              <w:autoSpaceDN w:val="0"/>
              <w:adjustRightInd w:val="0"/>
              <w:spacing w:after="0" w:line="240" w:lineRule="auto"/>
              <w:rPr>
                <w:rFonts w:ascii="Arial" w:hAnsi="Arial" w:cs="Arial"/>
                <w:color w:val="264A60"/>
                <w:sz w:val="18"/>
                <w:szCs w:val="18"/>
              </w:rPr>
            </w:pPr>
          </w:p>
        </w:tc>
        <w:tc>
          <w:tcPr>
            <w:tcW w:w="1117" w:type="dxa"/>
          </w:tcPr>
          <w:p w14:paraId="78C6D182" w14:textId="77777777" w:rsidR="006D3060" w:rsidRPr="00F55122" w:rsidRDefault="006D3060" w:rsidP="00F55122">
            <w:pPr>
              <w:autoSpaceDE w:val="0"/>
              <w:autoSpaceDN w:val="0"/>
              <w:adjustRightInd w:val="0"/>
              <w:spacing w:after="0" w:line="320" w:lineRule="atLeast"/>
              <w:ind w:left="60" w:right="60"/>
              <w:jc w:val="center"/>
              <w:rPr>
                <w:rFonts w:ascii="Arial" w:hAnsi="Arial" w:cs="Arial"/>
                <w:color w:val="264A60"/>
                <w:sz w:val="18"/>
                <w:szCs w:val="18"/>
              </w:rPr>
            </w:pPr>
            <w:r w:rsidRPr="00F55122">
              <w:rPr>
                <w:rFonts w:ascii="Arial" w:hAnsi="Arial" w:cs="Arial"/>
                <w:color w:val="264A60"/>
                <w:sz w:val="18"/>
                <w:szCs w:val="18"/>
              </w:rPr>
              <w:t>B</w:t>
            </w:r>
          </w:p>
        </w:tc>
        <w:tc>
          <w:tcPr>
            <w:tcW w:w="1117" w:type="dxa"/>
          </w:tcPr>
          <w:p w14:paraId="7E607025" w14:textId="77777777" w:rsidR="006D3060" w:rsidRPr="00F55122" w:rsidRDefault="006D3060" w:rsidP="00F55122">
            <w:pPr>
              <w:autoSpaceDE w:val="0"/>
              <w:autoSpaceDN w:val="0"/>
              <w:adjustRightInd w:val="0"/>
              <w:spacing w:after="0" w:line="320" w:lineRule="atLeast"/>
              <w:ind w:left="60" w:right="60"/>
              <w:jc w:val="center"/>
              <w:rPr>
                <w:rFonts w:ascii="Arial" w:hAnsi="Arial" w:cs="Arial"/>
                <w:color w:val="264A60"/>
                <w:sz w:val="18"/>
                <w:szCs w:val="18"/>
              </w:rPr>
            </w:pPr>
            <w:r w:rsidRPr="00F55122">
              <w:rPr>
                <w:rFonts w:ascii="Arial" w:hAnsi="Arial" w:cs="Arial"/>
                <w:color w:val="264A60"/>
                <w:sz w:val="18"/>
                <w:szCs w:val="18"/>
              </w:rPr>
              <w:t>Std. Error</w:t>
            </w:r>
          </w:p>
        </w:tc>
        <w:tc>
          <w:tcPr>
            <w:tcW w:w="1594" w:type="dxa"/>
          </w:tcPr>
          <w:p w14:paraId="54BB2876" w14:textId="77777777" w:rsidR="006D3060" w:rsidRPr="00F55122" w:rsidRDefault="006D3060" w:rsidP="00F55122">
            <w:pPr>
              <w:autoSpaceDE w:val="0"/>
              <w:autoSpaceDN w:val="0"/>
              <w:adjustRightInd w:val="0"/>
              <w:spacing w:after="0" w:line="320" w:lineRule="atLeast"/>
              <w:ind w:left="60" w:right="60"/>
              <w:jc w:val="center"/>
              <w:rPr>
                <w:rFonts w:ascii="Arial" w:hAnsi="Arial" w:cs="Arial"/>
                <w:color w:val="264A60"/>
                <w:sz w:val="18"/>
                <w:szCs w:val="18"/>
              </w:rPr>
            </w:pPr>
            <w:r w:rsidRPr="00F55122">
              <w:rPr>
                <w:rFonts w:ascii="Arial" w:hAnsi="Arial" w:cs="Arial"/>
                <w:color w:val="264A60"/>
                <w:sz w:val="18"/>
                <w:szCs w:val="18"/>
              </w:rPr>
              <w:t>Beta</w:t>
            </w:r>
          </w:p>
        </w:tc>
        <w:tc>
          <w:tcPr>
            <w:tcW w:w="990" w:type="dxa"/>
            <w:vMerge/>
          </w:tcPr>
          <w:p w14:paraId="2B0C1BCC" w14:textId="77777777" w:rsidR="006D3060" w:rsidRPr="00F55122" w:rsidRDefault="006D3060" w:rsidP="00F55122">
            <w:pPr>
              <w:autoSpaceDE w:val="0"/>
              <w:autoSpaceDN w:val="0"/>
              <w:adjustRightInd w:val="0"/>
              <w:spacing w:after="0" w:line="240" w:lineRule="auto"/>
              <w:rPr>
                <w:rFonts w:ascii="Arial" w:hAnsi="Arial" w:cs="Arial"/>
                <w:color w:val="264A60"/>
                <w:sz w:val="18"/>
                <w:szCs w:val="18"/>
              </w:rPr>
            </w:pPr>
          </w:p>
        </w:tc>
        <w:tc>
          <w:tcPr>
            <w:tcW w:w="900" w:type="dxa"/>
            <w:vMerge/>
          </w:tcPr>
          <w:p w14:paraId="0A932E4A" w14:textId="77777777" w:rsidR="006D3060" w:rsidRPr="00F55122" w:rsidRDefault="006D3060" w:rsidP="00F55122">
            <w:pPr>
              <w:autoSpaceDE w:val="0"/>
              <w:autoSpaceDN w:val="0"/>
              <w:adjustRightInd w:val="0"/>
              <w:spacing w:after="0" w:line="240" w:lineRule="auto"/>
              <w:rPr>
                <w:rFonts w:ascii="Arial" w:hAnsi="Arial" w:cs="Arial"/>
                <w:color w:val="264A60"/>
                <w:sz w:val="18"/>
                <w:szCs w:val="18"/>
              </w:rPr>
            </w:pPr>
          </w:p>
        </w:tc>
      </w:tr>
      <w:tr w:rsidR="006D3060" w:rsidRPr="00F55122" w14:paraId="70996922" w14:textId="77777777" w:rsidTr="00C6587C">
        <w:trPr>
          <w:trHeight w:val="301"/>
        </w:trPr>
        <w:tc>
          <w:tcPr>
            <w:tcW w:w="617" w:type="dxa"/>
            <w:vMerge w:val="restart"/>
          </w:tcPr>
          <w:p w14:paraId="43C45525" w14:textId="77777777" w:rsidR="006D3060" w:rsidRPr="00F55122" w:rsidRDefault="006D3060" w:rsidP="00F55122">
            <w:pPr>
              <w:autoSpaceDE w:val="0"/>
              <w:autoSpaceDN w:val="0"/>
              <w:adjustRightInd w:val="0"/>
              <w:spacing w:after="0" w:line="320" w:lineRule="atLeast"/>
              <w:ind w:left="60" w:right="60"/>
              <w:rPr>
                <w:rFonts w:ascii="Arial" w:hAnsi="Arial" w:cs="Arial"/>
                <w:color w:val="264A60"/>
                <w:sz w:val="18"/>
                <w:szCs w:val="18"/>
              </w:rPr>
            </w:pPr>
            <w:r w:rsidRPr="00F55122">
              <w:rPr>
                <w:rFonts w:ascii="Arial" w:hAnsi="Arial" w:cs="Arial"/>
                <w:color w:val="264A60"/>
                <w:sz w:val="18"/>
                <w:szCs w:val="18"/>
              </w:rPr>
              <w:t>1</w:t>
            </w:r>
          </w:p>
        </w:tc>
        <w:tc>
          <w:tcPr>
            <w:tcW w:w="1940" w:type="dxa"/>
          </w:tcPr>
          <w:p w14:paraId="5E034814" w14:textId="77777777" w:rsidR="006D3060" w:rsidRPr="00F55122" w:rsidRDefault="006D3060" w:rsidP="00F55122">
            <w:pPr>
              <w:autoSpaceDE w:val="0"/>
              <w:autoSpaceDN w:val="0"/>
              <w:adjustRightInd w:val="0"/>
              <w:spacing w:after="0" w:line="320" w:lineRule="atLeast"/>
              <w:ind w:left="60" w:right="60"/>
              <w:rPr>
                <w:rFonts w:ascii="Arial" w:hAnsi="Arial" w:cs="Arial"/>
                <w:color w:val="264A60"/>
                <w:sz w:val="18"/>
                <w:szCs w:val="18"/>
              </w:rPr>
            </w:pPr>
            <w:r w:rsidRPr="00F55122">
              <w:rPr>
                <w:rFonts w:ascii="Arial" w:hAnsi="Arial" w:cs="Arial"/>
                <w:color w:val="264A60"/>
                <w:sz w:val="18"/>
                <w:szCs w:val="18"/>
              </w:rPr>
              <w:t>(Constant)</w:t>
            </w:r>
          </w:p>
        </w:tc>
        <w:tc>
          <w:tcPr>
            <w:tcW w:w="1117" w:type="dxa"/>
          </w:tcPr>
          <w:p w14:paraId="3EF106BA" w14:textId="77777777" w:rsidR="006D3060" w:rsidRPr="00F55122" w:rsidRDefault="00514CB1" w:rsidP="00F5512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.74</w:t>
            </w:r>
            <w:r w:rsidR="00DD482A">
              <w:rPr>
                <w:rFonts w:ascii="Arial" w:hAnsi="Arial" w:cs="Arial"/>
                <w:color w:val="010205"/>
                <w:sz w:val="18"/>
                <w:szCs w:val="18"/>
              </w:rPr>
              <w:t>3</w:t>
            </w:r>
          </w:p>
        </w:tc>
        <w:tc>
          <w:tcPr>
            <w:tcW w:w="1117" w:type="dxa"/>
          </w:tcPr>
          <w:p w14:paraId="3F9BD0C8" w14:textId="77777777" w:rsidR="006D3060" w:rsidRPr="00F55122" w:rsidRDefault="006D3060" w:rsidP="00F55122">
            <w:pPr>
              <w:autoSpaceDE w:val="0"/>
              <w:autoSpaceDN w:val="0"/>
              <w:adjustRightInd w:val="0"/>
              <w:spacing w:after="0" w:line="320" w:lineRule="atLeast"/>
              <w:ind w:left="60" w:right="60"/>
              <w:jc w:val="right"/>
              <w:rPr>
                <w:rFonts w:ascii="Arial" w:hAnsi="Arial" w:cs="Arial"/>
                <w:color w:val="010205"/>
                <w:sz w:val="18"/>
                <w:szCs w:val="18"/>
              </w:rPr>
            </w:pPr>
            <w:r w:rsidRPr="00F55122">
              <w:rPr>
                <w:rFonts w:ascii="Arial" w:hAnsi="Arial" w:cs="Arial"/>
                <w:color w:val="010205"/>
                <w:sz w:val="18"/>
                <w:szCs w:val="18"/>
              </w:rPr>
              <w:t>.030</w:t>
            </w:r>
          </w:p>
        </w:tc>
        <w:tc>
          <w:tcPr>
            <w:tcW w:w="1594" w:type="dxa"/>
          </w:tcPr>
          <w:p w14:paraId="57A55FDF" w14:textId="77777777" w:rsidR="006D3060" w:rsidRPr="00F55122" w:rsidRDefault="006D3060" w:rsidP="00F55122">
            <w:pPr>
              <w:autoSpaceDE w:val="0"/>
              <w:autoSpaceDN w:val="0"/>
              <w:adjustRightInd w:val="0"/>
              <w:spacing w:after="0" w:line="240" w:lineRule="auto"/>
              <w:rPr>
                <w:rFonts w:ascii="Times New Roman" w:hAnsi="Times New Roman" w:cs="Times New Roman"/>
                <w:sz w:val="24"/>
                <w:szCs w:val="24"/>
              </w:rPr>
            </w:pPr>
          </w:p>
        </w:tc>
        <w:tc>
          <w:tcPr>
            <w:tcW w:w="990" w:type="dxa"/>
          </w:tcPr>
          <w:p w14:paraId="7E5BD855" w14:textId="77777777" w:rsidR="006D3060" w:rsidRPr="00F55122" w:rsidRDefault="006D3060" w:rsidP="00F55122">
            <w:pPr>
              <w:autoSpaceDE w:val="0"/>
              <w:autoSpaceDN w:val="0"/>
              <w:adjustRightInd w:val="0"/>
              <w:spacing w:after="0" w:line="320" w:lineRule="atLeast"/>
              <w:ind w:left="60" w:right="60"/>
              <w:jc w:val="right"/>
              <w:rPr>
                <w:rFonts w:ascii="Arial" w:hAnsi="Arial" w:cs="Arial"/>
                <w:color w:val="010205"/>
                <w:sz w:val="18"/>
                <w:szCs w:val="18"/>
              </w:rPr>
            </w:pPr>
            <w:r w:rsidRPr="00F55122">
              <w:rPr>
                <w:rFonts w:ascii="Arial" w:hAnsi="Arial" w:cs="Arial"/>
                <w:color w:val="010205"/>
                <w:sz w:val="18"/>
                <w:szCs w:val="18"/>
              </w:rPr>
              <w:t>2.788</w:t>
            </w:r>
          </w:p>
        </w:tc>
        <w:tc>
          <w:tcPr>
            <w:tcW w:w="900" w:type="dxa"/>
          </w:tcPr>
          <w:p w14:paraId="24872B6B" w14:textId="77777777" w:rsidR="006D3060" w:rsidRPr="00F55122" w:rsidRDefault="00514CB1" w:rsidP="00F5512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.000</w:t>
            </w:r>
          </w:p>
        </w:tc>
      </w:tr>
      <w:tr w:rsidR="006D3060" w:rsidRPr="00F55122" w14:paraId="2572DA61" w14:textId="77777777" w:rsidTr="00C6587C">
        <w:trPr>
          <w:trHeight w:val="316"/>
        </w:trPr>
        <w:tc>
          <w:tcPr>
            <w:tcW w:w="617" w:type="dxa"/>
            <w:vMerge/>
          </w:tcPr>
          <w:p w14:paraId="48631F35" w14:textId="77777777" w:rsidR="006D3060" w:rsidRPr="00F55122" w:rsidRDefault="006D3060" w:rsidP="00F55122">
            <w:pPr>
              <w:autoSpaceDE w:val="0"/>
              <w:autoSpaceDN w:val="0"/>
              <w:adjustRightInd w:val="0"/>
              <w:spacing w:after="0" w:line="240" w:lineRule="auto"/>
              <w:rPr>
                <w:rFonts w:ascii="Times New Roman" w:hAnsi="Times New Roman" w:cs="Times New Roman"/>
                <w:sz w:val="24"/>
                <w:szCs w:val="24"/>
              </w:rPr>
            </w:pPr>
          </w:p>
        </w:tc>
        <w:tc>
          <w:tcPr>
            <w:tcW w:w="1940" w:type="dxa"/>
          </w:tcPr>
          <w:p w14:paraId="1DB116C9" w14:textId="77777777" w:rsidR="006D3060" w:rsidRPr="00F55122" w:rsidRDefault="006D3060" w:rsidP="00F55122">
            <w:pPr>
              <w:autoSpaceDE w:val="0"/>
              <w:autoSpaceDN w:val="0"/>
              <w:adjustRightInd w:val="0"/>
              <w:spacing w:after="0" w:line="320" w:lineRule="atLeast"/>
              <w:ind w:left="60" w:right="60"/>
              <w:rPr>
                <w:rFonts w:ascii="Arial" w:hAnsi="Arial" w:cs="Arial"/>
                <w:color w:val="264A60"/>
                <w:sz w:val="18"/>
                <w:szCs w:val="18"/>
              </w:rPr>
            </w:pPr>
            <w:r w:rsidRPr="00F55122">
              <w:rPr>
                <w:rFonts w:ascii="Arial" w:hAnsi="Arial" w:cs="Arial"/>
                <w:color w:val="264A60"/>
                <w:sz w:val="18"/>
                <w:szCs w:val="18"/>
              </w:rPr>
              <w:t>Philanthropic Donations</w:t>
            </w:r>
          </w:p>
        </w:tc>
        <w:tc>
          <w:tcPr>
            <w:tcW w:w="1117" w:type="dxa"/>
          </w:tcPr>
          <w:p w14:paraId="2DC3F164" w14:textId="77777777" w:rsidR="006D3060" w:rsidRPr="00F55122" w:rsidRDefault="00514CB1" w:rsidP="00F5512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.326</w:t>
            </w:r>
          </w:p>
        </w:tc>
        <w:tc>
          <w:tcPr>
            <w:tcW w:w="1117" w:type="dxa"/>
          </w:tcPr>
          <w:p w14:paraId="51105109" w14:textId="77777777" w:rsidR="006D3060" w:rsidRPr="00F55122" w:rsidRDefault="006D3060" w:rsidP="00F55122">
            <w:pPr>
              <w:autoSpaceDE w:val="0"/>
              <w:autoSpaceDN w:val="0"/>
              <w:adjustRightInd w:val="0"/>
              <w:spacing w:after="0" w:line="320" w:lineRule="atLeast"/>
              <w:ind w:left="60" w:right="60"/>
              <w:jc w:val="right"/>
              <w:rPr>
                <w:rFonts w:ascii="Arial" w:hAnsi="Arial" w:cs="Arial"/>
                <w:color w:val="010205"/>
                <w:sz w:val="18"/>
                <w:szCs w:val="18"/>
              </w:rPr>
            </w:pPr>
            <w:r w:rsidRPr="00F55122">
              <w:rPr>
                <w:rFonts w:ascii="Arial" w:hAnsi="Arial" w:cs="Arial"/>
                <w:color w:val="010205"/>
                <w:sz w:val="18"/>
                <w:szCs w:val="18"/>
              </w:rPr>
              <w:t>.035</w:t>
            </w:r>
          </w:p>
        </w:tc>
        <w:tc>
          <w:tcPr>
            <w:tcW w:w="1594" w:type="dxa"/>
          </w:tcPr>
          <w:p w14:paraId="7A019996" w14:textId="77777777" w:rsidR="006D3060" w:rsidRPr="00F55122" w:rsidRDefault="006D3060" w:rsidP="00F55122">
            <w:pPr>
              <w:autoSpaceDE w:val="0"/>
              <w:autoSpaceDN w:val="0"/>
              <w:adjustRightInd w:val="0"/>
              <w:spacing w:after="0" w:line="320" w:lineRule="atLeast"/>
              <w:ind w:left="60" w:right="60"/>
              <w:jc w:val="right"/>
              <w:rPr>
                <w:rFonts w:ascii="Arial" w:hAnsi="Arial" w:cs="Arial"/>
                <w:color w:val="010205"/>
                <w:sz w:val="18"/>
                <w:szCs w:val="18"/>
              </w:rPr>
            </w:pPr>
            <w:r w:rsidRPr="00F55122">
              <w:rPr>
                <w:rFonts w:ascii="Arial" w:hAnsi="Arial" w:cs="Arial"/>
                <w:color w:val="010205"/>
                <w:sz w:val="18"/>
                <w:szCs w:val="18"/>
              </w:rPr>
              <w:t>.</w:t>
            </w:r>
            <w:r w:rsidR="00F350C7">
              <w:rPr>
                <w:rFonts w:ascii="Arial" w:hAnsi="Arial" w:cs="Arial"/>
                <w:color w:val="010205"/>
                <w:sz w:val="18"/>
                <w:szCs w:val="18"/>
              </w:rPr>
              <w:t>326</w:t>
            </w:r>
          </w:p>
        </w:tc>
        <w:tc>
          <w:tcPr>
            <w:tcW w:w="990" w:type="dxa"/>
          </w:tcPr>
          <w:p w14:paraId="2A6E0F19" w14:textId="77777777" w:rsidR="006D3060" w:rsidRPr="00F55122" w:rsidRDefault="006D3060" w:rsidP="00F55122">
            <w:pPr>
              <w:autoSpaceDE w:val="0"/>
              <w:autoSpaceDN w:val="0"/>
              <w:adjustRightInd w:val="0"/>
              <w:spacing w:after="0" w:line="320" w:lineRule="atLeast"/>
              <w:ind w:left="60" w:right="60"/>
              <w:jc w:val="right"/>
              <w:rPr>
                <w:rFonts w:ascii="Arial" w:hAnsi="Arial" w:cs="Arial"/>
                <w:color w:val="010205"/>
                <w:sz w:val="18"/>
                <w:szCs w:val="18"/>
              </w:rPr>
            </w:pPr>
            <w:r w:rsidRPr="00F55122">
              <w:rPr>
                <w:rFonts w:ascii="Arial" w:hAnsi="Arial" w:cs="Arial"/>
                <w:color w:val="010205"/>
                <w:sz w:val="18"/>
                <w:szCs w:val="18"/>
              </w:rPr>
              <w:t>.530</w:t>
            </w:r>
          </w:p>
        </w:tc>
        <w:tc>
          <w:tcPr>
            <w:tcW w:w="900" w:type="dxa"/>
          </w:tcPr>
          <w:p w14:paraId="5B45F272" w14:textId="77777777" w:rsidR="006D3060" w:rsidRPr="00F55122" w:rsidRDefault="00514CB1" w:rsidP="00F5512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.0</w:t>
            </w:r>
            <w:r w:rsidR="006D3060" w:rsidRPr="00F55122">
              <w:rPr>
                <w:rFonts w:ascii="Arial" w:hAnsi="Arial" w:cs="Arial"/>
                <w:color w:val="010205"/>
                <w:sz w:val="18"/>
                <w:szCs w:val="18"/>
              </w:rPr>
              <w:t>01</w:t>
            </w:r>
          </w:p>
        </w:tc>
      </w:tr>
      <w:tr w:rsidR="006D3060" w:rsidRPr="00F55122" w14:paraId="369EB546" w14:textId="77777777" w:rsidTr="00C6587C">
        <w:trPr>
          <w:trHeight w:val="316"/>
        </w:trPr>
        <w:tc>
          <w:tcPr>
            <w:tcW w:w="617" w:type="dxa"/>
            <w:vMerge/>
          </w:tcPr>
          <w:p w14:paraId="42308258" w14:textId="77777777" w:rsidR="006D3060" w:rsidRPr="00F55122" w:rsidRDefault="006D3060" w:rsidP="00F55122">
            <w:pPr>
              <w:autoSpaceDE w:val="0"/>
              <w:autoSpaceDN w:val="0"/>
              <w:adjustRightInd w:val="0"/>
              <w:spacing w:after="0" w:line="240" w:lineRule="auto"/>
              <w:rPr>
                <w:rFonts w:ascii="Arial" w:hAnsi="Arial" w:cs="Arial"/>
                <w:color w:val="010205"/>
                <w:sz w:val="18"/>
                <w:szCs w:val="18"/>
              </w:rPr>
            </w:pPr>
          </w:p>
        </w:tc>
        <w:tc>
          <w:tcPr>
            <w:tcW w:w="1940" w:type="dxa"/>
          </w:tcPr>
          <w:p w14:paraId="5A055245" w14:textId="77777777" w:rsidR="006D3060" w:rsidRPr="00F55122" w:rsidRDefault="006D3060" w:rsidP="00F55122">
            <w:pPr>
              <w:autoSpaceDE w:val="0"/>
              <w:autoSpaceDN w:val="0"/>
              <w:adjustRightInd w:val="0"/>
              <w:spacing w:after="0" w:line="320" w:lineRule="atLeast"/>
              <w:ind w:left="60" w:right="60"/>
              <w:rPr>
                <w:rFonts w:ascii="Arial" w:hAnsi="Arial" w:cs="Arial"/>
                <w:color w:val="264A60"/>
                <w:sz w:val="18"/>
                <w:szCs w:val="18"/>
              </w:rPr>
            </w:pPr>
            <w:r w:rsidRPr="00F55122">
              <w:rPr>
                <w:rFonts w:ascii="Arial" w:hAnsi="Arial" w:cs="Arial"/>
                <w:color w:val="264A60"/>
                <w:sz w:val="18"/>
                <w:szCs w:val="18"/>
              </w:rPr>
              <w:t>Capital Intensity</w:t>
            </w:r>
          </w:p>
        </w:tc>
        <w:tc>
          <w:tcPr>
            <w:tcW w:w="1117" w:type="dxa"/>
          </w:tcPr>
          <w:p w14:paraId="1931F4EA" w14:textId="77777777" w:rsidR="006D3060" w:rsidRPr="00F55122" w:rsidRDefault="00514CB1" w:rsidP="00F5512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.242</w:t>
            </w:r>
          </w:p>
        </w:tc>
        <w:tc>
          <w:tcPr>
            <w:tcW w:w="1117" w:type="dxa"/>
          </w:tcPr>
          <w:p w14:paraId="2C8D724D" w14:textId="77777777" w:rsidR="006D3060" w:rsidRPr="00F55122" w:rsidRDefault="006D3060" w:rsidP="00F55122">
            <w:pPr>
              <w:autoSpaceDE w:val="0"/>
              <w:autoSpaceDN w:val="0"/>
              <w:adjustRightInd w:val="0"/>
              <w:spacing w:after="0" w:line="320" w:lineRule="atLeast"/>
              <w:ind w:left="60" w:right="60"/>
              <w:jc w:val="right"/>
              <w:rPr>
                <w:rFonts w:ascii="Arial" w:hAnsi="Arial" w:cs="Arial"/>
                <w:color w:val="010205"/>
                <w:sz w:val="18"/>
                <w:szCs w:val="18"/>
              </w:rPr>
            </w:pPr>
            <w:r w:rsidRPr="00F55122">
              <w:rPr>
                <w:rFonts w:ascii="Arial" w:hAnsi="Arial" w:cs="Arial"/>
                <w:color w:val="010205"/>
                <w:sz w:val="18"/>
                <w:szCs w:val="18"/>
              </w:rPr>
              <w:t>.013</w:t>
            </w:r>
          </w:p>
        </w:tc>
        <w:tc>
          <w:tcPr>
            <w:tcW w:w="1594" w:type="dxa"/>
          </w:tcPr>
          <w:p w14:paraId="4966BDC7" w14:textId="77777777" w:rsidR="006D3060" w:rsidRPr="00F55122" w:rsidRDefault="005D5300" w:rsidP="00F5512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w:t>
            </w:r>
            <w:r w:rsidR="006D3060" w:rsidRPr="00F55122">
              <w:rPr>
                <w:rFonts w:ascii="Arial" w:hAnsi="Arial" w:cs="Arial"/>
                <w:color w:val="010205"/>
                <w:sz w:val="18"/>
                <w:szCs w:val="18"/>
              </w:rPr>
              <w:t>.</w:t>
            </w:r>
            <w:r w:rsidR="005137A9">
              <w:rPr>
                <w:rFonts w:ascii="Arial" w:hAnsi="Arial" w:cs="Arial"/>
                <w:color w:val="010205"/>
                <w:sz w:val="18"/>
                <w:szCs w:val="18"/>
              </w:rPr>
              <w:t>028</w:t>
            </w:r>
          </w:p>
        </w:tc>
        <w:tc>
          <w:tcPr>
            <w:tcW w:w="990" w:type="dxa"/>
          </w:tcPr>
          <w:p w14:paraId="058B51EA" w14:textId="77777777" w:rsidR="006D3060" w:rsidRPr="00F55122" w:rsidRDefault="006D3060" w:rsidP="00F55122">
            <w:pPr>
              <w:autoSpaceDE w:val="0"/>
              <w:autoSpaceDN w:val="0"/>
              <w:adjustRightInd w:val="0"/>
              <w:spacing w:after="0" w:line="320" w:lineRule="atLeast"/>
              <w:ind w:left="60" w:right="60"/>
              <w:jc w:val="right"/>
              <w:rPr>
                <w:rFonts w:ascii="Arial" w:hAnsi="Arial" w:cs="Arial"/>
                <w:color w:val="010205"/>
                <w:sz w:val="18"/>
                <w:szCs w:val="18"/>
              </w:rPr>
            </w:pPr>
            <w:r w:rsidRPr="00F55122">
              <w:rPr>
                <w:rFonts w:ascii="Arial" w:hAnsi="Arial" w:cs="Arial"/>
                <w:color w:val="010205"/>
                <w:sz w:val="18"/>
                <w:szCs w:val="18"/>
              </w:rPr>
              <w:t>.145</w:t>
            </w:r>
          </w:p>
        </w:tc>
        <w:tc>
          <w:tcPr>
            <w:tcW w:w="900" w:type="dxa"/>
          </w:tcPr>
          <w:p w14:paraId="4CD23095" w14:textId="77777777" w:rsidR="006D3060" w:rsidRPr="00F55122" w:rsidRDefault="00514CB1" w:rsidP="00F5512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.000</w:t>
            </w:r>
          </w:p>
        </w:tc>
      </w:tr>
      <w:tr w:rsidR="006D3060" w:rsidRPr="00F55122" w14:paraId="2C8AEEB7" w14:textId="77777777" w:rsidTr="00C6587C">
        <w:trPr>
          <w:trHeight w:val="316"/>
        </w:trPr>
        <w:tc>
          <w:tcPr>
            <w:tcW w:w="617" w:type="dxa"/>
            <w:vMerge/>
          </w:tcPr>
          <w:p w14:paraId="019CFC8D" w14:textId="77777777" w:rsidR="006D3060" w:rsidRPr="00F55122" w:rsidRDefault="006D3060" w:rsidP="00F55122">
            <w:pPr>
              <w:autoSpaceDE w:val="0"/>
              <w:autoSpaceDN w:val="0"/>
              <w:adjustRightInd w:val="0"/>
              <w:spacing w:after="0" w:line="240" w:lineRule="auto"/>
              <w:rPr>
                <w:rFonts w:ascii="Arial" w:hAnsi="Arial" w:cs="Arial"/>
                <w:color w:val="010205"/>
                <w:sz w:val="18"/>
                <w:szCs w:val="18"/>
              </w:rPr>
            </w:pPr>
          </w:p>
        </w:tc>
        <w:tc>
          <w:tcPr>
            <w:tcW w:w="1940" w:type="dxa"/>
          </w:tcPr>
          <w:p w14:paraId="7E915096" w14:textId="77777777" w:rsidR="006D3060" w:rsidRPr="00F55122" w:rsidRDefault="006D3060" w:rsidP="00F55122">
            <w:pPr>
              <w:autoSpaceDE w:val="0"/>
              <w:autoSpaceDN w:val="0"/>
              <w:adjustRightInd w:val="0"/>
              <w:spacing w:after="0" w:line="320" w:lineRule="atLeast"/>
              <w:ind w:left="60" w:right="60"/>
              <w:rPr>
                <w:rFonts w:ascii="Arial" w:hAnsi="Arial" w:cs="Arial"/>
                <w:color w:val="264A60"/>
                <w:sz w:val="18"/>
                <w:szCs w:val="18"/>
              </w:rPr>
            </w:pPr>
            <w:r w:rsidRPr="00F55122">
              <w:rPr>
                <w:rFonts w:ascii="Arial" w:hAnsi="Arial" w:cs="Arial"/>
                <w:color w:val="264A60"/>
                <w:sz w:val="18"/>
                <w:szCs w:val="18"/>
              </w:rPr>
              <w:t>Credit Risk</w:t>
            </w:r>
          </w:p>
        </w:tc>
        <w:tc>
          <w:tcPr>
            <w:tcW w:w="1117" w:type="dxa"/>
          </w:tcPr>
          <w:p w14:paraId="27CD8082" w14:textId="77777777" w:rsidR="006D3060" w:rsidRPr="00F55122" w:rsidRDefault="00514CB1" w:rsidP="00F5512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,183</w:t>
            </w:r>
          </w:p>
        </w:tc>
        <w:tc>
          <w:tcPr>
            <w:tcW w:w="1117" w:type="dxa"/>
          </w:tcPr>
          <w:p w14:paraId="11C7BD8B" w14:textId="77777777" w:rsidR="006D3060" w:rsidRPr="00F55122" w:rsidRDefault="006D3060" w:rsidP="00F55122">
            <w:pPr>
              <w:autoSpaceDE w:val="0"/>
              <w:autoSpaceDN w:val="0"/>
              <w:adjustRightInd w:val="0"/>
              <w:spacing w:after="0" w:line="320" w:lineRule="atLeast"/>
              <w:ind w:left="60" w:right="60"/>
              <w:jc w:val="right"/>
              <w:rPr>
                <w:rFonts w:ascii="Arial" w:hAnsi="Arial" w:cs="Arial"/>
                <w:color w:val="010205"/>
                <w:sz w:val="18"/>
                <w:szCs w:val="18"/>
              </w:rPr>
            </w:pPr>
            <w:r w:rsidRPr="00F55122">
              <w:rPr>
                <w:rFonts w:ascii="Arial" w:hAnsi="Arial" w:cs="Arial"/>
                <w:color w:val="010205"/>
                <w:sz w:val="18"/>
                <w:szCs w:val="18"/>
              </w:rPr>
              <w:t>.020</w:t>
            </w:r>
          </w:p>
        </w:tc>
        <w:tc>
          <w:tcPr>
            <w:tcW w:w="1594" w:type="dxa"/>
          </w:tcPr>
          <w:p w14:paraId="36BF2775" w14:textId="77777777" w:rsidR="006D3060" w:rsidRPr="00F55122" w:rsidRDefault="009322A8" w:rsidP="00F5512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w:t>
            </w:r>
            <w:r w:rsidR="006D3060" w:rsidRPr="00F55122">
              <w:rPr>
                <w:rFonts w:ascii="Arial" w:hAnsi="Arial" w:cs="Arial"/>
                <w:color w:val="010205"/>
                <w:sz w:val="18"/>
                <w:szCs w:val="18"/>
              </w:rPr>
              <w:t>.</w:t>
            </w:r>
            <w:r w:rsidR="00F350C7">
              <w:rPr>
                <w:rFonts w:ascii="Arial" w:hAnsi="Arial" w:cs="Arial"/>
                <w:color w:val="010205"/>
                <w:sz w:val="18"/>
                <w:szCs w:val="18"/>
              </w:rPr>
              <w:t>131</w:t>
            </w:r>
          </w:p>
        </w:tc>
        <w:tc>
          <w:tcPr>
            <w:tcW w:w="990" w:type="dxa"/>
          </w:tcPr>
          <w:p w14:paraId="5E59828D" w14:textId="77777777" w:rsidR="006D3060" w:rsidRPr="00F55122" w:rsidRDefault="006D3060" w:rsidP="00F55122">
            <w:pPr>
              <w:autoSpaceDE w:val="0"/>
              <w:autoSpaceDN w:val="0"/>
              <w:adjustRightInd w:val="0"/>
              <w:spacing w:after="0" w:line="320" w:lineRule="atLeast"/>
              <w:ind w:left="60" w:right="60"/>
              <w:jc w:val="right"/>
              <w:rPr>
                <w:rFonts w:ascii="Arial" w:hAnsi="Arial" w:cs="Arial"/>
                <w:color w:val="010205"/>
                <w:sz w:val="18"/>
                <w:szCs w:val="18"/>
              </w:rPr>
            </w:pPr>
            <w:r w:rsidRPr="00F55122">
              <w:rPr>
                <w:rFonts w:ascii="Arial" w:hAnsi="Arial" w:cs="Arial"/>
                <w:color w:val="010205"/>
                <w:sz w:val="18"/>
                <w:szCs w:val="18"/>
              </w:rPr>
              <w:t>2.121</w:t>
            </w:r>
          </w:p>
        </w:tc>
        <w:tc>
          <w:tcPr>
            <w:tcW w:w="900" w:type="dxa"/>
          </w:tcPr>
          <w:p w14:paraId="2AF24D44" w14:textId="77777777" w:rsidR="006D3060" w:rsidRPr="00F55122" w:rsidRDefault="00514CB1" w:rsidP="00F5512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.004</w:t>
            </w:r>
          </w:p>
        </w:tc>
      </w:tr>
      <w:tr w:rsidR="006D3060" w:rsidRPr="00F55122" w14:paraId="57E6BB32" w14:textId="77777777" w:rsidTr="00C6587C">
        <w:trPr>
          <w:trHeight w:val="316"/>
        </w:trPr>
        <w:tc>
          <w:tcPr>
            <w:tcW w:w="617" w:type="dxa"/>
            <w:vMerge/>
          </w:tcPr>
          <w:p w14:paraId="68F4A11E" w14:textId="77777777" w:rsidR="006D3060" w:rsidRPr="00F55122" w:rsidRDefault="006D3060" w:rsidP="00F55122">
            <w:pPr>
              <w:autoSpaceDE w:val="0"/>
              <w:autoSpaceDN w:val="0"/>
              <w:adjustRightInd w:val="0"/>
              <w:spacing w:after="0" w:line="240" w:lineRule="auto"/>
              <w:rPr>
                <w:rFonts w:ascii="Arial" w:hAnsi="Arial" w:cs="Arial"/>
                <w:color w:val="010205"/>
                <w:sz w:val="18"/>
                <w:szCs w:val="18"/>
              </w:rPr>
            </w:pPr>
          </w:p>
        </w:tc>
        <w:tc>
          <w:tcPr>
            <w:tcW w:w="1940" w:type="dxa"/>
          </w:tcPr>
          <w:p w14:paraId="0BD5F669" w14:textId="77777777" w:rsidR="006D3060" w:rsidRPr="00F55122" w:rsidRDefault="006D3060" w:rsidP="00F55122">
            <w:pPr>
              <w:autoSpaceDE w:val="0"/>
              <w:autoSpaceDN w:val="0"/>
              <w:adjustRightInd w:val="0"/>
              <w:spacing w:after="0" w:line="320" w:lineRule="atLeast"/>
              <w:ind w:left="60" w:right="60"/>
              <w:rPr>
                <w:rFonts w:ascii="Arial" w:hAnsi="Arial" w:cs="Arial"/>
                <w:color w:val="264A60"/>
                <w:sz w:val="18"/>
                <w:szCs w:val="18"/>
              </w:rPr>
            </w:pPr>
            <w:r w:rsidRPr="00F55122">
              <w:rPr>
                <w:rFonts w:ascii="Arial" w:hAnsi="Arial" w:cs="Arial"/>
                <w:color w:val="264A60"/>
                <w:sz w:val="18"/>
                <w:szCs w:val="18"/>
              </w:rPr>
              <w:t>Income Diversification</w:t>
            </w:r>
          </w:p>
        </w:tc>
        <w:tc>
          <w:tcPr>
            <w:tcW w:w="1117" w:type="dxa"/>
          </w:tcPr>
          <w:p w14:paraId="2A5ACCF3" w14:textId="77777777" w:rsidR="006D3060" w:rsidRPr="00F55122" w:rsidRDefault="00514CB1" w:rsidP="00F5512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w:t>
            </w:r>
            <w:r w:rsidR="00DD482A">
              <w:rPr>
                <w:rFonts w:ascii="Arial" w:hAnsi="Arial" w:cs="Arial"/>
                <w:color w:val="010205"/>
                <w:sz w:val="18"/>
                <w:szCs w:val="18"/>
              </w:rPr>
              <w:t>83</w:t>
            </w:r>
          </w:p>
        </w:tc>
        <w:tc>
          <w:tcPr>
            <w:tcW w:w="1117" w:type="dxa"/>
          </w:tcPr>
          <w:p w14:paraId="78753F98" w14:textId="77777777" w:rsidR="006D3060" w:rsidRPr="00F55122" w:rsidRDefault="006D3060" w:rsidP="00F55122">
            <w:pPr>
              <w:autoSpaceDE w:val="0"/>
              <w:autoSpaceDN w:val="0"/>
              <w:adjustRightInd w:val="0"/>
              <w:spacing w:after="0" w:line="320" w:lineRule="atLeast"/>
              <w:ind w:left="60" w:right="60"/>
              <w:jc w:val="right"/>
              <w:rPr>
                <w:rFonts w:ascii="Arial" w:hAnsi="Arial" w:cs="Arial"/>
                <w:color w:val="010205"/>
                <w:sz w:val="18"/>
                <w:szCs w:val="18"/>
              </w:rPr>
            </w:pPr>
            <w:r w:rsidRPr="00F55122">
              <w:rPr>
                <w:rFonts w:ascii="Arial" w:hAnsi="Arial" w:cs="Arial"/>
                <w:color w:val="010205"/>
                <w:sz w:val="18"/>
                <w:szCs w:val="18"/>
              </w:rPr>
              <w:t>.042</w:t>
            </w:r>
          </w:p>
        </w:tc>
        <w:tc>
          <w:tcPr>
            <w:tcW w:w="1594" w:type="dxa"/>
          </w:tcPr>
          <w:p w14:paraId="4515A8B3" w14:textId="77777777" w:rsidR="006D3060" w:rsidRPr="00F55122" w:rsidRDefault="006D3060" w:rsidP="00F55122">
            <w:pPr>
              <w:autoSpaceDE w:val="0"/>
              <w:autoSpaceDN w:val="0"/>
              <w:adjustRightInd w:val="0"/>
              <w:spacing w:after="0" w:line="320" w:lineRule="atLeast"/>
              <w:ind w:left="60" w:right="60"/>
              <w:jc w:val="right"/>
              <w:rPr>
                <w:rFonts w:ascii="Arial" w:hAnsi="Arial" w:cs="Arial"/>
                <w:color w:val="010205"/>
                <w:sz w:val="18"/>
                <w:szCs w:val="18"/>
              </w:rPr>
            </w:pPr>
            <w:r w:rsidRPr="00F55122">
              <w:rPr>
                <w:rFonts w:ascii="Arial" w:hAnsi="Arial" w:cs="Arial"/>
                <w:color w:val="010205"/>
                <w:sz w:val="18"/>
                <w:szCs w:val="18"/>
              </w:rPr>
              <w:t>.</w:t>
            </w:r>
            <w:r w:rsidR="00F350C7">
              <w:rPr>
                <w:rFonts w:ascii="Arial" w:hAnsi="Arial" w:cs="Arial"/>
                <w:color w:val="010205"/>
                <w:sz w:val="18"/>
                <w:szCs w:val="18"/>
              </w:rPr>
              <w:t>347</w:t>
            </w:r>
          </w:p>
        </w:tc>
        <w:tc>
          <w:tcPr>
            <w:tcW w:w="990" w:type="dxa"/>
          </w:tcPr>
          <w:p w14:paraId="6AF5A5E1" w14:textId="77777777" w:rsidR="006D3060" w:rsidRPr="00F55122" w:rsidRDefault="006D3060" w:rsidP="00F55122">
            <w:pPr>
              <w:autoSpaceDE w:val="0"/>
              <w:autoSpaceDN w:val="0"/>
              <w:adjustRightInd w:val="0"/>
              <w:spacing w:after="0" w:line="320" w:lineRule="atLeast"/>
              <w:ind w:left="60" w:right="60"/>
              <w:jc w:val="right"/>
              <w:rPr>
                <w:rFonts w:ascii="Arial" w:hAnsi="Arial" w:cs="Arial"/>
                <w:color w:val="010205"/>
                <w:sz w:val="18"/>
                <w:szCs w:val="18"/>
              </w:rPr>
            </w:pPr>
            <w:r w:rsidRPr="00F55122">
              <w:rPr>
                <w:rFonts w:ascii="Arial" w:hAnsi="Arial" w:cs="Arial"/>
                <w:color w:val="010205"/>
                <w:sz w:val="18"/>
                <w:szCs w:val="18"/>
              </w:rPr>
              <w:t>.735</w:t>
            </w:r>
          </w:p>
        </w:tc>
        <w:tc>
          <w:tcPr>
            <w:tcW w:w="900" w:type="dxa"/>
          </w:tcPr>
          <w:p w14:paraId="6CE9942F" w14:textId="77777777" w:rsidR="006D3060" w:rsidRPr="00F55122" w:rsidRDefault="00514CB1" w:rsidP="00F5512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.000</w:t>
            </w:r>
          </w:p>
        </w:tc>
      </w:tr>
    </w:tbl>
    <w:p w14:paraId="49A84B33" w14:textId="77777777" w:rsidR="00F55122" w:rsidRPr="00E63BB0" w:rsidRDefault="00E63BB0" w:rsidP="00E63BB0">
      <w:pPr>
        <w:pStyle w:val="ListParagraph"/>
        <w:numPr>
          <w:ilvl w:val="1"/>
          <w:numId w:val="11"/>
        </w:numPr>
        <w:adjustRightInd w:val="0"/>
        <w:spacing w:line="360" w:lineRule="auto"/>
        <w:rPr>
          <w:color w:val="010205"/>
          <w:sz w:val="24"/>
          <w:szCs w:val="24"/>
        </w:rPr>
      </w:pPr>
      <w:r w:rsidRPr="00514CB1">
        <w:rPr>
          <w:color w:val="010205"/>
          <w:sz w:val="24"/>
          <w:szCs w:val="24"/>
        </w:rPr>
        <w:t>Dependent</w:t>
      </w:r>
      <w:r>
        <w:rPr>
          <w:color w:val="010205"/>
          <w:sz w:val="24"/>
          <w:szCs w:val="24"/>
        </w:rPr>
        <w:t xml:space="preserve"> Variable: Return on Assets</w:t>
      </w:r>
      <w:r w:rsidRPr="00E63BB0">
        <w:rPr>
          <w:sz w:val="24"/>
          <w:szCs w:val="24"/>
        </w:rPr>
        <w:tab/>
      </w:r>
    </w:p>
    <w:p w14:paraId="5859BBCB" w14:textId="77777777" w:rsidR="00E63BB0" w:rsidRDefault="00E63BB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C36860">
        <w:rPr>
          <w:rFonts w:ascii="Times New Roman" w:hAnsi="Times New Roman" w:cs="Times New Roman"/>
          <w:sz w:val="24"/>
          <w:szCs w:val="24"/>
        </w:rPr>
        <w:t>Source: Field survey (2025)</w:t>
      </w:r>
    </w:p>
    <w:p w14:paraId="0586338A" w14:textId="77777777" w:rsidR="00831A9F" w:rsidRDefault="00C36860">
      <w:pPr>
        <w:spacing w:after="0" w:line="360" w:lineRule="auto"/>
        <w:ind w:right="144"/>
        <w:jc w:val="both"/>
        <w:rPr>
          <w:rFonts w:ascii="Times New Roman" w:hAnsi="Times New Roman" w:cs="Times New Roman"/>
          <w:sz w:val="24"/>
          <w:szCs w:val="24"/>
        </w:rPr>
      </w:pPr>
      <w:r>
        <w:rPr>
          <w:rFonts w:ascii="Times New Roman" w:hAnsi="Times New Roman" w:cs="Times New Roman"/>
          <w:sz w:val="24"/>
          <w:szCs w:val="24"/>
        </w:rPr>
        <w:t>The unstandardized coefficient refers to the direction of the relationship and the amount of change that the</w:t>
      </w:r>
      <w:r w:rsidR="009F05CD">
        <w:rPr>
          <w:rFonts w:ascii="Times New Roman" w:hAnsi="Times New Roman" w:cs="Times New Roman"/>
          <w:sz w:val="24"/>
          <w:szCs w:val="24"/>
        </w:rPr>
        <w:t xml:space="preserve"> different independent variable</w:t>
      </w:r>
      <w:r>
        <w:rPr>
          <w:rFonts w:ascii="Times New Roman" w:hAnsi="Times New Roman" w:cs="Times New Roman"/>
          <w:sz w:val="24"/>
          <w:szCs w:val="24"/>
        </w:rPr>
        <w:t xml:space="preserve"> </w:t>
      </w:r>
      <w:proofErr w:type="gramStart"/>
      <w:r>
        <w:rPr>
          <w:rFonts w:ascii="Times New Roman" w:hAnsi="Times New Roman" w:cs="Times New Roman"/>
          <w:sz w:val="24"/>
          <w:szCs w:val="24"/>
        </w:rPr>
        <w:t>contrib</w:t>
      </w:r>
      <w:r w:rsidR="009F05CD">
        <w:rPr>
          <w:rFonts w:ascii="Times New Roman" w:hAnsi="Times New Roman" w:cs="Times New Roman"/>
          <w:sz w:val="24"/>
          <w:szCs w:val="24"/>
        </w:rPr>
        <w:t>ute</w:t>
      </w:r>
      <w:proofErr w:type="gramEnd"/>
      <w:r w:rsidR="009F05CD">
        <w:rPr>
          <w:rFonts w:ascii="Times New Roman" w:hAnsi="Times New Roman" w:cs="Times New Roman"/>
          <w:sz w:val="24"/>
          <w:szCs w:val="24"/>
        </w:rPr>
        <w:t xml:space="preserve"> to the financial </w:t>
      </w:r>
      <w:r w:rsidR="007B0C0C">
        <w:rPr>
          <w:rFonts w:ascii="Times New Roman" w:hAnsi="Times New Roman" w:cs="Times New Roman"/>
          <w:sz w:val="24"/>
          <w:szCs w:val="24"/>
        </w:rPr>
        <w:t>performance (</w:t>
      </w:r>
      <w:r w:rsidR="009F05CD">
        <w:rPr>
          <w:rFonts w:ascii="Times New Roman" w:hAnsi="Times New Roman" w:cs="Times New Roman"/>
          <w:sz w:val="24"/>
          <w:szCs w:val="24"/>
        </w:rPr>
        <w:t>ROA)</w:t>
      </w:r>
      <w:r>
        <w:rPr>
          <w:rFonts w:ascii="Times New Roman" w:hAnsi="Times New Roman" w:cs="Times New Roman"/>
          <w:sz w:val="24"/>
          <w:szCs w:val="24"/>
        </w:rPr>
        <w:t xml:space="preserve"> given that one unit changes the value of the independent variable. The regression coefficients that are shown in the above table indicate that the</w:t>
      </w:r>
      <w:r w:rsidR="009F05CD">
        <w:rPr>
          <w:rFonts w:ascii="Times New Roman" w:hAnsi="Times New Roman" w:cs="Times New Roman"/>
          <w:sz w:val="24"/>
          <w:szCs w:val="24"/>
        </w:rPr>
        <w:t xml:space="preserve"> intercept, 74.3</w:t>
      </w:r>
      <w:r>
        <w:rPr>
          <w:rFonts w:ascii="Times New Roman" w:hAnsi="Times New Roman" w:cs="Times New Roman"/>
          <w:sz w:val="24"/>
          <w:szCs w:val="24"/>
        </w:rPr>
        <w:t>%, is representing the estimated averag</w:t>
      </w:r>
      <w:r w:rsidR="009F05CD">
        <w:rPr>
          <w:rFonts w:ascii="Times New Roman" w:hAnsi="Times New Roman" w:cs="Times New Roman"/>
          <w:sz w:val="24"/>
          <w:szCs w:val="24"/>
        </w:rPr>
        <w:t>e value of ROA (FP)</w:t>
      </w:r>
      <w:r w:rsidR="00F46FE6">
        <w:rPr>
          <w:rFonts w:ascii="Times New Roman" w:hAnsi="Times New Roman" w:cs="Times New Roman"/>
          <w:sz w:val="24"/>
          <w:szCs w:val="24"/>
        </w:rPr>
        <w:t xml:space="preserve"> when philanthropic donations, capital intensity, credit risk and income diversification </w:t>
      </w:r>
      <w:r>
        <w:rPr>
          <w:rFonts w:ascii="Times New Roman" w:hAnsi="Times New Roman" w:cs="Times New Roman"/>
          <w:sz w:val="24"/>
          <w:szCs w:val="24"/>
        </w:rPr>
        <w:t>of the firm are zero.</w:t>
      </w:r>
    </w:p>
    <w:p w14:paraId="0873F1FA" w14:textId="77777777" w:rsidR="00831A9F" w:rsidRDefault="00C36860" w:rsidP="00F46FE6">
      <w:pPr>
        <w:spacing w:after="0" w:line="360" w:lineRule="auto"/>
        <w:ind w:left="144" w:right="144"/>
        <w:jc w:val="both"/>
        <w:rPr>
          <w:rFonts w:ascii="Times New Roman" w:hAnsi="Times New Roman" w:cs="Times New Roman"/>
          <w:sz w:val="24"/>
          <w:szCs w:val="24"/>
        </w:rPr>
      </w:pPr>
      <w:r>
        <w:rPr>
          <w:rFonts w:ascii="Times New Roman" w:hAnsi="Times New Roman" w:cs="Times New Roman"/>
          <w:sz w:val="24"/>
          <w:szCs w:val="24"/>
        </w:rPr>
        <w:t xml:space="preserve">Standardized regression coefficients are useful when you want to compare the effect that different predictor variables have on a response variable. Since each variable is standardized, we able to see which variable has the greatest effect on the response variable </w:t>
      </w:r>
      <w:sdt>
        <w:sdtPr>
          <w:rPr>
            <w:rFonts w:ascii="Times New Roman" w:hAnsi="Times New Roman" w:cs="Times New Roman"/>
            <w:sz w:val="24"/>
            <w:szCs w:val="24"/>
          </w:rPr>
          <w:id w:val="1472946340"/>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Zac20 \l 1033 </w:instrText>
          </w:r>
          <w:r>
            <w:rPr>
              <w:rFonts w:ascii="Times New Roman" w:hAnsi="Times New Roman" w:cs="Times New Roman"/>
              <w:sz w:val="24"/>
              <w:szCs w:val="24"/>
            </w:rPr>
            <w:fldChar w:fldCharType="separate"/>
          </w:r>
          <w:r>
            <w:rPr>
              <w:rFonts w:ascii="Times New Roman" w:hAnsi="Times New Roman" w:cs="Times New Roman"/>
              <w:sz w:val="24"/>
              <w:szCs w:val="24"/>
            </w:rPr>
            <w:t>(Zach, 2020)</w:t>
          </w:r>
          <w:r>
            <w:rPr>
              <w:rFonts w:ascii="Times New Roman" w:hAnsi="Times New Roman" w:cs="Times New Roman"/>
              <w:sz w:val="24"/>
              <w:szCs w:val="24"/>
            </w:rPr>
            <w:fldChar w:fldCharType="end"/>
          </w:r>
        </w:sdtContent>
      </w:sdt>
      <w:r>
        <w:rPr>
          <w:rFonts w:ascii="Times New Roman" w:hAnsi="Times New Roman" w:cs="Times New Roman"/>
          <w:sz w:val="24"/>
          <w:szCs w:val="24"/>
        </w:rPr>
        <w:t>. The above multiple regression coefficients pertained that the contribution or the effect of each dete</w:t>
      </w:r>
      <w:r w:rsidR="00F46FE6">
        <w:rPr>
          <w:rFonts w:ascii="Times New Roman" w:hAnsi="Times New Roman" w:cs="Times New Roman"/>
          <w:sz w:val="24"/>
          <w:szCs w:val="24"/>
        </w:rPr>
        <w:t>rminant of ROA (FP)</w:t>
      </w:r>
      <w:r>
        <w:rPr>
          <w:rFonts w:ascii="Times New Roman" w:hAnsi="Times New Roman" w:cs="Times New Roman"/>
          <w:sz w:val="24"/>
          <w:szCs w:val="24"/>
        </w:rPr>
        <w:t xml:space="preserve"> (dependent variables) on the model. They are used to the comparison of effect of any independent variable on the dependent variable. To check for the statistical significance of a variable </w:t>
      </w:r>
      <w:sdt>
        <w:sdtPr>
          <w:rPr>
            <w:rFonts w:ascii="Times New Roman" w:hAnsi="Times New Roman" w:cs="Times New Roman"/>
            <w:sz w:val="24"/>
            <w:szCs w:val="24"/>
          </w:rPr>
          <w:id w:val="1178469716"/>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Pal10 \l 1033 </w:instrText>
          </w:r>
          <w:r>
            <w:rPr>
              <w:rFonts w:ascii="Times New Roman" w:hAnsi="Times New Roman" w:cs="Times New Roman"/>
              <w:sz w:val="24"/>
              <w:szCs w:val="24"/>
            </w:rPr>
            <w:fldChar w:fldCharType="separate"/>
          </w:r>
          <w:r>
            <w:rPr>
              <w:rFonts w:ascii="Times New Roman" w:hAnsi="Times New Roman" w:cs="Times New Roman"/>
              <w:sz w:val="24"/>
              <w:szCs w:val="24"/>
            </w:rPr>
            <w:t>(Pallant &amp; Manual, 2010)</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suggested that if the Sig. value is less than 0.05, then the variable is making a significant unique contribution to the prediction of the </w:t>
      </w:r>
      <w:r>
        <w:rPr>
          <w:rFonts w:ascii="Times New Roman" w:hAnsi="Times New Roman" w:cs="Times New Roman"/>
          <w:sz w:val="24"/>
          <w:szCs w:val="24"/>
        </w:rPr>
        <w:lastRenderedPageBreak/>
        <w:t>dependent variable. The regression model of this study can now be properly written in an equation form as the following.</w:t>
      </w:r>
    </w:p>
    <w:p w14:paraId="6316CA2D" w14:textId="77777777" w:rsidR="00831A9F" w:rsidRDefault="00C36860" w:rsidP="00175A2D">
      <w:pPr>
        <w:pStyle w:val="BodyText"/>
        <w:tabs>
          <w:tab w:val="left" w:pos="4845"/>
        </w:tabs>
        <w:spacing w:line="360" w:lineRule="auto"/>
        <w:ind w:left="144" w:right="144" w:firstLine="720"/>
        <w:jc w:val="both"/>
        <w:rPr>
          <w:w w:val="105"/>
        </w:rPr>
      </w:pPr>
      <w:r>
        <w:rPr>
          <w:w w:val="105"/>
        </w:rPr>
        <w:t>Y = β0 + β1X1 + β2X2 + β3X3 + β4X4+ ε</w:t>
      </w:r>
    </w:p>
    <w:p w14:paraId="7C570FB0" w14:textId="77777777" w:rsidR="00831A9F" w:rsidRDefault="00F46FE6">
      <w:pPr>
        <w:pStyle w:val="BodyText"/>
        <w:spacing w:line="360" w:lineRule="auto"/>
        <w:ind w:left="144" w:right="144" w:firstLine="720"/>
        <w:jc w:val="both"/>
        <w:rPr>
          <w:w w:val="105"/>
        </w:rPr>
      </w:pPr>
      <w:r>
        <w:rPr>
          <w:w w:val="105"/>
        </w:rPr>
        <w:t>Y = 0.743 +0.326PhDon + 0.242CI + 0.183CR + 0.283ID</w:t>
      </w:r>
      <w:r w:rsidR="00C36860">
        <w:rPr>
          <w:w w:val="105"/>
        </w:rPr>
        <w:t>+ ε</w:t>
      </w:r>
    </w:p>
    <w:p w14:paraId="3301CFFE" w14:textId="77777777" w:rsidR="00831A9F" w:rsidRDefault="00C36860">
      <w:pPr>
        <w:pStyle w:val="BodyText"/>
        <w:spacing w:line="360" w:lineRule="auto"/>
        <w:ind w:left="144" w:right="144" w:firstLine="720"/>
        <w:jc w:val="both"/>
      </w:pPr>
      <w:r>
        <w:t>Where:</w:t>
      </w:r>
    </w:p>
    <w:p w14:paraId="67952341" w14:textId="77777777" w:rsidR="00831A9F" w:rsidRDefault="00C36860">
      <w:pPr>
        <w:pStyle w:val="BodyText"/>
        <w:spacing w:line="360" w:lineRule="auto"/>
        <w:ind w:left="144" w:right="144" w:firstLine="720"/>
        <w:jc w:val="both"/>
      </w:pPr>
      <w:r>
        <w:t xml:space="preserve">Y = dependent variable </w:t>
      </w:r>
      <w:r w:rsidR="00F46FE6">
        <w:t xml:space="preserve">ROA </w:t>
      </w:r>
      <w:r>
        <w:t>(</w:t>
      </w:r>
      <w:r w:rsidR="00F46FE6">
        <w:t xml:space="preserve">to measure </w:t>
      </w:r>
      <w:r>
        <w:t>Financial Performance)</w:t>
      </w:r>
    </w:p>
    <w:p w14:paraId="5F76689A" w14:textId="77777777" w:rsidR="00831A9F" w:rsidRDefault="00C36860">
      <w:pPr>
        <w:pStyle w:val="BodyText"/>
        <w:spacing w:line="360" w:lineRule="auto"/>
        <w:ind w:left="144" w:right="144" w:firstLine="720"/>
        <w:jc w:val="both"/>
      </w:pPr>
      <w:r>
        <w:t>β0 = the intercept/constant value</w:t>
      </w:r>
    </w:p>
    <w:p w14:paraId="5C97BCAD" w14:textId="77777777" w:rsidR="00831A9F" w:rsidRDefault="00F46FE6">
      <w:pPr>
        <w:pStyle w:val="BodyText"/>
        <w:spacing w:line="360" w:lineRule="auto"/>
        <w:ind w:left="144" w:right="144" w:firstLine="720"/>
        <w:jc w:val="both"/>
      </w:pPr>
      <w:r>
        <w:t>X1 = Philanthropic donations</w:t>
      </w:r>
    </w:p>
    <w:p w14:paraId="442E25CB" w14:textId="77777777" w:rsidR="00831A9F" w:rsidRDefault="00F46FE6">
      <w:pPr>
        <w:pStyle w:val="BodyText"/>
        <w:spacing w:line="360" w:lineRule="auto"/>
        <w:ind w:left="144" w:right="144" w:firstLine="720"/>
        <w:jc w:val="both"/>
      </w:pPr>
      <w:r>
        <w:t>X2 = Capital Intensity</w:t>
      </w:r>
    </w:p>
    <w:p w14:paraId="396CBAA2" w14:textId="77777777" w:rsidR="00831A9F" w:rsidRDefault="00F46FE6">
      <w:pPr>
        <w:pStyle w:val="BodyText"/>
        <w:spacing w:line="360" w:lineRule="auto"/>
        <w:ind w:left="144" w:right="144" w:firstLine="720"/>
        <w:jc w:val="both"/>
      </w:pPr>
      <w:r>
        <w:t>X3 = Credit Risk</w:t>
      </w:r>
    </w:p>
    <w:p w14:paraId="1B40A32F" w14:textId="77777777" w:rsidR="00831A9F" w:rsidRDefault="00F46FE6">
      <w:pPr>
        <w:pStyle w:val="BodyText"/>
        <w:spacing w:line="360" w:lineRule="auto"/>
        <w:ind w:left="144" w:right="144" w:firstLine="720"/>
        <w:jc w:val="both"/>
      </w:pPr>
      <w:r>
        <w:t xml:space="preserve">X4 = </w:t>
      </w:r>
      <w:r w:rsidR="00175A2D">
        <w:t>Income diversification</w:t>
      </w:r>
    </w:p>
    <w:p w14:paraId="19C0FCBF" w14:textId="77777777" w:rsidR="00831A9F" w:rsidRDefault="00C36860">
      <w:pPr>
        <w:pStyle w:val="BodyText"/>
        <w:spacing w:line="360" w:lineRule="auto"/>
        <w:ind w:left="144" w:right="144" w:firstLine="720"/>
        <w:jc w:val="both"/>
        <w:rPr>
          <w:w w:val="105"/>
        </w:rPr>
      </w:pPr>
      <w:r>
        <w:t>ε = the error term.</w:t>
      </w:r>
    </w:p>
    <w:p w14:paraId="1BACE77B" w14:textId="77777777" w:rsidR="00831A9F" w:rsidRDefault="00C36860">
      <w:pPr>
        <w:pStyle w:val="BodyText"/>
        <w:spacing w:line="360" w:lineRule="auto"/>
        <w:ind w:left="144" w:right="144" w:firstLine="720"/>
        <w:jc w:val="both"/>
      </w:pPr>
      <w:r>
        <w:t xml:space="preserve">β0= constant, if all predictor variables are 0 (zero), the value of the dependent </w:t>
      </w:r>
      <w:r w:rsidR="00175A2D">
        <w:t>variable equals constant (=0.743</w:t>
      </w:r>
      <w:r>
        <w:t xml:space="preserve">) and β1, β2, β3, and β4 = </w:t>
      </w:r>
      <w:r w:rsidR="00175A2D">
        <w:t>the beta coefficient of philanthropic donations, capital intensity, credit risk</w:t>
      </w:r>
      <w:r>
        <w:t>,</w:t>
      </w:r>
      <w:r w:rsidR="00175A2D">
        <w:t xml:space="preserve"> and income diversification</w:t>
      </w:r>
      <w:r>
        <w:t>. The prediction model formula above shows that the y-intercept for th</w:t>
      </w:r>
      <w:r w:rsidR="00175A2D">
        <w:t>e model (β0 – constant) is 0.743</w:t>
      </w:r>
      <w:r>
        <w:t xml:space="preserve"> which is arithmetically calculated by giving zero value for all the independent variables.</w:t>
      </w:r>
    </w:p>
    <w:p w14:paraId="53392715" w14:textId="77777777" w:rsidR="00831A9F" w:rsidRDefault="00C36860" w:rsidP="00EB089E">
      <w:pPr>
        <w:spacing w:after="0" w:line="360" w:lineRule="auto"/>
        <w:ind w:left="144" w:right="144"/>
        <w:jc w:val="both"/>
        <w:rPr>
          <w:rFonts w:ascii="Times New Roman" w:hAnsi="Times New Roman" w:cs="Times New Roman"/>
          <w:sz w:val="24"/>
          <w:szCs w:val="24"/>
        </w:rPr>
      </w:pPr>
      <w:r>
        <w:rPr>
          <w:rFonts w:ascii="Times New Roman" w:hAnsi="Times New Roman" w:cs="Times New Roman"/>
          <w:sz w:val="24"/>
          <w:szCs w:val="24"/>
        </w:rPr>
        <w:t>The findings show that a</w:t>
      </w:r>
      <w:r w:rsidR="00175A2D">
        <w:rPr>
          <w:rFonts w:ascii="Times New Roman" w:hAnsi="Times New Roman" w:cs="Times New Roman"/>
          <w:sz w:val="24"/>
          <w:szCs w:val="24"/>
        </w:rPr>
        <w:t xml:space="preserve"> percentage increase in philanthropic donations will lead to an 32.6</w:t>
      </w:r>
      <w:r>
        <w:rPr>
          <w:rFonts w:ascii="Times New Roman" w:hAnsi="Times New Roman" w:cs="Times New Roman"/>
          <w:sz w:val="24"/>
          <w:szCs w:val="24"/>
        </w:rPr>
        <w:t xml:space="preserve">% increase in </w:t>
      </w:r>
      <w:r w:rsidR="00175A2D">
        <w:rPr>
          <w:rFonts w:ascii="Times New Roman" w:hAnsi="Times New Roman" w:cs="Times New Roman"/>
          <w:sz w:val="24"/>
          <w:szCs w:val="24"/>
        </w:rPr>
        <w:t>ROA (</w:t>
      </w:r>
      <w:r>
        <w:rPr>
          <w:rFonts w:ascii="Times New Roman" w:hAnsi="Times New Roman" w:cs="Times New Roman"/>
          <w:sz w:val="24"/>
          <w:szCs w:val="24"/>
        </w:rPr>
        <w:t>financial performance</w:t>
      </w:r>
      <w:r w:rsidR="00175A2D">
        <w:rPr>
          <w:rFonts w:ascii="Times New Roman" w:hAnsi="Times New Roman" w:cs="Times New Roman"/>
          <w:sz w:val="24"/>
          <w:szCs w:val="24"/>
        </w:rPr>
        <w:t>)</w:t>
      </w:r>
      <w:r>
        <w:rPr>
          <w:rFonts w:ascii="Times New Roman" w:hAnsi="Times New Roman" w:cs="Times New Roman"/>
          <w:sz w:val="24"/>
          <w:szCs w:val="24"/>
        </w:rPr>
        <w:t xml:space="preserve"> of the banks, a percentage increase in </w:t>
      </w:r>
      <w:r w:rsidR="00175A2D">
        <w:rPr>
          <w:rFonts w:ascii="Times New Roman" w:hAnsi="Times New Roman" w:cs="Times New Roman"/>
          <w:sz w:val="24"/>
          <w:szCs w:val="24"/>
        </w:rPr>
        <w:t xml:space="preserve">capital intensity will lead to a 24.2 </w:t>
      </w:r>
      <w:r>
        <w:rPr>
          <w:rFonts w:ascii="Times New Roman" w:hAnsi="Times New Roman" w:cs="Times New Roman"/>
          <w:sz w:val="24"/>
          <w:szCs w:val="24"/>
        </w:rPr>
        <w:t xml:space="preserve">% increase in </w:t>
      </w:r>
      <w:r w:rsidR="00175A2D">
        <w:rPr>
          <w:rFonts w:ascii="Times New Roman" w:hAnsi="Times New Roman" w:cs="Times New Roman"/>
          <w:sz w:val="24"/>
          <w:szCs w:val="24"/>
        </w:rPr>
        <w:t>ROA (</w:t>
      </w:r>
      <w:r>
        <w:rPr>
          <w:rFonts w:ascii="Times New Roman" w:hAnsi="Times New Roman" w:cs="Times New Roman"/>
          <w:sz w:val="24"/>
          <w:szCs w:val="24"/>
        </w:rPr>
        <w:t>financial performance</w:t>
      </w:r>
      <w:r w:rsidR="00175A2D">
        <w:rPr>
          <w:rFonts w:ascii="Times New Roman" w:hAnsi="Times New Roman" w:cs="Times New Roman"/>
          <w:sz w:val="24"/>
          <w:szCs w:val="24"/>
        </w:rPr>
        <w:t>)</w:t>
      </w:r>
      <w:r>
        <w:rPr>
          <w:rFonts w:ascii="Times New Roman" w:hAnsi="Times New Roman" w:cs="Times New Roman"/>
          <w:sz w:val="24"/>
          <w:szCs w:val="24"/>
        </w:rPr>
        <w:t xml:space="preserve"> of the banks, and a percentag</w:t>
      </w:r>
      <w:r w:rsidR="00175A2D">
        <w:rPr>
          <w:rFonts w:ascii="Times New Roman" w:hAnsi="Times New Roman" w:cs="Times New Roman"/>
          <w:sz w:val="24"/>
          <w:szCs w:val="24"/>
        </w:rPr>
        <w:t>e decrease in credit risk will lead to a 18.3</w:t>
      </w:r>
      <w:r>
        <w:rPr>
          <w:rFonts w:ascii="Times New Roman" w:hAnsi="Times New Roman" w:cs="Times New Roman"/>
          <w:sz w:val="24"/>
          <w:szCs w:val="24"/>
        </w:rPr>
        <w:t xml:space="preserve">% increase in </w:t>
      </w:r>
      <w:r w:rsidR="00175A2D">
        <w:rPr>
          <w:rFonts w:ascii="Times New Roman" w:hAnsi="Times New Roman" w:cs="Times New Roman"/>
          <w:sz w:val="24"/>
          <w:szCs w:val="24"/>
        </w:rPr>
        <w:t>ROA (</w:t>
      </w:r>
      <w:r>
        <w:rPr>
          <w:rFonts w:ascii="Times New Roman" w:hAnsi="Times New Roman" w:cs="Times New Roman"/>
          <w:sz w:val="24"/>
          <w:szCs w:val="24"/>
        </w:rPr>
        <w:t>financial performance</w:t>
      </w:r>
      <w:r w:rsidR="00175A2D">
        <w:rPr>
          <w:rFonts w:ascii="Times New Roman" w:hAnsi="Times New Roman" w:cs="Times New Roman"/>
          <w:sz w:val="24"/>
          <w:szCs w:val="24"/>
        </w:rPr>
        <w:t>)</w:t>
      </w:r>
      <w:r>
        <w:rPr>
          <w:rFonts w:ascii="Times New Roman" w:hAnsi="Times New Roman" w:cs="Times New Roman"/>
          <w:sz w:val="24"/>
          <w:szCs w:val="24"/>
        </w:rPr>
        <w:t xml:space="preserve"> of the banks and a percent</w:t>
      </w:r>
      <w:r w:rsidR="00175A2D">
        <w:rPr>
          <w:rFonts w:ascii="Times New Roman" w:hAnsi="Times New Roman" w:cs="Times New Roman"/>
          <w:sz w:val="24"/>
          <w:szCs w:val="24"/>
        </w:rPr>
        <w:t>age increase in income diversification will lead to a 28.3</w:t>
      </w:r>
      <w:r>
        <w:rPr>
          <w:rFonts w:ascii="Times New Roman" w:hAnsi="Times New Roman" w:cs="Times New Roman"/>
          <w:sz w:val="24"/>
          <w:szCs w:val="24"/>
        </w:rPr>
        <w:t xml:space="preserve">% increase in </w:t>
      </w:r>
      <w:r w:rsidR="00175A2D">
        <w:rPr>
          <w:rFonts w:ascii="Times New Roman" w:hAnsi="Times New Roman" w:cs="Times New Roman"/>
          <w:sz w:val="24"/>
          <w:szCs w:val="24"/>
        </w:rPr>
        <w:t>ROA (</w:t>
      </w:r>
      <w:r>
        <w:rPr>
          <w:rFonts w:ascii="Times New Roman" w:hAnsi="Times New Roman" w:cs="Times New Roman"/>
          <w:sz w:val="24"/>
          <w:szCs w:val="24"/>
        </w:rPr>
        <w:t>financial performance</w:t>
      </w:r>
      <w:r w:rsidR="00175A2D">
        <w:rPr>
          <w:rFonts w:ascii="Times New Roman" w:hAnsi="Times New Roman" w:cs="Times New Roman"/>
          <w:sz w:val="24"/>
          <w:szCs w:val="24"/>
        </w:rPr>
        <w:t>)</w:t>
      </w:r>
      <w:r>
        <w:rPr>
          <w:rFonts w:ascii="Times New Roman" w:hAnsi="Times New Roman" w:cs="Times New Roman"/>
          <w:sz w:val="24"/>
          <w:szCs w:val="24"/>
        </w:rPr>
        <w:t xml:space="preserve"> of </w:t>
      </w:r>
      <w:r w:rsidR="00175A2D">
        <w:rPr>
          <w:rFonts w:ascii="Times New Roman" w:hAnsi="Times New Roman" w:cs="Times New Roman"/>
          <w:sz w:val="24"/>
          <w:szCs w:val="24"/>
        </w:rPr>
        <w:t xml:space="preserve">selected </w:t>
      </w:r>
      <w:r>
        <w:rPr>
          <w:rFonts w:ascii="Times New Roman" w:hAnsi="Times New Roman" w:cs="Times New Roman"/>
          <w:sz w:val="24"/>
          <w:szCs w:val="24"/>
        </w:rPr>
        <w:t xml:space="preserve">commercial banks. This means that </w:t>
      </w:r>
      <w:r w:rsidR="00175A2D">
        <w:rPr>
          <w:rFonts w:ascii="Times New Roman" w:hAnsi="Times New Roman" w:cs="Times New Roman"/>
          <w:sz w:val="24"/>
          <w:szCs w:val="24"/>
        </w:rPr>
        <w:t>the most significant variable was independent variable philanthropic donation and the remaining control variables income diversification, capital intensity and credit risk</w:t>
      </w:r>
      <w:r>
        <w:rPr>
          <w:rFonts w:ascii="Times New Roman" w:hAnsi="Times New Roman" w:cs="Times New Roman"/>
          <w:sz w:val="24"/>
          <w:szCs w:val="24"/>
        </w:rPr>
        <w:t xml:space="preserve"> followed </w:t>
      </w:r>
      <w:r w:rsidR="00175A2D">
        <w:rPr>
          <w:rFonts w:ascii="Times New Roman" w:hAnsi="Times New Roman" w:cs="Times New Roman"/>
          <w:sz w:val="24"/>
          <w:szCs w:val="24"/>
        </w:rPr>
        <w:t xml:space="preserve">shares some impact on the </w:t>
      </w:r>
      <w:r w:rsidR="005F71F9">
        <w:rPr>
          <w:rFonts w:ascii="Times New Roman" w:hAnsi="Times New Roman" w:cs="Times New Roman"/>
          <w:sz w:val="24"/>
          <w:szCs w:val="24"/>
        </w:rPr>
        <w:t>dependent variable.</w:t>
      </w:r>
    </w:p>
    <w:p w14:paraId="529D42D2" w14:textId="77777777" w:rsidR="00831A9F" w:rsidRDefault="00C36860">
      <w:pPr>
        <w:pStyle w:val="Heading2"/>
        <w:ind w:left="144" w:right="144" w:firstLine="720"/>
        <w:jc w:val="both"/>
        <w:rPr>
          <w:rFonts w:ascii="Times New Roman" w:hAnsi="Times New Roman" w:cs="Times New Roman"/>
          <w:sz w:val="24"/>
          <w:szCs w:val="24"/>
        </w:rPr>
      </w:pPr>
      <w:bookmarkStart w:id="318" w:name="_Toc124567513"/>
      <w:bookmarkStart w:id="319" w:name="_Toc197594255"/>
      <w:bookmarkStart w:id="320" w:name="_Toc197599238"/>
      <w:bookmarkStart w:id="321" w:name="_Toc202669560"/>
      <w:r>
        <w:rPr>
          <w:rFonts w:ascii="Times New Roman" w:hAnsi="Times New Roman" w:cs="Times New Roman"/>
          <w:sz w:val="24"/>
          <w:szCs w:val="24"/>
        </w:rPr>
        <w:t>Hypothesis and Interpretation of Results</w:t>
      </w:r>
      <w:bookmarkEnd w:id="318"/>
      <w:bookmarkEnd w:id="319"/>
      <w:bookmarkEnd w:id="320"/>
      <w:bookmarkEnd w:id="321"/>
    </w:p>
    <w:p w14:paraId="7619453B" w14:textId="77777777" w:rsidR="00831A9F" w:rsidRDefault="00C36860" w:rsidP="00A10D23">
      <w:pPr>
        <w:spacing w:after="0" w:line="360" w:lineRule="auto"/>
        <w:ind w:left="144" w:right="144"/>
        <w:jc w:val="both"/>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 xml:space="preserve">In this study, four research </w:t>
      </w:r>
      <w:r w:rsidR="00F95831">
        <w:rPr>
          <w:rFonts w:ascii="Times New Roman" w:eastAsia="Times New Roman" w:hAnsi="Times New Roman" w:cs="Times New Roman"/>
          <w:color w:val="0E101A"/>
          <w:sz w:val="24"/>
          <w:szCs w:val="24"/>
        </w:rPr>
        <w:t>hypotheses</w:t>
      </w:r>
      <w:r>
        <w:rPr>
          <w:rFonts w:ascii="Times New Roman" w:eastAsia="Times New Roman" w:hAnsi="Times New Roman" w:cs="Times New Roman"/>
          <w:color w:val="0E101A"/>
          <w:sz w:val="24"/>
          <w:szCs w:val="24"/>
        </w:rPr>
        <w:t xml:space="preserve"> </w:t>
      </w:r>
      <w:r w:rsidR="00D96513">
        <w:rPr>
          <w:rFonts w:ascii="Times New Roman" w:eastAsia="Times New Roman" w:hAnsi="Times New Roman" w:cs="Times New Roman"/>
          <w:color w:val="0E101A"/>
          <w:sz w:val="24"/>
          <w:szCs w:val="24"/>
        </w:rPr>
        <w:t>were</w:t>
      </w:r>
      <w:r>
        <w:rPr>
          <w:rFonts w:ascii="Times New Roman" w:eastAsia="Times New Roman" w:hAnsi="Times New Roman" w:cs="Times New Roman"/>
          <w:color w:val="0E101A"/>
          <w:sz w:val="24"/>
          <w:szCs w:val="24"/>
        </w:rPr>
        <w:t xml:space="preserve"> prepared to test the effect of CSR activities on </w:t>
      </w:r>
      <w:r w:rsidR="00D96513">
        <w:rPr>
          <w:rFonts w:ascii="Times New Roman" w:eastAsia="Times New Roman" w:hAnsi="Times New Roman" w:cs="Times New Roman"/>
          <w:color w:val="0E101A"/>
          <w:sz w:val="24"/>
          <w:szCs w:val="24"/>
        </w:rPr>
        <w:t>ROA (</w:t>
      </w:r>
      <w:r w:rsidR="00A10D23">
        <w:rPr>
          <w:rFonts w:ascii="Times New Roman" w:eastAsia="Times New Roman" w:hAnsi="Times New Roman" w:cs="Times New Roman"/>
          <w:color w:val="0E101A"/>
          <w:sz w:val="24"/>
          <w:szCs w:val="24"/>
        </w:rPr>
        <w:t>financial performance</w:t>
      </w:r>
      <w:r w:rsidR="00D96513">
        <w:rPr>
          <w:rFonts w:ascii="Times New Roman" w:eastAsia="Times New Roman" w:hAnsi="Times New Roman" w:cs="Times New Roman"/>
          <w:color w:val="0E101A"/>
          <w:sz w:val="24"/>
          <w:szCs w:val="24"/>
        </w:rPr>
        <w:t>)</w:t>
      </w:r>
      <w:r>
        <w:rPr>
          <w:rFonts w:ascii="Times New Roman" w:eastAsia="Times New Roman" w:hAnsi="Times New Roman" w:cs="Times New Roman"/>
          <w:color w:val="0E101A"/>
          <w:sz w:val="24"/>
          <w:szCs w:val="24"/>
        </w:rPr>
        <w:t xml:space="preserve"> in</w:t>
      </w:r>
      <w:r w:rsidR="00A10D23">
        <w:rPr>
          <w:rFonts w:ascii="Times New Roman" w:eastAsia="Times New Roman" w:hAnsi="Times New Roman" w:cs="Times New Roman"/>
          <w:color w:val="0E101A"/>
          <w:sz w:val="24"/>
          <w:szCs w:val="24"/>
        </w:rPr>
        <w:t xml:space="preserve"> Commercial </w:t>
      </w:r>
      <w:r>
        <w:rPr>
          <w:rFonts w:ascii="Times New Roman" w:eastAsia="Times New Roman" w:hAnsi="Times New Roman" w:cs="Times New Roman"/>
          <w:color w:val="0E101A"/>
          <w:sz w:val="24"/>
          <w:szCs w:val="24"/>
        </w:rPr>
        <w:t>Bank</w:t>
      </w:r>
      <w:r w:rsidR="00A10D23">
        <w:rPr>
          <w:rFonts w:ascii="Times New Roman" w:eastAsia="Times New Roman" w:hAnsi="Times New Roman" w:cs="Times New Roman"/>
          <w:color w:val="0E101A"/>
          <w:sz w:val="24"/>
          <w:szCs w:val="24"/>
        </w:rPr>
        <w:t>s</w:t>
      </w:r>
      <w:r>
        <w:rPr>
          <w:rFonts w:ascii="Times New Roman" w:eastAsia="Times New Roman" w:hAnsi="Times New Roman" w:cs="Times New Roman"/>
          <w:color w:val="0E101A"/>
          <w:sz w:val="24"/>
          <w:szCs w:val="24"/>
        </w:rPr>
        <w:t xml:space="preserve"> and based on the analysis conducted so far </w:t>
      </w:r>
      <w:proofErr w:type="gramStart"/>
      <w:r>
        <w:rPr>
          <w:rFonts w:ascii="Times New Roman" w:eastAsia="Times New Roman" w:hAnsi="Times New Roman" w:cs="Times New Roman"/>
          <w:color w:val="0E101A"/>
          <w:sz w:val="24"/>
          <w:szCs w:val="24"/>
        </w:rPr>
        <w:t xml:space="preserve">these </w:t>
      </w:r>
      <w:r w:rsidR="00A10D23">
        <w:rPr>
          <w:rFonts w:ascii="Times New Roman" w:eastAsia="Times New Roman" w:hAnsi="Times New Roman" w:cs="Times New Roman"/>
          <w:color w:val="0E101A"/>
          <w:sz w:val="24"/>
          <w:szCs w:val="24"/>
        </w:rPr>
        <w:t>hypothesis</w:t>
      </w:r>
      <w:proofErr w:type="gramEnd"/>
      <w:r w:rsidR="00A10D23">
        <w:rPr>
          <w:rFonts w:ascii="Times New Roman" w:eastAsia="Times New Roman" w:hAnsi="Times New Roman" w:cs="Times New Roman"/>
          <w:color w:val="0E101A"/>
          <w:sz w:val="24"/>
          <w:szCs w:val="24"/>
        </w:rPr>
        <w:t xml:space="preserve"> </w:t>
      </w:r>
      <w:r>
        <w:rPr>
          <w:rFonts w:ascii="Times New Roman" w:eastAsia="Times New Roman" w:hAnsi="Times New Roman" w:cs="Times New Roman"/>
          <w:color w:val="0E101A"/>
          <w:sz w:val="24"/>
          <w:szCs w:val="24"/>
        </w:rPr>
        <w:t>are tested and the results are discussed as follows.</w:t>
      </w:r>
    </w:p>
    <w:p w14:paraId="4281EB8F" w14:textId="77777777" w:rsidR="001A7091" w:rsidRPr="001A7091" w:rsidRDefault="001A7091" w:rsidP="00D96513">
      <w:pPr>
        <w:tabs>
          <w:tab w:val="left" w:pos="270"/>
          <w:tab w:val="left" w:pos="360"/>
          <w:tab w:val="left" w:pos="540"/>
          <w:tab w:val="left" w:pos="630"/>
          <w:tab w:val="left" w:pos="720"/>
          <w:tab w:val="left" w:pos="810"/>
          <w:tab w:val="left" w:pos="1440"/>
          <w:tab w:val="left" w:pos="1530"/>
          <w:tab w:val="left" w:pos="1821"/>
        </w:tabs>
        <w:spacing w:before="137" w:line="360" w:lineRule="auto"/>
        <w:ind w:left="144" w:right="144"/>
        <w:rPr>
          <w:rFonts w:ascii="Times New Roman" w:hAnsi="Times New Roman" w:cs="Times New Roman"/>
          <w:b/>
          <w:bCs/>
          <w:sz w:val="24"/>
          <w:szCs w:val="24"/>
        </w:rPr>
      </w:pPr>
      <w:r>
        <w:rPr>
          <w:rFonts w:ascii="Times New Roman" w:hAnsi="Times New Roman" w:cs="Times New Roman"/>
          <w:b/>
          <w:sz w:val="24"/>
          <w:szCs w:val="24"/>
        </w:rPr>
        <w:lastRenderedPageBreak/>
        <w:t>H</w:t>
      </w:r>
      <w:r w:rsidR="009868CF">
        <w:rPr>
          <w:rFonts w:ascii="Times New Roman" w:hAnsi="Times New Roman" w:cs="Times New Roman"/>
          <w:b/>
          <w:sz w:val="24"/>
          <w:szCs w:val="24"/>
          <w:vertAlign w:val="subscript"/>
        </w:rPr>
        <w:t>0</w:t>
      </w:r>
      <w:r>
        <w:rPr>
          <w:rFonts w:ascii="Times New Roman" w:hAnsi="Times New Roman" w:cs="Times New Roman"/>
          <w:b/>
          <w:sz w:val="24"/>
          <w:szCs w:val="24"/>
        </w:rPr>
        <w:t>1</w:t>
      </w:r>
      <w:r>
        <w:rPr>
          <w:rFonts w:ascii="Times New Roman" w:hAnsi="Times New Roman" w:cs="Times New Roman"/>
          <w:sz w:val="24"/>
          <w:szCs w:val="24"/>
        </w:rPr>
        <w:t xml:space="preserve">: </w:t>
      </w:r>
      <w:r w:rsidR="00D96513" w:rsidRPr="00D96513">
        <w:rPr>
          <w:rFonts w:ascii="Times New Roman" w:hAnsi="Times New Roman" w:cs="Times New Roman"/>
          <w:b/>
          <w:bCs/>
          <w:sz w:val="24"/>
          <w:szCs w:val="24"/>
        </w:rPr>
        <w:t>There is no statistically significant relationship between philanthropic responsibility and financial performance.</w:t>
      </w:r>
    </w:p>
    <w:p w14:paraId="0D36A1FF" w14:textId="77777777" w:rsidR="00831A9F" w:rsidRPr="00E3633B" w:rsidRDefault="00C36860" w:rsidP="001A7091">
      <w:pPr>
        <w:spacing w:after="0" w:line="360" w:lineRule="auto"/>
        <w:ind w:left="144" w:right="144"/>
        <w:jc w:val="both"/>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The results of multiple regression as presented in table</w:t>
      </w:r>
      <w:r w:rsidR="00220AA2">
        <w:rPr>
          <w:rFonts w:ascii="Times New Roman" w:eastAsia="Times New Roman" w:hAnsi="Times New Roman" w:cs="Times New Roman"/>
          <w:color w:val="0E101A"/>
          <w:sz w:val="24"/>
          <w:szCs w:val="24"/>
        </w:rPr>
        <w:t xml:space="preserve"> 6</w:t>
      </w:r>
      <w:r>
        <w:rPr>
          <w:rFonts w:ascii="Times New Roman" w:eastAsia="Times New Roman" w:hAnsi="Times New Roman" w:cs="Times New Roman"/>
          <w:color w:val="0E101A"/>
          <w:sz w:val="24"/>
          <w:szCs w:val="24"/>
        </w:rPr>
        <w:t xml:space="preserve"> illustrate </w:t>
      </w:r>
      <w:r w:rsidR="00E3633B">
        <w:rPr>
          <w:rFonts w:ascii="Times New Roman" w:eastAsia="Times New Roman" w:hAnsi="Times New Roman" w:cs="Times New Roman"/>
          <w:color w:val="0E101A"/>
          <w:sz w:val="24"/>
          <w:szCs w:val="24"/>
        </w:rPr>
        <w:t>philanthropic donations</w:t>
      </w:r>
      <w:r>
        <w:rPr>
          <w:rFonts w:ascii="Times New Roman" w:eastAsia="Times New Roman" w:hAnsi="Times New Roman" w:cs="Times New Roman"/>
          <w:color w:val="0E101A"/>
          <w:sz w:val="24"/>
          <w:szCs w:val="24"/>
        </w:rPr>
        <w:t xml:space="preserve"> has a positive and statistically significant effect on </w:t>
      </w:r>
      <w:r w:rsidR="00137F08">
        <w:rPr>
          <w:rFonts w:ascii="Times New Roman" w:eastAsia="Times New Roman" w:hAnsi="Times New Roman" w:cs="Times New Roman"/>
          <w:color w:val="0E101A"/>
          <w:sz w:val="24"/>
          <w:szCs w:val="24"/>
        </w:rPr>
        <w:t>financial performance</w:t>
      </w:r>
      <w:r w:rsidR="00E3633B">
        <w:rPr>
          <w:rFonts w:ascii="Times New Roman" w:eastAsia="Times New Roman" w:hAnsi="Times New Roman" w:cs="Times New Roman"/>
          <w:color w:val="0E101A"/>
          <w:sz w:val="24"/>
          <w:szCs w:val="24"/>
        </w:rPr>
        <w:t xml:space="preserve"> (ROA)</w:t>
      </w:r>
      <w:r>
        <w:rPr>
          <w:rFonts w:ascii="Times New Roman" w:eastAsia="Times New Roman" w:hAnsi="Times New Roman" w:cs="Times New Roman"/>
          <w:color w:val="0E101A"/>
          <w:sz w:val="24"/>
          <w:szCs w:val="24"/>
        </w:rPr>
        <w:t xml:space="preserve"> with a (Beta = 0.</w:t>
      </w:r>
      <w:r w:rsidR="007B0C0C">
        <w:rPr>
          <w:rFonts w:ascii="Times New Roman" w:eastAsia="Times New Roman" w:hAnsi="Times New Roman" w:cs="Times New Roman"/>
          <w:color w:val="0E101A"/>
          <w:sz w:val="24"/>
          <w:szCs w:val="24"/>
        </w:rPr>
        <w:t>326</w:t>
      </w:r>
      <w:r>
        <w:rPr>
          <w:rFonts w:ascii="Times New Roman" w:eastAsia="Times New Roman" w:hAnsi="Times New Roman" w:cs="Times New Roman"/>
          <w:color w:val="0E101A"/>
          <w:sz w:val="24"/>
          <w:szCs w:val="24"/>
        </w:rPr>
        <w:t>, p &lt;0.05)</w:t>
      </w:r>
      <w:r w:rsidR="00E3633B">
        <w:t xml:space="preserve">. </w:t>
      </w:r>
      <w:r w:rsidR="00E3633B" w:rsidRPr="00F913D7">
        <w:rPr>
          <w:rFonts w:ascii="Times New Roman" w:hAnsi="Times New Roman" w:cs="Times New Roman"/>
          <w:sz w:val="24"/>
          <w:szCs w:val="24"/>
        </w:rPr>
        <w:t>Hence</w:t>
      </w:r>
      <w:r w:rsidR="00E3633B">
        <w:t>, t</w:t>
      </w:r>
      <w:r w:rsidR="00E3633B" w:rsidRPr="00E3633B">
        <w:rPr>
          <w:rFonts w:ascii="Times New Roman" w:hAnsi="Times New Roman" w:cs="Times New Roman"/>
        </w:rPr>
        <w:t>he res</w:t>
      </w:r>
      <w:r w:rsidR="00733153">
        <w:rPr>
          <w:rFonts w:ascii="Times New Roman" w:hAnsi="Times New Roman" w:cs="Times New Roman"/>
        </w:rPr>
        <w:t xml:space="preserve">earcher expected no </w:t>
      </w:r>
      <w:r w:rsidR="00E3633B" w:rsidRPr="00E3633B">
        <w:rPr>
          <w:rFonts w:ascii="Times New Roman" w:hAnsi="Times New Roman" w:cs="Times New Roman"/>
        </w:rPr>
        <w:t>significant relationship between donation ex</w:t>
      </w:r>
      <w:r w:rsidR="00733153">
        <w:rPr>
          <w:rFonts w:ascii="Times New Roman" w:hAnsi="Times New Roman" w:cs="Times New Roman"/>
        </w:rPr>
        <w:t>pense and Return on asset. Fr</w:t>
      </w:r>
      <w:r w:rsidR="00E3633B" w:rsidRPr="00E3633B">
        <w:rPr>
          <w:rFonts w:ascii="Times New Roman" w:hAnsi="Times New Roman" w:cs="Times New Roman"/>
        </w:rPr>
        <w:t>om various literatures carried out outside of Ethiopia there is evidence that involving in CSR activities resulted in good public image, helped gain new customers and maintain existing customers however, the results in th</w:t>
      </w:r>
      <w:r w:rsidR="00400BE5">
        <w:rPr>
          <w:rFonts w:ascii="Times New Roman" w:hAnsi="Times New Roman" w:cs="Times New Roman"/>
        </w:rPr>
        <w:t xml:space="preserve">is study showed a positive and </w:t>
      </w:r>
      <w:r w:rsidR="00E3633B" w:rsidRPr="00E3633B">
        <w:rPr>
          <w:rFonts w:ascii="Times New Roman" w:hAnsi="Times New Roman" w:cs="Times New Roman"/>
        </w:rPr>
        <w:t>significant relationship</w:t>
      </w:r>
      <w:r w:rsidR="00A71973">
        <w:rPr>
          <w:rFonts w:ascii="Times New Roman" w:hAnsi="Times New Roman" w:cs="Times New Roman"/>
        </w:rPr>
        <w:t xml:space="preserve">. </w:t>
      </w:r>
      <w:r w:rsidR="00E3633B" w:rsidRPr="00E3633B">
        <w:rPr>
          <w:rFonts w:ascii="Times New Roman" w:hAnsi="Times New Roman" w:cs="Times New Roman"/>
        </w:rPr>
        <w:t>Therefore, the null hypothesis is rejected.</w:t>
      </w:r>
    </w:p>
    <w:p w14:paraId="03F16D56" w14:textId="77777777" w:rsidR="00A71973" w:rsidRPr="00A71973" w:rsidRDefault="00A10D23" w:rsidP="00A71973">
      <w:pPr>
        <w:tabs>
          <w:tab w:val="left" w:pos="270"/>
          <w:tab w:val="left" w:pos="360"/>
          <w:tab w:val="left" w:pos="540"/>
          <w:tab w:val="left" w:pos="630"/>
          <w:tab w:val="left" w:pos="720"/>
          <w:tab w:val="left" w:pos="810"/>
          <w:tab w:val="left" w:pos="1440"/>
          <w:tab w:val="left" w:pos="1530"/>
          <w:tab w:val="left" w:pos="1821"/>
        </w:tabs>
        <w:spacing w:before="137" w:line="360" w:lineRule="auto"/>
        <w:ind w:left="144" w:right="144"/>
        <w:rPr>
          <w:rFonts w:ascii="Times New Roman" w:hAnsi="Times New Roman" w:cs="Times New Roman"/>
          <w:b/>
          <w:bCs/>
          <w:sz w:val="24"/>
          <w:szCs w:val="24"/>
        </w:rPr>
      </w:pPr>
      <w:r>
        <w:rPr>
          <w:rFonts w:ascii="Times New Roman" w:hAnsi="Times New Roman" w:cs="Times New Roman"/>
          <w:b/>
          <w:sz w:val="24"/>
          <w:szCs w:val="24"/>
        </w:rPr>
        <w:t>H</w:t>
      </w:r>
      <w:r w:rsidR="009868CF">
        <w:rPr>
          <w:rFonts w:ascii="Times New Roman" w:hAnsi="Times New Roman" w:cs="Times New Roman"/>
          <w:b/>
          <w:sz w:val="24"/>
          <w:szCs w:val="24"/>
          <w:vertAlign w:val="subscript"/>
        </w:rPr>
        <w:t>0</w:t>
      </w:r>
      <w:r>
        <w:rPr>
          <w:rFonts w:ascii="Times New Roman" w:hAnsi="Times New Roman" w:cs="Times New Roman"/>
          <w:b/>
          <w:sz w:val="24"/>
          <w:szCs w:val="24"/>
        </w:rPr>
        <w:t>2</w:t>
      </w:r>
      <w:r>
        <w:rPr>
          <w:rFonts w:ascii="Times New Roman" w:hAnsi="Times New Roman" w:cs="Times New Roman"/>
          <w:sz w:val="24"/>
          <w:szCs w:val="24"/>
        </w:rPr>
        <w:t xml:space="preserve">: </w:t>
      </w:r>
      <w:r w:rsidR="00A71973" w:rsidRPr="00A71973">
        <w:rPr>
          <w:rFonts w:ascii="Times New Roman" w:hAnsi="Times New Roman" w:cs="Times New Roman"/>
          <w:b/>
          <w:bCs/>
          <w:sz w:val="24"/>
          <w:szCs w:val="24"/>
        </w:rPr>
        <w:t>There is no statistically significant relationship between capital intensity and financial performance.</w:t>
      </w:r>
    </w:p>
    <w:p w14:paraId="5FFC2A79" w14:textId="77777777" w:rsidR="00831A9F" w:rsidRPr="00604E7E" w:rsidRDefault="00C36860" w:rsidP="00604E7E">
      <w:pPr>
        <w:tabs>
          <w:tab w:val="left" w:pos="270"/>
          <w:tab w:val="left" w:pos="360"/>
          <w:tab w:val="left" w:pos="540"/>
          <w:tab w:val="left" w:pos="630"/>
          <w:tab w:val="left" w:pos="720"/>
          <w:tab w:val="left" w:pos="810"/>
          <w:tab w:val="left" w:pos="1440"/>
          <w:tab w:val="left" w:pos="1530"/>
          <w:tab w:val="left" w:pos="1821"/>
        </w:tabs>
        <w:spacing w:before="137" w:line="360" w:lineRule="auto"/>
        <w:ind w:left="144" w:right="144"/>
        <w:jc w:val="both"/>
        <w:rPr>
          <w:rFonts w:ascii="Times New Roman" w:hAnsi="Times New Roman" w:cs="Times New Roman"/>
          <w:b/>
          <w:sz w:val="24"/>
          <w:szCs w:val="24"/>
        </w:rPr>
      </w:pPr>
      <w:r w:rsidRPr="00604E7E">
        <w:rPr>
          <w:rFonts w:ascii="Times New Roman" w:hAnsi="Times New Roman" w:cs="Times New Roman"/>
          <w:color w:val="0E101A"/>
          <w:sz w:val="24"/>
          <w:szCs w:val="24"/>
        </w:rPr>
        <w:t xml:space="preserve">The results of multiple regression as presented in table </w:t>
      </w:r>
      <w:r w:rsidR="00A71973" w:rsidRPr="00604E7E">
        <w:rPr>
          <w:rFonts w:ascii="Times New Roman" w:hAnsi="Times New Roman" w:cs="Times New Roman"/>
          <w:color w:val="0E101A"/>
          <w:sz w:val="24"/>
          <w:szCs w:val="24"/>
        </w:rPr>
        <w:t>6</w:t>
      </w:r>
      <w:r w:rsidRPr="00604E7E">
        <w:rPr>
          <w:rFonts w:ascii="Times New Roman" w:hAnsi="Times New Roman" w:cs="Times New Roman"/>
          <w:color w:val="0E101A"/>
          <w:sz w:val="24"/>
          <w:szCs w:val="24"/>
        </w:rPr>
        <w:t xml:space="preserve"> illustrate </w:t>
      </w:r>
      <w:r w:rsidR="00AC0ED5" w:rsidRPr="00604E7E">
        <w:rPr>
          <w:rFonts w:ascii="Times New Roman" w:hAnsi="Times New Roman" w:cs="Times New Roman"/>
          <w:color w:val="0E101A"/>
          <w:sz w:val="24"/>
          <w:szCs w:val="24"/>
        </w:rPr>
        <w:t>capital intensity</w:t>
      </w:r>
      <w:r w:rsidRPr="00604E7E">
        <w:rPr>
          <w:rFonts w:ascii="Times New Roman" w:hAnsi="Times New Roman" w:cs="Times New Roman"/>
          <w:color w:val="0E101A"/>
          <w:sz w:val="24"/>
          <w:szCs w:val="24"/>
        </w:rPr>
        <w:t xml:space="preserve"> has a </w:t>
      </w:r>
      <w:r w:rsidR="00DC7856" w:rsidRPr="00604E7E">
        <w:rPr>
          <w:rFonts w:ascii="Times New Roman" w:hAnsi="Times New Roman" w:cs="Times New Roman"/>
          <w:color w:val="0E101A"/>
          <w:sz w:val="24"/>
          <w:szCs w:val="24"/>
        </w:rPr>
        <w:t xml:space="preserve">negative </w:t>
      </w:r>
      <w:r w:rsidRPr="00604E7E">
        <w:rPr>
          <w:rFonts w:ascii="Times New Roman" w:hAnsi="Times New Roman" w:cs="Times New Roman"/>
          <w:color w:val="0E101A"/>
          <w:sz w:val="24"/>
          <w:szCs w:val="24"/>
        </w:rPr>
        <w:t xml:space="preserve">and statistically significant effect on </w:t>
      </w:r>
      <w:r w:rsidR="00CF371B" w:rsidRPr="00604E7E">
        <w:rPr>
          <w:rFonts w:ascii="Times New Roman" w:hAnsi="Times New Roman" w:cs="Times New Roman"/>
          <w:color w:val="0E101A"/>
          <w:sz w:val="24"/>
          <w:szCs w:val="24"/>
        </w:rPr>
        <w:t xml:space="preserve">financial </w:t>
      </w:r>
      <w:r w:rsidR="00AC0ED5" w:rsidRPr="00604E7E">
        <w:rPr>
          <w:rFonts w:ascii="Times New Roman" w:hAnsi="Times New Roman" w:cs="Times New Roman"/>
          <w:color w:val="0E101A"/>
          <w:sz w:val="24"/>
          <w:szCs w:val="24"/>
        </w:rPr>
        <w:t xml:space="preserve">performance (ROA) </w:t>
      </w:r>
      <w:r w:rsidRPr="00604E7E">
        <w:rPr>
          <w:rFonts w:ascii="Times New Roman" w:hAnsi="Times New Roman" w:cs="Times New Roman"/>
          <w:color w:val="0E101A"/>
          <w:sz w:val="24"/>
          <w:szCs w:val="24"/>
        </w:rPr>
        <w:t xml:space="preserve">with a (Beta = </w:t>
      </w:r>
      <w:r w:rsidR="00DC7856" w:rsidRPr="00604E7E">
        <w:rPr>
          <w:rFonts w:ascii="Times New Roman" w:hAnsi="Times New Roman" w:cs="Times New Roman"/>
          <w:color w:val="0E101A"/>
          <w:sz w:val="24"/>
          <w:szCs w:val="24"/>
        </w:rPr>
        <w:t>-</w:t>
      </w:r>
      <w:r w:rsidRPr="00604E7E">
        <w:rPr>
          <w:rFonts w:ascii="Times New Roman" w:hAnsi="Times New Roman" w:cs="Times New Roman"/>
          <w:color w:val="0E101A"/>
          <w:sz w:val="24"/>
          <w:szCs w:val="24"/>
        </w:rPr>
        <w:t>.</w:t>
      </w:r>
      <w:r w:rsidR="00641913" w:rsidRPr="00604E7E">
        <w:rPr>
          <w:rFonts w:ascii="Times New Roman" w:hAnsi="Times New Roman" w:cs="Times New Roman"/>
          <w:color w:val="0E101A"/>
          <w:sz w:val="24"/>
          <w:szCs w:val="24"/>
        </w:rPr>
        <w:t>028</w:t>
      </w:r>
      <w:r w:rsidRPr="00604E7E">
        <w:rPr>
          <w:rFonts w:ascii="Times New Roman" w:hAnsi="Times New Roman" w:cs="Times New Roman"/>
          <w:color w:val="0E101A"/>
          <w:sz w:val="24"/>
          <w:szCs w:val="24"/>
        </w:rPr>
        <w:t>, p &lt;0.05)</w:t>
      </w:r>
      <w:r w:rsidR="00CF371B" w:rsidRPr="00604E7E">
        <w:rPr>
          <w:rFonts w:ascii="Times New Roman" w:hAnsi="Times New Roman" w:cs="Times New Roman"/>
          <w:color w:val="0E101A"/>
          <w:sz w:val="24"/>
          <w:szCs w:val="24"/>
        </w:rPr>
        <w:t>.</w:t>
      </w:r>
      <w:r w:rsidR="005137A9" w:rsidRPr="00604E7E">
        <w:rPr>
          <w:rFonts w:ascii="Times New Roman" w:hAnsi="Times New Roman" w:cs="Times New Roman"/>
          <w:sz w:val="24"/>
          <w:szCs w:val="24"/>
        </w:rPr>
        <w:t xml:space="preserve"> This indicates that when capital intensity of companies improves, their performance is </w:t>
      </w:r>
      <w:r w:rsidR="00D72746" w:rsidRPr="00604E7E">
        <w:rPr>
          <w:rFonts w:ascii="Times New Roman" w:hAnsi="Times New Roman" w:cs="Times New Roman"/>
          <w:sz w:val="24"/>
          <w:szCs w:val="24"/>
        </w:rPr>
        <w:t>negatively</w:t>
      </w:r>
      <w:r w:rsidR="005137A9" w:rsidRPr="00604E7E">
        <w:rPr>
          <w:rFonts w:ascii="Times New Roman" w:hAnsi="Times New Roman" w:cs="Times New Roman"/>
          <w:sz w:val="24"/>
          <w:szCs w:val="24"/>
        </w:rPr>
        <w:t xml:space="preserve"> affected and vice versa. </w:t>
      </w:r>
      <w:r w:rsidR="00D72746" w:rsidRPr="00604E7E">
        <w:rPr>
          <w:rFonts w:ascii="Times New Roman" w:hAnsi="Times New Roman" w:cs="Times New Roman"/>
          <w:sz w:val="24"/>
          <w:szCs w:val="24"/>
        </w:rPr>
        <w:t>a</w:t>
      </w:r>
      <w:r w:rsidR="005137A9" w:rsidRPr="00604E7E">
        <w:rPr>
          <w:rFonts w:ascii="Times New Roman" w:hAnsi="Times New Roman" w:cs="Times New Roman"/>
          <w:sz w:val="24"/>
          <w:szCs w:val="24"/>
        </w:rPr>
        <w:t xml:space="preserve"> high capital intensity ratio may indicate that the firm is not utilizing its assets properly. Having lower capital intensity would hence indicate that the firm is using its assets better to generate revenue and hence becoming more profitable than </w:t>
      </w:r>
      <w:r w:rsidR="00BB735A" w:rsidRPr="00604E7E">
        <w:rPr>
          <w:rFonts w:ascii="Times New Roman" w:hAnsi="Times New Roman" w:cs="Times New Roman"/>
          <w:sz w:val="24"/>
          <w:szCs w:val="24"/>
        </w:rPr>
        <w:t xml:space="preserve">other </w:t>
      </w:r>
      <w:r w:rsidR="00CF4EF9" w:rsidRPr="00604E7E">
        <w:rPr>
          <w:rFonts w:ascii="Times New Roman" w:hAnsi="Times New Roman" w:cs="Times New Roman"/>
          <w:sz w:val="24"/>
          <w:szCs w:val="24"/>
        </w:rPr>
        <w:t>organizations with higher capital intensity ratio</w:t>
      </w:r>
      <w:r w:rsidR="00BB735A" w:rsidRPr="00604E7E">
        <w:rPr>
          <w:rFonts w:ascii="Times New Roman" w:hAnsi="Times New Roman" w:cs="Times New Roman"/>
          <w:sz w:val="24"/>
          <w:szCs w:val="24"/>
        </w:rPr>
        <w:t xml:space="preserve"> as of selected commercial banks in Ethiopia</w:t>
      </w:r>
      <w:r w:rsidR="005137A9" w:rsidRPr="00604E7E">
        <w:rPr>
          <w:rFonts w:ascii="Times New Roman" w:hAnsi="Times New Roman" w:cs="Times New Roman"/>
          <w:sz w:val="24"/>
          <w:szCs w:val="24"/>
        </w:rPr>
        <w:t>.</w:t>
      </w:r>
      <w:r w:rsidR="00D72746" w:rsidRPr="00604E7E">
        <w:rPr>
          <w:rFonts w:ascii="Times New Roman" w:hAnsi="Times New Roman" w:cs="Times New Roman"/>
          <w:sz w:val="24"/>
          <w:szCs w:val="24"/>
        </w:rPr>
        <w:t xml:space="preserve"> </w:t>
      </w:r>
      <w:r w:rsidR="007A4428" w:rsidRPr="00604E7E">
        <w:rPr>
          <w:rFonts w:ascii="Times New Roman" w:hAnsi="Times New Roman" w:cs="Times New Roman"/>
          <w:sz w:val="24"/>
          <w:szCs w:val="24"/>
        </w:rPr>
        <w:t>Therefore</w:t>
      </w:r>
      <w:r w:rsidR="00D72746" w:rsidRPr="00604E7E">
        <w:rPr>
          <w:rFonts w:ascii="Times New Roman" w:hAnsi="Times New Roman" w:cs="Times New Roman"/>
          <w:sz w:val="24"/>
          <w:szCs w:val="24"/>
        </w:rPr>
        <w:t>,</w:t>
      </w:r>
      <w:r w:rsidR="007A4428" w:rsidRPr="00604E7E">
        <w:rPr>
          <w:rFonts w:ascii="Times New Roman" w:hAnsi="Times New Roman" w:cs="Times New Roman"/>
          <w:sz w:val="24"/>
          <w:szCs w:val="24"/>
        </w:rPr>
        <w:t xml:space="preserve"> the researcher </w:t>
      </w:r>
      <w:r w:rsidR="00CF4EF9" w:rsidRPr="00604E7E">
        <w:rPr>
          <w:rFonts w:ascii="Times New Roman" w:hAnsi="Times New Roman" w:cs="Times New Roman"/>
          <w:sz w:val="24"/>
          <w:szCs w:val="24"/>
        </w:rPr>
        <w:t>fails</w:t>
      </w:r>
      <w:r w:rsidR="007A4428" w:rsidRPr="00604E7E">
        <w:rPr>
          <w:rFonts w:ascii="Times New Roman" w:hAnsi="Times New Roman" w:cs="Times New Roman"/>
          <w:sz w:val="24"/>
          <w:szCs w:val="24"/>
        </w:rPr>
        <w:t xml:space="preserve"> reject the null hypothesis. </w:t>
      </w:r>
    </w:p>
    <w:p w14:paraId="67F64091" w14:textId="77777777" w:rsidR="00DA4F7D" w:rsidRPr="00604E7E" w:rsidRDefault="00DA4F7D" w:rsidP="00604E7E">
      <w:pPr>
        <w:tabs>
          <w:tab w:val="left" w:pos="270"/>
          <w:tab w:val="left" w:pos="360"/>
          <w:tab w:val="left" w:pos="540"/>
          <w:tab w:val="left" w:pos="630"/>
          <w:tab w:val="left" w:pos="720"/>
          <w:tab w:val="left" w:pos="810"/>
          <w:tab w:val="left" w:pos="1440"/>
          <w:tab w:val="left" w:pos="1530"/>
          <w:tab w:val="left" w:pos="1821"/>
        </w:tabs>
        <w:spacing w:before="137" w:line="360" w:lineRule="auto"/>
        <w:ind w:left="144" w:right="144"/>
        <w:rPr>
          <w:rFonts w:ascii="Times New Roman" w:hAnsi="Times New Roman" w:cs="Times New Roman"/>
          <w:b/>
          <w:sz w:val="24"/>
          <w:szCs w:val="24"/>
        </w:rPr>
      </w:pPr>
      <w:r w:rsidRPr="00604E7E">
        <w:rPr>
          <w:rFonts w:ascii="Times New Roman" w:hAnsi="Times New Roman" w:cs="Times New Roman"/>
          <w:b/>
          <w:sz w:val="24"/>
          <w:szCs w:val="24"/>
        </w:rPr>
        <w:t>H</w:t>
      </w:r>
      <w:r w:rsidR="009868CF" w:rsidRPr="00604E7E">
        <w:rPr>
          <w:rFonts w:ascii="Times New Roman" w:hAnsi="Times New Roman" w:cs="Times New Roman"/>
          <w:b/>
          <w:sz w:val="24"/>
          <w:szCs w:val="24"/>
          <w:vertAlign w:val="subscript"/>
        </w:rPr>
        <w:t>0</w:t>
      </w:r>
      <w:r w:rsidR="00B12C8C" w:rsidRPr="00604E7E">
        <w:rPr>
          <w:rFonts w:ascii="Times New Roman" w:hAnsi="Times New Roman" w:cs="Times New Roman"/>
          <w:b/>
          <w:sz w:val="24"/>
          <w:szCs w:val="24"/>
        </w:rPr>
        <w:t>3</w:t>
      </w:r>
      <w:r w:rsidRPr="00604E7E">
        <w:rPr>
          <w:rFonts w:ascii="Times New Roman" w:hAnsi="Times New Roman" w:cs="Times New Roman"/>
          <w:b/>
          <w:sz w:val="24"/>
          <w:szCs w:val="24"/>
        </w:rPr>
        <w:t xml:space="preserve">: There is a </w:t>
      </w:r>
      <w:r w:rsidR="00B12C8C" w:rsidRPr="00604E7E">
        <w:rPr>
          <w:rFonts w:ascii="Times New Roman" w:hAnsi="Times New Roman" w:cs="Times New Roman"/>
          <w:b/>
          <w:sz w:val="24"/>
          <w:szCs w:val="24"/>
        </w:rPr>
        <w:t>negative</w:t>
      </w:r>
      <w:r w:rsidRPr="00604E7E">
        <w:rPr>
          <w:rFonts w:ascii="Times New Roman" w:hAnsi="Times New Roman" w:cs="Times New Roman"/>
          <w:b/>
          <w:sz w:val="24"/>
          <w:szCs w:val="24"/>
        </w:rPr>
        <w:t xml:space="preserve"> and </w:t>
      </w:r>
      <w:r w:rsidR="000E60C5" w:rsidRPr="00604E7E">
        <w:rPr>
          <w:rFonts w:ascii="Times New Roman" w:hAnsi="Times New Roman" w:cs="Times New Roman"/>
          <w:b/>
          <w:sz w:val="24"/>
          <w:szCs w:val="24"/>
        </w:rPr>
        <w:t xml:space="preserve">statistically </w:t>
      </w:r>
      <w:r w:rsidRPr="00604E7E">
        <w:rPr>
          <w:rFonts w:ascii="Times New Roman" w:hAnsi="Times New Roman" w:cs="Times New Roman"/>
          <w:b/>
          <w:sz w:val="24"/>
          <w:szCs w:val="24"/>
        </w:rPr>
        <w:t>significant relationship between Credit risk and financial performance.</w:t>
      </w:r>
    </w:p>
    <w:p w14:paraId="6D17E7FE" w14:textId="77777777" w:rsidR="00831A9F" w:rsidRPr="00604E7E" w:rsidRDefault="00C36860" w:rsidP="00604E7E">
      <w:pPr>
        <w:spacing w:after="0" w:line="360" w:lineRule="auto"/>
        <w:ind w:left="144" w:right="144"/>
        <w:jc w:val="both"/>
        <w:rPr>
          <w:rFonts w:ascii="Times New Roman" w:eastAsia="Times New Roman" w:hAnsi="Times New Roman" w:cs="Times New Roman"/>
          <w:color w:val="0E101A"/>
          <w:sz w:val="24"/>
          <w:szCs w:val="24"/>
        </w:rPr>
      </w:pPr>
      <w:r w:rsidRPr="00604E7E">
        <w:rPr>
          <w:rFonts w:ascii="Times New Roman" w:eastAsia="Times New Roman" w:hAnsi="Times New Roman" w:cs="Times New Roman"/>
          <w:color w:val="0E101A"/>
          <w:sz w:val="24"/>
          <w:szCs w:val="24"/>
        </w:rPr>
        <w:t xml:space="preserve">The results of multiple regression as presented in </w:t>
      </w:r>
      <w:r w:rsidR="00DA4F7D" w:rsidRPr="00604E7E">
        <w:rPr>
          <w:rFonts w:ascii="Times New Roman" w:eastAsia="Times New Roman" w:hAnsi="Times New Roman" w:cs="Times New Roman"/>
          <w:color w:val="0E101A"/>
          <w:sz w:val="24"/>
          <w:szCs w:val="24"/>
        </w:rPr>
        <w:t xml:space="preserve">table </w:t>
      </w:r>
      <w:r w:rsidR="00B12C8C" w:rsidRPr="00604E7E">
        <w:rPr>
          <w:rFonts w:ascii="Times New Roman" w:eastAsia="Times New Roman" w:hAnsi="Times New Roman" w:cs="Times New Roman"/>
          <w:color w:val="0E101A"/>
          <w:sz w:val="24"/>
          <w:szCs w:val="24"/>
        </w:rPr>
        <w:t xml:space="preserve">6 </w:t>
      </w:r>
      <w:r w:rsidR="00DA4F7D" w:rsidRPr="00604E7E">
        <w:rPr>
          <w:rFonts w:ascii="Times New Roman" w:eastAsia="Times New Roman" w:hAnsi="Times New Roman" w:cs="Times New Roman"/>
          <w:color w:val="0E101A"/>
          <w:sz w:val="24"/>
          <w:szCs w:val="24"/>
        </w:rPr>
        <w:t>illustrate</w:t>
      </w:r>
      <w:r w:rsidRPr="00604E7E">
        <w:rPr>
          <w:rFonts w:ascii="Times New Roman" w:eastAsia="Times New Roman" w:hAnsi="Times New Roman" w:cs="Times New Roman"/>
          <w:color w:val="0E101A"/>
          <w:sz w:val="24"/>
          <w:szCs w:val="24"/>
        </w:rPr>
        <w:t xml:space="preserve"> </w:t>
      </w:r>
      <w:r w:rsidR="00DA4F7D" w:rsidRPr="00604E7E">
        <w:rPr>
          <w:rFonts w:ascii="Times New Roman" w:eastAsia="Times New Roman" w:hAnsi="Times New Roman" w:cs="Times New Roman"/>
          <w:color w:val="0E101A"/>
          <w:sz w:val="24"/>
          <w:szCs w:val="24"/>
        </w:rPr>
        <w:t>credit risk</w:t>
      </w:r>
      <w:r w:rsidR="00D01B83">
        <w:rPr>
          <w:rFonts w:ascii="Times New Roman" w:eastAsia="Times New Roman" w:hAnsi="Times New Roman" w:cs="Times New Roman"/>
          <w:color w:val="0E101A"/>
          <w:sz w:val="24"/>
          <w:szCs w:val="24"/>
        </w:rPr>
        <w:t xml:space="preserve"> has negative</w:t>
      </w:r>
      <w:r w:rsidRPr="00604E7E">
        <w:rPr>
          <w:rFonts w:ascii="Times New Roman" w:eastAsia="Times New Roman" w:hAnsi="Times New Roman" w:cs="Times New Roman"/>
          <w:color w:val="0E101A"/>
          <w:sz w:val="24"/>
          <w:szCs w:val="24"/>
        </w:rPr>
        <w:t xml:space="preserve"> and statistically significant effect on</w:t>
      </w:r>
      <w:r w:rsidR="00DA4F7D" w:rsidRPr="00604E7E">
        <w:rPr>
          <w:rFonts w:ascii="Times New Roman" w:eastAsia="Times New Roman" w:hAnsi="Times New Roman" w:cs="Times New Roman"/>
          <w:color w:val="0E101A"/>
          <w:sz w:val="24"/>
          <w:szCs w:val="24"/>
        </w:rPr>
        <w:t xml:space="preserve"> ROA</w:t>
      </w:r>
      <w:r w:rsidRPr="00604E7E">
        <w:rPr>
          <w:rFonts w:ascii="Times New Roman" w:eastAsia="Times New Roman" w:hAnsi="Times New Roman" w:cs="Times New Roman"/>
          <w:color w:val="0E101A"/>
          <w:sz w:val="24"/>
          <w:szCs w:val="24"/>
        </w:rPr>
        <w:t xml:space="preserve"> </w:t>
      </w:r>
      <w:r w:rsidR="00DA4F7D" w:rsidRPr="00604E7E">
        <w:rPr>
          <w:rFonts w:ascii="Times New Roman" w:eastAsia="Times New Roman" w:hAnsi="Times New Roman" w:cs="Times New Roman"/>
          <w:color w:val="0E101A"/>
          <w:sz w:val="24"/>
          <w:szCs w:val="24"/>
        </w:rPr>
        <w:t>(</w:t>
      </w:r>
      <w:r w:rsidR="00CF371B" w:rsidRPr="00604E7E">
        <w:rPr>
          <w:rFonts w:ascii="Times New Roman" w:eastAsia="Times New Roman" w:hAnsi="Times New Roman" w:cs="Times New Roman"/>
          <w:color w:val="0E101A"/>
          <w:sz w:val="24"/>
          <w:szCs w:val="24"/>
        </w:rPr>
        <w:t>financial performance</w:t>
      </w:r>
      <w:r w:rsidR="00DA4F7D" w:rsidRPr="00604E7E">
        <w:rPr>
          <w:rFonts w:ascii="Times New Roman" w:eastAsia="Times New Roman" w:hAnsi="Times New Roman" w:cs="Times New Roman"/>
          <w:color w:val="0E101A"/>
          <w:sz w:val="24"/>
          <w:szCs w:val="24"/>
        </w:rPr>
        <w:t xml:space="preserve">) </w:t>
      </w:r>
      <w:r w:rsidRPr="00604E7E">
        <w:rPr>
          <w:rFonts w:ascii="Times New Roman" w:eastAsia="Times New Roman" w:hAnsi="Times New Roman" w:cs="Times New Roman"/>
          <w:color w:val="0E101A"/>
          <w:sz w:val="24"/>
          <w:szCs w:val="24"/>
        </w:rPr>
        <w:t xml:space="preserve">with a (Beta = </w:t>
      </w:r>
      <w:r w:rsidR="009322A8" w:rsidRPr="00604E7E">
        <w:rPr>
          <w:rFonts w:ascii="Times New Roman" w:eastAsia="Times New Roman" w:hAnsi="Times New Roman" w:cs="Times New Roman"/>
          <w:color w:val="0E101A"/>
          <w:sz w:val="24"/>
          <w:szCs w:val="24"/>
        </w:rPr>
        <w:t>-</w:t>
      </w:r>
      <w:r w:rsidRPr="00604E7E">
        <w:rPr>
          <w:rFonts w:ascii="Times New Roman" w:eastAsia="Times New Roman" w:hAnsi="Times New Roman" w:cs="Times New Roman"/>
          <w:color w:val="0E101A"/>
          <w:sz w:val="24"/>
          <w:szCs w:val="24"/>
        </w:rPr>
        <w:t>.</w:t>
      </w:r>
      <w:r w:rsidR="00DA4F7D" w:rsidRPr="00604E7E">
        <w:rPr>
          <w:rFonts w:ascii="Times New Roman" w:eastAsia="Times New Roman" w:hAnsi="Times New Roman" w:cs="Times New Roman"/>
          <w:color w:val="0E101A"/>
          <w:sz w:val="24"/>
          <w:szCs w:val="24"/>
        </w:rPr>
        <w:t>131</w:t>
      </w:r>
      <w:r w:rsidRPr="00604E7E">
        <w:rPr>
          <w:rFonts w:ascii="Times New Roman" w:eastAsia="Times New Roman" w:hAnsi="Times New Roman" w:cs="Times New Roman"/>
          <w:color w:val="0E101A"/>
          <w:sz w:val="24"/>
          <w:szCs w:val="24"/>
        </w:rPr>
        <w:t>, p &lt;0.05</w:t>
      </w:r>
      <w:r w:rsidR="00AE1E4A" w:rsidRPr="00604E7E">
        <w:rPr>
          <w:rFonts w:ascii="Times New Roman" w:eastAsia="Times New Roman" w:hAnsi="Times New Roman" w:cs="Times New Roman"/>
          <w:color w:val="0E101A"/>
          <w:sz w:val="24"/>
          <w:szCs w:val="24"/>
        </w:rPr>
        <w:t>).</w:t>
      </w:r>
      <w:r w:rsidR="009322A8" w:rsidRPr="00604E7E">
        <w:rPr>
          <w:rFonts w:ascii="Times New Roman" w:hAnsi="Times New Roman" w:cs="Times New Roman"/>
          <w:sz w:val="24"/>
          <w:szCs w:val="24"/>
        </w:rPr>
        <w:t>The result of regression coefficient of Beta were negative and it shows that there is a negative and significant relationship between financial performance measured by return on asset and credit risk of the selected commercial banks. The decision is to accept a null hypothesis.</w:t>
      </w:r>
    </w:p>
    <w:p w14:paraId="492BFC00" w14:textId="77777777" w:rsidR="003E77E6" w:rsidRPr="00604E7E" w:rsidRDefault="003E77E6" w:rsidP="00604E7E">
      <w:pPr>
        <w:tabs>
          <w:tab w:val="left" w:pos="270"/>
          <w:tab w:val="left" w:pos="360"/>
          <w:tab w:val="left" w:pos="540"/>
          <w:tab w:val="left" w:pos="630"/>
          <w:tab w:val="left" w:pos="720"/>
          <w:tab w:val="left" w:pos="810"/>
          <w:tab w:val="left" w:pos="1440"/>
          <w:tab w:val="left" w:pos="1530"/>
          <w:tab w:val="left" w:pos="1821"/>
        </w:tabs>
        <w:spacing w:before="137" w:line="360" w:lineRule="auto"/>
        <w:ind w:left="144" w:right="144"/>
        <w:rPr>
          <w:rFonts w:ascii="Times New Roman" w:hAnsi="Times New Roman" w:cs="Times New Roman"/>
          <w:b/>
          <w:sz w:val="24"/>
          <w:szCs w:val="24"/>
        </w:rPr>
      </w:pPr>
      <w:r w:rsidRPr="00604E7E">
        <w:rPr>
          <w:rFonts w:ascii="Times New Roman" w:hAnsi="Times New Roman" w:cs="Times New Roman"/>
          <w:b/>
          <w:sz w:val="24"/>
          <w:szCs w:val="24"/>
        </w:rPr>
        <w:t>Ha1: There is a positive and significant relationship between income diversification and financial performance.</w:t>
      </w:r>
    </w:p>
    <w:p w14:paraId="376F683D" w14:textId="77777777" w:rsidR="002E4DEF" w:rsidRPr="00604E7E" w:rsidRDefault="00C36860" w:rsidP="00604E7E">
      <w:pPr>
        <w:spacing w:after="0" w:line="360" w:lineRule="auto"/>
        <w:ind w:left="144" w:right="144"/>
        <w:jc w:val="both"/>
        <w:rPr>
          <w:rFonts w:ascii="Times New Roman" w:hAnsi="Times New Roman" w:cs="Times New Roman"/>
          <w:sz w:val="24"/>
          <w:szCs w:val="24"/>
        </w:rPr>
      </w:pPr>
      <w:r w:rsidRPr="00604E7E">
        <w:rPr>
          <w:rFonts w:ascii="Times New Roman" w:eastAsia="Times New Roman" w:hAnsi="Times New Roman" w:cs="Times New Roman"/>
          <w:color w:val="0E101A"/>
          <w:sz w:val="24"/>
          <w:szCs w:val="24"/>
        </w:rPr>
        <w:lastRenderedPageBreak/>
        <w:t xml:space="preserve">The results of multiple regression as presented in table </w:t>
      </w:r>
      <w:r w:rsidR="00715004" w:rsidRPr="00604E7E">
        <w:rPr>
          <w:rFonts w:ascii="Times New Roman" w:eastAsia="Times New Roman" w:hAnsi="Times New Roman" w:cs="Times New Roman"/>
          <w:color w:val="0E101A"/>
          <w:sz w:val="24"/>
          <w:szCs w:val="24"/>
        </w:rPr>
        <w:t>6</w:t>
      </w:r>
      <w:r w:rsidRPr="00604E7E">
        <w:rPr>
          <w:rFonts w:ascii="Times New Roman" w:eastAsia="Times New Roman" w:hAnsi="Times New Roman" w:cs="Times New Roman"/>
          <w:color w:val="0E101A"/>
          <w:sz w:val="24"/>
          <w:szCs w:val="24"/>
        </w:rPr>
        <w:t xml:space="preserve"> </w:t>
      </w:r>
      <w:r w:rsidR="00D01B83">
        <w:rPr>
          <w:rFonts w:ascii="Times New Roman" w:eastAsia="Times New Roman" w:hAnsi="Times New Roman" w:cs="Times New Roman"/>
          <w:color w:val="0E101A"/>
          <w:sz w:val="24"/>
          <w:szCs w:val="24"/>
        </w:rPr>
        <w:t>illustrate income diversification</w:t>
      </w:r>
      <w:r w:rsidRPr="00604E7E">
        <w:rPr>
          <w:rFonts w:ascii="Times New Roman" w:eastAsia="Times New Roman" w:hAnsi="Times New Roman" w:cs="Times New Roman"/>
          <w:color w:val="0E101A"/>
          <w:sz w:val="24"/>
          <w:szCs w:val="24"/>
        </w:rPr>
        <w:t xml:space="preserve"> has a positive and statistically significant effect on </w:t>
      </w:r>
      <w:r w:rsidR="002E4DEF" w:rsidRPr="00604E7E">
        <w:rPr>
          <w:rFonts w:ascii="Times New Roman" w:eastAsia="Times New Roman" w:hAnsi="Times New Roman" w:cs="Times New Roman"/>
          <w:color w:val="0E101A"/>
          <w:sz w:val="24"/>
          <w:szCs w:val="24"/>
        </w:rPr>
        <w:t>financial performance</w:t>
      </w:r>
      <w:r w:rsidRPr="00604E7E">
        <w:rPr>
          <w:rFonts w:ascii="Times New Roman" w:eastAsia="Times New Roman" w:hAnsi="Times New Roman" w:cs="Times New Roman"/>
          <w:color w:val="0E101A"/>
          <w:sz w:val="24"/>
          <w:szCs w:val="24"/>
        </w:rPr>
        <w:t xml:space="preserve"> </w:t>
      </w:r>
      <w:r w:rsidR="00715004" w:rsidRPr="00604E7E">
        <w:rPr>
          <w:rFonts w:ascii="Times New Roman" w:eastAsia="Times New Roman" w:hAnsi="Times New Roman" w:cs="Times New Roman"/>
          <w:color w:val="0E101A"/>
          <w:sz w:val="24"/>
          <w:szCs w:val="24"/>
        </w:rPr>
        <w:t xml:space="preserve">measured by ROA </w:t>
      </w:r>
      <w:r w:rsidRPr="00604E7E">
        <w:rPr>
          <w:rFonts w:ascii="Times New Roman" w:eastAsia="Times New Roman" w:hAnsi="Times New Roman" w:cs="Times New Roman"/>
          <w:color w:val="0E101A"/>
          <w:sz w:val="24"/>
          <w:szCs w:val="24"/>
        </w:rPr>
        <w:t>with a (Beta = 0.</w:t>
      </w:r>
      <w:r w:rsidR="00715004" w:rsidRPr="00604E7E">
        <w:rPr>
          <w:rFonts w:ascii="Times New Roman" w:eastAsia="Times New Roman" w:hAnsi="Times New Roman" w:cs="Times New Roman"/>
          <w:color w:val="0E101A"/>
          <w:sz w:val="24"/>
          <w:szCs w:val="24"/>
        </w:rPr>
        <w:t>347</w:t>
      </w:r>
      <w:r w:rsidRPr="00604E7E">
        <w:rPr>
          <w:rFonts w:ascii="Times New Roman" w:eastAsia="Times New Roman" w:hAnsi="Times New Roman" w:cs="Times New Roman"/>
          <w:color w:val="0E101A"/>
          <w:sz w:val="24"/>
          <w:szCs w:val="24"/>
        </w:rPr>
        <w:t>, p &lt;0.05</w:t>
      </w:r>
      <w:proofErr w:type="gramStart"/>
      <w:r w:rsidRPr="00604E7E">
        <w:rPr>
          <w:rFonts w:ascii="Times New Roman" w:eastAsia="Times New Roman" w:hAnsi="Times New Roman" w:cs="Times New Roman"/>
          <w:color w:val="0E101A"/>
          <w:sz w:val="24"/>
          <w:szCs w:val="24"/>
        </w:rPr>
        <w:t>).</w:t>
      </w:r>
      <w:r w:rsidR="00D01B83">
        <w:rPr>
          <w:rFonts w:ascii="Times New Roman" w:eastAsia="Times New Roman" w:hAnsi="Times New Roman" w:cs="Times New Roman"/>
          <w:color w:val="0E101A"/>
          <w:sz w:val="24"/>
          <w:szCs w:val="24"/>
        </w:rPr>
        <w:t>The</w:t>
      </w:r>
      <w:proofErr w:type="gramEnd"/>
      <w:r w:rsidR="00D01B83">
        <w:rPr>
          <w:rFonts w:ascii="Times New Roman" w:eastAsia="Times New Roman" w:hAnsi="Times New Roman" w:cs="Times New Roman"/>
          <w:color w:val="0E101A"/>
          <w:sz w:val="24"/>
          <w:szCs w:val="24"/>
        </w:rPr>
        <w:t xml:space="preserve"> decision is to</w:t>
      </w:r>
      <w:r w:rsidR="00CE4BA4">
        <w:rPr>
          <w:rFonts w:ascii="Times New Roman" w:eastAsia="Times New Roman" w:hAnsi="Times New Roman" w:cs="Times New Roman"/>
          <w:color w:val="0E101A"/>
          <w:sz w:val="24"/>
          <w:szCs w:val="24"/>
        </w:rPr>
        <w:t xml:space="preserve"> reject a null hypothesis.</w:t>
      </w:r>
    </w:p>
    <w:p w14:paraId="47FEB6A4" w14:textId="77777777" w:rsidR="00831A9F" w:rsidRPr="00604E7E" w:rsidRDefault="008D0F04" w:rsidP="00604E7E">
      <w:pPr>
        <w:spacing w:after="0" w:line="360" w:lineRule="auto"/>
        <w:ind w:left="144" w:right="144"/>
        <w:jc w:val="both"/>
        <w:rPr>
          <w:rFonts w:ascii="Times New Roman" w:hAnsi="Times New Roman" w:cs="Times New Roman"/>
          <w:sz w:val="24"/>
          <w:szCs w:val="24"/>
        </w:rPr>
      </w:pPr>
      <w:r w:rsidRPr="00604E7E">
        <w:rPr>
          <w:rFonts w:ascii="Times New Roman" w:hAnsi="Times New Roman" w:cs="Times New Roman"/>
          <w:sz w:val="24"/>
          <w:szCs w:val="24"/>
        </w:rPr>
        <w:t>Generally, t</w:t>
      </w:r>
      <w:r w:rsidR="002E4DEF" w:rsidRPr="00604E7E">
        <w:rPr>
          <w:rFonts w:ascii="Times New Roman" w:hAnsi="Times New Roman" w:cs="Times New Roman"/>
          <w:sz w:val="24"/>
          <w:szCs w:val="24"/>
        </w:rPr>
        <w:t xml:space="preserve">he hypothesis testing of </w:t>
      </w:r>
      <w:r w:rsidR="00715004" w:rsidRPr="00604E7E">
        <w:rPr>
          <w:rFonts w:ascii="Times New Roman" w:hAnsi="Times New Roman" w:cs="Times New Roman"/>
          <w:sz w:val="24"/>
          <w:szCs w:val="24"/>
        </w:rPr>
        <w:t>independent</w:t>
      </w:r>
      <w:r w:rsidR="002E4DEF" w:rsidRPr="00604E7E">
        <w:rPr>
          <w:rFonts w:ascii="Times New Roman" w:hAnsi="Times New Roman" w:cs="Times New Roman"/>
          <w:sz w:val="24"/>
          <w:szCs w:val="24"/>
        </w:rPr>
        <w:t xml:space="preserve"> variable </w:t>
      </w:r>
      <w:r w:rsidR="00715004" w:rsidRPr="00604E7E">
        <w:rPr>
          <w:rFonts w:ascii="Times New Roman" w:hAnsi="Times New Roman" w:cs="Times New Roman"/>
          <w:sz w:val="24"/>
          <w:szCs w:val="24"/>
        </w:rPr>
        <w:t xml:space="preserve">philanthropic donation </w:t>
      </w:r>
      <w:r w:rsidR="002E4DEF" w:rsidRPr="00604E7E">
        <w:rPr>
          <w:rFonts w:ascii="Times New Roman" w:hAnsi="Times New Roman" w:cs="Times New Roman"/>
          <w:sz w:val="24"/>
          <w:szCs w:val="24"/>
        </w:rPr>
        <w:t>suggests that there is a positive and statistically significant effect on financial performance</w:t>
      </w:r>
      <w:r w:rsidR="00715004" w:rsidRPr="00604E7E">
        <w:rPr>
          <w:rFonts w:ascii="Times New Roman" w:hAnsi="Times New Roman" w:cs="Times New Roman"/>
          <w:sz w:val="24"/>
          <w:szCs w:val="24"/>
        </w:rPr>
        <w:t xml:space="preserve"> measured by ROA</w:t>
      </w:r>
      <w:r w:rsidR="002E4DEF" w:rsidRPr="00604E7E">
        <w:rPr>
          <w:rFonts w:ascii="Times New Roman" w:hAnsi="Times New Roman" w:cs="Times New Roman"/>
          <w:sz w:val="24"/>
          <w:szCs w:val="24"/>
        </w:rPr>
        <w:t>.</w:t>
      </w:r>
      <w:r w:rsidR="00715004" w:rsidRPr="00604E7E">
        <w:rPr>
          <w:rFonts w:ascii="Times New Roman" w:hAnsi="Times New Roman" w:cs="Times New Roman"/>
          <w:sz w:val="24"/>
          <w:szCs w:val="24"/>
        </w:rPr>
        <w:t xml:space="preserve"> The hypothesis testing of control variables </w:t>
      </w:r>
      <w:r w:rsidR="00AC0ED5" w:rsidRPr="00604E7E">
        <w:rPr>
          <w:rFonts w:ascii="Times New Roman" w:hAnsi="Times New Roman" w:cs="Times New Roman"/>
          <w:sz w:val="24"/>
          <w:szCs w:val="24"/>
        </w:rPr>
        <w:t>of capital intensity and credit risk</w:t>
      </w:r>
      <w:r w:rsidR="00715004" w:rsidRPr="00604E7E">
        <w:rPr>
          <w:rFonts w:ascii="Times New Roman" w:hAnsi="Times New Roman" w:cs="Times New Roman"/>
          <w:sz w:val="24"/>
          <w:szCs w:val="24"/>
        </w:rPr>
        <w:t xml:space="preserve"> </w:t>
      </w:r>
      <w:r w:rsidR="00AC0ED5" w:rsidRPr="00604E7E">
        <w:rPr>
          <w:rFonts w:ascii="Times New Roman" w:hAnsi="Times New Roman" w:cs="Times New Roman"/>
          <w:sz w:val="24"/>
          <w:szCs w:val="24"/>
        </w:rPr>
        <w:t xml:space="preserve">suggests </w:t>
      </w:r>
      <w:r w:rsidR="00715004" w:rsidRPr="00604E7E">
        <w:rPr>
          <w:rFonts w:ascii="Times New Roman" w:hAnsi="Times New Roman" w:cs="Times New Roman"/>
          <w:sz w:val="24"/>
          <w:szCs w:val="24"/>
        </w:rPr>
        <w:t xml:space="preserve">that there is a </w:t>
      </w:r>
      <w:r w:rsidR="00AC0ED5" w:rsidRPr="00604E7E">
        <w:rPr>
          <w:rFonts w:ascii="Times New Roman" w:hAnsi="Times New Roman" w:cs="Times New Roman"/>
          <w:sz w:val="24"/>
          <w:szCs w:val="24"/>
        </w:rPr>
        <w:t>negative</w:t>
      </w:r>
      <w:r w:rsidR="00715004" w:rsidRPr="00604E7E">
        <w:rPr>
          <w:rFonts w:ascii="Times New Roman" w:hAnsi="Times New Roman" w:cs="Times New Roman"/>
          <w:sz w:val="24"/>
          <w:szCs w:val="24"/>
        </w:rPr>
        <w:t xml:space="preserve"> and statistically significant effect on financial performance measured by ROA</w:t>
      </w:r>
      <w:r w:rsidR="00AC0ED5" w:rsidRPr="00604E7E">
        <w:rPr>
          <w:rFonts w:ascii="Times New Roman" w:hAnsi="Times New Roman" w:cs="Times New Roman"/>
          <w:sz w:val="24"/>
          <w:szCs w:val="24"/>
        </w:rPr>
        <w:t>.</w:t>
      </w:r>
      <w:r w:rsidR="00004CFF" w:rsidRPr="00604E7E">
        <w:rPr>
          <w:rFonts w:ascii="Times New Roman" w:hAnsi="Times New Roman" w:cs="Times New Roman"/>
          <w:sz w:val="24"/>
          <w:szCs w:val="24"/>
        </w:rPr>
        <w:t xml:space="preserve"> </w:t>
      </w:r>
      <w:r w:rsidR="00715004" w:rsidRPr="00604E7E">
        <w:rPr>
          <w:rFonts w:ascii="Times New Roman" w:hAnsi="Times New Roman" w:cs="Times New Roman"/>
          <w:sz w:val="24"/>
          <w:szCs w:val="24"/>
        </w:rPr>
        <w:t>The hypothesis testing of control variable</w:t>
      </w:r>
      <w:r w:rsidR="00004CFF" w:rsidRPr="00604E7E">
        <w:rPr>
          <w:rFonts w:ascii="Times New Roman" w:hAnsi="Times New Roman" w:cs="Times New Roman"/>
          <w:sz w:val="24"/>
          <w:szCs w:val="24"/>
        </w:rPr>
        <w:t xml:space="preserve"> income diversification </w:t>
      </w:r>
      <w:r w:rsidR="00004CFF" w:rsidRPr="00604E7E">
        <w:rPr>
          <w:rFonts w:ascii="Times New Roman" w:eastAsia="Times New Roman" w:hAnsi="Times New Roman" w:cs="Times New Roman"/>
          <w:color w:val="0E101A"/>
          <w:sz w:val="24"/>
          <w:szCs w:val="24"/>
        </w:rPr>
        <w:t>has a positive and statistically significant effect on financial performance measured by ROA</w:t>
      </w:r>
      <w:r w:rsidR="00004CFF" w:rsidRPr="00604E7E">
        <w:rPr>
          <w:rFonts w:ascii="Times New Roman" w:hAnsi="Times New Roman" w:cs="Times New Roman"/>
          <w:sz w:val="24"/>
          <w:szCs w:val="24"/>
        </w:rPr>
        <w:t>.</w:t>
      </w:r>
    </w:p>
    <w:p w14:paraId="11B17A30"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 xml:space="preserve">Table </w:t>
      </w:r>
      <w:r w:rsidR="00004CFF">
        <w:rPr>
          <w:rFonts w:ascii="Times New Roman" w:hAnsi="Times New Roman" w:cs="Times New Roman"/>
          <w:sz w:val="24"/>
          <w:szCs w:val="24"/>
        </w:rPr>
        <w:t>7</w:t>
      </w:r>
      <w:r>
        <w:rPr>
          <w:rFonts w:ascii="Times New Roman" w:hAnsi="Times New Roman" w:cs="Times New Roman"/>
          <w:sz w:val="24"/>
          <w:szCs w:val="24"/>
        </w:rPr>
        <w:t>: Research Hypothesis Summary</w:t>
      </w:r>
    </w:p>
    <w:tbl>
      <w:tblPr>
        <w:tblStyle w:val="TableGridLight"/>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8"/>
        <w:gridCol w:w="2304"/>
        <w:gridCol w:w="2304"/>
        <w:gridCol w:w="2304"/>
      </w:tblGrid>
      <w:tr w:rsidR="00831A9F" w14:paraId="02F67E96" w14:textId="77777777" w:rsidTr="00C64C81">
        <w:tc>
          <w:tcPr>
            <w:tcW w:w="2304" w:type="dxa"/>
          </w:tcPr>
          <w:p w14:paraId="60A93749" w14:textId="77777777" w:rsidR="00831A9F" w:rsidRDefault="00C36860">
            <w:pPr>
              <w:spacing w:after="0" w:line="360" w:lineRule="auto"/>
              <w:ind w:left="144" w:right="144" w:firstLine="720"/>
              <w:jc w:val="both"/>
              <w:rPr>
                <w:rFonts w:ascii="Times New Roman" w:hAnsi="Times New Roman" w:cs="Times New Roman"/>
                <w:b/>
                <w:sz w:val="24"/>
                <w:szCs w:val="24"/>
              </w:rPr>
            </w:pPr>
            <w:r>
              <w:rPr>
                <w:rFonts w:ascii="Times New Roman" w:hAnsi="Times New Roman" w:cs="Times New Roman"/>
                <w:b/>
                <w:sz w:val="24"/>
                <w:szCs w:val="24"/>
              </w:rPr>
              <w:t>Hypothesis</w:t>
            </w:r>
          </w:p>
        </w:tc>
        <w:tc>
          <w:tcPr>
            <w:tcW w:w="2304" w:type="dxa"/>
          </w:tcPr>
          <w:p w14:paraId="56BAE008" w14:textId="77777777" w:rsidR="00831A9F" w:rsidRDefault="00C36860">
            <w:pPr>
              <w:spacing w:after="0" w:line="360" w:lineRule="auto"/>
              <w:ind w:left="144" w:right="144"/>
              <w:jc w:val="both"/>
              <w:rPr>
                <w:rFonts w:ascii="Times New Roman" w:hAnsi="Times New Roman" w:cs="Times New Roman"/>
                <w:sz w:val="24"/>
                <w:szCs w:val="24"/>
              </w:rPr>
            </w:pPr>
            <w:r>
              <w:rPr>
                <w:rFonts w:ascii="Times New Roman" w:hAnsi="Times New Roman" w:cs="Times New Roman"/>
                <w:b/>
                <w:sz w:val="24"/>
                <w:szCs w:val="24"/>
              </w:rPr>
              <w:t>Analysis used</w:t>
            </w:r>
          </w:p>
        </w:tc>
        <w:tc>
          <w:tcPr>
            <w:tcW w:w="2304" w:type="dxa"/>
          </w:tcPr>
          <w:p w14:paraId="5A317E0D"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Findings</w:t>
            </w:r>
          </w:p>
        </w:tc>
        <w:tc>
          <w:tcPr>
            <w:tcW w:w="2304" w:type="dxa"/>
          </w:tcPr>
          <w:p w14:paraId="37BDAF2F"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Results</w:t>
            </w:r>
          </w:p>
        </w:tc>
      </w:tr>
      <w:tr w:rsidR="00831A9F" w14:paraId="3A9FDA18" w14:textId="77777777" w:rsidTr="00C64C81">
        <w:tc>
          <w:tcPr>
            <w:tcW w:w="2304" w:type="dxa"/>
          </w:tcPr>
          <w:p w14:paraId="4562F22B"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H</w:t>
            </w:r>
            <w:r w:rsidR="0040172F">
              <w:rPr>
                <w:rFonts w:ascii="Times New Roman" w:hAnsi="Times New Roman" w:cs="Times New Roman"/>
                <w:sz w:val="24"/>
                <w:szCs w:val="24"/>
                <w:vertAlign w:val="subscript"/>
              </w:rPr>
              <w:t>0</w:t>
            </w:r>
            <w:r>
              <w:rPr>
                <w:rFonts w:ascii="Times New Roman" w:hAnsi="Times New Roman" w:cs="Times New Roman"/>
                <w:sz w:val="24"/>
                <w:szCs w:val="24"/>
              </w:rPr>
              <w:t>1</w:t>
            </w:r>
          </w:p>
        </w:tc>
        <w:tc>
          <w:tcPr>
            <w:tcW w:w="2304" w:type="dxa"/>
          </w:tcPr>
          <w:p w14:paraId="7FF145DE" w14:textId="77777777" w:rsidR="00831A9F" w:rsidRDefault="00C36860">
            <w:pPr>
              <w:spacing w:after="0" w:line="360" w:lineRule="auto"/>
              <w:ind w:right="144"/>
              <w:jc w:val="both"/>
              <w:rPr>
                <w:rFonts w:ascii="Times New Roman" w:hAnsi="Times New Roman" w:cs="Times New Roman"/>
                <w:sz w:val="24"/>
                <w:szCs w:val="24"/>
              </w:rPr>
            </w:pPr>
            <w:r>
              <w:rPr>
                <w:rFonts w:ascii="Times New Roman" w:hAnsi="Times New Roman" w:cs="Times New Roman"/>
                <w:sz w:val="24"/>
                <w:szCs w:val="24"/>
              </w:rPr>
              <w:t>Multiple regression</w:t>
            </w:r>
          </w:p>
        </w:tc>
        <w:tc>
          <w:tcPr>
            <w:tcW w:w="2304" w:type="dxa"/>
          </w:tcPr>
          <w:p w14:paraId="66125C38" w14:textId="77777777" w:rsidR="00831A9F" w:rsidRDefault="00C36860">
            <w:pPr>
              <w:spacing w:after="0" w:line="360" w:lineRule="auto"/>
              <w:ind w:right="144"/>
              <w:jc w:val="both"/>
              <w:rPr>
                <w:rFonts w:ascii="Times New Roman" w:hAnsi="Times New Roman" w:cs="Times New Roman"/>
                <w:sz w:val="24"/>
                <w:szCs w:val="24"/>
              </w:rPr>
            </w:pPr>
            <w:r>
              <w:rPr>
                <w:rFonts w:ascii="Times New Roman" w:hAnsi="Times New Roman" w:cs="Times New Roman"/>
                <w:sz w:val="24"/>
                <w:szCs w:val="24"/>
              </w:rPr>
              <w:t xml:space="preserve">β=0. </w:t>
            </w:r>
            <w:r w:rsidR="00DA26BE">
              <w:rPr>
                <w:rFonts w:ascii="Times New Roman" w:hAnsi="Times New Roman" w:cs="Times New Roman"/>
                <w:sz w:val="24"/>
                <w:szCs w:val="24"/>
              </w:rPr>
              <w:t>326</w:t>
            </w:r>
            <w:r>
              <w:rPr>
                <w:rFonts w:ascii="Times New Roman" w:hAnsi="Times New Roman" w:cs="Times New Roman"/>
                <w:sz w:val="24"/>
                <w:szCs w:val="24"/>
              </w:rPr>
              <w:t>;</w:t>
            </w:r>
          </w:p>
          <w:p w14:paraId="6968B2DF" w14:textId="77777777" w:rsidR="00831A9F" w:rsidRDefault="00C36860">
            <w:pPr>
              <w:spacing w:after="0" w:line="360" w:lineRule="auto"/>
              <w:ind w:right="144"/>
              <w:jc w:val="both"/>
              <w:rPr>
                <w:rFonts w:ascii="Times New Roman" w:hAnsi="Times New Roman" w:cs="Times New Roman"/>
                <w:sz w:val="24"/>
                <w:szCs w:val="24"/>
              </w:rPr>
            </w:pPr>
            <w:r>
              <w:rPr>
                <w:rFonts w:ascii="Times New Roman" w:hAnsi="Times New Roman" w:cs="Times New Roman"/>
                <w:sz w:val="24"/>
                <w:szCs w:val="24"/>
              </w:rPr>
              <w:t xml:space="preserve"> p&lt;0.05</w:t>
            </w:r>
          </w:p>
        </w:tc>
        <w:tc>
          <w:tcPr>
            <w:tcW w:w="2304" w:type="dxa"/>
          </w:tcPr>
          <w:p w14:paraId="70A30FBE" w14:textId="77777777" w:rsidR="00831A9F" w:rsidRDefault="00DA26BE">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Rejected</w:t>
            </w:r>
          </w:p>
        </w:tc>
      </w:tr>
      <w:tr w:rsidR="00831A9F" w14:paraId="364AD770" w14:textId="77777777" w:rsidTr="00C64C81">
        <w:tc>
          <w:tcPr>
            <w:tcW w:w="2304" w:type="dxa"/>
          </w:tcPr>
          <w:p w14:paraId="217E9E1E"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H</w:t>
            </w:r>
            <w:r w:rsidR="0040172F">
              <w:rPr>
                <w:rFonts w:ascii="Times New Roman" w:hAnsi="Times New Roman" w:cs="Times New Roman"/>
                <w:sz w:val="24"/>
                <w:szCs w:val="24"/>
                <w:vertAlign w:val="subscript"/>
              </w:rPr>
              <w:t>0</w:t>
            </w:r>
            <w:r>
              <w:rPr>
                <w:rFonts w:ascii="Times New Roman" w:hAnsi="Times New Roman" w:cs="Times New Roman"/>
                <w:sz w:val="24"/>
                <w:szCs w:val="24"/>
              </w:rPr>
              <w:t>2</w:t>
            </w:r>
          </w:p>
        </w:tc>
        <w:tc>
          <w:tcPr>
            <w:tcW w:w="2304" w:type="dxa"/>
          </w:tcPr>
          <w:p w14:paraId="11849EBF" w14:textId="77777777" w:rsidR="00831A9F" w:rsidRDefault="00C36860">
            <w:pPr>
              <w:spacing w:after="0" w:line="360" w:lineRule="auto"/>
              <w:ind w:right="144"/>
              <w:jc w:val="both"/>
              <w:rPr>
                <w:rFonts w:ascii="Times New Roman" w:hAnsi="Times New Roman" w:cs="Times New Roman"/>
                <w:sz w:val="24"/>
                <w:szCs w:val="24"/>
              </w:rPr>
            </w:pPr>
            <w:r>
              <w:rPr>
                <w:rFonts w:ascii="Times New Roman" w:hAnsi="Times New Roman" w:cs="Times New Roman"/>
                <w:sz w:val="24"/>
                <w:szCs w:val="24"/>
              </w:rPr>
              <w:t>Multiple regression</w:t>
            </w:r>
          </w:p>
        </w:tc>
        <w:tc>
          <w:tcPr>
            <w:tcW w:w="2304" w:type="dxa"/>
          </w:tcPr>
          <w:p w14:paraId="27CAC18E" w14:textId="77777777" w:rsidR="00831A9F" w:rsidRDefault="00C36860">
            <w:pPr>
              <w:spacing w:after="0" w:line="360" w:lineRule="auto"/>
              <w:ind w:right="144"/>
              <w:jc w:val="both"/>
              <w:rPr>
                <w:rFonts w:ascii="Times New Roman" w:hAnsi="Times New Roman" w:cs="Times New Roman"/>
                <w:sz w:val="24"/>
                <w:szCs w:val="24"/>
              </w:rPr>
            </w:pPr>
            <w:r>
              <w:rPr>
                <w:rFonts w:ascii="Times New Roman" w:hAnsi="Times New Roman" w:cs="Times New Roman"/>
                <w:sz w:val="24"/>
                <w:szCs w:val="24"/>
              </w:rPr>
              <w:t>β=</w:t>
            </w:r>
            <w:r w:rsidR="00C64C81">
              <w:rPr>
                <w:rFonts w:ascii="Times New Roman" w:hAnsi="Times New Roman" w:cs="Times New Roman"/>
                <w:sz w:val="24"/>
                <w:szCs w:val="24"/>
              </w:rPr>
              <w:t xml:space="preserve"> -0</w:t>
            </w:r>
            <w:r>
              <w:rPr>
                <w:rFonts w:ascii="Times New Roman" w:hAnsi="Times New Roman" w:cs="Times New Roman"/>
                <w:sz w:val="24"/>
                <w:szCs w:val="24"/>
              </w:rPr>
              <w:t>.</w:t>
            </w:r>
            <w:r w:rsidR="00C64C81">
              <w:rPr>
                <w:rFonts w:ascii="Times New Roman" w:hAnsi="Times New Roman" w:cs="Times New Roman"/>
                <w:sz w:val="24"/>
                <w:szCs w:val="24"/>
              </w:rPr>
              <w:t>028</w:t>
            </w:r>
            <w:r>
              <w:rPr>
                <w:rFonts w:ascii="Times New Roman" w:hAnsi="Times New Roman" w:cs="Times New Roman"/>
                <w:sz w:val="24"/>
                <w:szCs w:val="24"/>
              </w:rPr>
              <w:t xml:space="preserve">; </w:t>
            </w:r>
          </w:p>
          <w:p w14:paraId="287038F5" w14:textId="77777777" w:rsidR="00831A9F" w:rsidRDefault="00C36860">
            <w:pPr>
              <w:spacing w:after="0" w:line="360" w:lineRule="auto"/>
              <w:ind w:right="144"/>
              <w:jc w:val="both"/>
              <w:rPr>
                <w:rFonts w:ascii="Times New Roman" w:hAnsi="Times New Roman" w:cs="Times New Roman"/>
                <w:sz w:val="24"/>
                <w:szCs w:val="24"/>
              </w:rPr>
            </w:pPr>
            <w:r>
              <w:rPr>
                <w:rFonts w:ascii="Times New Roman" w:hAnsi="Times New Roman" w:cs="Times New Roman"/>
                <w:sz w:val="24"/>
                <w:szCs w:val="24"/>
              </w:rPr>
              <w:t>p&lt;0.05</w:t>
            </w:r>
          </w:p>
        </w:tc>
        <w:tc>
          <w:tcPr>
            <w:tcW w:w="2304" w:type="dxa"/>
          </w:tcPr>
          <w:p w14:paraId="7445D6B5"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Accepted</w:t>
            </w:r>
          </w:p>
        </w:tc>
      </w:tr>
      <w:tr w:rsidR="00831A9F" w14:paraId="0C4E1825" w14:textId="77777777" w:rsidTr="00C64C81">
        <w:tc>
          <w:tcPr>
            <w:tcW w:w="2304" w:type="dxa"/>
          </w:tcPr>
          <w:p w14:paraId="7037BCED"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H</w:t>
            </w:r>
            <w:r w:rsidR="00B65319">
              <w:rPr>
                <w:rFonts w:ascii="Times New Roman" w:hAnsi="Times New Roman" w:cs="Times New Roman"/>
                <w:sz w:val="24"/>
                <w:szCs w:val="24"/>
                <w:vertAlign w:val="subscript"/>
              </w:rPr>
              <w:t>0</w:t>
            </w:r>
            <w:r>
              <w:rPr>
                <w:rFonts w:ascii="Times New Roman" w:hAnsi="Times New Roman" w:cs="Times New Roman"/>
                <w:sz w:val="24"/>
                <w:szCs w:val="24"/>
              </w:rPr>
              <w:t>3</w:t>
            </w:r>
          </w:p>
        </w:tc>
        <w:tc>
          <w:tcPr>
            <w:tcW w:w="2304" w:type="dxa"/>
          </w:tcPr>
          <w:p w14:paraId="2557B6C0" w14:textId="77777777" w:rsidR="00831A9F" w:rsidRDefault="00C36860">
            <w:pPr>
              <w:spacing w:after="0" w:line="360" w:lineRule="auto"/>
              <w:ind w:right="144"/>
              <w:jc w:val="both"/>
              <w:rPr>
                <w:rFonts w:ascii="Times New Roman" w:hAnsi="Times New Roman" w:cs="Times New Roman"/>
                <w:sz w:val="24"/>
                <w:szCs w:val="24"/>
              </w:rPr>
            </w:pPr>
            <w:r>
              <w:rPr>
                <w:rFonts w:ascii="Times New Roman" w:hAnsi="Times New Roman" w:cs="Times New Roman"/>
                <w:sz w:val="24"/>
                <w:szCs w:val="24"/>
              </w:rPr>
              <w:t>Multiple regression</w:t>
            </w:r>
          </w:p>
        </w:tc>
        <w:tc>
          <w:tcPr>
            <w:tcW w:w="2304" w:type="dxa"/>
          </w:tcPr>
          <w:p w14:paraId="310AB7E5" w14:textId="77777777" w:rsidR="00831A9F" w:rsidRDefault="00C36860">
            <w:pPr>
              <w:spacing w:after="0" w:line="360" w:lineRule="auto"/>
              <w:ind w:right="144"/>
              <w:jc w:val="both"/>
              <w:rPr>
                <w:rFonts w:ascii="Times New Roman" w:hAnsi="Times New Roman" w:cs="Times New Roman"/>
                <w:sz w:val="24"/>
                <w:szCs w:val="24"/>
              </w:rPr>
            </w:pPr>
            <w:r>
              <w:rPr>
                <w:rFonts w:ascii="Times New Roman" w:hAnsi="Times New Roman" w:cs="Times New Roman"/>
                <w:sz w:val="24"/>
                <w:szCs w:val="24"/>
              </w:rPr>
              <w:t>β=</w:t>
            </w:r>
            <w:r w:rsidR="00C64C81">
              <w:rPr>
                <w:rFonts w:ascii="Times New Roman" w:hAnsi="Times New Roman" w:cs="Times New Roman"/>
                <w:sz w:val="24"/>
                <w:szCs w:val="24"/>
              </w:rPr>
              <w:t xml:space="preserve"> -</w:t>
            </w:r>
            <w:r>
              <w:rPr>
                <w:rFonts w:ascii="Times New Roman" w:hAnsi="Times New Roman" w:cs="Times New Roman"/>
                <w:sz w:val="24"/>
                <w:szCs w:val="24"/>
              </w:rPr>
              <w:t>0.</w:t>
            </w:r>
            <w:r w:rsidR="00C64C81">
              <w:rPr>
                <w:rFonts w:ascii="Times New Roman" w:hAnsi="Times New Roman" w:cs="Times New Roman"/>
                <w:sz w:val="24"/>
                <w:szCs w:val="24"/>
              </w:rPr>
              <w:t>131</w:t>
            </w:r>
            <w:r>
              <w:rPr>
                <w:rFonts w:ascii="Times New Roman" w:hAnsi="Times New Roman" w:cs="Times New Roman"/>
                <w:sz w:val="24"/>
                <w:szCs w:val="24"/>
              </w:rPr>
              <w:t xml:space="preserve">; </w:t>
            </w:r>
          </w:p>
          <w:p w14:paraId="033DA55C" w14:textId="77777777" w:rsidR="00831A9F" w:rsidRDefault="00C36860">
            <w:pPr>
              <w:spacing w:after="0" w:line="360" w:lineRule="auto"/>
              <w:ind w:right="144"/>
              <w:jc w:val="both"/>
              <w:rPr>
                <w:rFonts w:ascii="Times New Roman" w:hAnsi="Times New Roman" w:cs="Times New Roman"/>
                <w:sz w:val="24"/>
                <w:szCs w:val="24"/>
              </w:rPr>
            </w:pPr>
            <w:r>
              <w:rPr>
                <w:rFonts w:ascii="Times New Roman" w:hAnsi="Times New Roman" w:cs="Times New Roman"/>
                <w:sz w:val="24"/>
                <w:szCs w:val="24"/>
              </w:rPr>
              <w:t>p&lt;0.05</w:t>
            </w:r>
          </w:p>
        </w:tc>
        <w:tc>
          <w:tcPr>
            <w:tcW w:w="2304" w:type="dxa"/>
          </w:tcPr>
          <w:p w14:paraId="6EFD73BD"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Accepted</w:t>
            </w:r>
          </w:p>
        </w:tc>
      </w:tr>
      <w:tr w:rsidR="00831A9F" w14:paraId="6C735A75" w14:textId="77777777" w:rsidTr="00C64C81">
        <w:tc>
          <w:tcPr>
            <w:tcW w:w="2304" w:type="dxa"/>
          </w:tcPr>
          <w:p w14:paraId="2B00FF03"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H</w:t>
            </w:r>
            <w:r w:rsidR="00B65319">
              <w:rPr>
                <w:rFonts w:ascii="Times New Roman" w:hAnsi="Times New Roman" w:cs="Times New Roman"/>
                <w:sz w:val="24"/>
                <w:szCs w:val="24"/>
              </w:rPr>
              <w:t>a1</w:t>
            </w:r>
          </w:p>
        </w:tc>
        <w:tc>
          <w:tcPr>
            <w:tcW w:w="2304" w:type="dxa"/>
          </w:tcPr>
          <w:p w14:paraId="6043D913" w14:textId="77777777" w:rsidR="00831A9F" w:rsidRDefault="00C36860">
            <w:pPr>
              <w:spacing w:after="0" w:line="360" w:lineRule="auto"/>
              <w:ind w:right="144"/>
              <w:jc w:val="both"/>
              <w:rPr>
                <w:rFonts w:ascii="Times New Roman" w:hAnsi="Times New Roman" w:cs="Times New Roman"/>
                <w:sz w:val="24"/>
                <w:szCs w:val="24"/>
              </w:rPr>
            </w:pPr>
            <w:r>
              <w:rPr>
                <w:rFonts w:ascii="Times New Roman" w:hAnsi="Times New Roman" w:cs="Times New Roman"/>
                <w:sz w:val="24"/>
                <w:szCs w:val="24"/>
              </w:rPr>
              <w:t>Multiple regression</w:t>
            </w:r>
          </w:p>
        </w:tc>
        <w:tc>
          <w:tcPr>
            <w:tcW w:w="2304" w:type="dxa"/>
          </w:tcPr>
          <w:p w14:paraId="25EB9694" w14:textId="77777777" w:rsidR="00831A9F" w:rsidRDefault="00C36860">
            <w:pPr>
              <w:spacing w:after="0" w:line="360" w:lineRule="auto"/>
              <w:ind w:right="144"/>
              <w:jc w:val="both"/>
              <w:rPr>
                <w:rFonts w:ascii="Times New Roman" w:hAnsi="Times New Roman" w:cs="Times New Roman"/>
                <w:sz w:val="24"/>
                <w:szCs w:val="24"/>
              </w:rPr>
            </w:pPr>
            <w:r>
              <w:rPr>
                <w:rFonts w:ascii="Times New Roman" w:hAnsi="Times New Roman" w:cs="Times New Roman"/>
                <w:sz w:val="24"/>
                <w:szCs w:val="24"/>
              </w:rPr>
              <w:t xml:space="preserve">β=0. </w:t>
            </w:r>
            <w:r w:rsidR="00C64C81">
              <w:rPr>
                <w:rFonts w:ascii="Times New Roman" w:hAnsi="Times New Roman" w:cs="Times New Roman"/>
                <w:sz w:val="24"/>
                <w:szCs w:val="24"/>
              </w:rPr>
              <w:t>347</w:t>
            </w:r>
            <w:r>
              <w:rPr>
                <w:rFonts w:ascii="Times New Roman" w:hAnsi="Times New Roman" w:cs="Times New Roman"/>
                <w:sz w:val="24"/>
                <w:szCs w:val="24"/>
              </w:rPr>
              <w:t xml:space="preserve">; </w:t>
            </w:r>
          </w:p>
          <w:p w14:paraId="59FC7C16" w14:textId="77777777" w:rsidR="00831A9F" w:rsidRDefault="00C36860">
            <w:pPr>
              <w:spacing w:after="0" w:line="360" w:lineRule="auto"/>
              <w:ind w:right="144"/>
              <w:jc w:val="both"/>
              <w:rPr>
                <w:rFonts w:ascii="Times New Roman" w:hAnsi="Times New Roman" w:cs="Times New Roman"/>
                <w:sz w:val="24"/>
                <w:szCs w:val="24"/>
              </w:rPr>
            </w:pPr>
            <w:r>
              <w:rPr>
                <w:rFonts w:ascii="Times New Roman" w:hAnsi="Times New Roman" w:cs="Times New Roman"/>
                <w:sz w:val="24"/>
                <w:szCs w:val="24"/>
              </w:rPr>
              <w:t>p&lt;0.05</w:t>
            </w:r>
          </w:p>
        </w:tc>
        <w:tc>
          <w:tcPr>
            <w:tcW w:w="2304" w:type="dxa"/>
          </w:tcPr>
          <w:p w14:paraId="46314D68" w14:textId="77777777" w:rsidR="00831A9F" w:rsidRDefault="00CE4BA4">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Rejected</w:t>
            </w:r>
          </w:p>
        </w:tc>
      </w:tr>
    </w:tbl>
    <w:p w14:paraId="206225E1"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Source: Field survey (2025)</w:t>
      </w:r>
    </w:p>
    <w:p w14:paraId="7053E773" w14:textId="77777777" w:rsidR="00831A9F" w:rsidRDefault="00831A9F">
      <w:pPr>
        <w:pStyle w:val="NormalWeb"/>
        <w:spacing w:before="0" w:beforeAutospacing="0" w:after="0" w:afterAutospacing="0" w:line="360" w:lineRule="auto"/>
        <w:ind w:left="144" w:right="144" w:firstLine="720"/>
        <w:jc w:val="both"/>
        <w:rPr>
          <w:color w:val="0E101A"/>
        </w:rPr>
      </w:pPr>
    </w:p>
    <w:p w14:paraId="5DE32840" w14:textId="77777777" w:rsidR="00831A9F" w:rsidRDefault="00831A9F" w:rsidP="002E4DEF">
      <w:pPr>
        <w:pStyle w:val="Heading2"/>
        <w:ind w:right="144"/>
        <w:rPr>
          <w:rFonts w:ascii="Times New Roman" w:hAnsi="Times New Roman" w:cs="Times New Roman"/>
          <w:sz w:val="24"/>
          <w:szCs w:val="24"/>
        </w:rPr>
      </w:pPr>
      <w:bookmarkStart w:id="322" w:name="_Toc114647898"/>
      <w:bookmarkStart w:id="323" w:name="_Toc124567514"/>
    </w:p>
    <w:p w14:paraId="6E8C1AA8" w14:textId="77777777" w:rsidR="00150902" w:rsidRDefault="00150902" w:rsidP="00150902"/>
    <w:p w14:paraId="0FE77F18" w14:textId="77777777" w:rsidR="00150902" w:rsidRDefault="00150902" w:rsidP="00150902"/>
    <w:p w14:paraId="3F036A1A" w14:textId="77777777" w:rsidR="00150902" w:rsidRDefault="00150902" w:rsidP="00150902"/>
    <w:p w14:paraId="010A2BA2" w14:textId="77777777" w:rsidR="00150902" w:rsidRPr="00150902" w:rsidRDefault="00150902" w:rsidP="00150902"/>
    <w:p w14:paraId="7E38A490" w14:textId="77777777" w:rsidR="00831A9F" w:rsidRDefault="00C36860">
      <w:pPr>
        <w:pStyle w:val="Heading2"/>
        <w:ind w:left="144" w:right="144" w:firstLine="720"/>
        <w:jc w:val="center"/>
        <w:rPr>
          <w:rFonts w:ascii="Times New Roman" w:hAnsi="Times New Roman" w:cs="Times New Roman"/>
          <w:sz w:val="24"/>
          <w:szCs w:val="24"/>
        </w:rPr>
      </w:pPr>
      <w:bookmarkStart w:id="324" w:name="_Toc197594256"/>
      <w:bookmarkStart w:id="325" w:name="_Toc197599239"/>
      <w:bookmarkStart w:id="326" w:name="_Toc202669561"/>
      <w:r>
        <w:rPr>
          <w:rFonts w:ascii="Times New Roman" w:hAnsi="Times New Roman" w:cs="Times New Roman"/>
          <w:sz w:val="24"/>
          <w:szCs w:val="24"/>
        </w:rPr>
        <w:lastRenderedPageBreak/>
        <w:t>CHAPTER FIVE</w:t>
      </w:r>
      <w:bookmarkEnd w:id="322"/>
      <w:bookmarkEnd w:id="323"/>
      <w:bookmarkEnd w:id="324"/>
      <w:bookmarkEnd w:id="325"/>
      <w:bookmarkEnd w:id="326"/>
    </w:p>
    <w:p w14:paraId="5E0E29CA" w14:textId="77777777" w:rsidR="00831A9F" w:rsidRDefault="00C36860">
      <w:pPr>
        <w:pStyle w:val="Heading2"/>
        <w:ind w:left="144" w:right="144" w:firstLine="720"/>
        <w:jc w:val="center"/>
        <w:rPr>
          <w:rFonts w:ascii="Times New Roman" w:hAnsi="Times New Roman" w:cs="Times New Roman"/>
          <w:sz w:val="24"/>
          <w:szCs w:val="24"/>
        </w:rPr>
      </w:pPr>
      <w:bookmarkStart w:id="327" w:name="_Toc124567515"/>
      <w:bookmarkStart w:id="328" w:name="_Toc114647899"/>
      <w:bookmarkStart w:id="329" w:name="_Toc197594257"/>
      <w:bookmarkStart w:id="330" w:name="_Toc197599240"/>
      <w:bookmarkStart w:id="331" w:name="_Toc202669562"/>
      <w:r>
        <w:rPr>
          <w:rFonts w:ascii="Times New Roman" w:hAnsi="Times New Roman" w:cs="Times New Roman"/>
          <w:sz w:val="24"/>
          <w:szCs w:val="24"/>
        </w:rPr>
        <w:t>5. SUMMARY, CONCLUSIONS AND RECOMMENDATIONS</w:t>
      </w:r>
      <w:bookmarkEnd w:id="327"/>
      <w:bookmarkEnd w:id="328"/>
      <w:bookmarkEnd w:id="329"/>
      <w:bookmarkEnd w:id="330"/>
      <w:bookmarkEnd w:id="331"/>
    </w:p>
    <w:p w14:paraId="60660AF7" w14:textId="77777777" w:rsidR="00831A9F" w:rsidRDefault="00C36860">
      <w:pPr>
        <w:pStyle w:val="Heading2"/>
        <w:ind w:left="144" w:right="144" w:firstLine="720"/>
        <w:jc w:val="center"/>
        <w:rPr>
          <w:rFonts w:ascii="Times New Roman" w:hAnsi="Times New Roman" w:cs="Times New Roman"/>
          <w:color w:val="0E101A"/>
          <w:sz w:val="24"/>
          <w:szCs w:val="24"/>
        </w:rPr>
      </w:pPr>
      <w:bookmarkStart w:id="332" w:name="_Toc114647900"/>
      <w:bookmarkStart w:id="333" w:name="_Toc124567516"/>
      <w:bookmarkStart w:id="334" w:name="_Toc197594258"/>
      <w:bookmarkStart w:id="335" w:name="_Toc197599241"/>
      <w:bookmarkStart w:id="336" w:name="_Toc202669563"/>
      <w:r>
        <w:rPr>
          <w:rFonts w:ascii="Times New Roman" w:hAnsi="Times New Roman" w:cs="Times New Roman"/>
          <w:sz w:val="24"/>
          <w:szCs w:val="24"/>
        </w:rPr>
        <w:t>5.1. Summary</w:t>
      </w:r>
      <w:bookmarkEnd w:id="332"/>
      <w:bookmarkEnd w:id="333"/>
      <w:bookmarkEnd w:id="334"/>
      <w:bookmarkEnd w:id="335"/>
      <w:bookmarkEnd w:id="336"/>
    </w:p>
    <w:p w14:paraId="45BF84BD" w14:textId="77777777" w:rsidR="00831A9F" w:rsidRDefault="00C36860">
      <w:pPr>
        <w:pStyle w:val="NormalWeb"/>
        <w:spacing w:before="0" w:beforeAutospacing="0" w:after="0" w:afterAutospacing="0" w:line="360" w:lineRule="auto"/>
        <w:ind w:left="144" w:right="144" w:firstLine="720"/>
        <w:jc w:val="both"/>
        <w:rPr>
          <w:color w:val="0E101A"/>
        </w:rPr>
      </w:pPr>
      <w:r>
        <w:rPr>
          <w:color w:val="0E101A"/>
        </w:rPr>
        <w:t xml:space="preserve">The study </w:t>
      </w:r>
      <w:r w:rsidR="00FF7A16">
        <w:rPr>
          <w:color w:val="0E101A"/>
        </w:rPr>
        <w:t xml:space="preserve">was </w:t>
      </w:r>
      <w:r>
        <w:rPr>
          <w:color w:val="0E101A"/>
        </w:rPr>
        <w:t>aimed to investigate the</w:t>
      </w:r>
      <w:r w:rsidR="00150902">
        <w:rPr>
          <w:color w:val="0E101A"/>
        </w:rPr>
        <w:t xml:space="preserve"> effect of independent variable philanthropic donation, control variable</w:t>
      </w:r>
      <w:r w:rsidR="00621700">
        <w:rPr>
          <w:color w:val="0E101A"/>
        </w:rPr>
        <w:t xml:space="preserve"> (</w:t>
      </w:r>
      <w:r w:rsidR="00150902">
        <w:rPr>
          <w:color w:val="0E101A"/>
        </w:rPr>
        <w:t>capital intensity</w:t>
      </w:r>
      <w:r w:rsidR="00621700">
        <w:rPr>
          <w:color w:val="0E101A"/>
        </w:rPr>
        <w:t>, credit risk and income diversification)</w:t>
      </w:r>
      <w:r>
        <w:rPr>
          <w:color w:val="0E101A"/>
        </w:rPr>
        <w:t xml:space="preserve"> </w:t>
      </w:r>
      <w:r w:rsidR="00621700">
        <w:rPr>
          <w:color w:val="0E101A"/>
        </w:rPr>
        <w:t xml:space="preserve">on dependent variable </w:t>
      </w:r>
      <w:r w:rsidR="0014186D">
        <w:rPr>
          <w:color w:val="0E101A"/>
        </w:rPr>
        <w:t>financial performance</w:t>
      </w:r>
      <w:r w:rsidR="00621700">
        <w:rPr>
          <w:color w:val="0E101A"/>
        </w:rPr>
        <w:t xml:space="preserve"> that measured by ROA.</w:t>
      </w:r>
    </w:p>
    <w:p w14:paraId="5F542CC9" w14:textId="77777777" w:rsidR="00831A9F" w:rsidRDefault="00621700" w:rsidP="00621700">
      <w:pPr>
        <w:pStyle w:val="NormalWeb"/>
        <w:spacing w:before="0" w:beforeAutospacing="0" w:after="0" w:afterAutospacing="0" w:line="360" w:lineRule="auto"/>
        <w:ind w:left="144" w:right="144" w:firstLine="720"/>
        <w:jc w:val="both"/>
        <w:rPr>
          <w:color w:val="0E101A"/>
        </w:rPr>
      </w:pPr>
      <w:r>
        <w:rPr>
          <w:color w:val="0E101A"/>
        </w:rPr>
        <w:t xml:space="preserve">In this study a secondary data from six selected commercial banks in Ethiopia was used and data was collected from the annual reports of these banks of five years staring from 2020-2024.The researcher could </w:t>
      </w:r>
      <w:proofErr w:type="gramStart"/>
      <w:r>
        <w:rPr>
          <w:color w:val="0E101A"/>
        </w:rPr>
        <w:t>collected</w:t>
      </w:r>
      <w:proofErr w:type="gramEnd"/>
      <w:r>
        <w:rPr>
          <w:color w:val="0E101A"/>
        </w:rPr>
        <w:t xml:space="preserve"> the data from all selected banks and this makes the response rate of the study 100%.</w:t>
      </w:r>
    </w:p>
    <w:p w14:paraId="3B470AF7" w14:textId="77777777" w:rsidR="00621700" w:rsidRDefault="00C36860" w:rsidP="00B16808">
      <w:pPr>
        <w:pStyle w:val="NormalWeb"/>
        <w:spacing w:before="0" w:beforeAutospacing="0" w:after="0" w:afterAutospacing="0" w:line="360" w:lineRule="auto"/>
        <w:ind w:left="144" w:right="144" w:firstLine="720"/>
        <w:jc w:val="both"/>
        <w:rPr>
          <w:color w:val="0E101A"/>
        </w:rPr>
      </w:pPr>
      <w:r>
        <w:rPr>
          <w:color w:val="0E101A"/>
        </w:rPr>
        <w:t xml:space="preserve">The result of the descriptive statistics of this study showed that </w:t>
      </w:r>
      <w:r w:rsidR="00B16808">
        <w:rPr>
          <w:color w:val="0E101A"/>
        </w:rPr>
        <w:t>income diversification</w:t>
      </w:r>
      <w:r>
        <w:rPr>
          <w:color w:val="0E101A"/>
        </w:rPr>
        <w:t xml:space="preserve"> ha</w:t>
      </w:r>
      <w:r w:rsidR="00B16808">
        <w:rPr>
          <w:color w:val="0E101A"/>
        </w:rPr>
        <w:t>s the highest mean score of 5.18</w:t>
      </w:r>
      <w:r>
        <w:rPr>
          <w:color w:val="0E101A"/>
        </w:rPr>
        <w:t xml:space="preserve"> followed by </w:t>
      </w:r>
      <w:r w:rsidR="00B16808">
        <w:rPr>
          <w:color w:val="0E101A"/>
        </w:rPr>
        <w:t>credit risk at 3</w:t>
      </w:r>
      <w:r>
        <w:rPr>
          <w:color w:val="0E101A"/>
        </w:rPr>
        <w:t>.</w:t>
      </w:r>
      <w:r w:rsidR="00B16808">
        <w:rPr>
          <w:color w:val="0E101A"/>
        </w:rPr>
        <w:t>68.</w:t>
      </w:r>
      <w:r>
        <w:rPr>
          <w:color w:val="0E101A"/>
        </w:rPr>
        <w:t xml:space="preserve"> The finding from the correla</w:t>
      </w:r>
      <w:r w:rsidR="00B16808">
        <w:rPr>
          <w:color w:val="0E101A"/>
        </w:rPr>
        <w:t>tion analysis indicates that an independent variable used in this study and (philanthropic donations) and control variable income diversification have</w:t>
      </w:r>
      <w:r>
        <w:rPr>
          <w:color w:val="0E101A"/>
        </w:rPr>
        <w:t xml:space="preserve"> a positive </w:t>
      </w:r>
      <w:r w:rsidR="00F467EB">
        <w:rPr>
          <w:color w:val="0E101A"/>
        </w:rPr>
        <w:t xml:space="preserve">and </w:t>
      </w:r>
      <w:r>
        <w:rPr>
          <w:color w:val="0E101A"/>
        </w:rPr>
        <w:t>statistically significant relationship with</w:t>
      </w:r>
      <w:r w:rsidR="00F467EB">
        <w:rPr>
          <w:color w:val="0E101A"/>
        </w:rPr>
        <w:t xml:space="preserve"> financial </w:t>
      </w:r>
      <w:r w:rsidR="00B16808">
        <w:rPr>
          <w:color w:val="0E101A"/>
        </w:rPr>
        <w:t xml:space="preserve">performance (ROA), and the remaining two control variables capital intensity and credit risk has a negative and statistically significant relationships with financial performance measured by ROA. </w:t>
      </w:r>
    </w:p>
    <w:p w14:paraId="2F7C6772"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Regarding the Multicollinearity test, the result of VIF was below 10 and the tolerance statistics were more than 0.1 (10%). The finding showed that there is no Multicollinearity problem in the regression model used for this study among the predictors. On the other hand, the data used in this study were normally distributed considering the criteria of kurtosis values between -3 and +3. The findings from ANOVA (F-Test) clearly show that the multiple regression model used in this study is statistically significant in explaining the relationship b</w:t>
      </w:r>
      <w:r w:rsidR="003C7752">
        <w:rPr>
          <w:rFonts w:ascii="Times New Roman" w:hAnsi="Times New Roman" w:cs="Times New Roman"/>
          <w:sz w:val="24"/>
          <w:szCs w:val="24"/>
        </w:rPr>
        <w:t>etween the independent variable, control variables</w:t>
      </w:r>
      <w:r>
        <w:rPr>
          <w:rFonts w:ascii="Times New Roman" w:hAnsi="Times New Roman" w:cs="Times New Roman"/>
          <w:sz w:val="24"/>
          <w:szCs w:val="24"/>
        </w:rPr>
        <w:t xml:space="preserve"> and dependent variable, meaning that it is a suitable prediction model for explaining (</w:t>
      </w:r>
      <w:r w:rsidR="003C7752">
        <w:rPr>
          <w:rFonts w:ascii="Times New Roman" w:hAnsi="Times New Roman" w:cs="Times New Roman"/>
          <w:sz w:val="24"/>
          <w:szCs w:val="24"/>
        </w:rPr>
        <w:t>philanthropic donations, capital intensity, credit risk and income diversification</w:t>
      </w:r>
      <w:r>
        <w:rPr>
          <w:rFonts w:ascii="Times New Roman" w:hAnsi="Times New Roman" w:cs="Times New Roman"/>
          <w:sz w:val="24"/>
          <w:szCs w:val="24"/>
        </w:rPr>
        <w:t xml:space="preserve">) and </w:t>
      </w:r>
      <w:r w:rsidR="00F467EB">
        <w:rPr>
          <w:rFonts w:ascii="Times New Roman" w:hAnsi="Times New Roman" w:cs="Times New Roman"/>
          <w:sz w:val="24"/>
          <w:szCs w:val="24"/>
        </w:rPr>
        <w:t>financial performance</w:t>
      </w:r>
      <w:r w:rsidR="003C7752">
        <w:rPr>
          <w:rFonts w:ascii="Times New Roman" w:hAnsi="Times New Roman" w:cs="Times New Roman"/>
          <w:sz w:val="24"/>
          <w:szCs w:val="24"/>
        </w:rPr>
        <w:t xml:space="preserve"> (ROA)</w:t>
      </w:r>
      <w:r>
        <w:rPr>
          <w:rFonts w:ascii="Times New Roman" w:hAnsi="Times New Roman" w:cs="Times New Roman"/>
          <w:sz w:val="24"/>
          <w:szCs w:val="24"/>
        </w:rPr>
        <w:t xml:space="preserve"> and the r</w:t>
      </w:r>
      <w:r w:rsidR="00646BFE">
        <w:rPr>
          <w:rFonts w:ascii="Times New Roman" w:hAnsi="Times New Roman" w:cs="Times New Roman"/>
          <w:sz w:val="24"/>
          <w:szCs w:val="24"/>
        </w:rPr>
        <w:t>esult of Durbin Watson was 1.911 and the finding of the study</w:t>
      </w:r>
      <w:r>
        <w:rPr>
          <w:rFonts w:ascii="Times New Roman" w:hAnsi="Times New Roman" w:cs="Times New Roman"/>
          <w:sz w:val="24"/>
          <w:szCs w:val="24"/>
        </w:rPr>
        <w:t xml:space="preserve"> showed that there is no autocorrelation problem in the regression model.</w:t>
      </w:r>
    </w:p>
    <w:p w14:paraId="52993F5A" w14:textId="77777777" w:rsidR="00831A9F" w:rsidRDefault="00C36860">
      <w:pPr>
        <w:spacing w:after="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From the model summary of multiple regressions, the v</w:t>
      </w:r>
      <w:r w:rsidR="00027B0E">
        <w:rPr>
          <w:rFonts w:ascii="Times New Roman" w:hAnsi="Times New Roman" w:cs="Times New Roman"/>
          <w:sz w:val="24"/>
          <w:szCs w:val="24"/>
        </w:rPr>
        <w:t>alue of R square shows that 63.4</w:t>
      </w:r>
      <w:r>
        <w:rPr>
          <w:rFonts w:ascii="Times New Roman" w:hAnsi="Times New Roman" w:cs="Times New Roman"/>
          <w:sz w:val="24"/>
          <w:szCs w:val="24"/>
        </w:rPr>
        <w:t xml:space="preserve">% of the variation in </w:t>
      </w:r>
      <w:r w:rsidR="00F467EB">
        <w:rPr>
          <w:rFonts w:ascii="Times New Roman" w:hAnsi="Times New Roman" w:cs="Times New Roman"/>
          <w:sz w:val="24"/>
          <w:szCs w:val="24"/>
        </w:rPr>
        <w:t>financial performance</w:t>
      </w:r>
      <w:r w:rsidR="00027B0E">
        <w:rPr>
          <w:rFonts w:ascii="Times New Roman" w:hAnsi="Times New Roman" w:cs="Times New Roman"/>
          <w:sz w:val="24"/>
          <w:szCs w:val="24"/>
        </w:rPr>
        <w:t xml:space="preserve"> (ROA) is</w:t>
      </w:r>
      <w:r>
        <w:rPr>
          <w:rFonts w:ascii="Times New Roman" w:hAnsi="Times New Roman" w:cs="Times New Roman"/>
          <w:sz w:val="24"/>
          <w:szCs w:val="24"/>
        </w:rPr>
        <w:t xml:space="preserve"> ex</w:t>
      </w:r>
      <w:r w:rsidR="00027B0E">
        <w:rPr>
          <w:rFonts w:ascii="Times New Roman" w:hAnsi="Times New Roman" w:cs="Times New Roman"/>
          <w:sz w:val="24"/>
          <w:szCs w:val="24"/>
        </w:rPr>
        <w:t>plained by independent variable while the remaining 36</w:t>
      </w:r>
      <w:r>
        <w:rPr>
          <w:rFonts w:ascii="Times New Roman" w:hAnsi="Times New Roman" w:cs="Times New Roman"/>
          <w:sz w:val="24"/>
          <w:szCs w:val="24"/>
        </w:rPr>
        <w:t>.6% is explained by other factors which are not included in this study.</w:t>
      </w:r>
    </w:p>
    <w:p w14:paraId="5C204FB6" w14:textId="77777777" w:rsidR="00831A9F" w:rsidRDefault="00C36860">
      <w:pPr>
        <w:pStyle w:val="Heading2"/>
        <w:ind w:left="144" w:right="144" w:firstLine="720"/>
        <w:jc w:val="center"/>
        <w:rPr>
          <w:rFonts w:ascii="Times New Roman" w:hAnsi="Times New Roman" w:cs="Times New Roman"/>
          <w:sz w:val="24"/>
          <w:szCs w:val="24"/>
        </w:rPr>
      </w:pPr>
      <w:bookmarkStart w:id="337" w:name="_Toc124567517"/>
      <w:bookmarkStart w:id="338" w:name="_Toc114647901"/>
      <w:bookmarkStart w:id="339" w:name="_Toc197594259"/>
      <w:bookmarkStart w:id="340" w:name="_Toc197599242"/>
      <w:bookmarkStart w:id="341" w:name="_Toc202669564"/>
      <w:r>
        <w:rPr>
          <w:rFonts w:ascii="Times New Roman" w:hAnsi="Times New Roman" w:cs="Times New Roman"/>
          <w:sz w:val="24"/>
          <w:szCs w:val="24"/>
        </w:rPr>
        <w:lastRenderedPageBreak/>
        <w:t>5.2 Conclusions</w:t>
      </w:r>
      <w:bookmarkEnd w:id="337"/>
      <w:bookmarkEnd w:id="338"/>
      <w:bookmarkEnd w:id="339"/>
      <w:bookmarkEnd w:id="340"/>
      <w:bookmarkEnd w:id="341"/>
    </w:p>
    <w:p w14:paraId="5E9EE829" w14:textId="77777777" w:rsidR="00831A9F" w:rsidRDefault="00C36860" w:rsidP="00033692">
      <w:pPr>
        <w:pStyle w:val="NormalWeb"/>
        <w:spacing w:before="0" w:beforeAutospacing="0" w:after="0" w:afterAutospacing="0" w:line="360" w:lineRule="auto"/>
        <w:ind w:left="144" w:right="144" w:firstLine="720"/>
        <w:jc w:val="both"/>
        <w:rPr>
          <w:color w:val="0E101A"/>
        </w:rPr>
      </w:pPr>
      <w:r>
        <w:rPr>
          <w:color w:val="0E101A"/>
        </w:rPr>
        <w:t xml:space="preserve">This study was </w:t>
      </w:r>
      <w:r w:rsidR="00F467EB">
        <w:rPr>
          <w:color w:val="0E101A"/>
        </w:rPr>
        <w:t>intended</w:t>
      </w:r>
      <w:r>
        <w:rPr>
          <w:color w:val="0E101A"/>
        </w:rPr>
        <w:t xml:space="preserve"> </w:t>
      </w:r>
      <w:r w:rsidR="00F467EB">
        <w:rPr>
          <w:color w:val="0E101A"/>
        </w:rPr>
        <w:t>postulate</w:t>
      </w:r>
      <w:r w:rsidR="003D141E">
        <w:rPr>
          <w:color w:val="0E101A"/>
        </w:rPr>
        <w:t xml:space="preserve"> the effects of CSR</w:t>
      </w:r>
      <w:r>
        <w:rPr>
          <w:color w:val="0E101A"/>
        </w:rPr>
        <w:t xml:space="preserve"> on </w:t>
      </w:r>
      <w:r w:rsidR="005027FF">
        <w:rPr>
          <w:color w:val="0E101A"/>
        </w:rPr>
        <w:t xml:space="preserve">financial performance </w:t>
      </w:r>
      <w:r w:rsidR="003D141E">
        <w:rPr>
          <w:color w:val="0E101A"/>
        </w:rPr>
        <w:t>in s</w:t>
      </w:r>
      <w:r w:rsidR="00341544">
        <w:rPr>
          <w:color w:val="0E101A"/>
        </w:rPr>
        <w:t>elected Commercial banks in Ethiopia</w:t>
      </w:r>
      <w:r>
        <w:rPr>
          <w:color w:val="0E101A"/>
        </w:rPr>
        <w:t xml:space="preserve">. Based on findings about </w:t>
      </w:r>
      <w:r w:rsidR="004D2963">
        <w:rPr>
          <w:color w:val="0E101A"/>
        </w:rPr>
        <w:t>the study</w:t>
      </w:r>
      <w:r>
        <w:rPr>
          <w:color w:val="0E101A"/>
        </w:rPr>
        <w:t>, the researcher provides the following conclusions.</w:t>
      </w:r>
    </w:p>
    <w:p w14:paraId="113D4E14" w14:textId="77777777" w:rsidR="00831A9F" w:rsidRDefault="00C36860" w:rsidP="005027FF">
      <w:pPr>
        <w:pStyle w:val="NormalWeb"/>
        <w:numPr>
          <w:ilvl w:val="0"/>
          <w:numId w:val="8"/>
        </w:numPr>
        <w:spacing w:before="0" w:beforeAutospacing="0" w:after="0" w:afterAutospacing="0" w:line="360" w:lineRule="auto"/>
        <w:ind w:left="144" w:right="144" w:firstLine="720"/>
        <w:jc w:val="both"/>
        <w:rPr>
          <w:color w:val="0E101A"/>
        </w:rPr>
      </w:pPr>
      <w:r>
        <w:rPr>
          <w:color w:val="0E101A"/>
        </w:rPr>
        <w:t xml:space="preserve">It is very important to realize that corporate social responsibility has a direct and positive effect on </w:t>
      </w:r>
      <w:r w:rsidR="00341544">
        <w:rPr>
          <w:color w:val="0E101A"/>
        </w:rPr>
        <w:t xml:space="preserve">financial performance </w:t>
      </w:r>
      <w:r>
        <w:rPr>
          <w:color w:val="0E101A"/>
        </w:rPr>
        <w:t xml:space="preserve">and they are interrelated and have </w:t>
      </w:r>
      <w:r w:rsidR="0035410B">
        <w:rPr>
          <w:color w:val="0E101A"/>
        </w:rPr>
        <w:t>interdependence. This</w:t>
      </w:r>
      <w:r>
        <w:rPr>
          <w:color w:val="0E101A"/>
        </w:rPr>
        <w:t xml:space="preserve"> means that if corporate social responsibility is suitable and</w:t>
      </w:r>
      <w:r w:rsidR="00B92ECD">
        <w:rPr>
          <w:color w:val="0E101A"/>
        </w:rPr>
        <w:t xml:space="preserve"> </w:t>
      </w:r>
      <w:r>
        <w:rPr>
          <w:color w:val="0E101A"/>
        </w:rPr>
        <w:t xml:space="preserve">the mentioned variables </w:t>
      </w:r>
      <w:r w:rsidR="00341544">
        <w:rPr>
          <w:color w:val="0E101A"/>
        </w:rPr>
        <w:t xml:space="preserve">financial performance </w:t>
      </w:r>
      <w:r>
        <w:rPr>
          <w:color w:val="0E101A"/>
        </w:rPr>
        <w:t xml:space="preserve">would be also high. </w:t>
      </w:r>
      <w:r w:rsidR="003A0E4B">
        <w:rPr>
          <w:color w:val="0E101A"/>
        </w:rPr>
        <w:t>It</w:t>
      </w:r>
      <w:r>
        <w:rPr>
          <w:color w:val="0E101A"/>
        </w:rPr>
        <w:t xml:space="preserve"> is </w:t>
      </w:r>
      <w:r w:rsidR="0035410B">
        <w:rPr>
          <w:color w:val="0E101A"/>
        </w:rPr>
        <w:t xml:space="preserve">also </w:t>
      </w:r>
      <w:r>
        <w:rPr>
          <w:color w:val="0E101A"/>
        </w:rPr>
        <w:t>the reason to emphasize increasing corporate social respon</w:t>
      </w:r>
      <w:r w:rsidR="003A0E4B">
        <w:rPr>
          <w:color w:val="0E101A"/>
        </w:rPr>
        <w:t>sibility</w:t>
      </w:r>
      <w:r>
        <w:rPr>
          <w:color w:val="0E101A"/>
        </w:rPr>
        <w:t xml:space="preserve"> to increase </w:t>
      </w:r>
      <w:r w:rsidR="00341544">
        <w:rPr>
          <w:color w:val="0E101A"/>
        </w:rPr>
        <w:t>financial performance</w:t>
      </w:r>
      <w:r>
        <w:rPr>
          <w:color w:val="0E101A"/>
        </w:rPr>
        <w:t>.</w:t>
      </w:r>
    </w:p>
    <w:p w14:paraId="77E91F4B" w14:textId="77777777" w:rsidR="005B5ED6" w:rsidRPr="005B5ED6" w:rsidRDefault="00C36860" w:rsidP="00B13AD0">
      <w:pPr>
        <w:pStyle w:val="NormalWeb"/>
        <w:numPr>
          <w:ilvl w:val="0"/>
          <w:numId w:val="8"/>
        </w:numPr>
        <w:spacing w:before="0" w:beforeAutospacing="0" w:after="0" w:afterAutospacing="0" w:line="360" w:lineRule="auto"/>
        <w:ind w:left="144" w:right="144" w:firstLine="720"/>
        <w:jc w:val="both"/>
        <w:rPr>
          <w:color w:val="0E101A"/>
        </w:rPr>
      </w:pPr>
      <w:r w:rsidRPr="005B5ED6">
        <w:rPr>
          <w:color w:val="0E101A"/>
        </w:rPr>
        <w:t xml:space="preserve">The finding explained that </w:t>
      </w:r>
      <w:r w:rsidR="00341544" w:rsidRPr="005B5ED6">
        <w:rPr>
          <w:color w:val="0E101A"/>
        </w:rPr>
        <w:t>commercial banks</w:t>
      </w:r>
      <w:r w:rsidR="00BC0963" w:rsidRPr="005B5ED6">
        <w:rPr>
          <w:color w:val="0E101A"/>
        </w:rPr>
        <w:t xml:space="preserve"> had undertaken CSR responsibility</w:t>
      </w:r>
      <w:r w:rsidRPr="005B5ED6">
        <w:rPr>
          <w:color w:val="0E101A"/>
        </w:rPr>
        <w:t xml:space="preserve"> to enhance its </w:t>
      </w:r>
      <w:r w:rsidR="00341544" w:rsidRPr="005B5ED6">
        <w:rPr>
          <w:color w:val="0E101A"/>
        </w:rPr>
        <w:t>financial performance.</w:t>
      </w:r>
      <w:r w:rsidRPr="005B5ED6">
        <w:rPr>
          <w:color w:val="0E101A"/>
        </w:rPr>
        <w:t xml:space="preserve"> </w:t>
      </w:r>
      <w:r w:rsidR="005B5ED6" w:rsidRPr="005B5ED6">
        <w:rPr>
          <w:color w:val="0E101A"/>
        </w:rPr>
        <w:t xml:space="preserve">This means that </w:t>
      </w:r>
      <w:r w:rsidR="005B5ED6">
        <w:t>involving in CSR responsibility was resulted</w:t>
      </w:r>
      <w:r w:rsidR="005B5ED6" w:rsidRPr="00E3633B">
        <w:t xml:space="preserve"> in good public image, helped gain new customers and maintain existing customers</w:t>
      </w:r>
      <w:r w:rsidR="005B5ED6">
        <w:t xml:space="preserve"> and helps them meet their profitability by increasing a financial performance.</w:t>
      </w:r>
      <w:r w:rsidR="005B5ED6" w:rsidRPr="00E3633B">
        <w:t xml:space="preserve"> </w:t>
      </w:r>
    </w:p>
    <w:p w14:paraId="45626BC5" w14:textId="77777777" w:rsidR="00831A9F" w:rsidRPr="005B5ED6" w:rsidRDefault="00F65665" w:rsidP="00B13AD0">
      <w:pPr>
        <w:pStyle w:val="NormalWeb"/>
        <w:numPr>
          <w:ilvl w:val="0"/>
          <w:numId w:val="8"/>
        </w:numPr>
        <w:spacing w:before="0" w:beforeAutospacing="0" w:after="0" w:afterAutospacing="0" w:line="360" w:lineRule="auto"/>
        <w:ind w:left="144" w:right="144" w:firstLine="720"/>
        <w:jc w:val="both"/>
        <w:rPr>
          <w:color w:val="0E101A"/>
        </w:rPr>
      </w:pPr>
      <w:r>
        <w:t>The independent variable (philanthropic donations) used in the study has a positive and statistically significant relationships with a dependent variable of financial performance measured by ROA.</w:t>
      </w:r>
    </w:p>
    <w:p w14:paraId="6BCD3137" w14:textId="77777777" w:rsidR="00831A9F" w:rsidRDefault="00F65665" w:rsidP="005027FF">
      <w:pPr>
        <w:pStyle w:val="NormalWeb"/>
        <w:numPr>
          <w:ilvl w:val="0"/>
          <w:numId w:val="8"/>
        </w:numPr>
        <w:spacing w:before="0" w:beforeAutospacing="0" w:after="0" w:afterAutospacing="0" w:line="360" w:lineRule="auto"/>
        <w:ind w:left="144" w:right="144" w:firstLine="720"/>
        <w:jc w:val="both"/>
        <w:rPr>
          <w:color w:val="0E101A"/>
        </w:rPr>
      </w:pPr>
      <w:r>
        <w:t>The first two control variables used in this study (capital intensity and credit risk) has a negative and statistically significant relationship with financial performance measured by ROA.</w:t>
      </w:r>
    </w:p>
    <w:p w14:paraId="39E60437" w14:textId="77777777" w:rsidR="007D6E3F" w:rsidRPr="005E4EE9" w:rsidRDefault="0040413B" w:rsidP="007D6E3F">
      <w:pPr>
        <w:pStyle w:val="NormalWeb"/>
        <w:numPr>
          <w:ilvl w:val="0"/>
          <w:numId w:val="8"/>
        </w:numPr>
        <w:spacing w:before="0" w:beforeAutospacing="0" w:after="0" w:afterAutospacing="0" w:line="360" w:lineRule="auto"/>
        <w:ind w:left="144" w:right="144" w:firstLine="720"/>
        <w:jc w:val="both"/>
      </w:pPr>
      <w:r>
        <w:t>The other control variable used in the study was income diversification and it has a positive and statistically significant relationship with financial performance measured by ROA.</w:t>
      </w:r>
    </w:p>
    <w:p w14:paraId="483C87EC" w14:textId="77777777" w:rsidR="007D6E3F" w:rsidRDefault="007D6E3F">
      <w:pPr>
        <w:pStyle w:val="Heading2"/>
        <w:ind w:left="144" w:right="144" w:firstLine="720"/>
        <w:jc w:val="center"/>
        <w:rPr>
          <w:rFonts w:ascii="Times New Roman" w:hAnsi="Times New Roman" w:cs="Times New Roman"/>
          <w:sz w:val="24"/>
          <w:szCs w:val="24"/>
        </w:rPr>
      </w:pPr>
      <w:bookmarkStart w:id="342" w:name="_Toc114647902"/>
      <w:bookmarkStart w:id="343" w:name="_Toc124567518"/>
    </w:p>
    <w:p w14:paraId="55374FAF" w14:textId="77777777" w:rsidR="00831A9F" w:rsidRDefault="00C36860">
      <w:pPr>
        <w:pStyle w:val="Heading2"/>
        <w:ind w:left="144" w:right="144" w:firstLine="720"/>
        <w:jc w:val="center"/>
        <w:rPr>
          <w:rFonts w:ascii="Times New Roman" w:hAnsi="Times New Roman" w:cs="Times New Roman"/>
          <w:sz w:val="24"/>
          <w:szCs w:val="24"/>
        </w:rPr>
      </w:pPr>
      <w:bookmarkStart w:id="344" w:name="_Toc197594260"/>
      <w:bookmarkStart w:id="345" w:name="_Toc197599243"/>
      <w:bookmarkStart w:id="346" w:name="_Toc202669565"/>
      <w:r>
        <w:rPr>
          <w:rFonts w:ascii="Times New Roman" w:hAnsi="Times New Roman" w:cs="Times New Roman"/>
          <w:sz w:val="24"/>
          <w:szCs w:val="24"/>
        </w:rPr>
        <w:t>5.3 Recommendation</w:t>
      </w:r>
      <w:bookmarkEnd w:id="342"/>
      <w:bookmarkEnd w:id="343"/>
      <w:bookmarkEnd w:id="344"/>
      <w:bookmarkEnd w:id="345"/>
      <w:bookmarkEnd w:id="346"/>
    </w:p>
    <w:p w14:paraId="45F8DC71" w14:textId="77777777" w:rsidR="00831A9F" w:rsidRDefault="004A2185" w:rsidP="00FF1F51">
      <w:pPr>
        <w:pStyle w:val="NormalWeb"/>
        <w:spacing w:before="0" w:beforeAutospacing="0" w:after="0" w:afterAutospacing="0" w:line="360" w:lineRule="auto"/>
        <w:ind w:left="144" w:right="144" w:firstLine="720"/>
        <w:jc w:val="both"/>
        <w:rPr>
          <w:color w:val="0E101A"/>
        </w:rPr>
      </w:pPr>
      <w:r>
        <w:rPr>
          <w:color w:val="0E101A"/>
        </w:rPr>
        <w:t>The researcher recommended the following points after findings of the variables</w:t>
      </w:r>
      <w:r w:rsidR="00C36860">
        <w:rPr>
          <w:color w:val="0E101A"/>
        </w:rPr>
        <w:t>.</w:t>
      </w:r>
    </w:p>
    <w:p w14:paraId="772DBC28" w14:textId="77777777" w:rsidR="00831A9F" w:rsidRDefault="00C36860" w:rsidP="00FF1F51">
      <w:pPr>
        <w:pStyle w:val="BodyText"/>
        <w:numPr>
          <w:ilvl w:val="0"/>
          <w:numId w:val="9"/>
        </w:numPr>
        <w:spacing w:line="360" w:lineRule="auto"/>
        <w:ind w:left="144" w:right="144" w:firstLine="720"/>
        <w:jc w:val="both"/>
      </w:pPr>
      <w:r>
        <w:t>The study recommends that the organization can influence</w:t>
      </w:r>
      <w:r>
        <w:rPr>
          <w:spacing w:val="1"/>
        </w:rPr>
        <w:t xml:space="preserve"> </w:t>
      </w:r>
      <w:r>
        <w:t>its corporate financial performance by engaging in various Corporate Social responsibility</w:t>
      </w:r>
      <w:r>
        <w:rPr>
          <w:spacing w:val="1"/>
        </w:rPr>
        <w:t xml:space="preserve"> </w:t>
      </w:r>
      <w:r>
        <w:t>activities as this will help it to build its reputation and also gain competitive advantage and thus</w:t>
      </w:r>
      <w:r>
        <w:rPr>
          <w:spacing w:val="1"/>
        </w:rPr>
        <w:t xml:space="preserve"> </w:t>
      </w:r>
      <w:r>
        <w:t>higher</w:t>
      </w:r>
      <w:r>
        <w:rPr>
          <w:spacing w:val="-3"/>
        </w:rPr>
        <w:t xml:space="preserve"> </w:t>
      </w:r>
      <w:r>
        <w:t xml:space="preserve">productivity that can lead to higher </w:t>
      </w:r>
      <w:r w:rsidR="004A2185">
        <w:t>financial performance.</w:t>
      </w:r>
    </w:p>
    <w:p w14:paraId="309833F5" w14:textId="77777777" w:rsidR="00831A9F" w:rsidRDefault="004A2185" w:rsidP="00FF1F51">
      <w:pPr>
        <w:pStyle w:val="BodyText"/>
        <w:numPr>
          <w:ilvl w:val="0"/>
          <w:numId w:val="9"/>
        </w:numPr>
        <w:spacing w:line="360" w:lineRule="auto"/>
        <w:ind w:left="144" w:right="144" w:firstLine="720"/>
        <w:jc w:val="both"/>
      </w:pPr>
      <w:r>
        <w:t xml:space="preserve">It was advisable for commercial banks in Ethiopia to have acceptable international standards that establish a CSR department for identification and implementation of CSR </w:t>
      </w:r>
      <w:r>
        <w:lastRenderedPageBreak/>
        <w:t>activities so that the</w:t>
      </w:r>
      <w:r w:rsidR="00B57C2C">
        <w:t xml:space="preserve">se department may </w:t>
      </w:r>
      <w:r w:rsidR="0069099C">
        <w:t>formulate</w:t>
      </w:r>
      <w:r w:rsidR="00B57C2C">
        <w:t xml:space="preserve"> </w:t>
      </w:r>
      <w:r w:rsidR="0069099C">
        <w:t>a</w:t>
      </w:r>
      <w:r>
        <w:t xml:space="preserve"> </w:t>
      </w:r>
      <w:r w:rsidR="0069099C">
        <w:t>suitable strategy for these</w:t>
      </w:r>
      <w:r>
        <w:t xml:space="preserve"> activit</w:t>
      </w:r>
      <w:r w:rsidR="0069099C">
        <w:t>ies</w:t>
      </w:r>
      <w:r>
        <w:t>.</w:t>
      </w:r>
    </w:p>
    <w:p w14:paraId="5A0E075C" w14:textId="77777777" w:rsidR="00831A9F" w:rsidRDefault="00C36860" w:rsidP="00E30208">
      <w:pPr>
        <w:pStyle w:val="BodyText"/>
        <w:numPr>
          <w:ilvl w:val="0"/>
          <w:numId w:val="9"/>
        </w:numPr>
        <w:spacing w:line="360" w:lineRule="auto"/>
        <w:ind w:left="144" w:right="144" w:firstLine="720"/>
        <w:jc w:val="both"/>
      </w:pPr>
      <w:r>
        <w:rPr>
          <w:color w:val="0E101A"/>
        </w:rPr>
        <w:t>The study recommends that it would be decisive if policy</w:t>
      </w:r>
      <w:r w:rsidR="00C54BD3">
        <w:rPr>
          <w:color w:val="0E101A"/>
        </w:rPr>
        <w:t xml:space="preserve"> </w:t>
      </w:r>
      <w:r>
        <w:rPr>
          <w:color w:val="0E101A"/>
        </w:rPr>
        <w:t>makers provide guidelines and a framework for CSR act</w:t>
      </w:r>
      <w:r w:rsidRPr="00E30208">
        <w:rPr>
          <w:color w:val="0E101A"/>
        </w:rPr>
        <w:t xml:space="preserve">ivities for the </w:t>
      </w:r>
      <w:r w:rsidR="00C54BD3" w:rsidRPr="00E30208">
        <w:rPr>
          <w:color w:val="0E101A"/>
        </w:rPr>
        <w:t>financial performance</w:t>
      </w:r>
      <w:r w:rsidRPr="00E30208">
        <w:rPr>
          <w:color w:val="0E101A"/>
        </w:rPr>
        <w:t xml:space="preserve"> of the </w:t>
      </w:r>
      <w:r w:rsidR="00C54BD3" w:rsidRPr="00E30208">
        <w:rPr>
          <w:color w:val="0E101A"/>
        </w:rPr>
        <w:t>banks</w:t>
      </w:r>
      <w:r w:rsidRPr="00E30208">
        <w:rPr>
          <w:color w:val="0E101A"/>
        </w:rPr>
        <w:t xml:space="preserve"> since variations in CSR activities influence variations in </w:t>
      </w:r>
      <w:r w:rsidR="00C54BD3" w:rsidRPr="00E30208">
        <w:rPr>
          <w:color w:val="0E101A"/>
        </w:rPr>
        <w:t>financial</w:t>
      </w:r>
      <w:r w:rsidRPr="00E30208">
        <w:rPr>
          <w:color w:val="0E101A"/>
        </w:rPr>
        <w:t xml:space="preserve"> performance.</w:t>
      </w:r>
    </w:p>
    <w:p w14:paraId="673D2797" w14:textId="77777777" w:rsidR="00831A9F" w:rsidRDefault="00C54BD3" w:rsidP="00FF1F51">
      <w:pPr>
        <w:pStyle w:val="BodyText"/>
        <w:numPr>
          <w:ilvl w:val="0"/>
          <w:numId w:val="9"/>
        </w:numPr>
        <w:spacing w:line="360" w:lineRule="auto"/>
        <w:ind w:left="144" w:right="144" w:firstLine="720"/>
        <w:jc w:val="both"/>
      </w:pPr>
      <w:r>
        <w:rPr>
          <w:color w:val="0E101A"/>
        </w:rPr>
        <w:t xml:space="preserve">The banks should disclose and publish their CSR achievements every quarter/month to the public since the media coverage can </w:t>
      </w:r>
      <w:r w:rsidR="00C35D31">
        <w:rPr>
          <w:color w:val="0E101A"/>
        </w:rPr>
        <w:t xml:space="preserve">influence the public awareness and </w:t>
      </w:r>
      <w:r w:rsidR="00E21098">
        <w:rPr>
          <w:color w:val="0E101A"/>
        </w:rPr>
        <w:t>perspective</w:t>
      </w:r>
      <w:r w:rsidR="00C35D31">
        <w:rPr>
          <w:color w:val="0E101A"/>
        </w:rPr>
        <w:t xml:space="preserve"> about the company and can affect </w:t>
      </w:r>
      <w:r w:rsidR="00E30208">
        <w:rPr>
          <w:color w:val="0E101A"/>
        </w:rPr>
        <w:t xml:space="preserve">the </w:t>
      </w:r>
      <w:r w:rsidR="00C35D31">
        <w:rPr>
          <w:color w:val="0E101A"/>
        </w:rPr>
        <w:t xml:space="preserve">customer base expansion </w:t>
      </w:r>
      <w:r w:rsidR="00E21098">
        <w:rPr>
          <w:color w:val="0E101A"/>
        </w:rPr>
        <w:t>of the banks. This can directly affect financial performance of the banks by increasing its deposits an</w:t>
      </w:r>
      <w:r w:rsidR="00E30208">
        <w:rPr>
          <w:color w:val="0E101A"/>
        </w:rPr>
        <w:t>d increasing the clients</w:t>
      </w:r>
      <w:r w:rsidR="00E21098">
        <w:rPr>
          <w:color w:val="0E101A"/>
        </w:rPr>
        <w:t xml:space="preserve"> of banks </w:t>
      </w:r>
      <w:r w:rsidR="00E30208">
        <w:rPr>
          <w:color w:val="0E101A"/>
        </w:rPr>
        <w:t xml:space="preserve">and banks use their resources to provide a loan to the needy clients and can generate revenue from </w:t>
      </w:r>
      <w:r w:rsidR="003D63AC">
        <w:rPr>
          <w:color w:val="0E101A"/>
        </w:rPr>
        <w:t>them. This</w:t>
      </w:r>
      <w:r w:rsidR="00E30208">
        <w:rPr>
          <w:color w:val="0E101A"/>
        </w:rPr>
        <w:t xml:space="preserve"> may lead to an increase in financial performance of commercial banks in Ethiopia</w:t>
      </w:r>
      <w:r w:rsidR="00E21098">
        <w:rPr>
          <w:color w:val="0E101A"/>
        </w:rPr>
        <w:t>.</w:t>
      </w:r>
    </w:p>
    <w:p w14:paraId="3024BD86" w14:textId="77777777" w:rsidR="00831A9F" w:rsidRDefault="00C36860">
      <w:pPr>
        <w:pStyle w:val="Heading2"/>
        <w:ind w:left="144" w:right="144" w:firstLine="720"/>
        <w:jc w:val="center"/>
      </w:pPr>
      <w:bookmarkStart w:id="347" w:name="_Toc124567519"/>
      <w:bookmarkStart w:id="348" w:name="_Toc197594261"/>
      <w:bookmarkStart w:id="349" w:name="_Toc197599244"/>
      <w:bookmarkStart w:id="350" w:name="_Toc202669566"/>
      <w:r>
        <w:t>5.4. Recommendations for further study</w:t>
      </w:r>
      <w:bookmarkEnd w:id="347"/>
      <w:bookmarkEnd w:id="348"/>
      <w:bookmarkEnd w:id="349"/>
      <w:bookmarkEnd w:id="350"/>
    </w:p>
    <w:p w14:paraId="0C878637" w14:textId="77777777" w:rsidR="000479C6" w:rsidRDefault="000479C6" w:rsidP="003D63AC">
      <w:pPr>
        <w:pStyle w:val="ListParagraph"/>
        <w:numPr>
          <w:ilvl w:val="0"/>
          <w:numId w:val="10"/>
        </w:numPr>
        <w:spacing w:line="360" w:lineRule="auto"/>
        <w:ind w:left="144" w:right="144" w:firstLine="720"/>
        <w:jc w:val="both"/>
        <w:rPr>
          <w:sz w:val="24"/>
          <w:szCs w:val="24"/>
        </w:rPr>
      </w:pPr>
      <w:r>
        <w:rPr>
          <w:sz w:val="24"/>
          <w:szCs w:val="24"/>
        </w:rPr>
        <w:t>This</w:t>
      </w:r>
      <w:r>
        <w:rPr>
          <w:spacing w:val="-9"/>
          <w:sz w:val="24"/>
          <w:szCs w:val="24"/>
        </w:rPr>
        <w:t xml:space="preserve"> </w:t>
      </w:r>
      <w:r>
        <w:rPr>
          <w:sz w:val="24"/>
          <w:szCs w:val="24"/>
        </w:rPr>
        <w:t>study</w:t>
      </w:r>
      <w:r>
        <w:rPr>
          <w:spacing w:val="-15"/>
          <w:sz w:val="24"/>
          <w:szCs w:val="24"/>
        </w:rPr>
        <w:t xml:space="preserve"> </w:t>
      </w:r>
      <w:r>
        <w:rPr>
          <w:sz w:val="24"/>
          <w:szCs w:val="24"/>
        </w:rPr>
        <w:t>only</w:t>
      </w:r>
      <w:r>
        <w:rPr>
          <w:spacing w:val="-12"/>
          <w:sz w:val="24"/>
          <w:szCs w:val="24"/>
        </w:rPr>
        <w:t xml:space="preserve"> </w:t>
      </w:r>
      <w:r>
        <w:rPr>
          <w:sz w:val="24"/>
          <w:szCs w:val="24"/>
        </w:rPr>
        <w:t>covered</w:t>
      </w:r>
      <w:r>
        <w:rPr>
          <w:spacing w:val="-10"/>
          <w:sz w:val="24"/>
          <w:szCs w:val="24"/>
        </w:rPr>
        <w:t xml:space="preserve"> </w:t>
      </w:r>
      <w:r>
        <w:rPr>
          <w:sz w:val="24"/>
          <w:szCs w:val="24"/>
        </w:rPr>
        <w:t>Commercial banks in Ethiopia by the data collected form selected banks. Future researches should include many banks to the same case in branches as well as major cities of the country to make it more</w:t>
      </w:r>
      <w:r>
        <w:rPr>
          <w:spacing w:val="-9"/>
          <w:sz w:val="24"/>
          <w:szCs w:val="24"/>
        </w:rPr>
        <w:t xml:space="preserve"> </w:t>
      </w:r>
      <w:r>
        <w:rPr>
          <w:sz w:val="24"/>
          <w:szCs w:val="24"/>
        </w:rPr>
        <w:t>representative.</w:t>
      </w:r>
    </w:p>
    <w:p w14:paraId="463498DD" w14:textId="77777777" w:rsidR="00831A9F" w:rsidRPr="000479C6" w:rsidRDefault="00C36860" w:rsidP="003D63AC">
      <w:pPr>
        <w:pStyle w:val="ListParagraph"/>
        <w:numPr>
          <w:ilvl w:val="0"/>
          <w:numId w:val="10"/>
        </w:numPr>
        <w:spacing w:line="360" w:lineRule="auto"/>
        <w:ind w:left="144" w:right="144" w:firstLine="720"/>
        <w:jc w:val="both"/>
        <w:rPr>
          <w:sz w:val="24"/>
          <w:szCs w:val="24"/>
        </w:rPr>
      </w:pPr>
      <w:r>
        <w:rPr>
          <w:sz w:val="24"/>
          <w:szCs w:val="24"/>
        </w:rPr>
        <w:t>The study was</w:t>
      </w:r>
      <w:r w:rsidR="003D63AC">
        <w:rPr>
          <w:sz w:val="24"/>
          <w:szCs w:val="24"/>
        </w:rPr>
        <w:t xml:space="preserve"> only limited to four variables (philanthropic donations, capital intensity, credit risk and income diversification) </w:t>
      </w:r>
      <w:r>
        <w:rPr>
          <w:sz w:val="24"/>
          <w:szCs w:val="24"/>
        </w:rPr>
        <w:t xml:space="preserve">that may affect </w:t>
      </w:r>
      <w:r w:rsidR="000479C6">
        <w:rPr>
          <w:sz w:val="24"/>
          <w:szCs w:val="24"/>
        </w:rPr>
        <w:t>financial performance</w:t>
      </w:r>
      <w:r>
        <w:rPr>
          <w:sz w:val="24"/>
          <w:szCs w:val="24"/>
        </w:rPr>
        <w:t>. The study w</w:t>
      </w:r>
      <w:r w:rsidR="000479C6">
        <w:rPr>
          <w:sz w:val="24"/>
          <w:szCs w:val="24"/>
        </w:rPr>
        <w:t>ould be</w:t>
      </w:r>
      <w:r>
        <w:rPr>
          <w:sz w:val="24"/>
          <w:szCs w:val="24"/>
        </w:rPr>
        <w:t xml:space="preserve"> more </w:t>
      </w:r>
      <w:r w:rsidR="000479C6">
        <w:rPr>
          <w:sz w:val="24"/>
          <w:szCs w:val="24"/>
        </w:rPr>
        <w:t>successful</w:t>
      </w:r>
      <w:r>
        <w:rPr>
          <w:sz w:val="24"/>
          <w:szCs w:val="24"/>
        </w:rPr>
        <w:t xml:space="preserve"> if it has considered</w:t>
      </w:r>
      <w:r>
        <w:rPr>
          <w:spacing w:val="-5"/>
          <w:sz w:val="24"/>
          <w:szCs w:val="24"/>
        </w:rPr>
        <w:t xml:space="preserve"> </w:t>
      </w:r>
      <w:r>
        <w:rPr>
          <w:sz w:val="24"/>
          <w:szCs w:val="24"/>
        </w:rPr>
        <w:t>additional</w:t>
      </w:r>
      <w:r>
        <w:rPr>
          <w:spacing w:val="-5"/>
          <w:sz w:val="24"/>
          <w:szCs w:val="24"/>
        </w:rPr>
        <w:t xml:space="preserve"> </w:t>
      </w:r>
      <w:r>
        <w:rPr>
          <w:sz w:val="24"/>
          <w:szCs w:val="24"/>
        </w:rPr>
        <w:t>of</w:t>
      </w:r>
      <w:r>
        <w:rPr>
          <w:spacing w:val="-5"/>
          <w:sz w:val="24"/>
          <w:szCs w:val="24"/>
        </w:rPr>
        <w:t xml:space="preserve"> </w:t>
      </w:r>
      <w:r>
        <w:rPr>
          <w:sz w:val="24"/>
          <w:szCs w:val="24"/>
        </w:rPr>
        <w:t>the</w:t>
      </w:r>
      <w:r>
        <w:rPr>
          <w:spacing w:val="-5"/>
          <w:sz w:val="24"/>
          <w:szCs w:val="24"/>
        </w:rPr>
        <w:t xml:space="preserve"> </w:t>
      </w:r>
      <w:r>
        <w:rPr>
          <w:sz w:val="24"/>
          <w:szCs w:val="24"/>
        </w:rPr>
        <w:t>variables</w:t>
      </w:r>
      <w:r>
        <w:rPr>
          <w:spacing w:val="-5"/>
          <w:sz w:val="24"/>
          <w:szCs w:val="24"/>
        </w:rPr>
        <w:t xml:space="preserve"> </w:t>
      </w:r>
      <w:r>
        <w:rPr>
          <w:sz w:val="24"/>
          <w:szCs w:val="24"/>
        </w:rPr>
        <w:t>of</w:t>
      </w:r>
      <w:r>
        <w:rPr>
          <w:spacing w:val="-5"/>
          <w:sz w:val="24"/>
          <w:szCs w:val="24"/>
        </w:rPr>
        <w:t xml:space="preserve"> </w:t>
      </w:r>
      <w:r>
        <w:rPr>
          <w:sz w:val="24"/>
          <w:szCs w:val="24"/>
        </w:rPr>
        <w:t>CSR</w:t>
      </w:r>
      <w:r>
        <w:rPr>
          <w:spacing w:val="-4"/>
          <w:sz w:val="24"/>
          <w:szCs w:val="24"/>
        </w:rPr>
        <w:t xml:space="preserve"> </w:t>
      </w:r>
      <w:r>
        <w:rPr>
          <w:sz w:val="24"/>
          <w:szCs w:val="24"/>
        </w:rPr>
        <w:t>similar</w:t>
      </w:r>
      <w:r>
        <w:rPr>
          <w:spacing w:val="-6"/>
          <w:sz w:val="24"/>
          <w:szCs w:val="24"/>
        </w:rPr>
        <w:t xml:space="preserve"> </w:t>
      </w:r>
      <w:r>
        <w:rPr>
          <w:sz w:val="24"/>
          <w:szCs w:val="24"/>
        </w:rPr>
        <w:t>to</w:t>
      </w:r>
      <w:r>
        <w:rPr>
          <w:spacing w:val="-2"/>
          <w:sz w:val="24"/>
          <w:szCs w:val="24"/>
        </w:rPr>
        <w:t xml:space="preserve"> </w:t>
      </w:r>
      <w:r>
        <w:rPr>
          <w:sz w:val="24"/>
          <w:szCs w:val="24"/>
        </w:rPr>
        <w:t>environmental, societal and stake holders which are considered to be the factors that should get priority in CSR.</w:t>
      </w:r>
    </w:p>
    <w:p w14:paraId="6AD9288E" w14:textId="77777777" w:rsidR="005027FF" w:rsidRDefault="005027FF" w:rsidP="005027FF"/>
    <w:p w14:paraId="27F5BA5C" w14:textId="77777777" w:rsidR="005027FF" w:rsidRDefault="005027FF" w:rsidP="005027FF"/>
    <w:p w14:paraId="18FB2F1F" w14:textId="77777777" w:rsidR="005027FF" w:rsidRDefault="005027FF" w:rsidP="005027FF"/>
    <w:p w14:paraId="774B679D" w14:textId="77777777" w:rsidR="005027FF" w:rsidRDefault="005027FF" w:rsidP="005027FF"/>
    <w:p w14:paraId="22D2EA72" w14:textId="77777777" w:rsidR="005027FF" w:rsidRDefault="005027FF" w:rsidP="005027FF"/>
    <w:p w14:paraId="1078ED5C" w14:textId="77777777" w:rsidR="005027FF" w:rsidRDefault="005027FF" w:rsidP="005027FF"/>
    <w:p w14:paraId="0A36A304" w14:textId="77777777" w:rsidR="005027FF" w:rsidRDefault="005027FF" w:rsidP="005027FF"/>
    <w:p w14:paraId="6D187398" w14:textId="77777777" w:rsidR="005027FF" w:rsidRDefault="005027FF" w:rsidP="005027FF"/>
    <w:p w14:paraId="5E176F53" w14:textId="77777777" w:rsidR="005027FF" w:rsidRDefault="005027FF" w:rsidP="005027FF"/>
    <w:p w14:paraId="4416AC94" w14:textId="77777777" w:rsidR="00831A9F" w:rsidRDefault="00C36860">
      <w:pPr>
        <w:pStyle w:val="Heading2"/>
        <w:spacing w:line="360" w:lineRule="auto"/>
        <w:ind w:left="144" w:right="144" w:firstLine="720"/>
        <w:rPr>
          <w:rFonts w:ascii="Times New Roman" w:hAnsi="Times New Roman" w:cs="Times New Roman"/>
        </w:rPr>
      </w:pPr>
      <w:bookmarkStart w:id="351" w:name="_Toc197594262"/>
      <w:bookmarkStart w:id="352" w:name="_Toc197599245"/>
      <w:bookmarkStart w:id="353" w:name="_Toc202669567"/>
      <w:r>
        <w:rPr>
          <w:rFonts w:ascii="Times New Roman" w:hAnsi="Times New Roman" w:cs="Times New Roman"/>
        </w:rPr>
        <w:lastRenderedPageBreak/>
        <w:t>References</w:t>
      </w:r>
      <w:bookmarkEnd w:id="351"/>
      <w:bookmarkEnd w:id="352"/>
      <w:bookmarkEnd w:id="353"/>
    </w:p>
    <w:p w14:paraId="34E7730C" w14:textId="77777777" w:rsidR="002B0A99" w:rsidRPr="002B0A99" w:rsidRDefault="002B0A99">
      <w:pPr>
        <w:spacing w:line="360" w:lineRule="auto"/>
        <w:ind w:left="144" w:right="144" w:firstLine="720"/>
        <w:jc w:val="both"/>
        <w:rPr>
          <w:rFonts w:ascii="Times New Roman" w:hAnsi="Times New Roman" w:cs="Times New Roman"/>
          <w:sz w:val="24"/>
          <w:szCs w:val="24"/>
        </w:rPr>
      </w:pPr>
      <w:proofErr w:type="spellStart"/>
      <w:r w:rsidRPr="002B0A99">
        <w:rPr>
          <w:rFonts w:ascii="Times New Roman" w:hAnsi="Times New Roman" w:cs="Times New Roman"/>
          <w:sz w:val="24"/>
          <w:szCs w:val="24"/>
        </w:rPr>
        <w:t>Amiraslani</w:t>
      </w:r>
      <w:proofErr w:type="spellEnd"/>
      <w:r w:rsidRPr="002B0A99">
        <w:rPr>
          <w:rFonts w:ascii="Times New Roman" w:hAnsi="Times New Roman" w:cs="Times New Roman"/>
          <w:sz w:val="24"/>
          <w:szCs w:val="24"/>
        </w:rPr>
        <w:t xml:space="preserve"> H., </w:t>
      </w:r>
      <w:proofErr w:type="spellStart"/>
      <w:r w:rsidRPr="002B0A99">
        <w:rPr>
          <w:rFonts w:ascii="Times New Roman" w:hAnsi="Times New Roman" w:cs="Times New Roman"/>
          <w:sz w:val="24"/>
          <w:szCs w:val="24"/>
        </w:rPr>
        <w:t>Lins</w:t>
      </w:r>
      <w:proofErr w:type="spellEnd"/>
      <w:r w:rsidRPr="002B0A99">
        <w:rPr>
          <w:rFonts w:ascii="Times New Roman" w:hAnsi="Times New Roman" w:cs="Times New Roman"/>
          <w:sz w:val="24"/>
          <w:szCs w:val="24"/>
        </w:rPr>
        <w:t xml:space="preserve"> K. V., </w:t>
      </w:r>
      <w:proofErr w:type="spellStart"/>
      <w:r w:rsidRPr="002B0A99">
        <w:rPr>
          <w:rFonts w:ascii="Times New Roman" w:hAnsi="Times New Roman" w:cs="Times New Roman"/>
          <w:sz w:val="24"/>
          <w:szCs w:val="24"/>
        </w:rPr>
        <w:t>Servaes</w:t>
      </w:r>
      <w:proofErr w:type="spellEnd"/>
      <w:r w:rsidRPr="002B0A99">
        <w:rPr>
          <w:rFonts w:ascii="Times New Roman" w:hAnsi="Times New Roman" w:cs="Times New Roman"/>
          <w:sz w:val="24"/>
          <w:szCs w:val="24"/>
        </w:rPr>
        <w:t xml:space="preserve"> H., Tamayo A. (2018). The bond market benefits of corporate social capital. Available at https://ssrn.com/abstract=2978794 Angrist, J.D., </w:t>
      </w:r>
      <w:proofErr w:type="spellStart"/>
      <w:r w:rsidRPr="002B0A99">
        <w:rPr>
          <w:rFonts w:ascii="Times New Roman" w:hAnsi="Times New Roman" w:cs="Times New Roman"/>
          <w:sz w:val="24"/>
          <w:szCs w:val="24"/>
        </w:rPr>
        <w:t>Pischke</w:t>
      </w:r>
      <w:proofErr w:type="spellEnd"/>
      <w:r w:rsidRPr="002B0A99">
        <w:rPr>
          <w:rFonts w:ascii="Times New Roman" w:hAnsi="Times New Roman" w:cs="Times New Roman"/>
          <w:sz w:val="24"/>
          <w:szCs w:val="24"/>
        </w:rPr>
        <w:t>, J. (2009). Mostly Harmless Econometrics: An Empiricists Companion. Princeton: Princeton University Press.</w:t>
      </w:r>
    </w:p>
    <w:p w14:paraId="2E355F90" w14:textId="77777777" w:rsidR="00831A9F" w:rsidRDefault="00C36860">
      <w:pPr>
        <w:spacing w:line="360" w:lineRule="auto"/>
        <w:ind w:left="144" w:right="144" w:firstLine="720"/>
        <w:jc w:val="both"/>
        <w:rPr>
          <w:rFonts w:ascii="Times New Roman" w:hAnsi="Times New Roman" w:cs="Times New Roman"/>
          <w:sz w:val="24"/>
          <w:szCs w:val="24"/>
        </w:rPr>
      </w:pPr>
      <w:proofErr w:type="spellStart"/>
      <w:r>
        <w:rPr>
          <w:rFonts w:ascii="Times New Roman" w:hAnsi="Times New Roman" w:cs="Times New Roman"/>
          <w:sz w:val="24"/>
          <w:szCs w:val="24"/>
        </w:rPr>
        <w:t>Achua</w:t>
      </w:r>
      <w:proofErr w:type="spellEnd"/>
      <w:r>
        <w:rPr>
          <w:rFonts w:ascii="Times New Roman" w:hAnsi="Times New Roman" w:cs="Times New Roman"/>
          <w:sz w:val="24"/>
          <w:szCs w:val="24"/>
        </w:rPr>
        <w:t xml:space="preserve">, J. K. (2012). Corporate social responsibility in Nigerian banking system. </w:t>
      </w:r>
      <w:r>
        <w:rPr>
          <w:rFonts w:ascii="Times New Roman" w:hAnsi="Times New Roman" w:cs="Times New Roman"/>
          <w:i/>
          <w:sz w:val="24"/>
          <w:szCs w:val="24"/>
        </w:rPr>
        <w:t xml:space="preserve">Society and Business Review, </w:t>
      </w:r>
      <w:r>
        <w:rPr>
          <w:rFonts w:ascii="Times New Roman" w:hAnsi="Times New Roman" w:cs="Times New Roman"/>
          <w:sz w:val="24"/>
          <w:szCs w:val="24"/>
        </w:rPr>
        <w:t>3(1), 57-71.</w:t>
      </w:r>
    </w:p>
    <w:p w14:paraId="509FE6BC" w14:textId="77777777" w:rsidR="00831A9F" w:rsidRDefault="00C36860">
      <w:pPr>
        <w:spacing w:line="360" w:lineRule="auto"/>
        <w:ind w:left="144" w:right="144" w:firstLine="720"/>
        <w:rPr>
          <w:rFonts w:ascii="Times New Roman" w:hAnsi="Times New Roman" w:cs="Times New Roman"/>
          <w:sz w:val="24"/>
          <w:szCs w:val="24"/>
        </w:rPr>
      </w:pPr>
      <w:proofErr w:type="spellStart"/>
      <w:r>
        <w:rPr>
          <w:rFonts w:ascii="Times New Roman" w:hAnsi="Times New Roman" w:cs="Times New Roman"/>
          <w:sz w:val="24"/>
          <w:szCs w:val="24"/>
        </w:rPr>
        <w:t>Adisalem</w:t>
      </w:r>
      <w:proofErr w:type="spellEnd"/>
      <w:r>
        <w:rPr>
          <w:rFonts w:ascii="Times New Roman" w:hAnsi="Times New Roman" w:cs="Times New Roman"/>
          <w:spacing w:val="61"/>
          <w:sz w:val="24"/>
          <w:szCs w:val="24"/>
        </w:rPr>
        <w:t xml:space="preserve"> </w:t>
      </w:r>
      <w:r>
        <w:rPr>
          <w:rFonts w:ascii="Times New Roman" w:hAnsi="Times New Roman" w:cs="Times New Roman"/>
          <w:sz w:val="24"/>
          <w:szCs w:val="24"/>
        </w:rPr>
        <w:t>Desta.</w:t>
      </w:r>
      <w:r>
        <w:rPr>
          <w:rFonts w:ascii="Times New Roman" w:hAnsi="Times New Roman" w:cs="Times New Roman"/>
          <w:spacing w:val="61"/>
          <w:sz w:val="24"/>
          <w:szCs w:val="24"/>
        </w:rPr>
        <w:t xml:space="preserve"> </w:t>
      </w:r>
      <w:r>
        <w:rPr>
          <w:rFonts w:ascii="Times New Roman" w:hAnsi="Times New Roman" w:cs="Times New Roman"/>
          <w:sz w:val="24"/>
          <w:szCs w:val="24"/>
        </w:rPr>
        <w:t>(2016).</w:t>
      </w:r>
      <w:r>
        <w:rPr>
          <w:rFonts w:ascii="Times New Roman" w:hAnsi="Times New Roman" w:cs="Times New Roman"/>
          <w:spacing w:val="61"/>
          <w:sz w:val="24"/>
          <w:szCs w:val="24"/>
        </w:rPr>
        <w:t xml:space="preserve"> </w:t>
      </w:r>
      <w:r>
        <w:rPr>
          <w:rFonts w:ascii="Times New Roman" w:hAnsi="Times New Roman" w:cs="Times New Roman"/>
          <w:sz w:val="24"/>
          <w:szCs w:val="24"/>
        </w:rPr>
        <w:t>Corporate</w:t>
      </w:r>
      <w:r>
        <w:rPr>
          <w:rFonts w:ascii="Times New Roman" w:hAnsi="Times New Roman" w:cs="Times New Roman"/>
          <w:spacing w:val="61"/>
          <w:sz w:val="24"/>
          <w:szCs w:val="24"/>
        </w:rPr>
        <w:t xml:space="preserve"> </w:t>
      </w:r>
      <w:r>
        <w:rPr>
          <w:rFonts w:ascii="Times New Roman" w:hAnsi="Times New Roman" w:cs="Times New Roman"/>
          <w:sz w:val="24"/>
          <w:szCs w:val="24"/>
        </w:rPr>
        <w:t>Social</w:t>
      </w:r>
      <w:r>
        <w:rPr>
          <w:rFonts w:ascii="Times New Roman" w:hAnsi="Times New Roman" w:cs="Times New Roman"/>
          <w:spacing w:val="61"/>
          <w:sz w:val="24"/>
          <w:szCs w:val="24"/>
        </w:rPr>
        <w:t xml:space="preserve"> </w:t>
      </w:r>
      <w:r>
        <w:rPr>
          <w:rFonts w:ascii="Times New Roman" w:hAnsi="Times New Roman" w:cs="Times New Roman"/>
          <w:sz w:val="24"/>
          <w:szCs w:val="24"/>
        </w:rPr>
        <w:t>Responsibility</w:t>
      </w:r>
      <w:r>
        <w:rPr>
          <w:rFonts w:ascii="Times New Roman" w:hAnsi="Times New Roman" w:cs="Times New Roman"/>
          <w:spacing w:val="61"/>
          <w:sz w:val="24"/>
          <w:szCs w:val="24"/>
        </w:rPr>
        <w:t xml:space="preserve"> </w:t>
      </w:r>
      <w:r>
        <w:rPr>
          <w:rFonts w:ascii="Times New Roman" w:hAnsi="Times New Roman" w:cs="Times New Roman"/>
          <w:sz w:val="24"/>
          <w:szCs w:val="24"/>
        </w:rPr>
        <w:t>as</w:t>
      </w:r>
      <w:r>
        <w:rPr>
          <w:rFonts w:ascii="Times New Roman" w:hAnsi="Times New Roman" w:cs="Times New Roman"/>
          <w:spacing w:val="61"/>
          <w:sz w:val="24"/>
          <w:szCs w:val="24"/>
        </w:rPr>
        <w:t xml:space="preserve"> </w:t>
      </w:r>
      <w:r>
        <w:rPr>
          <w:rFonts w:ascii="Times New Roman" w:hAnsi="Times New Roman" w:cs="Times New Roman"/>
          <w:sz w:val="24"/>
          <w:szCs w:val="24"/>
        </w:rPr>
        <w:t>a</w:t>
      </w:r>
      <w:r>
        <w:rPr>
          <w:rFonts w:ascii="Times New Roman" w:hAnsi="Times New Roman" w:cs="Times New Roman"/>
          <w:spacing w:val="61"/>
          <w:sz w:val="24"/>
          <w:szCs w:val="24"/>
        </w:rPr>
        <w:t xml:space="preserve"> </w:t>
      </w:r>
      <w:r>
        <w:rPr>
          <w:rFonts w:ascii="Times New Roman" w:hAnsi="Times New Roman" w:cs="Times New Roman"/>
          <w:sz w:val="24"/>
          <w:szCs w:val="24"/>
        </w:rPr>
        <w:t xml:space="preserve">Way  </w:t>
      </w:r>
      <w:r>
        <w:rPr>
          <w:rFonts w:ascii="Times New Roman" w:hAnsi="Times New Roman" w:cs="Times New Roman"/>
          <w:spacing w:val="1"/>
          <w:sz w:val="24"/>
          <w:szCs w:val="24"/>
        </w:rPr>
        <w:t xml:space="preserve"> </w:t>
      </w:r>
      <w:r>
        <w:rPr>
          <w:rFonts w:ascii="Times New Roman" w:hAnsi="Times New Roman" w:cs="Times New Roman"/>
          <w:sz w:val="24"/>
          <w:szCs w:val="24"/>
        </w:rPr>
        <w:t>of</w:t>
      </w:r>
      <w:r>
        <w:rPr>
          <w:rFonts w:ascii="Times New Roman" w:hAnsi="Times New Roman" w:cs="Times New Roman"/>
          <w:spacing w:val="1"/>
          <w:sz w:val="24"/>
          <w:szCs w:val="24"/>
        </w:rPr>
        <w:t xml:space="preserve"> </w:t>
      </w:r>
      <w:proofErr w:type="gramStart"/>
      <w:r>
        <w:rPr>
          <w:rFonts w:ascii="Times New Roman" w:hAnsi="Times New Roman" w:cs="Times New Roman"/>
          <w:sz w:val="24"/>
          <w:szCs w:val="24"/>
        </w:rPr>
        <w:t>Advertisement</w:t>
      </w:r>
      <w:r>
        <w:rPr>
          <w:rFonts w:ascii="Times New Roman" w:hAnsi="Times New Roman" w:cs="Times New Roman"/>
          <w:spacing w:val="1"/>
          <w:sz w:val="24"/>
          <w:szCs w:val="24"/>
        </w:rPr>
        <w:t xml:space="preserve"> </w:t>
      </w:r>
      <w:r>
        <w:rPr>
          <w:rFonts w:ascii="Times New Roman" w:hAnsi="Times New Roman" w:cs="Times New Roman"/>
          <w:sz w:val="24"/>
          <w:szCs w:val="24"/>
        </w:rPr>
        <w:t>.Retrieved</w:t>
      </w:r>
      <w:proofErr w:type="gramEnd"/>
      <w:r>
        <w:rPr>
          <w:rFonts w:ascii="Times New Roman" w:hAnsi="Times New Roman" w:cs="Times New Roman"/>
          <w:spacing w:val="1"/>
          <w:sz w:val="24"/>
          <w:szCs w:val="24"/>
        </w:rPr>
        <w:t xml:space="preserve"> </w:t>
      </w:r>
      <w:r>
        <w:rPr>
          <w:rFonts w:ascii="Times New Roman" w:hAnsi="Times New Roman" w:cs="Times New Roman"/>
          <w:sz w:val="24"/>
          <w:szCs w:val="24"/>
        </w:rPr>
        <w:t>May</w:t>
      </w:r>
      <w:r>
        <w:rPr>
          <w:rFonts w:ascii="Times New Roman" w:hAnsi="Times New Roman" w:cs="Times New Roman"/>
          <w:spacing w:val="1"/>
          <w:sz w:val="24"/>
          <w:szCs w:val="24"/>
        </w:rPr>
        <w:t xml:space="preserve"> </w:t>
      </w:r>
      <w:r>
        <w:rPr>
          <w:rFonts w:ascii="Times New Roman" w:hAnsi="Times New Roman" w:cs="Times New Roman"/>
          <w:sz w:val="24"/>
          <w:szCs w:val="24"/>
        </w:rPr>
        <w:t>2,</w:t>
      </w:r>
      <w:r>
        <w:rPr>
          <w:rFonts w:ascii="Times New Roman" w:hAnsi="Times New Roman" w:cs="Times New Roman"/>
          <w:spacing w:val="1"/>
          <w:sz w:val="24"/>
          <w:szCs w:val="24"/>
        </w:rPr>
        <w:t xml:space="preserve"> </w:t>
      </w:r>
      <w:r>
        <w:rPr>
          <w:rFonts w:ascii="Times New Roman" w:hAnsi="Times New Roman" w:cs="Times New Roman"/>
          <w:sz w:val="24"/>
          <w:szCs w:val="24"/>
        </w:rPr>
        <w:t>2020.</w:t>
      </w:r>
      <w:r>
        <w:rPr>
          <w:rFonts w:ascii="Times New Roman" w:hAnsi="Times New Roman" w:cs="Times New Roman"/>
          <w:spacing w:val="1"/>
          <w:sz w:val="24"/>
          <w:szCs w:val="24"/>
        </w:rPr>
        <w:t xml:space="preserve"> </w:t>
      </w:r>
      <w:r>
        <w:rPr>
          <w:rFonts w:ascii="Times New Roman" w:hAnsi="Times New Roman" w:cs="Times New Roman"/>
          <w:sz w:val="24"/>
          <w:szCs w:val="24"/>
        </w:rPr>
        <w:t>From</w:t>
      </w:r>
      <w:r>
        <w:rPr>
          <w:rFonts w:ascii="Times New Roman" w:hAnsi="Times New Roman" w:cs="Times New Roman"/>
          <w:spacing w:val="1"/>
          <w:sz w:val="24"/>
          <w:szCs w:val="24"/>
        </w:rPr>
        <w:t xml:space="preserve"> </w:t>
      </w:r>
      <w:hyperlink r:id="rId25">
        <w:r>
          <w:rPr>
            <w:rFonts w:ascii="Times New Roman" w:hAnsi="Times New Roman" w:cs="Times New Roman"/>
            <w:color w:val="0000FF"/>
            <w:sz w:val="24"/>
            <w:szCs w:val="24"/>
          </w:rPr>
          <w:t>https://www.abyssinialaw.com/blog-</w:t>
        </w:r>
      </w:hyperlink>
      <w:r>
        <w:rPr>
          <w:rFonts w:ascii="Times New Roman" w:hAnsi="Times New Roman" w:cs="Times New Roman"/>
          <w:color w:val="0000FF"/>
          <w:spacing w:val="1"/>
          <w:sz w:val="24"/>
          <w:szCs w:val="24"/>
        </w:rPr>
        <w:t xml:space="preserve"> </w:t>
      </w:r>
      <w:hyperlink r:id="rId26">
        <w:r>
          <w:rPr>
            <w:rFonts w:ascii="Times New Roman" w:hAnsi="Times New Roman" w:cs="Times New Roman"/>
            <w:color w:val="0000FF"/>
            <w:sz w:val="24"/>
            <w:szCs w:val="24"/>
          </w:rPr>
          <w:t>posts/item/1658-corporate-social-responsibility-as-a-new-way-of-advertisement</w:t>
        </w:r>
      </w:hyperlink>
    </w:p>
    <w:p w14:paraId="2163A8D1" w14:textId="77777777" w:rsidR="00831A9F" w:rsidRDefault="00C36860">
      <w:pPr>
        <w:spacing w:before="161" w:line="360" w:lineRule="auto"/>
        <w:ind w:left="144" w:right="144" w:firstLine="720"/>
        <w:jc w:val="both"/>
        <w:rPr>
          <w:rFonts w:ascii="Times New Roman" w:hAnsi="Times New Roman" w:cs="Times New Roman"/>
          <w:i/>
          <w:sz w:val="24"/>
          <w:szCs w:val="24"/>
        </w:rPr>
      </w:pPr>
      <w:r>
        <w:rPr>
          <w:rFonts w:ascii="Times New Roman" w:hAnsi="Times New Roman" w:cs="Times New Roman"/>
          <w:sz w:val="24"/>
          <w:szCs w:val="24"/>
        </w:rPr>
        <w:t>Alexander, G. J. and Buchholz, R. A. (1978</w:t>
      </w:r>
      <w:proofErr w:type="gramStart"/>
      <w:r>
        <w:rPr>
          <w:rFonts w:ascii="Times New Roman" w:hAnsi="Times New Roman" w:cs="Times New Roman"/>
          <w:sz w:val="24"/>
          <w:szCs w:val="24"/>
        </w:rPr>
        <w:t>).Corporate</w:t>
      </w:r>
      <w:proofErr w:type="gramEnd"/>
      <w:r>
        <w:rPr>
          <w:rFonts w:ascii="Times New Roman" w:hAnsi="Times New Roman" w:cs="Times New Roman"/>
          <w:sz w:val="24"/>
          <w:szCs w:val="24"/>
        </w:rPr>
        <w:t xml:space="preserve"> Social Responsibility and Stock Market Performance. </w:t>
      </w:r>
      <w:r>
        <w:rPr>
          <w:rFonts w:ascii="Times New Roman" w:hAnsi="Times New Roman" w:cs="Times New Roman"/>
          <w:i/>
          <w:sz w:val="24"/>
          <w:szCs w:val="24"/>
        </w:rPr>
        <w:t xml:space="preserve">Academy of Management Journal, </w:t>
      </w:r>
      <w:r>
        <w:rPr>
          <w:rFonts w:ascii="Times New Roman" w:hAnsi="Times New Roman" w:cs="Times New Roman"/>
          <w:sz w:val="24"/>
          <w:szCs w:val="24"/>
        </w:rPr>
        <w:t>vol. 21, pp. 479-486</w:t>
      </w:r>
      <w:r>
        <w:rPr>
          <w:rFonts w:ascii="Times New Roman" w:hAnsi="Times New Roman" w:cs="Times New Roman"/>
          <w:i/>
          <w:sz w:val="24"/>
          <w:szCs w:val="24"/>
        </w:rPr>
        <w:t>.</w:t>
      </w:r>
    </w:p>
    <w:p w14:paraId="075030B2" w14:textId="77777777" w:rsidR="00831A9F" w:rsidRDefault="00C36860">
      <w:pPr>
        <w:spacing w:line="360" w:lineRule="auto"/>
        <w:ind w:left="144" w:right="144" w:firstLine="720"/>
        <w:rPr>
          <w:rFonts w:ascii="Times New Roman" w:hAnsi="Times New Roman" w:cs="Times New Roman"/>
          <w:sz w:val="24"/>
          <w:szCs w:val="24"/>
        </w:rPr>
      </w:pPr>
      <w:r>
        <w:rPr>
          <w:rFonts w:ascii="Times New Roman" w:hAnsi="Times New Roman" w:cs="Times New Roman"/>
          <w:sz w:val="24"/>
          <w:szCs w:val="24"/>
        </w:rPr>
        <w:t xml:space="preserve">Annual </w:t>
      </w:r>
      <w:proofErr w:type="spellStart"/>
      <w:r>
        <w:rPr>
          <w:rFonts w:ascii="Times New Roman" w:hAnsi="Times New Roman" w:cs="Times New Roman"/>
          <w:sz w:val="24"/>
          <w:szCs w:val="24"/>
        </w:rPr>
        <w:t>reportof</w:t>
      </w:r>
      <w:proofErr w:type="spellEnd"/>
      <w:r>
        <w:rPr>
          <w:rFonts w:ascii="Times New Roman" w:hAnsi="Times New Roman" w:cs="Times New Roman"/>
          <w:sz w:val="24"/>
          <w:szCs w:val="24"/>
        </w:rPr>
        <w:t xml:space="preserve"> National Bank of Ethiopia, (2009, 2018/19, 2020,2021, 2022,2023).</w:t>
      </w:r>
    </w:p>
    <w:p w14:paraId="2A68DD2E" w14:textId="77777777" w:rsidR="00831A9F" w:rsidRDefault="00C36860">
      <w:pPr>
        <w:pStyle w:val="BodyText"/>
        <w:spacing w:line="360" w:lineRule="auto"/>
        <w:ind w:left="144" w:right="144" w:firstLine="720"/>
        <w:jc w:val="both"/>
      </w:pPr>
      <w:proofErr w:type="spellStart"/>
      <w:r>
        <w:t>Aupperle</w:t>
      </w:r>
      <w:proofErr w:type="spellEnd"/>
      <w:r>
        <w:t xml:space="preserve">, K., Carroll, A., &amp; Hatfield, J (1985). An empirical examination of the relationship between corporate social responsibility and profitability. </w:t>
      </w:r>
      <w:r>
        <w:rPr>
          <w:i/>
        </w:rPr>
        <w:t xml:space="preserve">Academy of Management Journal, </w:t>
      </w:r>
      <w:r>
        <w:t>28: 446-463.</w:t>
      </w:r>
    </w:p>
    <w:p w14:paraId="13F9F040" w14:textId="77777777" w:rsidR="00831A9F" w:rsidRDefault="00C36860">
      <w:pPr>
        <w:spacing w:line="360" w:lineRule="auto"/>
        <w:ind w:left="144" w:right="144" w:firstLine="720"/>
        <w:rPr>
          <w:rFonts w:ascii="Times New Roman" w:hAnsi="Times New Roman" w:cs="Times New Roman"/>
          <w:sz w:val="24"/>
          <w:szCs w:val="24"/>
        </w:rPr>
      </w:pPr>
      <w:r>
        <w:rPr>
          <w:rFonts w:ascii="Times New Roman" w:hAnsi="Times New Roman" w:cs="Times New Roman"/>
          <w:sz w:val="24"/>
          <w:szCs w:val="24"/>
        </w:rPr>
        <w:t>Awash Bank Marketing &amp; Communications Directorate report, (2017). Annual report for the financial year ended 30 June 2017. Addis Ababa: united printer, pp.7-69.</w:t>
      </w:r>
    </w:p>
    <w:p w14:paraId="7682861D" w14:textId="77777777" w:rsidR="00831A9F" w:rsidRDefault="00C36860">
      <w:pPr>
        <w:pStyle w:val="BodyText"/>
        <w:spacing w:before="202" w:line="360" w:lineRule="auto"/>
        <w:ind w:left="144" w:right="144" w:firstLine="720"/>
        <w:jc w:val="both"/>
      </w:pPr>
      <w:r>
        <w:t>Banerjee.</w:t>
      </w:r>
      <w:r>
        <w:rPr>
          <w:spacing w:val="25"/>
        </w:rPr>
        <w:t xml:space="preserve"> </w:t>
      </w:r>
      <w:r>
        <w:t>S.</w:t>
      </w:r>
      <w:r>
        <w:rPr>
          <w:spacing w:val="25"/>
        </w:rPr>
        <w:t xml:space="preserve"> </w:t>
      </w:r>
      <w:r>
        <w:t>B.</w:t>
      </w:r>
      <w:r>
        <w:rPr>
          <w:spacing w:val="26"/>
        </w:rPr>
        <w:t xml:space="preserve"> </w:t>
      </w:r>
      <w:r>
        <w:t>(2009).</w:t>
      </w:r>
      <w:r>
        <w:rPr>
          <w:spacing w:val="29"/>
        </w:rPr>
        <w:t xml:space="preserve"> </w:t>
      </w:r>
      <w:r>
        <w:t>Corporate</w:t>
      </w:r>
      <w:r>
        <w:rPr>
          <w:spacing w:val="24"/>
        </w:rPr>
        <w:t xml:space="preserve"> </w:t>
      </w:r>
      <w:r>
        <w:t>Social</w:t>
      </w:r>
      <w:r>
        <w:rPr>
          <w:spacing w:val="26"/>
        </w:rPr>
        <w:t xml:space="preserve"> </w:t>
      </w:r>
      <w:r>
        <w:t>Responsibility:</w:t>
      </w:r>
      <w:r>
        <w:rPr>
          <w:spacing w:val="24"/>
        </w:rPr>
        <w:t xml:space="preserve"> </w:t>
      </w:r>
      <w:r>
        <w:t>The</w:t>
      </w:r>
      <w:r>
        <w:rPr>
          <w:spacing w:val="25"/>
        </w:rPr>
        <w:t xml:space="preserve"> </w:t>
      </w:r>
      <w:r>
        <w:t>Good,</w:t>
      </w:r>
      <w:r>
        <w:rPr>
          <w:spacing w:val="23"/>
        </w:rPr>
        <w:t xml:space="preserve"> </w:t>
      </w:r>
      <w:r>
        <w:t>the</w:t>
      </w:r>
      <w:r>
        <w:rPr>
          <w:spacing w:val="25"/>
        </w:rPr>
        <w:t xml:space="preserve"> </w:t>
      </w:r>
      <w:r>
        <w:t>Bad</w:t>
      </w:r>
      <w:r>
        <w:rPr>
          <w:spacing w:val="25"/>
        </w:rPr>
        <w:t xml:space="preserve"> </w:t>
      </w:r>
      <w:r>
        <w:t>and</w:t>
      </w:r>
      <w:r>
        <w:rPr>
          <w:spacing w:val="23"/>
        </w:rPr>
        <w:t xml:space="preserve"> </w:t>
      </w:r>
      <w:r>
        <w:t>the</w:t>
      </w:r>
      <w:r>
        <w:rPr>
          <w:spacing w:val="26"/>
        </w:rPr>
        <w:t xml:space="preserve"> </w:t>
      </w:r>
      <w:r>
        <w:t>Ugly.</w:t>
      </w:r>
    </w:p>
    <w:p w14:paraId="085FEF97" w14:textId="77777777" w:rsidR="00831A9F" w:rsidRDefault="00C36860">
      <w:pPr>
        <w:spacing w:line="360" w:lineRule="auto"/>
        <w:ind w:left="144" w:right="144" w:firstLine="720"/>
        <w:rPr>
          <w:rFonts w:ascii="Times New Roman" w:hAnsi="Times New Roman" w:cs="Times New Roman"/>
          <w:color w:val="333333"/>
          <w:sz w:val="24"/>
          <w:szCs w:val="24"/>
        </w:rPr>
      </w:pPr>
      <w:proofErr w:type="spellStart"/>
      <w:r>
        <w:rPr>
          <w:rFonts w:ascii="Times New Roman" w:hAnsi="Times New Roman" w:cs="Times New Roman"/>
          <w:color w:val="333333"/>
          <w:sz w:val="24"/>
          <w:szCs w:val="24"/>
        </w:rPr>
        <w:t>Bognanno</w:t>
      </w:r>
      <w:proofErr w:type="spellEnd"/>
      <w:r>
        <w:rPr>
          <w:rFonts w:ascii="Times New Roman" w:hAnsi="Times New Roman" w:cs="Times New Roman"/>
          <w:color w:val="333333"/>
          <w:sz w:val="24"/>
          <w:szCs w:val="24"/>
        </w:rPr>
        <w:t>, Thomas. “Five Corporate Social Responsibility Trends You Should Be Watching.”</w:t>
      </w:r>
      <w:r>
        <w:rPr>
          <w:rFonts w:ascii="Times New Roman" w:hAnsi="Times New Roman" w:cs="Times New Roman"/>
          <w:color w:val="333333"/>
          <w:spacing w:val="1"/>
          <w:sz w:val="24"/>
          <w:szCs w:val="24"/>
        </w:rPr>
        <w:t xml:space="preserve"> </w:t>
      </w:r>
      <w:r>
        <w:rPr>
          <w:rFonts w:ascii="Times New Roman" w:hAnsi="Times New Roman" w:cs="Times New Roman"/>
          <w:color w:val="333333"/>
          <w:sz w:val="24"/>
          <w:szCs w:val="24"/>
        </w:rPr>
        <w:t>Forbes, Forbes Magazine, 13 Sept. 2018,</w:t>
      </w:r>
      <w:r>
        <w:rPr>
          <w:rFonts w:ascii="Times New Roman" w:hAnsi="Times New Roman" w:cs="Times New Roman"/>
          <w:sz w:val="24"/>
          <w:szCs w:val="24"/>
        </w:rPr>
        <w:t xml:space="preserve"> </w:t>
      </w:r>
      <w:hyperlink r:id="rId27">
        <w:r>
          <w:rPr>
            <w:rFonts w:ascii="Times New Roman" w:hAnsi="Times New Roman" w:cs="Times New Roman"/>
            <w:color w:val="333333"/>
            <w:spacing w:val="-1"/>
            <w:sz w:val="24"/>
            <w:szCs w:val="24"/>
          </w:rPr>
          <w:t>www.forbes.com/sites/forbesnonprofitcouncil/2018/09/13/five-corporate-social-responsibility-trend</w:t>
        </w:r>
      </w:hyperlink>
      <w:r>
        <w:rPr>
          <w:rFonts w:ascii="Times New Roman" w:hAnsi="Times New Roman" w:cs="Times New Roman"/>
          <w:color w:val="333333"/>
          <w:sz w:val="24"/>
          <w:szCs w:val="24"/>
        </w:rPr>
        <w:t xml:space="preserve"> s-you-should-be-watching/#32910da23833.</w:t>
      </w:r>
    </w:p>
    <w:p w14:paraId="63771A71" w14:textId="77777777" w:rsidR="00831A9F" w:rsidRDefault="00C36860">
      <w:pPr>
        <w:pStyle w:val="BodyText"/>
        <w:spacing w:before="76" w:line="360" w:lineRule="auto"/>
        <w:ind w:left="144" w:right="144" w:firstLine="720"/>
        <w:jc w:val="both"/>
      </w:pPr>
      <w:r>
        <w:t xml:space="preserve">Bowman, E. H and </w:t>
      </w:r>
      <w:proofErr w:type="spellStart"/>
      <w:r>
        <w:t>Haire</w:t>
      </w:r>
      <w:proofErr w:type="spellEnd"/>
      <w:r>
        <w:t xml:space="preserve"> M. (1975</w:t>
      </w:r>
      <w:proofErr w:type="gramStart"/>
      <w:r>
        <w:t>).A</w:t>
      </w:r>
      <w:proofErr w:type="gramEnd"/>
      <w:r>
        <w:t xml:space="preserve"> strategic posture toward corporate social </w:t>
      </w:r>
      <w:proofErr w:type="spellStart"/>
      <w:r>
        <w:t>responsibility.</w:t>
      </w:r>
      <w:r>
        <w:rPr>
          <w:i/>
        </w:rPr>
        <w:t>California</w:t>
      </w:r>
      <w:proofErr w:type="spellEnd"/>
      <w:r>
        <w:rPr>
          <w:i/>
        </w:rPr>
        <w:t xml:space="preserve"> Manage. Rev. </w:t>
      </w:r>
      <w:r>
        <w:t>18(2): pp 49-58.</w:t>
      </w:r>
    </w:p>
    <w:p w14:paraId="6B3E4FCB" w14:textId="77777777" w:rsidR="00831A9F" w:rsidRDefault="00C36860">
      <w:pPr>
        <w:spacing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Branco, M. C. &amp; Rodrigues, L. L. (2006). Communication of corporate social responsibility by Portuguese banks: A legitimacy theory perspective. </w:t>
      </w:r>
      <w:r>
        <w:rPr>
          <w:rFonts w:ascii="Times New Roman" w:hAnsi="Times New Roman" w:cs="Times New Roman"/>
          <w:i/>
          <w:sz w:val="24"/>
          <w:szCs w:val="24"/>
        </w:rPr>
        <w:t xml:space="preserve">Corporate Communications: </w:t>
      </w:r>
      <w:proofErr w:type="spellStart"/>
      <w:r>
        <w:rPr>
          <w:rFonts w:ascii="Times New Roman" w:hAnsi="Times New Roman" w:cs="Times New Roman"/>
          <w:i/>
          <w:sz w:val="24"/>
          <w:szCs w:val="24"/>
        </w:rPr>
        <w:t>AnInternational</w:t>
      </w:r>
      <w:proofErr w:type="spellEnd"/>
      <w:r>
        <w:rPr>
          <w:rFonts w:ascii="Times New Roman" w:hAnsi="Times New Roman" w:cs="Times New Roman"/>
          <w:i/>
          <w:sz w:val="24"/>
          <w:szCs w:val="24"/>
        </w:rPr>
        <w:t xml:space="preserve"> Journal, </w:t>
      </w:r>
      <w:r>
        <w:rPr>
          <w:rFonts w:ascii="Times New Roman" w:hAnsi="Times New Roman" w:cs="Times New Roman"/>
          <w:sz w:val="24"/>
          <w:szCs w:val="24"/>
        </w:rPr>
        <w:t>11 (3), 232-248.</w:t>
      </w:r>
    </w:p>
    <w:p w14:paraId="50880A6B" w14:textId="77777777" w:rsidR="00831A9F" w:rsidRDefault="00C36860">
      <w:pPr>
        <w:pStyle w:val="BodyText"/>
        <w:spacing w:before="212" w:line="360" w:lineRule="auto"/>
        <w:ind w:left="144" w:right="144" w:firstLine="720"/>
        <w:jc w:val="both"/>
      </w:pPr>
      <w:proofErr w:type="spellStart"/>
      <w:r>
        <w:t>Bruk</w:t>
      </w:r>
      <w:proofErr w:type="spellEnd"/>
      <w:r>
        <w:t xml:space="preserve"> </w:t>
      </w:r>
      <w:proofErr w:type="spellStart"/>
      <w:r>
        <w:t>Degie</w:t>
      </w:r>
      <w:proofErr w:type="spellEnd"/>
      <w:r>
        <w:t xml:space="preserve"> &amp;</w:t>
      </w:r>
      <w:proofErr w:type="spellStart"/>
      <w:r>
        <w:t>Wassie</w:t>
      </w:r>
      <w:proofErr w:type="spellEnd"/>
      <w:r>
        <w:t xml:space="preserve"> </w:t>
      </w:r>
      <w:proofErr w:type="gramStart"/>
      <w:r>
        <w:t>Kebede .</w:t>
      </w:r>
      <w:proofErr w:type="gramEnd"/>
      <w:r>
        <w:t xml:space="preserve"> (2017). Corporate Social Responsibility and its Prospect</w:t>
      </w:r>
      <w:r>
        <w:rPr>
          <w:spacing w:val="1"/>
        </w:rPr>
        <w:t xml:space="preserve"> </w:t>
      </w:r>
      <w:r>
        <w:t xml:space="preserve">for Community   Development in Ethiopia. </w:t>
      </w:r>
      <w:r>
        <w:rPr>
          <w:i/>
        </w:rPr>
        <w:t>International Social Work</w:t>
      </w:r>
      <w:r>
        <w:t>, Vol. 62(1), pp.</w:t>
      </w:r>
      <w:r>
        <w:rPr>
          <w:spacing w:val="1"/>
        </w:rPr>
        <w:t xml:space="preserve"> </w:t>
      </w:r>
      <w:r>
        <w:t>376</w:t>
      </w:r>
      <w:r>
        <w:rPr>
          <w:spacing w:val="1"/>
        </w:rPr>
        <w:t xml:space="preserve"> </w:t>
      </w:r>
      <w:r>
        <w:t>–389.</w:t>
      </w:r>
      <w:r>
        <w:rPr>
          <w:spacing w:val="-1"/>
        </w:rPr>
        <w:t xml:space="preserve"> </w:t>
      </w:r>
      <w:r>
        <w:t>DOI:</w:t>
      </w:r>
      <w:r>
        <w:rPr>
          <w:spacing w:val="2"/>
        </w:rPr>
        <w:t xml:space="preserve"> </w:t>
      </w:r>
      <w:r>
        <w:t>10.1177/0020872817731148.</w:t>
      </w:r>
    </w:p>
    <w:p w14:paraId="0E048576" w14:textId="77777777" w:rsidR="00831A9F" w:rsidRDefault="00C36860">
      <w:pPr>
        <w:spacing w:before="18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 xml:space="preserve">Carroll, A. (1979). A Three-Dimensional Conceptual Model of Corporate Performance. </w:t>
      </w:r>
      <w:r>
        <w:rPr>
          <w:rFonts w:ascii="Times New Roman" w:hAnsi="Times New Roman" w:cs="Times New Roman"/>
          <w:i/>
          <w:sz w:val="24"/>
          <w:szCs w:val="24"/>
        </w:rPr>
        <w:t>The Academy of Management Review</w:t>
      </w:r>
      <w:r>
        <w:rPr>
          <w:rFonts w:ascii="Times New Roman" w:hAnsi="Times New Roman" w:cs="Times New Roman"/>
          <w:sz w:val="24"/>
          <w:szCs w:val="24"/>
        </w:rPr>
        <w:t>, 4(4), p.497.</w:t>
      </w:r>
    </w:p>
    <w:p w14:paraId="5E80CA7F" w14:textId="77777777" w:rsidR="00831A9F" w:rsidRDefault="00C36860">
      <w:pPr>
        <w:pStyle w:val="BodyText"/>
        <w:spacing w:before="180" w:line="360" w:lineRule="auto"/>
        <w:ind w:left="144" w:right="144" w:firstLine="720"/>
        <w:jc w:val="both"/>
      </w:pPr>
      <w:r>
        <w:t>Carroll,</w:t>
      </w:r>
      <w:r>
        <w:rPr>
          <w:spacing w:val="-8"/>
        </w:rPr>
        <w:t xml:space="preserve"> </w:t>
      </w:r>
      <w:r>
        <w:t>A.</w:t>
      </w:r>
      <w:r>
        <w:rPr>
          <w:spacing w:val="-8"/>
        </w:rPr>
        <w:t xml:space="preserve"> </w:t>
      </w:r>
      <w:r>
        <w:t>(1991).</w:t>
      </w:r>
      <w:r>
        <w:rPr>
          <w:spacing w:val="-8"/>
        </w:rPr>
        <w:t xml:space="preserve"> </w:t>
      </w:r>
      <w:r>
        <w:t>The</w:t>
      </w:r>
      <w:r>
        <w:rPr>
          <w:spacing w:val="-8"/>
        </w:rPr>
        <w:t xml:space="preserve"> </w:t>
      </w:r>
      <w:r>
        <w:t>pyramid</w:t>
      </w:r>
      <w:r>
        <w:rPr>
          <w:spacing w:val="-7"/>
        </w:rPr>
        <w:t xml:space="preserve"> </w:t>
      </w:r>
      <w:r>
        <w:t>of</w:t>
      </w:r>
      <w:r>
        <w:rPr>
          <w:spacing w:val="-8"/>
        </w:rPr>
        <w:t xml:space="preserve"> </w:t>
      </w:r>
      <w:r>
        <w:t>corporate</w:t>
      </w:r>
      <w:r>
        <w:rPr>
          <w:spacing w:val="-8"/>
        </w:rPr>
        <w:t xml:space="preserve"> </w:t>
      </w:r>
      <w:r>
        <w:t>social</w:t>
      </w:r>
      <w:r>
        <w:rPr>
          <w:spacing w:val="-7"/>
        </w:rPr>
        <w:t xml:space="preserve"> </w:t>
      </w:r>
      <w:r>
        <w:t>responsibility:</w:t>
      </w:r>
      <w:r>
        <w:rPr>
          <w:spacing w:val="-7"/>
        </w:rPr>
        <w:t xml:space="preserve"> </w:t>
      </w:r>
      <w:r>
        <w:t>Toward</w:t>
      </w:r>
      <w:r>
        <w:rPr>
          <w:spacing w:val="-8"/>
        </w:rPr>
        <w:t xml:space="preserve"> </w:t>
      </w:r>
      <w:r>
        <w:t>the</w:t>
      </w:r>
      <w:r>
        <w:rPr>
          <w:spacing w:val="-8"/>
        </w:rPr>
        <w:t xml:space="preserve"> </w:t>
      </w:r>
      <w:r>
        <w:t>moral</w:t>
      </w:r>
      <w:r>
        <w:rPr>
          <w:spacing w:val="-7"/>
        </w:rPr>
        <w:t xml:space="preserve"> </w:t>
      </w:r>
      <w:r>
        <w:t xml:space="preserve">management of organizational stakeholders. </w:t>
      </w:r>
      <w:r>
        <w:rPr>
          <w:i/>
        </w:rPr>
        <w:t>Business Horizons</w:t>
      </w:r>
      <w:r>
        <w:t>, 34(4), pp.39-48.</w:t>
      </w:r>
    </w:p>
    <w:p w14:paraId="0DE540AF" w14:textId="77777777" w:rsidR="00831A9F" w:rsidRDefault="00C36860">
      <w:pPr>
        <w:pStyle w:val="BodyText"/>
        <w:spacing w:before="180" w:line="360" w:lineRule="auto"/>
        <w:ind w:left="144" w:right="144" w:firstLine="720"/>
      </w:pPr>
      <w:r>
        <w:t xml:space="preserve">Carroll, A. (1999). Corporate Social Responsibility. </w:t>
      </w:r>
      <w:r>
        <w:rPr>
          <w:i/>
        </w:rPr>
        <w:t>Business &amp; Society</w:t>
      </w:r>
      <w:r>
        <w:t>, 38(3), pp.268-295.</w:t>
      </w:r>
    </w:p>
    <w:p w14:paraId="2EEF252F" w14:textId="77777777" w:rsidR="00831A9F" w:rsidRDefault="00C36860">
      <w:pPr>
        <w:pStyle w:val="BodyText"/>
        <w:spacing w:before="180" w:line="360" w:lineRule="auto"/>
        <w:ind w:left="144" w:right="144" w:firstLine="720"/>
      </w:pPr>
      <w:r>
        <w:t xml:space="preserve">Carroll, A. (1999). Corporate Social Responsibility. </w:t>
      </w:r>
      <w:r>
        <w:rPr>
          <w:i/>
        </w:rPr>
        <w:t>Business &amp; Society</w:t>
      </w:r>
      <w:r>
        <w:t>, 38(3), pp.268-295.</w:t>
      </w:r>
    </w:p>
    <w:p w14:paraId="27724AFA" w14:textId="77777777" w:rsidR="00831A9F" w:rsidRDefault="00C36860">
      <w:pPr>
        <w:pStyle w:val="BodyText"/>
        <w:spacing w:before="1" w:line="360" w:lineRule="auto"/>
        <w:ind w:left="144" w:right="144" w:firstLine="720"/>
        <w:jc w:val="both"/>
      </w:pPr>
      <w:proofErr w:type="spellStart"/>
      <w:r>
        <w:t>Chaston</w:t>
      </w:r>
      <w:proofErr w:type="spellEnd"/>
      <w:r>
        <w:t xml:space="preserve">, I. &amp; Mangles, T. (2003), Relationship marketing in online business-to-business markets: A pilot investigation of small UK manufacturing firms. </w:t>
      </w:r>
      <w:r>
        <w:rPr>
          <w:i/>
        </w:rPr>
        <w:t>European Journal of Marketing</w:t>
      </w:r>
      <w:r>
        <w:t>, Vol.37.</w:t>
      </w:r>
    </w:p>
    <w:p w14:paraId="66B3168F" w14:textId="77777777" w:rsidR="00831A9F" w:rsidRDefault="00C36860">
      <w:pPr>
        <w:spacing w:before="161"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Cornell, B., &amp; Shapiro, A. (1987)</w:t>
      </w:r>
      <w:r>
        <w:rPr>
          <w:rFonts w:ascii="Times New Roman" w:hAnsi="Times New Roman" w:cs="Times New Roman"/>
          <w:i/>
          <w:sz w:val="24"/>
          <w:szCs w:val="24"/>
        </w:rPr>
        <w:t xml:space="preserve">. Corporate stakeholders and corporate finance, Financial Management, </w:t>
      </w:r>
      <w:r>
        <w:rPr>
          <w:rFonts w:ascii="Times New Roman" w:hAnsi="Times New Roman" w:cs="Times New Roman"/>
          <w:sz w:val="24"/>
          <w:szCs w:val="24"/>
        </w:rPr>
        <w:t>16:5-14.</w:t>
      </w:r>
    </w:p>
    <w:p w14:paraId="7F755F8F" w14:textId="77777777" w:rsidR="00831A9F" w:rsidRDefault="00C36860">
      <w:pPr>
        <w:spacing w:line="360" w:lineRule="auto"/>
        <w:ind w:left="144" w:right="144" w:firstLine="720"/>
        <w:jc w:val="both"/>
        <w:rPr>
          <w:rFonts w:ascii="Times New Roman" w:hAnsi="Times New Roman" w:cs="Times New Roman"/>
          <w:sz w:val="24"/>
          <w:szCs w:val="24"/>
        </w:rPr>
      </w:pPr>
      <w:proofErr w:type="spellStart"/>
      <w:r>
        <w:rPr>
          <w:rFonts w:ascii="Times New Roman" w:hAnsi="Times New Roman" w:cs="Times New Roman"/>
          <w:sz w:val="24"/>
          <w:szCs w:val="24"/>
        </w:rPr>
        <w:t>DagemawitTadesse</w:t>
      </w:r>
      <w:proofErr w:type="spellEnd"/>
      <w:r>
        <w:rPr>
          <w:rFonts w:ascii="Times New Roman" w:hAnsi="Times New Roman" w:cs="Times New Roman"/>
          <w:sz w:val="24"/>
          <w:szCs w:val="24"/>
        </w:rPr>
        <w:t xml:space="preserve"> (2017), </w:t>
      </w:r>
      <w:r>
        <w:rPr>
          <w:rFonts w:ascii="Times New Roman" w:hAnsi="Times New Roman" w:cs="Times New Roman"/>
          <w:i/>
          <w:sz w:val="24"/>
          <w:szCs w:val="24"/>
        </w:rPr>
        <w:t>The Effect of Corporate Social Responsibility Practice on Building of Brand Equity: Case Study on Commercial Bank of Ethiopia</w:t>
      </w:r>
      <w:r>
        <w:rPr>
          <w:rFonts w:ascii="Times New Roman" w:hAnsi="Times New Roman" w:cs="Times New Roman"/>
          <w:sz w:val="24"/>
          <w:szCs w:val="24"/>
        </w:rPr>
        <w:t>. Addis Ababa university department of marketing management</w:t>
      </w:r>
    </w:p>
    <w:p w14:paraId="54DFFB91" w14:textId="77777777" w:rsidR="00831A9F" w:rsidRDefault="00C36860">
      <w:pPr>
        <w:spacing w:before="72" w:line="360" w:lineRule="auto"/>
        <w:ind w:left="144" w:right="144" w:firstLine="720"/>
        <w:jc w:val="both"/>
        <w:rPr>
          <w:rFonts w:ascii="Times New Roman" w:hAnsi="Times New Roman" w:cs="Times New Roman"/>
          <w:sz w:val="24"/>
          <w:szCs w:val="24"/>
        </w:rPr>
      </w:pPr>
      <w:proofErr w:type="spellStart"/>
      <w:r>
        <w:rPr>
          <w:rFonts w:ascii="Times New Roman" w:hAnsi="Times New Roman" w:cs="Times New Roman"/>
          <w:sz w:val="24"/>
          <w:szCs w:val="24"/>
        </w:rPr>
        <w:t>Dakito</w:t>
      </w:r>
      <w:proofErr w:type="spellEnd"/>
      <w:r>
        <w:rPr>
          <w:rFonts w:ascii="Times New Roman" w:hAnsi="Times New Roman" w:cs="Times New Roman"/>
          <w:sz w:val="24"/>
          <w:szCs w:val="24"/>
        </w:rPr>
        <w:t xml:space="preserve"> Alemu </w:t>
      </w:r>
      <w:proofErr w:type="spellStart"/>
      <w:r>
        <w:rPr>
          <w:rFonts w:ascii="Times New Roman" w:hAnsi="Times New Roman" w:cs="Times New Roman"/>
          <w:sz w:val="24"/>
          <w:szCs w:val="24"/>
        </w:rPr>
        <w:t>Kesto</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Jaladi</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Ravi.(</w:t>
      </w:r>
      <w:proofErr w:type="gramEnd"/>
      <w:r>
        <w:rPr>
          <w:rFonts w:ascii="Times New Roman" w:hAnsi="Times New Roman" w:cs="Times New Roman"/>
          <w:sz w:val="24"/>
          <w:szCs w:val="24"/>
        </w:rPr>
        <w:t>2017) Corporate Social Responsibility Practices and</w:t>
      </w:r>
      <w:r>
        <w:rPr>
          <w:rFonts w:ascii="Times New Roman" w:hAnsi="Times New Roman" w:cs="Times New Roman"/>
          <w:spacing w:val="1"/>
          <w:sz w:val="24"/>
          <w:szCs w:val="24"/>
        </w:rPr>
        <w:t xml:space="preserve"> </w:t>
      </w:r>
      <w:r>
        <w:rPr>
          <w:rFonts w:ascii="Times New Roman" w:hAnsi="Times New Roman" w:cs="Times New Roman"/>
          <w:sz w:val="24"/>
          <w:szCs w:val="24"/>
        </w:rPr>
        <w:t>Stakeholders’ Awareness: Case</w:t>
      </w:r>
      <w:r>
        <w:rPr>
          <w:rFonts w:ascii="Times New Roman" w:hAnsi="Times New Roman" w:cs="Times New Roman"/>
          <w:spacing w:val="1"/>
          <w:sz w:val="24"/>
          <w:szCs w:val="24"/>
        </w:rPr>
        <w:t xml:space="preserve"> </w:t>
      </w:r>
      <w:r>
        <w:rPr>
          <w:rFonts w:ascii="Times New Roman" w:hAnsi="Times New Roman" w:cs="Times New Roman"/>
          <w:sz w:val="24"/>
          <w:szCs w:val="24"/>
        </w:rPr>
        <w:t xml:space="preserve">of Ethiopia. </w:t>
      </w:r>
      <w:r>
        <w:rPr>
          <w:rFonts w:ascii="Times New Roman" w:hAnsi="Times New Roman" w:cs="Times New Roman"/>
          <w:i/>
          <w:sz w:val="24"/>
          <w:szCs w:val="24"/>
        </w:rPr>
        <w:t>American Journal of Trade and Policy,</w:t>
      </w:r>
      <w:r>
        <w:rPr>
          <w:rFonts w:ascii="Times New Roman" w:hAnsi="Times New Roman" w:cs="Times New Roman"/>
          <w:i/>
          <w:spacing w:val="1"/>
          <w:sz w:val="24"/>
          <w:szCs w:val="24"/>
        </w:rPr>
        <w:t xml:space="preserve"> </w:t>
      </w:r>
      <w:r>
        <w:rPr>
          <w:rFonts w:ascii="Times New Roman" w:hAnsi="Times New Roman" w:cs="Times New Roman"/>
          <w:sz w:val="24"/>
          <w:szCs w:val="24"/>
        </w:rPr>
        <w:t>Vol.</w:t>
      </w:r>
      <w:r>
        <w:rPr>
          <w:rFonts w:ascii="Times New Roman" w:hAnsi="Times New Roman" w:cs="Times New Roman"/>
          <w:spacing w:val="-57"/>
          <w:sz w:val="24"/>
          <w:szCs w:val="24"/>
        </w:rPr>
        <w:t xml:space="preserve"> </w:t>
      </w:r>
      <w:r>
        <w:rPr>
          <w:rFonts w:ascii="Times New Roman" w:hAnsi="Times New Roman" w:cs="Times New Roman"/>
          <w:sz w:val="24"/>
          <w:szCs w:val="24"/>
        </w:rPr>
        <w:t>4(2</w:t>
      </w:r>
      <w:proofErr w:type="gramStart"/>
      <w:r>
        <w:rPr>
          <w:rFonts w:ascii="Times New Roman" w:hAnsi="Times New Roman" w:cs="Times New Roman"/>
          <w:sz w:val="24"/>
          <w:szCs w:val="24"/>
        </w:rPr>
        <w:t>)</w:t>
      </w:r>
      <w:r>
        <w:rPr>
          <w:rFonts w:ascii="Times New Roman" w:hAnsi="Times New Roman" w:cs="Times New Roman"/>
          <w:spacing w:val="-2"/>
          <w:sz w:val="24"/>
          <w:szCs w:val="24"/>
        </w:rPr>
        <w:t xml:space="preserve"> </w:t>
      </w:r>
      <w:r>
        <w:rPr>
          <w:rFonts w:ascii="Times New Roman" w:hAnsi="Times New Roman" w:cs="Times New Roman"/>
          <w:sz w:val="24"/>
          <w:szCs w:val="24"/>
        </w:rPr>
        <w:t>,</w:t>
      </w:r>
      <w:proofErr w:type="gramEnd"/>
      <w:r>
        <w:rPr>
          <w:rFonts w:ascii="Times New Roman" w:hAnsi="Times New Roman" w:cs="Times New Roman"/>
          <w:spacing w:val="4"/>
          <w:sz w:val="24"/>
          <w:szCs w:val="24"/>
        </w:rPr>
        <w:t xml:space="preserve"> </w:t>
      </w:r>
      <w:r>
        <w:rPr>
          <w:rFonts w:ascii="Times New Roman" w:hAnsi="Times New Roman" w:cs="Times New Roman"/>
          <w:sz w:val="24"/>
          <w:szCs w:val="24"/>
        </w:rPr>
        <w:t>pp.</w:t>
      </w:r>
      <w:r>
        <w:rPr>
          <w:rFonts w:ascii="Times New Roman" w:hAnsi="Times New Roman" w:cs="Times New Roman"/>
          <w:spacing w:val="4"/>
          <w:sz w:val="24"/>
          <w:szCs w:val="24"/>
        </w:rPr>
        <w:t xml:space="preserve"> </w:t>
      </w:r>
      <w:r>
        <w:rPr>
          <w:rFonts w:ascii="Times New Roman" w:hAnsi="Times New Roman" w:cs="Times New Roman"/>
          <w:sz w:val="24"/>
          <w:szCs w:val="24"/>
        </w:rPr>
        <w:t>79-86.</w:t>
      </w:r>
    </w:p>
    <w:p w14:paraId="2FC2C504" w14:textId="77777777" w:rsidR="00831A9F" w:rsidRDefault="00C36860">
      <w:pPr>
        <w:pStyle w:val="BodyText"/>
        <w:spacing w:before="212" w:line="360" w:lineRule="auto"/>
        <w:ind w:left="144" w:right="144" w:firstLine="720"/>
        <w:jc w:val="both"/>
      </w:pPr>
      <w:r>
        <w:t>Daniel,</w:t>
      </w:r>
      <w:r>
        <w:rPr>
          <w:spacing w:val="1"/>
        </w:rPr>
        <w:t xml:space="preserve"> </w:t>
      </w:r>
      <w:r>
        <w:t>K.</w:t>
      </w:r>
      <w:r>
        <w:rPr>
          <w:spacing w:val="1"/>
        </w:rPr>
        <w:t xml:space="preserve"> </w:t>
      </w:r>
      <w:r>
        <w:t>(2014).</w:t>
      </w:r>
      <w:r>
        <w:rPr>
          <w:spacing w:val="1"/>
        </w:rPr>
        <w:t xml:space="preserve"> </w:t>
      </w:r>
      <w:r>
        <w:t>The</w:t>
      </w:r>
      <w:r>
        <w:rPr>
          <w:spacing w:val="1"/>
        </w:rPr>
        <w:t xml:space="preserve"> </w:t>
      </w:r>
      <w:r>
        <w:t>Effect</w:t>
      </w:r>
      <w:r>
        <w:rPr>
          <w:spacing w:val="1"/>
        </w:rPr>
        <w:t xml:space="preserve"> </w:t>
      </w:r>
      <w:r>
        <w:t>of</w:t>
      </w:r>
      <w:r>
        <w:rPr>
          <w:spacing w:val="1"/>
        </w:rPr>
        <w:t xml:space="preserve"> </w:t>
      </w:r>
      <w:r>
        <w:t>Corporate</w:t>
      </w:r>
      <w:r>
        <w:rPr>
          <w:spacing w:val="1"/>
        </w:rPr>
        <w:t xml:space="preserve"> </w:t>
      </w:r>
      <w:r>
        <w:t>Social</w:t>
      </w:r>
      <w:r>
        <w:rPr>
          <w:spacing w:val="1"/>
        </w:rPr>
        <w:t xml:space="preserve"> </w:t>
      </w:r>
      <w:r>
        <w:t>Responsibility</w:t>
      </w:r>
      <w:r>
        <w:rPr>
          <w:spacing w:val="1"/>
        </w:rPr>
        <w:t xml:space="preserve"> </w:t>
      </w:r>
      <w:r>
        <w:t>on</w:t>
      </w:r>
      <w:r>
        <w:rPr>
          <w:spacing w:val="1"/>
        </w:rPr>
        <w:t xml:space="preserve"> </w:t>
      </w:r>
      <w:r>
        <w:t>Financial</w:t>
      </w:r>
      <w:r>
        <w:rPr>
          <w:spacing w:val="1"/>
        </w:rPr>
        <w:t xml:space="preserve"> </w:t>
      </w:r>
      <w:r>
        <w:t xml:space="preserve">Performance of Commercial Banks in </w:t>
      </w:r>
      <w:proofErr w:type="gramStart"/>
      <w:r>
        <w:t>Kenya.(</w:t>
      </w:r>
      <w:proofErr w:type="gramEnd"/>
      <w:r>
        <w:t>Unpublished Master’s thesis, University of</w:t>
      </w:r>
      <w:r>
        <w:rPr>
          <w:spacing w:val="-57"/>
        </w:rPr>
        <w:t xml:space="preserve"> </w:t>
      </w:r>
      <w:r>
        <w:lastRenderedPageBreak/>
        <w:t>Nairobi,</w:t>
      </w:r>
      <w:r>
        <w:rPr>
          <w:spacing w:val="2"/>
        </w:rPr>
        <w:t xml:space="preserve"> </w:t>
      </w:r>
      <w:r>
        <w:t>Nairobi</w:t>
      </w:r>
      <w:r>
        <w:rPr>
          <w:spacing w:val="-7"/>
        </w:rPr>
        <w:t xml:space="preserve"> </w:t>
      </w:r>
      <w:r>
        <w:t>,</w:t>
      </w:r>
      <w:r>
        <w:rPr>
          <w:spacing w:val="3"/>
        </w:rPr>
        <w:t xml:space="preserve"> </w:t>
      </w:r>
      <w:r>
        <w:t>Kenya).</w:t>
      </w:r>
      <w:r>
        <w:rPr>
          <w:spacing w:val="3"/>
        </w:rPr>
        <w:t xml:space="preserve"> </w:t>
      </w:r>
      <w:r>
        <w:t>Retrieved</w:t>
      </w:r>
      <w:r>
        <w:rPr>
          <w:spacing w:val="5"/>
        </w:rPr>
        <w:t xml:space="preserve"> </w:t>
      </w:r>
      <w:r>
        <w:t>from</w:t>
      </w:r>
      <w:r>
        <w:rPr>
          <w:spacing w:val="-4"/>
        </w:rPr>
        <w:t xml:space="preserve"> </w:t>
      </w:r>
      <w:hyperlink r:id="rId28">
        <w:r>
          <w:t>http://www.academia.edu</w:t>
        </w:r>
      </w:hyperlink>
    </w:p>
    <w:p w14:paraId="5E0CEE09" w14:textId="77777777" w:rsidR="00831A9F" w:rsidRDefault="00C36860">
      <w:pPr>
        <w:pStyle w:val="BodyText"/>
        <w:spacing w:before="199" w:line="360" w:lineRule="auto"/>
        <w:ind w:left="144" w:right="144" w:firstLine="720"/>
        <w:jc w:val="both"/>
      </w:pPr>
      <w:proofErr w:type="spellStart"/>
      <w:r>
        <w:t>Devinaga</w:t>
      </w:r>
      <w:proofErr w:type="spellEnd"/>
      <w:r>
        <w:t xml:space="preserve">. </w:t>
      </w:r>
      <w:proofErr w:type="gramStart"/>
      <w:r>
        <w:t>R. .</w:t>
      </w:r>
      <w:proofErr w:type="gramEnd"/>
      <w:r>
        <w:t xml:space="preserve"> (2010). Theoretical Framework of Profitability as Applied to Commercial</w:t>
      </w:r>
      <w:r>
        <w:rPr>
          <w:spacing w:val="1"/>
        </w:rPr>
        <w:t xml:space="preserve"> </w:t>
      </w:r>
      <w:r>
        <w:t>Banks</w:t>
      </w:r>
      <w:r>
        <w:rPr>
          <w:spacing w:val="54"/>
        </w:rPr>
        <w:t xml:space="preserve"> </w:t>
      </w:r>
      <w:r>
        <w:t>in</w:t>
      </w:r>
      <w:r>
        <w:rPr>
          <w:spacing w:val="56"/>
        </w:rPr>
        <w:t xml:space="preserve"> </w:t>
      </w:r>
      <w:r>
        <w:t>Malaysia;</w:t>
      </w:r>
      <w:r>
        <w:rPr>
          <w:spacing w:val="55"/>
        </w:rPr>
        <w:t xml:space="preserve"> </w:t>
      </w:r>
      <w:r>
        <w:t>European</w:t>
      </w:r>
      <w:r>
        <w:rPr>
          <w:spacing w:val="55"/>
        </w:rPr>
        <w:t xml:space="preserve"> </w:t>
      </w:r>
      <w:r>
        <w:t>Journal</w:t>
      </w:r>
      <w:r>
        <w:rPr>
          <w:spacing w:val="56"/>
        </w:rPr>
        <w:t xml:space="preserve"> </w:t>
      </w:r>
      <w:r>
        <w:t>of</w:t>
      </w:r>
      <w:r>
        <w:rPr>
          <w:spacing w:val="54"/>
        </w:rPr>
        <w:t xml:space="preserve"> </w:t>
      </w:r>
      <w:r>
        <w:t>Economics,</w:t>
      </w:r>
      <w:r>
        <w:rPr>
          <w:spacing w:val="54"/>
        </w:rPr>
        <w:t xml:space="preserve"> </w:t>
      </w:r>
      <w:r>
        <w:t>Finance</w:t>
      </w:r>
      <w:r>
        <w:rPr>
          <w:spacing w:val="54"/>
        </w:rPr>
        <w:t xml:space="preserve"> </w:t>
      </w:r>
      <w:r>
        <w:t>and</w:t>
      </w:r>
      <w:r>
        <w:rPr>
          <w:spacing w:val="54"/>
        </w:rPr>
        <w:t xml:space="preserve"> </w:t>
      </w:r>
      <w:r>
        <w:t xml:space="preserve">Administrative </w:t>
      </w:r>
      <w:proofErr w:type="gramStart"/>
      <w:r>
        <w:t>Sciences</w:t>
      </w:r>
      <w:r>
        <w:rPr>
          <w:spacing w:val="-3"/>
        </w:rPr>
        <w:t xml:space="preserve"> </w:t>
      </w:r>
      <w:r>
        <w:t>.</w:t>
      </w:r>
      <w:proofErr w:type="gramEnd"/>
    </w:p>
    <w:p w14:paraId="3114C954" w14:textId="77777777" w:rsidR="00831A9F" w:rsidRDefault="00C36860">
      <w:pPr>
        <w:spacing w:before="201" w:line="360" w:lineRule="auto"/>
        <w:ind w:left="144" w:right="144" w:firstLine="720"/>
        <w:jc w:val="both"/>
        <w:rPr>
          <w:rFonts w:ascii="Times New Roman" w:hAnsi="Times New Roman" w:cs="Times New Roman"/>
          <w:sz w:val="24"/>
          <w:szCs w:val="24"/>
        </w:rPr>
      </w:pPr>
      <w:proofErr w:type="spellStart"/>
      <w:r>
        <w:rPr>
          <w:rFonts w:ascii="Times New Roman" w:hAnsi="Times New Roman" w:cs="Times New Roman"/>
          <w:sz w:val="24"/>
          <w:szCs w:val="24"/>
        </w:rPr>
        <w:t>Deyassa</w:t>
      </w:r>
      <w:proofErr w:type="spellEnd"/>
      <w:r>
        <w:rPr>
          <w:rFonts w:ascii="Times New Roman" w:hAnsi="Times New Roman" w:cs="Times New Roman"/>
          <w:sz w:val="24"/>
          <w:szCs w:val="24"/>
        </w:rPr>
        <w:t xml:space="preserve">, K. (2016). CSR from Ethiopian Perspective. </w:t>
      </w:r>
      <w:r>
        <w:rPr>
          <w:rFonts w:ascii="Times New Roman" w:hAnsi="Times New Roman" w:cs="Times New Roman"/>
          <w:i/>
          <w:sz w:val="24"/>
          <w:szCs w:val="24"/>
        </w:rPr>
        <w:t xml:space="preserve">International Journal of Scientific &amp; Technology Research, </w:t>
      </w:r>
      <w:r>
        <w:rPr>
          <w:rFonts w:ascii="Times New Roman" w:hAnsi="Times New Roman" w:cs="Times New Roman"/>
          <w:sz w:val="24"/>
          <w:szCs w:val="24"/>
        </w:rPr>
        <w:t>5(04).</w:t>
      </w:r>
    </w:p>
    <w:p w14:paraId="057C713D" w14:textId="77777777" w:rsidR="00831A9F" w:rsidRDefault="00C36860">
      <w:pPr>
        <w:spacing w:line="360" w:lineRule="auto"/>
        <w:ind w:left="144" w:right="144" w:firstLine="720"/>
        <w:rPr>
          <w:rFonts w:ascii="Times New Roman" w:hAnsi="Times New Roman" w:cs="Times New Roman"/>
          <w:sz w:val="24"/>
          <w:szCs w:val="24"/>
        </w:rPr>
      </w:pPr>
      <w:r>
        <w:rPr>
          <w:rFonts w:ascii="Times New Roman" w:hAnsi="Times New Roman" w:cs="Times New Roman"/>
          <w:sz w:val="24"/>
          <w:szCs w:val="24"/>
        </w:rPr>
        <w:t xml:space="preserve">Ethiopian corporate, </w:t>
      </w:r>
      <w:hyperlink r:id="rId29">
        <w:r>
          <w:rPr>
            <w:rFonts w:ascii="Times New Roman" w:hAnsi="Times New Roman" w:cs="Times New Roman"/>
            <w:i/>
            <w:sz w:val="24"/>
            <w:szCs w:val="24"/>
          </w:rPr>
          <w:t>Social Responsibility Journal</w:t>
        </w:r>
      </w:hyperlink>
      <w:r>
        <w:rPr>
          <w:rFonts w:ascii="Times New Roman" w:hAnsi="Times New Roman" w:cs="Times New Roman"/>
          <w:i/>
          <w:sz w:val="24"/>
          <w:szCs w:val="24"/>
        </w:rPr>
        <w:t xml:space="preserve">, </w:t>
      </w:r>
      <w:r>
        <w:rPr>
          <w:rFonts w:ascii="Times New Roman" w:hAnsi="Times New Roman" w:cs="Times New Roman"/>
          <w:sz w:val="24"/>
          <w:szCs w:val="24"/>
        </w:rPr>
        <w:t>Vol. 4 No. 4, pp. 456-463</w:t>
      </w:r>
    </w:p>
    <w:p w14:paraId="1210DCD9" w14:textId="77777777" w:rsidR="00831A9F" w:rsidRDefault="00C36860">
      <w:pPr>
        <w:spacing w:before="21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Fernandez,</w:t>
      </w:r>
      <w:r>
        <w:rPr>
          <w:rFonts w:ascii="Times New Roman" w:hAnsi="Times New Roman" w:cs="Times New Roman"/>
          <w:spacing w:val="1"/>
          <w:sz w:val="24"/>
          <w:szCs w:val="24"/>
        </w:rPr>
        <w:t xml:space="preserve"> </w:t>
      </w:r>
      <w:r>
        <w:rPr>
          <w:rFonts w:ascii="Times New Roman" w:hAnsi="Times New Roman" w:cs="Times New Roman"/>
          <w:sz w:val="24"/>
          <w:szCs w:val="24"/>
        </w:rPr>
        <w:t>M.R.</w:t>
      </w:r>
      <w:r>
        <w:rPr>
          <w:rFonts w:ascii="Times New Roman" w:hAnsi="Times New Roman" w:cs="Times New Roman"/>
          <w:spacing w:val="1"/>
          <w:sz w:val="24"/>
          <w:szCs w:val="24"/>
        </w:rPr>
        <w:t xml:space="preserve"> </w:t>
      </w:r>
      <w:r>
        <w:rPr>
          <w:rFonts w:ascii="Times New Roman" w:hAnsi="Times New Roman" w:cs="Times New Roman"/>
          <w:sz w:val="24"/>
          <w:szCs w:val="24"/>
        </w:rPr>
        <w:t>(2016).</w:t>
      </w:r>
      <w:r>
        <w:rPr>
          <w:rFonts w:ascii="Times New Roman" w:hAnsi="Times New Roman" w:cs="Times New Roman"/>
          <w:spacing w:val="1"/>
          <w:sz w:val="24"/>
          <w:szCs w:val="24"/>
        </w:rPr>
        <w:t xml:space="preserve"> </w:t>
      </w:r>
      <w:r>
        <w:rPr>
          <w:rFonts w:ascii="Times New Roman" w:hAnsi="Times New Roman" w:cs="Times New Roman"/>
          <w:i/>
          <w:sz w:val="24"/>
          <w:szCs w:val="24"/>
        </w:rPr>
        <w:t>Business</w:t>
      </w:r>
      <w:r>
        <w:rPr>
          <w:rFonts w:ascii="Times New Roman" w:hAnsi="Times New Roman" w:cs="Times New Roman"/>
          <w:i/>
          <w:spacing w:val="1"/>
          <w:sz w:val="24"/>
          <w:szCs w:val="24"/>
        </w:rPr>
        <w:t xml:space="preserve"> </w:t>
      </w:r>
      <w:r>
        <w:rPr>
          <w:rFonts w:ascii="Times New Roman" w:hAnsi="Times New Roman" w:cs="Times New Roman"/>
          <w:i/>
          <w:sz w:val="24"/>
          <w:szCs w:val="24"/>
        </w:rPr>
        <w:t>Research</w:t>
      </w:r>
      <w:r>
        <w:rPr>
          <w:rFonts w:ascii="Times New Roman" w:hAnsi="Times New Roman" w:cs="Times New Roman"/>
          <w:i/>
          <w:spacing w:val="1"/>
          <w:sz w:val="24"/>
          <w:szCs w:val="24"/>
        </w:rPr>
        <w:t xml:space="preserve"> </w:t>
      </w:r>
      <w:r>
        <w:rPr>
          <w:rFonts w:ascii="Times New Roman" w:hAnsi="Times New Roman" w:cs="Times New Roman"/>
          <w:i/>
          <w:sz w:val="24"/>
          <w:szCs w:val="24"/>
        </w:rPr>
        <w:t>Quarterly</w:t>
      </w:r>
      <w:r>
        <w:rPr>
          <w:rFonts w:ascii="Times New Roman" w:hAnsi="Times New Roman" w:cs="Times New Roman"/>
          <w:sz w:val="24"/>
          <w:szCs w:val="24"/>
        </w:rPr>
        <w:t>,</w:t>
      </w:r>
      <w:r>
        <w:rPr>
          <w:rFonts w:ascii="Times New Roman" w:hAnsi="Times New Roman" w:cs="Times New Roman"/>
          <w:spacing w:val="1"/>
          <w:sz w:val="24"/>
          <w:szCs w:val="24"/>
        </w:rPr>
        <w:t xml:space="preserve"> </w:t>
      </w:r>
      <w:r>
        <w:rPr>
          <w:rFonts w:ascii="Times New Roman" w:hAnsi="Times New Roman" w:cs="Times New Roman"/>
          <w:sz w:val="24"/>
          <w:szCs w:val="24"/>
        </w:rPr>
        <w:t>Vol.19,</w:t>
      </w:r>
      <w:r>
        <w:rPr>
          <w:rFonts w:ascii="Times New Roman" w:hAnsi="Times New Roman" w:cs="Times New Roman"/>
          <w:spacing w:val="1"/>
          <w:sz w:val="24"/>
          <w:szCs w:val="24"/>
        </w:rPr>
        <w:t xml:space="preserve"> </w:t>
      </w:r>
      <w:r>
        <w:rPr>
          <w:rFonts w:ascii="Times New Roman" w:hAnsi="Times New Roman" w:cs="Times New Roman"/>
          <w:sz w:val="24"/>
          <w:szCs w:val="24"/>
        </w:rPr>
        <w:t>pp.</w:t>
      </w:r>
      <w:r>
        <w:rPr>
          <w:rFonts w:ascii="Times New Roman" w:hAnsi="Times New Roman" w:cs="Times New Roman"/>
          <w:spacing w:val="1"/>
          <w:sz w:val="24"/>
          <w:szCs w:val="24"/>
        </w:rPr>
        <w:t xml:space="preserve"> </w:t>
      </w:r>
      <w:r>
        <w:rPr>
          <w:rFonts w:ascii="Times New Roman" w:hAnsi="Times New Roman" w:cs="Times New Roman"/>
          <w:sz w:val="24"/>
          <w:szCs w:val="24"/>
        </w:rPr>
        <w:t>137-151.</w:t>
      </w:r>
      <w:r>
        <w:rPr>
          <w:rFonts w:ascii="Times New Roman" w:hAnsi="Times New Roman" w:cs="Times New Roman"/>
          <w:spacing w:val="1"/>
          <w:sz w:val="24"/>
          <w:szCs w:val="24"/>
        </w:rPr>
        <w:t xml:space="preserve"> </w:t>
      </w:r>
      <w:hyperlink r:id="rId30">
        <w:r>
          <w:rPr>
            <w:rFonts w:ascii="Times New Roman" w:hAnsi="Times New Roman" w:cs="Times New Roman"/>
            <w:sz w:val="24"/>
            <w:szCs w:val="24"/>
          </w:rPr>
          <w:t>http://dx.doi.org/10.1016/j.brq.2015.08.001</w:t>
        </w:r>
      </w:hyperlink>
    </w:p>
    <w:p w14:paraId="2BF52057" w14:textId="77777777" w:rsidR="00831A9F" w:rsidRDefault="00C36860">
      <w:pPr>
        <w:spacing w:line="360" w:lineRule="auto"/>
        <w:ind w:left="144" w:right="144" w:firstLine="720"/>
        <w:rPr>
          <w:rFonts w:ascii="Times New Roman" w:hAnsi="Times New Roman" w:cs="Times New Roman"/>
          <w:sz w:val="24"/>
          <w:szCs w:val="24"/>
        </w:rPr>
      </w:pPr>
      <w:r>
        <w:rPr>
          <w:rFonts w:ascii="Times New Roman" w:hAnsi="Times New Roman" w:cs="Times New Roman"/>
          <w:sz w:val="24"/>
          <w:szCs w:val="24"/>
        </w:rPr>
        <w:t>Griffin J. &amp; Mahon J. (1997). The Corporate Social Performance and Corporate Financial Performance Debate: Twenty-Five Years of Incomparable Research</w:t>
      </w:r>
      <w:r>
        <w:rPr>
          <w:rFonts w:ascii="Times New Roman" w:hAnsi="Times New Roman" w:cs="Times New Roman"/>
          <w:i/>
          <w:iCs/>
          <w:sz w:val="24"/>
          <w:szCs w:val="24"/>
        </w:rPr>
        <w:t>. Business&amp; Society 36(1</w:t>
      </w:r>
      <w:r>
        <w:rPr>
          <w:rFonts w:ascii="Times New Roman" w:hAnsi="Times New Roman" w:cs="Times New Roman"/>
          <w:sz w:val="24"/>
          <w:szCs w:val="24"/>
        </w:rPr>
        <w:t>), 5-32</w:t>
      </w:r>
    </w:p>
    <w:p w14:paraId="75E66339" w14:textId="77777777" w:rsidR="00831A9F" w:rsidRDefault="00C36860">
      <w:pPr>
        <w:pStyle w:val="BodyText"/>
        <w:spacing w:before="201" w:line="360" w:lineRule="auto"/>
        <w:ind w:left="144" w:right="144" w:firstLine="720"/>
        <w:jc w:val="both"/>
      </w:pPr>
      <w:proofErr w:type="spellStart"/>
      <w:r>
        <w:t>Grigore</w:t>
      </w:r>
      <w:proofErr w:type="spellEnd"/>
      <w:r>
        <w:t>, G. (2010). Ethical and Philanthropic Responsibilities in Practice. Annals of the</w:t>
      </w:r>
      <w:r>
        <w:rPr>
          <w:spacing w:val="1"/>
        </w:rPr>
        <w:t xml:space="preserve"> </w:t>
      </w:r>
      <w:r>
        <w:t>University</w:t>
      </w:r>
      <w:r>
        <w:rPr>
          <w:spacing w:val="-4"/>
        </w:rPr>
        <w:t xml:space="preserve"> </w:t>
      </w:r>
      <w:r>
        <w:t>of</w:t>
      </w:r>
      <w:r>
        <w:rPr>
          <w:spacing w:val="-6"/>
        </w:rPr>
        <w:t xml:space="preserve"> </w:t>
      </w:r>
      <w:proofErr w:type="spellStart"/>
      <w:r>
        <w:t>Petrosani</w:t>
      </w:r>
      <w:proofErr w:type="spellEnd"/>
      <w:r>
        <w:t>,</w:t>
      </w:r>
      <w:r>
        <w:rPr>
          <w:spacing w:val="3"/>
        </w:rPr>
        <w:t xml:space="preserve"> </w:t>
      </w:r>
      <w:r>
        <w:t>Economics,</w:t>
      </w:r>
      <w:r>
        <w:rPr>
          <w:spacing w:val="4"/>
        </w:rPr>
        <w:t xml:space="preserve"> </w:t>
      </w:r>
      <w:r>
        <w:t>Vol.</w:t>
      </w:r>
      <w:r>
        <w:rPr>
          <w:spacing w:val="3"/>
        </w:rPr>
        <w:t xml:space="preserve"> </w:t>
      </w:r>
      <w:r>
        <w:t>10(3),</w:t>
      </w:r>
      <w:r>
        <w:rPr>
          <w:spacing w:val="-1"/>
        </w:rPr>
        <w:t xml:space="preserve"> </w:t>
      </w:r>
      <w:r>
        <w:t>pp.</w:t>
      </w:r>
      <w:r>
        <w:rPr>
          <w:spacing w:val="4"/>
        </w:rPr>
        <w:t xml:space="preserve"> </w:t>
      </w:r>
      <w:r>
        <w:t>167-174.</w:t>
      </w:r>
    </w:p>
    <w:p w14:paraId="227975B3" w14:textId="77777777" w:rsidR="00831A9F" w:rsidRDefault="00C36860">
      <w:pPr>
        <w:spacing w:before="16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Hailu, F. K., &amp; Rao, K. R. M. (2016)</w:t>
      </w:r>
      <w:proofErr w:type="gramStart"/>
      <w:r>
        <w:rPr>
          <w:rFonts w:ascii="Times New Roman" w:hAnsi="Times New Roman" w:cs="Times New Roman"/>
          <w:sz w:val="24"/>
          <w:szCs w:val="24"/>
        </w:rPr>
        <w:t>.,Perception</w:t>
      </w:r>
      <w:proofErr w:type="gramEnd"/>
      <w:r>
        <w:rPr>
          <w:rFonts w:ascii="Times New Roman" w:hAnsi="Times New Roman" w:cs="Times New Roman"/>
          <w:sz w:val="24"/>
          <w:szCs w:val="24"/>
        </w:rPr>
        <w:t xml:space="preserve"> of local community on corporate social responsibility of Brewery Firms in Ethiopia, </w:t>
      </w:r>
      <w:r>
        <w:rPr>
          <w:rFonts w:ascii="Times New Roman" w:hAnsi="Times New Roman" w:cs="Times New Roman"/>
          <w:i/>
          <w:sz w:val="24"/>
          <w:szCs w:val="24"/>
        </w:rPr>
        <w:t xml:space="preserve">International Journal of Science and Research (IJSR), </w:t>
      </w:r>
      <w:r>
        <w:rPr>
          <w:rFonts w:ascii="Times New Roman" w:hAnsi="Times New Roman" w:cs="Times New Roman"/>
          <w:sz w:val="24"/>
          <w:szCs w:val="24"/>
        </w:rPr>
        <w:t>5(3).</w:t>
      </w:r>
    </w:p>
    <w:p w14:paraId="28A50E66" w14:textId="77777777" w:rsidR="00831A9F" w:rsidRDefault="00C36860">
      <w:pPr>
        <w:pStyle w:val="BodyText"/>
        <w:spacing w:before="200" w:line="360" w:lineRule="auto"/>
        <w:ind w:left="144" w:right="144" w:firstLine="720"/>
        <w:jc w:val="both"/>
      </w:pPr>
      <w:r>
        <w:t>Hawkins.</w:t>
      </w:r>
      <w:r>
        <w:rPr>
          <w:spacing w:val="1"/>
        </w:rPr>
        <w:t xml:space="preserve"> </w:t>
      </w:r>
      <w:r>
        <w:t>D.</w:t>
      </w:r>
      <w:r>
        <w:rPr>
          <w:spacing w:val="1"/>
        </w:rPr>
        <w:t xml:space="preserve"> </w:t>
      </w:r>
      <w:r>
        <w:t>E.</w:t>
      </w:r>
      <w:r>
        <w:rPr>
          <w:spacing w:val="1"/>
        </w:rPr>
        <w:t xml:space="preserve"> </w:t>
      </w:r>
      <w:r>
        <w:t>(2006).</w:t>
      </w:r>
      <w:r>
        <w:rPr>
          <w:spacing w:val="1"/>
        </w:rPr>
        <w:t xml:space="preserve"> </w:t>
      </w:r>
      <w:r>
        <w:t>Corporate</w:t>
      </w:r>
      <w:r>
        <w:rPr>
          <w:spacing w:val="1"/>
        </w:rPr>
        <w:t xml:space="preserve"> </w:t>
      </w:r>
      <w:r>
        <w:t>Social</w:t>
      </w:r>
      <w:r>
        <w:rPr>
          <w:spacing w:val="1"/>
        </w:rPr>
        <w:t xml:space="preserve"> </w:t>
      </w:r>
      <w:r>
        <w:t>Responsibility:</w:t>
      </w:r>
      <w:r>
        <w:rPr>
          <w:spacing w:val="1"/>
        </w:rPr>
        <w:t xml:space="preserve"> </w:t>
      </w:r>
      <w:r>
        <w:t>Balancing</w:t>
      </w:r>
      <w:r>
        <w:rPr>
          <w:spacing w:val="1"/>
        </w:rPr>
        <w:t xml:space="preserve"> </w:t>
      </w:r>
      <w:r>
        <w:t>Tomorrow’s</w:t>
      </w:r>
      <w:r>
        <w:rPr>
          <w:spacing w:val="1"/>
        </w:rPr>
        <w:t xml:space="preserve"> </w:t>
      </w:r>
      <w:r>
        <w:t>Sustainability</w:t>
      </w:r>
      <w:r>
        <w:rPr>
          <w:spacing w:val="-9"/>
        </w:rPr>
        <w:t xml:space="preserve"> </w:t>
      </w:r>
      <w:r>
        <w:t>and</w:t>
      </w:r>
      <w:r>
        <w:rPr>
          <w:spacing w:val="1"/>
        </w:rPr>
        <w:t xml:space="preserve"> </w:t>
      </w:r>
      <w:r>
        <w:t>Today’s</w:t>
      </w:r>
      <w:r>
        <w:rPr>
          <w:spacing w:val="-1"/>
        </w:rPr>
        <w:t xml:space="preserve"> </w:t>
      </w:r>
      <w:r>
        <w:t>Profitability. Palgrave</w:t>
      </w:r>
      <w:r>
        <w:rPr>
          <w:spacing w:val="-1"/>
        </w:rPr>
        <w:t xml:space="preserve"> </w:t>
      </w:r>
      <w:r>
        <w:t>Macmillan.</w:t>
      </w:r>
    </w:p>
    <w:p w14:paraId="5F2625A3" w14:textId="77777777" w:rsidR="00831A9F" w:rsidRDefault="00C36860">
      <w:pPr>
        <w:pStyle w:val="BodyText"/>
        <w:spacing w:before="72" w:line="360" w:lineRule="auto"/>
        <w:ind w:left="144" w:right="144" w:firstLine="720"/>
        <w:jc w:val="both"/>
      </w:pPr>
      <w:r>
        <w:t>Helen, W.&amp; Raymond, W. (2015</w:t>
      </w:r>
      <w:proofErr w:type="gramStart"/>
      <w:r>
        <w:t>).Corporate</w:t>
      </w:r>
      <w:proofErr w:type="gramEnd"/>
      <w:r>
        <w:t xml:space="preserve"> Social Responsibility Practices in Banking</w:t>
      </w:r>
      <w:r>
        <w:rPr>
          <w:spacing w:val="1"/>
        </w:rPr>
        <w:t xml:space="preserve"> </w:t>
      </w:r>
      <w:r>
        <w:t xml:space="preserve">Industry. </w:t>
      </w:r>
      <w:r>
        <w:rPr>
          <w:i/>
        </w:rPr>
        <w:t>Journal of Management Research</w:t>
      </w:r>
      <w:r>
        <w:t>, Vol. 7(4), pp. 205-221. doi:10.5296/</w:t>
      </w:r>
      <w:proofErr w:type="spellStart"/>
      <w:r>
        <w:t>jmr</w:t>
      </w:r>
      <w:proofErr w:type="spellEnd"/>
      <w:r>
        <w:t>.</w:t>
      </w:r>
      <w:r>
        <w:rPr>
          <w:spacing w:val="1"/>
        </w:rPr>
        <w:t xml:space="preserve"> </w:t>
      </w:r>
      <w:r>
        <w:t>v7i4.7894.</w:t>
      </w:r>
    </w:p>
    <w:p w14:paraId="557EBC19" w14:textId="77777777" w:rsidR="00831A9F" w:rsidRDefault="00C36860">
      <w:pPr>
        <w:pStyle w:val="BodyText"/>
        <w:spacing w:line="360" w:lineRule="auto"/>
        <w:ind w:left="144" w:right="144" w:firstLine="720"/>
        <w:jc w:val="both"/>
      </w:pPr>
      <w:r>
        <w:t>Hu, V. &amp;</w:t>
      </w:r>
      <w:proofErr w:type="spellStart"/>
      <w:r>
        <w:t>Scholtens</w:t>
      </w:r>
      <w:proofErr w:type="spellEnd"/>
      <w:r>
        <w:t xml:space="preserve">, B. (2012). Corporate social responsibility policies of commercial banks in developing countries. </w:t>
      </w:r>
      <w:r>
        <w:rPr>
          <w:i/>
        </w:rPr>
        <w:t xml:space="preserve">Sustainable Development, </w:t>
      </w:r>
      <w:r>
        <w:t>2,</w:t>
      </w:r>
      <w:r>
        <w:rPr>
          <w:spacing w:val="1"/>
        </w:rPr>
        <w:t xml:space="preserve"> </w:t>
      </w:r>
      <w:r>
        <w:t>1-13.</w:t>
      </w:r>
    </w:p>
    <w:p w14:paraId="7A02FBC5" w14:textId="77777777" w:rsidR="00831A9F" w:rsidRDefault="00C36860">
      <w:pPr>
        <w:pStyle w:val="BodyText"/>
        <w:spacing w:before="199" w:line="360" w:lineRule="auto"/>
        <w:ind w:left="144" w:right="144" w:firstLine="720"/>
        <w:jc w:val="both"/>
      </w:pPr>
      <w:proofErr w:type="spellStart"/>
      <w:r>
        <w:t>Husni</w:t>
      </w:r>
      <w:proofErr w:type="spellEnd"/>
      <w:r>
        <w:t>. B. (2011). House Prices and Mortgage Credit Availability: Is the</w:t>
      </w:r>
      <w:r>
        <w:rPr>
          <w:spacing w:val="1"/>
        </w:rPr>
        <w:t xml:space="preserve"> </w:t>
      </w:r>
      <w:r>
        <w:t>Relationship</w:t>
      </w:r>
      <w:r>
        <w:rPr>
          <w:spacing w:val="-57"/>
        </w:rPr>
        <w:t xml:space="preserve"> </w:t>
      </w:r>
      <w:r>
        <w:t>Reinforcing? Job Market Paper.</w:t>
      </w:r>
    </w:p>
    <w:p w14:paraId="5F81BBF6" w14:textId="77777777" w:rsidR="00831A9F" w:rsidRDefault="00C36860">
      <w:pPr>
        <w:pStyle w:val="BodyText"/>
        <w:spacing w:before="201" w:line="360" w:lineRule="auto"/>
        <w:ind w:left="144" w:right="144" w:firstLine="720"/>
        <w:jc w:val="both"/>
      </w:pPr>
      <w:proofErr w:type="spellStart"/>
      <w:proofErr w:type="gramStart"/>
      <w:r>
        <w:lastRenderedPageBreak/>
        <w:t>Janse</w:t>
      </w:r>
      <w:proofErr w:type="spellEnd"/>
      <w:r>
        <w:t xml:space="preserve">,   </w:t>
      </w:r>
      <w:proofErr w:type="gramEnd"/>
      <w:r>
        <w:rPr>
          <w:spacing w:val="1"/>
        </w:rPr>
        <w:t xml:space="preserve"> </w:t>
      </w:r>
      <w:r>
        <w:t xml:space="preserve">B.   </w:t>
      </w:r>
      <w:r>
        <w:rPr>
          <w:spacing w:val="1"/>
        </w:rPr>
        <w:t xml:space="preserve"> </w:t>
      </w:r>
      <w:r>
        <w:t xml:space="preserve">(2020).   </w:t>
      </w:r>
      <w:r>
        <w:rPr>
          <w:spacing w:val="1"/>
        </w:rPr>
        <w:t xml:space="preserve"> </w:t>
      </w:r>
      <w:r>
        <w:t xml:space="preserve">Carroll’s   </w:t>
      </w:r>
      <w:r>
        <w:rPr>
          <w:spacing w:val="1"/>
        </w:rPr>
        <w:t xml:space="preserve"> </w:t>
      </w:r>
      <w:r>
        <w:t>CSR     Pyramid.     Retrieved     May     2,     2020</w:t>
      </w:r>
      <w:r>
        <w:rPr>
          <w:spacing w:val="1"/>
        </w:rPr>
        <w:t xml:space="preserve"> </w:t>
      </w:r>
      <w:r>
        <w:t>from</w:t>
      </w:r>
      <w:r>
        <w:rPr>
          <w:spacing w:val="-8"/>
        </w:rPr>
        <w:t xml:space="preserve"> </w:t>
      </w:r>
      <w:r>
        <w:t>:</w:t>
      </w:r>
      <w:hyperlink r:id="rId31">
        <w:r>
          <w:rPr>
            <w:color w:val="0000FF"/>
          </w:rPr>
          <w:t>https://www.toolshero.com/stratgey</w:t>
        </w:r>
        <w:r>
          <w:rPr>
            <w:color w:val="0000FF"/>
            <w:spacing w:val="-8"/>
          </w:rPr>
          <w:t xml:space="preserve"> </w:t>
        </w:r>
        <w:r>
          <w:rPr>
            <w:color w:val="0000FF"/>
          </w:rPr>
          <w:t>/</w:t>
        </w:r>
        <w:proofErr w:type="spellStart"/>
        <w:r>
          <w:rPr>
            <w:color w:val="0000FF"/>
          </w:rPr>
          <w:t>carroll</w:t>
        </w:r>
        <w:proofErr w:type="spellEnd"/>
        <w:r>
          <w:rPr>
            <w:color w:val="0000FF"/>
          </w:rPr>
          <w:t>-</w:t>
        </w:r>
        <w:proofErr w:type="spellStart"/>
        <w:r>
          <w:rPr>
            <w:color w:val="0000FF"/>
          </w:rPr>
          <w:t>csr</w:t>
        </w:r>
        <w:proofErr w:type="spellEnd"/>
        <w:r>
          <w:rPr>
            <w:color w:val="0000FF"/>
          </w:rPr>
          <w:t>-pyramid/</w:t>
        </w:r>
      </w:hyperlink>
    </w:p>
    <w:p w14:paraId="0F14AEE7" w14:textId="77777777" w:rsidR="00831A9F" w:rsidRDefault="00C36860">
      <w:pPr>
        <w:pStyle w:val="BodyText"/>
        <w:spacing w:before="74" w:line="360" w:lineRule="auto"/>
        <w:ind w:left="144" w:right="144" w:firstLine="720"/>
        <w:jc w:val="both"/>
      </w:pPr>
      <w:proofErr w:type="spellStart"/>
      <w:r>
        <w:t>Karkrah</w:t>
      </w:r>
      <w:proofErr w:type="spellEnd"/>
      <w:r>
        <w:t xml:space="preserve">. J and </w:t>
      </w:r>
      <w:proofErr w:type="spellStart"/>
      <w:r>
        <w:t>Ameyaw</w:t>
      </w:r>
      <w:proofErr w:type="spellEnd"/>
      <w:r>
        <w:t>. V. W. (2010). Information Finance Markets. Conclusions. New</w:t>
      </w:r>
      <w:r>
        <w:rPr>
          <w:spacing w:val="1"/>
        </w:rPr>
        <w:t xml:space="preserve"> </w:t>
      </w:r>
      <w:r>
        <w:t>Agriculture</w:t>
      </w:r>
      <w:r>
        <w:rPr>
          <w:spacing w:val="-3"/>
        </w:rPr>
        <w:t xml:space="preserve"> </w:t>
      </w:r>
      <w:r>
        <w:t>is Transforming. Demand</w:t>
      </w:r>
      <w:r>
        <w:rPr>
          <w:spacing w:val="-1"/>
        </w:rPr>
        <w:t xml:space="preserve"> </w:t>
      </w:r>
      <w:r>
        <w:t>for Rural Financial Services.</w:t>
      </w:r>
    </w:p>
    <w:p w14:paraId="278681ED" w14:textId="77777777" w:rsidR="00831A9F" w:rsidRDefault="00C36860">
      <w:pPr>
        <w:spacing w:line="360" w:lineRule="auto"/>
        <w:ind w:left="144" w:right="144" w:firstLine="720"/>
        <w:jc w:val="both"/>
        <w:rPr>
          <w:rFonts w:ascii="Times New Roman" w:hAnsi="Times New Roman" w:cs="Times New Roman"/>
          <w:sz w:val="24"/>
          <w:szCs w:val="24"/>
        </w:rPr>
      </w:pPr>
      <w:proofErr w:type="spellStart"/>
      <w:r>
        <w:rPr>
          <w:rFonts w:ascii="Times New Roman" w:hAnsi="Times New Roman" w:cs="Times New Roman"/>
          <w:sz w:val="24"/>
          <w:szCs w:val="24"/>
        </w:rPr>
        <w:t>Keffas</w:t>
      </w:r>
      <w:proofErr w:type="spellEnd"/>
      <w:r>
        <w:rPr>
          <w:rFonts w:ascii="Times New Roman" w:hAnsi="Times New Roman" w:cs="Times New Roman"/>
          <w:sz w:val="24"/>
          <w:szCs w:val="24"/>
        </w:rPr>
        <w:t xml:space="preserve">, G and </w:t>
      </w:r>
      <w:proofErr w:type="spellStart"/>
      <w:r>
        <w:rPr>
          <w:rFonts w:ascii="Times New Roman" w:hAnsi="Times New Roman" w:cs="Times New Roman"/>
          <w:sz w:val="24"/>
          <w:szCs w:val="24"/>
        </w:rPr>
        <w:t>Olulu-</w:t>
      </w:r>
      <w:proofErr w:type="gramStart"/>
      <w:r>
        <w:rPr>
          <w:rFonts w:ascii="Times New Roman" w:hAnsi="Times New Roman" w:cs="Times New Roman"/>
          <w:sz w:val="24"/>
          <w:szCs w:val="24"/>
        </w:rPr>
        <w:t>Briggs,O</w:t>
      </w:r>
      <w:proofErr w:type="gramEnd"/>
      <w:r>
        <w:rPr>
          <w:rFonts w:ascii="Times New Roman" w:hAnsi="Times New Roman" w:cs="Times New Roman"/>
          <w:sz w:val="24"/>
          <w:szCs w:val="24"/>
        </w:rPr>
        <w:t>.V</w:t>
      </w:r>
      <w:proofErr w:type="spellEnd"/>
      <w:r>
        <w:rPr>
          <w:rFonts w:ascii="Times New Roman" w:hAnsi="Times New Roman" w:cs="Times New Roman"/>
          <w:sz w:val="24"/>
          <w:szCs w:val="24"/>
        </w:rPr>
        <w:t xml:space="preserve"> (2011). Corporate social responsibility: How does it affect the financial performance of banks? Empirical evidence from US, UK and Japan, </w:t>
      </w:r>
      <w:r>
        <w:rPr>
          <w:rFonts w:ascii="Times New Roman" w:hAnsi="Times New Roman" w:cs="Times New Roman"/>
          <w:i/>
          <w:sz w:val="24"/>
          <w:szCs w:val="24"/>
        </w:rPr>
        <w:t xml:space="preserve">Journal of Management and Corporate Governance </w:t>
      </w:r>
      <w:r>
        <w:rPr>
          <w:rFonts w:ascii="Times New Roman" w:hAnsi="Times New Roman" w:cs="Times New Roman"/>
          <w:sz w:val="24"/>
          <w:szCs w:val="24"/>
        </w:rPr>
        <w:t>3March 2011, 8-26.</w:t>
      </w:r>
    </w:p>
    <w:p w14:paraId="6E3328CD" w14:textId="77777777" w:rsidR="00831A9F" w:rsidRDefault="00C36860">
      <w:pPr>
        <w:pStyle w:val="BodyText"/>
        <w:spacing w:before="199" w:line="360" w:lineRule="auto"/>
        <w:ind w:left="144" w:right="144" w:firstLine="720"/>
        <w:jc w:val="both"/>
      </w:pPr>
      <w:r>
        <w:t>Kotler.</w:t>
      </w:r>
      <w:r>
        <w:rPr>
          <w:spacing w:val="35"/>
        </w:rPr>
        <w:t xml:space="preserve"> </w:t>
      </w:r>
      <w:r>
        <w:t>P.</w:t>
      </w:r>
      <w:r>
        <w:rPr>
          <w:spacing w:val="36"/>
        </w:rPr>
        <w:t xml:space="preserve"> </w:t>
      </w:r>
      <w:r>
        <w:t>&amp;</w:t>
      </w:r>
      <w:r>
        <w:rPr>
          <w:spacing w:val="36"/>
        </w:rPr>
        <w:t xml:space="preserve"> </w:t>
      </w:r>
      <w:r>
        <w:t>Lee.</w:t>
      </w:r>
      <w:r>
        <w:rPr>
          <w:spacing w:val="35"/>
        </w:rPr>
        <w:t xml:space="preserve"> </w:t>
      </w:r>
      <w:r>
        <w:t>N.</w:t>
      </w:r>
      <w:r>
        <w:rPr>
          <w:spacing w:val="38"/>
        </w:rPr>
        <w:t xml:space="preserve"> </w:t>
      </w:r>
      <w:r>
        <w:t>(2011a).</w:t>
      </w:r>
      <w:r>
        <w:rPr>
          <w:spacing w:val="35"/>
        </w:rPr>
        <w:t xml:space="preserve"> </w:t>
      </w:r>
      <w:r>
        <w:t>Corporate</w:t>
      </w:r>
      <w:r>
        <w:rPr>
          <w:spacing w:val="36"/>
        </w:rPr>
        <w:t xml:space="preserve"> </w:t>
      </w:r>
      <w:r>
        <w:t>Social</w:t>
      </w:r>
      <w:r>
        <w:rPr>
          <w:spacing w:val="37"/>
        </w:rPr>
        <w:t xml:space="preserve"> </w:t>
      </w:r>
      <w:r>
        <w:t>Responsibility:</w:t>
      </w:r>
      <w:r>
        <w:rPr>
          <w:spacing w:val="36"/>
        </w:rPr>
        <w:t xml:space="preserve"> </w:t>
      </w:r>
      <w:r>
        <w:t>Doing</w:t>
      </w:r>
      <w:r>
        <w:rPr>
          <w:spacing w:val="32"/>
        </w:rPr>
        <w:t xml:space="preserve"> </w:t>
      </w:r>
      <w:r>
        <w:t>the</w:t>
      </w:r>
      <w:r>
        <w:rPr>
          <w:spacing w:val="35"/>
        </w:rPr>
        <w:t xml:space="preserve"> </w:t>
      </w:r>
      <w:r>
        <w:t>Most</w:t>
      </w:r>
      <w:r>
        <w:rPr>
          <w:spacing w:val="36"/>
        </w:rPr>
        <w:t xml:space="preserve"> </w:t>
      </w:r>
      <w:r>
        <w:t>Good</w:t>
      </w:r>
      <w:r>
        <w:rPr>
          <w:spacing w:val="34"/>
        </w:rPr>
        <w:t xml:space="preserve"> </w:t>
      </w:r>
      <w:r>
        <w:t>for</w:t>
      </w:r>
      <w:r>
        <w:rPr>
          <w:spacing w:val="-57"/>
        </w:rPr>
        <w:t xml:space="preserve"> </w:t>
      </w:r>
      <w:r>
        <w:t>Your</w:t>
      </w:r>
      <w:r>
        <w:rPr>
          <w:spacing w:val="-2"/>
        </w:rPr>
        <w:t xml:space="preserve"> </w:t>
      </w:r>
      <w:r>
        <w:t>Company</w:t>
      </w:r>
      <w:r>
        <w:rPr>
          <w:spacing w:val="-3"/>
        </w:rPr>
        <w:t xml:space="preserve"> </w:t>
      </w:r>
      <w:r>
        <w:t>and Your</w:t>
      </w:r>
      <w:r>
        <w:rPr>
          <w:spacing w:val="1"/>
        </w:rPr>
        <w:t xml:space="preserve"> </w:t>
      </w:r>
      <w:r>
        <w:t>Cause. John Wiley</w:t>
      </w:r>
      <w:r>
        <w:rPr>
          <w:spacing w:val="-5"/>
        </w:rPr>
        <w:t xml:space="preserve"> </w:t>
      </w:r>
      <w:r>
        <w:t>&amp;</w:t>
      </w:r>
      <w:r>
        <w:rPr>
          <w:spacing w:val="-2"/>
        </w:rPr>
        <w:t xml:space="preserve"> </w:t>
      </w:r>
      <w:r>
        <w:t>Sons.</w:t>
      </w:r>
    </w:p>
    <w:p w14:paraId="3BB13A28" w14:textId="77777777" w:rsidR="00831A9F" w:rsidRDefault="00C36860">
      <w:pPr>
        <w:pStyle w:val="BodyText"/>
        <w:spacing w:before="202" w:line="360" w:lineRule="auto"/>
        <w:ind w:left="144" w:right="144" w:firstLine="720"/>
        <w:jc w:val="both"/>
      </w:pPr>
      <w:r>
        <w:t>Kotler. P. &amp; Lee. N. (2011b). Corporate Social Responsibility: Doing the Most Good for</w:t>
      </w:r>
      <w:r>
        <w:rPr>
          <w:spacing w:val="1"/>
        </w:rPr>
        <w:t xml:space="preserve"> </w:t>
      </w:r>
      <w:r>
        <w:t>Your</w:t>
      </w:r>
      <w:r>
        <w:rPr>
          <w:spacing w:val="-2"/>
        </w:rPr>
        <w:t xml:space="preserve"> </w:t>
      </w:r>
      <w:r>
        <w:t>Company</w:t>
      </w:r>
      <w:r>
        <w:rPr>
          <w:spacing w:val="-3"/>
        </w:rPr>
        <w:t xml:space="preserve"> </w:t>
      </w:r>
      <w:r>
        <w:t>and Your</w:t>
      </w:r>
      <w:r>
        <w:rPr>
          <w:spacing w:val="1"/>
        </w:rPr>
        <w:t xml:space="preserve"> </w:t>
      </w:r>
      <w:r>
        <w:t>Cause. John Wiley</w:t>
      </w:r>
      <w:r>
        <w:rPr>
          <w:spacing w:val="-5"/>
        </w:rPr>
        <w:t xml:space="preserve"> </w:t>
      </w:r>
      <w:r>
        <w:t>&amp;</w:t>
      </w:r>
      <w:r>
        <w:rPr>
          <w:spacing w:val="-2"/>
        </w:rPr>
        <w:t xml:space="preserve"> </w:t>
      </w:r>
      <w:r>
        <w:t>Sons.</w:t>
      </w:r>
    </w:p>
    <w:p w14:paraId="1910E9C6" w14:textId="77777777" w:rsidR="00831A9F" w:rsidRDefault="00C36860">
      <w:pPr>
        <w:pStyle w:val="BodyText"/>
        <w:tabs>
          <w:tab w:val="left" w:pos="2696"/>
          <w:tab w:val="left" w:pos="4616"/>
          <w:tab w:val="left" w:pos="6555"/>
          <w:tab w:val="left" w:pos="8753"/>
        </w:tabs>
        <w:spacing w:before="199" w:line="360" w:lineRule="auto"/>
        <w:ind w:left="144" w:right="144" w:firstLine="720"/>
        <w:jc w:val="both"/>
      </w:pPr>
      <w:r>
        <w:t xml:space="preserve">Krishnaswami. O. R. &amp; </w:t>
      </w:r>
      <w:proofErr w:type="spellStart"/>
      <w:r>
        <w:t>Satyaprasad</w:t>
      </w:r>
      <w:proofErr w:type="spellEnd"/>
      <w:r>
        <w:t>, B. G. (2010). Business Research Methods. Mumbai,IND:GlobalMedia.Retrievedfrom</w:t>
      </w:r>
      <w:hyperlink r:id="rId32">
        <w:r>
          <w:t>http://site.ebrary.com/lib/stpaulslimuru/docDetail.action?docID=10415560</w:t>
        </w:r>
      </w:hyperlink>
    </w:p>
    <w:p w14:paraId="38E51138" w14:textId="77777777" w:rsidR="00831A9F" w:rsidRDefault="00C36860">
      <w:pPr>
        <w:pStyle w:val="BodyText"/>
        <w:tabs>
          <w:tab w:val="left" w:pos="2696"/>
          <w:tab w:val="left" w:pos="4616"/>
          <w:tab w:val="left" w:pos="6555"/>
          <w:tab w:val="left" w:pos="8753"/>
        </w:tabs>
        <w:spacing w:before="199" w:line="360" w:lineRule="auto"/>
        <w:ind w:left="144" w:right="144" w:firstLine="720"/>
        <w:jc w:val="both"/>
      </w:pPr>
      <w:proofErr w:type="spellStart"/>
      <w:r>
        <w:t>Lanis</w:t>
      </w:r>
      <w:proofErr w:type="spellEnd"/>
      <w:r>
        <w:t>. R. &amp; Richardson. G. (2012). Corporate social responsibility and tax aggressiveness: a</w:t>
      </w:r>
      <w:r>
        <w:rPr>
          <w:spacing w:val="1"/>
        </w:rPr>
        <w:t xml:space="preserve"> </w:t>
      </w:r>
      <w:r>
        <w:t>test of legitimacy theory. Accounting, Auditing &amp; Accountability Journal, 26(1), 75–</w:t>
      </w:r>
      <w:r>
        <w:rPr>
          <w:spacing w:val="1"/>
        </w:rPr>
        <w:t xml:space="preserve"> </w:t>
      </w:r>
      <w:r>
        <w:t>100.</w:t>
      </w:r>
      <w:r>
        <w:rPr>
          <w:spacing w:val="-1"/>
        </w:rPr>
        <w:t xml:space="preserve"> </w:t>
      </w:r>
      <w:r>
        <w:t>doi:10.1108/09513571311285621</w:t>
      </w:r>
    </w:p>
    <w:p w14:paraId="46D26557" w14:textId="77777777" w:rsidR="00831A9F" w:rsidRDefault="00C36860">
      <w:pPr>
        <w:pStyle w:val="BodyText"/>
        <w:spacing w:before="183" w:line="360" w:lineRule="auto"/>
        <w:ind w:left="144" w:right="144" w:firstLine="720"/>
        <w:jc w:val="both"/>
      </w:pPr>
      <w:r>
        <w:t>Leary,</w:t>
      </w:r>
      <w:r>
        <w:rPr>
          <w:spacing w:val="-7"/>
        </w:rPr>
        <w:t xml:space="preserve"> </w:t>
      </w:r>
      <w:r>
        <w:t>R.</w:t>
      </w:r>
      <w:r>
        <w:rPr>
          <w:spacing w:val="-7"/>
        </w:rPr>
        <w:t xml:space="preserve"> </w:t>
      </w:r>
      <w:r>
        <w:t>(2012).</w:t>
      </w:r>
      <w:r>
        <w:rPr>
          <w:spacing w:val="-5"/>
        </w:rPr>
        <w:t xml:space="preserve"> </w:t>
      </w:r>
      <w:r>
        <w:t>Introduction</w:t>
      </w:r>
      <w:r>
        <w:rPr>
          <w:spacing w:val="-7"/>
        </w:rPr>
        <w:t xml:space="preserve"> </w:t>
      </w:r>
      <w:r>
        <w:t>to</w:t>
      </w:r>
      <w:r>
        <w:rPr>
          <w:spacing w:val="-6"/>
        </w:rPr>
        <w:t xml:space="preserve"> </w:t>
      </w:r>
      <w:r>
        <w:t>Behavioral</w:t>
      </w:r>
      <w:r>
        <w:rPr>
          <w:spacing w:val="-7"/>
        </w:rPr>
        <w:t xml:space="preserve"> </w:t>
      </w:r>
      <w:r>
        <w:t>Research</w:t>
      </w:r>
      <w:r>
        <w:rPr>
          <w:spacing w:val="-7"/>
        </w:rPr>
        <w:t xml:space="preserve"> </w:t>
      </w:r>
      <w:r>
        <w:t>Methods</w:t>
      </w:r>
      <w:r>
        <w:rPr>
          <w:spacing w:val="-7"/>
        </w:rPr>
        <w:t xml:space="preserve"> </w:t>
      </w:r>
      <w:r>
        <w:t>Sixth</w:t>
      </w:r>
      <w:r>
        <w:rPr>
          <w:spacing w:val="-6"/>
        </w:rPr>
        <w:t xml:space="preserve"> </w:t>
      </w:r>
      <w:r>
        <w:t>Edition,</w:t>
      </w:r>
      <w:r>
        <w:rPr>
          <w:spacing w:val="-4"/>
        </w:rPr>
        <w:t xml:space="preserve"> </w:t>
      </w:r>
      <w:r>
        <w:t>Pearson</w:t>
      </w:r>
      <w:r>
        <w:rPr>
          <w:spacing w:val="-8"/>
        </w:rPr>
        <w:t xml:space="preserve"> </w:t>
      </w:r>
      <w:r>
        <w:t>Education, Inc., One Lake Street, Upper Saddle River, New</w:t>
      </w:r>
      <w:r>
        <w:rPr>
          <w:spacing w:val="-1"/>
        </w:rPr>
        <w:t xml:space="preserve"> </w:t>
      </w:r>
      <w:r>
        <w:t>Jersey.</w:t>
      </w:r>
    </w:p>
    <w:p w14:paraId="108685D6" w14:textId="77777777" w:rsidR="00831A9F" w:rsidRDefault="00C36860">
      <w:pPr>
        <w:spacing w:before="16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Mahoney, L and Roberts, R. W (2007</w:t>
      </w:r>
      <w:proofErr w:type="gramStart"/>
      <w:r>
        <w:rPr>
          <w:rFonts w:ascii="Times New Roman" w:hAnsi="Times New Roman" w:cs="Times New Roman"/>
          <w:sz w:val="24"/>
          <w:szCs w:val="24"/>
        </w:rPr>
        <w:t>).</w:t>
      </w:r>
      <w:r>
        <w:rPr>
          <w:rFonts w:ascii="Times New Roman" w:hAnsi="Times New Roman" w:cs="Times New Roman"/>
          <w:i/>
          <w:sz w:val="24"/>
          <w:szCs w:val="24"/>
        </w:rPr>
        <w:t>Corporate</w:t>
      </w:r>
      <w:proofErr w:type="gramEnd"/>
      <w:r>
        <w:rPr>
          <w:rFonts w:ascii="Times New Roman" w:hAnsi="Times New Roman" w:cs="Times New Roman"/>
          <w:i/>
          <w:sz w:val="24"/>
          <w:szCs w:val="24"/>
        </w:rPr>
        <w:t xml:space="preserve"> social performance, financial performance and institutional ownership in Canadian firms, Accounting Forum </w:t>
      </w:r>
      <w:r>
        <w:rPr>
          <w:rFonts w:ascii="Times New Roman" w:hAnsi="Times New Roman" w:cs="Times New Roman"/>
          <w:sz w:val="24"/>
          <w:szCs w:val="24"/>
        </w:rPr>
        <w:t>vol.31, pp.233</w:t>
      </w:r>
      <w:r>
        <w:rPr>
          <w:rFonts w:ascii="Times New Roman" w:hAnsi="Times New Roman" w:cs="Times New Roman"/>
          <w:spacing w:val="-1"/>
          <w:sz w:val="24"/>
          <w:szCs w:val="24"/>
        </w:rPr>
        <w:t xml:space="preserve"> </w:t>
      </w:r>
      <w:r>
        <w:rPr>
          <w:rFonts w:ascii="Times New Roman" w:hAnsi="Times New Roman" w:cs="Times New Roman"/>
          <w:sz w:val="24"/>
          <w:szCs w:val="24"/>
        </w:rPr>
        <w:t>-253.</w:t>
      </w:r>
    </w:p>
    <w:p w14:paraId="13C9244F" w14:textId="77777777" w:rsidR="00831A9F" w:rsidRDefault="00C36860">
      <w:pPr>
        <w:pStyle w:val="BodyText"/>
        <w:spacing w:before="198" w:line="360" w:lineRule="auto"/>
        <w:ind w:left="144" w:right="144" w:firstLine="720"/>
        <w:jc w:val="both"/>
      </w:pPr>
      <w:r>
        <w:t xml:space="preserve">McGuire, J.B., </w:t>
      </w:r>
      <w:proofErr w:type="spellStart"/>
      <w:r>
        <w:t>Sundgren</w:t>
      </w:r>
      <w:proofErr w:type="spellEnd"/>
      <w:r>
        <w:t xml:space="preserve">, A. &amp; </w:t>
      </w:r>
      <w:proofErr w:type="spellStart"/>
      <w:r>
        <w:t>Schneeweis</w:t>
      </w:r>
      <w:proofErr w:type="spellEnd"/>
      <w:r>
        <w:t xml:space="preserve">, </w:t>
      </w:r>
      <w:proofErr w:type="gramStart"/>
      <w:r>
        <w:t>T.(</w:t>
      </w:r>
      <w:proofErr w:type="gramEnd"/>
      <w:r>
        <w:t>1988). Corporate Social Responsibility</w:t>
      </w:r>
      <w:r>
        <w:rPr>
          <w:spacing w:val="1"/>
        </w:rPr>
        <w:t xml:space="preserve"> </w:t>
      </w:r>
      <w:r>
        <w:t>and</w:t>
      </w:r>
      <w:r>
        <w:rPr>
          <w:spacing w:val="1"/>
        </w:rPr>
        <w:t xml:space="preserve"> </w:t>
      </w:r>
      <w:r>
        <w:t>Firm</w:t>
      </w:r>
      <w:r>
        <w:rPr>
          <w:spacing w:val="1"/>
        </w:rPr>
        <w:t xml:space="preserve"> </w:t>
      </w:r>
      <w:r>
        <w:t>Financial</w:t>
      </w:r>
      <w:r>
        <w:rPr>
          <w:spacing w:val="1"/>
        </w:rPr>
        <w:t xml:space="preserve"> </w:t>
      </w:r>
      <w:r>
        <w:t>Performance.</w:t>
      </w:r>
      <w:r>
        <w:rPr>
          <w:spacing w:val="1"/>
        </w:rPr>
        <w:t xml:space="preserve"> </w:t>
      </w:r>
      <w:r>
        <w:rPr>
          <w:i/>
        </w:rPr>
        <w:t>The</w:t>
      </w:r>
      <w:r>
        <w:rPr>
          <w:i/>
          <w:spacing w:val="1"/>
        </w:rPr>
        <w:t xml:space="preserve"> </w:t>
      </w:r>
      <w:r>
        <w:rPr>
          <w:i/>
        </w:rPr>
        <w:t>Academy</w:t>
      </w:r>
      <w:r>
        <w:rPr>
          <w:i/>
          <w:spacing w:val="1"/>
        </w:rPr>
        <w:t xml:space="preserve"> </w:t>
      </w:r>
      <w:r>
        <w:rPr>
          <w:i/>
        </w:rPr>
        <w:t>of</w:t>
      </w:r>
      <w:r>
        <w:rPr>
          <w:i/>
          <w:spacing w:val="1"/>
        </w:rPr>
        <w:t xml:space="preserve"> </w:t>
      </w:r>
      <w:r>
        <w:rPr>
          <w:i/>
        </w:rPr>
        <w:t>Management</w:t>
      </w:r>
      <w:r>
        <w:rPr>
          <w:i/>
          <w:spacing w:val="1"/>
        </w:rPr>
        <w:t xml:space="preserve"> </w:t>
      </w:r>
      <w:proofErr w:type="spellStart"/>
      <w:proofErr w:type="gramStart"/>
      <w:r>
        <w:rPr>
          <w:i/>
        </w:rPr>
        <w:t>Journal</w:t>
      </w:r>
      <w:r>
        <w:t>,Vol</w:t>
      </w:r>
      <w:proofErr w:type="spellEnd"/>
      <w:r>
        <w:t>.</w:t>
      </w:r>
      <w:proofErr w:type="gramEnd"/>
      <w:r>
        <w:rPr>
          <w:spacing w:val="1"/>
        </w:rPr>
        <w:t xml:space="preserve"> </w:t>
      </w:r>
      <w:r>
        <w:t>31(4),</w:t>
      </w:r>
      <w:r>
        <w:rPr>
          <w:spacing w:val="1"/>
        </w:rPr>
        <w:t xml:space="preserve"> </w:t>
      </w:r>
      <w:r>
        <w:t>pp.854-872.</w:t>
      </w:r>
    </w:p>
    <w:p w14:paraId="26829BB4" w14:textId="77777777" w:rsidR="00831A9F" w:rsidRDefault="00C36860">
      <w:pPr>
        <w:spacing w:before="160"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McWilliams, A., &amp; Siegel, D. (2000). Corporate Social Responsibility and Financial Performance: Correlation or Misspecification? </w:t>
      </w:r>
      <w:r>
        <w:rPr>
          <w:rFonts w:ascii="Times New Roman" w:hAnsi="Times New Roman" w:cs="Times New Roman"/>
          <w:i/>
          <w:sz w:val="24"/>
          <w:szCs w:val="24"/>
        </w:rPr>
        <w:t xml:space="preserve">Strategic Management Journal, John Wiley &amp; Sons, </w:t>
      </w:r>
      <w:r>
        <w:rPr>
          <w:rFonts w:ascii="Times New Roman" w:hAnsi="Times New Roman" w:cs="Times New Roman"/>
          <w:sz w:val="24"/>
          <w:szCs w:val="24"/>
        </w:rPr>
        <w:t>21(5), 603-609.</w:t>
      </w:r>
    </w:p>
    <w:p w14:paraId="7B9C1A49" w14:textId="77777777" w:rsidR="00831A9F" w:rsidRDefault="00C36860">
      <w:pPr>
        <w:spacing w:before="159"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McWilliams, A., &amp; Siegel, D. (2001</w:t>
      </w:r>
      <w:r>
        <w:rPr>
          <w:rFonts w:ascii="Times New Roman" w:hAnsi="Times New Roman" w:cs="Times New Roman"/>
          <w:i/>
          <w:sz w:val="24"/>
          <w:szCs w:val="24"/>
        </w:rPr>
        <w:t xml:space="preserve">). </w:t>
      </w:r>
      <w:r>
        <w:rPr>
          <w:rFonts w:ascii="Times New Roman" w:hAnsi="Times New Roman" w:cs="Times New Roman"/>
          <w:sz w:val="24"/>
          <w:szCs w:val="24"/>
        </w:rPr>
        <w:t xml:space="preserve">Corporate social responsibility y: A theory of the firm Perspective. </w:t>
      </w:r>
      <w:r>
        <w:rPr>
          <w:rFonts w:ascii="Times New Roman" w:hAnsi="Times New Roman" w:cs="Times New Roman"/>
          <w:i/>
          <w:sz w:val="24"/>
          <w:szCs w:val="24"/>
        </w:rPr>
        <w:t xml:space="preserve">Academy of Management Review, </w:t>
      </w:r>
      <w:r>
        <w:rPr>
          <w:rFonts w:ascii="Times New Roman" w:hAnsi="Times New Roman" w:cs="Times New Roman"/>
          <w:sz w:val="24"/>
          <w:szCs w:val="24"/>
        </w:rPr>
        <w:t>26(1), 117-127.</w:t>
      </w:r>
    </w:p>
    <w:p w14:paraId="2EA950D1" w14:textId="77777777" w:rsidR="00831A9F" w:rsidRDefault="00C36860">
      <w:pPr>
        <w:spacing w:before="161" w:line="360" w:lineRule="auto"/>
        <w:ind w:left="144" w:right="144" w:firstLine="720"/>
        <w:jc w:val="both"/>
        <w:rPr>
          <w:rFonts w:ascii="Times New Roman" w:hAnsi="Times New Roman" w:cs="Times New Roman"/>
          <w:sz w:val="24"/>
          <w:szCs w:val="24"/>
        </w:rPr>
      </w:pPr>
      <w:proofErr w:type="spellStart"/>
      <w:r>
        <w:rPr>
          <w:rFonts w:ascii="Times New Roman" w:hAnsi="Times New Roman" w:cs="Times New Roman"/>
          <w:sz w:val="24"/>
          <w:szCs w:val="24"/>
        </w:rPr>
        <w:t>Melese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Wolde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Atraga</w:t>
      </w:r>
      <w:proofErr w:type="spellEnd"/>
      <w:r>
        <w:rPr>
          <w:rFonts w:ascii="Times New Roman" w:hAnsi="Times New Roman" w:cs="Times New Roman"/>
          <w:sz w:val="24"/>
          <w:szCs w:val="24"/>
        </w:rPr>
        <w:t xml:space="preserve"> (2014</w:t>
      </w:r>
      <w:proofErr w:type="gramStart"/>
      <w:r>
        <w:rPr>
          <w:rFonts w:ascii="Times New Roman" w:hAnsi="Times New Roman" w:cs="Times New Roman"/>
          <w:sz w:val="24"/>
          <w:szCs w:val="24"/>
        </w:rPr>
        <w:t>).</w:t>
      </w:r>
      <w:r>
        <w:rPr>
          <w:rFonts w:ascii="Times New Roman" w:hAnsi="Times New Roman" w:cs="Times New Roman"/>
          <w:i/>
          <w:sz w:val="24"/>
          <w:szCs w:val="24"/>
        </w:rPr>
        <w:t>Corporate</w:t>
      </w:r>
      <w:proofErr w:type="gramEnd"/>
      <w:r>
        <w:rPr>
          <w:rFonts w:ascii="Times New Roman" w:hAnsi="Times New Roman" w:cs="Times New Roman"/>
          <w:i/>
          <w:sz w:val="24"/>
          <w:szCs w:val="24"/>
        </w:rPr>
        <w:t xml:space="preserve"> Social Responsibility and commercial banks the  case of Nib international bank </w:t>
      </w:r>
      <w:proofErr w:type="spellStart"/>
      <w:r>
        <w:rPr>
          <w:rFonts w:ascii="Times New Roman" w:hAnsi="Times New Roman" w:cs="Times New Roman"/>
          <w:i/>
          <w:sz w:val="24"/>
          <w:szCs w:val="24"/>
        </w:rPr>
        <w:t>s.c</w:t>
      </w:r>
      <w:proofErr w:type="spellEnd"/>
      <w:r>
        <w:rPr>
          <w:rFonts w:ascii="Times New Roman" w:hAnsi="Times New Roman" w:cs="Times New Roman"/>
          <w:sz w:val="24"/>
          <w:szCs w:val="24"/>
        </w:rPr>
        <w:t>, St. Merry University school of graduate</w:t>
      </w:r>
      <w:r>
        <w:rPr>
          <w:rFonts w:ascii="Times New Roman" w:hAnsi="Times New Roman" w:cs="Times New Roman"/>
          <w:spacing w:val="-12"/>
          <w:sz w:val="24"/>
          <w:szCs w:val="24"/>
        </w:rPr>
        <w:t xml:space="preserve"> </w:t>
      </w:r>
      <w:r>
        <w:rPr>
          <w:rFonts w:ascii="Times New Roman" w:hAnsi="Times New Roman" w:cs="Times New Roman"/>
          <w:sz w:val="24"/>
          <w:szCs w:val="24"/>
        </w:rPr>
        <w:t>studies.</w:t>
      </w:r>
    </w:p>
    <w:p w14:paraId="308E23CA" w14:textId="77777777" w:rsidR="00831A9F" w:rsidRDefault="00C36860">
      <w:pPr>
        <w:pStyle w:val="BodyText"/>
        <w:spacing w:line="360" w:lineRule="auto"/>
        <w:ind w:left="144" w:right="144" w:firstLine="720"/>
        <w:jc w:val="both"/>
      </w:pPr>
      <w:proofErr w:type="spellStart"/>
      <w:r>
        <w:t>Mocan</w:t>
      </w:r>
      <w:proofErr w:type="spellEnd"/>
      <w:r>
        <w:t xml:space="preserve">, M., Rus, S., </w:t>
      </w:r>
      <w:proofErr w:type="spellStart"/>
      <w:r>
        <w:t>Draghici</w:t>
      </w:r>
      <w:proofErr w:type="spellEnd"/>
      <w:r>
        <w:t>, A.,</w:t>
      </w:r>
      <w:r>
        <w:rPr>
          <w:spacing w:val="1"/>
        </w:rPr>
        <w:t xml:space="preserve"> </w:t>
      </w:r>
      <w:proofErr w:type="spellStart"/>
      <w:r>
        <w:t>Ivascua</w:t>
      </w:r>
      <w:proofErr w:type="spellEnd"/>
      <w:r>
        <w:t>, L. &amp;</w:t>
      </w:r>
      <w:proofErr w:type="spellStart"/>
      <w:r>
        <w:t>Turia</w:t>
      </w:r>
      <w:proofErr w:type="spellEnd"/>
      <w:r>
        <w:t>, A. (2015). Impact of Corporate</w:t>
      </w:r>
      <w:r>
        <w:rPr>
          <w:spacing w:val="1"/>
        </w:rPr>
        <w:t xml:space="preserve"> </w:t>
      </w:r>
      <w:r>
        <w:t>Social</w:t>
      </w:r>
      <w:r>
        <w:rPr>
          <w:spacing w:val="1"/>
        </w:rPr>
        <w:t xml:space="preserve"> </w:t>
      </w:r>
      <w:r>
        <w:t>Responsibility</w:t>
      </w:r>
      <w:r>
        <w:rPr>
          <w:spacing w:val="1"/>
        </w:rPr>
        <w:t xml:space="preserve"> </w:t>
      </w:r>
      <w:r>
        <w:t>Practices</w:t>
      </w:r>
      <w:r>
        <w:rPr>
          <w:spacing w:val="1"/>
        </w:rPr>
        <w:t xml:space="preserve"> </w:t>
      </w:r>
      <w:r>
        <w:t>on</w:t>
      </w:r>
      <w:r>
        <w:rPr>
          <w:spacing w:val="1"/>
        </w:rPr>
        <w:t xml:space="preserve"> </w:t>
      </w:r>
      <w:r>
        <w:t>The</w:t>
      </w:r>
      <w:r>
        <w:rPr>
          <w:spacing w:val="1"/>
        </w:rPr>
        <w:t xml:space="preserve"> </w:t>
      </w:r>
      <w:r>
        <w:t>Banking</w:t>
      </w:r>
      <w:r>
        <w:rPr>
          <w:spacing w:val="1"/>
        </w:rPr>
        <w:t xml:space="preserve"> </w:t>
      </w:r>
      <w:r>
        <w:t>Industry</w:t>
      </w:r>
      <w:r>
        <w:rPr>
          <w:spacing w:val="1"/>
        </w:rPr>
        <w:t xml:space="preserve"> </w:t>
      </w:r>
      <w:r>
        <w:t>in</w:t>
      </w:r>
      <w:r>
        <w:rPr>
          <w:spacing w:val="1"/>
        </w:rPr>
        <w:t xml:space="preserve"> </w:t>
      </w:r>
      <w:r>
        <w:t>Romania.</w:t>
      </w:r>
      <w:r>
        <w:rPr>
          <w:spacing w:val="1"/>
        </w:rPr>
        <w:t xml:space="preserve"> </w:t>
      </w:r>
      <w:proofErr w:type="spellStart"/>
      <w:r>
        <w:t>ProcSedia</w:t>
      </w:r>
      <w:proofErr w:type="spellEnd"/>
      <w:r>
        <w:rPr>
          <w:spacing w:val="1"/>
        </w:rPr>
        <w:t xml:space="preserve"> </w:t>
      </w:r>
      <w:r>
        <w:t>Economics</w:t>
      </w:r>
      <w:r>
        <w:rPr>
          <w:spacing w:val="-1"/>
        </w:rPr>
        <w:t xml:space="preserve"> </w:t>
      </w:r>
      <w:r>
        <w:t>and</w:t>
      </w:r>
      <w:r>
        <w:rPr>
          <w:spacing w:val="2"/>
        </w:rPr>
        <w:t xml:space="preserve"> </w:t>
      </w:r>
      <w:r>
        <w:t>Finance,</w:t>
      </w:r>
      <w:r>
        <w:rPr>
          <w:spacing w:val="4"/>
        </w:rPr>
        <w:t xml:space="preserve"> </w:t>
      </w:r>
      <w:r>
        <w:t>Vol.23,</w:t>
      </w:r>
      <w:r>
        <w:rPr>
          <w:spacing w:val="4"/>
        </w:rPr>
        <w:t xml:space="preserve"> </w:t>
      </w:r>
      <w:r>
        <w:t>pp.</w:t>
      </w:r>
      <w:r>
        <w:rPr>
          <w:spacing w:val="-1"/>
        </w:rPr>
        <w:t xml:space="preserve"> </w:t>
      </w:r>
      <w:r>
        <w:t>712-</w:t>
      </w:r>
      <w:r>
        <w:rPr>
          <w:spacing w:val="-2"/>
        </w:rPr>
        <w:t xml:space="preserve"> </w:t>
      </w:r>
      <w:r>
        <w:t>716</w:t>
      </w:r>
    </w:p>
    <w:p w14:paraId="57FFC942" w14:textId="77777777" w:rsidR="00831A9F" w:rsidRDefault="00C36860">
      <w:pPr>
        <w:pStyle w:val="BodyText"/>
        <w:spacing w:before="199" w:line="360" w:lineRule="auto"/>
        <w:ind w:left="144" w:right="144" w:firstLine="720"/>
        <w:jc w:val="both"/>
      </w:pPr>
      <w:r>
        <w:t xml:space="preserve">Molyneux. K and Thornton. M, S. </w:t>
      </w:r>
      <w:proofErr w:type="gramStart"/>
      <w:r>
        <w:t>( 1992</w:t>
      </w:r>
      <w:proofErr w:type="gramEnd"/>
      <w:r>
        <w:t>). Expanding Housing Lending in Africa, Urban</w:t>
      </w:r>
      <w:r>
        <w:rPr>
          <w:spacing w:val="1"/>
        </w:rPr>
        <w:t xml:space="preserve"> </w:t>
      </w:r>
      <w:r>
        <w:t>Institute</w:t>
      </w:r>
      <w:r>
        <w:rPr>
          <w:spacing w:val="-1"/>
        </w:rPr>
        <w:t xml:space="preserve"> </w:t>
      </w:r>
      <w:r>
        <w:t>for OPIC Housing</w:t>
      </w:r>
      <w:r>
        <w:rPr>
          <w:spacing w:val="-3"/>
        </w:rPr>
        <w:t xml:space="preserve"> </w:t>
      </w:r>
      <w:r>
        <w:t>Africa</w:t>
      </w:r>
      <w:r>
        <w:rPr>
          <w:spacing w:val="-2"/>
        </w:rPr>
        <w:t xml:space="preserve"> </w:t>
      </w:r>
      <w:r>
        <w:t>Conference, Cape</w:t>
      </w:r>
      <w:r>
        <w:rPr>
          <w:spacing w:val="-2"/>
        </w:rPr>
        <w:t xml:space="preserve"> </w:t>
      </w:r>
      <w:r>
        <w:t>Town,</w:t>
      </w:r>
      <w:r>
        <w:rPr>
          <w:spacing w:val="-1"/>
        </w:rPr>
        <w:t xml:space="preserve"> </w:t>
      </w:r>
      <w:r>
        <w:t>May</w:t>
      </w:r>
      <w:r>
        <w:rPr>
          <w:spacing w:val="-5"/>
        </w:rPr>
        <w:t xml:space="preserve"> </w:t>
      </w:r>
      <w:r>
        <w:t>2-4</w:t>
      </w:r>
    </w:p>
    <w:p w14:paraId="0AD8D0C1" w14:textId="77777777" w:rsidR="00831A9F" w:rsidRDefault="00C36860">
      <w:pPr>
        <w:pStyle w:val="BodyText"/>
        <w:spacing w:line="360" w:lineRule="auto"/>
        <w:ind w:left="144" w:right="144" w:firstLine="720"/>
      </w:pPr>
      <w:r>
        <w:t>Moore, G. (2001</w:t>
      </w:r>
      <w:proofErr w:type="gramStart"/>
      <w:r>
        <w:t>).Corporate</w:t>
      </w:r>
      <w:proofErr w:type="gramEnd"/>
      <w:r>
        <w:t xml:space="preserve"> social and financial performance: an investigation in the U.K., Supermarket </w:t>
      </w:r>
      <w:proofErr w:type="spellStart"/>
      <w:r>
        <w:t>industry,</w:t>
      </w:r>
      <w:r>
        <w:rPr>
          <w:i/>
        </w:rPr>
        <w:t>Journal</w:t>
      </w:r>
      <w:proofErr w:type="spellEnd"/>
      <w:r>
        <w:rPr>
          <w:i/>
        </w:rPr>
        <w:t xml:space="preserve"> of Business Ethics. </w:t>
      </w:r>
      <w:r>
        <w:t>vol. 34, no. 3/4, pp. 299-316.</w:t>
      </w:r>
    </w:p>
    <w:p w14:paraId="3ACD458B" w14:textId="77777777" w:rsidR="00831A9F" w:rsidRDefault="00C36860">
      <w:pPr>
        <w:pStyle w:val="BodyText"/>
        <w:spacing w:line="360" w:lineRule="auto"/>
        <w:ind w:left="144" w:right="144" w:firstLine="720"/>
        <w:jc w:val="both"/>
      </w:pPr>
      <w:r>
        <w:t xml:space="preserve">Moskowitz, M. (1972). </w:t>
      </w:r>
      <w:r>
        <w:rPr>
          <w:i/>
        </w:rPr>
        <w:t xml:space="preserve">Choosing socially responsible </w:t>
      </w:r>
      <w:proofErr w:type="spellStart"/>
      <w:proofErr w:type="gramStart"/>
      <w:r>
        <w:rPr>
          <w:i/>
        </w:rPr>
        <w:t>stocks</w:t>
      </w:r>
      <w:r>
        <w:t>.Business</w:t>
      </w:r>
      <w:proofErr w:type="spellEnd"/>
      <w:proofErr w:type="gramEnd"/>
      <w:r>
        <w:t xml:space="preserve"> and Society, 1: 71-</w:t>
      </w:r>
    </w:p>
    <w:p w14:paraId="6FF1BFA2" w14:textId="77777777" w:rsidR="00831A9F" w:rsidRDefault="00C36860">
      <w:pPr>
        <w:pStyle w:val="BodyText"/>
        <w:spacing w:before="2" w:line="360" w:lineRule="auto"/>
        <w:ind w:left="144" w:right="144" w:firstLine="720"/>
      </w:pPr>
      <w:proofErr w:type="spellStart"/>
      <w:r>
        <w:t>Nkwankwo</w:t>
      </w:r>
      <w:proofErr w:type="spellEnd"/>
      <w:r>
        <w:t>, G. O. (1991</w:t>
      </w:r>
      <w:proofErr w:type="gramStart"/>
      <w:r>
        <w:t>).</w:t>
      </w:r>
      <w:r>
        <w:rPr>
          <w:i/>
        </w:rPr>
        <w:t>Bank</w:t>
      </w:r>
      <w:proofErr w:type="gramEnd"/>
      <w:r>
        <w:rPr>
          <w:i/>
        </w:rPr>
        <w:t xml:space="preserve"> management: Principles and practice</w:t>
      </w:r>
      <w:r>
        <w:t>: Lagos: Malthouse Press Limited.</w:t>
      </w:r>
    </w:p>
    <w:p w14:paraId="28519766" w14:textId="77777777" w:rsidR="00831A9F" w:rsidRDefault="00C36860">
      <w:pPr>
        <w:spacing w:before="161" w:line="360" w:lineRule="auto"/>
        <w:ind w:left="144" w:right="144" w:firstLine="720"/>
        <w:jc w:val="both"/>
        <w:rPr>
          <w:rFonts w:ascii="Times New Roman" w:hAnsi="Times New Roman" w:cs="Times New Roman"/>
          <w:i/>
          <w:sz w:val="24"/>
          <w:szCs w:val="24"/>
        </w:rPr>
      </w:pPr>
      <w:r>
        <w:rPr>
          <w:rFonts w:ascii="Times New Roman" w:hAnsi="Times New Roman" w:cs="Times New Roman"/>
          <w:sz w:val="24"/>
          <w:szCs w:val="24"/>
        </w:rPr>
        <w:t xml:space="preserve">Olayinka, M.U and Temitope, O. F. (2011). </w:t>
      </w:r>
      <w:r>
        <w:rPr>
          <w:rFonts w:ascii="Times New Roman" w:hAnsi="Times New Roman" w:cs="Times New Roman"/>
          <w:i/>
          <w:sz w:val="24"/>
          <w:szCs w:val="24"/>
        </w:rPr>
        <w:t>Corporate social responsibility and financial performance in developing economies-The Nigerian experience</w:t>
      </w:r>
      <w:r>
        <w:rPr>
          <w:rFonts w:ascii="Times New Roman" w:hAnsi="Times New Roman" w:cs="Times New Roman"/>
          <w:sz w:val="24"/>
          <w:szCs w:val="24"/>
        </w:rPr>
        <w:t>. New Orleans, New Orleans International Academic Conference, 815-824</w:t>
      </w:r>
      <w:r>
        <w:rPr>
          <w:rFonts w:ascii="Times New Roman" w:hAnsi="Times New Roman" w:cs="Times New Roman"/>
          <w:i/>
          <w:sz w:val="24"/>
          <w:szCs w:val="24"/>
        </w:rPr>
        <w:t>.</w:t>
      </w:r>
    </w:p>
    <w:p w14:paraId="5D29ED1C" w14:textId="77777777" w:rsidR="00831A9F" w:rsidRDefault="00081337">
      <w:pPr>
        <w:spacing w:before="201" w:line="360" w:lineRule="auto"/>
        <w:ind w:left="144" w:right="144" w:firstLine="720"/>
        <w:jc w:val="both"/>
        <w:rPr>
          <w:rFonts w:ascii="Times New Roman" w:hAnsi="Times New Roman" w:cs="Times New Roman"/>
          <w:sz w:val="24"/>
          <w:szCs w:val="24"/>
        </w:rPr>
      </w:pPr>
      <w:hyperlink r:id="rId33">
        <w:proofErr w:type="spellStart"/>
        <w:r w:rsidR="00C36860">
          <w:rPr>
            <w:rFonts w:ascii="Times New Roman" w:hAnsi="Times New Roman" w:cs="Times New Roman"/>
            <w:sz w:val="24"/>
            <w:szCs w:val="24"/>
          </w:rPr>
          <w:t>PotluriMouly</w:t>
        </w:r>
        <w:proofErr w:type="spellEnd"/>
        <w:r w:rsidR="00C36860">
          <w:rPr>
            <w:rFonts w:ascii="Times New Roman" w:hAnsi="Times New Roman" w:cs="Times New Roman"/>
            <w:sz w:val="24"/>
            <w:szCs w:val="24"/>
          </w:rPr>
          <w:t xml:space="preserve">, R. </w:t>
        </w:r>
      </w:hyperlink>
      <w:r w:rsidR="00C36860">
        <w:rPr>
          <w:rFonts w:ascii="Times New Roman" w:hAnsi="Times New Roman" w:cs="Times New Roman"/>
          <w:sz w:val="24"/>
          <w:szCs w:val="24"/>
        </w:rPr>
        <w:t xml:space="preserve">and </w:t>
      </w:r>
      <w:hyperlink r:id="rId34">
        <w:proofErr w:type="spellStart"/>
        <w:r w:rsidR="00C36860">
          <w:rPr>
            <w:rFonts w:ascii="Times New Roman" w:hAnsi="Times New Roman" w:cs="Times New Roman"/>
            <w:sz w:val="24"/>
            <w:szCs w:val="24"/>
          </w:rPr>
          <w:t>Temesgen</w:t>
        </w:r>
        <w:proofErr w:type="spellEnd"/>
        <w:r w:rsidR="00C36860">
          <w:rPr>
            <w:rFonts w:ascii="Times New Roman" w:hAnsi="Times New Roman" w:cs="Times New Roman"/>
            <w:sz w:val="24"/>
            <w:szCs w:val="24"/>
          </w:rPr>
          <w:t xml:space="preserve">, Z. </w:t>
        </w:r>
      </w:hyperlink>
      <w:r w:rsidR="00C36860">
        <w:rPr>
          <w:rFonts w:ascii="Times New Roman" w:hAnsi="Times New Roman" w:cs="Times New Roman"/>
          <w:sz w:val="24"/>
          <w:szCs w:val="24"/>
        </w:rPr>
        <w:t>(2008). Corporate social responsibility: an attitude</w:t>
      </w:r>
      <w:r w:rsidR="00C36860">
        <w:rPr>
          <w:rFonts w:ascii="Times New Roman" w:hAnsi="Times New Roman" w:cs="Times New Roman"/>
          <w:spacing w:val="9"/>
          <w:sz w:val="24"/>
          <w:szCs w:val="24"/>
        </w:rPr>
        <w:t xml:space="preserve"> </w:t>
      </w:r>
      <w:r w:rsidR="00C36860">
        <w:rPr>
          <w:rFonts w:ascii="Times New Roman" w:hAnsi="Times New Roman" w:cs="Times New Roman"/>
          <w:sz w:val="24"/>
          <w:szCs w:val="24"/>
        </w:rPr>
        <w:t>of</w:t>
      </w:r>
    </w:p>
    <w:p w14:paraId="2C7A28D5" w14:textId="77777777" w:rsidR="00831A9F" w:rsidRDefault="00C36860">
      <w:pPr>
        <w:pStyle w:val="BodyText"/>
        <w:spacing w:before="76" w:line="360" w:lineRule="auto"/>
        <w:ind w:left="144" w:right="144" w:firstLine="720"/>
        <w:jc w:val="both"/>
      </w:pPr>
      <w:r>
        <w:t xml:space="preserve">San-Jose, L., </w:t>
      </w:r>
      <w:proofErr w:type="spellStart"/>
      <w:r>
        <w:t>Retolaza</w:t>
      </w:r>
      <w:proofErr w:type="spellEnd"/>
      <w:r>
        <w:t>, J. L. &amp; Gutierrez–</w:t>
      </w:r>
      <w:proofErr w:type="spellStart"/>
      <w:r>
        <w:t>Goiria</w:t>
      </w:r>
      <w:proofErr w:type="spellEnd"/>
      <w:r>
        <w:t xml:space="preserve">, J. (2011). Are ethical banks different? A comparative analysis using the radical affinity </w:t>
      </w:r>
      <w:proofErr w:type="spellStart"/>
      <w:proofErr w:type="gramStart"/>
      <w:r>
        <w:t>index,</w:t>
      </w:r>
      <w:r>
        <w:rPr>
          <w:i/>
        </w:rPr>
        <w:t>Journal</w:t>
      </w:r>
      <w:proofErr w:type="spellEnd"/>
      <w:proofErr w:type="gramEnd"/>
      <w:r>
        <w:rPr>
          <w:i/>
        </w:rPr>
        <w:t xml:space="preserve"> of Business Ethics, </w:t>
      </w:r>
      <w:r>
        <w:t>100, 151-173.</w:t>
      </w:r>
    </w:p>
    <w:p w14:paraId="657D4F2A" w14:textId="77777777" w:rsidR="00831A9F" w:rsidRDefault="00C36860">
      <w:pPr>
        <w:pStyle w:val="BodyText"/>
        <w:spacing w:before="180" w:line="360" w:lineRule="auto"/>
        <w:ind w:left="144" w:right="144" w:firstLine="720"/>
      </w:pPr>
      <w:proofErr w:type="spellStart"/>
      <w:r>
        <w:t>Sarantakos</w:t>
      </w:r>
      <w:proofErr w:type="spellEnd"/>
      <w:r>
        <w:t>, S., (1997). Social Research, Macmillan Education Pty Ltd, Melbourne.</w:t>
      </w:r>
    </w:p>
    <w:p w14:paraId="1352EBA8" w14:textId="77777777" w:rsidR="00831A9F" w:rsidRDefault="00C36860">
      <w:pPr>
        <w:pStyle w:val="BodyText"/>
        <w:spacing w:before="180" w:line="360" w:lineRule="auto"/>
        <w:ind w:left="144" w:right="144" w:firstLine="720"/>
        <w:jc w:val="both"/>
      </w:pPr>
      <w:r>
        <w:lastRenderedPageBreak/>
        <w:t>Saunders, MNK. Lewis, P. &amp;Thornhill, A., (2000). Research Methods for Business Students, 6th ed, Pearson Education Ltd, and Chicago.</w:t>
      </w:r>
    </w:p>
    <w:p w14:paraId="6F2746FF" w14:textId="77777777" w:rsidR="00831A9F" w:rsidRDefault="00C36860">
      <w:pPr>
        <w:pStyle w:val="BodyText"/>
        <w:spacing w:before="159" w:line="360" w:lineRule="auto"/>
        <w:ind w:left="144" w:right="144" w:firstLine="720"/>
        <w:jc w:val="both"/>
      </w:pPr>
      <w:proofErr w:type="spellStart"/>
      <w:r>
        <w:t>Scholtens</w:t>
      </w:r>
      <w:proofErr w:type="spellEnd"/>
      <w:r>
        <w:t xml:space="preserve">, B. (2008). Corporate social responsibility in the international banking industry, </w:t>
      </w:r>
      <w:r>
        <w:rPr>
          <w:i/>
        </w:rPr>
        <w:t xml:space="preserve">Journal of Business Ethics, </w:t>
      </w:r>
      <w:r>
        <w:t xml:space="preserve">86,159-175.Scholtens, B. (2009). Corporate social responsibility in the international banking industry, </w:t>
      </w:r>
      <w:r>
        <w:rPr>
          <w:i/>
        </w:rPr>
        <w:t>Journal of Business Ethics</w:t>
      </w:r>
      <w:r>
        <w:t>, 86, 159-175.</w:t>
      </w:r>
    </w:p>
    <w:p w14:paraId="50DBA2F7" w14:textId="77777777" w:rsidR="00831A9F" w:rsidRDefault="00C36860">
      <w:pPr>
        <w:spacing w:line="360" w:lineRule="auto"/>
        <w:ind w:left="144" w:right="144" w:firstLine="720"/>
        <w:jc w:val="both"/>
        <w:rPr>
          <w:rFonts w:ascii="Times New Roman" w:hAnsi="Times New Roman" w:cs="Times New Roman"/>
          <w:sz w:val="24"/>
          <w:szCs w:val="24"/>
        </w:rPr>
      </w:pPr>
      <w:proofErr w:type="spellStart"/>
      <w:r>
        <w:rPr>
          <w:rFonts w:ascii="Times New Roman" w:hAnsi="Times New Roman" w:cs="Times New Roman"/>
          <w:sz w:val="24"/>
          <w:szCs w:val="24"/>
        </w:rPr>
        <w:t>Selam</w:t>
      </w:r>
      <w:proofErr w:type="spellEnd"/>
      <w:r>
        <w:rPr>
          <w:rFonts w:ascii="Times New Roman" w:hAnsi="Times New Roman" w:cs="Times New Roman"/>
          <w:sz w:val="24"/>
          <w:szCs w:val="24"/>
        </w:rPr>
        <w:t xml:space="preserve"> Solomon (2017</w:t>
      </w:r>
      <w:proofErr w:type="gramStart"/>
      <w:r>
        <w:rPr>
          <w:rFonts w:ascii="Times New Roman" w:hAnsi="Times New Roman" w:cs="Times New Roman"/>
          <w:sz w:val="24"/>
          <w:szCs w:val="24"/>
        </w:rPr>
        <w:t>),</w:t>
      </w:r>
      <w:r>
        <w:rPr>
          <w:rFonts w:ascii="Times New Roman" w:hAnsi="Times New Roman" w:cs="Times New Roman"/>
          <w:i/>
          <w:sz w:val="24"/>
          <w:szCs w:val="24"/>
        </w:rPr>
        <w:t>Analysis</w:t>
      </w:r>
      <w:proofErr w:type="gramEnd"/>
      <w:r>
        <w:rPr>
          <w:rFonts w:ascii="Times New Roman" w:hAnsi="Times New Roman" w:cs="Times New Roman"/>
          <w:i/>
          <w:sz w:val="24"/>
          <w:szCs w:val="24"/>
        </w:rPr>
        <w:t xml:space="preserve"> of the Effect of Corporate Social Responsibility Practices   on Customer Satisfaction: A case of </w:t>
      </w:r>
      <w:proofErr w:type="spellStart"/>
      <w:r>
        <w:rPr>
          <w:rFonts w:ascii="Times New Roman" w:hAnsi="Times New Roman" w:cs="Times New Roman"/>
          <w:i/>
          <w:sz w:val="24"/>
          <w:szCs w:val="24"/>
        </w:rPr>
        <w:t>Ethio</w:t>
      </w:r>
      <w:proofErr w:type="spellEnd"/>
      <w:r>
        <w:rPr>
          <w:rFonts w:ascii="Times New Roman" w:hAnsi="Times New Roman" w:cs="Times New Roman"/>
          <w:i/>
          <w:sz w:val="24"/>
          <w:szCs w:val="24"/>
        </w:rPr>
        <w:t xml:space="preserve"> Telecom Enterprise Customers. </w:t>
      </w:r>
      <w:r>
        <w:rPr>
          <w:rFonts w:ascii="Times New Roman" w:hAnsi="Times New Roman" w:cs="Times New Roman"/>
          <w:sz w:val="24"/>
          <w:szCs w:val="24"/>
        </w:rPr>
        <w:t>Addis Ababa University, department of marketing</w:t>
      </w:r>
      <w:r>
        <w:rPr>
          <w:rFonts w:ascii="Times New Roman" w:hAnsi="Times New Roman" w:cs="Times New Roman"/>
          <w:spacing w:val="-29"/>
          <w:sz w:val="24"/>
          <w:szCs w:val="24"/>
        </w:rPr>
        <w:t xml:space="preserve"> </w:t>
      </w:r>
      <w:r>
        <w:rPr>
          <w:rFonts w:ascii="Times New Roman" w:hAnsi="Times New Roman" w:cs="Times New Roman"/>
          <w:sz w:val="24"/>
          <w:szCs w:val="24"/>
        </w:rPr>
        <w:t>management</w:t>
      </w:r>
    </w:p>
    <w:p w14:paraId="1507C12A" w14:textId="77777777" w:rsidR="00831A9F" w:rsidRDefault="00C36860">
      <w:pPr>
        <w:pStyle w:val="BodyText"/>
        <w:spacing w:before="198" w:line="360" w:lineRule="auto"/>
        <w:ind w:left="144" w:right="144" w:firstLine="720"/>
        <w:jc w:val="both"/>
      </w:pPr>
      <w:proofErr w:type="spellStart"/>
      <w:r>
        <w:t>Selam</w:t>
      </w:r>
      <w:proofErr w:type="spellEnd"/>
      <w:r>
        <w:t xml:space="preserve"> Tekletsion,2018 “The effect of corporate social responsibility on brand equity”, Addis Ababa University.</w:t>
      </w:r>
    </w:p>
    <w:p w14:paraId="658A1D28" w14:textId="77777777" w:rsidR="00831A9F" w:rsidRDefault="00C36860">
      <w:pPr>
        <w:pStyle w:val="BodyText"/>
        <w:spacing w:line="360" w:lineRule="auto"/>
        <w:ind w:left="144" w:right="144" w:firstLine="720"/>
        <w:jc w:val="both"/>
      </w:pPr>
      <w:r>
        <w:t xml:space="preserve">Simpson, W. G. and </w:t>
      </w:r>
      <w:proofErr w:type="spellStart"/>
      <w:r>
        <w:t>Kohers</w:t>
      </w:r>
      <w:proofErr w:type="spellEnd"/>
      <w:r>
        <w:t>, T. (2002</w:t>
      </w:r>
      <w:proofErr w:type="gramStart"/>
      <w:r>
        <w:t>).The</w:t>
      </w:r>
      <w:proofErr w:type="gramEnd"/>
      <w:r>
        <w:t xml:space="preserve"> link between corporate social and financial performance: Evidence from the banking industry. </w:t>
      </w:r>
      <w:r>
        <w:rPr>
          <w:i/>
        </w:rPr>
        <w:t xml:space="preserve">Journal of Business Ethics, </w:t>
      </w:r>
      <w:r>
        <w:t>vol.  35, no. 2, pp.</w:t>
      </w:r>
      <w:r>
        <w:rPr>
          <w:spacing w:val="-1"/>
        </w:rPr>
        <w:t xml:space="preserve"> </w:t>
      </w:r>
      <w:r>
        <w:t>97-109.</w:t>
      </w:r>
    </w:p>
    <w:p w14:paraId="7E8D6A82" w14:textId="77777777" w:rsidR="00831A9F" w:rsidRDefault="00C36860">
      <w:pPr>
        <w:pStyle w:val="BodyText"/>
        <w:spacing w:before="199" w:line="360" w:lineRule="auto"/>
        <w:ind w:left="144" w:right="144" w:firstLine="720"/>
        <w:jc w:val="both"/>
      </w:pPr>
      <w:proofErr w:type="spellStart"/>
      <w:r>
        <w:t>Sufian</w:t>
      </w:r>
      <w:proofErr w:type="spellEnd"/>
      <w:r>
        <w:t>. D. (2008).   Re-forming Mortgage Markets- Sound and Affordable Home Lending in</w:t>
      </w:r>
      <w:r>
        <w:rPr>
          <w:spacing w:val="1"/>
        </w:rPr>
        <w:t xml:space="preserve"> </w:t>
      </w:r>
      <w:r>
        <w:t>a</w:t>
      </w:r>
      <w:r>
        <w:rPr>
          <w:spacing w:val="-1"/>
        </w:rPr>
        <w:t xml:space="preserve"> </w:t>
      </w:r>
      <w:r>
        <w:t>New</w:t>
      </w:r>
      <w:r>
        <w:rPr>
          <w:spacing w:val="-2"/>
        </w:rPr>
        <w:t xml:space="preserve"> </w:t>
      </w:r>
      <w:proofErr w:type="gramStart"/>
      <w:r>
        <w:t>Era</w:t>
      </w:r>
      <w:r>
        <w:rPr>
          <w:spacing w:val="-2"/>
        </w:rPr>
        <w:t xml:space="preserve"> </w:t>
      </w:r>
      <w:r>
        <w:t>,</w:t>
      </w:r>
      <w:proofErr w:type="gramEnd"/>
      <w:r>
        <w:t xml:space="preserve"> Cornell University</w:t>
      </w:r>
      <w:r>
        <w:rPr>
          <w:spacing w:val="-6"/>
        </w:rPr>
        <w:t xml:space="preserve"> </w:t>
      </w:r>
      <w:r>
        <w:t>Press,</w:t>
      </w:r>
      <w:r>
        <w:rPr>
          <w:spacing w:val="4"/>
        </w:rPr>
        <w:t xml:space="preserve"> </w:t>
      </w:r>
      <w:r>
        <w:t>Ithaca, NY.</w:t>
      </w:r>
    </w:p>
    <w:p w14:paraId="123BFB69" w14:textId="77777777" w:rsidR="00831A9F" w:rsidRDefault="00C36860">
      <w:pPr>
        <w:spacing w:before="201" w:line="360" w:lineRule="auto"/>
        <w:ind w:left="144" w:right="144" w:firstLine="720"/>
        <w:jc w:val="both"/>
        <w:rPr>
          <w:rFonts w:ascii="Times New Roman" w:hAnsi="Times New Roman" w:cs="Times New Roman"/>
          <w:sz w:val="24"/>
          <w:szCs w:val="24"/>
        </w:rPr>
      </w:pPr>
      <w:proofErr w:type="spellStart"/>
      <w:r>
        <w:rPr>
          <w:rFonts w:ascii="Times New Roman" w:hAnsi="Times New Roman" w:cs="Times New Roman"/>
          <w:sz w:val="24"/>
          <w:szCs w:val="24"/>
        </w:rPr>
        <w:t>Tedla</w:t>
      </w:r>
      <w:proofErr w:type="spellEnd"/>
      <w:r>
        <w:rPr>
          <w:rFonts w:ascii="Times New Roman" w:hAnsi="Times New Roman" w:cs="Times New Roman"/>
          <w:sz w:val="24"/>
          <w:szCs w:val="24"/>
        </w:rPr>
        <w:t xml:space="preserve">, Z. (2013). </w:t>
      </w:r>
      <w:r>
        <w:rPr>
          <w:rFonts w:ascii="Times New Roman" w:hAnsi="Times New Roman" w:cs="Times New Roman"/>
          <w:i/>
          <w:sz w:val="24"/>
          <w:szCs w:val="24"/>
        </w:rPr>
        <w:t xml:space="preserve">Corporate social responsibility </w:t>
      </w:r>
      <w:proofErr w:type="spellStart"/>
      <w:r>
        <w:rPr>
          <w:rFonts w:ascii="Times New Roman" w:hAnsi="Times New Roman" w:cs="Times New Roman"/>
          <w:i/>
          <w:sz w:val="24"/>
          <w:szCs w:val="24"/>
        </w:rPr>
        <w:t>programmes</w:t>
      </w:r>
      <w:proofErr w:type="spellEnd"/>
      <w:r>
        <w:rPr>
          <w:rFonts w:ascii="Times New Roman" w:hAnsi="Times New Roman" w:cs="Times New Roman"/>
          <w:i/>
          <w:sz w:val="24"/>
          <w:szCs w:val="24"/>
        </w:rPr>
        <w:t xml:space="preserve"> in Ethiopian floriculture industry, </w:t>
      </w:r>
      <w:r>
        <w:rPr>
          <w:rFonts w:ascii="Times New Roman" w:hAnsi="Times New Roman" w:cs="Times New Roman"/>
          <w:sz w:val="24"/>
          <w:szCs w:val="24"/>
        </w:rPr>
        <w:t>MBA thesis, St. Mary's University</w:t>
      </w:r>
    </w:p>
    <w:p w14:paraId="22289A20" w14:textId="77777777" w:rsidR="00831A9F" w:rsidRDefault="00C36860">
      <w:pPr>
        <w:pStyle w:val="BodyText"/>
        <w:spacing w:before="211" w:line="360" w:lineRule="auto"/>
        <w:ind w:left="144" w:right="144" w:firstLine="720"/>
        <w:jc w:val="both"/>
      </w:pPr>
      <w:r>
        <w:t>Thacker, H. (2019). Understanding the four levels of CSR. Retrieved May 2, 2020 from</w:t>
      </w:r>
      <w:r>
        <w:rPr>
          <w:spacing w:val="1"/>
        </w:rPr>
        <w:t xml:space="preserve"> </w:t>
      </w:r>
      <w:r>
        <w:t>The</w:t>
      </w:r>
      <w:r>
        <w:rPr>
          <w:spacing w:val="-2"/>
        </w:rPr>
        <w:t xml:space="preserve"> </w:t>
      </w:r>
      <w:r>
        <w:t>CSR</w:t>
      </w:r>
      <w:r>
        <w:rPr>
          <w:spacing w:val="-2"/>
        </w:rPr>
        <w:t xml:space="preserve"> </w:t>
      </w:r>
      <w:r>
        <w:t>Journal:</w:t>
      </w:r>
      <w:r>
        <w:rPr>
          <w:spacing w:val="8"/>
        </w:rPr>
        <w:t xml:space="preserve"> </w:t>
      </w:r>
      <w:hyperlink r:id="rId35">
        <w:r>
          <w:rPr>
            <w:color w:val="0000FF"/>
          </w:rPr>
          <w:t>https://thecsrjournal.in/understanding-the-four-levels-of-csr/</w:t>
        </w:r>
      </w:hyperlink>
    </w:p>
    <w:p w14:paraId="0AAD9332" w14:textId="77777777" w:rsidR="00831A9F" w:rsidRDefault="00C36860">
      <w:pPr>
        <w:pStyle w:val="BodyText"/>
        <w:spacing w:before="199" w:line="360" w:lineRule="auto"/>
        <w:ind w:left="144" w:right="144" w:firstLine="720"/>
        <w:jc w:val="both"/>
      </w:pPr>
      <w:r>
        <w:t xml:space="preserve">Visser, W. (2009). Corporate Social Responsibility </w:t>
      </w:r>
      <w:proofErr w:type="gramStart"/>
      <w:r>
        <w:t>In</w:t>
      </w:r>
      <w:proofErr w:type="gramEnd"/>
      <w:r>
        <w:t xml:space="preserve"> Developing Countries. The Oxford</w:t>
      </w:r>
      <w:r>
        <w:rPr>
          <w:spacing w:val="-57"/>
        </w:rPr>
        <w:t xml:space="preserve"> </w:t>
      </w:r>
      <w:r>
        <w:t>Handbook</w:t>
      </w:r>
      <w:r>
        <w:rPr>
          <w:spacing w:val="-1"/>
        </w:rPr>
        <w:t xml:space="preserve"> </w:t>
      </w:r>
      <w:proofErr w:type="gramStart"/>
      <w:r>
        <w:t>Of</w:t>
      </w:r>
      <w:proofErr w:type="gramEnd"/>
      <w:r>
        <w:rPr>
          <w:spacing w:val="-9"/>
        </w:rPr>
        <w:t xml:space="preserve"> </w:t>
      </w:r>
      <w:r>
        <w:t>Social</w:t>
      </w:r>
      <w:r>
        <w:rPr>
          <w:spacing w:val="-4"/>
        </w:rPr>
        <w:t xml:space="preserve"> </w:t>
      </w:r>
      <w:r>
        <w:t>Responsibility.</w:t>
      </w:r>
      <w:r>
        <w:rPr>
          <w:spacing w:val="1"/>
        </w:rPr>
        <w:t xml:space="preserve"> </w:t>
      </w:r>
      <w:r>
        <w:t>Doi:10.1093/</w:t>
      </w:r>
      <w:proofErr w:type="spellStart"/>
      <w:r>
        <w:t>oxfordhb</w:t>
      </w:r>
      <w:proofErr w:type="spellEnd"/>
      <w:r>
        <w:t>/9780199211593.003.0021.</w:t>
      </w:r>
    </w:p>
    <w:p w14:paraId="3FF4A946" w14:textId="77777777" w:rsidR="00831A9F" w:rsidRDefault="00C36860">
      <w:pPr>
        <w:pStyle w:val="BodyText"/>
        <w:spacing w:before="202" w:line="360" w:lineRule="auto"/>
        <w:ind w:left="144" w:right="144" w:firstLine="720"/>
        <w:jc w:val="both"/>
      </w:pPr>
      <w:r>
        <w:t xml:space="preserve">Visser, </w:t>
      </w:r>
      <w:proofErr w:type="gramStart"/>
      <w:r>
        <w:t>W.(</w:t>
      </w:r>
      <w:proofErr w:type="gramEnd"/>
      <w:r>
        <w:t>2006). Revisiting Carroll’s CSR Pyramid: An African Perspective, in E.R.</w:t>
      </w:r>
      <w:r>
        <w:rPr>
          <w:spacing w:val="1"/>
        </w:rPr>
        <w:t xml:space="preserve"> </w:t>
      </w:r>
      <w:r>
        <w:t>Pedersen</w:t>
      </w:r>
      <w:r>
        <w:rPr>
          <w:spacing w:val="1"/>
        </w:rPr>
        <w:t xml:space="preserve"> </w:t>
      </w:r>
      <w:r>
        <w:t>&amp;</w:t>
      </w:r>
      <w:r>
        <w:rPr>
          <w:spacing w:val="1"/>
        </w:rPr>
        <w:t xml:space="preserve"> </w:t>
      </w:r>
      <w:proofErr w:type="spellStart"/>
      <w:proofErr w:type="gramStart"/>
      <w:r>
        <w:t>M.Huniche</w:t>
      </w:r>
      <w:proofErr w:type="spellEnd"/>
      <w:proofErr w:type="gramEnd"/>
      <w:r>
        <w:rPr>
          <w:spacing w:val="1"/>
        </w:rPr>
        <w:t xml:space="preserve"> </w:t>
      </w:r>
      <w:r>
        <w:t>(eds.),</w:t>
      </w:r>
      <w:r>
        <w:rPr>
          <w:spacing w:val="1"/>
        </w:rPr>
        <w:t xml:space="preserve"> </w:t>
      </w:r>
      <w:r>
        <w:t>Corporate</w:t>
      </w:r>
      <w:r>
        <w:rPr>
          <w:spacing w:val="1"/>
        </w:rPr>
        <w:t xml:space="preserve"> </w:t>
      </w:r>
      <w:r>
        <w:t>Citizenship</w:t>
      </w:r>
      <w:r>
        <w:rPr>
          <w:spacing w:val="1"/>
        </w:rPr>
        <w:t xml:space="preserve"> </w:t>
      </w:r>
      <w:r>
        <w:t>in</w:t>
      </w:r>
      <w:r>
        <w:rPr>
          <w:spacing w:val="1"/>
        </w:rPr>
        <w:t xml:space="preserve"> </w:t>
      </w:r>
      <w:r>
        <w:t>Developing</w:t>
      </w:r>
      <w:r>
        <w:rPr>
          <w:spacing w:val="1"/>
        </w:rPr>
        <w:t xml:space="preserve"> </w:t>
      </w:r>
      <w:r>
        <w:t>Countries,</w:t>
      </w:r>
      <w:r>
        <w:rPr>
          <w:spacing w:val="1"/>
        </w:rPr>
        <w:t xml:space="preserve"> </w:t>
      </w:r>
      <w:r>
        <w:t>Copenhagen:</w:t>
      </w:r>
      <w:r>
        <w:rPr>
          <w:spacing w:val="1"/>
        </w:rPr>
        <w:t xml:space="preserve"> </w:t>
      </w:r>
      <w:r>
        <w:t>Copenhagen</w:t>
      </w:r>
      <w:r>
        <w:rPr>
          <w:spacing w:val="-3"/>
        </w:rPr>
        <w:t xml:space="preserve"> </w:t>
      </w:r>
      <w:r>
        <w:t>Business</w:t>
      </w:r>
      <w:r>
        <w:rPr>
          <w:spacing w:val="-1"/>
        </w:rPr>
        <w:t xml:space="preserve"> </w:t>
      </w:r>
      <w:r>
        <w:t>School</w:t>
      </w:r>
      <w:r>
        <w:rPr>
          <w:spacing w:val="-7"/>
        </w:rPr>
        <w:t xml:space="preserve"> </w:t>
      </w:r>
      <w:r>
        <w:t>Press,</w:t>
      </w:r>
      <w:r>
        <w:rPr>
          <w:spacing w:val="10"/>
        </w:rPr>
        <w:t xml:space="preserve"> </w:t>
      </w:r>
      <w:r>
        <w:t>pp.</w:t>
      </w:r>
      <w:r>
        <w:rPr>
          <w:spacing w:val="3"/>
        </w:rPr>
        <w:t xml:space="preserve"> </w:t>
      </w:r>
      <w:r>
        <w:t>29-56.</w:t>
      </w:r>
    </w:p>
    <w:p w14:paraId="280EC08B" w14:textId="77777777" w:rsidR="00831A9F" w:rsidRDefault="00C36860">
      <w:pPr>
        <w:spacing w:line="360" w:lineRule="auto"/>
        <w:ind w:left="144" w:right="144" w:firstLine="720"/>
        <w:rPr>
          <w:rFonts w:ascii="Times New Roman" w:hAnsi="Times New Roman" w:cs="Times New Roman"/>
          <w:sz w:val="24"/>
          <w:szCs w:val="24"/>
        </w:rPr>
      </w:pPr>
      <w:r>
        <w:rPr>
          <w:rFonts w:ascii="Times New Roman" w:hAnsi="Times New Roman" w:cs="Times New Roman"/>
          <w:sz w:val="24"/>
          <w:szCs w:val="24"/>
        </w:rPr>
        <w:t>Visser. W. Matten. D. &amp; Pohl. M. (2010). A-Z of Corporate Social Responsibility (2nd</w:t>
      </w:r>
      <w:r>
        <w:rPr>
          <w:rFonts w:ascii="Times New Roman" w:hAnsi="Times New Roman" w:cs="Times New Roman"/>
          <w:spacing w:val="1"/>
          <w:sz w:val="24"/>
          <w:szCs w:val="24"/>
        </w:rPr>
        <w:t xml:space="preserve"> </w:t>
      </w:r>
      <w:r>
        <w:rPr>
          <w:rFonts w:ascii="Times New Roman" w:hAnsi="Times New Roman" w:cs="Times New Roman"/>
          <w:sz w:val="24"/>
          <w:szCs w:val="24"/>
        </w:rPr>
        <w:t>Edition).</w:t>
      </w:r>
      <w:r>
        <w:rPr>
          <w:rFonts w:ascii="Times New Roman" w:hAnsi="Times New Roman" w:cs="Times New Roman"/>
          <w:spacing w:val="1"/>
          <w:sz w:val="24"/>
          <w:szCs w:val="24"/>
        </w:rPr>
        <w:t xml:space="preserve"> </w:t>
      </w:r>
      <w:r>
        <w:rPr>
          <w:rFonts w:ascii="Times New Roman" w:hAnsi="Times New Roman" w:cs="Times New Roman"/>
          <w:sz w:val="24"/>
          <w:szCs w:val="24"/>
        </w:rPr>
        <w:t>Hoboken,</w:t>
      </w:r>
      <w:r>
        <w:rPr>
          <w:rFonts w:ascii="Times New Roman" w:hAnsi="Times New Roman" w:cs="Times New Roman"/>
          <w:spacing w:val="1"/>
          <w:sz w:val="24"/>
          <w:szCs w:val="24"/>
        </w:rPr>
        <w:t xml:space="preserve"> </w:t>
      </w:r>
      <w:r>
        <w:rPr>
          <w:rFonts w:ascii="Times New Roman" w:hAnsi="Times New Roman" w:cs="Times New Roman"/>
          <w:sz w:val="24"/>
          <w:szCs w:val="24"/>
        </w:rPr>
        <w:t>NJ,</w:t>
      </w:r>
      <w:r>
        <w:rPr>
          <w:rFonts w:ascii="Times New Roman" w:hAnsi="Times New Roman" w:cs="Times New Roman"/>
          <w:spacing w:val="1"/>
          <w:sz w:val="24"/>
          <w:szCs w:val="24"/>
        </w:rPr>
        <w:t xml:space="preserve"> </w:t>
      </w:r>
      <w:r>
        <w:rPr>
          <w:rFonts w:ascii="Times New Roman" w:hAnsi="Times New Roman" w:cs="Times New Roman"/>
          <w:sz w:val="24"/>
          <w:szCs w:val="24"/>
        </w:rPr>
        <w:t>USA:</w:t>
      </w:r>
      <w:r>
        <w:rPr>
          <w:rFonts w:ascii="Times New Roman" w:hAnsi="Times New Roman" w:cs="Times New Roman"/>
          <w:spacing w:val="1"/>
          <w:sz w:val="24"/>
          <w:szCs w:val="24"/>
        </w:rPr>
        <w:t xml:space="preserve"> </w:t>
      </w:r>
      <w:r>
        <w:rPr>
          <w:rFonts w:ascii="Times New Roman" w:hAnsi="Times New Roman" w:cs="Times New Roman"/>
          <w:sz w:val="24"/>
          <w:szCs w:val="24"/>
        </w:rPr>
        <w:t>Wiley.</w:t>
      </w:r>
      <w:r>
        <w:rPr>
          <w:rFonts w:ascii="Times New Roman" w:hAnsi="Times New Roman" w:cs="Times New Roman"/>
          <w:spacing w:val="1"/>
          <w:sz w:val="24"/>
          <w:szCs w:val="24"/>
        </w:rPr>
        <w:t xml:space="preserve"> </w:t>
      </w:r>
      <w:r>
        <w:rPr>
          <w:rFonts w:ascii="Times New Roman" w:hAnsi="Times New Roman" w:cs="Times New Roman"/>
          <w:sz w:val="24"/>
          <w:szCs w:val="24"/>
        </w:rPr>
        <w:t>Retrieved</w:t>
      </w:r>
      <w:r>
        <w:rPr>
          <w:rFonts w:ascii="Times New Roman" w:hAnsi="Times New Roman" w:cs="Times New Roman"/>
          <w:spacing w:val="1"/>
          <w:sz w:val="24"/>
          <w:szCs w:val="24"/>
        </w:rPr>
        <w:t xml:space="preserve"> </w:t>
      </w:r>
      <w:r>
        <w:rPr>
          <w:rFonts w:ascii="Times New Roman" w:hAnsi="Times New Roman" w:cs="Times New Roman"/>
          <w:sz w:val="24"/>
          <w:szCs w:val="24"/>
        </w:rPr>
        <w:t>from</w:t>
      </w:r>
      <w:r>
        <w:rPr>
          <w:rFonts w:ascii="Times New Roman" w:hAnsi="Times New Roman" w:cs="Times New Roman"/>
          <w:spacing w:val="1"/>
          <w:sz w:val="24"/>
          <w:szCs w:val="24"/>
        </w:rPr>
        <w:t xml:space="preserve"> </w:t>
      </w:r>
      <w:hyperlink r:id="rId36">
        <w:r>
          <w:rPr>
            <w:rFonts w:ascii="Times New Roman" w:hAnsi="Times New Roman" w:cs="Times New Roman"/>
            <w:sz w:val="24"/>
            <w:szCs w:val="24"/>
          </w:rPr>
          <w:t>http://site.ebrary.com/lib/stpaulslimuru/docDetail.action?docID=10441452</w:t>
        </w:r>
      </w:hyperlink>
    </w:p>
    <w:p w14:paraId="58FD4D5E" w14:textId="77777777" w:rsidR="00831A9F" w:rsidRDefault="00C36860">
      <w:pPr>
        <w:pStyle w:val="BodyText"/>
        <w:spacing w:before="90" w:line="360" w:lineRule="auto"/>
        <w:ind w:left="144" w:right="144" w:firstLine="720"/>
      </w:pPr>
      <w:proofErr w:type="spellStart"/>
      <w:r>
        <w:lastRenderedPageBreak/>
        <w:t>Vong</w:t>
      </w:r>
      <w:proofErr w:type="spellEnd"/>
      <w:r>
        <w:t>.</w:t>
      </w:r>
      <w:r>
        <w:rPr>
          <w:spacing w:val="4"/>
        </w:rPr>
        <w:t xml:space="preserve"> </w:t>
      </w:r>
      <w:r>
        <w:t>J.</w:t>
      </w:r>
      <w:r>
        <w:rPr>
          <w:spacing w:val="4"/>
        </w:rPr>
        <w:t xml:space="preserve"> </w:t>
      </w:r>
      <w:r>
        <w:t>and</w:t>
      </w:r>
      <w:r>
        <w:rPr>
          <w:spacing w:val="4"/>
        </w:rPr>
        <w:t xml:space="preserve"> </w:t>
      </w:r>
      <w:r>
        <w:t>F.</w:t>
      </w:r>
      <w:r>
        <w:rPr>
          <w:spacing w:val="6"/>
        </w:rPr>
        <w:t xml:space="preserve"> </w:t>
      </w:r>
      <w:proofErr w:type="spellStart"/>
      <w:r>
        <w:t>Nourzad</w:t>
      </w:r>
      <w:proofErr w:type="spellEnd"/>
      <w:r>
        <w:t>.</w:t>
      </w:r>
      <w:r>
        <w:rPr>
          <w:spacing w:val="5"/>
        </w:rPr>
        <w:t xml:space="preserve"> </w:t>
      </w:r>
      <w:r>
        <w:t>(2009</w:t>
      </w:r>
      <w:proofErr w:type="gramStart"/>
      <w:r>
        <w:t>).“</w:t>
      </w:r>
      <w:proofErr w:type="gramEnd"/>
      <w:r>
        <w:t>Do</w:t>
      </w:r>
      <w:r>
        <w:rPr>
          <w:spacing w:val="10"/>
        </w:rPr>
        <w:t xml:space="preserve"> </w:t>
      </w:r>
      <w:r>
        <w:t>Lower</w:t>
      </w:r>
      <w:r>
        <w:rPr>
          <w:spacing w:val="5"/>
        </w:rPr>
        <w:t xml:space="preserve"> </w:t>
      </w:r>
      <w:r>
        <w:t>Mortgage</w:t>
      </w:r>
      <w:r>
        <w:rPr>
          <w:spacing w:val="3"/>
        </w:rPr>
        <w:t xml:space="preserve"> </w:t>
      </w:r>
      <w:r>
        <w:t>Rates</w:t>
      </w:r>
      <w:r>
        <w:rPr>
          <w:spacing w:val="4"/>
        </w:rPr>
        <w:t xml:space="preserve"> </w:t>
      </w:r>
      <w:r>
        <w:t>Mean</w:t>
      </w:r>
      <w:r>
        <w:rPr>
          <w:spacing w:val="3"/>
        </w:rPr>
        <w:t xml:space="preserve"> </w:t>
      </w:r>
      <w:r>
        <w:t>Higher</w:t>
      </w:r>
      <w:r>
        <w:rPr>
          <w:spacing w:val="6"/>
        </w:rPr>
        <w:t xml:space="preserve"> </w:t>
      </w:r>
      <w:r>
        <w:t>Housing</w:t>
      </w:r>
      <w:r>
        <w:rPr>
          <w:spacing w:val="2"/>
        </w:rPr>
        <w:t xml:space="preserve"> </w:t>
      </w:r>
      <w:r>
        <w:t>Prices?”</w:t>
      </w:r>
      <w:r>
        <w:rPr>
          <w:spacing w:val="-57"/>
        </w:rPr>
        <w:t xml:space="preserve"> </w:t>
      </w:r>
      <w:r>
        <w:t>Applied</w:t>
      </w:r>
      <w:r>
        <w:rPr>
          <w:spacing w:val="-2"/>
        </w:rPr>
        <w:t xml:space="preserve"> </w:t>
      </w:r>
      <w:r>
        <w:t>Economics, 36,</w:t>
      </w:r>
      <w:r>
        <w:rPr>
          <w:spacing w:val="2"/>
        </w:rPr>
        <w:t xml:space="preserve"> </w:t>
      </w:r>
      <w:r>
        <w:t>20-34.</w:t>
      </w:r>
    </w:p>
    <w:p w14:paraId="088DE3D2" w14:textId="77777777" w:rsidR="00831A9F" w:rsidRDefault="00C36860">
      <w:pPr>
        <w:pStyle w:val="BodyText"/>
        <w:spacing w:before="72" w:line="360" w:lineRule="auto"/>
        <w:ind w:left="144" w:right="144" w:firstLine="720"/>
        <w:jc w:val="both"/>
      </w:pPr>
      <w:proofErr w:type="spellStart"/>
      <w:r>
        <w:t>Yenenh</w:t>
      </w:r>
      <w:proofErr w:type="spellEnd"/>
      <w:r>
        <w:t xml:space="preserve"> Tadesse. (2015). The Role of Private Commercial Banks on Corporate Social</w:t>
      </w:r>
      <w:r>
        <w:rPr>
          <w:spacing w:val="1"/>
        </w:rPr>
        <w:t xml:space="preserve"> </w:t>
      </w:r>
      <w:r>
        <w:t>Responsibility in</w:t>
      </w:r>
      <w:r>
        <w:rPr>
          <w:spacing w:val="1"/>
        </w:rPr>
        <w:t xml:space="preserve"> </w:t>
      </w:r>
      <w:r>
        <w:t>Ethiopia</w:t>
      </w:r>
      <w:r>
        <w:rPr>
          <w:spacing w:val="1"/>
        </w:rPr>
        <w:t xml:space="preserve"> </w:t>
      </w:r>
      <w:r>
        <w:t>(Unpublished</w:t>
      </w:r>
      <w:r>
        <w:rPr>
          <w:spacing w:val="1"/>
        </w:rPr>
        <w:t xml:space="preserve"> </w:t>
      </w:r>
      <w:r>
        <w:t>Master’s</w:t>
      </w:r>
      <w:r>
        <w:rPr>
          <w:spacing w:val="1"/>
        </w:rPr>
        <w:t xml:space="preserve"> </w:t>
      </w:r>
      <w:proofErr w:type="gramStart"/>
      <w:r>
        <w:t>thesis</w:t>
      </w:r>
      <w:r>
        <w:rPr>
          <w:spacing w:val="1"/>
        </w:rPr>
        <w:t xml:space="preserve"> </w:t>
      </w:r>
      <w:r>
        <w:t>,</w:t>
      </w:r>
      <w:proofErr w:type="gramEnd"/>
      <w:r>
        <w:rPr>
          <w:spacing w:val="1"/>
        </w:rPr>
        <w:t xml:space="preserve"> </w:t>
      </w:r>
      <w:r>
        <w:t>Addis</w:t>
      </w:r>
      <w:r>
        <w:rPr>
          <w:spacing w:val="1"/>
        </w:rPr>
        <w:t xml:space="preserve"> </w:t>
      </w:r>
      <w:r>
        <w:t>Ababa</w:t>
      </w:r>
      <w:r>
        <w:rPr>
          <w:spacing w:val="60"/>
        </w:rPr>
        <w:t xml:space="preserve"> </w:t>
      </w:r>
      <w:r>
        <w:t>University ,</w:t>
      </w:r>
      <w:r>
        <w:rPr>
          <w:spacing w:val="1"/>
        </w:rPr>
        <w:t xml:space="preserve"> </w:t>
      </w:r>
      <w:r>
        <w:t>Addis</w:t>
      </w:r>
      <w:r>
        <w:rPr>
          <w:spacing w:val="3"/>
        </w:rPr>
        <w:t xml:space="preserve"> </w:t>
      </w:r>
      <w:r>
        <w:t>Ababa</w:t>
      </w:r>
      <w:r>
        <w:rPr>
          <w:spacing w:val="1"/>
        </w:rPr>
        <w:t xml:space="preserve"> </w:t>
      </w:r>
      <w:r>
        <w:t>Ethiopia)</w:t>
      </w:r>
    </w:p>
    <w:p w14:paraId="4669AC81" w14:textId="77777777" w:rsidR="00831A9F" w:rsidRDefault="00C36860">
      <w:pPr>
        <w:pStyle w:val="BodyText"/>
        <w:spacing w:before="207" w:line="360" w:lineRule="auto"/>
        <w:ind w:left="144" w:right="144" w:firstLine="720"/>
        <w:jc w:val="both"/>
      </w:pPr>
      <w:r>
        <w:t>Yeung,</w:t>
      </w:r>
      <w:r>
        <w:rPr>
          <w:spacing w:val="1"/>
        </w:rPr>
        <w:t xml:space="preserve"> </w:t>
      </w:r>
      <w:proofErr w:type="gramStart"/>
      <w:r>
        <w:t>S.(</w:t>
      </w:r>
      <w:proofErr w:type="gramEnd"/>
      <w:r>
        <w:t>2011).The</w:t>
      </w:r>
      <w:r>
        <w:rPr>
          <w:spacing w:val="1"/>
        </w:rPr>
        <w:t xml:space="preserve"> </w:t>
      </w:r>
      <w:r>
        <w:t>Role</w:t>
      </w:r>
      <w:r>
        <w:rPr>
          <w:spacing w:val="1"/>
        </w:rPr>
        <w:t xml:space="preserve"> </w:t>
      </w:r>
      <w:r>
        <w:t>of</w:t>
      </w:r>
      <w:r>
        <w:rPr>
          <w:spacing w:val="1"/>
        </w:rPr>
        <w:t xml:space="preserve"> </w:t>
      </w:r>
      <w:r>
        <w:t>Banks</w:t>
      </w:r>
      <w:r>
        <w:rPr>
          <w:spacing w:val="1"/>
        </w:rPr>
        <w:t xml:space="preserve"> </w:t>
      </w:r>
      <w:r>
        <w:t>in</w:t>
      </w:r>
      <w:r>
        <w:rPr>
          <w:spacing w:val="1"/>
        </w:rPr>
        <w:t xml:space="preserve"> </w:t>
      </w:r>
      <w:r>
        <w:t>Corporate</w:t>
      </w:r>
      <w:r>
        <w:rPr>
          <w:spacing w:val="1"/>
        </w:rPr>
        <w:t xml:space="preserve"> </w:t>
      </w:r>
      <w:r>
        <w:t>Social</w:t>
      </w:r>
      <w:r>
        <w:rPr>
          <w:spacing w:val="1"/>
        </w:rPr>
        <w:t xml:space="preserve"> </w:t>
      </w:r>
      <w:r>
        <w:t>Responsibility.</w:t>
      </w:r>
      <w:r>
        <w:rPr>
          <w:spacing w:val="1"/>
        </w:rPr>
        <w:t xml:space="preserve"> </w:t>
      </w:r>
      <w:r>
        <w:t>Journal</w:t>
      </w:r>
      <w:r>
        <w:rPr>
          <w:spacing w:val="1"/>
        </w:rPr>
        <w:t xml:space="preserve"> </w:t>
      </w:r>
      <w:r>
        <w:t>of</w:t>
      </w:r>
      <w:r>
        <w:rPr>
          <w:spacing w:val="1"/>
        </w:rPr>
        <w:t xml:space="preserve"> </w:t>
      </w:r>
      <w:r>
        <w:t>Applied</w:t>
      </w:r>
      <w:r>
        <w:rPr>
          <w:spacing w:val="1"/>
        </w:rPr>
        <w:t xml:space="preserve"> </w:t>
      </w:r>
      <w:r>
        <w:t>Economics</w:t>
      </w:r>
      <w:r>
        <w:rPr>
          <w:spacing w:val="-1"/>
        </w:rPr>
        <w:t xml:space="preserve"> </w:t>
      </w:r>
      <w:r>
        <w:t>and</w:t>
      </w:r>
      <w:r>
        <w:rPr>
          <w:spacing w:val="2"/>
        </w:rPr>
        <w:t xml:space="preserve"> </w:t>
      </w:r>
      <w:r>
        <w:t>Business</w:t>
      </w:r>
      <w:r>
        <w:rPr>
          <w:spacing w:val="-1"/>
        </w:rPr>
        <w:t xml:space="preserve"> </w:t>
      </w:r>
      <w:r>
        <w:t>Research,</w:t>
      </w:r>
      <w:r>
        <w:rPr>
          <w:spacing w:val="3"/>
        </w:rPr>
        <w:t xml:space="preserve"> </w:t>
      </w:r>
      <w:r>
        <w:t>Vol.</w:t>
      </w:r>
      <w:r>
        <w:rPr>
          <w:spacing w:val="4"/>
        </w:rPr>
        <w:t xml:space="preserve"> </w:t>
      </w:r>
      <w:r>
        <w:t>1(2),</w:t>
      </w:r>
      <w:r>
        <w:rPr>
          <w:spacing w:val="-2"/>
        </w:rPr>
        <w:t xml:space="preserve"> </w:t>
      </w:r>
      <w:r>
        <w:t>pp.</w:t>
      </w:r>
      <w:r>
        <w:rPr>
          <w:spacing w:val="-1"/>
        </w:rPr>
        <w:t xml:space="preserve"> </w:t>
      </w:r>
      <w:r>
        <w:t>103-115.</w:t>
      </w:r>
    </w:p>
    <w:p w14:paraId="5F0BBA10" w14:textId="77777777" w:rsidR="00831A9F" w:rsidRDefault="00831A9F">
      <w:pPr>
        <w:spacing w:line="360" w:lineRule="auto"/>
        <w:ind w:left="144" w:right="144" w:firstLine="720"/>
        <w:jc w:val="both"/>
        <w:rPr>
          <w:rFonts w:ascii="Times New Roman" w:hAnsi="Times New Roman" w:cs="Times New Roman"/>
          <w:sz w:val="24"/>
          <w:szCs w:val="24"/>
        </w:rPr>
      </w:pPr>
    </w:p>
    <w:p w14:paraId="5FEDD28D" w14:textId="77777777" w:rsidR="00E136CB" w:rsidRDefault="00E136CB" w:rsidP="00B13AD0">
      <w:pPr>
        <w:pStyle w:val="Heading1"/>
        <w:spacing w:after="30"/>
        <w:ind w:left="-5"/>
      </w:pPr>
      <w:bookmarkStart w:id="354" w:name="_Toc54898"/>
    </w:p>
    <w:p w14:paraId="41B343CA" w14:textId="77777777" w:rsidR="00E136CB" w:rsidRDefault="00E136CB" w:rsidP="00B13AD0">
      <w:pPr>
        <w:pStyle w:val="Heading1"/>
        <w:spacing w:after="30"/>
        <w:ind w:left="-5"/>
      </w:pPr>
    </w:p>
    <w:p w14:paraId="153C6AB0" w14:textId="77777777" w:rsidR="00E136CB" w:rsidRDefault="00E136CB" w:rsidP="00B13AD0">
      <w:pPr>
        <w:pStyle w:val="Heading1"/>
        <w:spacing w:after="30"/>
        <w:ind w:left="-5"/>
      </w:pPr>
    </w:p>
    <w:p w14:paraId="49D58E4B" w14:textId="77777777" w:rsidR="00E136CB" w:rsidRDefault="00E136CB" w:rsidP="00B13AD0">
      <w:pPr>
        <w:pStyle w:val="Heading1"/>
        <w:spacing w:after="30"/>
        <w:ind w:left="-5"/>
      </w:pPr>
    </w:p>
    <w:p w14:paraId="20C0C178" w14:textId="77777777" w:rsidR="00E136CB" w:rsidRDefault="00E136CB" w:rsidP="00B13AD0">
      <w:pPr>
        <w:pStyle w:val="Heading1"/>
        <w:spacing w:after="30"/>
        <w:ind w:left="-5"/>
      </w:pPr>
    </w:p>
    <w:p w14:paraId="1DCAD37D" w14:textId="77777777" w:rsidR="00E136CB" w:rsidRDefault="00E136CB" w:rsidP="00B13AD0">
      <w:pPr>
        <w:pStyle w:val="Heading1"/>
        <w:spacing w:after="30"/>
        <w:ind w:left="-5"/>
      </w:pPr>
    </w:p>
    <w:p w14:paraId="09203369" w14:textId="77777777" w:rsidR="00E136CB" w:rsidRDefault="00E136CB" w:rsidP="00B13AD0">
      <w:pPr>
        <w:pStyle w:val="Heading1"/>
        <w:spacing w:after="30"/>
        <w:ind w:left="-5"/>
      </w:pPr>
    </w:p>
    <w:p w14:paraId="3361042F" w14:textId="77777777" w:rsidR="00E136CB" w:rsidRDefault="00E136CB" w:rsidP="00B13AD0">
      <w:pPr>
        <w:pStyle w:val="Heading1"/>
        <w:spacing w:after="30"/>
        <w:ind w:left="-5"/>
      </w:pPr>
    </w:p>
    <w:p w14:paraId="2BEA4C07" w14:textId="77777777" w:rsidR="00E136CB" w:rsidRDefault="00E136CB" w:rsidP="00B13AD0">
      <w:pPr>
        <w:pStyle w:val="Heading1"/>
        <w:spacing w:after="30"/>
        <w:ind w:left="-5"/>
      </w:pPr>
    </w:p>
    <w:p w14:paraId="567370EC" w14:textId="77777777" w:rsidR="00386891" w:rsidRDefault="00386891" w:rsidP="00386891"/>
    <w:p w14:paraId="25BFF969" w14:textId="77777777" w:rsidR="00386891" w:rsidRDefault="00386891" w:rsidP="00386891"/>
    <w:p w14:paraId="50CFE54B" w14:textId="77777777" w:rsidR="00386891" w:rsidRDefault="00386891" w:rsidP="00386891"/>
    <w:p w14:paraId="529C5845" w14:textId="77777777" w:rsidR="00386891" w:rsidRDefault="00386891" w:rsidP="00386891"/>
    <w:p w14:paraId="52F329BB" w14:textId="77777777" w:rsidR="00386891" w:rsidRDefault="00386891" w:rsidP="00386891"/>
    <w:p w14:paraId="5594BC88" w14:textId="77777777" w:rsidR="00386891" w:rsidRDefault="00386891" w:rsidP="00386891"/>
    <w:p w14:paraId="46117FD4" w14:textId="77777777" w:rsidR="00386891" w:rsidRDefault="00386891" w:rsidP="00386891"/>
    <w:p w14:paraId="2861BA5D" w14:textId="77777777" w:rsidR="00386891" w:rsidRDefault="00386891" w:rsidP="00386891"/>
    <w:p w14:paraId="48374D2A" w14:textId="77777777" w:rsidR="00386891" w:rsidRPr="00386891" w:rsidRDefault="00386891" w:rsidP="00386891"/>
    <w:p w14:paraId="0C9813C3" w14:textId="77777777" w:rsidR="00E136CB" w:rsidRDefault="00E136CB" w:rsidP="00B13AD0">
      <w:pPr>
        <w:pStyle w:val="Heading1"/>
        <w:spacing w:after="30"/>
        <w:ind w:left="-5"/>
      </w:pPr>
    </w:p>
    <w:p w14:paraId="413AC89A" w14:textId="77777777" w:rsidR="00E136CB" w:rsidRDefault="00E136CB" w:rsidP="00B13AD0">
      <w:pPr>
        <w:pStyle w:val="Heading1"/>
        <w:spacing w:after="30"/>
        <w:ind w:left="-5"/>
      </w:pPr>
    </w:p>
    <w:p w14:paraId="072E8E98" w14:textId="77777777" w:rsidR="00E136CB" w:rsidRDefault="00E136CB" w:rsidP="00B13AD0">
      <w:pPr>
        <w:pStyle w:val="Heading1"/>
        <w:spacing w:after="30"/>
        <w:ind w:left="-5"/>
      </w:pPr>
    </w:p>
    <w:p w14:paraId="20211E1C" w14:textId="77777777" w:rsidR="00BE617A" w:rsidRDefault="008A5F80" w:rsidP="002F1D95">
      <w:pPr>
        <w:pStyle w:val="Heading1"/>
        <w:spacing w:after="30" w:line="360" w:lineRule="auto"/>
        <w:ind w:left="-5"/>
        <w:rPr>
          <w:sz w:val="24"/>
          <w:szCs w:val="24"/>
        </w:rPr>
      </w:pPr>
      <w:bookmarkStart w:id="355" w:name="_Toc197594263"/>
      <w:r w:rsidRPr="002F1D95">
        <w:rPr>
          <w:sz w:val="24"/>
          <w:szCs w:val="24"/>
        </w:rPr>
        <w:lastRenderedPageBreak/>
        <w:t xml:space="preserve"> </w:t>
      </w:r>
      <w:bookmarkStart w:id="356" w:name="_Toc197599246"/>
      <w:bookmarkStart w:id="357" w:name="_Toc202669568"/>
      <w:r w:rsidRPr="002F1D95">
        <w:rPr>
          <w:sz w:val="24"/>
          <w:szCs w:val="24"/>
        </w:rPr>
        <w:t>Appendix:</w:t>
      </w:r>
      <w:bookmarkEnd w:id="356"/>
      <w:bookmarkEnd w:id="357"/>
    </w:p>
    <w:p w14:paraId="318CD730" w14:textId="77777777" w:rsidR="00B13AD0" w:rsidRPr="00BE617A" w:rsidRDefault="00BE617A" w:rsidP="002F1D95">
      <w:pPr>
        <w:pStyle w:val="Heading1"/>
        <w:spacing w:after="30" w:line="360" w:lineRule="auto"/>
        <w:ind w:left="-5"/>
        <w:rPr>
          <w:b w:val="0"/>
          <w:sz w:val="24"/>
          <w:szCs w:val="24"/>
        </w:rPr>
      </w:pPr>
      <w:bookmarkStart w:id="358" w:name="_Toc197599247"/>
      <w:bookmarkStart w:id="359" w:name="_Toc202669569"/>
      <w:r w:rsidRPr="00BE617A">
        <w:rPr>
          <w:b w:val="0"/>
          <w:sz w:val="24"/>
          <w:szCs w:val="24"/>
        </w:rPr>
        <w:t xml:space="preserve">Table 8: </w:t>
      </w:r>
      <w:r w:rsidR="00B13AD0" w:rsidRPr="00BE617A">
        <w:rPr>
          <w:b w:val="0"/>
          <w:sz w:val="24"/>
          <w:szCs w:val="24"/>
        </w:rPr>
        <w:t xml:space="preserve"> Data collection formats from the annual reports of selected banks</w:t>
      </w:r>
      <w:bookmarkEnd w:id="355"/>
      <w:bookmarkEnd w:id="358"/>
      <w:bookmarkEnd w:id="359"/>
      <w:r w:rsidR="00B13AD0" w:rsidRPr="00BE617A">
        <w:rPr>
          <w:b w:val="0"/>
          <w:sz w:val="24"/>
          <w:szCs w:val="24"/>
        </w:rPr>
        <w:t xml:space="preserve"> </w:t>
      </w:r>
      <w:bookmarkEnd w:id="354"/>
    </w:p>
    <w:tbl>
      <w:tblPr>
        <w:tblStyle w:val="TableGrid0"/>
        <w:tblW w:w="8524" w:type="dxa"/>
        <w:tblInd w:w="113" w:type="dxa"/>
        <w:tblCellMar>
          <w:top w:w="7" w:type="dxa"/>
          <w:left w:w="108" w:type="dxa"/>
          <w:right w:w="48" w:type="dxa"/>
        </w:tblCellMar>
        <w:tblLook w:val="04A0" w:firstRow="1" w:lastRow="0" w:firstColumn="1" w:lastColumn="0" w:noHBand="0" w:noVBand="1"/>
      </w:tblPr>
      <w:tblGrid>
        <w:gridCol w:w="2011"/>
        <w:gridCol w:w="1070"/>
        <w:gridCol w:w="1067"/>
        <w:gridCol w:w="1070"/>
        <w:gridCol w:w="1070"/>
        <w:gridCol w:w="1070"/>
        <w:gridCol w:w="1166"/>
      </w:tblGrid>
      <w:tr w:rsidR="00B13AD0" w:rsidRPr="002F1D95" w14:paraId="550953FF" w14:textId="77777777" w:rsidTr="00B13AD0">
        <w:trPr>
          <w:trHeight w:val="1351"/>
        </w:trPr>
        <w:tc>
          <w:tcPr>
            <w:tcW w:w="2011" w:type="dxa"/>
            <w:tcBorders>
              <w:top w:val="single" w:sz="4" w:space="0" w:color="000000"/>
              <w:left w:val="single" w:sz="4" w:space="0" w:color="000000"/>
              <w:bottom w:val="single" w:sz="4" w:space="0" w:color="000000"/>
              <w:right w:val="single" w:sz="4" w:space="0" w:color="000000"/>
            </w:tcBorders>
          </w:tcPr>
          <w:p w14:paraId="03281D10" w14:textId="77777777" w:rsidR="00D5443C" w:rsidRPr="00D5443C" w:rsidRDefault="00B13AD0" w:rsidP="002F1D95">
            <w:pPr>
              <w:spacing w:after="0" w:line="360" w:lineRule="auto"/>
              <w:jc w:val="both"/>
              <w:rPr>
                <w:rFonts w:ascii="Times New Roman" w:hAnsi="Times New Roman" w:cs="Times New Roman"/>
                <w:sz w:val="20"/>
                <w:szCs w:val="20"/>
              </w:rPr>
            </w:pPr>
            <w:r w:rsidRPr="00D5443C">
              <w:rPr>
                <w:rFonts w:ascii="Times New Roman" w:hAnsi="Times New Roman" w:cs="Times New Roman"/>
                <w:sz w:val="20"/>
                <w:szCs w:val="20"/>
              </w:rPr>
              <w:t xml:space="preserve"> </w:t>
            </w:r>
            <w:r w:rsidR="00E136CB" w:rsidRPr="00D5443C">
              <w:rPr>
                <w:rFonts w:ascii="Times New Roman" w:hAnsi="Times New Roman" w:cs="Times New Roman"/>
                <w:sz w:val="20"/>
                <w:szCs w:val="20"/>
              </w:rPr>
              <w:t>Variables</w:t>
            </w:r>
          </w:p>
          <w:p w14:paraId="34EFB35F" w14:textId="77777777" w:rsidR="00B13AD0" w:rsidRPr="00D5443C" w:rsidRDefault="00B13AD0" w:rsidP="00D5443C">
            <w:pPr>
              <w:rPr>
                <w:rFonts w:ascii="Times New Roman" w:hAnsi="Times New Roman" w:cs="Times New Roman"/>
                <w:sz w:val="20"/>
                <w:szCs w:val="20"/>
              </w:rPr>
            </w:pPr>
          </w:p>
        </w:tc>
        <w:tc>
          <w:tcPr>
            <w:tcW w:w="1070" w:type="dxa"/>
            <w:tcBorders>
              <w:top w:val="single" w:sz="4" w:space="0" w:color="000000"/>
              <w:left w:val="single" w:sz="4" w:space="0" w:color="000000"/>
              <w:bottom w:val="single" w:sz="4" w:space="0" w:color="000000"/>
              <w:right w:val="single" w:sz="4" w:space="0" w:color="000000"/>
            </w:tcBorders>
          </w:tcPr>
          <w:p w14:paraId="6AC12512" w14:textId="77777777" w:rsidR="00B13AD0" w:rsidRPr="00D5443C" w:rsidRDefault="00B13AD0" w:rsidP="002F1D95">
            <w:pPr>
              <w:spacing w:after="252" w:line="360" w:lineRule="auto"/>
              <w:rPr>
                <w:rFonts w:ascii="Times New Roman" w:hAnsi="Times New Roman" w:cs="Times New Roman"/>
                <w:sz w:val="20"/>
                <w:szCs w:val="20"/>
              </w:rPr>
            </w:pPr>
            <w:r w:rsidRPr="00D5443C">
              <w:rPr>
                <w:rFonts w:ascii="Times New Roman" w:hAnsi="Times New Roman" w:cs="Times New Roman"/>
                <w:sz w:val="20"/>
                <w:szCs w:val="20"/>
              </w:rPr>
              <w:t xml:space="preserve">Year </w:t>
            </w:r>
          </w:p>
          <w:p w14:paraId="0EB8010E" w14:textId="77777777" w:rsidR="00B13AD0" w:rsidRPr="00D5443C" w:rsidRDefault="00B13AD0" w:rsidP="002F1D95">
            <w:pPr>
              <w:spacing w:after="0" w:line="360" w:lineRule="auto"/>
              <w:rPr>
                <w:rFonts w:ascii="Times New Roman" w:hAnsi="Times New Roman" w:cs="Times New Roman"/>
                <w:sz w:val="20"/>
                <w:szCs w:val="20"/>
              </w:rPr>
            </w:pPr>
            <w:r w:rsidRPr="00D5443C">
              <w:rPr>
                <w:rFonts w:ascii="Times New Roman" w:hAnsi="Times New Roman" w:cs="Times New Roman"/>
                <w:sz w:val="20"/>
                <w:szCs w:val="20"/>
              </w:rPr>
              <w:t xml:space="preserve">2020 </w:t>
            </w:r>
          </w:p>
        </w:tc>
        <w:tc>
          <w:tcPr>
            <w:tcW w:w="1067" w:type="dxa"/>
            <w:tcBorders>
              <w:top w:val="single" w:sz="4" w:space="0" w:color="000000"/>
              <w:left w:val="single" w:sz="4" w:space="0" w:color="000000"/>
              <w:bottom w:val="single" w:sz="4" w:space="0" w:color="000000"/>
              <w:right w:val="single" w:sz="4" w:space="0" w:color="000000"/>
            </w:tcBorders>
          </w:tcPr>
          <w:p w14:paraId="440D1D93" w14:textId="77777777" w:rsidR="00B13AD0" w:rsidRPr="00D5443C" w:rsidRDefault="00B13AD0" w:rsidP="002F1D95">
            <w:pPr>
              <w:spacing w:after="252" w:line="360" w:lineRule="auto"/>
              <w:rPr>
                <w:rFonts w:ascii="Times New Roman" w:hAnsi="Times New Roman" w:cs="Times New Roman"/>
                <w:sz w:val="20"/>
                <w:szCs w:val="20"/>
              </w:rPr>
            </w:pPr>
            <w:r w:rsidRPr="00D5443C">
              <w:rPr>
                <w:rFonts w:ascii="Times New Roman" w:hAnsi="Times New Roman" w:cs="Times New Roman"/>
                <w:sz w:val="20"/>
                <w:szCs w:val="20"/>
              </w:rPr>
              <w:t xml:space="preserve">Year </w:t>
            </w:r>
          </w:p>
          <w:p w14:paraId="46345FAD" w14:textId="77777777" w:rsidR="00B13AD0" w:rsidRPr="00D5443C" w:rsidRDefault="00B13AD0" w:rsidP="002F1D95">
            <w:pPr>
              <w:spacing w:after="0" w:line="360" w:lineRule="auto"/>
              <w:rPr>
                <w:rFonts w:ascii="Times New Roman" w:hAnsi="Times New Roman" w:cs="Times New Roman"/>
                <w:sz w:val="20"/>
                <w:szCs w:val="20"/>
              </w:rPr>
            </w:pPr>
            <w:r w:rsidRPr="00D5443C">
              <w:rPr>
                <w:rFonts w:ascii="Times New Roman" w:hAnsi="Times New Roman" w:cs="Times New Roman"/>
                <w:sz w:val="20"/>
                <w:szCs w:val="20"/>
              </w:rPr>
              <w:t>2021</w:t>
            </w:r>
          </w:p>
        </w:tc>
        <w:tc>
          <w:tcPr>
            <w:tcW w:w="1070" w:type="dxa"/>
            <w:tcBorders>
              <w:top w:val="single" w:sz="4" w:space="0" w:color="000000"/>
              <w:left w:val="single" w:sz="4" w:space="0" w:color="000000"/>
              <w:bottom w:val="single" w:sz="4" w:space="0" w:color="000000"/>
              <w:right w:val="single" w:sz="4" w:space="0" w:color="000000"/>
            </w:tcBorders>
          </w:tcPr>
          <w:p w14:paraId="6247506E" w14:textId="77777777" w:rsidR="00B13AD0" w:rsidRPr="00D5443C" w:rsidRDefault="00B13AD0" w:rsidP="002F1D95">
            <w:pPr>
              <w:spacing w:after="252" w:line="360" w:lineRule="auto"/>
              <w:rPr>
                <w:rFonts w:ascii="Times New Roman" w:hAnsi="Times New Roman" w:cs="Times New Roman"/>
                <w:sz w:val="20"/>
                <w:szCs w:val="20"/>
              </w:rPr>
            </w:pPr>
            <w:r w:rsidRPr="00D5443C">
              <w:rPr>
                <w:rFonts w:ascii="Times New Roman" w:hAnsi="Times New Roman" w:cs="Times New Roman"/>
                <w:sz w:val="20"/>
                <w:szCs w:val="20"/>
              </w:rPr>
              <w:t xml:space="preserve">Year </w:t>
            </w:r>
          </w:p>
          <w:p w14:paraId="64E56AF8" w14:textId="77777777" w:rsidR="00B13AD0" w:rsidRPr="00D5443C" w:rsidRDefault="00B13AD0" w:rsidP="002F1D95">
            <w:pPr>
              <w:spacing w:after="0" w:line="360" w:lineRule="auto"/>
              <w:rPr>
                <w:rFonts w:ascii="Times New Roman" w:hAnsi="Times New Roman" w:cs="Times New Roman"/>
                <w:sz w:val="20"/>
                <w:szCs w:val="20"/>
              </w:rPr>
            </w:pPr>
            <w:r w:rsidRPr="00D5443C">
              <w:rPr>
                <w:rFonts w:ascii="Times New Roman" w:hAnsi="Times New Roman" w:cs="Times New Roman"/>
                <w:sz w:val="20"/>
                <w:szCs w:val="20"/>
              </w:rPr>
              <w:t xml:space="preserve">2022 </w:t>
            </w:r>
          </w:p>
        </w:tc>
        <w:tc>
          <w:tcPr>
            <w:tcW w:w="1070" w:type="dxa"/>
            <w:tcBorders>
              <w:top w:val="single" w:sz="4" w:space="0" w:color="000000"/>
              <w:left w:val="single" w:sz="4" w:space="0" w:color="000000"/>
              <w:bottom w:val="single" w:sz="4" w:space="0" w:color="000000"/>
              <w:right w:val="single" w:sz="4" w:space="0" w:color="000000"/>
            </w:tcBorders>
          </w:tcPr>
          <w:p w14:paraId="50459238" w14:textId="77777777" w:rsidR="00B13AD0" w:rsidRPr="00D5443C" w:rsidRDefault="00B13AD0" w:rsidP="002F1D95">
            <w:pPr>
              <w:spacing w:after="252" w:line="360" w:lineRule="auto"/>
              <w:rPr>
                <w:rFonts w:ascii="Times New Roman" w:hAnsi="Times New Roman" w:cs="Times New Roman"/>
                <w:sz w:val="20"/>
                <w:szCs w:val="20"/>
              </w:rPr>
            </w:pPr>
            <w:r w:rsidRPr="00D5443C">
              <w:rPr>
                <w:rFonts w:ascii="Times New Roman" w:hAnsi="Times New Roman" w:cs="Times New Roman"/>
                <w:sz w:val="20"/>
                <w:szCs w:val="20"/>
              </w:rPr>
              <w:t xml:space="preserve">Year </w:t>
            </w:r>
          </w:p>
          <w:p w14:paraId="18075E4A" w14:textId="77777777" w:rsidR="00B13AD0" w:rsidRPr="00D5443C" w:rsidRDefault="00B13AD0" w:rsidP="002F1D95">
            <w:pPr>
              <w:spacing w:after="0" w:line="360" w:lineRule="auto"/>
              <w:rPr>
                <w:rFonts w:ascii="Times New Roman" w:hAnsi="Times New Roman" w:cs="Times New Roman"/>
                <w:sz w:val="20"/>
                <w:szCs w:val="20"/>
              </w:rPr>
            </w:pPr>
            <w:r w:rsidRPr="00D5443C">
              <w:rPr>
                <w:rFonts w:ascii="Times New Roman" w:hAnsi="Times New Roman" w:cs="Times New Roman"/>
                <w:sz w:val="20"/>
                <w:szCs w:val="20"/>
              </w:rPr>
              <w:t xml:space="preserve">2023 </w:t>
            </w:r>
          </w:p>
        </w:tc>
        <w:tc>
          <w:tcPr>
            <w:tcW w:w="1070" w:type="dxa"/>
            <w:tcBorders>
              <w:top w:val="single" w:sz="4" w:space="0" w:color="000000"/>
              <w:left w:val="single" w:sz="4" w:space="0" w:color="000000"/>
              <w:bottom w:val="single" w:sz="4" w:space="0" w:color="000000"/>
              <w:right w:val="single" w:sz="4" w:space="0" w:color="000000"/>
            </w:tcBorders>
          </w:tcPr>
          <w:p w14:paraId="6DB8FE98" w14:textId="77777777" w:rsidR="00B13AD0" w:rsidRPr="00D5443C" w:rsidRDefault="00B13AD0" w:rsidP="002F1D95">
            <w:pPr>
              <w:spacing w:after="252" w:line="360" w:lineRule="auto"/>
              <w:rPr>
                <w:rFonts w:ascii="Times New Roman" w:hAnsi="Times New Roman" w:cs="Times New Roman"/>
                <w:sz w:val="20"/>
                <w:szCs w:val="20"/>
              </w:rPr>
            </w:pPr>
            <w:r w:rsidRPr="00D5443C">
              <w:rPr>
                <w:rFonts w:ascii="Times New Roman" w:hAnsi="Times New Roman" w:cs="Times New Roman"/>
                <w:sz w:val="20"/>
                <w:szCs w:val="20"/>
              </w:rPr>
              <w:t xml:space="preserve">Year </w:t>
            </w:r>
          </w:p>
          <w:p w14:paraId="6D0BF285" w14:textId="77777777" w:rsidR="00B13AD0" w:rsidRPr="00D5443C" w:rsidRDefault="00B13AD0" w:rsidP="002F1D95">
            <w:pPr>
              <w:spacing w:after="0" w:line="360" w:lineRule="auto"/>
              <w:rPr>
                <w:rFonts w:ascii="Times New Roman" w:hAnsi="Times New Roman" w:cs="Times New Roman"/>
                <w:sz w:val="20"/>
                <w:szCs w:val="20"/>
              </w:rPr>
            </w:pPr>
            <w:r w:rsidRPr="00D5443C">
              <w:rPr>
                <w:rFonts w:ascii="Times New Roman" w:hAnsi="Times New Roman" w:cs="Times New Roman"/>
                <w:sz w:val="20"/>
                <w:szCs w:val="20"/>
              </w:rPr>
              <w:t xml:space="preserve">2024 </w:t>
            </w:r>
          </w:p>
        </w:tc>
        <w:tc>
          <w:tcPr>
            <w:tcW w:w="1166" w:type="dxa"/>
            <w:tcBorders>
              <w:top w:val="single" w:sz="4" w:space="0" w:color="000000"/>
              <w:left w:val="single" w:sz="4" w:space="0" w:color="000000"/>
              <w:bottom w:val="single" w:sz="4" w:space="0" w:color="000000"/>
              <w:right w:val="single" w:sz="4" w:space="0" w:color="000000"/>
            </w:tcBorders>
          </w:tcPr>
          <w:p w14:paraId="7E63C855" w14:textId="77777777" w:rsidR="00B13AD0" w:rsidRPr="00D5443C" w:rsidRDefault="00B13AD0" w:rsidP="002F1D95">
            <w:pPr>
              <w:spacing w:after="0" w:line="360" w:lineRule="auto"/>
              <w:ind w:left="1"/>
              <w:rPr>
                <w:rFonts w:ascii="Times New Roman" w:hAnsi="Times New Roman" w:cs="Times New Roman"/>
                <w:sz w:val="20"/>
                <w:szCs w:val="20"/>
              </w:rPr>
            </w:pPr>
            <w:r w:rsidRPr="00D5443C">
              <w:rPr>
                <w:rFonts w:ascii="Times New Roman" w:hAnsi="Times New Roman" w:cs="Times New Roman"/>
                <w:sz w:val="20"/>
                <w:szCs w:val="20"/>
              </w:rPr>
              <w:t xml:space="preserve">Average </w:t>
            </w:r>
          </w:p>
        </w:tc>
      </w:tr>
      <w:tr w:rsidR="00B13AD0" w:rsidRPr="002F1D95" w14:paraId="1DDD11A7" w14:textId="77777777" w:rsidTr="00B13AD0">
        <w:trPr>
          <w:trHeight w:val="1349"/>
        </w:trPr>
        <w:tc>
          <w:tcPr>
            <w:tcW w:w="2011" w:type="dxa"/>
            <w:tcBorders>
              <w:top w:val="single" w:sz="4" w:space="0" w:color="000000"/>
              <w:left w:val="single" w:sz="4" w:space="0" w:color="000000"/>
              <w:bottom w:val="single" w:sz="4" w:space="0" w:color="000000"/>
              <w:right w:val="single" w:sz="4" w:space="0" w:color="000000"/>
            </w:tcBorders>
          </w:tcPr>
          <w:p w14:paraId="61E845DC" w14:textId="77777777" w:rsidR="00B13AD0" w:rsidRPr="00D5443C" w:rsidRDefault="00B13AD0" w:rsidP="002F1D9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 xml:space="preserve">Philanthropic donations(expenses) </w:t>
            </w:r>
          </w:p>
        </w:tc>
        <w:tc>
          <w:tcPr>
            <w:tcW w:w="1070" w:type="dxa"/>
            <w:tcBorders>
              <w:top w:val="single" w:sz="4" w:space="0" w:color="000000"/>
              <w:left w:val="single" w:sz="4" w:space="0" w:color="000000"/>
              <w:bottom w:val="single" w:sz="4" w:space="0" w:color="000000"/>
              <w:right w:val="single" w:sz="4" w:space="0" w:color="000000"/>
            </w:tcBorders>
          </w:tcPr>
          <w:p w14:paraId="26CCFC2A" w14:textId="77777777" w:rsidR="00B13AD0" w:rsidRPr="00D5443C" w:rsidRDefault="00B13AD0" w:rsidP="002F1D9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 xml:space="preserve"> </w:t>
            </w:r>
          </w:p>
        </w:tc>
        <w:tc>
          <w:tcPr>
            <w:tcW w:w="1067" w:type="dxa"/>
            <w:tcBorders>
              <w:top w:val="single" w:sz="4" w:space="0" w:color="000000"/>
              <w:left w:val="single" w:sz="4" w:space="0" w:color="000000"/>
              <w:bottom w:val="single" w:sz="4" w:space="0" w:color="000000"/>
              <w:right w:val="single" w:sz="4" w:space="0" w:color="000000"/>
            </w:tcBorders>
          </w:tcPr>
          <w:p w14:paraId="20F298AC" w14:textId="77777777" w:rsidR="00B13AD0" w:rsidRPr="00D5443C" w:rsidRDefault="00B13AD0" w:rsidP="002F1D9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 xml:space="preserve"> </w:t>
            </w:r>
          </w:p>
        </w:tc>
        <w:tc>
          <w:tcPr>
            <w:tcW w:w="1070" w:type="dxa"/>
            <w:tcBorders>
              <w:top w:val="single" w:sz="4" w:space="0" w:color="000000"/>
              <w:left w:val="single" w:sz="4" w:space="0" w:color="000000"/>
              <w:bottom w:val="single" w:sz="4" w:space="0" w:color="000000"/>
              <w:right w:val="single" w:sz="4" w:space="0" w:color="000000"/>
            </w:tcBorders>
          </w:tcPr>
          <w:p w14:paraId="15D7C7EB" w14:textId="77777777" w:rsidR="00B13AD0" w:rsidRPr="00D5443C" w:rsidRDefault="00B13AD0" w:rsidP="002F1D9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 xml:space="preserve"> </w:t>
            </w:r>
          </w:p>
        </w:tc>
        <w:tc>
          <w:tcPr>
            <w:tcW w:w="1070" w:type="dxa"/>
            <w:tcBorders>
              <w:top w:val="single" w:sz="4" w:space="0" w:color="000000"/>
              <w:left w:val="single" w:sz="4" w:space="0" w:color="000000"/>
              <w:bottom w:val="single" w:sz="4" w:space="0" w:color="000000"/>
              <w:right w:val="single" w:sz="4" w:space="0" w:color="000000"/>
            </w:tcBorders>
          </w:tcPr>
          <w:p w14:paraId="121D3626" w14:textId="77777777" w:rsidR="00B13AD0" w:rsidRPr="00D5443C" w:rsidRDefault="00B13AD0" w:rsidP="002F1D9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 xml:space="preserve"> </w:t>
            </w:r>
          </w:p>
        </w:tc>
        <w:tc>
          <w:tcPr>
            <w:tcW w:w="1070" w:type="dxa"/>
            <w:tcBorders>
              <w:top w:val="single" w:sz="4" w:space="0" w:color="000000"/>
              <w:left w:val="single" w:sz="4" w:space="0" w:color="000000"/>
              <w:bottom w:val="single" w:sz="4" w:space="0" w:color="000000"/>
              <w:right w:val="single" w:sz="4" w:space="0" w:color="000000"/>
            </w:tcBorders>
          </w:tcPr>
          <w:p w14:paraId="05B316FE" w14:textId="77777777" w:rsidR="00B13AD0" w:rsidRPr="00D5443C" w:rsidRDefault="00B13AD0" w:rsidP="002F1D9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 xml:space="preserve"> </w:t>
            </w:r>
          </w:p>
        </w:tc>
        <w:tc>
          <w:tcPr>
            <w:tcW w:w="1166" w:type="dxa"/>
            <w:tcBorders>
              <w:top w:val="single" w:sz="4" w:space="0" w:color="000000"/>
              <w:left w:val="single" w:sz="4" w:space="0" w:color="000000"/>
              <w:bottom w:val="single" w:sz="4" w:space="0" w:color="000000"/>
              <w:right w:val="single" w:sz="4" w:space="0" w:color="000000"/>
            </w:tcBorders>
          </w:tcPr>
          <w:p w14:paraId="4285B0D1" w14:textId="77777777" w:rsidR="00B13AD0" w:rsidRPr="00D5443C" w:rsidRDefault="00B13AD0" w:rsidP="002F1D95">
            <w:pPr>
              <w:spacing w:after="0" w:line="360" w:lineRule="auto"/>
              <w:ind w:left="1"/>
              <w:rPr>
                <w:rFonts w:ascii="Times New Roman" w:hAnsi="Times New Roman" w:cs="Times New Roman"/>
                <w:b/>
                <w:sz w:val="20"/>
                <w:szCs w:val="20"/>
              </w:rPr>
            </w:pPr>
            <w:r w:rsidRPr="00D5443C">
              <w:rPr>
                <w:rFonts w:ascii="Times New Roman" w:hAnsi="Times New Roman" w:cs="Times New Roman"/>
                <w:b/>
                <w:sz w:val="20"/>
                <w:szCs w:val="20"/>
              </w:rPr>
              <w:t xml:space="preserve"> </w:t>
            </w:r>
          </w:p>
        </w:tc>
      </w:tr>
      <w:tr w:rsidR="00B13AD0" w:rsidRPr="002F1D95" w14:paraId="4FAD6C0F" w14:textId="77777777" w:rsidTr="00B13AD0">
        <w:trPr>
          <w:trHeight w:val="1349"/>
        </w:trPr>
        <w:tc>
          <w:tcPr>
            <w:tcW w:w="2011" w:type="dxa"/>
            <w:tcBorders>
              <w:top w:val="single" w:sz="4" w:space="0" w:color="000000"/>
              <w:left w:val="single" w:sz="4" w:space="0" w:color="000000"/>
              <w:bottom w:val="single" w:sz="4" w:space="0" w:color="000000"/>
              <w:right w:val="single" w:sz="4" w:space="0" w:color="000000"/>
            </w:tcBorders>
          </w:tcPr>
          <w:p w14:paraId="44FAF155" w14:textId="77777777" w:rsidR="00B13AD0" w:rsidRPr="00D5443C" w:rsidRDefault="00B13AD0" w:rsidP="002F1D95">
            <w:pPr>
              <w:spacing w:after="0" w:line="360" w:lineRule="auto"/>
              <w:rPr>
                <w:rFonts w:ascii="Times New Roman" w:hAnsi="Times New Roman" w:cs="Times New Roman"/>
                <w:sz w:val="20"/>
                <w:szCs w:val="20"/>
              </w:rPr>
            </w:pPr>
            <w:r w:rsidRPr="00D5443C">
              <w:rPr>
                <w:rFonts w:ascii="Times New Roman" w:hAnsi="Times New Roman" w:cs="Times New Roman"/>
                <w:sz w:val="20"/>
                <w:szCs w:val="20"/>
              </w:rPr>
              <w:t>Total amount of operating expenses</w:t>
            </w:r>
          </w:p>
        </w:tc>
        <w:tc>
          <w:tcPr>
            <w:tcW w:w="1070" w:type="dxa"/>
            <w:tcBorders>
              <w:top w:val="single" w:sz="4" w:space="0" w:color="000000"/>
              <w:left w:val="single" w:sz="4" w:space="0" w:color="000000"/>
              <w:bottom w:val="single" w:sz="4" w:space="0" w:color="000000"/>
              <w:right w:val="single" w:sz="4" w:space="0" w:color="000000"/>
            </w:tcBorders>
          </w:tcPr>
          <w:p w14:paraId="6A093686" w14:textId="77777777" w:rsidR="00B13AD0" w:rsidRPr="00D5443C" w:rsidRDefault="00B13AD0" w:rsidP="002F1D95">
            <w:pPr>
              <w:spacing w:after="0" w:line="360" w:lineRule="auto"/>
              <w:rPr>
                <w:rFonts w:ascii="Times New Roman" w:hAnsi="Times New Roman" w:cs="Times New Roman"/>
                <w:sz w:val="20"/>
                <w:szCs w:val="20"/>
              </w:rPr>
            </w:pPr>
          </w:p>
        </w:tc>
        <w:tc>
          <w:tcPr>
            <w:tcW w:w="1067" w:type="dxa"/>
            <w:tcBorders>
              <w:top w:val="single" w:sz="4" w:space="0" w:color="000000"/>
              <w:left w:val="single" w:sz="4" w:space="0" w:color="000000"/>
              <w:bottom w:val="single" w:sz="4" w:space="0" w:color="000000"/>
              <w:right w:val="single" w:sz="4" w:space="0" w:color="000000"/>
            </w:tcBorders>
          </w:tcPr>
          <w:p w14:paraId="7E7D9B0D" w14:textId="77777777" w:rsidR="00B13AD0" w:rsidRPr="00D5443C" w:rsidRDefault="00B13AD0" w:rsidP="002F1D95">
            <w:pPr>
              <w:spacing w:after="0" w:line="360" w:lineRule="auto"/>
              <w:rPr>
                <w:rFonts w:ascii="Times New Roman" w:hAnsi="Times New Roman" w:cs="Times New Roman"/>
                <w:sz w:val="20"/>
                <w:szCs w:val="20"/>
              </w:rPr>
            </w:pPr>
          </w:p>
        </w:tc>
        <w:tc>
          <w:tcPr>
            <w:tcW w:w="1070" w:type="dxa"/>
            <w:tcBorders>
              <w:top w:val="single" w:sz="4" w:space="0" w:color="000000"/>
              <w:left w:val="single" w:sz="4" w:space="0" w:color="000000"/>
              <w:bottom w:val="single" w:sz="4" w:space="0" w:color="000000"/>
              <w:right w:val="single" w:sz="4" w:space="0" w:color="000000"/>
            </w:tcBorders>
          </w:tcPr>
          <w:p w14:paraId="33B242E6" w14:textId="77777777" w:rsidR="00B13AD0" w:rsidRPr="00D5443C" w:rsidRDefault="00B13AD0" w:rsidP="002F1D95">
            <w:pPr>
              <w:spacing w:after="0" w:line="360" w:lineRule="auto"/>
              <w:rPr>
                <w:rFonts w:ascii="Times New Roman" w:hAnsi="Times New Roman" w:cs="Times New Roman"/>
                <w:sz w:val="20"/>
                <w:szCs w:val="20"/>
              </w:rPr>
            </w:pPr>
          </w:p>
        </w:tc>
        <w:tc>
          <w:tcPr>
            <w:tcW w:w="1070" w:type="dxa"/>
            <w:tcBorders>
              <w:top w:val="single" w:sz="4" w:space="0" w:color="000000"/>
              <w:left w:val="single" w:sz="4" w:space="0" w:color="000000"/>
              <w:bottom w:val="single" w:sz="4" w:space="0" w:color="000000"/>
              <w:right w:val="single" w:sz="4" w:space="0" w:color="000000"/>
            </w:tcBorders>
          </w:tcPr>
          <w:p w14:paraId="58BD5116" w14:textId="77777777" w:rsidR="00B13AD0" w:rsidRPr="00D5443C" w:rsidRDefault="00B13AD0" w:rsidP="002F1D95">
            <w:pPr>
              <w:spacing w:after="0" w:line="360" w:lineRule="auto"/>
              <w:rPr>
                <w:rFonts w:ascii="Times New Roman" w:hAnsi="Times New Roman" w:cs="Times New Roman"/>
                <w:sz w:val="20"/>
                <w:szCs w:val="20"/>
              </w:rPr>
            </w:pPr>
          </w:p>
        </w:tc>
        <w:tc>
          <w:tcPr>
            <w:tcW w:w="1070" w:type="dxa"/>
            <w:tcBorders>
              <w:top w:val="single" w:sz="4" w:space="0" w:color="000000"/>
              <w:left w:val="single" w:sz="4" w:space="0" w:color="000000"/>
              <w:bottom w:val="single" w:sz="4" w:space="0" w:color="000000"/>
              <w:right w:val="single" w:sz="4" w:space="0" w:color="000000"/>
            </w:tcBorders>
          </w:tcPr>
          <w:p w14:paraId="71DCA988" w14:textId="77777777" w:rsidR="00B13AD0" w:rsidRPr="00D5443C" w:rsidRDefault="00B13AD0" w:rsidP="002F1D95">
            <w:pPr>
              <w:spacing w:after="0" w:line="360" w:lineRule="auto"/>
              <w:rPr>
                <w:rFonts w:ascii="Times New Roman" w:hAnsi="Times New Roman" w:cs="Times New Roman"/>
                <w:sz w:val="20"/>
                <w:szCs w:val="20"/>
              </w:rPr>
            </w:pPr>
          </w:p>
        </w:tc>
        <w:tc>
          <w:tcPr>
            <w:tcW w:w="1166" w:type="dxa"/>
            <w:tcBorders>
              <w:top w:val="single" w:sz="4" w:space="0" w:color="000000"/>
              <w:left w:val="single" w:sz="4" w:space="0" w:color="000000"/>
              <w:bottom w:val="single" w:sz="4" w:space="0" w:color="000000"/>
              <w:right w:val="single" w:sz="4" w:space="0" w:color="000000"/>
            </w:tcBorders>
          </w:tcPr>
          <w:p w14:paraId="3960BFDE" w14:textId="77777777" w:rsidR="00B13AD0" w:rsidRPr="00D5443C" w:rsidRDefault="00B13AD0" w:rsidP="002F1D95">
            <w:pPr>
              <w:spacing w:after="0" w:line="360" w:lineRule="auto"/>
              <w:ind w:left="1"/>
              <w:rPr>
                <w:rFonts w:ascii="Times New Roman" w:hAnsi="Times New Roman" w:cs="Times New Roman"/>
                <w:sz w:val="20"/>
                <w:szCs w:val="20"/>
              </w:rPr>
            </w:pPr>
          </w:p>
        </w:tc>
      </w:tr>
      <w:tr w:rsidR="00B13AD0" w:rsidRPr="002F1D95" w14:paraId="5F16F1DB" w14:textId="77777777" w:rsidTr="00B13AD0">
        <w:trPr>
          <w:trHeight w:val="1260"/>
        </w:trPr>
        <w:tc>
          <w:tcPr>
            <w:tcW w:w="2011" w:type="dxa"/>
            <w:tcBorders>
              <w:top w:val="single" w:sz="4" w:space="0" w:color="000000"/>
              <w:left w:val="single" w:sz="4" w:space="0" w:color="000000"/>
              <w:bottom w:val="single" w:sz="4" w:space="0" w:color="000000"/>
              <w:right w:val="single" w:sz="4" w:space="0" w:color="000000"/>
            </w:tcBorders>
          </w:tcPr>
          <w:p w14:paraId="4B174F12" w14:textId="77777777" w:rsidR="00B13AD0" w:rsidRPr="00D5443C" w:rsidRDefault="00B13AD0" w:rsidP="002F1D95">
            <w:pPr>
              <w:tabs>
                <w:tab w:val="right" w:pos="1233"/>
              </w:tabs>
              <w:spacing w:after="258" w:line="360" w:lineRule="auto"/>
              <w:rPr>
                <w:rFonts w:ascii="Times New Roman" w:hAnsi="Times New Roman" w:cs="Times New Roman"/>
                <w:b/>
                <w:sz w:val="20"/>
                <w:szCs w:val="20"/>
              </w:rPr>
            </w:pPr>
            <w:r w:rsidRPr="00D5443C">
              <w:rPr>
                <w:rFonts w:ascii="Times New Roman" w:hAnsi="Times New Roman" w:cs="Times New Roman"/>
                <w:b/>
                <w:sz w:val="20"/>
                <w:szCs w:val="20"/>
              </w:rPr>
              <w:t>Credit risk ratio</w:t>
            </w:r>
          </w:p>
        </w:tc>
        <w:tc>
          <w:tcPr>
            <w:tcW w:w="1070" w:type="dxa"/>
            <w:tcBorders>
              <w:top w:val="single" w:sz="4" w:space="0" w:color="000000"/>
              <w:left w:val="single" w:sz="4" w:space="0" w:color="000000"/>
              <w:bottom w:val="single" w:sz="4" w:space="0" w:color="000000"/>
              <w:right w:val="single" w:sz="4" w:space="0" w:color="000000"/>
            </w:tcBorders>
          </w:tcPr>
          <w:p w14:paraId="5841344A" w14:textId="77777777" w:rsidR="00B13AD0" w:rsidRPr="00D5443C" w:rsidRDefault="00B13AD0" w:rsidP="002F1D9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 xml:space="preserve"> </w:t>
            </w:r>
          </w:p>
        </w:tc>
        <w:tc>
          <w:tcPr>
            <w:tcW w:w="1067" w:type="dxa"/>
            <w:tcBorders>
              <w:top w:val="single" w:sz="4" w:space="0" w:color="000000"/>
              <w:left w:val="single" w:sz="4" w:space="0" w:color="000000"/>
              <w:bottom w:val="single" w:sz="4" w:space="0" w:color="000000"/>
              <w:right w:val="single" w:sz="4" w:space="0" w:color="000000"/>
            </w:tcBorders>
          </w:tcPr>
          <w:p w14:paraId="587FD10D" w14:textId="77777777" w:rsidR="00B13AD0" w:rsidRPr="00D5443C" w:rsidRDefault="00B13AD0" w:rsidP="002F1D9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 xml:space="preserve"> </w:t>
            </w:r>
          </w:p>
        </w:tc>
        <w:tc>
          <w:tcPr>
            <w:tcW w:w="1070" w:type="dxa"/>
            <w:tcBorders>
              <w:top w:val="single" w:sz="4" w:space="0" w:color="000000"/>
              <w:left w:val="single" w:sz="4" w:space="0" w:color="000000"/>
              <w:bottom w:val="single" w:sz="4" w:space="0" w:color="000000"/>
              <w:right w:val="single" w:sz="4" w:space="0" w:color="000000"/>
            </w:tcBorders>
          </w:tcPr>
          <w:p w14:paraId="3A83B537" w14:textId="77777777" w:rsidR="00B13AD0" w:rsidRPr="00D5443C" w:rsidRDefault="00B13AD0" w:rsidP="002F1D9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 xml:space="preserve"> </w:t>
            </w:r>
          </w:p>
        </w:tc>
        <w:tc>
          <w:tcPr>
            <w:tcW w:w="1070" w:type="dxa"/>
            <w:tcBorders>
              <w:top w:val="single" w:sz="4" w:space="0" w:color="000000"/>
              <w:left w:val="single" w:sz="4" w:space="0" w:color="000000"/>
              <w:bottom w:val="single" w:sz="4" w:space="0" w:color="000000"/>
              <w:right w:val="single" w:sz="4" w:space="0" w:color="000000"/>
            </w:tcBorders>
          </w:tcPr>
          <w:p w14:paraId="69CBE27C" w14:textId="77777777" w:rsidR="00B13AD0" w:rsidRPr="00D5443C" w:rsidRDefault="00B13AD0" w:rsidP="002F1D9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 xml:space="preserve"> </w:t>
            </w:r>
          </w:p>
        </w:tc>
        <w:tc>
          <w:tcPr>
            <w:tcW w:w="1070" w:type="dxa"/>
            <w:tcBorders>
              <w:top w:val="single" w:sz="4" w:space="0" w:color="000000"/>
              <w:left w:val="single" w:sz="4" w:space="0" w:color="000000"/>
              <w:bottom w:val="single" w:sz="4" w:space="0" w:color="000000"/>
              <w:right w:val="single" w:sz="4" w:space="0" w:color="000000"/>
            </w:tcBorders>
          </w:tcPr>
          <w:p w14:paraId="4DBC9147" w14:textId="77777777" w:rsidR="00B13AD0" w:rsidRPr="00D5443C" w:rsidRDefault="00B13AD0" w:rsidP="002F1D9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 xml:space="preserve"> </w:t>
            </w:r>
          </w:p>
        </w:tc>
        <w:tc>
          <w:tcPr>
            <w:tcW w:w="1166" w:type="dxa"/>
            <w:tcBorders>
              <w:top w:val="single" w:sz="4" w:space="0" w:color="000000"/>
              <w:left w:val="single" w:sz="4" w:space="0" w:color="000000"/>
              <w:bottom w:val="single" w:sz="4" w:space="0" w:color="000000"/>
              <w:right w:val="single" w:sz="4" w:space="0" w:color="000000"/>
            </w:tcBorders>
          </w:tcPr>
          <w:p w14:paraId="561E2FA7" w14:textId="77777777" w:rsidR="00B13AD0" w:rsidRPr="00D5443C" w:rsidRDefault="00B13AD0" w:rsidP="002F1D95">
            <w:pPr>
              <w:spacing w:after="0" w:line="360" w:lineRule="auto"/>
              <w:ind w:left="1"/>
              <w:rPr>
                <w:rFonts w:ascii="Times New Roman" w:hAnsi="Times New Roman" w:cs="Times New Roman"/>
                <w:b/>
                <w:sz w:val="20"/>
                <w:szCs w:val="20"/>
              </w:rPr>
            </w:pPr>
            <w:r w:rsidRPr="00D5443C">
              <w:rPr>
                <w:rFonts w:ascii="Times New Roman" w:hAnsi="Times New Roman" w:cs="Times New Roman"/>
                <w:b/>
                <w:sz w:val="20"/>
                <w:szCs w:val="20"/>
              </w:rPr>
              <w:t xml:space="preserve"> </w:t>
            </w:r>
          </w:p>
        </w:tc>
      </w:tr>
      <w:tr w:rsidR="00B13AD0" w:rsidRPr="002F1D95" w14:paraId="6725D9A1" w14:textId="77777777" w:rsidTr="00B13AD0">
        <w:trPr>
          <w:trHeight w:val="1260"/>
        </w:trPr>
        <w:tc>
          <w:tcPr>
            <w:tcW w:w="2011" w:type="dxa"/>
            <w:tcBorders>
              <w:top w:val="single" w:sz="4" w:space="0" w:color="000000"/>
              <w:left w:val="single" w:sz="4" w:space="0" w:color="000000"/>
              <w:bottom w:val="single" w:sz="4" w:space="0" w:color="000000"/>
              <w:right w:val="single" w:sz="4" w:space="0" w:color="000000"/>
            </w:tcBorders>
          </w:tcPr>
          <w:p w14:paraId="0E4956BF" w14:textId="77777777" w:rsidR="00B13AD0" w:rsidRPr="00D5443C" w:rsidRDefault="00B13AD0" w:rsidP="002F1D95">
            <w:pPr>
              <w:tabs>
                <w:tab w:val="right" w:pos="1233"/>
              </w:tabs>
              <w:spacing w:after="258" w:line="360" w:lineRule="auto"/>
              <w:rPr>
                <w:rFonts w:ascii="Times New Roman" w:hAnsi="Times New Roman" w:cs="Times New Roman"/>
                <w:sz w:val="20"/>
                <w:szCs w:val="20"/>
              </w:rPr>
            </w:pPr>
            <w:r w:rsidRPr="00D5443C">
              <w:rPr>
                <w:rFonts w:ascii="Times New Roman" w:hAnsi="Times New Roman" w:cs="Times New Roman"/>
                <w:sz w:val="20"/>
                <w:szCs w:val="20"/>
              </w:rPr>
              <w:t>Total loan loss</w:t>
            </w:r>
          </w:p>
        </w:tc>
        <w:tc>
          <w:tcPr>
            <w:tcW w:w="1070" w:type="dxa"/>
            <w:tcBorders>
              <w:top w:val="single" w:sz="4" w:space="0" w:color="000000"/>
              <w:left w:val="single" w:sz="4" w:space="0" w:color="000000"/>
              <w:bottom w:val="single" w:sz="4" w:space="0" w:color="000000"/>
              <w:right w:val="single" w:sz="4" w:space="0" w:color="000000"/>
            </w:tcBorders>
          </w:tcPr>
          <w:p w14:paraId="2E919E5A" w14:textId="77777777" w:rsidR="00B13AD0" w:rsidRPr="00D5443C" w:rsidRDefault="00B13AD0" w:rsidP="002F1D95">
            <w:pPr>
              <w:spacing w:after="0" w:line="360" w:lineRule="auto"/>
              <w:rPr>
                <w:rFonts w:ascii="Times New Roman" w:hAnsi="Times New Roman" w:cs="Times New Roman"/>
                <w:sz w:val="20"/>
                <w:szCs w:val="20"/>
              </w:rPr>
            </w:pPr>
          </w:p>
        </w:tc>
        <w:tc>
          <w:tcPr>
            <w:tcW w:w="1067" w:type="dxa"/>
            <w:tcBorders>
              <w:top w:val="single" w:sz="4" w:space="0" w:color="000000"/>
              <w:left w:val="single" w:sz="4" w:space="0" w:color="000000"/>
              <w:bottom w:val="single" w:sz="4" w:space="0" w:color="000000"/>
              <w:right w:val="single" w:sz="4" w:space="0" w:color="000000"/>
            </w:tcBorders>
          </w:tcPr>
          <w:p w14:paraId="2374A8AE" w14:textId="77777777" w:rsidR="00B13AD0" w:rsidRPr="00D5443C" w:rsidRDefault="00B13AD0" w:rsidP="002F1D95">
            <w:pPr>
              <w:spacing w:after="0" w:line="360" w:lineRule="auto"/>
              <w:rPr>
                <w:rFonts w:ascii="Times New Roman" w:hAnsi="Times New Roman" w:cs="Times New Roman"/>
                <w:sz w:val="20"/>
                <w:szCs w:val="20"/>
              </w:rPr>
            </w:pPr>
          </w:p>
        </w:tc>
        <w:tc>
          <w:tcPr>
            <w:tcW w:w="1070" w:type="dxa"/>
            <w:tcBorders>
              <w:top w:val="single" w:sz="4" w:space="0" w:color="000000"/>
              <w:left w:val="single" w:sz="4" w:space="0" w:color="000000"/>
              <w:bottom w:val="single" w:sz="4" w:space="0" w:color="000000"/>
              <w:right w:val="single" w:sz="4" w:space="0" w:color="000000"/>
            </w:tcBorders>
          </w:tcPr>
          <w:p w14:paraId="4D77E7B6" w14:textId="77777777" w:rsidR="00B13AD0" w:rsidRPr="00D5443C" w:rsidRDefault="00B13AD0" w:rsidP="002F1D95">
            <w:pPr>
              <w:spacing w:after="0" w:line="360" w:lineRule="auto"/>
              <w:rPr>
                <w:rFonts w:ascii="Times New Roman" w:hAnsi="Times New Roman" w:cs="Times New Roman"/>
                <w:sz w:val="20"/>
                <w:szCs w:val="20"/>
              </w:rPr>
            </w:pPr>
          </w:p>
        </w:tc>
        <w:tc>
          <w:tcPr>
            <w:tcW w:w="1070" w:type="dxa"/>
            <w:tcBorders>
              <w:top w:val="single" w:sz="4" w:space="0" w:color="000000"/>
              <w:left w:val="single" w:sz="4" w:space="0" w:color="000000"/>
              <w:bottom w:val="single" w:sz="4" w:space="0" w:color="000000"/>
              <w:right w:val="single" w:sz="4" w:space="0" w:color="000000"/>
            </w:tcBorders>
          </w:tcPr>
          <w:p w14:paraId="0C011C6B" w14:textId="77777777" w:rsidR="00B13AD0" w:rsidRPr="00D5443C" w:rsidRDefault="00B13AD0" w:rsidP="002F1D95">
            <w:pPr>
              <w:spacing w:after="0" w:line="360" w:lineRule="auto"/>
              <w:rPr>
                <w:rFonts w:ascii="Times New Roman" w:hAnsi="Times New Roman" w:cs="Times New Roman"/>
                <w:sz w:val="20"/>
                <w:szCs w:val="20"/>
              </w:rPr>
            </w:pPr>
          </w:p>
        </w:tc>
        <w:tc>
          <w:tcPr>
            <w:tcW w:w="1070" w:type="dxa"/>
            <w:tcBorders>
              <w:top w:val="single" w:sz="4" w:space="0" w:color="000000"/>
              <w:left w:val="single" w:sz="4" w:space="0" w:color="000000"/>
              <w:bottom w:val="single" w:sz="4" w:space="0" w:color="000000"/>
              <w:right w:val="single" w:sz="4" w:space="0" w:color="000000"/>
            </w:tcBorders>
          </w:tcPr>
          <w:p w14:paraId="21ABEC8C" w14:textId="77777777" w:rsidR="00B13AD0" w:rsidRPr="00D5443C" w:rsidRDefault="00B13AD0" w:rsidP="002F1D95">
            <w:pPr>
              <w:spacing w:after="0" w:line="360" w:lineRule="auto"/>
              <w:rPr>
                <w:rFonts w:ascii="Times New Roman" w:hAnsi="Times New Roman" w:cs="Times New Roman"/>
                <w:sz w:val="20"/>
                <w:szCs w:val="20"/>
              </w:rPr>
            </w:pPr>
          </w:p>
        </w:tc>
        <w:tc>
          <w:tcPr>
            <w:tcW w:w="1166" w:type="dxa"/>
            <w:tcBorders>
              <w:top w:val="single" w:sz="4" w:space="0" w:color="000000"/>
              <w:left w:val="single" w:sz="4" w:space="0" w:color="000000"/>
              <w:bottom w:val="single" w:sz="4" w:space="0" w:color="000000"/>
              <w:right w:val="single" w:sz="4" w:space="0" w:color="000000"/>
            </w:tcBorders>
          </w:tcPr>
          <w:p w14:paraId="5B9E68C3" w14:textId="77777777" w:rsidR="00B13AD0" w:rsidRPr="00D5443C" w:rsidRDefault="00B13AD0" w:rsidP="002F1D95">
            <w:pPr>
              <w:spacing w:after="0" w:line="360" w:lineRule="auto"/>
              <w:ind w:left="1"/>
              <w:rPr>
                <w:rFonts w:ascii="Times New Roman" w:hAnsi="Times New Roman" w:cs="Times New Roman"/>
                <w:sz w:val="20"/>
                <w:szCs w:val="20"/>
              </w:rPr>
            </w:pPr>
          </w:p>
        </w:tc>
      </w:tr>
      <w:tr w:rsidR="00B13AD0" w:rsidRPr="002F1D95" w14:paraId="00C5A1AF" w14:textId="77777777" w:rsidTr="00B13AD0">
        <w:trPr>
          <w:trHeight w:val="1260"/>
        </w:trPr>
        <w:tc>
          <w:tcPr>
            <w:tcW w:w="2011" w:type="dxa"/>
            <w:tcBorders>
              <w:top w:val="single" w:sz="4" w:space="0" w:color="000000"/>
              <w:left w:val="single" w:sz="4" w:space="0" w:color="000000"/>
              <w:bottom w:val="single" w:sz="4" w:space="0" w:color="000000"/>
              <w:right w:val="single" w:sz="4" w:space="0" w:color="000000"/>
            </w:tcBorders>
          </w:tcPr>
          <w:p w14:paraId="321AD8B2" w14:textId="77777777" w:rsidR="00B13AD0" w:rsidRPr="00D5443C" w:rsidRDefault="00B13AD0" w:rsidP="002F1D95">
            <w:pPr>
              <w:tabs>
                <w:tab w:val="right" w:pos="1233"/>
              </w:tabs>
              <w:spacing w:after="258" w:line="360" w:lineRule="auto"/>
              <w:rPr>
                <w:rFonts w:ascii="Times New Roman" w:hAnsi="Times New Roman" w:cs="Times New Roman"/>
                <w:sz w:val="20"/>
                <w:szCs w:val="20"/>
              </w:rPr>
            </w:pPr>
            <w:r w:rsidRPr="00D5443C">
              <w:rPr>
                <w:rFonts w:ascii="Times New Roman" w:hAnsi="Times New Roman" w:cs="Times New Roman"/>
                <w:sz w:val="20"/>
                <w:szCs w:val="20"/>
              </w:rPr>
              <w:t>Total loans</w:t>
            </w:r>
          </w:p>
        </w:tc>
        <w:tc>
          <w:tcPr>
            <w:tcW w:w="1070" w:type="dxa"/>
            <w:tcBorders>
              <w:top w:val="single" w:sz="4" w:space="0" w:color="000000"/>
              <w:left w:val="single" w:sz="4" w:space="0" w:color="000000"/>
              <w:bottom w:val="single" w:sz="4" w:space="0" w:color="000000"/>
              <w:right w:val="single" w:sz="4" w:space="0" w:color="000000"/>
            </w:tcBorders>
          </w:tcPr>
          <w:p w14:paraId="4AF7EB05" w14:textId="77777777" w:rsidR="00B13AD0" w:rsidRPr="00D5443C" w:rsidRDefault="00B13AD0" w:rsidP="002F1D95">
            <w:pPr>
              <w:spacing w:after="0" w:line="360" w:lineRule="auto"/>
              <w:rPr>
                <w:rFonts w:ascii="Times New Roman" w:hAnsi="Times New Roman" w:cs="Times New Roman"/>
                <w:sz w:val="20"/>
                <w:szCs w:val="20"/>
              </w:rPr>
            </w:pPr>
          </w:p>
        </w:tc>
        <w:tc>
          <w:tcPr>
            <w:tcW w:w="1067" w:type="dxa"/>
            <w:tcBorders>
              <w:top w:val="single" w:sz="4" w:space="0" w:color="000000"/>
              <w:left w:val="single" w:sz="4" w:space="0" w:color="000000"/>
              <w:bottom w:val="single" w:sz="4" w:space="0" w:color="000000"/>
              <w:right w:val="single" w:sz="4" w:space="0" w:color="000000"/>
            </w:tcBorders>
          </w:tcPr>
          <w:p w14:paraId="24000E29" w14:textId="77777777" w:rsidR="00B13AD0" w:rsidRPr="00D5443C" w:rsidRDefault="00B13AD0" w:rsidP="002F1D95">
            <w:pPr>
              <w:spacing w:after="0" w:line="360" w:lineRule="auto"/>
              <w:rPr>
                <w:rFonts w:ascii="Times New Roman" w:hAnsi="Times New Roman" w:cs="Times New Roman"/>
                <w:sz w:val="20"/>
                <w:szCs w:val="20"/>
              </w:rPr>
            </w:pPr>
          </w:p>
        </w:tc>
        <w:tc>
          <w:tcPr>
            <w:tcW w:w="1070" w:type="dxa"/>
            <w:tcBorders>
              <w:top w:val="single" w:sz="4" w:space="0" w:color="000000"/>
              <w:left w:val="single" w:sz="4" w:space="0" w:color="000000"/>
              <w:bottom w:val="single" w:sz="4" w:space="0" w:color="000000"/>
              <w:right w:val="single" w:sz="4" w:space="0" w:color="000000"/>
            </w:tcBorders>
          </w:tcPr>
          <w:p w14:paraId="312C1196" w14:textId="77777777" w:rsidR="00B13AD0" w:rsidRPr="00D5443C" w:rsidRDefault="00B13AD0" w:rsidP="002F1D95">
            <w:pPr>
              <w:spacing w:after="0" w:line="360" w:lineRule="auto"/>
              <w:rPr>
                <w:rFonts w:ascii="Times New Roman" w:hAnsi="Times New Roman" w:cs="Times New Roman"/>
                <w:sz w:val="20"/>
                <w:szCs w:val="20"/>
              </w:rPr>
            </w:pPr>
          </w:p>
        </w:tc>
        <w:tc>
          <w:tcPr>
            <w:tcW w:w="1070" w:type="dxa"/>
            <w:tcBorders>
              <w:top w:val="single" w:sz="4" w:space="0" w:color="000000"/>
              <w:left w:val="single" w:sz="4" w:space="0" w:color="000000"/>
              <w:bottom w:val="single" w:sz="4" w:space="0" w:color="000000"/>
              <w:right w:val="single" w:sz="4" w:space="0" w:color="000000"/>
            </w:tcBorders>
          </w:tcPr>
          <w:p w14:paraId="02AB8768" w14:textId="77777777" w:rsidR="00B13AD0" w:rsidRPr="00D5443C" w:rsidRDefault="00B13AD0" w:rsidP="002F1D95">
            <w:pPr>
              <w:spacing w:after="0" w:line="360" w:lineRule="auto"/>
              <w:rPr>
                <w:rFonts w:ascii="Times New Roman" w:hAnsi="Times New Roman" w:cs="Times New Roman"/>
                <w:sz w:val="20"/>
                <w:szCs w:val="20"/>
              </w:rPr>
            </w:pPr>
          </w:p>
        </w:tc>
        <w:tc>
          <w:tcPr>
            <w:tcW w:w="1070" w:type="dxa"/>
            <w:tcBorders>
              <w:top w:val="single" w:sz="4" w:space="0" w:color="000000"/>
              <w:left w:val="single" w:sz="4" w:space="0" w:color="000000"/>
              <w:bottom w:val="single" w:sz="4" w:space="0" w:color="000000"/>
              <w:right w:val="single" w:sz="4" w:space="0" w:color="000000"/>
            </w:tcBorders>
          </w:tcPr>
          <w:p w14:paraId="09764114" w14:textId="77777777" w:rsidR="00B13AD0" w:rsidRPr="00D5443C" w:rsidRDefault="00B13AD0" w:rsidP="002F1D95">
            <w:pPr>
              <w:spacing w:after="0" w:line="360" w:lineRule="auto"/>
              <w:rPr>
                <w:rFonts w:ascii="Times New Roman" w:hAnsi="Times New Roman" w:cs="Times New Roman"/>
                <w:sz w:val="20"/>
                <w:szCs w:val="20"/>
              </w:rPr>
            </w:pPr>
          </w:p>
        </w:tc>
        <w:tc>
          <w:tcPr>
            <w:tcW w:w="1166" w:type="dxa"/>
            <w:tcBorders>
              <w:top w:val="single" w:sz="4" w:space="0" w:color="000000"/>
              <w:left w:val="single" w:sz="4" w:space="0" w:color="000000"/>
              <w:bottom w:val="single" w:sz="4" w:space="0" w:color="000000"/>
              <w:right w:val="single" w:sz="4" w:space="0" w:color="000000"/>
            </w:tcBorders>
          </w:tcPr>
          <w:p w14:paraId="18AB5AC3" w14:textId="77777777" w:rsidR="00B13AD0" w:rsidRPr="00D5443C" w:rsidRDefault="00B13AD0" w:rsidP="002F1D95">
            <w:pPr>
              <w:spacing w:after="0" w:line="360" w:lineRule="auto"/>
              <w:ind w:left="1"/>
              <w:rPr>
                <w:rFonts w:ascii="Times New Roman" w:hAnsi="Times New Roman" w:cs="Times New Roman"/>
                <w:sz w:val="20"/>
                <w:szCs w:val="20"/>
              </w:rPr>
            </w:pPr>
          </w:p>
        </w:tc>
      </w:tr>
      <w:tr w:rsidR="00B13AD0" w:rsidRPr="002F1D95" w14:paraId="090C894D" w14:textId="77777777" w:rsidTr="00B13AD0">
        <w:trPr>
          <w:trHeight w:val="1260"/>
        </w:trPr>
        <w:tc>
          <w:tcPr>
            <w:tcW w:w="2011" w:type="dxa"/>
            <w:tcBorders>
              <w:top w:val="single" w:sz="4" w:space="0" w:color="000000"/>
              <w:left w:val="single" w:sz="4" w:space="0" w:color="000000"/>
              <w:bottom w:val="single" w:sz="4" w:space="0" w:color="000000"/>
              <w:right w:val="single" w:sz="4" w:space="0" w:color="000000"/>
            </w:tcBorders>
          </w:tcPr>
          <w:p w14:paraId="38D8594E" w14:textId="77777777" w:rsidR="00B13AD0" w:rsidRPr="00D5443C" w:rsidRDefault="00B13AD0" w:rsidP="002F1D9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Capital intensity ratio</w:t>
            </w:r>
          </w:p>
        </w:tc>
        <w:tc>
          <w:tcPr>
            <w:tcW w:w="1070" w:type="dxa"/>
            <w:tcBorders>
              <w:top w:val="single" w:sz="4" w:space="0" w:color="000000"/>
              <w:left w:val="single" w:sz="4" w:space="0" w:color="000000"/>
              <w:bottom w:val="single" w:sz="4" w:space="0" w:color="000000"/>
              <w:right w:val="single" w:sz="4" w:space="0" w:color="000000"/>
            </w:tcBorders>
          </w:tcPr>
          <w:p w14:paraId="5EE6D34C" w14:textId="77777777" w:rsidR="00B13AD0" w:rsidRPr="00D5443C" w:rsidRDefault="00B13AD0" w:rsidP="002F1D9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 xml:space="preserve"> </w:t>
            </w:r>
          </w:p>
        </w:tc>
        <w:tc>
          <w:tcPr>
            <w:tcW w:w="1067" w:type="dxa"/>
            <w:tcBorders>
              <w:top w:val="single" w:sz="4" w:space="0" w:color="000000"/>
              <w:left w:val="single" w:sz="4" w:space="0" w:color="000000"/>
              <w:bottom w:val="single" w:sz="4" w:space="0" w:color="000000"/>
              <w:right w:val="single" w:sz="4" w:space="0" w:color="000000"/>
            </w:tcBorders>
          </w:tcPr>
          <w:p w14:paraId="58450305" w14:textId="77777777" w:rsidR="00B13AD0" w:rsidRPr="00D5443C" w:rsidRDefault="00B13AD0" w:rsidP="002F1D9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 xml:space="preserve"> </w:t>
            </w:r>
          </w:p>
        </w:tc>
        <w:tc>
          <w:tcPr>
            <w:tcW w:w="1070" w:type="dxa"/>
            <w:tcBorders>
              <w:top w:val="single" w:sz="4" w:space="0" w:color="000000"/>
              <w:left w:val="single" w:sz="4" w:space="0" w:color="000000"/>
              <w:bottom w:val="single" w:sz="4" w:space="0" w:color="000000"/>
              <w:right w:val="single" w:sz="4" w:space="0" w:color="000000"/>
            </w:tcBorders>
          </w:tcPr>
          <w:p w14:paraId="6A91ACAF" w14:textId="77777777" w:rsidR="00B13AD0" w:rsidRPr="00D5443C" w:rsidRDefault="00B13AD0" w:rsidP="002F1D9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 xml:space="preserve"> </w:t>
            </w:r>
          </w:p>
        </w:tc>
        <w:tc>
          <w:tcPr>
            <w:tcW w:w="1070" w:type="dxa"/>
            <w:tcBorders>
              <w:top w:val="single" w:sz="4" w:space="0" w:color="000000"/>
              <w:left w:val="single" w:sz="4" w:space="0" w:color="000000"/>
              <w:bottom w:val="single" w:sz="4" w:space="0" w:color="000000"/>
              <w:right w:val="single" w:sz="4" w:space="0" w:color="000000"/>
            </w:tcBorders>
          </w:tcPr>
          <w:p w14:paraId="719A958E" w14:textId="77777777" w:rsidR="00B13AD0" w:rsidRPr="00D5443C" w:rsidRDefault="00B13AD0" w:rsidP="002F1D9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 xml:space="preserve"> </w:t>
            </w:r>
          </w:p>
        </w:tc>
        <w:tc>
          <w:tcPr>
            <w:tcW w:w="1070" w:type="dxa"/>
            <w:tcBorders>
              <w:top w:val="single" w:sz="4" w:space="0" w:color="000000"/>
              <w:left w:val="single" w:sz="4" w:space="0" w:color="000000"/>
              <w:bottom w:val="single" w:sz="4" w:space="0" w:color="000000"/>
              <w:right w:val="single" w:sz="4" w:space="0" w:color="000000"/>
            </w:tcBorders>
          </w:tcPr>
          <w:p w14:paraId="52685C93" w14:textId="77777777" w:rsidR="00B13AD0" w:rsidRPr="00D5443C" w:rsidRDefault="00B13AD0" w:rsidP="002F1D9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 xml:space="preserve"> </w:t>
            </w:r>
          </w:p>
        </w:tc>
        <w:tc>
          <w:tcPr>
            <w:tcW w:w="1166" w:type="dxa"/>
            <w:tcBorders>
              <w:top w:val="single" w:sz="4" w:space="0" w:color="000000"/>
              <w:left w:val="single" w:sz="4" w:space="0" w:color="000000"/>
              <w:bottom w:val="single" w:sz="4" w:space="0" w:color="000000"/>
              <w:right w:val="single" w:sz="4" w:space="0" w:color="000000"/>
            </w:tcBorders>
          </w:tcPr>
          <w:p w14:paraId="08B45423" w14:textId="77777777" w:rsidR="00B13AD0" w:rsidRPr="00D5443C" w:rsidRDefault="00B13AD0" w:rsidP="002F1D95">
            <w:pPr>
              <w:spacing w:after="0" w:line="360" w:lineRule="auto"/>
              <w:ind w:left="1"/>
              <w:rPr>
                <w:rFonts w:ascii="Times New Roman" w:hAnsi="Times New Roman" w:cs="Times New Roman"/>
                <w:b/>
                <w:sz w:val="20"/>
                <w:szCs w:val="20"/>
              </w:rPr>
            </w:pPr>
            <w:r w:rsidRPr="00D5443C">
              <w:rPr>
                <w:rFonts w:ascii="Times New Roman" w:hAnsi="Times New Roman" w:cs="Times New Roman"/>
                <w:b/>
                <w:sz w:val="20"/>
                <w:szCs w:val="20"/>
              </w:rPr>
              <w:t xml:space="preserve"> </w:t>
            </w:r>
          </w:p>
        </w:tc>
      </w:tr>
      <w:tr w:rsidR="00B13AD0" w:rsidRPr="002F1D95" w14:paraId="6D2C57AF" w14:textId="77777777" w:rsidTr="00B13AD0">
        <w:trPr>
          <w:trHeight w:val="1260"/>
        </w:trPr>
        <w:tc>
          <w:tcPr>
            <w:tcW w:w="2011" w:type="dxa"/>
            <w:tcBorders>
              <w:top w:val="single" w:sz="4" w:space="0" w:color="000000"/>
              <w:left w:val="single" w:sz="4" w:space="0" w:color="000000"/>
              <w:bottom w:val="single" w:sz="4" w:space="0" w:color="000000"/>
              <w:right w:val="single" w:sz="4" w:space="0" w:color="000000"/>
            </w:tcBorders>
          </w:tcPr>
          <w:p w14:paraId="40FC067F" w14:textId="77777777" w:rsidR="00B13AD0" w:rsidRPr="00D5443C" w:rsidRDefault="00B13AD0" w:rsidP="002F1D95">
            <w:pPr>
              <w:tabs>
                <w:tab w:val="right" w:pos="1233"/>
              </w:tabs>
              <w:spacing w:after="258" w:line="360" w:lineRule="auto"/>
              <w:rPr>
                <w:rFonts w:ascii="Times New Roman" w:hAnsi="Times New Roman" w:cs="Times New Roman"/>
                <w:sz w:val="20"/>
                <w:szCs w:val="20"/>
              </w:rPr>
            </w:pPr>
            <w:proofErr w:type="gramStart"/>
            <w:r w:rsidRPr="00D5443C">
              <w:rPr>
                <w:rFonts w:ascii="Times New Roman" w:hAnsi="Times New Roman" w:cs="Times New Roman"/>
                <w:sz w:val="20"/>
                <w:szCs w:val="20"/>
              </w:rPr>
              <w:t>Sales(</w:t>
            </w:r>
            <w:proofErr w:type="gramEnd"/>
            <w:r w:rsidRPr="00D5443C">
              <w:rPr>
                <w:rFonts w:ascii="Times New Roman" w:hAnsi="Times New Roman" w:cs="Times New Roman"/>
                <w:sz w:val="20"/>
                <w:szCs w:val="20"/>
              </w:rPr>
              <w:t>total Revenue)</w:t>
            </w:r>
          </w:p>
        </w:tc>
        <w:tc>
          <w:tcPr>
            <w:tcW w:w="1070" w:type="dxa"/>
            <w:tcBorders>
              <w:top w:val="single" w:sz="4" w:space="0" w:color="000000"/>
              <w:left w:val="single" w:sz="4" w:space="0" w:color="000000"/>
              <w:bottom w:val="single" w:sz="4" w:space="0" w:color="000000"/>
              <w:right w:val="single" w:sz="4" w:space="0" w:color="000000"/>
            </w:tcBorders>
          </w:tcPr>
          <w:p w14:paraId="1F920078" w14:textId="77777777" w:rsidR="00B13AD0" w:rsidRPr="00D5443C" w:rsidRDefault="00B13AD0" w:rsidP="002F1D95">
            <w:pPr>
              <w:spacing w:after="0" w:line="360" w:lineRule="auto"/>
              <w:rPr>
                <w:rFonts w:ascii="Times New Roman" w:hAnsi="Times New Roman" w:cs="Times New Roman"/>
                <w:sz w:val="20"/>
                <w:szCs w:val="20"/>
              </w:rPr>
            </w:pPr>
          </w:p>
        </w:tc>
        <w:tc>
          <w:tcPr>
            <w:tcW w:w="1067" w:type="dxa"/>
            <w:tcBorders>
              <w:top w:val="single" w:sz="4" w:space="0" w:color="000000"/>
              <w:left w:val="single" w:sz="4" w:space="0" w:color="000000"/>
              <w:bottom w:val="single" w:sz="4" w:space="0" w:color="000000"/>
              <w:right w:val="single" w:sz="4" w:space="0" w:color="000000"/>
            </w:tcBorders>
          </w:tcPr>
          <w:p w14:paraId="3F28B643" w14:textId="77777777" w:rsidR="00B13AD0" w:rsidRPr="00D5443C" w:rsidRDefault="00B13AD0" w:rsidP="002F1D95">
            <w:pPr>
              <w:spacing w:after="0" w:line="360" w:lineRule="auto"/>
              <w:rPr>
                <w:rFonts w:ascii="Times New Roman" w:hAnsi="Times New Roman" w:cs="Times New Roman"/>
                <w:sz w:val="20"/>
                <w:szCs w:val="20"/>
              </w:rPr>
            </w:pPr>
          </w:p>
        </w:tc>
        <w:tc>
          <w:tcPr>
            <w:tcW w:w="1070" w:type="dxa"/>
            <w:tcBorders>
              <w:top w:val="single" w:sz="4" w:space="0" w:color="000000"/>
              <w:left w:val="single" w:sz="4" w:space="0" w:color="000000"/>
              <w:bottom w:val="single" w:sz="4" w:space="0" w:color="000000"/>
              <w:right w:val="single" w:sz="4" w:space="0" w:color="000000"/>
            </w:tcBorders>
          </w:tcPr>
          <w:p w14:paraId="17E50ACC" w14:textId="77777777" w:rsidR="00B13AD0" w:rsidRPr="00D5443C" w:rsidRDefault="00B13AD0" w:rsidP="002F1D95">
            <w:pPr>
              <w:spacing w:after="0" w:line="360" w:lineRule="auto"/>
              <w:rPr>
                <w:rFonts w:ascii="Times New Roman" w:hAnsi="Times New Roman" w:cs="Times New Roman"/>
                <w:sz w:val="20"/>
                <w:szCs w:val="20"/>
              </w:rPr>
            </w:pPr>
          </w:p>
        </w:tc>
        <w:tc>
          <w:tcPr>
            <w:tcW w:w="1070" w:type="dxa"/>
            <w:tcBorders>
              <w:top w:val="single" w:sz="4" w:space="0" w:color="000000"/>
              <w:left w:val="single" w:sz="4" w:space="0" w:color="000000"/>
              <w:bottom w:val="single" w:sz="4" w:space="0" w:color="000000"/>
              <w:right w:val="single" w:sz="4" w:space="0" w:color="000000"/>
            </w:tcBorders>
          </w:tcPr>
          <w:p w14:paraId="48DC0183" w14:textId="77777777" w:rsidR="00B13AD0" w:rsidRPr="00D5443C" w:rsidRDefault="00B13AD0" w:rsidP="002F1D95">
            <w:pPr>
              <w:spacing w:after="0" w:line="360" w:lineRule="auto"/>
              <w:rPr>
                <w:rFonts w:ascii="Times New Roman" w:hAnsi="Times New Roman" w:cs="Times New Roman"/>
                <w:sz w:val="20"/>
                <w:szCs w:val="20"/>
              </w:rPr>
            </w:pPr>
          </w:p>
        </w:tc>
        <w:tc>
          <w:tcPr>
            <w:tcW w:w="1070" w:type="dxa"/>
            <w:tcBorders>
              <w:top w:val="single" w:sz="4" w:space="0" w:color="000000"/>
              <w:left w:val="single" w:sz="4" w:space="0" w:color="000000"/>
              <w:bottom w:val="single" w:sz="4" w:space="0" w:color="000000"/>
              <w:right w:val="single" w:sz="4" w:space="0" w:color="000000"/>
            </w:tcBorders>
          </w:tcPr>
          <w:p w14:paraId="3B32CA6B" w14:textId="77777777" w:rsidR="00B13AD0" w:rsidRPr="00D5443C" w:rsidRDefault="00B13AD0" w:rsidP="002F1D95">
            <w:pPr>
              <w:spacing w:after="0" w:line="360" w:lineRule="auto"/>
              <w:rPr>
                <w:rFonts w:ascii="Times New Roman" w:hAnsi="Times New Roman" w:cs="Times New Roman"/>
                <w:sz w:val="20"/>
                <w:szCs w:val="20"/>
              </w:rPr>
            </w:pPr>
          </w:p>
        </w:tc>
        <w:tc>
          <w:tcPr>
            <w:tcW w:w="1166" w:type="dxa"/>
            <w:tcBorders>
              <w:top w:val="single" w:sz="4" w:space="0" w:color="000000"/>
              <w:left w:val="single" w:sz="4" w:space="0" w:color="000000"/>
              <w:bottom w:val="single" w:sz="4" w:space="0" w:color="000000"/>
              <w:right w:val="single" w:sz="4" w:space="0" w:color="000000"/>
            </w:tcBorders>
          </w:tcPr>
          <w:p w14:paraId="268C3DD2" w14:textId="77777777" w:rsidR="00B13AD0" w:rsidRPr="00D5443C" w:rsidRDefault="00B13AD0" w:rsidP="002F1D95">
            <w:pPr>
              <w:spacing w:after="0" w:line="360" w:lineRule="auto"/>
              <w:ind w:left="1"/>
              <w:rPr>
                <w:rFonts w:ascii="Times New Roman" w:hAnsi="Times New Roman" w:cs="Times New Roman"/>
                <w:sz w:val="20"/>
                <w:szCs w:val="20"/>
              </w:rPr>
            </w:pPr>
          </w:p>
        </w:tc>
      </w:tr>
      <w:tr w:rsidR="00B13AD0" w:rsidRPr="002F1D95" w14:paraId="63D135F5" w14:textId="77777777" w:rsidTr="00B13AD0">
        <w:trPr>
          <w:trHeight w:val="1114"/>
        </w:trPr>
        <w:tc>
          <w:tcPr>
            <w:tcW w:w="2011" w:type="dxa"/>
            <w:tcBorders>
              <w:top w:val="single" w:sz="4" w:space="0" w:color="000000"/>
              <w:left w:val="single" w:sz="4" w:space="0" w:color="000000"/>
              <w:bottom w:val="single" w:sz="4" w:space="0" w:color="000000"/>
              <w:right w:val="single" w:sz="4" w:space="0" w:color="000000"/>
            </w:tcBorders>
          </w:tcPr>
          <w:p w14:paraId="592CCFD4" w14:textId="77777777" w:rsidR="00B13AD0" w:rsidRPr="00D5443C" w:rsidRDefault="00B13AD0" w:rsidP="002F1D95">
            <w:pPr>
              <w:spacing w:after="252" w:line="360" w:lineRule="auto"/>
              <w:rPr>
                <w:rFonts w:ascii="Times New Roman" w:hAnsi="Times New Roman" w:cs="Times New Roman"/>
                <w:sz w:val="20"/>
                <w:szCs w:val="20"/>
              </w:rPr>
            </w:pPr>
            <w:r w:rsidRPr="00D5443C">
              <w:rPr>
                <w:rFonts w:ascii="Times New Roman" w:hAnsi="Times New Roman" w:cs="Times New Roman"/>
                <w:sz w:val="20"/>
                <w:szCs w:val="20"/>
              </w:rPr>
              <w:t xml:space="preserve">Total Assets </w:t>
            </w:r>
          </w:p>
        </w:tc>
        <w:tc>
          <w:tcPr>
            <w:tcW w:w="1070" w:type="dxa"/>
            <w:tcBorders>
              <w:top w:val="single" w:sz="4" w:space="0" w:color="000000"/>
              <w:left w:val="single" w:sz="4" w:space="0" w:color="000000"/>
              <w:bottom w:val="single" w:sz="4" w:space="0" w:color="000000"/>
              <w:right w:val="single" w:sz="4" w:space="0" w:color="000000"/>
            </w:tcBorders>
          </w:tcPr>
          <w:p w14:paraId="272DF094" w14:textId="77777777" w:rsidR="00B13AD0" w:rsidRPr="00D5443C" w:rsidRDefault="00B13AD0" w:rsidP="002F1D95">
            <w:pPr>
              <w:spacing w:after="0" w:line="360" w:lineRule="auto"/>
              <w:rPr>
                <w:rFonts w:ascii="Times New Roman" w:hAnsi="Times New Roman" w:cs="Times New Roman"/>
                <w:sz w:val="20"/>
                <w:szCs w:val="20"/>
              </w:rPr>
            </w:pPr>
            <w:r w:rsidRPr="00D5443C">
              <w:rPr>
                <w:rFonts w:ascii="Times New Roman" w:hAnsi="Times New Roman" w:cs="Times New Roman"/>
                <w:sz w:val="20"/>
                <w:szCs w:val="20"/>
              </w:rPr>
              <w:t xml:space="preserve"> </w:t>
            </w:r>
          </w:p>
        </w:tc>
        <w:tc>
          <w:tcPr>
            <w:tcW w:w="1067" w:type="dxa"/>
            <w:tcBorders>
              <w:top w:val="single" w:sz="4" w:space="0" w:color="000000"/>
              <w:left w:val="single" w:sz="4" w:space="0" w:color="000000"/>
              <w:bottom w:val="single" w:sz="4" w:space="0" w:color="000000"/>
              <w:right w:val="single" w:sz="4" w:space="0" w:color="000000"/>
            </w:tcBorders>
          </w:tcPr>
          <w:p w14:paraId="28731B35" w14:textId="77777777" w:rsidR="00B13AD0" w:rsidRPr="00D5443C" w:rsidRDefault="00B13AD0" w:rsidP="002F1D95">
            <w:pPr>
              <w:spacing w:after="0" w:line="360" w:lineRule="auto"/>
              <w:rPr>
                <w:rFonts w:ascii="Times New Roman" w:hAnsi="Times New Roman" w:cs="Times New Roman"/>
                <w:sz w:val="20"/>
                <w:szCs w:val="20"/>
              </w:rPr>
            </w:pPr>
            <w:r w:rsidRPr="00D5443C">
              <w:rPr>
                <w:rFonts w:ascii="Times New Roman" w:hAnsi="Times New Roman" w:cs="Times New Roman"/>
                <w:sz w:val="20"/>
                <w:szCs w:val="20"/>
              </w:rPr>
              <w:t xml:space="preserve"> </w:t>
            </w:r>
          </w:p>
        </w:tc>
        <w:tc>
          <w:tcPr>
            <w:tcW w:w="1070" w:type="dxa"/>
            <w:tcBorders>
              <w:top w:val="single" w:sz="4" w:space="0" w:color="000000"/>
              <w:left w:val="single" w:sz="4" w:space="0" w:color="000000"/>
              <w:bottom w:val="single" w:sz="4" w:space="0" w:color="000000"/>
              <w:right w:val="single" w:sz="4" w:space="0" w:color="000000"/>
            </w:tcBorders>
          </w:tcPr>
          <w:p w14:paraId="62E797FE" w14:textId="77777777" w:rsidR="00B13AD0" w:rsidRPr="00D5443C" w:rsidRDefault="00B13AD0" w:rsidP="002F1D95">
            <w:pPr>
              <w:spacing w:after="0" w:line="360" w:lineRule="auto"/>
              <w:rPr>
                <w:rFonts w:ascii="Times New Roman" w:hAnsi="Times New Roman" w:cs="Times New Roman"/>
                <w:sz w:val="20"/>
                <w:szCs w:val="20"/>
              </w:rPr>
            </w:pPr>
            <w:r w:rsidRPr="00D5443C">
              <w:rPr>
                <w:rFonts w:ascii="Times New Roman" w:hAnsi="Times New Roman" w:cs="Times New Roman"/>
                <w:sz w:val="20"/>
                <w:szCs w:val="20"/>
              </w:rPr>
              <w:t xml:space="preserve"> </w:t>
            </w:r>
          </w:p>
        </w:tc>
        <w:tc>
          <w:tcPr>
            <w:tcW w:w="1070" w:type="dxa"/>
            <w:tcBorders>
              <w:top w:val="single" w:sz="4" w:space="0" w:color="000000"/>
              <w:left w:val="single" w:sz="4" w:space="0" w:color="000000"/>
              <w:bottom w:val="single" w:sz="4" w:space="0" w:color="000000"/>
              <w:right w:val="single" w:sz="4" w:space="0" w:color="000000"/>
            </w:tcBorders>
          </w:tcPr>
          <w:p w14:paraId="69BEE002" w14:textId="77777777" w:rsidR="00B13AD0" w:rsidRPr="00D5443C" w:rsidRDefault="00B13AD0" w:rsidP="002F1D95">
            <w:pPr>
              <w:spacing w:after="0" w:line="360" w:lineRule="auto"/>
              <w:rPr>
                <w:rFonts w:ascii="Times New Roman" w:hAnsi="Times New Roman" w:cs="Times New Roman"/>
                <w:sz w:val="20"/>
                <w:szCs w:val="20"/>
              </w:rPr>
            </w:pPr>
            <w:r w:rsidRPr="00D5443C">
              <w:rPr>
                <w:rFonts w:ascii="Times New Roman" w:hAnsi="Times New Roman" w:cs="Times New Roman"/>
                <w:sz w:val="20"/>
                <w:szCs w:val="20"/>
              </w:rPr>
              <w:t xml:space="preserve"> </w:t>
            </w:r>
          </w:p>
        </w:tc>
        <w:tc>
          <w:tcPr>
            <w:tcW w:w="1070" w:type="dxa"/>
            <w:tcBorders>
              <w:top w:val="single" w:sz="4" w:space="0" w:color="000000"/>
              <w:left w:val="single" w:sz="4" w:space="0" w:color="000000"/>
              <w:bottom w:val="single" w:sz="4" w:space="0" w:color="000000"/>
              <w:right w:val="single" w:sz="4" w:space="0" w:color="000000"/>
            </w:tcBorders>
          </w:tcPr>
          <w:p w14:paraId="5AA4ACC7" w14:textId="77777777" w:rsidR="00B13AD0" w:rsidRPr="00D5443C" w:rsidRDefault="00B13AD0" w:rsidP="002F1D95">
            <w:pPr>
              <w:spacing w:after="0" w:line="360" w:lineRule="auto"/>
              <w:rPr>
                <w:rFonts w:ascii="Times New Roman" w:hAnsi="Times New Roman" w:cs="Times New Roman"/>
                <w:sz w:val="20"/>
                <w:szCs w:val="20"/>
              </w:rPr>
            </w:pPr>
            <w:r w:rsidRPr="00D5443C">
              <w:rPr>
                <w:rFonts w:ascii="Times New Roman" w:hAnsi="Times New Roman" w:cs="Times New Roman"/>
                <w:sz w:val="20"/>
                <w:szCs w:val="20"/>
              </w:rPr>
              <w:t xml:space="preserve"> </w:t>
            </w:r>
          </w:p>
        </w:tc>
        <w:tc>
          <w:tcPr>
            <w:tcW w:w="1166" w:type="dxa"/>
            <w:tcBorders>
              <w:top w:val="single" w:sz="4" w:space="0" w:color="000000"/>
              <w:left w:val="single" w:sz="4" w:space="0" w:color="000000"/>
              <w:bottom w:val="single" w:sz="4" w:space="0" w:color="000000"/>
              <w:right w:val="single" w:sz="4" w:space="0" w:color="000000"/>
            </w:tcBorders>
          </w:tcPr>
          <w:p w14:paraId="7A853863" w14:textId="77777777" w:rsidR="00B13AD0" w:rsidRPr="00D5443C" w:rsidRDefault="00B13AD0" w:rsidP="002F1D95">
            <w:pPr>
              <w:spacing w:after="0" w:line="360" w:lineRule="auto"/>
              <w:ind w:left="1"/>
              <w:rPr>
                <w:rFonts w:ascii="Times New Roman" w:hAnsi="Times New Roman" w:cs="Times New Roman"/>
                <w:sz w:val="20"/>
                <w:szCs w:val="20"/>
              </w:rPr>
            </w:pPr>
            <w:r w:rsidRPr="00D5443C">
              <w:rPr>
                <w:rFonts w:ascii="Times New Roman" w:hAnsi="Times New Roman" w:cs="Times New Roman"/>
                <w:sz w:val="20"/>
                <w:szCs w:val="20"/>
              </w:rPr>
              <w:t xml:space="preserve"> </w:t>
            </w:r>
          </w:p>
        </w:tc>
      </w:tr>
      <w:tr w:rsidR="00B13AD0" w:rsidRPr="002F1D95" w14:paraId="3719A341" w14:textId="77777777" w:rsidTr="00B13AD0">
        <w:trPr>
          <w:trHeight w:val="1114"/>
        </w:trPr>
        <w:tc>
          <w:tcPr>
            <w:tcW w:w="2011" w:type="dxa"/>
            <w:tcBorders>
              <w:top w:val="single" w:sz="4" w:space="0" w:color="000000"/>
              <w:left w:val="single" w:sz="4" w:space="0" w:color="000000"/>
              <w:bottom w:val="single" w:sz="4" w:space="0" w:color="000000"/>
              <w:right w:val="single" w:sz="4" w:space="0" w:color="000000"/>
            </w:tcBorders>
          </w:tcPr>
          <w:p w14:paraId="6C0FEBEA" w14:textId="77777777" w:rsidR="00B13AD0" w:rsidRPr="00D5443C" w:rsidRDefault="004509E9" w:rsidP="002F1D95">
            <w:pPr>
              <w:spacing w:after="252" w:line="360" w:lineRule="auto"/>
              <w:rPr>
                <w:rFonts w:ascii="Times New Roman" w:hAnsi="Times New Roman" w:cs="Times New Roman"/>
                <w:b/>
                <w:sz w:val="20"/>
                <w:szCs w:val="20"/>
              </w:rPr>
            </w:pPr>
            <w:r w:rsidRPr="00D5443C">
              <w:rPr>
                <w:rFonts w:ascii="Times New Roman" w:hAnsi="Times New Roman" w:cs="Times New Roman"/>
                <w:b/>
                <w:sz w:val="20"/>
                <w:szCs w:val="20"/>
              </w:rPr>
              <w:lastRenderedPageBreak/>
              <w:t xml:space="preserve">Income </w:t>
            </w:r>
            <w:r w:rsidR="00B13AD0" w:rsidRPr="00D5443C">
              <w:rPr>
                <w:rFonts w:ascii="Times New Roman" w:hAnsi="Times New Roman" w:cs="Times New Roman"/>
                <w:b/>
                <w:sz w:val="20"/>
                <w:szCs w:val="20"/>
              </w:rPr>
              <w:t>diversification</w:t>
            </w:r>
          </w:p>
        </w:tc>
        <w:tc>
          <w:tcPr>
            <w:tcW w:w="1070" w:type="dxa"/>
            <w:tcBorders>
              <w:top w:val="single" w:sz="4" w:space="0" w:color="000000"/>
              <w:left w:val="single" w:sz="4" w:space="0" w:color="000000"/>
              <w:bottom w:val="single" w:sz="4" w:space="0" w:color="000000"/>
              <w:right w:val="single" w:sz="4" w:space="0" w:color="000000"/>
            </w:tcBorders>
          </w:tcPr>
          <w:p w14:paraId="39DA7023" w14:textId="77777777" w:rsidR="00B13AD0" w:rsidRPr="00D5443C" w:rsidRDefault="00B13AD0" w:rsidP="002F1D95">
            <w:pPr>
              <w:spacing w:after="0" w:line="360" w:lineRule="auto"/>
              <w:rPr>
                <w:rFonts w:ascii="Times New Roman" w:hAnsi="Times New Roman" w:cs="Times New Roman"/>
                <w:b/>
                <w:sz w:val="20"/>
                <w:szCs w:val="20"/>
              </w:rPr>
            </w:pPr>
          </w:p>
        </w:tc>
        <w:tc>
          <w:tcPr>
            <w:tcW w:w="1067" w:type="dxa"/>
            <w:tcBorders>
              <w:top w:val="single" w:sz="4" w:space="0" w:color="000000"/>
              <w:left w:val="single" w:sz="4" w:space="0" w:color="000000"/>
              <w:bottom w:val="single" w:sz="4" w:space="0" w:color="000000"/>
              <w:right w:val="single" w:sz="4" w:space="0" w:color="000000"/>
            </w:tcBorders>
          </w:tcPr>
          <w:p w14:paraId="0C0CB992" w14:textId="77777777" w:rsidR="00B13AD0" w:rsidRPr="00D5443C" w:rsidRDefault="00B13AD0" w:rsidP="002F1D95">
            <w:pPr>
              <w:spacing w:after="0" w:line="360" w:lineRule="auto"/>
              <w:rPr>
                <w:rFonts w:ascii="Times New Roman" w:hAnsi="Times New Roman" w:cs="Times New Roman"/>
                <w:b/>
                <w:sz w:val="20"/>
                <w:szCs w:val="20"/>
              </w:rPr>
            </w:pPr>
          </w:p>
        </w:tc>
        <w:tc>
          <w:tcPr>
            <w:tcW w:w="1070" w:type="dxa"/>
            <w:tcBorders>
              <w:top w:val="single" w:sz="4" w:space="0" w:color="000000"/>
              <w:left w:val="single" w:sz="4" w:space="0" w:color="000000"/>
              <w:bottom w:val="single" w:sz="4" w:space="0" w:color="000000"/>
              <w:right w:val="single" w:sz="4" w:space="0" w:color="000000"/>
            </w:tcBorders>
          </w:tcPr>
          <w:p w14:paraId="5F37DB1F" w14:textId="77777777" w:rsidR="00B13AD0" w:rsidRPr="00D5443C" w:rsidRDefault="00B13AD0" w:rsidP="002F1D95">
            <w:pPr>
              <w:spacing w:after="0" w:line="360" w:lineRule="auto"/>
              <w:rPr>
                <w:rFonts w:ascii="Times New Roman" w:hAnsi="Times New Roman" w:cs="Times New Roman"/>
                <w:b/>
                <w:sz w:val="20"/>
                <w:szCs w:val="20"/>
              </w:rPr>
            </w:pPr>
          </w:p>
        </w:tc>
        <w:tc>
          <w:tcPr>
            <w:tcW w:w="1070" w:type="dxa"/>
            <w:tcBorders>
              <w:top w:val="single" w:sz="4" w:space="0" w:color="000000"/>
              <w:left w:val="single" w:sz="4" w:space="0" w:color="000000"/>
              <w:bottom w:val="single" w:sz="4" w:space="0" w:color="000000"/>
              <w:right w:val="single" w:sz="4" w:space="0" w:color="000000"/>
            </w:tcBorders>
          </w:tcPr>
          <w:p w14:paraId="7CDE203B" w14:textId="77777777" w:rsidR="00B13AD0" w:rsidRPr="00D5443C" w:rsidRDefault="00B13AD0" w:rsidP="002F1D95">
            <w:pPr>
              <w:spacing w:after="0" w:line="360" w:lineRule="auto"/>
              <w:rPr>
                <w:rFonts w:ascii="Times New Roman" w:hAnsi="Times New Roman" w:cs="Times New Roman"/>
                <w:b/>
                <w:sz w:val="20"/>
                <w:szCs w:val="20"/>
              </w:rPr>
            </w:pPr>
          </w:p>
        </w:tc>
        <w:tc>
          <w:tcPr>
            <w:tcW w:w="1070" w:type="dxa"/>
            <w:tcBorders>
              <w:top w:val="single" w:sz="4" w:space="0" w:color="000000"/>
              <w:left w:val="single" w:sz="4" w:space="0" w:color="000000"/>
              <w:bottom w:val="single" w:sz="4" w:space="0" w:color="000000"/>
              <w:right w:val="single" w:sz="4" w:space="0" w:color="000000"/>
            </w:tcBorders>
          </w:tcPr>
          <w:p w14:paraId="70876DD1" w14:textId="77777777" w:rsidR="00B13AD0" w:rsidRPr="00D5443C" w:rsidRDefault="00B13AD0" w:rsidP="002F1D95">
            <w:pPr>
              <w:spacing w:after="0" w:line="360" w:lineRule="auto"/>
              <w:rPr>
                <w:rFonts w:ascii="Times New Roman" w:hAnsi="Times New Roman" w:cs="Times New Roman"/>
                <w:b/>
                <w:sz w:val="20"/>
                <w:szCs w:val="20"/>
              </w:rPr>
            </w:pPr>
          </w:p>
        </w:tc>
        <w:tc>
          <w:tcPr>
            <w:tcW w:w="1166" w:type="dxa"/>
            <w:tcBorders>
              <w:top w:val="single" w:sz="4" w:space="0" w:color="000000"/>
              <w:left w:val="single" w:sz="4" w:space="0" w:color="000000"/>
              <w:bottom w:val="single" w:sz="4" w:space="0" w:color="000000"/>
              <w:right w:val="single" w:sz="4" w:space="0" w:color="000000"/>
            </w:tcBorders>
          </w:tcPr>
          <w:p w14:paraId="168CEAD5" w14:textId="77777777" w:rsidR="00B13AD0" w:rsidRPr="00D5443C" w:rsidRDefault="00B13AD0" w:rsidP="002F1D95">
            <w:pPr>
              <w:spacing w:after="0" w:line="360" w:lineRule="auto"/>
              <w:ind w:left="1"/>
              <w:rPr>
                <w:rFonts w:ascii="Times New Roman" w:hAnsi="Times New Roman" w:cs="Times New Roman"/>
                <w:b/>
                <w:sz w:val="20"/>
                <w:szCs w:val="20"/>
              </w:rPr>
            </w:pPr>
          </w:p>
        </w:tc>
      </w:tr>
      <w:tr w:rsidR="00B13AD0" w:rsidRPr="002F1D95" w14:paraId="7A07B297" w14:textId="77777777" w:rsidTr="00B13AD0">
        <w:trPr>
          <w:trHeight w:val="1114"/>
        </w:trPr>
        <w:tc>
          <w:tcPr>
            <w:tcW w:w="2011" w:type="dxa"/>
            <w:tcBorders>
              <w:top w:val="single" w:sz="4" w:space="0" w:color="000000"/>
              <w:left w:val="single" w:sz="4" w:space="0" w:color="000000"/>
              <w:bottom w:val="single" w:sz="4" w:space="0" w:color="000000"/>
              <w:right w:val="single" w:sz="4" w:space="0" w:color="000000"/>
            </w:tcBorders>
          </w:tcPr>
          <w:p w14:paraId="6D98BF17" w14:textId="77777777" w:rsidR="00B13AD0" w:rsidRPr="00D5443C" w:rsidRDefault="003F1922" w:rsidP="002F1D95">
            <w:pPr>
              <w:spacing w:after="252" w:line="360" w:lineRule="auto"/>
              <w:rPr>
                <w:rFonts w:ascii="Times New Roman" w:hAnsi="Times New Roman" w:cs="Times New Roman"/>
                <w:sz w:val="20"/>
                <w:szCs w:val="20"/>
              </w:rPr>
            </w:pPr>
            <w:r w:rsidRPr="00D5443C">
              <w:rPr>
                <w:rFonts w:ascii="Times New Roman" w:hAnsi="Times New Roman" w:cs="Times New Roman"/>
                <w:sz w:val="20"/>
                <w:szCs w:val="20"/>
              </w:rPr>
              <w:t>Non- interest income</w:t>
            </w:r>
          </w:p>
        </w:tc>
        <w:tc>
          <w:tcPr>
            <w:tcW w:w="1070" w:type="dxa"/>
            <w:tcBorders>
              <w:top w:val="single" w:sz="4" w:space="0" w:color="000000"/>
              <w:left w:val="single" w:sz="4" w:space="0" w:color="000000"/>
              <w:bottom w:val="single" w:sz="4" w:space="0" w:color="000000"/>
              <w:right w:val="single" w:sz="4" w:space="0" w:color="000000"/>
            </w:tcBorders>
          </w:tcPr>
          <w:p w14:paraId="17E7C454" w14:textId="77777777" w:rsidR="00B13AD0" w:rsidRPr="00D5443C" w:rsidRDefault="00B13AD0" w:rsidP="002F1D95">
            <w:pPr>
              <w:spacing w:after="0" w:line="360" w:lineRule="auto"/>
              <w:rPr>
                <w:rFonts w:ascii="Times New Roman" w:hAnsi="Times New Roman" w:cs="Times New Roman"/>
                <w:sz w:val="20"/>
                <w:szCs w:val="20"/>
              </w:rPr>
            </w:pPr>
          </w:p>
        </w:tc>
        <w:tc>
          <w:tcPr>
            <w:tcW w:w="1067" w:type="dxa"/>
            <w:tcBorders>
              <w:top w:val="single" w:sz="4" w:space="0" w:color="000000"/>
              <w:left w:val="single" w:sz="4" w:space="0" w:color="000000"/>
              <w:bottom w:val="single" w:sz="4" w:space="0" w:color="000000"/>
              <w:right w:val="single" w:sz="4" w:space="0" w:color="000000"/>
            </w:tcBorders>
          </w:tcPr>
          <w:p w14:paraId="31637E71" w14:textId="77777777" w:rsidR="00B13AD0" w:rsidRPr="00D5443C" w:rsidRDefault="00B13AD0" w:rsidP="002F1D95">
            <w:pPr>
              <w:spacing w:after="0" w:line="360" w:lineRule="auto"/>
              <w:rPr>
                <w:rFonts w:ascii="Times New Roman" w:hAnsi="Times New Roman" w:cs="Times New Roman"/>
                <w:sz w:val="20"/>
                <w:szCs w:val="20"/>
              </w:rPr>
            </w:pPr>
          </w:p>
        </w:tc>
        <w:tc>
          <w:tcPr>
            <w:tcW w:w="1070" w:type="dxa"/>
            <w:tcBorders>
              <w:top w:val="single" w:sz="4" w:space="0" w:color="000000"/>
              <w:left w:val="single" w:sz="4" w:space="0" w:color="000000"/>
              <w:bottom w:val="single" w:sz="4" w:space="0" w:color="000000"/>
              <w:right w:val="single" w:sz="4" w:space="0" w:color="000000"/>
            </w:tcBorders>
          </w:tcPr>
          <w:p w14:paraId="50F68A2B" w14:textId="77777777" w:rsidR="00B13AD0" w:rsidRPr="00D5443C" w:rsidRDefault="00B13AD0" w:rsidP="002F1D95">
            <w:pPr>
              <w:spacing w:after="0" w:line="360" w:lineRule="auto"/>
              <w:rPr>
                <w:rFonts w:ascii="Times New Roman" w:hAnsi="Times New Roman" w:cs="Times New Roman"/>
                <w:sz w:val="20"/>
                <w:szCs w:val="20"/>
              </w:rPr>
            </w:pPr>
          </w:p>
        </w:tc>
        <w:tc>
          <w:tcPr>
            <w:tcW w:w="1070" w:type="dxa"/>
            <w:tcBorders>
              <w:top w:val="single" w:sz="4" w:space="0" w:color="000000"/>
              <w:left w:val="single" w:sz="4" w:space="0" w:color="000000"/>
              <w:bottom w:val="single" w:sz="4" w:space="0" w:color="000000"/>
              <w:right w:val="single" w:sz="4" w:space="0" w:color="000000"/>
            </w:tcBorders>
          </w:tcPr>
          <w:p w14:paraId="1D1F7AA6" w14:textId="77777777" w:rsidR="00B13AD0" w:rsidRPr="00D5443C" w:rsidRDefault="00B13AD0" w:rsidP="002F1D95">
            <w:pPr>
              <w:spacing w:after="0" w:line="360" w:lineRule="auto"/>
              <w:rPr>
                <w:rFonts w:ascii="Times New Roman" w:hAnsi="Times New Roman" w:cs="Times New Roman"/>
                <w:sz w:val="20"/>
                <w:szCs w:val="20"/>
              </w:rPr>
            </w:pPr>
          </w:p>
        </w:tc>
        <w:tc>
          <w:tcPr>
            <w:tcW w:w="1070" w:type="dxa"/>
            <w:tcBorders>
              <w:top w:val="single" w:sz="4" w:space="0" w:color="000000"/>
              <w:left w:val="single" w:sz="4" w:space="0" w:color="000000"/>
              <w:bottom w:val="single" w:sz="4" w:space="0" w:color="000000"/>
              <w:right w:val="single" w:sz="4" w:space="0" w:color="000000"/>
            </w:tcBorders>
          </w:tcPr>
          <w:p w14:paraId="5BB102C7" w14:textId="77777777" w:rsidR="00B13AD0" w:rsidRPr="00D5443C" w:rsidRDefault="00B13AD0" w:rsidP="002F1D95">
            <w:pPr>
              <w:spacing w:after="0" w:line="360" w:lineRule="auto"/>
              <w:rPr>
                <w:rFonts w:ascii="Times New Roman" w:hAnsi="Times New Roman" w:cs="Times New Roman"/>
                <w:sz w:val="20"/>
                <w:szCs w:val="20"/>
              </w:rPr>
            </w:pPr>
          </w:p>
        </w:tc>
        <w:tc>
          <w:tcPr>
            <w:tcW w:w="1166" w:type="dxa"/>
            <w:tcBorders>
              <w:top w:val="single" w:sz="4" w:space="0" w:color="000000"/>
              <w:left w:val="single" w:sz="4" w:space="0" w:color="000000"/>
              <w:bottom w:val="single" w:sz="4" w:space="0" w:color="000000"/>
              <w:right w:val="single" w:sz="4" w:space="0" w:color="000000"/>
            </w:tcBorders>
          </w:tcPr>
          <w:p w14:paraId="30C46948" w14:textId="77777777" w:rsidR="00B13AD0" w:rsidRPr="00D5443C" w:rsidRDefault="00B13AD0" w:rsidP="002F1D95">
            <w:pPr>
              <w:spacing w:after="0" w:line="360" w:lineRule="auto"/>
              <w:ind w:left="1"/>
              <w:rPr>
                <w:rFonts w:ascii="Times New Roman" w:hAnsi="Times New Roman" w:cs="Times New Roman"/>
                <w:sz w:val="20"/>
                <w:szCs w:val="20"/>
              </w:rPr>
            </w:pPr>
          </w:p>
        </w:tc>
      </w:tr>
      <w:tr w:rsidR="00B13AD0" w:rsidRPr="002F1D95" w14:paraId="06C2AF67" w14:textId="77777777" w:rsidTr="00B13AD0">
        <w:trPr>
          <w:trHeight w:val="1114"/>
        </w:trPr>
        <w:tc>
          <w:tcPr>
            <w:tcW w:w="2011" w:type="dxa"/>
            <w:tcBorders>
              <w:top w:val="single" w:sz="4" w:space="0" w:color="000000"/>
              <w:left w:val="single" w:sz="4" w:space="0" w:color="000000"/>
              <w:bottom w:val="single" w:sz="4" w:space="0" w:color="000000"/>
              <w:right w:val="single" w:sz="4" w:space="0" w:color="000000"/>
            </w:tcBorders>
          </w:tcPr>
          <w:p w14:paraId="145B36FB" w14:textId="77777777" w:rsidR="00B13AD0" w:rsidRPr="00D5443C" w:rsidRDefault="003A40A5" w:rsidP="002F1D95">
            <w:pPr>
              <w:tabs>
                <w:tab w:val="right" w:pos="1233"/>
              </w:tabs>
              <w:spacing w:after="258" w:line="360" w:lineRule="auto"/>
              <w:rPr>
                <w:rFonts w:ascii="Times New Roman" w:hAnsi="Times New Roman" w:cs="Times New Roman"/>
                <w:sz w:val="20"/>
                <w:szCs w:val="20"/>
              </w:rPr>
            </w:pPr>
            <w:r w:rsidRPr="00D5443C">
              <w:rPr>
                <w:rFonts w:ascii="Times New Roman" w:hAnsi="Times New Roman" w:cs="Times New Roman"/>
                <w:sz w:val="20"/>
                <w:szCs w:val="20"/>
              </w:rPr>
              <w:t>Profit before tax</w:t>
            </w:r>
          </w:p>
        </w:tc>
        <w:tc>
          <w:tcPr>
            <w:tcW w:w="1070" w:type="dxa"/>
            <w:tcBorders>
              <w:top w:val="single" w:sz="4" w:space="0" w:color="000000"/>
              <w:left w:val="single" w:sz="4" w:space="0" w:color="000000"/>
              <w:bottom w:val="single" w:sz="4" w:space="0" w:color="000000"/>
              <w:right w:val="single" w:sz="4" w:space="0" w:color="000000"/>
            </w:tcBorders>
          </w:tcPr>
          <w:p w14:paraId="0A58F2DC" w14:textId="77777777" w:rsidR="00B13AD0" w:rsidRPr="00D5443C" w:rsidRDefault="00B13AD0" w:rsidP="002F1D95">
            <w:pPr>
              <w:spacing w:after="0" w:line="360" w:lineRule="auto"/>
              <w:rPr>
                <w:rFonts w:ascii="Times New Roman" w:hAnsi="Times New Roman" w:cs="Times New Roman"/>
                <w:sz w:val="20"/>
                <w:szCs w:val="20"/>
              </w:rPr>
            </w:pPr>
          </w:p>
        </w:tc>
        <w:tc>
          <w:tcPr>
            <w:tcW w:w="1067" w:type="dxa"/>
            <w:tcBorders>
              <w:top w:val="single" w:sz="4" w:space="0" w:color="000000"/>
              <w:left w:val="single" w:sz="4" w:space="0" w:color="000000"/>
              <w:bottom w:val="single" w:sz="4" w:space="0" w:color="000000"/>
              <w:right w:val="single" w:sz="4" w:space="0" w:color="000000"/>
            </w:tcBorders>
          </w:tcPr>
          <w:p w14:paraId="116993D4" w14:textId="77777777" w:rsidR="00B13AD0" w:rsidRPr="00D5443C" w:rsidRDefault="00B13AD0" w:rsidP="002F1D95">
            <w:pPr>
              <w:spacing w:after="0" w:line="360" w:lineRule="auto"/>
              <w:rPr>
                <w:rFonts w:ascii="Times New Roman" w:hAnsi="Times New Roman" w:cs="Times New Roman"/>
                <w:sz w:val="20"/>
                <w:szCs w:val="20"/>
              </w:rPr>
            </w:pPr>
          </w:p>
        </w:tc>
        <w:tc>
          <w:tcPr>
            <w:tcW w:w="1070" w:type="dxa"/>
            <w:tcBorders>
              <w:top w:val="single" w:sz="4" w:space="0" w:color="000000"/>
              <w:left w:val="single" w:sz="4" w:space="0" w:color="000000"/>
              <w:bottom w:val="single" w:sz="4" w:space="0" w:color="000000"/>
              <w:right w:val="single" w:sz="4" w:space="0" w:color="000000"/>
            </w:tcBorders>
          </w:tcPr>
          <w:p w14:paraId="1A58DE72" w14:textId="77777777" w:rsidR="00B13AD0" w:rsidRPr="00D5443C" w:rsidRDefault="00B13AD0" w:rsidP="002F1D95">
            <w:pPr>
              <w:spacing w:after="0" w:line="360" w:lineRule="auto"/>
              <w:rPr>
                <w:rFonts w:ascii="Times New Roman" w:hAnsi="Times New Roman" w:cs="Times New Roman"/>
                <w:sz w:val="20"/>
                <w:szCs w:val="20"/>
              </w:rPr>
            </w:pPr>
          </w:p>
        </w:tc>
        <w:tc>
          <w:tcPr>
            <w:tcW w:w="1070" w:type="dxa"/>
            <w:tcBorders>
              <w:top w:val="single" w:sz="4" w:space="0" w:color="000000"/>
              <w:left w:val="single" w:sz="4" w:space="0" w:color="000000"/>
              <w:bottom w:val="single" w:sz="4" w:space="0" w:color="000000"/>
              <w:right w:val="single" w:sz="4" w:space="0" w:color="000000"/>
            </w:tcBorders>
          </w:tcPr>
          <w:p w14:paraId="5E5A7841" w14:textId="77777777" w:rsidR="00B13AD0" w:rsidRPr="00D5443C" w:rsidRDefault="00B13AD0" w:rsidP="002F1D95">
            <w:pPr>
              <w:spacing w:after="0" w:line="360" w:lineRule="auto"/>
              <w:rPr>
                <w:rFonts w:ascii="Times New Roman" w:hAnsi="Times New Roman" w:cs="Times New Roman"/>
                <w:sz w:val="20"/>
                <w:szCs w:val="20"/>
              </w:rPr>
            </w:pPr>
          </w:p>
        </w:tc>
        <w:tc>
          <w:tcPr>
            <w:tcW w:w="1070" w:type="dxa"/>
            <w:tcBorders>
              <w:top w:val="single" w:sz="4" w:space="0" w:color="000000"/>
              <w:left w:val="single" w:sz="4" w:space="0" w:color="000000"/>
              <w:bottom w:val="single" w:sz="4" w:space="0" w:color="000000"/>
              <w:right w:val="single" w:sz="4" w:space="0" w:color="000000"/>
            </w:tcBorders>
          </w:tcPr>
          <w:p w14:paraId="4FC44255" w14:textId="77777777" w:rsidR="00B13AD0" w:rsidRPr="00D5443C" w:rsidRDefault="00B13AD0" w:rsidP="002F1D95">
            <w:pPr>
              <w:spacing w:after="0" w:line="360" w:lineRule="auto"/>
              <w:rPr>
                <w:rFonts w:ascii="Times New Roman" w:hAnsi="Times New Roman" w:cs="Times New Roman"/>
                <w:sz w:val="20"/>
                <w:szCs w:val="20"/>
              </w:rPr>
            </w:pPr>
          </w:p>
        </w:tc>
        <w:tc>
          <w:tcPr>
            <w:tcW w:w="1166" w:type="dxa"/>
            <w:tcBorders>
              <w:top w:val="single" w:sz="4" w:space="0" w:color="000000"/>
              <w:left w:val="single" w:sz="4" w:space="0" w:color="000000"/>
              <w:bottom w:val="single" w:sz="4" w:space="0" w:color="000000"/>
              <w:right w:val="single" w:sz="4" w:space="0" w:color="000000"/>
            </w:tcBorders>
          </w:tcPr>
          <w:p w14:paraId="3731A639" w14:textId="77777777" w:rsidR="00B13AD0" w:rsidRPr="00D5443C" w:rsidRDefault="00B13AD0" w:rsidP="002F1D95">
            <w:pPr>
              <w:spacing w:after="0" w:line="360" w:lineRule="auto"/>
              <w:ind w:left="1"/>
              <w:rPr>
                <w:rFonts w:ascii="Times New Roman" w:hAnsi="Times New Roman" w:cs="Times New Roman"/>
                <w:sz w:val="20"/>
                <w:szCs w:val="20"/>
              </w:rPr>
            </w:pPr>
          </w:p>
        </w:tc>
      </w:tr>
      <w:tr w:rsidR="00B13AD0" w:rsidRPr="002F1D95" w14:paraId="44F7BDDE" w14:textId="77777777" w:rsidTr="00B13AD0">
        <w:trPr>
          <w:trHeight w:val="1116"/>
        </w:trPr>
        <w:tc>
          <w:tcPr>
            <w:tcW w:w="2011" w:type="dxa"/>
            <w:tcBorders>
              <w:top w:val="single" w:sz="4" w:space="0" w:color="000000"/>
              <w:left w:val="single" w:sz="4" w:space="0" w:color="000000"/>
              <w:bottom w:val="single" w:sz="4" w:space="0" w:color="000000"/>
              <w:right w:val="single" w:sz="4" w:space="0" w:color="000000"/>
            </w:tcBorders>
          </w:tcPr>
          <w:p w14:paraId="75CFBBF6" w14:textId="77777777" w:rsidR="00B13AD0" w:rsidRPr="00D5443C" w:rsidRDefault="00B13AD0" w:rsidP="003A40A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 xml:space="preserve"> </w:t>
            </w:r>
            <w:proofErr w:type="gramStart"/>
            <w:r w:rsidR="003A40A5" w:rsidRPr="00D5443C">
              <w:rPr>
                <w:rFonts w:ascii="Times New Roman" w:hAnsi="Times New Roman" w:cs="Times New Roman"/>
                <w:b/>
                <w:sz w:val="20"/>
                <w:szCs w:val="20"/>
              </w:rPr>
              <w:t>Return  on</w:t>
            </w:r>
            <w:proofErr w:type="gramEnd"/>
            <w:r w:rsidR="003A40A5" w:rsidRPr="00D5443C">
              <w:rPr>
                <w:rFonts w:ascii="Times New Roman" w:hAnsi="Times New Roman" w:cs="Times New Roman"/>
                <w:b/>
                <w:sz w:val="20"/>
                <w:szCs w:val="20"/>
              </w:rPr>
              <w:t xml:space="preserve"> assets </w:t>
            </w:r>
          </w:p>
        </w:tc>
        <w:tc>
          <w:tcPr>
            <w:tcW w:w="1070" w:type="dxa"/>
            <w:tcBorders>
              <w:top w:val="single" w:sz="4" w:space="0" w:color="000000"/>
              <w:left w:val="single" w:sz="4" w:space="0" w:color="000000"/>
              <w:bottom w:val="single" w:sz="4" w:space="0" w:color="000000"/>
              <w:right w:val="single" w:sz="4" w:space="0" w:color="000000"/>
            </w:tcBorders>
          </w:tcPr>
          <w:p w14:paraId="3D6AB963" w14:textId="77777777" w:rsidR="00B13AD0" w:rsidRPr="00D5443C" w:rsidRDefault="00B13AD0" w:rsidP="002F1D9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 xml:space="preserve"> </w:t>
            </w:r>
          </w:p>
        </w:tc>
        <w:tc>
          <w:tcPr>
            <w:tcW w:w="1067" w:type="dxa"/>
            <w:tcBorders>
              <w:top w:val="single" w:sz="4" w:space="0" w:color="000000"/>
              <w:left w:val="single" w:sz="4" w:space="0" w:color="000000"/>
              <w:bottom w:val="single" w:sz="4" w:space="0" w:color="000000"/>
              <w:right w:val="single" w:sz="4" w:space="0" w:color="000000"/>
            </w:tcBorders>
          </w:tcPr>
          <w:p w14:paraId="4256EFE5" w14:textId="77777777" w:rsidR="00B13AD0" w:rsidRPr="00D5443C" w:rsidRDefault="00B13AD0" w:rsidP="002F1D9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 xml:space="preserve"> </w:t>
            </w:r>
          </w:p>
        </w:tc>
        <w:tc>
          <w:tcPr>
            <w:tcW w:w="1070" w:type="dxa"/>
            <w:tcBorders>
              <w:top w:val="single" w:sz="4" w:space="0" w:color="000000"/>
              <w:left w:val="single" w:sz="4" w:space="0" w:color="000000"/>
              <w:bottom w:val="single" w:sz="4" w:space="0" w:color="000000"/>
              <w:right w:val="single" w:sz="4" w:space="0" w:color="000000"/>
            </w:tcBorders>
          </w:tcPr>
          <w:p w14:paraId="1C3DF15F" w14:textId="77777777" w:rsidR="00B13AD0" w:rsidRPr="00D5443C" w:rsidRDefault="00B13AD0" w:rsidP="002F1D9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 xml:space="preserve"> </w:t>
            </w:r>
          </w:p>
        </w:tc>
        <w:tc>
          <w:tcPr>
            <w:tcW w:w="1070" w:type="dxa"/>
            <w:tcBorders>
              <w:top w:val="single" w:sz="4" w:space="0" w:color="000000"/>
              <w:left w:val="single" w:sz="4" w:space="0" w:color="000000"/>
              <w:bottom w:val="single" w:sz="4" w:space="0" w:color="000000"/>
              <w:right w:val="single" w:sz="4" w:space="0" w:color="000000"/>
            </w:tcBorders>
          </w:tcPr>
          <w:p w14:paraId="0F618070" w14:textId="77777777" w:rsidR="00B13AD0" w:rsidRPr="00D5443C" w:rsidRDefault="00B13AD0" w:rsidP="002F1D9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 xml:space="preserve"> </w:t>
            </w:r>
          </w:p>
        </w:tc>
        <w:tc>
          <w:tcPr>
            <w:tcW w:w="1070" w:type="dxa"/>
            <w:tcBorders>
              <w:top w:val="single" w:sz="4" w:space="0" w:color="000000"/>
              <w:left w:val="single" w:sz="4" w:space="0" w:color="000000"/>
              <w:bottom w:val="single" w:sz="4" w:space="0" w:color="000000"/>
              <w:right w:val="single" w:sz="4" w:space="0" w:color="000000"/>
            </w:tcBorders>
          </w:tcPr>
          <w:p w14:paraId="2A8901A2" w14:textId="77777777" w:rsidR="00B13AD0" w:rsidRPr="00D5443C" w:rsidRDefault="00B13AD0" w:rsidP="002F1D95">
            <w:pPr>
              <w:spacing w:after="0" w:line="360" w:lineRule="auto"/>
              <w:rPr>
                <w:rFonts w:ascii="Times New Roman" w:hAnsi="Times New Roman" w:cs="Times New Roman"/>
                <w:b/>
                <w:sz w:val="20"/>
                <w:szCs w:val="20"/>
              </w:rPr>
            </w:pPr>
            <w:r w:rsidRPr="00D5443C">
              <w:rPr>
                <w:rFonts w:ascii="Times New Roman" w:hAnsi="Times New Roman" w:cs="Times New Roman"/>
                <w:b/>
                <w:sz w:val="20"/>
                <w:szCs w:val="20"/>
              </w:rPr>
              <w:t xml:space="preserve"> </w:t>
            </w:r>
          </w:p>
        </w:tc>
        <w:tc>
          <w:tcPr>
            <w:tcW w:w="1166" w:type="dxa"/>
            <w:tcBorders>
              <w:top w:val="single" w:sz="4" w:space="0" w:color="000000"/>
              <w:left w:val="single" w:sz="4" w:space="0" w:color="000000"/>
              <w:bottom w:val="single" w:sz="4" w:space="0" w:color="000000"/>
              <w:right w:val="single" w:sz="4" w:space="0" w:color="000000"/>
            </w:tcBorders>
          </w:tcPr>
          <w:p w14:paraId="65107F7D" w14:textId="77777777" w:rsidR="00B13AD0" w:rsidRPr="00D5443C" w:rsidRDefault="00B13AD0" w:rsidP="002F1D95">
            <w:pPr>
              <w:spacing w:after="0" w:line="360" w:lineRule="auto"/>
              <w:ind w:left="1"/>
              <w:rPr>
                <w:rFonts w:ascii="Times New Roman" w:hAnsi="Times New Roman" w:cs="Times New Roman"/>
                <w:b/>
                <w:sz w:val="20"/>
                <w:szCs w:val="20"/>
              </w:rPr>
            </w:pPr>
            <w:r w:rsidRPr="00D5443C">
              <w:rPr>
                <w:rFonts w:ascii="Times New Roman" w:hAnsi="Times New Roman" w:cs="Times New Roman"/>
                <w:b/>
                <w:sz w:val="20"/>
                <w:szCs w:val="20"/>
              </w:rPr>
              <w:t xml:space="preserve"> </w:t>
            </w:r>
          </w:p>
        </w:tc>
      </w:tr>
    </w:tbl>
    <w:p w14:paraId="6F3BD738" w14:textId="77777777" w:rsidR="00831A9F" w:rsidRDefault="00831A9F">
      <w:pPr>
        <w:pStyle w:val="Heading1"/>
        <w:tabs>
          <w:tab w:val="left" w:pos="270"/>
          <w:tab w:val="left" w:pos="360"/>
          <w:tab w:val="left" w:pos="540"/>
          <w:tab w:val="left" w:pos="630"/>
          <w:tab w:val="left" w:pos="720"/>
          <w:tab w:val="left" w:pos="810"/>
          <w:tab w:val="left" w:pos="1440"/>
          <w:tab w:val="left" w:pos="1530"/>
        </w:tabs>
        <w:spacing w:line="360" w:lineRule="auto"/>
        <w:ind w:left="144" w:right="144" w:firstLine="720"/>
        <w:rPr>
          <w:sz w:val="24"/>
          <w:szCs w:val="24"/>
        </w:rPr>
      </w:pPr>
    </w:p>
    <w:sectPr w:rsidR="00831A9F">
      <w:type w:val="nextColumn"/>
      <w:pgSz w:w="12240" w:h="15840"/>
      <w:pgMar w:top="1584"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CF817D" w14:textId="77777777" w:rsidR="00081337" w:rsidRDefault="00081337">
      <w:pPr>
        <w:spacing w:line="240" w:lineRule="auto"/>
      </w:pPr>
      <w:r>
        <w:separator/>
      </w:r>
    </w:p>
  </w:endnote>
  <w:endnote w:type="continuationSeparator" w:id="0">
    <w:p w14:paraId="531EDB33" w14:textId="77777777" w:rsidR="00081337" w:rsidRDefault="000813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49174191"/>
    </w:sdtPr>
    <w:sdtEndPr/>
    <w:sdtContent>
      <w:p w14:paraId="4A95A14F" w14:textId="77777777" w:rsidR="00474223" w:rsidRDefault="00474223">
        <w:pPr>
          <w:pStyle w:val="Footer"/>
          <w:jc w:val="center"/>
        </w:pPr>
        <w:r>
          <w:fldChar w:fldCharType="begin"/>
        </w:r>
        <w:r>
          <w:instrText xml:space="preserve"> PAGE   \* MERGEFORMAT </w:instrText>
        </w:r>
        <w:r>
          <w:fldChar w:fldCharType="separate"/>
        </w:r>
        <w:r>
          <w:rPr>
            <w:noProof/>
          </w:rPr>
          <w:t>6</w:t>
        </w:r>
        <w:r>
          <w:fldChar w:fldCharType="end"/>
        </w:r>
      </w:p>
    </w:sdtContent>
  </w:sdt>
  <w:p w14:paraId="695A2FEF" w14:textId="77777777" w:rsidR="00474223" w:rsidRDefault="0047422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37315230"/>
      <w:docPartObj>
        <w:docPartGallery w:val="Page Numbers (Bottom of Page)"/>
        <w:docPartUnique/>
      </w:docPartObj>
    </w:sdtPr>
    <w:sdtEndPr/>
    <w:sdtContent>
      <w:p w14:paraId="16046CBB" w14:textId="77777777" w:rsidR="00474223" w:rsidRDefault="00474223">
        <w:pPr>
          <w:pStyle w:val="Footer"/>
          <w:jc w:val="center"/>
        </w:pPr>
        <w:r>
          <w:fldChar w:fldCharType="begin"/>
        </w:r>
        <w:r>
          <w:instrText xml:space="preserve"> PAGE   \* MERGEFORMAT </w:instrText>
        </w:r>
        <w:r>
          <w:fldChar w:fldCharType="separate"/>
        </w:r>
        <w:r w:rsidR="00EC576A">
          <w:rPr>
            <w:noProof/>
          </w:rPr>
          <w:t>xi</w:t>
        </w:r>
        <w:r>
          <w:rPr>
            <w:noProof/>
          </w:rPr>
          <w:fldChar w:fldCharType="end"/>
        </w:r>
      </w:p>
    </w:sdtContent>
  </w:sdt>
  <w:p w14:paraId="42CBF5C9" w14:textId="77777777" w:rsidR="00474223" w:rsidRDefault="0047422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84990451"/>
      <w:docPartObj>
        <w:docPartGallery w:val="Page Numbers (Bottom of Page)"/>
        <w:docPartUnique/>
      </w:docPartObj>
    </w:sdtPr>
    <w:sdtEndPr/>
    <w:sdtContent>
      <w:p w14:paraId="29DDD2C5" w14:textId="77777777" w:rsidR="00474223" w:rsidRDefault="00474223">
        <w:pPr>
          <w:pStyle w:val="Footer"/>
          <w:jc w:val="center"/>
        </w:pPr>
        <w:r>
          <w:fldChar w:fldCharType="begin"/>
        </w:r>
        <w:r>
          <w:instrText xml:space="preserve"> PAGE   \* MERGEFORMAT </w:instrText>
        </w:r>
        <w:r>
          <w:fldChar w:fldCharType="separate"/>
        </w:r>
        <w:r w:rsidR="00F724C8">
          <w:rPr>
            <w:noProof/>
          </w:rPr>
          <w:t>28</w:t>
        </w:r>
        <w:r>
          <w:rPr>
            <w:noProof/>
          </w:rPr>
          <w:fldChar w:fldCharType="end"/>
        </w:r>
      </w:p>
    </w:sdtContent>
  </w:sdt>
  <w:p w14:paraId="3DEB9FAA" w14:textId="77777777" w:rsidR="00474223" w:rsidRDefault="004742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5348CE" w14:textId="77777777" w:rsidR="00081337" w:rsidRDefault="00081337">
      <w:pPr>
        <w:spacing w:after="0"/>
      </w:pPr>
      <w:r>
        <w:separator/>
      </w:r>
    </w:p>
  </w:footnote>
  <w:footnote w:type="continuationSeparator" w:id="0">
    <w:p w14:paraId="76E624D6" w14:textId="77777777" w:rsidR="00081337" w:rsidRDefault="00081337">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00F29"/>
    <w:multiLevelType w:val="multilevel"/>
    <w:tmpl w:val="00100F29"/>
    <w:lvl w:ilvl="0">
      <w:numFmt w:val="bullet"/>
      <w:lvlText w:val=""/>
      <w:lvlJc w:val="left"/>
      <w:pPr>
        <w:ind w:left="1249" w:hanging="360"/>
      </w:pPr>
      <w:rPr>
        <w:rFonts w:ascii="Wingdings" w:eastAsia="Wingdings" w:hAnsi="Wingdings" w:cs="Wingdings" w:hint="default"/>
        <w:w w:val="100"/>
        <w:sz w:val="24"/>
        <w:szCs w:val="24"/>
        <w:lang w:val="en-US" w:eastAsia="en-US" w:bidi="ar-SA"/>
      </w:rPr>
    </w:lvl>
    <w:lvl w:ilvl="1">
      <w:numFmt w:val="bullet"/>
      <w:lvlText w:val=""/>
      <w:lvlJc w:val="left"/>
      <w:pPr>
        <w:ind w:left="1341" w:hanging="360"/>
      </w:pPr>
      <w:rPr>
        <w:rFonts w:hint="default"/>
        <w:w w:val="100"/>
        <w:lang w:val="en-US" w:eastAsia="en-US" w:bidi="ar-SA"/>
      </w:rPr>
    </w:lvl>
    <w:lvl w:ilvl="2">
      <w:numFmt w:val="bullet"/>
      <w:lvlText w:val="•"/>
      <w:lvlJc w:val="left"/>
      <w:pPr>
        <w:ind w:left="2366" w:hanging="360"/>
      </w:pPr>
      <w:rPr>
        <w:rFonts w:hint="default"/>
        <w:lang w:val="en-US" w:eastAsia="en-US" w:bidi="ar-SA"/>
      </w:rPr>
    </w:lvl>
    <w:lvl w:ilvl="3">
      <w:numFmt w:val="bullet"/>
      <w:lvlText w:val="•"/>
      <w:lvlJc w:val="left"/>
      <w:pPr>
        <w:ind w:left="3393" w:hanging="360"/>
      </w:pPr>
      <w:rPr>
        <w:rFonts w:hint="default"/>
        <w:lang w:val="en-US" w:eastAsia="en-US" w:bidi="ar-SA"/>
      </w:rPr>
    </w:lvl>
    <w:lvl w:ilvl="4">
      <w:numFmt w:val="bullet"/>
      <w:lvlText w:val="•"/>
      <w:lvlJc w:val="left"/>
      <w:pPr>
        <w:ind w:left="4420" w:hanging="360"/>
      </w:pPr>
      <w:rPr>
        <w:rFonts w:hint="default"/>
        <w:lang w:val="en-US" w:eastAsia="en-US" w:bidi="ar-SA"/>
      </w:rPr>
    </w:lvl>
    <w:lvl w:ilvl="5">
      <w:numFmt w:val="bullet"/>
      <w:lvlText w:val="•"/>
      <w:lvlJc w:val="left"/>
      <w:pPr>
        <w:ind w:left="5446" w:hanging="360"/>
      </w:pPr>
      <w:rPr>
        <w:rFonts w:hint="default"/>
        <w:lang w:val="en-US" w:eastAsia="en-US" w:bidi="ar-SA"/>
      </w:rPr>
    </w:lvl>
    <w:lvl w:ilvl="6">
      <w:numFmt w:val="bullet"/>
      <w:lvlText w:val="•"/>
      <w:lvlJc w:val="left"/>
      <w:pPr>
        <w:ind w:left="6473" w:hanging="360"/>
      </w:pPr>
      <w:rPr>
        <w:rFonts w:hint="default"/>
        <w:lang w:val="en-US" w:eastAsia="en-US" w:bidi="ar-SA"/>
      </w:rPr>
    </w:lvl>
    <w:lvl w:ilvl="7">
      <w:numFmt w:val="bullet"/>
      <w:lvlText w:val="•"/>
      <w:lvlJc w:val="left"/>
      <w:pPr>
        <w:ind w:left="7500" w:hanging="360"/>
      </w:pPr>
      <w:rPr>
        <w:rFonts w:hint="default"/>
        <w:lang w:val="en-US" w:eastAsia="en-US" w:bidi="ar-SA"/>
      </w:rPr>
    </w:lvl>
    <w:lvl w:ilvl="8">
      <w:numFmt w:val="bullet"/>
      <w:lvlText w:val="•"/>
      <w:lvlJc w:val="left"/>
      <w:pPr>
        <w:ind w:left="8526" w:hanging="360"/>
      </w:pPr>
      <w:rPr>
        <w:rFonts w:hint="default"/>
        <w:lang w:val="en-US" w:eastAsia="en-US" w:bidi="ar-SA"/>
      </w:rPr>
    </w:lvl>
  </w:abstractNum>
  <w:abstractNum w:abstractNumId="1" w15:restartNumberingAfterBreak="0">
    <w:nsid w:val="04500ECD"/>
    <w:multiLevelType w:val="multilevel"/>
    <w:tmpl w:val="04500ECD"/>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059C71D6"/>
    <w:multiLevelType w:val="multilevel"/>
    <w:tmpl w:val="059C71D6"/>
    <w:lvl w:ilvl="0">
      <w:start w:val="2"/>
      <w:numFmt w:val="decimal"/>
      <w:lvlText w:val="%1"/>
      <w:lvlJc w:val="left"/>
      <w:pPr>
        <w:ind w:left="2674" w:hanging="634"/>
      </w:pPr>
      <w:rPr>
        <w:rFonts w:hint="default"/>
        <w:lang w:val="en-US" w:eastAsia="en-US" w:bidi="ar-SA"/>
      </w:rPr>
    </w:lvl>
    <w:lvl w:ilvl="1">
      <w:numFmt w:val="none"/>
      <w:lvlText w:val=""/>
      <w:lvlJc w:val="left"/>
      <w:pPr>
        <w:tabs>
          <w:tab w:val="left" w:pos="360"/>
        </w:tabs>
      </w:pPr>
    </w:lvl>
    <w:lvl w:ilvl="2">
      <w:numFmt w:val="none"/>
      <w:lvlText w:val=""/>
      <w:lvlJc w:val="left"/>
      <w:pPr>
        <w:tabs>
          <w:tab w:val="left" w:pos="360"/>
        </w:tabs>
      </w:pPr>
    </w:lvl>
    <w:lvl w:ilvl="3">
      <w:start w:val="1"/>
      <w:numFmt w:val="upperRoman"/>
      <w:lvlText w:val="%4."/>
      <w:lvlJc w:val="left"/>
      <w:pPr>
        <w:ind w:left="4236" w:hanging="528"/>
        <w:jc w:val="right"/>
      </w:pPr>
      <w:rPr>
        <w:rFonts w:hint="default"/>
        <w:b/>
        <w:bCs/>
        <w:spacing w:val="-1"/>
        <w:w w:val="99"/>
        <w:lang w:val="en-US" w:eastAsia="en-US" w:bidi="ar-SA"/>
      </w:rPr>
    </w:lvl>
    <w:lvl w:ilvl="4">
      <w:numFmt w:val="bullet"/>
      <w:lvlText w:val="•"/>
      <w:lvlJc w:val="left"/>
      <w:pPr>
        <w:ind w:left="6353" w:hanging="528"/>
      </w:pPr>
      <w:rPr>
        <w:rFonts w:hint="default"/>
        <w:lang w:val="en-US" w:eastAsia="en-US" w:bidi="ar-SA"/>
      </w:rPr>
    </w:lvl>
    <w:lvl w:ilvl="5">
      <w:numFmt w:val="bullet"/>
      <w:lvlText w:val="•"/>
      <w:lvlJc w:val="left"/>
      <w:pPr>
        <w:ind w:left="7057" w:hanging="528"/>
      </w:pPr>
      <w:rPr>
        <w:rFonts w:hint="default"/>
        <w:lang w:val="en-US" w:eastAsia="en-US" w:bidi="ar-SA"/>
      </w:rPr>
    </w:lvl>
    <w:lvl w:ilvl="6">
      <w:numFmt w:val="bullet"/>
      <w:lvlText w:val="•"/>
      <w:lvlJc w:val="left"/>
      <w:pPr>
        <w:ind w:left="7762" w:hanging="528"/>
      </w:pPr>
      <w:rPr>
        <w:rFonts w:hint="default"/>
        <w:lang w:val="en-US" w:eastAsia="en-US" w:bidi="ar-SA"/>
      </w:rPr>
    </w:lvl>
    <w:lvl w:ilvl="7">
      <w:numFmt w:val="bullet"/>
      <w:lvlText w:val="•"/>
      <w:lvlJc w:val="left"/>
      <w:pPr>
        <w:ind w:left="8466" w:hanging="528"/>
      </w:pPr>
      <w:rPr>
        <w:rFonts w:hint="default"/>
        <w:lang w:val="en-US" w:eastAsia="en-US" w:bidi="ar-SA"/>
      </w:rPr>
    </w:lvl>
    <w:lvl w:ilvl="8">
      <w:numFmt w:val="bullet"/>
      <w:lvlText w:val="•"/>
      <w:lvlJc w:val="left"/>
      <w:pPr>
        <w:ind w:left="9171" w:hanging="528"/>
      </w:pPr>
      <w:rPr>
        <w:rFonts w:hint="default"/>
        <w:lang w:val="en-US" w:eastAsia="en-US" w:bidi="ar-SA"/>
      </w:rPr>
    </w:lvl>
  </w:abstractNum>
  <w:abstractNum w:abstractNumId="3" w15:restartNumberingAfterBreak="0">
    <w:nsid w:val="2F4D4D88"/>
    <w:multiLevelType w:val="multilevel"/>
    <w:tmpl w:val="2F4D4D88"/>
    <w:lvl w:ilvl="0">
      <w:start w:val="1"/>
      <w:numFmt w:val="decimal"/>
      <w:lvlText w:val="%1."/>
      <w:lvlJc w:val="left"/>
      <w:pPr>
        <w:ind w:left="720" w:hanging="360"/>
      </w:pPr>
      <w:rPr>
        <w:rFonts w:hint="default"/>
      </w:rPr>
    </w:lvl>
    <w:lvl w:ilvl="1">
      <w:start w:val="3"/>
      <w:numFmt w:val="decimal"/>
      <w:isLgl/>
      <w:lvlText w:val="%1.%2"/>
      <w:lvlJc w:val="left"/>
      <w:pPr>
        <w:ind w:left="930" w:hanging="570"/>
      </w:pPr>
      <w:rPr>
        <w:rFonts w:hint="default"/>
      </w:rPr>
    </w:lvl>
    <w:lvl w:ilvl="2">
      <w:start w:val="2"/>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41EA629D"/>
    <w:multiLevelType w:val="multilevel"/>
    <w:tmpl w:val="41EA629D"/>
    <w:lvl w:ilvl="0">
      <w:start w:val="1"/>
      <w:numFmt w:val="bullet"/>
      <w:lvlText w:val=""/>
      <w:lvlJc w:val="left"/>
      <w:pPr>
        <w:ind w:left="940" w:hanging="360"/>
      </w:pPr>
      <w:rPr>
        <w:rFonts w:ascii="Wingdings" w:hAnsi="Wingdings" w:hint="default"/>
      </w:rPr>
    </w:lvl>
    <w:lvl w:ilvl="1">
      <w:start w:val="1"/>
      <w:numFmt w:val="bullet"/>
      <w:lvlText w:val="o"/>
      <w:lvlJc w:val="left"/>
      <w:pPr>
        <w:ind w:left="1660" w:hanging="360"/>
      </w:pPr>
      <w:rPr>
        <w:rFonts w:ascii="Courier New" w:hAnsi="Courier New" w:cs="Courier New" w:hint="default"/>
      </w:rPr>
    </w:lvl>
    <w:lvl w:ilvl="2">
      <w:start w:val="1"/>
      <w:numFmt w:val="bullet"/>
      <w:lvlText w:val=""/>
      <w:lvlJc w:val="left"/>
      <w:pPr>
        <w:ind w:left="2380" w:hanging="360"/>
      </w:pPr>
      <w:rPr>
        <w:rFonts w:ascii="Wingdings" w:hAnsi="Wingdings" w:hint="default"/>
      </w:rPr>
    </w:lvl>
    <w:lvl w:ilvl="3">
      <w:start w:val="1"/>
      <w:numFmt w:val="bullet"/>
      <w:lvlText w:val=""/>
      <w:lvlJc w:val="left"/>
      <w:pPr>
        <w:ind w:left="3100" w:hanging="360"/>
      </w:pPr>
      <w:rPr>
        <w:rFonts w:ascii="Symbol" w:hAnsi="Symbol" w:hint="default"/>
      </w:rPr>
    </w:lvl>
    <w:lvl w:ilvl="4">
      <w:start w:val="1"/>
      <w:numFmt w:val="bullet"/>
      <w:lvlText w:val="o"/>
      <w:lvlJc w:val="left"/>
      <w:pPr>
        <w:ind w:left="3820" w:hanging="360"/>
      </w:pPr>
      <w:rPr>
        <w:rFonts w:ascii="Courier New" w:hAnsi="Courier New" w:cs="Courier New" w:hint="default"/>
      </w:rPr>
    </w:lvl>
    <w:lvl w:ilvl="5">
      <w:start w:val="1"/>
      <w:numFmt w:val="bullet"/>
      <w:lvlText w:val=""/>
      <w:lvlJc w:val="left"/>
      <w:pPr>
        <w:ind w:left="4540" w:hanging="360"/>
      </w:pPr>
      <w:rPr>
        <w:rFonts w:ascii="Wingdings" w:hAnsi="Wingdings" w:hint="default"/>
      </w:rPr>
    </w:lvl>
    <w:lvl w:ilvl="6">
      <w:start w:val="1"/>
      <w:numFmt w:val="bullet"/>
      <w:lvlText w:val=""/>
      <w:lvlJc w:val="left"/>
      <w:pPr>
        <w:ind w:left="5260" w:hanging="360"/>
      </w:pPr>
      <w:rPr>
        <w:rFonts w:ascii="Symbol" w:hAnsi="Symbol" w:hint="default"/>
      </w:rPr>
    </w:lvl>
    <w:lvl w:ilvl="7">
      <w:start w:val="1"/>
      <w:numFmt w:val="bullet"/>
      <w:lvlText w:val="o"/>
      <w:lvlJc w:val="left"/>
      <w:pPr>
        <w:ind w:left="5980" w:hanging="360"/>
      </w:pPr>
      <w:rPr>
        <w:rFonts w:ascii="Courier New" w:hAnsi="Courier New" w:cs="Courier New" w:hint="default"/>
      </w:rPr>
    </w:lvl>
    <w:lvl w:ilvl="8">
      <w:start w:val="1"/>
      <w:numFmt w:val="bullet"/>
      <w:lvlText w:val=""/>
      <w:lvlJc w:val="left"/>
      <w:pPr>
        <w:ind w:left="6700" w:hanging="360"/>
      </w:pPr>
      <w:rPr>
        <w:rFonts w:ascii="Wingdings" w:hAnsi="Wingdings" w:hint="default"/>
      </w:rPr>
    </w:lvl>
  </w:abstractNum>
  <w:abstractNum w:abstractNumId="5" w15:restartNumberingAfterBreak="0">
    <w:nsid w:val="4AB84788"/>
    <w:multiLevelType w:val="multilevel"/>
    <w:tmpl w:val="4AB84788"/>
    <w:lvl w:ilvl="0">
      <w:start w:val="2"/>
      <w:numFmt w:val="decimal"/>
      <w:lvlText w:val="%1"/>
      <w:lvlJc w:val="left"/>
      <w:pPr>
        <w:ind w:left="580" w:hanging="360"/>
      </w:pPr>
      <w:rPr>
        <w:rFonts w:hint="default"/>
        <w:lang w:val="en-US" w:eastAsia="en-US" w:bidi="ar-SA"/>
      </w:rPr>
    </w:lvl>
    <w:lvl w:ilvl="1">
      <w:numFmt w:val="none"/>
      <w:lvlText w:val=""/>
      <w:lvlJc w:val="left"/>
      <w:pPr>
        <w:tabs>
          <w:tab w:val="left" w:pos="360"/>
        </w:tabs>
      </w:pPr>
    </w:lvl>
    <w:lvl w:ilvl="2">
      <w:numFmt w:val="none"/>
      <w:lvlText w:val=""/>
      <w:lvlJc w:val="left"/>
      <w:pPr>
        <w:tabs>
          <w:tab w:val="left" w:pos="360"/>
        </w:tabs>
      </w:pPr>
    </w:lvl>
    <w:lvl w:ilvl="3">
      <w:numFmt w:val="bullet"/>
      <w:lvlText w:val="•"/>
      <w:lvlJc w:val="left"/>
      <w:pPr>
        <w:ind w:left="2773" w:hanging="540"/>
      </w:pPr>
      <w:rPr>
        <w:rFonts w:hint="default"/>
        <w:lang w:val="en-US" w:eastAsia="en-US" w:bidi="ar-SA"/>
      </w:rPr>
    </w:lvl>
    <w:lvl w:ilvl="4">
      <w:numFmt w:val="bullet"/>
      <w:lvlText w:val="•"/>
      <w:lvlJc w:val="left"/>
      <w:pPr>
        <w:ind w:left="3780" w:hanging="540"/>
      </w:pPr>
      <w:rPr>
        <w:rFonts w:hint="default"/>
        <w:lang w:val="en-US" w:eastAsia="en-US" w:bidi="ar-SA"/>
      </w:rPr>
    </w:lvl>
    <w:lvl w:ilvl="5">
      <w:numFmt w:val="bullet"/>
      <w:lvlText w:val="•"/>
      <w:lvlJc w:val="left"/>
      <w:pPr>
        <w:ind w:left="4786" w:hanging="540"/>
      </w:pPr>
      <w:rPr>
        <w:rFonts w:hint="default"/>
        <w:lang w:val="en-US" w:eastAsia="en-US" w:bidi="ar-SA"/>
      </w:rPr>
    </w:lvl>
    <w:lvl w:ilvl="6">
      <w:numFmt w:val="bullet"/>
      <w:lvlText w:val="•"/>
      <w:lvlJc w:val="left"/>
      <w:pPr>
        <w:ind w:left="5793" w:hanging="540"/>
      </w:pPr>
      <w:rPr>
        <w:rFonts w:hint="default"/>
        <w:lang w:val="en-US" w:eastAsia="en-US" w:bidi="ar-SA"/>
      </w:rPr>
    </w:lvl>
    <w:lvl w:ilvl="7">
      <w:numFmt w:val="bullet"/>
      <w:lvlText w:val="•"/>
      <w:lvlJc w:val="left"/>
      <w:pPr>
        <w:ind w:left="6800" w:hanging="540"/>
      </w:pPr>
      <w:rPr>
        <w:rFonts w:hint="default"/>
        <w:lang w:val="en-US" w:eastAsia="en-US" w:bidi="ar-SA"/>
      </w:rPr>
    </w:lvl>
    <w:lvl w:ilvl="8">
      <w:numFmt w:val="bullet"/>
      <w:lvlText w:val="•"/>
      <w:lvlJc w:val="left"/>
      <w:pPr>
        <w:ind w:left="7806" w:hanging="540"/>
      </w:pPr>
      <w:rPr>
        <w:rFonts w:hint="default"/>
        <w:lang w:val="en-US" w:eastAsia="en-US" w:bidi="ar-SA"/>
      </w:rPr>
    </w:lvl>
  </w:abstractNum>
  <w:abstractNum w:abstractNumId="6" w15:restartNumberingAfterBreak="0">
    <w:nsid w:val="4CAF2002"/>
    <w:multiLevelType w:val="multilevel"/>
    <w:tmpl w:val="04500ECD"/>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 w15:restartNumberingAfterBreak="0">
    <w:nsid w:val="4E9332EE"/>
    <w:multiLevelType w:val="multilevel"/>
    <w:tmpl w:val="4E9332EE"/>
    <w:lvl w:ilvl="0">
      <w:start w:val="1"/>
      <w:numFmt w:val="decimal"/>
      <w:lvlText w:val="%1"/>
      <w:lvlJc w:val="left"/>
      <w:pPr>
        <w:ind w:left="1820" w:hanging="720"/>
      </w:pPr>
      <w:rPr>
        <w:rFonts w:hint="default"/>
        <w:lang w:val="en-US" w:eastAsia="en-US" w:bidi="ar-SA"/>
      </w:rPr>
    </w:lvl>
    <w:lvl w:ilvl="1">
      <w:numFmt w:val="none"/>
      <w:lvlText w:val=""/>
      <w:lvlJc w:val="left"/>
      <w:pPr>
        <w:tabs>
          <w:tab w:val="left" w:pos="360"/>
        </w:tabs>
      </w:pPr>
    </w:lvl>
    <w:lvl w:ilvl="2">
      <w:numFmt w:val="none"/>
      <w:lvlText w:val=""/>
      <w:lvlJc w:val="left"/>
      <w:pPr>
        <w:tabs>
          <w:tab w:val="left" w:pos="360"/>
        </w:tabs>
      </w:pPr>
    </w:lvl>
    <w:lvl w:ilvl="3">
      <w:start w:val="1"/>
      <w:numFmt w:val="decimal"/>
      <w:lvlText w:val="%4."/>
      <w:lvlJc w:val="left"/>
      <w:pPr>
        <w:ind w:left="360" w:hanging="360"/>
      </w:pPr>
      <w:rPr>
        <w:rFonts w:asciiTheme="minorHAnsi" w:eastAsiaTheme="minorHAnsi" w:hAnsiTheme="minorHAnsi" w:cstheme="minorBidi"/>
        <w:w w:val="100"/>
        <w:sz w:val="24"/>
        <w:szCs w:val="24"/>
        <w:lang w:val="en-US" w:eastAsia="en-US" w:bidi="ar-SA"/>
      </w:rPr>
    </w:lvl>
    <w:lvl w:ilvl="4">
      <w:numFmt w:val="bullet"/>
      <w:lvlText w:val="•"/>
      <w:lvlJc w:val="left"/>
      <w:pPr>
        <w:ind w:left="5202" w:hanging="360"/>
      </w:pPr>
      <w:rPr>
        <w:rFonts w:hint="default"/>
        <w:lang w:val="en-US" w:eastAsia="en-US" w:bidi="ar-SA"/>
      </w:rPr>
    </w:lvl>
    <w:lvl w:ilvl="5">
      <w:numFmt w:val="bullet"/>
      <w:lvlText w:val="•"/>
      <w:lvlJc w:val="left"/>
      <w:pPr>
        <w:ind w:left="6262" w:hanging="360"/>
      </w:pPr>
      <w:rPr>
        <w:rFonts w:hint="default"/>
        <w:lang w:val="en-US" w:eastAsia="en-US" w:bidi="ar-SA"/>
      </w:rPr>
    </w:lvl>
    <w:lvl w:ilvl="6">
      <w:numFmt w:val="bullet"/>
      <w:lvlText w:val="•"/>
      <w:lvlJc w:val="left"/>
      <w:pPr>
        <w:ind w:left="7323" w:hanging="360"/>
      </w:pPr>
      <w:rPr>
        <w:rFonts w:hint="default"/>
        <w:lang w:val="en-US" w:eastAsia="en-US" w:bidi="ar-SA"/>
      </w:rPr>
    </w:lvl>
    <w:lvl w:ilvl="7">
      <w:numFmt w:val="bullet"/>
      <w:lvlText w:val="•"/>
      <w:lvlJc w:val="left"/>
      <w:pPr>
        <w:ind w:left="8384" w:hanging="360"/>
      </w:pPr>
      <w:rPr>
        <w:rFonts w:hint="default"/>
        <w:lang w:val="en-US" w:eastAsia="en-US" w:bidi="ar-SA"/>
      </w:rPr>
    </w:lvl>
    <w:lvl w:ilvl="8">
      <w:numFmt w:val="bullet"/>
      <w:lvlText w:val="•"/>
      <w:lvlJc w:val="left"/>
      <w:pPr>
        <w:ind w:left="9444" w:hanging="360"/>
      </w:pPr>
      <w:rPr>
        <w:rFonts w:hint="default"/>
        <w:lang w:val="en-US" w:eastAsia="en-US" w:bidi="ar-SA"/>
      </w:rPr>
    </w:lvl>
  </w:abstractNum>
  <w:abstractNum w:abstractNumId="8" w15:restartNumberingAfterBreak="0">
    <w:nsid w:val="57D70B8D"/>
    <w:multiLevelType w:val="multilevel"/>
    <w:tmpl w:val="57D70B8D"/>
    <w:lvl w:ilvl="0">
      <w:start w:val="1"/>
      <w:numFmt w:val="bullet"/>
      <w:lvlText w:val=""/>
      <w:lvlJc w:val="left"/>
      <w:pPr>
        <w:ind w:left="1296" w:hanging="360"/>
      </w:pPr>
      <w:rPr>
        <w:rFonts w:ascii="Wingdings" w:hAnsi="Wingdings" w:hint="default"/>
      </w:rPr>
    </w:lvl>
    <w:lvl w:ilvl="1">
      <w:start w:val="1"/>
      <w:numFmt w:val="bullet"/>
      <w:lvlText w:val="o"/>
      <w:lvlJc w:val="left"/>
      <w:pPr>
        <w:ind w:left="2016" w:hanging="360"/>
      </w:pPr>
      <w:rPr>
        <w:rFonts w:ascii="Courier New" w:hAnsi="Courier New" w:cs="Courier New" w:hint="default"/>
      </w:rPr>
    </w:lvl>
    <w:lvl w:ilvl="2">
      <w:start w:val="1"/>
      <w:numFmt w:val="bullet"/>
      <w:lvlText w:val=""/>
      <w:lvlJc w:val="left"/>
      <w:pPr>
        <w:ind w:left="2736" w:hanging="360"/>
      </w:pPr>
      <w:rPr>
        <w:rFonts w:ascii="Wingdings" w:hAnsi="Wingdings" w:hint="default"/>
      </w:rPr>
    </w:lvl>
    <w:lvl w:ilvl="3">
      <w:start w:val="1"/>
      <w:numFmt w:val="bullet"/>
      <w:lvlText w:val=""/>
      <w:lvlJc w:val="left"/>
      <w:pPr>
        <w:ind w:left="3456" w:hanging="360"/>
      </w:pPr>
      <w:rPr>
        <w:rFonts w:ascii="Symbol" w:hAnsi="Symbol" w:hint="default"/>
      </w:rPr>
    </w:lvl>
    <w:lvl w:ilvl="4">
      <w:start w:val="1"/>
      <w:numFmt w:val="bullet"/>
      <w:lvlText w:val="o"/>
      <w:lvlJc w:val="left"/>
      <w:pPr>
        <w:ind w:left="4176" w:hanging="360"/>
      </w:pPr>
      <w:rPr>
        <w:rFonts w:ascii="Courier New" w:hAnsi="Courier New" w:cs="Courier New" w:hint="default"/>
      </w:rPr>
    </w:lvl>
    <w:lvl w:ilvl="5">
      <w:start w:val="1"/>
      <w:numFmt w:val="bullet"/>
      <w:lvlText w:val=""/>
      <w:lvlJc w:val="left"/>
      <w:pPr>
        <w:ind w:left="4896" w:hanging="360"/>
      </w:pPr>
      <w:rPr>
        <w:rFonts w:ascii="Wingdings" w:hAnsi="Wingdings" w:hint="default"/>
      </w:rPr>
    </w:lvl>
    <w:lvl w:ilvl="6">
      <w:start w:val="1"/>
      <w:numFmt w:val="bullet"/>
      <w:lvlText w:val=""/>
      <w:lvlJc w:val="left"/>
      <w:pPr>
        <w:ind w:left="5616" w:hanging="360"/>
      </w:pPr>
      <w:rPr>
        <w:rFonts w:ascii="Symbol" w:hAnsi="Symbol" w:hint="default"/>
      </w:rPr>
    </w:lvl>
    <w:lvl w:ilvl="7">
      <w:start w:val="1"/>
      <w:numFmt w:val="bullet"/>
      <w:lvlText w:val="o"/>
      <w:lvlJc w:val="left"/>
      <w:pPr>
        <w:ind w:left="6336" w:hanging="360"/>
      </w:pPr>
      <w:rPr>
        <w:rFonts w:ascii="Courier New" w:hAnsi="Courier New" w:cs="Courier New" w:hint="default"/>
      </w:rPr>
    </w:lvl>
    <w:lvl w:ilvl="8">
      <w:start w:val="1"/>
      <w:numFmt w:val="bullet"/>
      <w:lvlText w:val=""/>
      <w:lvlJc w:val="left"/>
      <w:pPr>
        <w:ind w:left="7056" w:hanging="360"/>
      </w:pPr>
      <w:rPr>
        <w:rFonts w:ascii="Wingdings" w:hAnsi="Wingdings" w:hint="default"/>
      </w:rPr>
    </w:lvl>
  </w:abstractNum>
  <w:abstractNum w:abstractNumId="9" w15:restartNumberingAfterBreak="0">
    <w:nsid w:val="59710286"/>
    <w:multiLevelType w:val="multilevel"/>
    <w:tmpl w:val="59710286"/>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648F16D8"/>
    <w:multiLevelType w:val="multilevel"/>
    <w:tmpl w:val="648F16D8"/>
    <w:lvl w:ilvl="0">
      <w:start w:val="1"/>
      <w:numFmt w:val="bullet"/>
      <w:lvlText w:val=""/>
      <w:lvlJc w:val="left"/>
      <w:pPr>
        <w:ind w:left="1296" w:hanging="360"/>
      </w:pPr>
      <w:rPr>
        <w:rFonts w:ascii="Wingdings" w:hAnsi="Wingdings" w:hint="default"/>
      </w:rPr>
    </w:lvl>
    <w:lvl w:ilvl="1">
      <w:start w:val="1"/>
      <w:numFmt w:val="bullet"/>
      <w:lvlText w:val="o"/>
      <w:lvlJc w:val="left"/>
      <w:pPr>
        <w:ind w:left="2016" w:hanging="360"/>
      </w:pPr>
      <w:rPr>
        <w:rFonts w:ascii="Courier New" w:hAnsi="Courier New" w:cs="Courier New" w:hint="default"/>
      </w:rPr>
    </w:lvl>
    <w:lvl w:ilvl="2">
      <w:start w:val="1"/>
      <w:numFmt w:val="bullet"/>
      <w:lvlText w:val=""/>
      <w:lvlJc w:val="left"/>
      <w:pPr>
        <w:ind w:left="2736" w:hanging="360"/>
      </w:pPr>
      <w:rPr>
        <w:rFonts w:ascii="Wingdings" w:hAnsi="Wingdings" w:hint="default"/>
      </w:rPr>
    </w:lvl>
    <w:lvl w:ilvl="3">
      <w:start w:val="1"/>
      <w:numFmt w:val="bullet"/>
      <w:lvlText w:val=""/>
      <w:lvlJc w:val="left"/>
      <w:pPr>
        <w:ind w:left="3456" w:hanging="360"/>
      </w:pPr>
      <w:rPr>
        <w:rFonts w:ascii="Symbol" w:hAnsi="Symbol" w:hint="default"/>
      </w:rPr>
    </w:lvl>
    <w:lvl w:ilvl="4">
      <w:start w:val="1"/>
      <w:numFmt w:val="bullet"/>
      <w:lvlText w:val="o"/>
      <w:lvlJc w:val="left"/>
      <w:pPr>
        <w:ind w:left="4176" w:hanging="360"/>
      </w:pPr>
      <w:rPr>
        <w:rFonts w:ascii="Courier New" w:hAnsi="Courier New" w:cs="Courier New" w:hint="default"/>
      </w:rPr>
    </w:lvl>
    <w:lvl w:ilvl="5">
      <w:start w:val="1"/>
      <w:numFmt w:val="bullet"/>
      <w:lvlText w:val=""/>
      <w:lvlJc w:val="left"/>
      <w:pPr>
        <w:ind w:left="4896" w:hanging="360"/>
      </w:pPr>
      <w:rPr>
        <w:rFonts w:ascii="Wingdings" w:hAnsi="Wingdings" w:hint="default"/>
      </w:rPr>
    </w:lvl>
    <w:lvl w:ilvl="6">
      <w:start w:val="1"/>
      <w:numFmt w:val="bullet"/>
      <w:lvlText w:val=""/>
      <w:lvlJc w:val="left"/>
      <w:pPr>
        <w:ind w:left="5616" w:hanging="360"/>
      </w:pPr>
      <w:rPr>
        <w:rFonts w:ascii="Symbol" w:hAnsi="Symbol" w:hint="default"/>
      </w:rPr>
    </w:lvl>
    <w:lvl w:ilvl="7">
      <w:start w:val="1"/>
      <w:numFmt w:val="bullet"/>
      <w:lvlText w:val="o"/>
      <w:lvlJc w:val="left"/>
      <w:pPr>
        <w:ind w:left="6336" w:hanging="360"/>
      </w:pPr>
      <w:rPr>
        <w:rFonts w:ascii="Courier New" w:hAnsi="Courier New" w:cs="Courier New" w:hint="default"/>
      </w:rPr>
    </w:lvl>
    <w:lvl w:ilvl="8">
      <w:start w:val="1"/>
      <w:numFmt w:val="bullet"/>
      <w:lvlText w:val=""/>
      <w:lvlJc w:val="left"/>
      <w:pPr>
        <w:ind w:left="7056" w:hanging="360"/>
      </w:pPr>
      <w:rPr>
        <w:rFonts w:ascii="Wingdings" w:hAnsi="Wingdings" w:hint="default"/>
      </w:rPr>
    </w:lvl>
  </w:abstractNum>
  <w:num w:numId="1">
    <w:abstractNumId w:val="1"/>
  </w:num>
  <w:num w:numId="2">
    <w:abstractNumId w:val="9"/>
  </w:num>
  <w:num w:numId="3">
    <w:abstractNumId w:val="3"/>
  </w:num>
  <w:num w:numId="4">
    <w:abstractNumId w:val="7"/>
  </w:num>
  <w:num w:numId="5">
    <w:abstractNumId w:val="5"/>
  </w:num>
  <w:num w:numId="6">
    <w:abstractNumId w:val="2"/>
  </w:num>
  <w:num w:numId="7">
    <w:abstractNumId w:val="0"/>
  </w:num>
  <w:num w:numId="8">
    <w:abstractNumId w:val="8"/>
  </w:num>
  <w:num w:numId="9">
    <w:abstractNumId w:val="4"/>
  </w:num>
  <w:num w:numId="10">
    <w:abstractNumId w:val="1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49" fillcolor="white">
      <v:fill color="white"/>
    </o:shapedefaults>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414D"/>
    <w:rsid w:val="000004B8"/>
    <w:rsid w:val="00000FB2"/>
    <w:rsid w:val="000010BB"/>
    <w:rsid w:val="000030B5"/>
    <w:rsid w:val="00003802"/>
    <w:rsid w:val="000048BE"/>
    <w:rsid w:val="00004CFF"/>
    <w:rsid w:val="000057E7"/>
    <w:rsid w:val="00006520"/>
    <w:rsid w:val="000070DF"/>
    <w:rsid w:val="00007EA8"/>
    <w:rsid w:val="00007F65"/>
    <w:rsid w:val="00010FFA"/>
    <w:rsid w:val="000113B5"/>
    <w:rsid w:val="00013729"/>
    <w:rsid w:val="00016565"/>
    <w:rsid w:val="000202FB"/>
    <w:rsid w:val="0002436D"/>
    <w:rsid w:val="0002465E"/>
    <w:rsid w:val="000249CB"/>
    <w:rsid w:val="000252BA"/>
    <w:rsid w:val="00025B90"/>
    <w:rsid w:val="00025D69"/>
    <w:rsid w:val="000261CE"/>
    <w:rsid w:val="00027B0E"/>
    <w:rsid w:val="0003104A"/>
    <w:rsid w:val="00032E32"/>
    <w:rsid w:val="00032EFD"/>
    <w:rsid w:val="00033692"/>
    <w:rsid w:val="00033697"/>
    <w:rsid w:val="00033C51"/>
    <w:rsid w:val="000347D3"/>
    <w:rsid w:val="000352FE"/>
    <w:rsid w:val="000359F8"/>
    <w:rsid w:val="00035E12"/>
    <w:rsid w:val="000451E9"/>
    <w:rsid w:val="00045486"/>
    <w:rsid w:val="000463C0"/>
    <w:rsid w:val="00046458"/>
    <w:rsid w:val="000479C6"/>
    <w:rsid w:val="000513AB"/>
    <w:rsid w:val="00053005"/>
    <w:rsid w:val="00054832"/>
    <w:rsid w:val="0005610A"/>
    <w:rsid w:val="000566ED"/>
    <w:rsid w:val="00057E68"/>
    <w:rsid w:val="00060459"/>
    <w:rsid w:val="000605D4"/>
    <w:rsid w:val="00060E3C"/>
    <w:rsid w:val="000643A8"/>
    <w:rsid w:val="00064762"/>
    <w:rsid w:val="00064B99"/>
    <w:rsid w:val="00070E6B"/>
    <w:rsid w:val="00071E11"/>
    <w:rsid w:val="000722A8"/>
    <w:rsid w:val="00072FA5"/>
    <w:rsid w:val="00074946"/>
    <w:rsid w:val="000751AB"/>
    <w:rsid w:val="00075459"/>
    <w:rsid w:val="000758FC"/>
    <w:rsid w:val="00075E7D"/>
    <w:rsid w:val="00077151"/>
    <w:rsid w:val="00081337"/>
    <w:rsid w:val="00081B08"/>
    <w:rsid w:val="0008412A"/>
    <w:rsid w:val="00084880"/>
    <w:rsid w:val="00086D97"/>
    <w:rsid w:val="000875E3"/>
    <w:rsid w:val="000936D6"/>
    <w:rsid w:val="00093FA0"/>
    <w:rsid w:val="00094A65"/>
    <w:rsid w:val="000966BA"/>
    <w:rsid w:val="00096960"/>
    <w:rsid w:val="000A0F10"/>
    <w:rsid w:val="000A2022"/>
    <w:rsid w:val="000A28B4"/>
    <w:rsid w:val="000A2999"/>
    <w:rsid w:val="000A2A4E"/>
    <w:rsid w:val="000A4707"/>
    <w:rsid w:val="000A61F9"/>
    <w:rsid w:val="000A6265"/>
    <w:rsid w:val="000A73F9"/>
    <w:rsid w:val="000B0027"/>
    <w:rsid w:val="000B029E"/>
    <w:rsid w:val="000B0588"/>
    <w:rsid w:val="000B1BF6"/>
    <w:rsid w:val="000B1EEB"/>
    <w:rsid w:val="000B328B"/>
    <w:rsid w:val="000B63C6"/>
    <w:rsid w:val="000B6B48"/>
    <w:rsid w:val="000B7502"/>
    <w:rsid w:val="000C0D91"/>
    <w:rsid w:val="000C6DF7"/>
    <w:rsid w:val="000C6E98"/>
    <w:rsid w:val="000D1F3E"/>
    <w:rsid w:val="000D3EA0"/>
    <w:rsid w:val="000D6658"/>
    <w:rsid w:val="000D6835"/>
    <w:rsid w:val="000E115B"/>
    <w:rsid w:val="000E5583"/>
    <w:rsid w:val="000E5D53"/>
    <w:rsid w:val="000E60C5"/>
    <w:rsid w:val="000E7274"/>
    <w:rsid w:val="000E7A72"/>
    <w:rsid w:val="000F10D1"/>
    <w:rsid w:val="000F12EE"/>
    <w:rsid w:val="000F20B7"/>
    <w:rsid w:val="000F444F"/>
    <w:rsid w:val="000F5161"/>
    <w:rsid w:val="000F7EC4"/>
    <w:rsid w:val="00101ABE"/>
    <w:rsid w:val="00103A5C"/>
    <w:rsid w:val="00104ABD"/>
    <w:rsid w:val="00105424"/>
    <w:rsid w:val="00106BD1"/>
    <w:rsid w:val="00107616"/>
    <w:rsid w:val="00111796"/>
    <w:rsid w:val="00113D7A"/>
    <w:rsid w:val="001142D3"/>
    <w:rsid w:val="001166DF"/>
    <w:rsid w:val="00117015"/>
    <w:rsid w:val="00121492"/>
    <w:rsid w:val="00121833"/>
    <w:rsid w:val="00122401"/>
    <w:rsid w:val="00122B05"/>
    <w:rsid w:val="00124288"/>
    <w:rsid w:val="00124726"/>
    <w:rsid w:val="001252C0"/>
    <w:rsid w:val="0012692D"/>
    <w:rsid w:val="00127E72"/>
    <w:rsid w:val="00131F2E"/>
    <w:rsid w:val="00132B11"/>
    <w:rsid w:val="00133EF4"/>
    <w:rsid w:val="001343F0"/>
    <w:rsid w:val="00137F08"/>
    <w:rsid w:val="0014186D"/>
    <w:rsid w:val="00145A0E"/>
    <w:rsid w:val="00146D78"/>
    <w:rsid w:val="00150902"/>
    <w:rsid w:val="00154ECC"/>
    <w:rsid w:val="00156BD4"/>
    <w:rsid w:val="00157947"/>
    <w:rsid w:val="0016055C"/>
    <w:rsid w:val="0016096E"/>
    <w:rsid w:val="001623C9"/>
    <w:rsid w:val="0016486A"/>
    <w:rsid w:val="00166809"/>
    <w:rsid w:val="00167395"/>
    <w:rsid w:val="001678A7"/>
    <w:rsid w:val="001704AC"/>
    <w:rsid w:val="0017137F"/>
    <w:rsid w:val="00173622"/>
    <w:rsid w:val="00175A2D"/>
    <w:rsid w:val="00176090"/>
    <w:rsid w:val="00176FE1"/>
    <w:rsid w:val="00184E29"/>
    <w:rsid w:val="001861E6"/>
    <w:rsid w:val="001877DD"/>
    <w:rsid w:val="00191651"/>
    <w:rsid w:val="00192C58"/>
    <w:rsid w:val="00193E4C"/>
    <w:rsid w:val="00193E77"/>
    <w:rsid w:val="0019526B"/>
    <w:rsid w:val="001A1068"/>
    <w:rsid w:val="001A14EE"/>
    <w:rsid w:val="001A177C"/>
    <w:rsid w:val="001A2078"/>
    <w:rsid w:val="001A3078"/>
    <w:rsid w:val="001A3552"/>
    <w:rsid w:val="001A40E7"/>
    <w:rsid w:val="001A61B2"/>
    <w:rsid w:val="001A7091"/>
    <w:rsid w:val="001B41A0"/>
    <w:rsid w:val="001B4878"/>
    <w:rsid w:val="001B497A"/>
    <w:rsid w:val="001B5119"/>
    <w:rsid w:val="001B5B2D"/>
    <w:rsid w:val="001C1861"/>
    <w:rsid w:val="001C1C92"/>
    <w:rsid w:val="001C4385"/>
    <w:rsid w:val="001C6DB8"/>
    <w:rsid w:val="001D0F4E"/>
    <w:rsid w:val="001D1508"/>
    <w:rsid w:val="001D4CA3"/>
    <w:rsid w:val="001D5AA2"/>
    <w:rsid w:val="001D64E5"/>
    <w:rsid w:val="001D6C43"/>
    <w:rsid w:val="001E018F"/>
    <w:rsid w:val="001E37B3"/>
    <w:rsid w:val="001E3881"/>
    <w:rsid w:val="001E3FDC"/>
    <w:rsid w:val="001E4CFA"/>
    <w:rsid w:val="001E4E3D"/>
    <w:rsid w:val="001F1133"/>
    <w:rsid w:val="001F1740"/>
    <w:rsid w:val="001F2843"/>
    <w:rsid w:val="001F3C85"/>
    <w:rsid w:val="001F5071"/>
    <w:rsid w:val="001F784D"/>
    <w:rsid w:val="00200CDC"/>
    <w:rsid w:val="00201F27"/>
    <w:rsid w:val="0020229B"/>
    <w:rsid w:val="00202EAD"/>
    <w:rsid w:val="00203512"/>
    <w:rsid w:val="002037B6"/>
    <w:rsid w:val="00207ADE"/>
    <w:rsid w:val="00207BCC"/>
    <w:rsid w:val="00207ED6"/>
    <w:rsid w:val="00207FA2"/>
    <w:rsid w:val="002109ED"/>
    <w:rsid w:val="0021194C"/>
    <w:rsid w:val="00214255"/>
    <w:rsid w:val="0021524B"/>
    <w:rsid w:val="00215B89"/>
    <w:rsid w:val="00215F36"/>
    <w:rsid w:val="002166A8"/>
    <w:rsid w:val="00220AA2"/>
    <w:rsid w:val="00221318"/>
    <w:rsid w:val="002234A4"/>
    <w:rsid w:val="002242B7"/>
    <w:rsid w:val="00225608"/>
    <w:rsid w:val="002265B0"/>
    <w:rsid w:val="00230EF2"/>
    <w:rsid w:val="0023197B"/>
    <w:rsid w:val="00233196"/>
    <w:rsid w:val="002331A9"/>
    <w:rsid w:val="002338C0"/>
    <w:rsid w:val="00233A7D"/>
    <w:rsid w:val="00233FEB"/>
    <w:rsid w:val="00234332"/>
    <w:rsid w:val="00234D7D"/>
    <w:rsid w:val="00236058"/>
    <w:rsid w:val="0024261F"/>
    <w:rsid w:val="00242AFB"/>
    <w:rsid w:val="0024404F"/>
    <w:rsid w:val="0025085D"/>
    <w:rsid w:val="002508C7"/>
    <w:rsid w:val="00250C57"/>
    <w:rsid w:val="00251B22"/>
    <w:rsid w:val="002578EF"/>
    <w:rsid w:val="002607DC"/>
    <w:rsid w:val="00261516"/>
    <w:rsid w:val="00263020"/>
    <w:rsid w:val="00263624"/>
    <w:rsid w:val="00264CF5"/>
    <w:rsid w:val="0026709F"/>
    <w:rsid w:val="0026768B"/>
    <w:rsid w:val="00271739"/>
    <w:rsid w:val="0027173E"/>
    <w:rsid w:val="002758F1"/>
    <w:rsid w:val="00280E0F"/>
    <w:rsid w:val="00282B15"/>
    <w:rsid w:val="002835D6"/>
    <w:rsid w:val="002849A1"/>
    <w:rsid w:val="00284C4C"/>
    <w:rsid w:val="00287E01"/>
    <w:rsid w:val="00287EE2"/>
    <w:rsid w:val="002900C6"/>
    <w:rsid w:val="002937E1"/>
    <w:rsid w:val="00293D3F"/>
    <w:rsid w:val="0029404C"/>
    <w:rsid w:val="002A1298"/>
    <w:rsid w:val="002A154E"/>
    <w:rsid w:val="002A297E"/>
    <w:rsid w:val="002A29F2"/>
    <w:rsid w:val="002A2B59"/>
    <w:rsid w:val="002A2FAF"/>
    <w:rsid w:val="002A71E8"/>
    <w:rsid w:val="002B0A99"/>
    <w:rsid w:val="002B1F53"/>
    <w:rsid w:val="002B256B"/>
    <w:rsid w:val="002B28AE"/>
    <w:rsid w:val="002B31E1"/>
    <w:rsid w:val="002B3F85"/>
    <w:rsid w:val="002B445F"/>
    <w:rsid w:val="002B6AAE"/>
    <w:rsid w:val="002C18C0"/>
    <w:rsid w:val="002C2113"/>
    <w:rsid w:val="002C2A42"/>
    <w:rsid w:val="002C3113"/>
    <w:rsid w:val="002C405F"/>
    <w:rsid w:val="002C53B2"/>
    <w:rsid w:val="002C593F"/>
    <w:rsid w:val="002C6AC6"/>
    <w:rsid w:val="002D2D26"/>
    <w:rsid w:val="002D468E"/>
    <w:rsid w:val="002D539B"/>
    <w:rsid w:val="002E042D"/>
    <w:rsid w:val="002E104E"/>
    <w:rsid w:val="002E1BA7"/>
    <w:rsid w:val="002E39A9"/>
    <w:rsid w:val="002E4331"/>
    <w:rsid w:val="002E469C"/>
    <w:rsid w:val="002E4DEF"/>
    <w:rsid w:val="002E7141"/>
    <w:rsid w:val="002F1608"/>
    <w:rsid w:val="002F1D95"/>
    <w:rsid w:val="002F4434"/>
    <w:rsid w:val="002F5E46"/>
    <w:rsid w:val="002F6079"/>
    <w:rsid w:val="002F6521"/>
    <w:rsid w:val="00301644"/>
    <w:rsid w:val="00301AE2"/>
    <w:rsid w:val="00305D9D"/>
    <w:rsid w:val="0031000F"/>
    <w:rsid w:val="0031166B"/>
    <w:rsid w:val="00311977"/>
    <w:rsid w:val="00311AFA"/>
    <w:rsid w:val="0031216D"/>
    <w:rsid w:val="00312D11"/>
    <w:rsid w:val="00313813"/>
    <w:rsid w:val="00314931"/>
    <w:rsid w:val="00322106"/>
    <w:rsid w:val="003221ED"/>
    <w:rsid w:val="003225FC"/>
    <w:rsid w:val="00324033"/>
    <w:rsid w:val="00324653"/>
    <w:rsid w:val="0032487E"/>
    <w:rsid w:val="003275D5"/>
    <w:rsid w:val="00327F4B"/>
    <w:rsid w:val="00334E5D"/>
    <w:rsid w:val="00335333"/>
    <w:rsid w:val="00335BB6"/>
    <w:rsid w:val="003375F1"/>
    <w:rsid w:val="0033792F"/>
    <w:rsid w:val="00341544"/>
    <w:rsid w:val="00341DEF"/>
    <w:rsid w:val="00342AA4"/>
    <w:rsid w:val="0034495D"/>
    <w:rsid w:val="003455E1"/>
    <w:rsid w:val="003468FE"/>
    <w:rsid w:val="00346A62"/>
    <w:rsid w:val="0035410B"/>
    <w:rsid w:val="00354D95"/>
    <w:rsid w:val="00354F16"/>
    <w:rsid w:val="003566ED"/>
    <w:rsid w:val="003567A5"/>
    <w:rsid w:val="00357FE3"/>
    <w:rsid w:val="00361B98"/>
    <w:rsid w:val="00361EFB"/>
    <w:rsid w:val="003637F2"/>
    <w:rsid w:val="003742C5"/>
    <w:rsid w:val="00374D38"/>
    <w:rsid w:val="003759B1"/>
    <w:rsid w:val="00375DBF"/>
    <w:rsid w:val="00377E69"/>
    <w:rsid w:val="0038035D"/>
    <w:rsid w:val="003812E3"/>
    <w:rsid w:val="00382DFC"/>
    <w:rsid w:val="00383BDA"/>
    <w:rsid w:val="00386891"/>
    <w:rsid w:val="0039104C"/>
    <w:rsid w:val="003913F7"/>
    <w:rsid w:val="0039185A"/>
    <w:rsid w:val="003926C5"/>
    <w:rsid w:val="00397821"/>
    <w:rsid w:val="003A0C27"/>
    <w:rsid w:val="003A0E4B"/>
    <w:rsid w:val="003A0EEF"/>
    <w:rsid w:val="003A27FB"/>
    <w:rsid w:val="003A2A18"/>
    <w:rsid w:val="003A40A5"/>
    <w:rsid w:val="003A5229"/>
    <w:rsid w:val="003A5D16"/>
    <w:rsid w:val="003A70C2"/>
    <w:rsid w:val="003A79D1"/>
    <w:rsid w:val="003B0410"/>
    <w:rsid w:val="003B07EA"/>
    <w:rsid w:val="003B082E"/>
    <w:rsid w:val="003B1BC8"/>
    <w:rsid w:val="003B295F"/>
    <w:rsid w:val="003B603E"/>
    <w:rsid w:val="003C068D"/>
    <w:rsid w:val="003C1560"/>
    <w:rsid w:val="003C19F5"/>
    <w:rsid w:val="003C1E37"/>
    <w:rsid w:val="003C42DF"/>
    <w:rsid w:val="003C488A"/>
    <w:rsid w:val="003C6D5D"/>
    <w:rsid w:val="003C7752"/>
    <w:rsid w:val="003C79B8"/>
    <w:rsid w:val="003D141E"/>
    <w:rsid w:val="003D3494"/>
    <w:rsid w:val="003D4B0F"/>
    <w:rsid w:val="003D5D9D"/>
    <w:rsid w:val="003D63AC"/>
    <w:rsid w:val="003D71A0"/>
    <w:rsid w:val="003E00B6"/>
    <w:rsid w:val="003E11FB"/>
    <w:rsid w:val="003E16F4"/>
    <w:rsid w:val="003E38E9"/>
    <w:rsid w:val="003E40BA"/>
    <w:rsid w:val="003E4B53"/>
    <w:rsid w:val="003E4B98"/>
    <w:rsid w:val="003E54AC"/>
    <w:rsid w:val="003E5A11"/>
    <w:rsid w:val="003E77E6"/>
    <w:rsid w:val="003F0F29"/>
    <w:rsid w:val="003F1539"/>
    <w:rsid w:val="003F166E"/>
    <w:rsid w:val="003F1922"/>
    <w:rsid w:val="003F29F4"/>
    <w:rsid w:val="003F39D6"/>
    <w:rsid w:val="003F3C13"/>
    <w:rsid w:val="003F7E53"/>
    <w:rsid w:val="00400A70"/>
    <w:rsid w:val="00400BE5"/>
    <w:rsid w:val="0040172F"/>
    <w:rsid w:val="0040413B"/>
    <w:rsid w:val="00405ABC"/>
    <w:rsid w:val="00406034"/>
    <w:rsid w:val="00406818"/>
    <w:rsid w:val="004068A1"/>
    <w:rsid w:val="00410E18"/>
    <w:rsid w:val="00411AC6"/>
    <w:rsid w:val="00412293"/>
    <w:rsid w:val="00415258"/>
    <w:rsid w:val="00420470"/>
    <w:rsid w:val="00421E46"/>
    <w:rsid w:val="00424F68"/>
    <w:rsid w:val="00426D4C"/>
    <w:rsid w:val="00426D71"/>
    <w:rsid w:val="004279CC"/>
    <w:rsid w:val="00430345"/>
    <w:rsid w:val="00430D3B"/>
    <w:rsid w:val="0043214C"/>
    <w:rsid w:val="00432934"/>
    <w:rsid w:val="00432D51"/>
    <w:rsid w:val="00433318"/>
    <w:rsid w:val="0044192B"/>
    <w:rsid w:val="00443487"/>
    <w:rsid w:val="00444621"/>
    <w:rsid w:val="00445083"/>
    <w:rsid w:val="004451B2"/>
    <w:rsid w:val="0044668A"/>
    <w:rsid w:val="00446A42"/>
    <w:rsid w:val="00446DB1"/>
    <w:rsid w:val="00447978"/>
    <w:rsid w:val="004509E9"/>
    <w:rsid w:val="00453A70"/>
    <w:rsid w:val="004556D0"/>
    <w:rsid w:val="00460209"/>
    <w:rsid w:val="00461A61"/>
    <w:rsid w:val="00463899"/>
    <w:rsid w:val="00465013"/>
    <w:rsid w:val="00465DD4"/>
    <w:rsid w:val="00471852"/>
    <w:rsid w:val="00473C34"/>
    <w:rsid w:val="00474223"/>
    <w:rsid w:val="0047528E"/>
    <w:rsid w:val="00475927"/>
    <w:rsid w:val="00475A58"/>
    <w:rsid w:val="00475DBA"/>
    <w:rsid w:val="004808F6"/>
    <w:rsid w:val="00482204"/>
    <w:rsid w:val="004836BD"/>
    <w:rsid w:val="00483FAB"/>
    <w:rsid w:val="004841D8"/>
    <w:rsid w:val="0048486A"/>
    <w:rsid w:val="004851C6"/>
    <w:rsid w:val="00485564"/>
    <w:rsid w:val="00485C06"/>
    <w:rsid w:val="00491AC1"/>
    <w:rsid w:val="00494408"/>
    <w:rsid w:val="00494886"/>
    <w:rsid w:val="00496418"/>
    <w:rsid w:val="00497327"/>
    <w:rsid w:val="004A163D"/>
    <w:rsid w:val="004A18D3"/>
    <w:rsid w:val="004A2185"/>
    <w:rsid w:val="004A28AB"/>
    <w:rsid w:val="004A6B77"/>
    <w:rsid w:val="004A71BF"/>
    <w:rsid w:val="004B3C35"/>
    <w:rsid w:val="004B5D44"/>
    <w:rsid w:val="004C62E8"/>
    <w:rsid w:val="004C6575"/>
    <w:rsid w:val="004D06E3"/>
    <w:rsid w:val="004D1C5C"/>
    <w:rsid w:val="004D2963"/>
    <w:rsid w:val="004D2D35"/>
    <w:rsid w:val="004D3757"/>
    <w:rsid w:val="004D513B"/>
    <w:rsid w:val="004D548F"/>
    <w:rsid w:val="004E0C40"/>
    <w:rsid w:val="004E0DA3"/>
    <w:rsid w:val="004E1751"/>
    <w:rsid w:val="004E3137"/>
    <w:rsid w:val="004E4661"/>
    <w:rsid w:val="004E5441"/>
    <w:rsid w:val="004E54F8"/>
    <w:rsid w:val="004E6098"/>
    <w:rsid w:val="004E77AC"/>
    <w:rsid w:val="004E7880"/>
    <w:rsid w:val="004E7FD8"/>
    <w:rsid w:val="004F0037"/>
    <w:rsid w:val="004F1C88"/>
    <w:rsid w:val="004F69A2"/>
    <w:rsid w:val="004F77AD"/>
    <w:rsid w:val="005027FF"/>
    <w:rsid w:val="0050486E"/>
    <w:rsid w:val="00504BA6"/>
    <w:rsid w:val="00507ADE"/>
    <w:rsid w:val="005102FC"/>
    <w:rsid w:val="005137A9"/>
    <w:rsid w:val="00514CB1"/>
    <w:rsid w:val="005159A1"/>
    <w:rsid w:val="00520EB4"/>
    <w:rsid w:val="00524D0F"/>
    <w:rsid w:val="00525BF9"/>
    <w:rsid w:val="00526947"/>
    <w:rsid w:val="005300D6"/>
    <w:rsid w:val="00533250"/>
    <w:rsid w:val="0053355B"/>
    <w:rsid w:val="00533C19"/>
    <w:rsid w:val="00535034"/>
    <w:rsid w:val="00537895"/>
    <w:rsid w:val="00540F3A"/>
    <w:rsid w:val="005429CA"/>
    <w:rsid w:val="005467C2"/>
    <w:rsid w:val="00546941"/>
    <w:rsid w:val="00547882"/>
    <w:rsid w:val="00550713"/>
    <w:rsid w:val="00553AD0"/>
    <w:rsid w:val="005548A6"/>
    <w:rsid w:val="0055568C"/>
    <w:rsid w:val="0055571F"/>
    <w:rsid w:val="00555836"/>
    <w:rsid w:val="00557A69"/>
    <w:rsid w:val="00560877"/>
    <w:rsid w:val="005615F6"/>
    <w:rsid w:val="005633D4"/>
    <w:rsid w:val="00563B7B"/>
    <w:rsid w:val="0056408F"/>
    <w:rsid w:val="00564F17"/>
    <w:rsid w:val="00567E04"/>
    <w:rsid w:val="0057119A"/>
    <w:rsid w:val="005758B6"/>
    <w:rsid w:val="00580B6F"/>
    <w:rsid w:val="005859A6"/>
    <w:rsid w:val="0058628D"/>
    <w:rsid w:val="005867BB"/>
    <w:rsid w:val="005876D0"/>
    <w:rsid w:val="005931F6"/>
    <w:rsid w:val="00594AE3"/>
    <w:rsid w:val="00595347"/>
    <w:rsid w:val="00597BE0"/>
    <w:rsid w:val="00597C18"/>
    <w:rsid w:val="005A1DFC"/>
    <w:rsid w:val="005A209E"/>
    <w:rsid w:val="005A21F6"/>
    <w:rsid w:val="005A25F5"/>
    <w:rsid w:val="005A7FFB"/>
    <w:rsid w:val="005B04F4"/>
    <w:rsid w:val="005B062C"/>
    <w:rsid w:val="005B1ED6"/>
    <w:rsid w:val="005B3E46"/>
    <w:rsid w:val="005B5328"/>
    <w:rsid w:val="005B54F3"/>
    <w:rsid w:val="005B5ED6"/>
    <w:rsid w:val="005B66C1"/>
    <w:rsid w:val="005B7160"/>
    <w:rsid w:val="005C1354"/>
    <w:rsid w:val="005C3201"/>
    <w:rsid w:val="005C5CC9"/>
    <w:rsid w:val="005C6389"/>
    <w:rsid w:val="005C6EBF"/>
    <w:rsid w:val="005C7D66"/>
    <w:rsid w:val="005C7FC2"/>
    <w:rsid w:val="005D040E"/>
    <w:rsid w:val="005D4C2D"/>
    <w:rsid w:val="005D5300"/>
    <w:rsid w:val="005D56A4"/>
    <w:rsid w:val="005D5ACE"/>
    <w:rsid w:val="005D6BF3"/>
    <w:rsid w:val="005D6F8E"/>
    <w:rsid w:val="005D72AB"/>
    <w:rsid w:val="005D7C4E"/>
    <w:rsid w:val="005E00D7"/>
    <w:rsid w:val="005E1624"/>
    <w:rsid w:val="005E44CE"/>
    <w:rsid w:val="005E4BEB"/>
    <w:rsid w:val="005E4EE9"/>
    <w:rsid w:val="005E5D7C"/>
    <w:rsid w:val="005E5E08"/>
    <w:rsid w:val="005E7948"/>
    <w:rsid w:val="005E7AFC"/>
    <w:rsid w:val="005F0CB9"/>
    <w:rsid w:val="005F207E"/>
    <w:rsid w:val="005F2FF0"/>
    <w:rsid w:val="005F301B"/>
    <w:rsid w:val="005F3D44"/>
    <w:rsid w:val="005F68FA"/>
    <w:rsid w:val="005F71F9"/>
    <w:rsid w:val="005F7C2D"/>
    <w:rsid w:val="006004BA"/>
    <w:rsid w:val="00600846"/>
    <w:rsid w:val="00604E7E"/>
    <w:rsid w:val="00604F10"/>
    <w:rsid w:val="00606324"/>
    <w:rsid w:val="006073AC"/>
    <w:rsid w:val="00611C6C"/>
    <w:rsid w:val="00611E63"/>
    <w:rsid w:val="00614832"/>
    <w:rsid w:val="00615742"/>
    <w:rsid w:val="00615F61"/>
    <w:rsid w:val="006164E0"/>
    <w:rsid w:val="00617CC5"/>
    <w:rsid w:val="00617D66"/>
    <w:rsid w:val="006206FB"/>
    <w:rsid w:val="00620A29"/>
    <w:rsid w:val="00620DE7"/>
    <w:rsid w:val="00621700"/>
    <w:rsid w:val="00622856"/>
    <w:rsid w:val="006250C2"/>
    <w:rsid w:val="00625A92"/>
    <w:rsid w:val="00626384"/>
    <w:rsid w:val="00626505"/>
    <w:rsid w:val="006278D3"/>
    <w:rsid w:val="006327CF"/>
    <w:rsid w:val="00634014"/>
    <w:rsid w:val="00635FC4"/>
    <w:rsid w:val="006362A2"/>
    <w:rsid w:val="0064028F"/>
    <w:rsid w:val="006412E1"/>
    <w:rsid w:val="00641913"/>
    <w:rsid w:val="00642CBF"/>
    <w:rsid w:val="00642F81"/>
    <w:rsid w:val="00643F74"/>
    <w:rsid w:val="00646499"/>
    <w:rsid w:val="00646BFE"/>
    <w:rsid w:val="00650EBC"/>
    <w:rsid w:val="00651E0F"/>
    <w:rsid w:val="00652AAE"/>
    <w:rsid w:val="00653CF5"/>
    <w:rsid w:val="00654F70"/>
    <w:rsid w:val="0065620C"/>
    <w:rsid w:val="00657CA2"/>
    <w:rsid w:val="00660B7A"/>
    <w:rsid w:val="00660DFD"/>
    <w:rsid w:val="00663691"/>
    <w:rsid w:val="00666FC2"/>
    <w:rsid w:val="00667971"/>
    <w:rsid w:val="00670625"/>
    <w:rsid w:val="00673245"/>
    <w:rsid w:val="00673E2C"/>
    <w:rsid w:val="00674349"/>
    <w:rsid w:val="0067516F"/>
    <w:rsid w:val="00676634"/>
    <w:rsid w:val="006767E8"/>
    <w:rsid w:val="00680B07"/>
    <w:rsid w:val="00682AAB"/>
    <w:rsid w:val="00683079"/>
    <w:rsid w:val="006847CC"/>
    <w:rsid w:val="00685E4B"/>
    <w:rsid w:val="0068715F"/>
    <w:rsid w:val="0069099C"/>
    <w:rsid w:val="00690B6C"/>
    <w:rsid w:val="0069214A"/>
    <w:rsid w:val="006929D1"/>
    <w:rsid w:val="00694B29"/>
    <w:rsid w:val="006A0415"/>
    <w:rsid w:val="006A23E0"/>
    <w:rsid w:val="006A2C8A"/>
    <w:rsid w:val="006A3819"/>
    <w:rsid w:val="006A4167"/>
    <w:rsid w:val="006A75EF"/>
    <w:rsid w:val="006B0B39"/>
    <w:rsid w:val="006B0CA5"/>
    <w:rsid w:val="006B1948"/>
    <w:rsid w:val="006B493B"/>
    <w:rsid w:val="006B498A"/>
    <w:rsid w:val="006B62DC"/>
    <w:rsid w:val="006B7343"/>
    <w:rsid w:val="006B775B"/>
    <w:rsid w:val="006C0E00"/>
    <w:rsid w:val="006C1775"/>
    <w:rsid w:val="006C1DCD"/>
    <w:rsid w:val="006C2E82"/>
    <w:rsid w:val="006C3634"/>
    <w:rsid w:val="006C4CAD"/>
    <w:rsid w:val="006C700F"/>
    <w:rsid w:val="006C7E53"/>
    <w:rsid w:val="006D1DA8"/>
    <w:rsid w:val="006D213B"/>
    <w:rsid w:val="006D267B"/>
    <w:rsid w:val="006D3060"/>
    <w:rsid w:val="006D31F2"/>
    <w:rsid w:val="006D3F40"/>
    <w:rsid w:val="006D6745"/>
    <w:rsid w:val="006D7C6A"/>
    <w:rsid w:val="006D7F89"/>
    <w:rsid w:val="006E03EA"/>
    <w:rsid w:val="006E0864"/>
    <w:rsid w:val="006E1978"/>
    <w:rsid w:val="006E223A"/>
    <w:rsid w:val="006E559D"/>
    <w:rsid w:val="006E5C28"/>
    <w:rsid w:val="006E6566"/>
    <w:rsid w:val="006E68CE"/>
    <w:rsid w:val="006E70C0"/>
    <w:rsid w:val="006E783D"/>
    <w:rsid w:val="006F05E4"/>
    <w:rsid w:val="006F325B"/>
    <w:rsid w:val="006F4A38"/>
    <w:rsid w:val="006F4D44"/>
    <w:rsid w:val="006F51DD"/>
    <w:rsid w:val="006F5A37"/>
    <w:rsid w:val="006F67E5"/>
    <w:rsid w:val="006F7A61"/>
    <w:rsid w:val="006F7F8F"/>
    <w:rsid w:val="00700D17"/>
    <w:rsid w:val="00702642"/>
    <w:rsid w:val="007036E9"/>
    <w:rsid w:val="00704CFF"/>
    <w:rsid w:val="00705312"/>
    <w:rsid w:val="007067BE"/>
    <w:rsid w:val="00707780"/>
    <w:rsid w:val="00711AC9"/>
    <w:rsid w:val="00712D54"/>
    <w:rsid w:val="0071361D"/>
    <w:rsid w:val="00713C63"/>
    <w:rsid w:val="007143E8"/>
    <w:rsid w:val="00714691"/>
    <w:rsid w:val="00715004"/>
    <w:rsid w:val="00715482"/>
    <w:rsid w:val="007157C7"/>
    <w:rsid w:val="0071665F"/>
    <w:rsid w:val="007166A4"/>
    <w:rsid w:val="0071776C"/>
    <w:rsid w:val="00720D54"/>
    <w:rsid w:val="0072183A"/>
    <w:rsid w:val="00721B3A"/>
    <w:rsid w:val="00722AEF"/>
    <w:rsid w:val="00726224"/>
    <w:rsid w:val="00726E97"/>
    <w:rsid w:val="00731726"/>
    <w:rsid w:val="00731CEC"/>
    <w:rsid w:val="00733153"/>
    <w:rsid w:val="00735BD5"/>
    <w:rsid w:val="007360BD"/>
    <w:rsid w:val="0073633F"/>
    <w:rsid w:val="00736BF3"/>
    <w:rsid w:val="007376D2"/>
    <w:rsid w:val="007377B3"/>
    <w:rsid w:val="00737D40"/>
    <w:rsid w:val="00740C53"/>
    <w:rsid w:val="00742519"/>
    <w:rsid w:val="007427C8"/>
    <w:rsid w:val="007429F1"/>
    <w:rsid w:val="00742E79"/>
    <w:rsid w:val="00743679"/>
    <w:rsid w:val="00743719"/>
    <w:rsid w:val="00743D53"/>
    <w:rsid w:val="00745F4F"/>
    <w:rsid w:val="007474C4"/>
    <w:rsid w:val="0075172E"/>
    <w:rsid w:val="0075246F"/>
    <w:rsid w:val="00753673"/>
    <w:rsid w:val="007554B2"/>
    <w:rsid w:val="007554E3"/>
    <w:rsid w:val="0076127D"/>
    <w:rsid w:val="00761AC2"/>
    <w:rsid w:val="0076263A"/>
    <w:rsid w:val="00762F27"/>
    <w:rsid w:val="00763211"/>
    <w:rsid w:val="0076484E"/>
    <w:rsid w:val="00766191"/>
    <w:rsid w:val="0076626D"/>
    <w:rsid w:val="00771846"/>
    <w:rsid w:val="00772FEE"/>
    <w:rsid w:val="007747B6"/>
    <w:rsid w:val="00777128"/>
    <w:rsid w:val="00777921"/>
    <w:rsid w:val="007811C1"/>
    <w:rsid w:val="007816E9"/>
    <w:rsid w:val="007836D1"/>
    <w:rsid w:val="00783746"/>
    <w:rsid w:val="00783CFC"/>
    <w:rsid w:val="00783EB2"/>
    <w:rsid w:val="00785F86"/>
    <w:rsid w:val="007862AB"/>
    <w:rsid w:val="00787216"/>
    <w:rsid w:val="007911FC"/>
    <w:rsid w:val="00794202"/>
    <w:rsid w:val="0079431D"/>
    <w:rsid w:val="00797277"/>
    <w:rsid w:val="00797A81"/>
    <w:rsid w:val="007A01EF"/>
    <w:rsid w:val="007A1E81"/>
    <w:rsid w:val="007A32A9"/>
    <w:rsid w:val="007A4428"/>
    <w:rsid w:val="007A7499"/>
    <w:rsid w:val="007B0394"/>
    <w:rsid w:val="007B07A8"/>
    <w:rsid w:val="007B0C0C"/>
    <w:rsid w:val="007B1AF8"/>
    <w:rsid w:val="007B2C49"/>
    <w:rsid w:val="007B32E6"/>
    <w:rsid w:val="007B4542"/>
    <w:rsid w:val="007B560F"/>
    <w:rsid w:val="007B78C0"/>
    <w:rsid w:val="007B7964"/>
    <w:rsid w:val="007C0C26"/>
    <w:rsid w:val="007C153C"/>
    <w:rsid w:val="007C1A92"/>
    <w:rsid w:val="007C3E7D"/>
    <w:rsid w:val="007D341C"/>
    <w:rsid w:val="007D5012"/>
    <w:rsid w:val="007D6AB0"/>
    <w:rsid w:val="007D6E1B"/>
    <w:rsid w:val="007D6E3F"/>
    <w:rsid w:val="007E0AA3"/>
    <w:rsid w:val="007E0CB5"/>
    <w:rsid w:val="007E163B"/>
    <w:rsid w:val="007E1DF9"/>
    <w:rsid w:val="007E2011"/>
    <w:rsid w:val="007E2540"/>
    <w:rsid w:val="007E524E"/>
    <w:rsid w:val="007E5C25"/>
    <w:rsid w:val="007F1F6A"/>
    <w:rsid w:val="00803DED"/>
    <w:rsid w:val="00806084"/>
    <w:rsid w:val="00806800"/>
    <w:rsid w:val="00806BEB"/>
    <w:rsid w:val="00806E1C"/>
    <w:rsid w:val="00807356"/>
    <w:rsid w:val="0081000B"/>
    <w:rsid w:val="00810018"/>
    <w:rsid w:val="0081034F"/>
    <w:rsid w:val="008104B3"/>
    <w:rsid w:val="0081142E"/>
    <w:rsid w:val="00811CBD"/>
    <w:rsid w:val="0081215D"/>
    <w:rsid w:val="008143B1"/>
    <w:rsid w:val="0081540C"/>
    <w:rsid w:val="0081739A"/>
    <w:rsid w:val="0082117A"/>
    <w:rsid w:val="0082124F"/>
    <w:rsid w:val="008219E9"/>
    <w:rsid w:val="00823784"/>
    <w:rsid w:val="00826F41"/>
    <w:rsid w:val="00831A9F"/>
    <w:rsid w:val="00832474"/>
    <w:rsid w:val="00834776"/>
    <w:rsid w:val="00844791"/>
    <w:rsid w:val="008448EA"/>
    <w:rsid w:val="00845A15"/>
    <w:rsid w:val="008461F8"/>
    <w:rsid w:val="00846619"/>
    <w:rsid w:val="00852452"/>
    <w:rsid w:val="008524F4"/>
    <w:rsid w:val="008564E9"/>
    <w:rsid w:val="00856809"/>
    <w:rsid w:val="0086048B"/>
    <w:rsid w:val="00861715"/>
    <w:rsid w:val="00861AF0"/>
    <w:rsid w:val="00861DFC"/>
    <w:rsid w:val="008704B5"/>
    <w:rsid w:val="008725A1"/>
    <w:rsid w:val="00872A7C"/>
    <w:rsid w:val="00872D28"/>
    <w:rsid w:val="008730D6"/>
    <w:rsid w:val="008735A9"/>
    <w:rsid w:val="008760CA"/>
    <w:rsid w:val="008777FA"/>
    <w:rsid w:val="00881346"/>
    <w:rsid w:val="00882488"/>
    <w:rsid w:val="00882A15"/>
    <w:rsid w:val="008848ED"/>
    <w:rsid w:val="0088603E"/>
    <w:rsid w:val="00886226"/>
    <w:rsid w:val="00890B62"/>
    <w:rsid w:val="0089107C"/>
    <w:rsid w:val="00894F25"/>
    <w:rsid w:val="00895D13"/>
    <w:rsid w:val="0089716F"/>
    <w:rsid w:val="008A016F"/>
    <w:rsid w:val="008A15CD"/>
    <w:rsid w:val="008A1AFD"/>
    <w:rsid w:val="008A359B"/>
    <w:rsid w:val="008A4BF3"/>
    <w:rsid w:val="008A4FD6"/>
    <w:rsid w:val="008A5E27"/>
    <w:rsid w:val="008A5F80"/>
    <w:rsid w:val="008A7603"/>
    <w:rsid w:val="008B0F67"/>
    <w:rsid w:val="008B528D"/>
    <w:rsid w:val="008B792E"/>
    <w:rsid w:val="008C08CA"/>
    <w:rsid w:val="008C1597"/>
    <w:rsid w:val="008C3665"/>
    <w:rsid w:val="008C3C3F"/>
    <w:rsid w:val="008C5AD2"/>
    <w:rsid w:val="008C6761"/>
    <w:rsid w:val="008D0009"/>
    <w:rsid w:val="008D0600"/>
    <w:rsid w:val="008D0EA8"/>
    <w:rsid w:val="008D0F04"/>
    <w:rsid w:val="008D102D"/>
    <w:rsid w:val="008D2B81"/>
    <w:rsid w:val="008D3FF5"/>
    <w:rsid w:val="008D551B"/>
    <w:rsid w:val="008D6FF0"/>
    <w:rsid w:val="008D7DC2"/>
    <w:rsid w:val="008D7FD5"/>
    <w:rsid w:val="008E05FB"/>
    <w:rsid w:val="008E098C"/>
    <w:rsid w:val="008E5513"/>
    <w:rsid w:val="008E66CD"/>
    <w:rsid w:val="008F0507"/>
    <w:rsid w:val="008F166F"/>
    <w:rsid w:val="008F17C8"/>
    <w:rsid w:val="008F2009"/>
    <w:rsid w:val="008F3551"/>
    <w:rsid w:val="008F3AA1"/>
    <w:rsid w:val="008F40C6"/>
    <w:rsid w:val="008F463D"/>
    <w:rsid w:val="008F4DAC"/>
    <w:rsid w:val="008F52B6"/>
    <w:rsid w:val="008F5D92"/>
    <w:rsid w:val="008F6450"/>
    <w:rsid w:val="008F68B3"/>
    <w:rsid w:val="008F7CCF"/>
    <w:rsid w:val="0090003A"/>
    <w:rsid w:val="00900F77"/>
    <w:rsid w:val="0090131C"/>
    <w:rsid w:val="009016E9"/>
    <w:rsid w:val="00904795"/>
    <w:rsid w:val="00904B32"/>
    <w:rsid w:val="00905A36"/>
    <w:rsid w:val="0090606F"/>
    <w:rsid w:val="00906374"/>
    <w:rsid w:val="00906404"/>
    <w:rsid w:val="0091111D"/>
    <w:rsid w:val="00913996"/>
    <w:rsid w:val="00915A00"/>
    <w:rsid w:val="00917605"/>
    <w:rsid w:val="00921A17"/>
    <w:rsid w:val="00923171"/>
    <w:rsid w:val="00926E02"/>
    <w:rsid w:val="00927593"/>
    <w:rsid w:val="00931C80"/>
    <w:rsid w:val="009322A8"/>
    <w:rsid w:val="00932467"/>
    <w:rsid w:val="00932B2A"/>
    <w:rsid w:val="009337FF"/>
    <w:rsid w:val="00933B20"/>
    <w:rsid w:val="009366EA"/>
    <w:rsid w:val="00937719"/>
    <w:rsid w:val="0094133C"/>
    <w:rsid w:val="00941DAB"/>
    <w:rsid w:val="00942D26"/>
    <w:rsid w:val="00944717"/>
    <w:rsid w:val="00944B87"/>
    <w:rsid w:val="00944EE1"/>
    <w:rsid w:val="009452D5"/>
    <w:rsid w:val="0094738B"/>
    <w:rsid w:val="00950E2D"/>
    <w:rsid w:val="00951042"/>
    <w:rsid w:val="0095464B"/>
    <w:rsid w:val="00955EE5"/>
    <w:rsid w:val="009572C2"/>
    <w:rsid w:val="00964FC4"/>
    <w:rsid w:val="009661EC"/>
    <w:rsid w:val="009667F7"/>
    <w:rsid w:val="00966B82"/>
    <w:rsid w:val="00967B93"/>
    <w:rsid w:val="00974A4E"/>
    <w:rsid w:val="0098166A"/>
    <w:rsid w:val="009868CF"/>
    <w:rsid w:val="00990FEE"/>
    <w:rsid w:val="00991B98"/>
    <w:rsid w:val="00991D1E"/>
    <w:rsid w:val="009923CF"/>
    <w:rsid w:val="00992A45"/>
    <w:rsid w:val="0099356A"/>
    <w:rsid w:val="009970F9"/>
    <w:rsid w:val="009A6297"/>
    <w:rsid w:val="009A6493"/>
    <w:rsid w:val="009A7132"/>
    <w:rsid w:val="009B23AE"/>
    <w:rsid w:val="009B3211"/>
    <w:rsid w:val="009B4CEF"/>
    <w:rsid w:val="009B6EA9"/>
    <w:rsid w:val="009B709D"/>
    <w:rsid w:val="009C1598"/>
    <w:rsid w:val="009C3B39"/>
    <w:rsid w:val="009C3DB3"/>
    <w:rsid w:val="009C68FC"/>
    <w:rsid w:val="009D09AE"/>
    <w:rsid w:val="009D1B16"/>
    <w:rsid w:val="009D2472"/>
    <w:rsid w:val="009D2CDD"/>
    <w:rsid w:val="009D4247"/>
    <w:rsid w:val="009D5B96"/>
    <w:rsid w:val="009D5FA0"/>
    <w:rsid w:val="009D7571"/>
    <w:rsid w:val="009D7F4E"/>
    <w:rsid w:val="009E0E81"/>
    <w:rsid w:val="009E569E"/>
    <w:rsid w:val="009E718B"/>
    <w:rsid w:val="009E7874"/>
    <w:rsid w:val="009F0038"/>
    <w:rsid w:val="009F05CD"/>
    <w:rsid w:val="009F1C0F"/>
    <w:rsid w:val="009F1CB1"/>
    <w:rsid w:val="009F2DBD"/>
    <w:rsid w:val="009F679A"/>
    <w:rsid w:val="009F7A24"/>
    <w:rsid w:val="00A0000A"/>
    <w:rsid w:val="00A0031B"/>
    <w:rsid w:val="00A019B6"/>
    <w:rsid w:val="00A033AD"/>
    <w:rsid w:val="00A0350A"/>
    <w:rsid w:val="00A05AE7"/>
    <w:rsid w:val="00A063C4"/>
    <w:rsid w:val="00A07C16"/>
    <w:rsid w:val="00A10D23"/>
    <w:rsid w:val="00A11DE7"/>
    <w:rsid w:val="00A136C3"/>
    <w:rsid w:val="00A142D1"/>
    <w:rsid w:val="00A15D03"/>
    <w:rsid w:val="00A1737B"/>
    <w:rsid w:val="00A21460"/>
    <w:rsid w:val="00A21F77"/>
    <w:rsid w:val="00A22300"/>
    <w:rsid w:val="00A23046"/>
    <w:rsid w:val="00A232A9"/>
    <w:rsid w:val="00A25D64"/>
    <w:rsid w:val="00A27741"/>
    <w:rsid w:val="00A30052"/>
    <w:rsid w:val="00A34BCB"/>
    <w:rsid w:val="00A34BD7"/>
    <w:rsid w:val="00A35104"/>
    <w:rsid w:val="00A356E3"/>
    <w:rsid w:val="00A3616D"/>
    <w:rsid w:val="00A37CAF"/>
    <w:rsid w:val="00A41BA6"/>
    <w:rsid w:val="00A445F5"/>
    <w:rsid w:val="00A462EC"/>
    <w:rsid w:val="00A47A6B"/>
    <w:rsid w:val="00A47BCC"/>
    <w:rsid w:val="00A51F66"/>
    <w:rsid w:val="00A53021"/>
    <w:rsid w:val="00A536FD"/>
    <w:rsid w:val="00A55384"/>
    <w:rsid w:val="00A55787"/>
    <w:rsid w:val="00A55CDC"/>
    <w:rsid w:val="00A55E72"/>
    <w:rsid w:val="00A566A7"/>
    <w:rsid w:val="00A566EA"/>
    <w:rsid w:val="00A573CD"/>
    <w:rsid w:val="00A66CA8"/>
    <w:rsid w:val="00A71973"/>
    <w:rsid w:val="00A72B46"/>
    <w:rsid w:val="00A75502"/>
    <w:rsid w:val="00A75D4B"/>
    <w:rsid w:val="00A76637"/>
    <w:rsid w:val="00A773BD"/>
    <w:rsid w:val="00A77E59"/>
    <w:rsid w:val="00A808C9"/>
    <w:rsid w:val="00A81DBE"/>
    <w:rsid w:val="00A82702"/>
    <w:rsid w:val="00A835BD"/>
    <w:rsid w:val="00A83815"/>
    <w:rsid w:val="00A83C39"/>
    <w:rsid w:val="00A83C8E"/>
    <w:rsid w:val="00A83CB0"/>
    <w:rsid w:val="00A843E2"/>
    <w:rsid w:val="00A8485D"/>
    <w:rsid w:val="00A90106"/>
    <w:rsid w:val="00A930A3"/>
    <w:rsid w:val="00A943E3"/>
    <w:rsid w:val="00A96722"/>
    <w:rsid w:val="00AA065A"/>
    <w:rsid w:val="00AA2414"/>
    <w:rsid w:val="00AA2B47"/>
    <w:rsid w:val="00AA3BBC"/>
    <w:rsid w:val="00AA6D6F"/>
    <w:rsid w:val="00AA7318"/>
    <w:rsid w:val="00AB1DE0"/>
    <w:rsid w:val="00AB255B"/>
    <w:rsid w:val="00AB5740"/>
    <w:rsid w:val="00AB5BA9"/>
    <w:rsid w:val="00AB7558"/>
    <w:rsid w:val="00AB75EA"/>
    <w:rsid w:val="00AC05C9"/>
    <w:rsid w:val="00AC0AEA"/>
    <w:rsid w:val="00AC0ED5"/>
    <w:rsid w:val="00AC1601"/>
    <w:rsid w:val="00AC237D"/>
    <w:rsid w:val="00AC2EB5"/>
    <w:rsid w:val="00AC4A1D"/>
    <w:rsid w:val="00AC4C5C"/>
    <w:rsid w:val="00AC73D1"/>
    <w:rsid w:val="00AD1121"/>
    <w:rsid w:val="00AD1B3F"/>
    <w:rsid w:val="00AD2A47"/>
    <w:rsid w:val="00AD2BB4"/>
    <w:rsid w:val="00AD3078"/>
    <w:rsid w:val="00AE105A"/>
    <w:rsid w:val="00AE1E4A"/>
    <w:rsid w:val="00AE2619"/>
    <w:rsid w:val="00AE263B"/>
    <w:rsid w:val="00AE6558"/>
    <w:rsid w:val="00AF1BE9"/>
    <w:rsid w:val="00AF32FB"/>
    <w:rsid w:val="00AF7BBD"/>
    <w:rsid w:val="00B03170"/>
    <w:rsid w:val="00B044E5"/>
    <w:rsid w:val="00B049C1"/>
    <w:rsid w:val="00B04DFC"/>
    <w:rsid w:val="00B0551D"/>
    <w:rsid w:val="00B114CC"/>
    <w:rsid w:val="00B12496"/>
    <w:rsid w:val="00B12C8C"/>
    <w:rsid w:val="00B13AD0"/>
    <w:rsid w:val="00B16808"/>
    <w:rsid w:val="00B16CA7"/>
    <w:rsid w:val="00B1754F"/>
    <w:rsid w:val="00B17869"/>
    <w:rsid w:val="00B179C7"/>
    <w:rsid w:val="00B236B9"/>
    <w:rsid w:val="00B2459C"/>
    <w:rsid w:val="00B256ED"/>
    <w:rsid w:val="00B26464"/>
    <w:rsid w:val="00B32054"/>
    <w:rsid w:val="00B3256B"/>
    <w:rsid w:val="00B32AFA"/>
    <w:rsid w:val="00B33DF9"/>
    <w:rsid w:val="00B33E2D"/>
    <w:rsid w:val="00B34272"/>
    <w:rsid w:val="00B34B11"/>
    <w:rsid w:val="00B35756"/>
    <w:rsid w:val="00B36E09"/>
    <w:rsid w:val="00B378FA"/>
    <w:rsid w:val="00B37F42"/>
    <w:rsid w:val="00B42DEC"/>
    <w:rsid w:val="00B43531"/>
    <w:rsid w:val="00B43573"/>
    <w:rsid w:val="00B44478"/>
    <w:rsid w:val="00B44A53"/>
    <w:rsid w:val="00B44F32"/>
    <w:rsid w:val="00B503AD"/>
    <w:rsid w:val="00B510E8"/>
    <w:rsid w:val="00B52254"/>
    <w:rsid w:val="00B53C00"/>
    <w:rsid w:val="00B541BD"/>
    <w:rsid w:val="00B557BE"/>
    <w:rsid w:val="00B559F3"/>
    <w:rsid w:val="00B560C6"/>
    <w:rsid w:val="00B566EC"/>
    <w:rsid w:val="00B57C2C"/>
    <w:rsid w:val="00B605D3"/>
    <w:rsid w:val="00B61C71"/>
    <w:rsid w:val="00B64B44"/>
    <w:rsid w:val="00B6507E"/>
    <w:rsid w:val="00B65319"/>
    <w:rsid w:val="00B66338"/>
    <w:rsid w:val="00B673FA"/>
    <w:rsid w:val="00B67943"/>
    <w:rsid w:val="00B7146A"/>
    <w:rsid w:val="00B7169E"/>
    <w:rsid w:val="00B71B79"/>
    <w:rsid w:val="00B72798"/>
    <w:rsid w:val="00B72CD4"/>
    <w:rsid w:val="00B7301F"/>
    <w:rsid w:val="00B746E5"/>
    <w:rsid w:val="00B753D8"/>
    <w:rsid w:val="00B76113"/>
    <w:rsid w:val="00B7686B"/>
    <w:rsid w:val="00B76E1B"/>
    <w:rsid w:val="00B77607"/>
    <w:rsid w:val="00B8629B"/>
    <w:rsid w:val="00B86A0B"/>
    <w:rsid w:val="00B87645"/>
    <w:rsid w:val="00B87721"/>
    <w:rsid w:val="00B878A6"/>
    <w:rsid w:val="00B91529"/>
    <w:rsid w:val="00B91DE9"/>
    <w:rsid w:val="00B92ECD"/>
    <w:rsid w:val="00B9465D"/>
    <w:rsid w:val="00B94D4E"/>
    <w:rsid w:val="00B95C70"/>
    <w:rsid w:val="00B97666"/>
    <w:rsid w:val="00B97B7F"/>
    <w:rsid w:val="00BA2285"/>
    <w:rsid w:val="00BA3BF4"/>
    <w:rsid w:val="00BB1E9D"/>
    <w:rsid w:val="00BB31A4"/>
    <w:rsid w:val="00BB3EE7"/>
    <w:rsid w:val="00BB48EB"/>
    <w:rsid w:val="00BB5D18"/>
    <w:rsid w:val="00BB6F2C"/>
    <w:rsid w:val="00BB735A"/>
    <w:rsid w:val="00BC04B1"/>
    <w:rsid w:val="00BC0963"/>
    <w:rsid w:val="00BC133F"/>
    <w:rsid w:val="00BC30C9"/>
    <w:rsid w:val="00BC3BF2"/>
    <w:rsid w:val="00BC3D13"/>
    <w:rsid w:val="00BC450D"/>
    <w:rsid w:val="00BC4C27"/>
    <w:rsid w:val="00BD0077"/>
    <w:rsid w:val="00BD3D3D"/>
    <w:rsid w:val="00BD6364"/>
    <w:rsid w:val="00BD6D93"/>
    <w:rsid w:val="00BE02D8"/>
    <w:rsid w:val="00BE0658"/>
    <w:rsid w:val="00BE345C"/>
    <w:rsid w:val="00BE4AE2"/>
    <w:rsid w:val="00BE4C7D"/>
    <w:rsid w:val="00BE54AC"/>
    <w:rsid w:val="00BE56DD"/>
    <w:rsid w:val="00BE617A"/>
    <w:rsid w:val="00BE7C2D"/>
    <w:rsid w:val="00BF1C21"/>
    <w:rsid w:val="00BF3544"/>
    <w:rsid w:val="00BF49A5"/>
    <w:rsid w:val="00BF503E"/>
    <w:rsid w:val="00BF52AF"/>
    <w:rsid w:val="00C0577C"/>
    <w:rsid w:val="00C0690E"/>
    <w:rsid w:val="00C104B3"/>
    <w:rsid w:val="00C1156D"/>
    <w:rsid w:val="00C11E31"/>
    <w:rsid w:val="00C1380E"/>
    <w:rsid w:val="00C13D47"/>
    <w:rsid w:val="00C148FC"/>
    <w:rsid w:val="00C16372"/>
    <w:rsid w:val="00C168D8"/>
    <w:rsid w:val="00C17680"/>
    <w:rsid w:val="00C210EB"/>
    <w:rsid w:val="00C22031"/>
    <w:rsid w:val="00C22063"/>
    <w:rsid w:val="00C26284"/>
    <w:rsid w:val="00C263FC"/>
    <w:rsid w:val="00C26B5E"/>
    <w:rsid w:val="00C27DE4"/>
    <w:rsid w:val="00C30468"/>
    <w:rsid w:val="00C308F1"/>
    <w:rsid w:val="00C33551"/>
    <w:rsid w:val="00C3414D"/>
    <w:rsid w:val="00C347DD"/>
    <w:rsid w:val="00C358F3"/>
    <w:rsid w:val="00C35D31"/>
    <w:rsid w:val="00C36860"/>
    <w:rsid w:val="00C42A7F"/>
    <w:rsid w:val="00C43433"/>
    <w:rsid w:val="00C440E6"/>
    <w:rsid w:val="00C4501C"/>
    <w:rsid w:val="00C45599"/>
    <w:rsid w:val="00C457F1"/>
    <w:rsid w:val="00C46067"/>
    <w:rsid w:val="00C4667E"/>
    <w:rsid w:val="00C46A3A"/>
    <w:rsid w:val="00C473F7"/>
    <w:rsid w:val="00C4798B"/>
    <w:rsid w:val="00C52528"/>
    <w:rsid w:val="00C54532"/>
    <w:rsid w:val="00C54BD3"/>
    <w:rsid w:val="00C54C05"/>
    <w:rsid w:val="00C55FC5"/>
    <w:rsid w:val="00C62054"/>
    <w:rsid w:val="00C64C81"/>
    <w:rsid w:val="00C64FB4"/>
    <w:rsid w:val="00C6587C"/>
    <w:rsid w:val="00C65F0A"/>
    <w:rsid w:val="00C662D8"/>
    <w:rsid w:val="00C676AF"/>
    <w:rsid w:val="00C67859"/>
    <w:rsid w:val="00C67931"/>
    <w:rsid w:val="00C7013F"/>
    <w:rsid w:val="00C7196B"/>
    <w:rsid w:val="00C72AF7"/>
    <w:rsid w:val="00C73BE8"/>
    <w:rsid w:val="00C75A1B"/>
    <w:rsid w:val="00C76657"/>
    <w:rsid w:val="00C7780C"/>
    <w:rsid w:val="00C77E22"/>
    <w:rsid w:val="00C810E8"/>
    <w:rsid w:val="00C82ADF"/>
    <w:rsid w:val="00C82AF9"/>
    <w:rsid w:val="00C83C6E"/>
    <w:rsid w:val="00C8425E"/>
    <w:rsid w:val="00C85C15"/>
    <w:rsid w:val="00C90567"/>
    <w:rsid w:val="00C90B40"/>
    <w:rsid w:val="00C91B2A"/>
    <w:rsid w:val="00C92197"/>
    <w:rsid w:val="00C9257B"/>
    <w:rsid w:val="00C935B0"/>
    <w:rsid w:val="00C935FF"/>
    <w:rsid w:val="00C93648"/>
    <w:rsid w:val="00C966D9"/>
    <w:rsid w:val="00C96DAF"/>
    <w:rsid w:val="00C97851"/>
    <w:rsid w:val="00CA0008"/>
    <w:rsid w:val="00CA3606"/>
    <w:rsid w:val="00CA6DA6"/>
    <w:rsid w:val="00CA7166"/>
    <w:rsid w:val="00CA7C85"/>
    <w:rsid w:val="00CB13BC"/>
    <w:rsid w:val="00CB17DB"/>
    <w:rsid w:val="00CB24F2"/>
    <w:rsid w:val="00CB263D"/>
    <w:rsid w:val="00CB3144"/>
    <w:rsid w:val="00CB3464"/>
    <w:rsid w:val="00CB44FB"/>
    <w:rsid w:val="00CB5CA4"/>
    <w:rsid w:val="00CC1E48"/>
    <w:rsid w:val="00CC7620"/>
    <w:rsid w:val="00CD0C0E"/>
    <w:rsid w:val="00CD0D03"/>
    <w:rsid w:val="00CD1068"/>
    <w:rsid w:val="00CD43BF"/>
    <w:rsid w:val="00CD44C9"/>
    <w:rsid w:val="00CD4521"/>
    <w:rsid w:val="00CD62CE"/>
    <w:rsid w:val="00CD63DE"/>
    <w:rsid w:val="00CD7BEB"/>
    <w:rsid w:val="00CE1144"/>
    <w:rsid w:val="00CE2AD4"/>
    <w:rsid w:val="00CE4BA4"/>
    <w:rsid w:val="00CE4EEB"/>
    <w:rsid w:val="00CE4FAB"/>
    <w:rsid w:val="00CE5E72"/>
    <w:rsid w:val="00CE77EF"/>
    <w:rsid w:val="00CE7AE0"/>
    <w:rsid w:val="00CE7B55"/>
    <w:rsid w:val="00CE7D01"/>
    <w:rsid w:val="00CF189E"/>
    <w:rsid w:val="00CF371B"/>
    <w:rsid w:val="00CF4EF9"/>
    <w:rsid w:val="00CF540B"/>
    <w:rsid w:val="00CF79B3"/>
    <w:rsid w:val="00D0035C"/>
    <w:rsid w:val="00D013E1"/>
    <w:rsid w:val="00D01705"/>
    <w:rsid w:val="00D01B83"/>
    <w:rsid w:val="00D02318"/>
    <w:rsid w:val="00D03510"/>
    <w:rsid w:val="00D0384A"/>
    <w:rsid w:val="00D03FCD"/>
    <w:rsid w:val="00D071F9"/>
    <w:rsid w:val="00D0738B"/>
    <w:rsid w:val="00D07BC5"/>
    <w:rsid w:val="00D1055F"/>
    <w:rsid w:val="00D107E1"/>
    <w:rsid w:val="00D12830"/>
    <w:rsid w:val="00D1424E"/>
    <w:rsid w:val="00D146D0"/>
    <w:rsid w:val="00D14A11"/>
    <w:rsid w:val="00D17F5E"/>
    <w:rsid w:val="00D22834"/>
    <w:rsid w:val="00D22F7F"/>
    <w:rsid w:val="00D236EF"/>
    <w:rsid w:val="00D24FCC"/>
    <w:rsid w:val="00D265C1"/>
    <w:rsid w:val="00D304FB"/>
    <w:rsid w:val="00D31158"/>
    <w:rsid w:val="00D32C52"/>
    <w:rsid w:val="00D33B76"/>
    <w:rsid w:val="00D35998"/>
    <w:rsid w:val="00D37D69"/>
    <w:rsid w:val="00D40196"/>
    <w:rsid w:val="00D426FE"/>
    <w:rsid w:val="00D43F96"/>
    <w:rsid w:val="00D446E3"/>
    <w:rsid w:val="00D44F77"/>
    <w:rsid w:val="00D45409"/>
    <w:rsid w:val="00D47E44"/>
    <w:rsid w:val="00D51C71"/>
    <w:rsid w:val="00D5381D"/>
    <w:rsid w:val="00D5443C"/>
    <w:rsid w:val="00D60AF3"/>
    <w:rsid w:val="00D6148A"/>
    <w:rsid w:val="00D618C2"/>
    <w:rsid w:val="00D62EB0"/>
    <w:rsid w:val="00D639E7"/>
    <w:rsid w:val="00D63E51"/>
    <w:rsid w:val="00D64228"/>
    <w:rsid w:val="00D65502"/>
    <w:rsid w:val="00D65E62"/>
    <w:rsid w:val="00D703AC"/>
    <w:rsid w:val="00D72746"/>
    <w:rsid w:val="00D7409E"/>
    <w:rsid w:val="00D745EC"/>
    <w:rsid w:val="00D746FD"/>
    <w:rsid w:val="00D76881"/>
    <w:rsid w:val="00D77FDA"/>
    <w:rsid w:val="00D802DE"/>
    <w:rsid w:val="00D803FC"/>
    <w:rsid w:val="00D809AD"/>
    <w:rsid w:val="00D81044"/>
    <w:rsid w:val="00D82A9E"/>
    <w:rsid w:val="00D83197"/>
    <w:rsid w:val="00D84FAB"/>
    <w:rsid w:val="00D851E0"/>
    <w:rsid w:val="00D85BED"/>
    <w:rsid w:val="00D86C87"/>
    <w:rsid w:val="00D91184"/>
    <w:rsid w:val="00D91290"/>
    <w:rsid w:val="00D91EDB"/>
    <w:rsid w:val="00D945C2"/>
    <w:rsid w:val="00D95FB6"/>
    <w:rsid w:val="00D96513"/>
    <w:rsid w:val="00D9665C"/>
    <w:rsid w:val="00D96660"/>
    <w:rsid w:val="00DA01E0"/>
    <w:rsid w:val="00DA1A10"/>
    <w:rsid w:val="00DA26BE"/>
    <w:rsid w:val="00DA3900"/>
    <w:rsid w:val="00DA4F7D"/>
    <w:rsid w:val="00DA5368"/>
    <w:rsid w:val="00DA6204"/>
    <w:rsid w:val="00DA69A8"/>
    <w:rsid w:val="00DB37C2"/>
    <w:rsid w:val="00DB4EAA"/>
    <w:rsid w:val="00DB6EA8"/>
    <w:rsid w:val="00DB79DC"/>
    <w:rsid w:val="00DC30BB"/>
    <w:rsid w:val="00DC7856"/>
    <w:rsid w:val="00DD1A70"/>
    <w:rsid w:val="00DD260E"/>
    <w:rsid w:val="00DD282E"/>
    <w:rsid w:val="00DD46E8"/>
    <w:rsid w:val="00DD482A"/>
    <w:rsid w:val="00DD4F43"/>
    <w:rsid w:val="00DD57D4"/>
    <w:rsid w:val="00DD6A60"/>
    <w:rsid w:val="00DD760C"/>
    <w:rsid w:val="00DD7DA8"/>
    <w:rsid w:val="00DE0B38"/>
    <w:rsid w:val="00DE20D6"/>
    <w:rsid w:val="00DE4404"/>
    <w:rsid w:val="00DF140D"/>
    <w:rsid w:val="00DF1866"/>
    <w:rsid w:val="00DF2678"/>
    <w:rsid w:val="00DF4B79"/>
    <w:rsid w:val="00DF4CDF"/>
    <w:rsid w:val="00DF570B"/>
    <w:rsid w:val="00DF5CD0"/>
    <w:rsid w:val="00DF7C4A"/>
    <w:rsid w:val="00E02501"/>
    <w:rsid w:val="00E03338"/>
    <w:rsid w:val="00E0341E"/>
    <w:rsid w:val="00E05FC5"/>
    <w:rsid w:val="00E072A1"/>
    <w:rsid w:val="00E072CB"/>
    <w:rsid w:val="00E10710"/>
    <w:rsid w:val="00E127E1"/>
    <w:rsid w:val="00E136CB"/>
    <w:rsid w:val="00E13769"/>
    <w:rsid w:val="00E171CF"/>
    <w:rsid w:val="00E17421"/>
    <w:rsid w:val="00E17A54"/>
    <w:rsid w:val="00E20C54"/>
    <w:rsid w:val="00E21098"/>
    <w:rsid w:val="00E21565"/>
    <w:rsid w:val="00E21AFD"/>
    <w:rsid w:val="00E21EE3"/>
    <w:rsid w:val="00E225C8"/>
    <w:rsid w:val="00E22B6A"/>
    <w:rsid w:val="00E24660"/>
    <w:rsid w:val="00E25F54"/>
    <w:rsid w:val="00E26042"/>
    <w:rsid w:val="00E263C7"/>
    <w:rsid w:val="00E27883"/>
    <w:rsid w:val="00E30208"/>
    <w:rsid w:val="00E30215"/>
    <w:rsid w:val="00E31A3D"/>
    <w:rsid w:val="00E31AA3"/>
    <w:rsid w:val="00E31EAA"/>
    <w:rsid w:val="00E322AC"/>
    <w:rsid w:val="00E34831"/>
    <w:rsid w:val="00E3633B"/>
    <w:rsid w:val="00E40873"/>
    <w:rsid w:val="00E42EBA"/>
    <w:rsid w:val="00E438B2"/>
    <w:rsid w:val="00E44819"/>
    <w:rsid w:val="00E4489A"/>
    <w:rsid w:val="00E4612F"/>
    <w:rsid w:val="00E47079"/>
    <w:rsid w:val="00E47FA9"/>
    <w:rsid w:val="00E51B94"/>
    <w:rsid w:val="00E531F2"/>
    <w:rsid w:val="00E536D6"/>
    <w:rsid w:val="00E545CE"/>
    <w:rsid w:val="00E557E0"/>
    <w:rsid w:val="00E5787C"/>
    <w:rsid w:val="00E578C0"/>
    <w:rsid w:val="00E57922"/>
    <w:rsid w:val="00E60124"/>
    <w:rsid w:val="00E61409"/>
    <w:rsid w:val="00E6216A"/>
    <w:rsid w:val="00E627F3"/>
    <w:rsid w:val="00E62F71"/>
    <w:rsid w:val="00E632B8"/>
    <w:rsid w:val="00E63A4A"/>
    <w:rsid w:val="00E63BB0"/>
    <w:rsid w:val="00E63C62"/>
    <w:rsid w:val="00E63FFD"/>
    <w:rsid w:val="00E64933"/>
    <w:rsid w:val="00E6635F"/>
    <w:rsid w:val="00E66A72"/>
    <w:rsid w:val="00E671B8"/>
    <w:rsid w:val="00E70099"/>
    <w:rsid w:val="00E72639"/>
    <w:rsid w:val="00E72D46"/>
    <w:rsid w:val="00E72E26"/>
    <w:rsid w:val="00E745E8"/>
    <w:rsid w:val="00E758FF"/>
    <w:rsid w:val="00E76D42"/>
    <w:rsid w:val="00E824B3"/>
    <w:rsid w:val="00E84435"/>
    <w:rsid w:val="00E85DCB"/>
    <w:rsid w:val="00E906C3"/>
    <w:rsid w:val="00E91917"/>
    <w:rsid w:val="00E9292E"/>
    <w:rsid w:val="00E92D83"/>
    <w:rsid w:val="00E9404A"/>
    <w:rsid w:val="00E94ED9"/>
    <w:rsid w:val="00E95F8D"/>
    <w:rsid w:val="00E971F9"/>
    <w:rsid w:val="00E9788F"/>
    <w:rsid w:val="00E97A83"/>
    <w:rsid w:val="00EA0950"/>
    <w:rsid w:val="00EA2AF7"/>
    <w:rsid w:val="00EA4242"/>
    <w:rsid w:val="00EA462C"/>
    <w:rsid w:val="00EA4DEC"/>
    <w:rsid w:val="00EA59E9"/>
    <w:rsid w:val="00EB089E"/>
    <w:rsid w:val="00EB0ABB"/>
    <w:rsid w:val="00EB1D49"/>
    <w:rsid w:val="00EB28A9"/>
    <w:rsid w:val="00EB29DA"/>
    <w:rsid w:val="00EB435B"/>
    <w:rsid w:val="00EB7404"/>
    <w:rsid w:val="00EB7A6D"/>
    <w:rsid w:val="00EC1E7B"/>
    <w:rsid w:val="00EC576A"/>
    <w:rsid w:val="00EC5823"/>
    <w:rsid w:val="00EC583D"/>
    <w:rsid w:val="00EC59C9"/>
    <w:rsid w:val="00EC5A99"/>
    <w:rsid w:val="00ED1516"/>
    <w:rsid w:val="00ED5337"/>
    <w:rsid w:val="00ED6B66"/>
    <w:rsid w:val="00ED78D8"/>
    <w:rsid w:val="00EE0382"/>
    <w:rsid w:val="00EE0B80"/>
    <w:rsid w:val="00EE243C"/>
    <w:rsid w:val="00EE2DEF"/>
    <w:rsid w:val="00EE4C5D"/>
    <w:rsid w:val="00EE6C24"/>
    <w:rsid w:val="00EF02F9"/>
    <w:rsid w:val="00EF112C"/>
    <w:rsid w:val="00EF131D"/>
    <w:rsid w:val="00EF259A"/>
    <w:rsid w:val="00EF38C8"/>
    <w:rsid w:val="00EF4EC4"/>
    <w:rsid w:val="00EF62C2"/>
    <w:rsid w:val="00EF6420"/>
    <w:rsid w:val="00EF65A2"/>
    <w:rsid w:val="00EF7590"/>
    <w:rsid w:val="00F0209B"/>
    <w:rsid w:val="00F020F9"/>
    <w:rsid w:val="00F02C75"/>
    <w:rsid w:val="00F0371F"/>
    <w:rsid w:val="00F05D69"/>
    <w:rsid w:val="00F06F6B"/>
    <w:rsid w:val="00F11141"/>
    <w:rsid w:val="00F11DB0"/>
    <w:rsid w:val="00F136B9"/>
    <w:rsid w:val="00F1562E"/>
    <w:rsid w:val="00F16BC0"/>
    <w:rsid w:val="00F203B2"/>
    <w:rsid w:val="00F21414"/>
    <w:rsid w:val="00F21B94"/>
    <w:rsid w:val="00F2221D"/>
    <w:rsid w:val="00F226E3"/>
    <w:rsid w:val="00F22767"/>
    <w:rsid w:val="00F232B9"/>
    <w:rsid w:val="00F241E1"/>
    <w:rsid w:val="00F24776"/>
    <w:rsid w:val="00F24BD6"/>
    <w:rsid w:val="00F256C9"/>
    <w:rsid w:val="00F264B9"/>
    <w:rsid w:val="00F269C3"/>
    <w:rsid w:val="00F27309"/>
    <w:rsid w:val="00F27A49"/>
    <w:rsid w:val="00F27D17"/>
    <w:rsid w:val="00F30041"/>
    <w:rsid w:val="00F302CB"/>
    <w:rsid w:val="00F30487"/>
    <w:rsid w:val="00F30C6C"/>
    <w:rsid w:val="00F33332"/>
    <w:rsid w:val="00F336F5"/>
    <w:rsid w:val="00F350C7"/>
    <w:rsid w:val="00F35E9F"/>
    <w:rsid w:val="00F3710A"/>
    <w:rsid w:val="00F40607"/>
    <w:rsid w:val="00F42EC6"/>
    <w:rsid w:val="00F44CF2"/>
    <w:rsid w:val="00F46221"/>
    <w:rsid w:val="00F467EB"/>
    <w:rsid w:val="00F46FE6"/>
    <w:rsid w:val="00F47955"/>
    <w:rsid w:val="00F47A9F"/>
    <w:rsid w:val="00F50318"/>
    <w:rsid w:val="00F52754"/>
    <w:rsid w:val="00F547A5"/>
    <w:rsid w:val="00F55122"/>
    <w:rsid w:val="00F567E7"/>
    <w:rsid w:val="00F56F11"/>
    <w:rsid w:val="00F6163F"/>
    <w:rsid w:val="00F61B7E"/>
    <w:rsid w:val="00F63567"/>
    <w:rsid w:val="00F65665"/>
    <w:rsid w:val="00F717F2"/>
    <w:rsid w:val="00F71893"/>
    <w:rsid w:val="00F71DC0"/>
    <w:rsid w:val="00F71E60"/>
    <w:rsid w:val="00F724C8"/>
    <w:rsid w:val="00F76B4E"/>
    <w:rsid w:val="00F8046C"/>
    <w:rsid w:val="00F85049"/>
    <w:rsid w:val="00F853CD"/>
    <w:rsid w:val="00F86F3D"/>
    <w:rsid w:val="00F871EF"/>
    <w:rsid w:val="00F9060E"/>
    <w:rsid w:val="00F90756"/>
    <w:rsid w:val="00F90DBB"/>
    <w:rsid w:val="00F913D7"/>
    <w:rsid w:val="00F95831"/>
    <w:rsid w:val="00F95FAF"/>
    <w:rsid w:val="00FA1508"/>
    <w:rsid w:val="00FA2DF4"/>
    <w:rsid w:val="00FA2FA8"/>
    <w:rsid w:val="00FA496C"/>
    <w:rsid w:val="00FA5326"/>
    <w:rsid w:val="00FA5740"/>
    <w:rsid w:val="00FB134D"/>
    <w:rsid w:val="00FB16B4"/>
    <w:rsid w:val="00FB312C"/>
    <w:rsid w:val="00FB324B"/>
    <w:rsid w:val="00FB3EF5"/>
    <w:rsid w:val="00FB7C5A"/>
    <w:rsid w:val="00FC0297"/>
    <w:rsid w:val="00FC0518"/>
    <w:rsid w:val="00FC1450"/>
    <w:rsid w:val="00FC35E4"/>
    <w:rsid w:val="00FC4932"/>
    <w:rsid w:val="00FC713C"/>
    <w:rsid w:val="00FD3296"/>
    <w:rsid w:val="00FD3C32"/>
    <w:rsid w:val="00FD4001"/>
    <w:rsid w:val="00FD4DD3"/>
    <w:rsid w:val="00FD608F"/>
    <w:rsid w:val="00FD6141"/>
    <w:rsid w:val="00FD6B56"/>
    <w:rsid w:val="00FE0BE7"/>
    <w:rsid w:val="00FE4E58"/>
    <w:rsid w:val="00FE5F29"/>
    <w:rsid w:val="00FE647F"/>
    <w:rsid w:val="00FE6638"/>
    <w:rsid w:val="00FF1F51"/>
    <w:rsid w:val="00FF3521"/>
    <w:rsid w:val="00FF6DE9"/>
    <w:rsid w:val="00FF748E"/>
    <w:rsid w:val="00FF79D3"/>
    <w:rsid w:val="00FF7A16"/>
    <w:rsid w:val="022C04FF"/>
    <w:rsid w:val="032461EE"/>
    <w:rsid w:val="03F70F0C"/>
    <w:rsid w:val="0C084432"/>
    <w:rsid w:val="0DBB69C6"/>
    <w:rsid w:val="12D11BCF"/>
    <w:rsid w:val="13D13089"/>
    <w:rsid w:val="143006C8"/>
    <w:rsid w:val="14BE790E"/>
    <w:rsid w:val="14F26A0F"/>
    <w:rsid w:val="193D63F7"/>
    <w:rsid w:val="1C642C9C"/>
    <w:rsid w:val="1DEC59CE"/>
    <w:rsid w:val="1F9F43BA"/>
    <w:rsid w:val="2616727D"/>
    <w:rsid w:val="284733AA"/>
    <w:rsid w:val="29546A24"/>
    <w:rsid w:val="2A3920CC"/>
    <w:rsid w:val="2E3A6B55"/>
    <w:rsid w:val="2F6725E1"/>
    <w:rsid w:val="30CE282F"/>
    <w:rsid w:val="30EE4C0D"/>
    <w:rsid w:val="36A5679B"/>
    <w:rsid w:val="378D01A4"/>
    <w:rsid w:val="3A000BFC"/>
    <w:rsid w:val="3BB93588"/>
    <w:rsid w:val="3EAC2EAE"/>
    <w:rsid w:val="45415C04"/>
    <w:rsid w:val="478F18FC"/>
    <w:rsid w:val="4E356D5D"/>
    <w:rsid w:val="4E404B37"/>
    <w:rsid w:val="4EF97818"/>
    <w:rsid w:val="4F51643B"/>
    <w:rsid w:val="501A7D7D"/>
    <w:rsid w:val="50B138A7"/>
    <w:rsid w:val="516611BD"/>
    <w:rsid w:val="542F42A8"/>
    <w:rsid w:val="54F347D1"/>
    <w:rsid w:val="5A765910"/>
    <w:rsid w:val="5A811D38"/>
    <w:rsid w:val="5BD934DD"/>
    <w:rsid w:val="5ED723CE"/>
    <w:rsid w:val="5F895B49"/>
    <w:rsid w:val="615A5895"/>
    <w:rsid w:val="628F68C3"/>
    <w:rsid w:val="64E65F95"/>
    <w:rsid w:val="668B029F"/>
    <w:rsid w:val="67BA2B98"/>
    <w:rsid w:val="69C63B1C"/>
    <w:rsid w:val="6CE45362"/>
    <w:rsid w:val="6E007852"/>
    <w:rsid w:val="6EE31F28"/>
    <w:rsid w:val="6F360C09"/>
    <w:rsid w:val="707620EE"/>
    <w:rsid w:val="71244C72"/>
    <w:rsid w:val="76BB6E81"/>
    <w:rsid w:val="79C63796"/>
    <w:rsid w:val="7BF906D8"/>
    <w:rsid w:val="7C000080"/>
    <w:rsid w:val="7C4D1E27"/>
    <w:rsid w:val="7C645B65"/>
    <w:rsid w:val="7CDE7A1F"/>
    <w:rsid w:val="7D0B424B"/>
    <w:rsid w:val="7E336017"/>
    <w:rsid w:val="7FFA35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5254276E"/>
  <w15:docId w15:val="{137B5DAC-B7FF-42AA-98FC-2C3381C86A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uiPriority="9" w:unhideWhenUsed="1" w:qFormat="1"/>
    <w:lsdException w:name="heading 6"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uiPriority="35" w:unhideWhenUsed="1" w:qFormat="1"/>
    <w:lsdException w:name="table of figures"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1700"/>
    <w:pPr>
      <w:spacing w:after="200" w:line="276" w:lineRule="auto"/>
    </w:pPr>
    <w:rPr>
      <w:sz w:val="22"/>
      <w:szCs w:val="22"/>
    </w:rPr>
  </w:style>
  <w:style w:type="paragraph" w:styleId="Heading1">
    <w:name w:val="heading 1"/>
    <w:basedOn w:val="Normal"/>
    <w:next w:val="Normal"/>
    <w:link w:val="Heading1Char"/>
    <w:uiPriority w:val="9"/>
    <w:qFormat/>
    <w:pPr>
      <w:widowControl w:val="0"/>
      <w:autoSpaceDE w:val="0"/>
      <w:autoSpaceDN w:val="0"/>
      <w:spacing w:after="0" w:line="240" w:lineRule="auto"/>
      <w:ind w:left="1522" w:hanging="423"/>
      <w:outlineLvl w:val="0"/>
    </w:pPr>
    <w:rPr>
      <w:rFonts w:ascii="Times New Roman" w:eastAsia="Times New Roman" w:hAnsi="Times New Roman" w:cs="Times New Roman"/>
      <w:b/>
      <w:bCs/>
      <w:sz w:val="28"/>
      <w:szCs w:val="28"/>
    </w:rPr>
  </w:style>
  <w:style w:type="paragraph" w:styleId="Heading2">
    <w:name w:val="heading 2"/>
    <w:basedOn w:val="Normal"/>
    <w:next w:val="Normal"/>
    <w:link w:val="Heading2Char"/>
    <w:uiPriority w:val="9"/>
    <w:unhideWhenUsed/>
    <w:qFormat/>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pPr>
      <w:keepNext/>
      <w:keepLines/>
      <w:spacing w:before="200" w:after="0" w:line="274" w:lineRule="auto"/>
      <w:outlineLvl w:val="3"/>
    </w:pPr>
    <w:rPr>
      <w:rFonts w:asciiTheme="majorHAnsi" w:eastAsiaTheme="majorEastAsia" w:hAnsiTheme="majorHAnsi" w:cstheme="majorBidi"/>
      <w:b/>
      <w:bCs/>
      <w:i/>
      <w:iCs/>
      <w:color w:val="262626" w:themeColor="text1" w:themeTint="D9"/>
    </w:rPr>
  </w:style>
  <w:style w:type="paragraph" w:styleId="Heading5">
    <w:name w:val="heading 5"/>
    <w:basedOn w:val="Normal"/>
    <w:next w:val="Normal"/>
    <w:link w:val="Heading5Char"/>
    <w:uiPriority w:val="9"/>
    <w:unhideWhenUsed/>
    <w:qFormat/>
    <w:pPr>
      <w:keepNext/>
      <w:keepLines/>
      <w:spacing w:before="200" w:after="0" w:line="27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unhideWhenUsed/>
    <w:qFormat/>
    <w:pPr>
      <w:keepNext/>
      <w:keepLines/>
      <w:spacing w:before="200" w:after="0"/>
      <w:outlineLvl w:val="5"/>
    </w:pPr>
    <w:rPr>
      <w:rFonts w:asciiTheme="majorHAnsi" w:eastAsiaTheme="majorEastAsia" w:hAnsiTheme="majorHAnsi" w:cstheme="majorBidi"/>
      <w:i/>
      <w:iCs/>
      <w:color w:val="244061" w:themeColor="accent1" w:themeShade="80"/>
    </w:rPr>
  </w:style>
  <w:style w:type="paragraph" w:styleId="Heading7">
    <w:name w:val="heading 7"/>
    <w:basedOn w:val="Normal"/>
    <w:next w:val="Normal"/>
    <w:link w:val="Heading7Char"/>
    <w:uiPriority w:val="9"/>
    <w:semiHidden/>
    <w:unhideWhenUsed/>
    <w:qFormat/>
    <w:pPr>
      <w:keepNext/>
      <w:keepLines/>
      <w:spacing w:before="200" w:after="0" w:line="274" w:lineRule="auto"/>
      <w:outlineLvl w:val="6"/>
    </w:pPr>
    <w:rPr>
      <w:rFonts w:asciiTheme="majorHAnsi" w:eastAsiaTheme="majorEastAsia" w:hAnsiTheme="majorHAnsi" w:cstheme="majorBidi"/>
      <w:i/>
      <w:iCs/>
      <w:color w:val="1F497D" w:themeColor="text2"/>
    </w:rPr>
  </w:style>
  <w:style w:type="paragraph" w:styleId="Heading8">
    <w:name w:val="heading 8"/>
    <w:basedOn w:val="Normal"/>
    <w:next w:val="Normal"/>
    <w:link w:val="Heading8Char"/>
    <w:uiPriority w:val="9"/>
    <w:semiHidden/>
    <w:unhideWhenUsed/>
    <w:qFormat/>
    <w:pPr>
      <w:keepNext/>
      <w:keepLines/>
      <w:spacing w:before="200" w:after="0" w:line="27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7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BodyText">
    <w:name w:val="Body Text"/>
    <w:basedOn w:val="Normal"/>
    <w:link w:val="BodyTextChar"/>
    <w:uiPriority w:val="1"/>
    <w:qFormat/>
    <w:pPr>
      <w:widowControl w:val="0"/>
      <w:autoSpaceDE w:val="0"/>
      <w:autoSpaceDN w:val="0"/>
      <w:spacing w:after="0" w:line="240" w:lineRule="auto"/>
    </w:pPr>
    <w:rPr>
      <w:rFonts w:ascii="Times New Roman" w:eastAsia="Times New Roman" w:hAnsi="Times New Roman" w:cs="Times New Roman"/>
      <w:sz w:val="24"/>
      <w:szCs w:val="24"/>
    </w:rPr>
  </w:style>
  <w:style w:type="paragraph" w:styleId="Caption">
    <w:name w:val="caption"/>
    <w:basedOn w:val="Normal"/>
    <w:next w:val="Normal"/>
    <w:uiPriority w:val="35"/>
    <w:unhideWhenUsed/>
    <w:qFormat/>
    <w:pPr>
      <w:spacing w:line="240" w:lineRule="auto"/>
    </w:pPr>
    <w:rPr>
      <w:b/>
      <w:bCs/>
      <w:color w:val="4F81BD" w:themeColor="accent1"/>
      <w:sz w:val="18"/>
      <w:szCs w:val="18"/>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semiHidden/>
    <w:unhideWhenUsed/>
    <w:qFormat/>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pPr>
      <w:spacing w:after="180"/>
    </w:pPr>
    <w:rPr>
      <w:b/>
      <w:bCs/>
    </w:rPr>
  </w:style>
  <w:style w:type="character" w:styleId="Emphasis">
    <w:name w:val="Emphasis"/>
    <w:basedOn w:val="DefaultParagraphFont"/>
    <w:uiPriority w:val="20"/>
    <w:qFormat/>
    <w:rPr>
      <w:i/>
      <w:iCs/>
      <w:color w:val="1F497D" w:themeColor="text2"/>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qFormat/>
    <w:rPr>
      <w:color w:val="0000FF" w:themeColor="hyperlink"/>
      <w:u w:val="single"/>
    </w:r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Pr>
      <w:b/>
      <w:bCs/>
      <w:color w:val="265898" w:themeColor="text2" w:themeTint="E6"/>
    </w:rPr>
  </w:style>
  <w:style w:type="paragraph" w:styleId="Subtitle">
    <w:name w:val="Subtitle"/>
    <w:basedOn w:val="Normal"/>
    <w:next w:val="Normal"/>
    <w:link w:val="SubtitleChar"/>
    <w:uiPriority w:val="11"/>
    <w:qFormat/>
    <w:pPr>
      <w:spacing w:after="180" w:line="274" w:lineRule="auto"/>
    </w:pPr>
    <w:rPr>
      <w:rFonts w:eastAsiaTheme="majorEastAsia" w:cstheme="majorBidi"/>
      <w:iCs/>
      <w:color w:val="265898" w:themeColor="text2" w:themeTint="E6"/>
      <w:sz w:val="32"/>
      <w:szCs w:val="24"/>
      <w:lang w:bidi="hi-IN"/>
      <w14:ligatures w14:val="standard"/>
    </w:rPr>
  </w:style>
  <w:style w:type="table" w:styleId="TableGrid">
    <w:name w:val="Table Grid"/>
    <w:basedOn w:val="TableNormal"/>
    <w:uiPriority w:val="59"/>
    <w:qFormat/>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ableofFigures">
    <w:name w:val="table of figures"/>
    <w:basedOn w:val="Normal"/>
    <w:next w:val="Normal"/>
    <w:uiPriority w:val="99"/>
    <w:unhideWhenUsed/>
    <w:qFormat/>
    <w:pPr>
      <w:spacing w:after="0"/>
    </w:pPr>
    <w:rPr>
      <w:rFonts w:ascii="Times New Roman" w:hAnsi="Times New Roman"/>
      <w:sz w:val="24"/>
    </w:rPr>
  </w:style>
  <w:style w:type="paragraph" w:styleId="Title">
    <w:name w:val="Title"/>
    <w:basedOn w:val="Normal"/>
    <w:link w:val="TitleChar"/>
    <w:uiPriority w:val="10"/>
    <w:qFormat/>
    <w:pPr>
      <w:widowControl w:val="0"/>
      <w:autoSpaceDE w:val="0"/>
      <w:autoSpaceDN w:val="0"/>
      <w:spacing w:after="0" w:line="240" w:lineRule="auto"/>
      <w:ind w:left="1046" w:right="1067"/>
      <w:jc w:val="center"/>
    </w:pPr>
    <w:rPr>
      <w:rFonts w:ascii="Times New Roman" w:eastAsia="Times New Roman" w:hAnsi="Times New Roman" w:cs="Times New Roman"/>
      <w:sz w:val="40"/>
      <w:szCs w:val="40"/>
    </w:rPr>
  </w:style>
  <w:style w:type="paragraph" w:styleId="TOC1">
    <w:name w:val="toc 1"/>
    <w:basedOn w:val="Caption"/>
    <w:next w:val="Normal"/>
    <w:uiPriority w:val="39"/>
    <w:qFormat/>
  </w:style>
  <w:style w:type="paragraph" w:styleId="TOC2">
    <w:name w:val="toc 2"/>
    <w:basedOn w:val="Normal"/>
    <w:next w:val="Normal"/>
    <w:uiPriority w:val="39"/>
    <w:unhideWhenUsed/>
    <w:qFormat/>
    <w:pPr>
      <w:spacing w:after="100"/>
      <w:ind w:left="220"/>
    </w:pPr>
  </w:style>
  <w:style w:type="paragraph" w:styleId="TOC3">
    <w:name w:val="toc 3"/>
    <w:basedOn w:val="Normal"/>
    <w:next w:val="Normal"/>
    <w:uiPriority w:val="39"/>
    <w:unhideWhenUsed/>
    <w:qFormat/>
    <w:pPr>
      <w:spacing w:after="100" w:line="274" w:lineRule="auto"/>
      <w:ind w:left="440"/>
    </w:pPr>
  </w:style>
  <w:style w:type="character" w:customStyle="1" w:styleId="BodyTextChar">
    <w:name w:val="Body Text Char"/>
    <w:basedOn w:val="DefaultParagraphFont"/>
    <w:link w:val="BodyText"/>
    <w:uiPriority w:val="1"/>
    <w:qFormat/>
    <w:rPr>
      <w:rFonts w:ascii="Times New Roman" w:eastAsia="Times New Roman" w:hAnsi="Times New Roman" w:cs="Times New Roman"/>
      <w:sz w:val="24"/>
      <w:szCs w:val="24"/>
    </w:rPr>
  </w:style>
  <w:style w:type="paragraph" w:styleId="ListParagraph">
    <w:name w:val="List Paragraph"/>
    <w:basedOn w:val="Normal"/>
    <w:uiPriority w:val="1"/>
    <w:qFormat/>
    <w:pPr>
      <w:widowControl w:val="0"/>
      <w:autoSpaceDE w:val="0"/>
      <w:autoSpaceDN w:val="0"/>
      <w:spacing w:after="0" w:line="240" w:lineRule="auto"/>
      <w:ind w:left="1652" w:hanging="332"/>
    </w:pPr>
    <w:rPr>
      <w:rFonts w:ascii="Times New Roman" w:eastAsia="Times New Roman" w:hAnsi="Times New Roman" w:cs="Times New Roman"/>
    </w:rPr>
  </w:style>
  <w:style w:type="character" w:customStyle="1" w:styleId="Heading1Char">
    <w:name w:val="Heading 1 Char"/>
    <w:basedOn w:val="DefaultParagraphFont"/>
    <w:link w:val="Heading1"/>
    <w:uiPriority w:val="9"/>
    <w:qFormat/>
    <w:rPr>
      <w:rFonts w:ascii="Times New Roman" w:eastAsia="Times New Roman" w:hAnsi="Times New Roman" w:cs="Times New Roman"/>
      <w:b/>
      <w:bCs/>
      <w:sz w:val="28"/>
      <w:szCs w:val="28"/>
    </w:rPr>
  </w:style>
  <w:style w:type="character" w:customStyle="1" w:styleId="Heading3Char">
    <w:name w:val="Heading 3 Char"/>
    <w:basedOn w:val="DefaultParagraphFont"/>
    <w:link w:val="Heading3"/>
    <w:uiPriority w:val="9"/>
    <w:qFormat/>
    <w:rPr>
      <w:rFonts w:asciiTheme="majorHAnsi" w:eastAsiaTheme="majorEastAsia" w:hAnsiTheme="majorHAnsi" w:cstheme="majorBidi"/>
      <w:b/>
      <w:bCs/>
      <w:color w:val="4F81BD" w:themeColor="accent1"/>
    </w:r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customStyle="1" w:styleId="Heading6Char">
    <w:name w:val="Heading 6 Char"/>
    <w:basedOn w:val="DefaultParagraphFont"/>
    <w:link w:val="Heading6"/>
    <w:uiPriority w:val="9"/>
    <w:qFormat/>
    <w:rPr>
      <w:rFonts w:asciiTheme="majorHAnsi" w:eastAsiaTheme="majorEastAsia" w:hAnsiTheme="majorHAnsi" w:cstheme="majorBidi"/>
      <w:i/>
      <w:iCs/>
      <w:color w:val="244061" w:themeColor="accent1" w:themeShade="80"/>
    </w:rPr>
  </w:style>
  <w:style w:type="paragraph" w:customStyle="1" w:styleId="TableParagraph">
    <w:name w:val="Table Paragraph"/>
    <w:basedOn w:val="Normal"/>
    <w:uiPriority w:val="1"/>
    <w:qFormat/>
    <w:pPr>
      <w:widowControl w:val="0"/>
      <w:autoSpaceDE w:val="0"/>
      <w:autoSpaceDN w:val="0"/>
      <w:spacing w:after="0" w:line="240" w:lineRule="auto"/>
    </w:pPr>
    <w:rPr>
      <w:rFonts w:ascii="Times New Roman" w:eastAsia="Times New Roman" w:hAnsi="Times New Roman" w:cs="Times New Roman"/>
    </w:rPr>
  </w:style>
  <w:style w:type="character" w:styleId="PlaceholderText">
    <w:name w:val="Placeholder Text"/>
    <w:basedOn w:val="DefaultParagraphFont"/>
    <w:uiPriority w:val="99"/>
    <w:semiHidden/>
    <w:qFormat/>
    <w:rPr>
      <w:color w:val="808080"/>
    </w:rPr>
  </w:style>
  <w:style w:type="character" w:customStyle="1" w:styleId="TitleChar">
    <w:name w:val="Title Char"/>
    <w:basedOn w:val="DefaultParagraphFont"/>
    <w:link w:val="Title"/>
    <w:uiPriority w:val="10"/>
    <w:qFormat/>
    <w:rPr>
      <w:rFonts w:ascii="Times New Roman" w:eastAsia="Times New Roman" w:hAnsi="Times New Roman" w:cs="Times New Roman"/>
      <w:sz w:val="40"/>
      <w:szCs w:val="40"/>
    </w:rPr>
  </w:style>
  <w:style w:type="paragraph" w:customStyle="1" w:styleId="TOCHeading1">
    <w:name w:val="TOC Heading1"/>
    <w:basedOn w:val="Caption"/>
    <w:next w:val="Normal"/>
    <w:uiPriority w:val="39"/>
    <w:unhideWhenUsed/>
    <w:qFormat/>
  </w:style>
  <w:style w:type="character" w:customStyle="1" w:styleId="Heading2Char">
    <w:name w:val="Heading 2 Char"/>
    <w:basedOn w:val="DefaultParagraphFont"/>
    <w:link w:val="Heading2"/>
    <w:uiPriority w:val="9"/>
    <w:qFormat/>
    <w:rPr>
      <w:rFonts w:asciiTheme="majorHAnsi" w:eastAsiaTheme="majorEastAsia" w:hAnsiTheme="majorHAnsi" w:cstheme="majorBidi"/>
      <w:b/>
      <w:bCs/>
      <w:color w:val="4F81BD" w:themeColor="accent1"/>
      <w:sz w:val="26"/>
      <w:szCs w:val="26"/>
    </w:rPr>
  </w:style>
  <w:style w:type="paragraph" w:customStyle="1" w:styleId="Bibliography1">
    <w:name w:val="Bibliography1"/>
    <w:basedOn w:val="Normal"/>
    <w:next w:val="Normal"/>
    <w:uiPriority w:val="37"/>
    <w:unhideWhenUsed/>
    <w:qFormat/>
  </w:style>
  <w:style w:type="character" w:customStyle="1" w:styleId="CommentTextChar">
    <w:name w:val="Comment Text Char"/>
    <w:basedOn w:val="DefaultParagraphFont"/>
    <w:link w:val="CommentText"/>
    <w:uiPriority w:val="99"/>
    <w:semiHidden/>
    <w:qFormat/>
    <w:rPr>
      <w:sz w:val="20"/>
      <w:szCs w:val="20"/>
    </w:rPr>
  </w:style>
  <w:style w:type="character" w:customStyle="1" w:styleId="Heading4Char">
    <w:name w:val="Heading 4 Char"/>
    <w:basedOn w:val="DefaultParagraphFont"/>
    <w:link w:val="Heading4"/>
    <w:uiPriority w:val="9"/>
    <w:qFormat/>
    <w:rPr>
      <w:rFonts w:asciiTheme="majorHAnsi" w:eastAsiaTheme="majorEastAsia" w:hAnsiTheme="majorHAnsi" w:cstheme="majorBidi"/>
      <w:b/>
      <w:bCs/>
      <w:i/>
      <w:iCs/>
      <w:color w:val="262626" w:themeColor="text1" w:themeTint="D9"/>
    </w:rPr>
  </w:style>
  <w:style w:type="character" w:customStyle="1" w:styleId="Heading5Char">
    <w:name w:val="Heading 5 Char"/>
    <w:basedOn w:val="DefaultParagraphFont"/>
    <w:link w:val="Heading5"/>
    <w:uiPriority w:val="9"/>
    <w:qFormat/>
    <w:rPr>
      <w:rFonts w:asciiTheme="majorHAnsi" w:eastAsiaTheme="majorEastAsia" w:hAnsiTheme="majorHAnsi" w:cstheme="majorBidi"/>
      <w:color w:val="000000"/>
    </w:rPr>
  </w:style>
  <w:style w:type="character" w:customStyle="1" w:styleId="Heading7Char">
    <w:name w:val="Heading 7 Char"/>
    <w:basedOn w:val="DefaultParagraphFont"/>
    <w:link w:val="Heading7"/>
    <w:uiPriority w:val="9"/>
    <w:semiHidden/>
    <w:qFormat/>
    <w:rPr>
      <w:rFonts w:asciiTheme="majorHAnsi" w:eastAsiaTheme="majorEastAsia" w:hAnsiTheme="majorHAnsi" w:cstheme="majorBidi"/>
      <w:i/>
      <w:iCs/>
      <w:color w:val="1F497D" w:themeColor="text2"/>
    </w:rPr>
  </w:style>
  <w:style w:type="character" w:customStyle="1" w:styleId="Heading8Char">
    <w:name w:val="Heading 8 Char"/>
    <w:basedOn w:val="DefaultParagraphFont"/>
    <w:link w:val="Heading8"/>
    <w:uiPriority w:val="9"/>
    <w:semiHidden/>
    <w:qFormat/>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qFormat/>
    <w:rPr>
      <w:rFonts w:asciiTheme="majorHAnsi" w:eastAsiaTheme="majorEastAsia" w:hAnsiTheme="majorHAnsi" w:cstheme="majorBidi"/>
      <w:i/>
      <w:iCs/>
      <w:color w:val="000000"/>
      <w:sz w:val="20"/>
      <w:szCs w:val="20"/>
    </w:rPr>
  </w:style>
  <w:style w:type="character" w:customStyle="1" w:styleId="SubtitleChar">
    <w:name w:val="Subtitle Char"/>
    <w:basedOn w:val="DefaultParagraphFont"/>
    <w:link w:val="Subtitle"/>
    <w:uiPriority w:val="11"/>
    <w:qFormat/>
    <w:rPr>
      <w:rFonts w:eastAsiaTheme="majorEastAsia" w:cstheme="majorBidi"/>
      <w:iCs/>
      <w:color w:val="265898" w:themeColor="text2" w:themeTint="E6"/>
      <w:sz w:val="32"/>
      <w:szCs w:val="24"/>
      <w:lang w:bidi="hi-IN"/>
      <w14:ligatures w14:val="standard"/>
    </w:rPr>
  </w:style>
  <w:style w:type="paragraph" w:styleId="NoSpacing">
    <w:name w:val="No Spacing"/>
    <w:link w:val="NoSpacingChar"/>
    <w:uiPriority w:val="1"/>
    <w:qFormat/>
    <w:rPr>
      <w:sz w:val="22"/>
      <w:szCs w:val="22"/>
    </w:rPr>
  </w:style>
  <w:style w:type="character" w:customStyle="1" w:styleId="NoSpacingChar">
    <w:name w:val="No Spacing Char"/>
    <w:basedOn w:val="DefaultParagraphFont"/>
    <w:link w:val="NoSpacing"/>
    <w:uiPriority w:val="1"/>
    <w:qFormat/>
  </w:style>
  <w:style w:type="paragraph" w:styleId="Quote">
    <w:name w:val="Quote"/>
    <w:basedOn w:val="Normal"/>
    <w:next w:val="Normal"/>
    <w:link w:val="QuoteChar"/>
    <w:uiPriority w:val="29"/>
    <w:qFormat/>
    <w:pPr>
      <w:pBdr>
        <w:left w:val="single" w:sz="48" w:space="13" w:color="4F81BD" w:themeColor="accent1"/>
      </w:pBdr>
      <w:spacing w:after="0" w:line="360" w:lineRule="auto"/>
    </w:pPr>
    <w:rPr>
      <w:rFonts w:asciiTheme="majorHAnsi" w:eastAsiaTheme="minorEastAsia" w:hAnsiTheme="majorHAnsi"/>
      <w:b/>
      <w:i/>
      <w:iCs/>
      <w:color w:val="4F81BD" w:themeColor="accent1"/>
      <w:sz w:val="24"/>
      <w:lang w:bidi="hi-IN"/>
    </w:rPr>
  </w:style>
  <w:style w:type="character" w:customStyle="1" w:styleId="QuoteChar">
    <w:name w:val="Quote Char"/>
    <w:basedOn w:val="DefaultParagraphFont"/>
    <w:link w:val="Quote"/>
    <w:uiPriority w:val="29"/>
    <w:qFormat/>
    <w:rPr>
      <w:rFonts w:asciiTheme="majorHAnsi" w:eastAsiaTheme="minorEastAsia" w:hAnsiTheme="majorHAnsi"/>
      <w:b/>
      <w:i/>
      <w:iCs/>
      <w:color w:val="4F81BD" w:themeColor="accent1"/>
      <w:sz w:val="24"/>
      <w:lang w:bidi="hi-IN"/>
    </w:rPr>
  </w:style>
  <w:style w:type="paragraph" w:styleId="IntenseQuote">
    <w:name w:val="Intense Quote"/>
    <w:basedOn w:val="Normal"/>
    <w:next w:val="Normal"/>
    <w:link w:val="IntenseQuoteChar"/>
    <w:uiPriority w:val="30"/>
    <w:qFormat/>
    <w:pPr>
      <w:pBdr>
        <w:left w:val="single" w:sz="48" w:space="13" w:color="C0504D" w:themeColor="accent2"/>
      </w:pBdr>
      <w:spacing w:before="240" w:after="120" w:line="300" w:lineRule="auto"/>
    </w:pPr>
    <w:rPr>
      <w:rFonts w:eastAsiaTheme="minorEastAsia"/>
      <w:b/>
      <w:bCs/>
      <w:i/>
      <w:iCs/>
      <w:color w:val="C0504D" w:themeColor="accent2"/>
      <w:sz w:val="26"/>
      <w:lang w:bidi="hi-IN"/>
      <w14:ligatures w14:val="standard"/>
      <w14:numForm w14:val="oldStyle"/>
    </w:rPr>
  </w:style>
  <w:style w:type="character" w:customStyle="1" w:styleId="IntenseQuoteChar">
    <w:name w:val="Intense Quote Char"/>
    <w:basedOn w:val="DefaultParagraphFont"/>
    <w:link w:val="IntenseQuote"/>
    <w:uiPriority w:val="30"/>
    <w:qFormat/>
    <w:rPr>
      <w:rFonts w:eastAsiaTheme="minorEastAsia"/>
      <w:b/>
      <w:bCs/>
      <w:i/>
      <w:iCs/>
      <w:color w:val="C0504D" w:themeColor="accent2"/>
      <w:sz w:val="26"/>
      <w:lang w:bidi="hi-IN"/>
      <w14:ligatures w14:val="standard"/>
      <w14:numForm w14:val="oldStyle"/>
    </w:rPr>
  </w:style>
  <w:style w:type="character" w:customStyle="1" w:styleId="SubtleEmphasis1">
    <w:name w:val="Subtle Emphasis1"/>
    <w:basedOn w:val="DefaultParagraphFont"/>
    <w:uiPriority w:val="19"/>
    <w:qFormat/>
    <w:rPr>
      <w:i/>
      <w:iCs/>
      <w:color w:val="000000"/>
    </w:rPr>
  </w:style>
  <w:style w:type="character" w:customStyle="1" w:styleId="IntenseEmphasis1">
    <w:name w:val="Intense Emphasis1"/>
    <w:basedOn w:val="DefaultParagraphFont"/>
    <w:uiPriority w:val="21"/>
    <w:qFormat/>
    <w:rPr>
      <w:b/>
      <w:bCs/>
      <w:i/>
      <w:iCs/>
      <w:color w:val="1F497D" w:themeColor="text2"/>
    </w:rPr>
  </w:style>
  <w:style w:type="character" w:customStyle="1" w:styleId="SubtleReference1">
    <w:name w:val="Subtle Reference1"/>
    <w:basedOn w:val="DefaultParagraphFont"/>
    <w:uiPriority w:val="31"/>
    <w:qFormat/>
    <w:rPr>
      <w:smallCaps/>
      <w:color w:val="000000"/>
      <w:u w:val="single"/>
    </w:rPr>
  </w:style>
  <w:style w:type="character" w:customStyle="1" w:styleId="IntenseReference1">
    <w:name w:val="Intense Reference1"/>
    <w:basedOn w:val="DefaultParagraphFont"/>
    <w:uiPriority w:val="32"/>
    <w:qFormat/>
    <w:rPr>
      <w:rFonts w:asciiTheme="minorHAnsi" w:hAnsiTheme="minorHAnsi"/>
      <w:b/>
      <w:bCs/>
      <w:smallCaps/>
      <w:color w:val="1F497D" w:themeColor="text2"/>
      <w:spacing w:val="5"/>
      <w:sz w:val="22"/>
      <w:u w:val="single"/>
    </w:rPr>
  </w:style>
  <w:style w:type="character" w:customStyle="1" w:styleId="BookTitle1">
    <w:name w:val="Book Title1"/>
    <w:basedOn w:val="DefaultParagraphFont"/>
    <w:uiPriority w:val="33"/>
    <w:qFormat/>
    <w:rPr>
      <w:rFonts w:asciiTheme="majorHAnsi" w:hAnsiTheme="majorHAnsi"/>
      <w:b/>
      <w:bCs/>
      <w:smallCaps/>
      <w:color w:val="1F497D" w:themeColor="text2"/>
      <w:spacing w:val="10"/>
      <w:sz w:val="22"/>
    </w:rPr>
  </w:style>
  <w:style w:type="paragraph" w:customStyle="1" w:styleId="PersonalName">
    <w:name w:val="Personal Name"/>
    <w:basedOn w:val="Title"/>
    <w:qFormat/>
    <w:pPr>
      <w:widowControl/>
      <w:autoSpaceDE/>
      <w:autoSpaceDN/>
      <w:spacing w:after="120"/>
      <w:ind w:left="0" w:right="0"/>
      <w:contextualSpacing/>
      <w:jc w:val="left"/>
    </w:pPr>
    <w:rPr>
      <w:rFonts w:asciiTheme="majorHAnsi" w:eastAsiaTheme="majorEastAsia" w:hAnsiTheme="majorHAnsi" w:cstheme="majorBidi"/>
      <w:b/>
      <w:caps/>
      <w:color w:val="000000"/>
      <w:spacing w:val="30"/>
      <w:kern w:val="28"/>
      <w:sz w:val="28"/>
      <w:szCs w:val="28"/>
      <w14:ligatures w14:val="standard"/>
      <w14:numForm w14:val="oldStyle"/>
    </w:rPr>
  </w:style>
  <w:style w:type="character" w:customStyle="1" w:styleId="CommentSubjectChar">
    <w:name w:val="Comment Subject Char"/>
    <w:basedOn w:val="CommentTextChar"/>
    <w:link w:val="CommentSubject"/>
    <w:uiPriority w:val="99"/>
    <w:semiHidden/>
    <w:qFormat/>
    <w:rPr>
      <w:b/>
      <w:bCs/>
      <w:sz w:val="20"/>
      <w:szCs w:val="20"/>
    </w:rPr>
  </w:style>
  <w:style w:type="paragraph" w:customStyle="1" w:styleId="Heading21">
    <w:name w:val="Heading 21"/>
    <w:basedOn w:val="Normal"/>
    <w:next w:val="Normal"/>
    <w:uiPriority w:val="9"/>
    <w:unhideWhenUsed/>
    <w:qFormat/>
    <w:pPr>
      <w:keepNext/>
      <w:tabs>
        <w:tab w:val="left" w:pos="1440"/>
      </w:tabs>
      <w:spacing w:before="240" w:after="60"/>
      <w:ind w:left="1440" w:hanging="720"/>
      <w:outlineLvl w:val="1"/>
    </w:pPr>
    <w:rPr>
      <w:rFonts w:ascii="Cambria" w:eastAsia="SimSun" w:hAnsi="Cambria" w:cs="Times New Roman"/>
      <w:b/>
      <w:bCs/>
      <w:i/>
      <w:iCs/>
      <w:sz w:val="28"/>
      <w:szCs w:val="28"/>
    </w:rPr>
  </w:style>
  <w:style w:type="table" w:styleId="TableGridLight">
    <w:name w:val="Grid Table Light"/>
    <w:basedOn w:val="TableNormal"/>
    <w:uiPriority w:val="40"/>
    <w:rsid w:val="00AB7558"/>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eGrid0">
    <w:name w:val="TableGrid"/>
    <w:rsid w:val="00B13AD0"/>
    <w:rPr>
      <w:rFonts w:eastAsiaTheme="minorEastAsia"/>
      <w:sz w:val="22"/>
      <w:szCs w:val="22"/>
    </w:rPr>
    <w:tblPr>
      <w:tblCellMar>
        <w:top w:w="0" w:type="dxa"/>
        <w:left w:w="0" w:type="dxa"/>
        <w:bottom w:w="0" w:type="dxa"/>
        <w:right w:w="0" w:type="dxa"/>
      </w:tblCellMar>
    </w:tblPr>
  </w:style>
  <w:style w:type="paragraph" w:styleId="TOCHeading">
    <w:name w:val="TOC Heading"/>
    <w:basedOn w:val="Heading1"/>
    <w:next w:val="Normal"/>
    <w:uiPriority w:val="39"/>
    <w:unhideWhenUsed/>
    <w:qFormat/>
    <w:rsid w:val="000A61F9"/>
    <w:pPr>
      <w:keepNext/>
      <w:keepLines/>
      <w:widowControl/>
      <w:autoSpaceDE/>
      <w:autoSpaceDN/>
      <w:spacing w:before="240" w:line="259" w:lineRule="auto"/>
      <w:ind w:left="0" w:firstLine="0"/>
      <w:outlineLvl w:val="9"/>
    </w:pPr>
    <w:rPr>
      <w:rFonts w:asciiTheme="majorHAnsi" w:eastAsiaTheme="majorEastAsia" w:hAnsiTheme="majorHAnsi" w:cstheme="majorBidi"/>
      <w:b w:val="0"/>
      <w:bCs w:val="0"/>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07824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user-pc\Desktop\MBA%20THSESIS\GABISA%20THESIS%204%20SUBMISSION.docx" TargetMode="External"/><Relationship Id="rId18" Type="http://schemas.openxmlformats.org/officeDocument/2006/relationships/footer" Target="footer2.xml"/><Relationship Id="rId26" Type="http://schemas.openxmlformats.org/officeDocument/2006/relationships/hyperlink" Target="https://www.abyssinialaw.com/blog-posts/item/1658-corporate-social-responsibility-as-a-new-way-of-advertisement" TargetMode="External"/><Relationship Id="rId21" Type="http://schemas.openxmlformats.org/officeDocument/2006/relationships/image" Target="media/image3.png"/><Relationship Id="rId34" Type="http://schemas.openxmlformats.org/officeDocument/2006/relationships/hyperlink" Target="https://www.emerald.com/insight/search?q=Zelalem%20Temesgen" TargetMode="External"/><Relationship Id="rId7" Type="http://schemas.openxmlformats.org/officeDocument/2006/relationships/footnotes" Target="footnotes.xml"/><Relationship Id="rId12" Type="http://schemas.openxmlformats.org/officeDocument/2006/relationships/hyperlink" Target="file:///C:\Users\user-pc\Desktop\MBA%20THSESIS\GABISA%20THESIS%204%20SUBMISSION.docx" TargetMode="External"/><Relationship Id="rId17" Type="http://schemas.openxmlformats.org/officeDocument/2006/relationships/hyperlink" Target="file:///C:\Users\user-pc\Desktop\MBA%20THSESIS\GABISA%20THESIS%204%20SUBMISSION.docx" TargetMode="External"/><Relationship Id="rId25" Type="http://schemas.openxmlformats.org/officeDocument/2006/relationships/hyperlink" Target="https://www.abyssinialaw.com/blog-posts/item/1658-corporate-social-responsibility-as-a-new-way-of-advertisement" TargetMode="External"/><Relationship Id="rId33" Type="http://schemas.openxmlformats.org/officeDocument/2006/relationships/hyperlink" Target="https://www.emerald.com/insight/search?q=Rajasekhara%20Mouly%20Potluri"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file:///C:\Users\user-pc\Desktop\MBA%20THSESIS\GABISA%20THESIS%204%20SUBMISSION.docx" TargetMode="External"/><Relationship Id="rId20" Type="http://schemas.openxmlformats.org/officeDocument/2006/relationships/image" Target="media/image2.png"/><Relationship Id="rId29" Type="http://schemas.openxmlformats.org/officeDocument/2006/relationships/hyperlink" Target="https://www.emerald.com/insight/publication/issn/1747-111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user-pc\Desktop\MBA%20THSESIS\GABISA%20THESIS%204%20SUBMISSION.docx" TargetMode="External"/><Relationship Id="rId24" Type="http://schemas.openxmlformats.org/officeDocument/2006/relationships/image" Target="media/image6.jpeg"/><Relationship Id="rId32" Type="http://schemas.openxmlformats.org/officeDocument/2006/relationships/hyperlink" Target="http://site.ebrary.com/lib/stpaulslimuru/docDetail.action?docID=10415560"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file:///C:\Users\user-pc\Desktop\MBA%20THSESIS\GABISA%20THESIS%204%20SUBMISSION.docx" TargetMode="External"/><Relationship Id="rId23" Type="http://schemas.openxmlformats.org/officeDocument/2006/relationships/image" Target="media/image5.png"/><Relationship Id="rId28" Type="http://schemas.openxmlformats.org/officeDocument/2006/relationships/hyperlink" Target="http://www.academia.edu/" TargetMode="External"/><Relationship Id="rId36" Type="http://schemas.openxmlformats.org/officeDocument/2006/relationships/hyperlink" Target="http://site.ebrary.com/lib/stpaulslimuru/docDetail.action?docID=10441452" TargetMode="External"/><Relationship Id="rId10" Type="http://schemas.openxmlformats.org/officeDocument/2006/relationships/footer" Target="footer1.xml"/><Relationship Id="rId19" Type="http://schemas.openxmlformats.org/officeDocument/2006/relationships/footer" Target="footer3.xml"/><Relationship Id="rId31" Type="http://schemas.openxmlformats.org/officeDocument/2006/relationships/hyperlink" Target="https://www.toolshero.com/stratgey/carroll-csr-pyramid/"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file:///C:\Users\user-pc\Desktop\MBA%20THSESIS\GABISA%20THESIS%204%20SUBMISSION.docx" TargetMode="External"/><Relationship Id="rId22" Type="http://schemas.openxmlformats.org/officeDocument/2006/relationships/image" Target="media/image4.jpeg"/><Relationship Id="rId27" Type="http://schemas.openxmlformats.org/officeDocument/2006/relationships/hyperlink" Target="http://www.forbes.com/sites/forbesnonprofitcouncil/2018/09/13/five-corporate-social-responsibility-trend" TargetMode="External"/><Relationship Id="rId30" Type="http://schemas.openxmlformats.org/officeDocument/2006/relationships/hyperlink" Target="http://dx.doi.org/10.1016/j.brq.2015.08.001" TargetMode="External"/><Relationship Id="rId35" Type="http://schemas.openxmlformats.org/officeDocument/2006/relationships/hyperlink" Target="https://thecsrjournal.in/understanding-the-four-levels-of-csr/" TargetMode="Externa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b:Source>
    <b:Tag>COM</b:Tag>
    <b:SourceType>JournalArticle</b:SourceType>
    <b:Guid>{8B9D31D7-77D1-4573-B176-B8B7D268C7C7}</b:Guid>
    <b:Title>COMM</b:Title>
    <b:RefOrder>2</b:RefOrder>
  </b:Source>
  <b:Source>
    <b:Tag>Kot081</b:Tag>
    <b:SourceType>Book</b:SourceType>
    <b:Guid>{ACDA0C15-4A48-4923-ACF4-FF5272739AA3}</b:Guid>
    <b:Author>
      <b:Author>
        <b:Corporate>Kotler and Lee</b:Corporate>
      </b:Author>
    </b:Author>
    <b:Title>CSR</b:Title>
    <b:Year>2008</b:Year>
    <b:RefOrder>1</b:RefOrder>
  </b:Source>
  <b:Source>
    <b:Tag>Alh14</b:Tag>
    <b:SourceType>JournalArticle</b:SourceType>
    <b:Guid>{CE3C65FB-6A64-4381-86F5-DDAEFD999643}</b:Guid>
    <b:Author>
      <b:Author>
        <b:Corporate>Alhakimi &amp; Alhariry</b:Corporate>
      </b:Author>
    </b:Author>
    <b:Title>Internal marketing as a competitive advantage in banking industry. </b:Title>
    <b:Year>2014</b:Year>
    <b:JournalName>Acadamic Journal of management Science</b:JournalName>
    <b:Pages>2305,2864</b:Pages>
    <b:RefOrder>48</b:RefOrder>
  </b:Source>
  <b:Source>
    <b:Tag>Fie09</b:Tag>
    <b:SourceType>Book</b:SourceType>
    <b:Guid>{2794E060-3806-4626-8D9D-ED7DE39A9F97}</b:Guid>
    <b:Title>Discovering Statistics Using SPSS. 3rd Edition</b:Title>
    <b:Year>2009</b:Year>
    <b:City>London</b:City>
    <b:Publisher>Sage Publications Ltd</b:Publisher>
    <b:Author>
      <b:Author>
        <b:NameList>
          <b:Person>
            <b:Last>Field</b:Last>
          </b:Person>
        </b:NameList>
      </b:Author>
    </b:Author>
    <b:RefOrder>49</b:RefOrder>
  </b:Source>
  <b:Source>
    <b:Tag>Osi15</b:Tag>
    <b:SourceType>JournalArticle</b:SourceType>
    <b:Guid>{C4A02D21-48F3-4D57-80A7-E6B80FBDBD55}</b:Guid>
    <b:Author>
      <b:Author>
        <b:Corporate>Osisioma et al</b:Corporate>
      </b:Author>
    </b:Author>
    <b:Title>Corporate social responsibility and performance of selected firms in Nigeria. </b:Title>
    <b:JournalName>International Journal of Business Research in Business Management</b:JournalName>
    <b:Year>2015</b:Year>
    <b:Pages>57-68</b:Pages>
    <b:RefOrder>51</b:RefOrder>
  </b:Source>
  <b:Source>
    <b:Tag>Sol21</b:Tag>
    <b:SourceType>JournalArticle</b:SourceType>
    <b:Guid>{415F167E-663F-41A7-8B58-3DAFADA765AB}</b:Guid>
    <b:Author>
      <b:Author>
        <b:Corporate>Solomon  et al</b:Corporate>
      </b:Author>
    </b:Author>
    <b:Title>Corporate social responsibility and profitability in the banking sector: The case of selected private banks in Ethiopia.</b:Title>
    <b:JournalName>International Journal of Engineering and Management Research</b:JournalName>
    <b:Year>2021</b:Year>
    <b:Pages>46-56</b:Pages>
    <b:RefOrder>52</b:RefOrder>
  </b:Source>
  <b:Source>
    <b:Tag>Wan15</b:Tag>
    <b:SourceType>JournalArticle</b:SourceType>
    <b:Guid>{AF5BDCEB-B4D5-4726-B593-CE307116FDF4}</b:Guid>
    <b:Author>
      <b:Author>
        <b:Corporate>Wang et al</b:Corporate>
      </b:Author>
    </b:Author>
    <b:Title>The effects of corporate social responsibility on brand equity and firm performance. </b:Title>
    <b:Year>2015</b:Year>
    <b:JournalName>Journal of Business Research</b:JournalName>
    <b:Pages>2232-2236</b:Pages>
    <b:RefOrder>50</b:RefOrder>
  </b:Source>
  <b:Source>
    <b:Tag>Car914</b:Tag>
    <b:SourceType>Book</b:SourceType>
    <b:Guid>{244BEC38-6AC7-4C9D-A06B-686AFF7C12B1}</b:Guid>
    <b:Title>The pyramid of corporate social responsibility: Toward the moral management of organizational stakeholders. Business horizons, 34(4), 39-48.</b:Title>
    <b:Year>1991</b:Year>
    <b:Author>
      <b:Author>
        <b:NameList>
          <b:Person>
            <b:Last>Carroll</b:Last>
            <b:First>A</b:First>
          </b:Person>
        </b:NameList>
      </b:Author>
    </b:Author>
    <b:RefOrder>12</b:RefOrder>
  </b:Source>
  <b:Source>
    <b:Tag>AlM14</b:Tag>
    <b:SourceType>JournalArticle</b:SourceType>
    <b:Guid>{E8F2406F-DE11-4EC6-9B20-388741A9A688}</b:Guid>
    <b:Author>
      <b:Author>
        <b:Corporate>Al-Matari et al</b:Corporate>
      </b:Author>
    </b:Author>
    <b:Title>The measurements of firm performance's dimensions.</b:Title>
    <b:JournalName>Asian Journal of Finance &amp; Accounting</b:JournalName>
    <b:Year>2014</b:Year>
    <b:Pages>6(1),24</b:Pages>
    <b:RefOrder>53</b:RefOrder>
  </b:Source>
  <b:Source>
    <b:Tag>Fie052</b:Tag>
    <b:SourceType>Book</b:SourceType>
    <b:Guid>{809B6D9B-6A3E-4DF1-B06E-0A1F7EC32613}</b:Guid>
    <b:Author>
      <b:Author>
        <b:NameList>
          <b:Person>
            <b:Last>Field.A</b:Last>
          </b:Person>
        </b:NameList>
      </b:Author>
    </b:Author>
    <b:Title>Regression, discovering statistics using SPSS, 2, 143-217.</b:Title>
    <b:Year>2005</b:Year>
    <b:RefOrder>54</b:RefOrder>
  </b:Source>
  <b:Source>
    <b:Tag>Gup12</b:Tag>
    <b:SourceType>JournalArticle</b:SourceType>
    <b:Guid>{E2830B41-DE2A-4439-91B3-9383818C5873}</b:Guid>
    <b:Title>A literature review and classification of relationship marketing research. </b:Title>
    <b:Year>2012</b:Year>
    <b:Author>
      <b:Author>
        <b:Corporate>Gupta &amp; Sahu</b:Corporate>
      </b:Author>
    </b:Author>
    <b:JournalName>International Journal of Customer Relationship Marketing and Management</b:JournalName>
    <b:Pages>56-81</b:Pages>
    <b:RefOrder>55</b:RefOrder>
  </b:Source>
  <b:Source>
    <b:Tag>Hai10</b:Tag>
    <b:SourceType>Book</b:SourceType>
    <b:Guid>{6D70CDC3-0644-49A3-B289-E16AEEB2E1E8}</b:Guid>
    <b:Title>Multivariate data analysis (7th editio). Harlow: Pearson Education Limited. </b:Title>
    <b:Year>2010</b:Year>
    <b:Author>
      <b:Author>
        <b:Corporate>Hair et al</b:Corporate>
      </b:Author>
    </b:Author>
    <b:RefOrder>56</b:RefOrder>
  </b:Source>
  <b:Source>
    <b:Tag>Kot04</b:Tag>
    <b:SourceType>Book</b:SourceType>
    <b:Guid>{0F4572D3-C3F2-4EF2-8EAB-8F8D99765644}</b:Guid>
    <b:Author>
      <b:Author>
        <b:NameList>
          <b:Person>
            <b:Last>Kothari</b:Last>
          </b:Person>
        </b:NameList>
      </b:Author>
    </b:Author>
    <b:Title>Research methodology: Methods and techniques. New Age International. </b:Title>
    <b:Year>2004</b:Year>
    <b:RefOrder>39</b:RefOrder>
  </b:Source>
  <b:Source>
    <b:Tag>Gar12</b:Tag>
    <b:SourceType>Book</b:SourceType>
    <b:Guid>{F1628658-FDFA-488B-A30C-4305621E7C08}</b:Guid>
    <b:Author>
      <b:Author>
        <b:NameList>
          <b:Person>
            <b:Last>Garson</b:Last>
          </b:Person>
        </b:NameList>
      </b:Author>
    </b:Author>
    <b:Title>Testing statistical assumptions. Asheboro, NC: Statistical Associates Publishing.</b:Title>
    <b:Year>2012</b:Year>
    <b:RefOrder>57</b:RefOrder>
  </b:Source>
  <b:Source>
    <b:Tag>Geo10</b:Tag>
    <b:SourceType>Book</b:SourceType>
    <b:Guid>{32A307F6-B760-46FF-800D-1C8DE45FC578}</b:Guid>
    <b:Author>
      <b:Author>
        <b:Corporate>George &amp; Mallery</b:Corporate>
      </b:Author>
    </b:Author>
    <b:Title>Spss For Windows Step By Step: A Simple Guide And Reference 17.0 Update. 10th Edition, Pearson, Boston.</b:Title>
    <b:Year>2010</b:Year>
    <b:RefOrder>58</b:RefOrder>
  </b:Source>
  <b:Source>
    <b:Tag>Hai06</b:Tag>
    <b:SourceType>JournalArticle</b:SourceType>
    <b:Guid>{F11B3DA9-30FE-44D8-8ABA-541C9B759EB9}</b:Guid>
    <b:Title>Multivariate data analysis 6th Edition. Pearson Prentice Hall. New Jersey. humans: Critique and reformulation.</b:Title>
    <b:Year>2006</b:Year>
    <b:Author>
      <b:Author>
        <b:Corporate>Hair et al</b:Corporate>
      </b:Author>
    </b:Author>
    <b:JournalName>Journal of Abnormal Psychology</b:JournalName>
    <b:Pages>49-74</b:Pages>
    <b:RefOrder>59</b:RefOrder>
  </b:Source>
  <b:Source>
    <b:Tag>Beh16</b:Tag>
    <b:SourceType>JournalArticle</b:SourceType>
    <b:Guid>{0AA1F52D-D4D3-4CC8-8EF4-080FCC4A416B}</b:Guid>
    <b:Author>
      <b:Author>
        <b:NameList>
          <b:Person>
            <b:Last>Behrouz</b:Last>
          </b:Person>
        </b:NameList>
      </b:Author>
    </b:Author>
    <b:Title>Effect of spirituality at workplace on moral intelligence and creativity of employees (Case Study: Office of the General Governor of Ardebil). </b:Title>
    <b:JournalName>Scholars Journal of Economics,Business and Management</b:JournalName>
    <b:Year>2016</b:Year>
    <b:Pages>637-647</b:Pages>
    <b:RefOrder>60</b:RefOrder>
  </b:Source>
  <b:Source>
    <b:Tag>Ped82</b:Tag>
    <b:SourceType>Book</b:SourceType>
    <b:Guid>{DEB303FE-1772-486E-A4FC-5C8C6DA7A78E}</b:Guid>
    <b:Author>
      <b:Author>
        <b:NameList>
          <b:Person>
            <b:Last>Pedhazur</b:Last>
          </b:Person>
        </b:NameList>
      </b:Author>
    </b:Author>
    <b:Year>1982</b:Year>
    <b:RefOrder>61</b:RefOrder>
  </b:Source>
  <b:Source>
    <b:Tag>Zac20</b:Tag>
    <b:SourceType>Book</b:SourceType>
    <b:Guid>{9270566F-2A38-4D8A-90F9-0247CCEDCC77}</b:Guid>
    <b:Author>
      <b:Author>
        <b:NameList>
          <b:Person>
            <b:Last>Zach</b:Last>
          </b:Person>
        </b:NameList>
      </b:Author>
    </b:Author>
    <b:Title>Standardized vs. Unstandardized Regression Coefficients.</b:Title>
    <b:Year>2020</b:Year>
    <b:RefOrder>62</b:RefOrder>
  </b:Source>
  <b:Source>
    <b:Tag>Pal10</b:Tag>
    <b:SourceType>Book</b:SourceType>
    <b:Guid>{0FCAE6E7-4A1A-44BA-900E-513D3430D053}</b:Guid>
    <b:Author>
      <b:Author>
        <b:Corporate>Pallant &amp; Manual</b:Corporate>
      </b:Author>
    </b:Author>
    <b:Title>A step by step guide to data analysis using SPSS. Berkshire UK: McGraw-Hill Education. </b:Title>
    <b:Year>2010</b:Year>
    <b:RefOrder>63</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3E58DBB-F35B-45CD-8CE6-7F5C0F4214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72</Pages>
  <Words>19614</Words>
  <Characters>111805</Characters>
  <Application>Microsoft Office Word</Application>
  <DocSecurity>0</DocSecurity>
  <Lines>931</Lines>
  <Paragraphs>262</Paragraphs>
  <ScaleCrop>false</ScaleCrop>
  <HeadingPairs>
    <vt:vector size="2" baseType="variant">
      <vt:variant>
        <vt:lpstr>Title</vt:lpstr>
      </vt:variant>
      <vt:variant>
        <vt:i4>1</vt:i4>
      </vt:variant>
    </vt:vector>
  </HeadingPairs>
  <TitlesOfParts>
    <vt:vector size="1" baseType="lpstr">
      <vt:lpstr/>
    </vt:vector>
  </TitlesOfParts>
  <Company>by adguard</Company>
  <LinksUpToDate>false</LinksUpToDate>
  <CharactersWithSpaces>131157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dc:creator>
  <cp:lastModifiedBy>Waktola.Balude</cp:lastModifiedBy>
  <cp:revision>22</cp:revision>
  <cp:lastPrinted>2025-07-11T13:07:00Z</cp:lastPrinted>
  <dcterms:created xsi:type="dcterms:W3CDTF">2025-07-09T07:04:00Z</dcterms:created>
  <dcterms:modified xsi:type="dcterms:W3CDTF">2025-07-14T06:53:00Z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1033-12.2.0.20326</vt:lpwstr>
  </property>
  <property fmtid="{D5CDD505-2E9C-101B-9397-08002B2CF9AE}" pid="3" name="ICV">
    <vt:lpwstr>32AAB9A0AB7F407788668AC51637E40C</vt:lpwstr>
  </property>
</Properties>
</file>