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CF91DF" w14:textId="77777777" w:rsidR="0075725A" w:rsidRPr="00944726" w:rsidRDefault="0075725A" w:rsidP="0075725A">
      <w:pPr>
        <w:pStyle w:val="NoSpacing"/>
        <w:spacing w:line="360" w:lineRule="auto"/>
        <w:jc w:val="center"/>
        <w:rPr>
          <w:rFonts w:ascii="Times New Roman" w:hAnsi="Times New Roman" w:cs="Times New Roman"/>
          <w:sz w:val="28"/>
          <w:szCs w:val="28"/>
        </w:rPr>
      </w:pPr>
      <w:r w:rsidRPr="00944726">
        <w:rPr>
          <w:rFonts w:ascii="Times New Roman" w:hAnsi="Times New Roman" w:cs="Times New Roman"/>
          <w:noProof/>
          <w:sz w:val="28"/>
          <w:szCs w:val="28"/>
        </w:rPr>
        <w:drawing>
          <wp:inline distT="0" distB="0" distL="0" distR="0" wp14:anchorId="1357401A" wp14:editId="1542E703">
            <wp:extent cx="2266950" cy="1238250"/>
            <wp:effectExtent l="19050" t="0" r="0" b="0"/>
            <wp:docPr id="2" name="Picture 8" descr="Ambo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8" descr="Ambo University"/>
                    <pic:cNvPicPr>
                      <a:picLocks noChangeAspect="1" noChangeArrowheads="1"/>
                    </pic:cNvPicPr>
                  </pic:nvPicPr>
                  <pic:blipFill>
                    <a:blip r:embed="rId9" cstate="print"/>
                    <a:srcRect/>
                    <a:stretch>
                      <a:fillRect/>
                    </a:stretch>
                  </pic:blipFill>
                  <pic:spPr>
                    <a:xfrm>
                      <a:off x="0" y="0"/>
                      <a:ext cx="2266950" cy="1238250"/>
                    </a:xfrm>
                    <a:prstGeom prst="rect">
                      <a:avLst/>
                    </a:prstGeom>
                    <a:noFill/>
                    <a:ln w="9525">
                      <a:noFill/>
                      <a:miter lim="800000"/>
                      <a:headEnd/>
                      <a:tailEnd/>
                    </a:ln>
                  </pic:spPr>
                </pic:pic>
              </a:graphicData>
            </a:graphic>
          </wp:inline>
        </w:drawing>
      </w:r>
    </w:p>
    <w:p w14:paraId="301BF500" w14:textId="77777777" w:rsidR="0075725A" w:rsidRPr="00944726" w:rsidRDefault="0075725A" w:rsidP="0075725A">
      <w:pPr>
        <w:spacing w:line="240" w:lineRule="auto"/>
        <w:jc w:val="center"/>
        <w:rPr>
          <w:rFonts w:ascii="Times New Roman" w:hAnsi="Times New Roman" w:cs="Times New Roman"/>
          <w:bCs/>
          <w:sz w:val="28"/>
          <w:szCs w:val="28"/>
        </w:rPr>
      </w:pPr>
      <w:r w:rsidRPr="00944726">
        <w:rPr>
          <w:rFonts w:ascii="Times New Roman" w:hAnsi="Times New Roman" w:cs="Times New Roman"/>
          <w:bCs/>
          <w:sz w:val="28"/>
          <w:szCs w:val="28"/>
        </w:rPr>
        <w:t>AMBO UNIVERSITY</w:t>
      </w:r>
    </w:p>
    <w:p w14:paraId="3B92C470" w14:textId="77777777" w:rsidR="0075725A" w:rsidRPr="00944726" w:rsidRDefault="0075725A" w:rsidP="0075725A">
      <w:pPr>
        <w:spacing w:line="240" w:lineRule="auto"/>
        <w:jc w:val="center"/>
        <w:rPr>
          <w:rFonts w:ascii="Times New Roman" w:hAnsi="Times New Roman" w:cs="Times New Roman"/>
          <w:bCs/>
          <w:sz w:val="28"/>
          <w:szCs w:val="28"/>
        </w:rPr>
      </w:pPr>
      <w:r w:rsidRPr="00944726">
        <w:rPr>
          <w:rFonts w:ascii="Times New Roman" w:hAnsi="Times New Roman" w:cs="Times New Roman"/>
          <w:bCs/>
          <w:sz w:val="28"/>
          <w:szCs w:val="28"/>
        </w:rPr>
        <w:t>SCHOOL OF GRADUATE STUDIES</w:t>
      </w:r>
    </w:p>
    <w:p w14:paraId="0886C273" w14:textId="77777777" w:rsidR="0075725A" w:rsidRPr="00944726" w:rsidRDefault="0075725A" w:rsidP="0075725A">
      <w:pPr>
        <w:spacing w:line="240" w:lineRule="auto"/>
        <w:jc w:val="center"/>
        <w:rPr>
          <w:rFonts w:ascii="Times New Roman" w:hAnsi="Times New Roman" w:cs="Times New Roman"/>
          <w:bCs/>
          <w:sz w:val="28"/>
          <w:szCs w:val="28"/>
        </w:rPr>
      </w:pPr>
      <w:r w:rsidRPr="00944726">
        <w:rPr>
          <w:rFonts w:ascii="Times New Roman" w:hAnsi="Times New Roman" w:cs="Times New Roman"/>
          <w:bCs/>
          <w:sz w:val="28"/>
          <w:szCs w:val="28"/>
        </w:rPr>
        <w:t>COLLEGE OF BUSINESS AND ECONOMICS</w:t>
      </w:r>
    </w:p>
    <w:p w14:paraId="34DE6D60" w14:textId="77777777" w:rsidR="0075725A" w:rsidRPr="00944726" w:rsidRDefault="0075725A" w:rsidP="0075725A">
      <w:pPr>
        <w:spacing w:line="240" w:lineRule="auto"/>
        <w:jc w:val="center"/>
        <w:rPr>
          <w:rFonts w:ascii="Times New Roman" w:hAnsi="Times New Roman" w:cs="Times New Roman"/>
          <w:bCs/>
          <w:sz w:val="28"/>
          <w:szCs w:val="28"/>
        </w:rPr>
      </w:pPr>
      <w:r w:rsidRPr="00944726">
        <w:rPr>
          <w:rFonts w:ascii="Times New Roman" w:hAnsi="Times New Roman" w:cs="Times New Roman"/>
          <w:bCs/>
          <w:sz w:val="28"/>
          <w:szCs w:val="28"/>
        </w:rPr>
        <w:t>DEPARTMENT OF MANAGEMENT</w:t>
      </w:r>
    </w:p>
    <w:p w14:paraId="5416CD2C" w14:textId="2969CCDA" w:rsidR="00E674BA" w:rsidRPr="00944726" w:rsidRDefault="00654D97" w:rsidP="00E674BA">
      <w:pPr>
        <w:jc w:val="center"/>
        <w:rPr>
          <w:rFonts w:ascii="Times New Roman" w:hAnsi="Times New Roman" w:cs="Times New Roman"/>
          <w:bCs/>
          <w:sz w:val="28"/>
          <w:szCs w:val="28"/>
        </w:rPr>
      </w:pPr>
      <w:r w:rsidRPr="00944726">
        <w:rPr>
          <w:rFonts w:ascii="Times New Roman" w:hAnsi="Times New Roman" w:cs="Times New Roman"/>
          <w:bCs/>
          <w:sz w:val="28"/>
          <w:szCs w:val="28"/>
        </w:rPr>
        <w:t xml:space="preserve"> ADOPTION</w:t>
      </w:r>
      <w:r w:rsidR="00E674BA" w:rsidRPr="00944726">
        <w:rPr>
          <w:rFonts w:ascii="Times New Roman" w:hAnsi="Times New Roman" w:cs="Times New Roman"/>
          <w:bCs/>
          <w:sz w:val="28"/>
          <w:szCs w:val="28"/>
        </w:rPr>
        <w:t>, CHALLENGES AND PROSPECTS OF E-BANKING FROM CUSTOMER PERSPECTIVE: (THE CASE OF COMMERCIAL BANK OF ETHIOPIA KOLFE DISTRICT).</w:t>
      </w:r>
    </w:p>
    <w:p w14:paraId="09C9EDE6" w14:textId="6E4363F5" w:rsidR="0075725A" w:rsidRPr="00944726" w:rsidRDefault="0075725A" w:rsidP="00E674BA">
      <w:pPr>
        <w:jc w:val="center"/>
        <w:rPr>
          <w:rFonts w:ascii="Times New Roman" w:hAnsi="Times New Roman" w:cs="Times New Roman"/>
          <w:bCs/>
          <w:sz w:val="28"/>
          <w:szCs w:val="28"/>
        </w:rPr>
      </w:pPr>
      <w:bookmarkStart w:id="0" w:name="_GoBack"/>
      <w:bookmarkEnd w:id="0"/>
      <w:r w:rsidRPr="00944726">
        <w:rPr>
          <w:rFonts w:ascii="Times New Roman" w:hAnsi="Times New Roman" w:cs="Times New Roman"/>
          <w:bCs/>
          <w:sz w:val="28"/>
          <w:szCs w:val="28"/>
        </w:rPr>
        <w:t>.</w:t>
      </w:r>
    </w:p>
    <w:p w14:paraId="22B84D06" w14:textId="77777777" w:rsidR="0075725A" w:rsidRPr="00944726" w:rsidRDefault="00654D97" w:rsidP="0075725A">
      <w:pPr>
        <w:widowControl w:val="0"/>
        <w:autoSpaceDE w:val="0"/>
        <w:autoSpaceDN w:val="0"/>
        <w:adjustRightInd w:val="0"/>
        <w:spacing w:after="0" w:line="360" w:lineRule="auto"/>
        <w:ind w:right="482"/>
        <w:jc w:val="center"/>
        <w:rPr>
          <w:rFonts w:ascii="Times New Roman" w:hAnsi="Times New Roman" w:cs="Times New Roman"/>
          <w:bCs/>
          <w:sz w:val="28"/>
          <w:szCs w:val="28"/>
        </w:rPr>
      </w:pPr>
      <w:r w:rsidRPr="00944726">
        <w:rPr>
          <w:rFonts w:ascii="Times New Roman" w:hAnsi="Times New Roman" w:cs="Times New Roman"/>
          <w:bCs/>
          <w:sz w:val="28"/>
          <w:szCs w:val="28"/>
        </w:rPr>
        <w:t>BY: AYNALEM BIFTU BENITY</w:t>
      </w:r>
    </w:p>
    <w:p w14:paraId="136FA910" w14:textId="77777777" w:rsidR="00654D97" w:rsidRPr="00944726" w:rsidRDefault="00654D97" w:rsidP="0075725A">
      <w:pPr>
        <w:widowControl w:val="0"/>
        <w:autoSpaceDE w:val="0"/>
        <w:autoSpaceDN w:val="0"/>
        <w:adjustRightInd w:val="0"/>
        <w:spacing w:after="0" w:line="360" w:lineRule="auto"/>
        <w:ind w:right="482"/>
        <w:jc w:val="center"/>
        <w:rPr>
          <w:rFonts w:ascii="Times New Roman" w:hAnsi="Times New Roman" w:cs="Times New Roman"/>
          <w:bCs/>
          <w:sz w:val="28"/>
          <w:szCs w:val="28"/>
        </w:rPr>
      </w:pPr>
    </w:p>
    <w:p w14:paraId="3DB58209" w14:textId="77777777" w:rsidR="0075725A" w:rsidRPr="00944726" w:rsidRDefault="0075725A" w:rsidP="0075725A">
      <w:pPr>
        <w:widowControl w:val="0"/>
        <w:autoSpaceDE w:val="0"/>
        <w:autoSpaceDN w:val="0"/>
        <w:adjustRightInd w:val="0"/>
        <w:spacing w:after="0" w:line="360" w:lineRule="auto"/>
        <w:ind w:left="520" w:right="482"/>
        <w:jc w:val="center"/>
        <w:rPr>
          <w:rFonts w:ascii="Times New Roman" w:hAnsi="Times New Roman" w:cs="Times New Roman"/>
          <w:bCs/>
          <w:sz w:val="28"/>
          <w:szCs w:val="28"/>
        </w:rPr>
      </w:pPr>
      <w:r w:rsidRPr="00944726">
        <w:rPr>
          <w:rFonts w:ascii="Times New Roman" w:hAnsi="Times New Roman" w:cs="Times New Roman"/>
          <w:bCs/>
          <w:sz w:val="28"/>
          <w:szCs w:val="28"/>
        </w:rPr>
        <w:t xml:space="preserve">ADIVISOR:  </w:t>
      </w:r>
      <w:r w:rsidR="00654D97" w:rsidRPr="00944726">
        <w:rPr>
          <w:rFonts w:ascii="Times New Roman" w:hAnsi="Times New Roman" w:cs="Times New Roman"/>
          <w:bCs/>
          <w:sz w:val="28"/>
          <w:szCs w:val="28"/>
        </w:rPr>
        <w:t xml:space="preserve">TAMIRU </w:t>
      </w:r>
      <w:proofErr w:type="gramStart"/>
      <w:r w:rsidR="00654D97" w:rsidRPr="00944726">
        <w:rPr>
          <w:rFonts w:ascii="Times New Roman" w:hAnsi="Times New Roman" w:cs="Times New Roman"/>
          <w:bCs/>
          <w:sz w:val="28"/>
          <w:szCs w:val="28"/>
        </w:rPr>
        <w:t>KUMSA(</w:t>
      </w:r>
      <w:proofErr w:type="gramEnd"/>
      <w:r w:rsidR="00654D97" w:rsidRPr="00944726">
        <w:rPr>
          <w:rFonts w:ascii="Times New Roman" w:hAnsi="Times New Roman" w:cs="Times New Roman"/>
          <w:bCs/>
          <w:sz w:val="28"/>
          <w:szCs w:val="28"/>
        </w:rPr>
        <w:t>PHD)</w:t>
      </w:r>
    </w:p>
    <w:p w14:paraId="774A6816"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7C880581"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09482D43" w14:textId="77777777" w:rsidR="0075725A" w:rsidRPr="00944726" w:rsidRDefault="0075725A" w:rsidP="0075725A">
      <w:pPr>
        <w:jc w:val="center"/>
        <w:rPr>
          <w:rFonts w:ascii="Times New Roman" w:hAnsi="Times New Roman" w:cs="Times New Roman"/>
          <w:bCs/>
          <w:sz w:val="28"/>
          <w:szCs w:val="28"/>
        </w:rPr>
      </w:pPr>
    </w:p>
    <w:p w14:paraId="30FD1F82"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79AE9298"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393ABF4A"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1DC94D48"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4EA67D00" w14:textId="19BE959F" w:rsidR="0075725A" w:rsidRPr="00944726" w:rsidRDefault="0075725A" w:rsidP="0075725A">
      <w:pPr>
        <w:widowControl w:val="0"/>
        <w:autoSpaceDE w:val="0"/>
        <w:autoSpaceDN w:val="0"/>
        <w:adjustRightInd w:val="0"/>
        <w:spacing w:after="0" w:line="360" w:lineRule="auto"/>
        <w:ind w:right="482"/>
        <w:jc w:val="center"/>
        <w:rPr>
          <w:rFonts w:ascii="Times New Roman" w:hAnsi="Times New Roman" w:cs="Times New Roman"/>
          <w:bCs/>
          <w:sz w:val="28"/>
          <w:szCs w:val="28"/>
        </w:rPr>
      </w:pPr>
      <w:r w:rsidRPr="00944726">
        <w:rPr>
          <w:rFonts w:ascii="Times New Roman" w:hAnsi="Times New Roman" w:cs="Times New Roman"/>
          <w:b/>
          <w:sz w:val="28"/>
          <w:szCs w:val="28"/>
        </w:rPr>
        <w:t xml:space="preserve">                                                                                           </w:t>
      </w:r>
      <w:r w:rsidRPr="00944726">
        <w:rPr>
          <w:rFonts w:ascii="Times New Roman" w:hAnsi="Times New Roman" w:cs="Times New Roman"/>
          <w:bCs/>
          <w:sz w:val="28"/>
          <w:szCs w:val="28"/>
        </w:rPr>
        <w:t xml:space="preserve"> </w:t>
      </w:r>
      <w:r w:rsidR="00526EA1" w:rsidRPr="00944726">
        <w:rPr>
          <w:rFonts w:ascii="Times New Roman" w:hAnsi="Times New Roman" w:cs="Times New Roman"/>
          <w:bCs/>
          <w:sz w:val="28"/>
          <w:szCs w:val="28"/>
        </w:rPr>
        <w:t>MAY</w:t>
      </w:r>
      <w:r w:rsidR="001201E5" w:rsidRPr="00944726">
        <w:rPr>
          <w:rFonts w:ascii="Times New Roman" w:hAnsi="Times New Roman" w:cs="Times New Roman"/>
          <w:bCs/>
          <w:sz w:val="28"/>
          <w:szCs w:val="28"/>
        </w:rPr>
        <w:t>, 2025</w:t>
      </w:r>
    </w:p>
    <w:p w14:paraId="64164B87"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Cs/>
          <w:sz w:val="28"/>
          <w:szCs w:val="28"/>
        </w:rPr>
        <w:sectPr w:rsidR="0075725A" w:rsidRPr="00944726" w:rsidSect="007A565B">
          <w:footerReference w:type="default" r:id="rId10"/>
          <w:footerReference w:type="first" r:id="rId11"/>
          <w:pgSz w:w="12240" w:h="15840"/>
          <w:pgMar w:top="1440" w:right="1440" w:bottom="1440" w:left="1440" w:header="720" w:footer="86" w:gutter="0"/>
          <w:pgNumType w:fmt="lowerRoman" w:start="1"/>
          <w:cols w:space="720"/>
          <w:titlePg/>
          <w:docGrid w:linePitch="360"/>
        </w:sectPr>
      </w:pPr>
      <w:r w:rsidRPr="00944726">
        <w:rPr>
          <w:rFonts w:ascii="Times New Roman" w:hAnsi="Times New Roman" w:cs="Times New Roman"/>
          <w:bCs/>
          <w:sz w:val="28"/>
          <w:szCs w:val="28"/>
        </w:rPr>
        <w:t>AMBO, ETHIOPI</w:t>
      </w:r>
      <w:r w:rsidR="00654D97" w:rsidRPr="00944726">
        <w:rPr>
          <w:rFonts w:ascii="Times New Roman" w:hAnsi="Times New Roman" w:cs="Times New Roman"/>
          <w:bCs/>
          <w:sz w:val="28"/>
          <w:szCs w:val="28"/>
        </w:rPr>
        <w:t>A</w:t>
      </w:r>
    </w:p>
    <w:p w14:paraId="465C74C7" w14:textId="77777777" w:rsidR="0075725A" w:rsidRPr="00944726" w:rsidRDefault="0075725A" w:rsidP="0075725A">
      <w:pPr>
        <w:widowControl w:val="0"/>
        <w:autoSpaceDE w:val="0"/>
        <w:autoSpaceDN w:val="0"/>
        <w:adjustRightInd w:val="0"/>
        <w:spacing w:after="0" w:line="360" w:lineRule="auto"/>
        <w:ind w:right="482"/>
        <w:rPr>
          <w:rFonts w:ascii="Times New Roman" w:hAnsi="Times New Roman" w:cs="Times New Roman"/>
          <w:b/>
          <w:sz w:val="28"/>
          <w:szCs w:val="28"/>
        </w:rPr>
      </w:pPr>
      <w:r w:rsidRPr="00944726">
        <w:rPr>
          <w:rFonts w:ascii="Times New Roman" w:hAnsi="Times New Roman" w:cs="Times New Roman"/>
          <w:bCs/>
          <w:sz w:val="28"/>
          <w:szCs w:val="28"/>
        </w:rPr>
        <w:lastRenderedPageBreak/>
        <w:t xml:space="preserve">                                            AMBO UNIVERSITY</w:t>
      </w:r>
    </w:p>
    <w:p w14:paraId="63F8BDFF" w14:textId="77777777" w:rsidR="0075725A" w:rsidRPr="00944726" w:rsidRDefault="0075725A" w:rsidP="0075725A">
      <w:pPr>
        <w:spacing w:line="240" w:lineRule="auto"/>
        <w:jc w:val="center"/>
        <w:rPr>
          <w:rFonts w:ascii="Times New Roman" w:hAnsi="Times New Roman" w:cs="Times New Roman"/>
          <w:bCs/>
          <w:sz w:val="28"/>
          <w:szCs w:val="28"/>
        </w:rPr>
      </w:pPr>
      <w:r w:rsidRPr="00944726">
        <w:rPr>
          <w:rFonts w:ascii="Times New Roman" w:hAnsi="Times New Roman" w:cs="Times New Roman"/>
          <w:bCs/>
          <w:sz w:val="28"/>
          <w:szCs w:val="28"/>
        </w:rPr>
        <w:t>SCHOOL OF GRADUATE STUDIES</w:t>
      </w:r>
    </w:p>
    <w:p w14:paraId="589DD952" w14:textId="77777777" w:rsidR="0075725A" w:rsidRPr="00944726" w:rsidRDefault="0075725A" w:rsidP="0075725A">
      <w:pPr>
        <w:spacing w:line="240" w:lineRule="auto"/>
        <w:jc w:val="center"/>
        <w:rPr>
          <w:rFonts w:ascii="Times New Roman" w:hAnsi="Times New Roman" w:cs="Times New Roman"/>
          <w:bCs/>
          <w:sz w:val="28"/>
          <w:szCs w:val="28"/>
        </w:rPr>
      </w:pPr>
      <w:r w:rsidRPr="00944726">
        <w:rPr>
          <w:rFonts w:ascii="Times New Roman" w:hAnsi="Times New Roman" w:cs="Times New Roman"/>
          <w:bCs/>
          <w:sz w:val="28"/>
          <w:szCs w:val="28"/>
        </w:rPr>
        <w:t>COLLEGE OF BUSINESS AND ECONOMICS</w:t>
      </w:r>
    </w:p>
    <w:p w14:paraId="3AA6F808" w14:textId="77777777" w:rsidR="0075725A" w:rsidRPr="00944726" w:rsidRDefault="0075725A" w:rsidP="0075725A">
      <w:pPr>
        <w:spacing w:line="240" w:lineRule="auto"/>
        <w:ind w:firstLineChars="750" w:firstLine="2100"/>
        <w:jc w:val="both"/>
        <w:rPr>
          <w:rFonts w:ascii="Times New Roman" w:hAnsi="Times New Roman" w:cs="Times New Roman"/>
          <w:bCs/>
          <w:sz w:val="28"/>
          <w:szCs w:val="28"/>
        </w:rPr>
      </w:pPr>
      <w:r w:rsidRPr="00944726">
        <w:rPr>
          <w:rFonts w:ascii="Times New Roman" w:hAnsi="Times New Roman" w:cs="Times New Roman"/>
          <w:bCs/>
          <w:sz w:val="28"/>
          <w:szCs w:val="28"/>
        </w:rPr>
        <w:t>DEPARTMENT OF MANAGEMENT</w:t>
      </w:r>
    </w:p>
    <w:p w14:paraId="32860B32" w14:textId="426D5E7E" w:rsidR="00876FB4" w:rsidRPr="00944726" w:rsidRDefault="0075725A" w:rsidP="00876FB4">
      <w:pPr>
        <w:jc w:val="center"/>
        <w:rPr>
          <w:rFonts w:ascii="Times New Roman" w:hAnsi="Times New Roman" w:cs="Times New Roman"/>
          <w:bCs/>
          <w:sz w:val="28"/>
          <w:szCs w:val="28"/>
        </w:rPr>
      </w:pPr>
      <w:r w:rsidRPr="00944726">
        <w:rPr>
          <w:rFonts w:ascii="Times New Roman" w:hAnsi="Times New Roman" w:cs="Times New Roman"/>
          <w:bCs/>
          <w:sz w:val="28"/>
          <w:szCs w:val="28"/>
        </w:rPr>
        <w:t xml:space="preserve"> </w:t>
      </w:r>
      <w:r w:rsidR="00876FB4" w:rsidRPr="00944726">
        <w:rPr>
          <w:rFonts w:ascii="Times New Roman" w:hAnsi="Times New Roman" w:cs="Times New Roman"/>
          <w:bCs/>
          <w:sz w:val="28"/>
          <w:szCs w:val="28"/>
        </w:rPr>
        <w:t>ADOPTION, CHALLENGES AND PROSPECTS OF E-BANKING FROM CUSTOMER PERSPECTIVE: (THE CASE OF COMMERCIAL BANK OF ETHIOPIA KOLFE DISTRICT).</w:t>
      </w:r>
    </w:p>
    <w:p w14:paraId="5B685128" w14:textId="77777777" w:rsidR="0075725A" w:rsidRPr="00944726" w:rsidRDefault="001229CD" w:rsidP="0075725A">
      <w:pPr>
        <w:jc w:val="center"/>
        <w:rPr>
          <w:rFonts w:ascii="Times New Roman" w:hAnsi="Times New Roman" w:cs="Times New Roman"/>
          <w:bCs/>
          <w:sz w:val="28"/>
          <w:szCs w:val="28"/>
        </w:rPr>
      </w:pPr>
      <w:r w:rsidRPr="00944726">
        <w:rPr>
          <w:rFonts w:ascii="Times New Roman" w:hAnsi="Times New Roman" w:cs="Times New Roman"/>
          <w:bCs/>
          <w:sz w:val="28"/>
          <w:szCs w:val="28"/>
        </w:rPr>
        <w:t xml:space="preserve"> </w:t>
      </w:r>
    </w:p>
    <w:p w14:paraId="4BFE5D1F" w14:textId="1C04A46B" w:rsidR="0075725A" w:rsidRPr="00944726" w:rsidRDefault="00042C68" w:rsidP="001201E5">
      <w:pPr>
        <w:spacing w:after="160" w:line="360" w:lineRule="auto"/>
        <w:jc w:val="both"/>
        <w:rPr>
          <w:rFonts w:ascii="Times New Roman" w:eastAsia="+mn-ea" w:hAnsi="Times New Roman" w:cs="Times New Roman"/>
          <w:iCs/>
          <w:kern w:val="24"/>
          <w:sz w:val="28"/>
          <w:szCs w:val="28"/>
        </w:rPr>
      </w:pPr>
      <w:r w:rsidRPr="00944726">
        <w:rPr>
          <w:rFonts w:ascii="Times New Roman" w:eastAsia="+mn-ea" w:hAnsi="Times New Roman" w:cs="Times New Roman"/>
          <w:iCs/>
          <w:kern w:val="24"/>
          <w:sz w:val="28"/>
          <w:szCs w:val="24"/>
        </w:rPr>
        <w:t>A Thesis Submitted to Department of Management College of Business and Economics Ambo University</w:t>
      </w:r>
      <w:r w:rsidRPr="00944726">
        <w:rPr>
          <w:rFonts w:ascii="Times New Roman" w:eastAsia="+mn-ea" w:hAnsi="Times New Roman" w:cs="Times New Roman"/>
          <w:iCs/>
          <w:kern w:val="24"/>
          <w:sz w:val="28"/>
          <w:szCs w:val="28"/>
        </w:rPr>
        <w:t xml:space="preserve"> in</w:t>
      </w:r>
      <w:r w:rsidR="001201E5" w:rsidRPr="00944726">
        <w:rPr>
          <w:rFonts w:ascii="Times New Roman" w:eastAsia="+mn-ea" w:hAnsi="Times New Roman" w:cs="Times New Roman"/>
          <w:iCs/>
          <w:kern w:val="24"/>
          <w:sz w:val="28"/>
          <w:szCs w:val="28"/>
        </w:rPr>
        <w:t xml:space="preserve"> partial fulfillment of the requirements for the award of master of business administration in ma</w:t>
      </w:r>
    </w:p>
    <w:p w14:paraId="7847562F" w14:textId="77777777" w:rsidR="0075725A" w:rsidRPr="00944726" w:rsidRDefault="0075725A" w:rsidP="0075725A">
      <w:pPr>
        <w:spacing w:after="160" w:line="360" w:lineRule="auto"/>
        <w:jc w:val="both"/>
        <w:rPr>
          <w:rFonts w:ascii="Times New Roman" w:eastAsia="+mn-ea" w:hAnsi="Times New Roman" w:cs="Times New Roman"/>
          <w:iCs/>
          <w:kern w:val="24"/>
          <w:sz w:val="28"/>
          <w:szCs w:val="28"/>
        </w:rPr>
      </w:pPr>
      <w:r w:rsidRPr="00944726">
        <w:rPr>
          <w:rFonts w:ascii="Times New Roman" w:eastAsia="+mn-ea" w:hAnsi="Times New Roman" w:cs="Times New Roman"/>
          <w:iCs/>
          <w:kern w:val="24"/>
          <w:sz w:val="28"/>
          <w:szCs w:val="28"/>
        </w:rPr>
        <w:t xml:space="preserve">                 </w:t>
      </w:r>
      <w:proofErr w:type="spellStart"/>
      <w:r w:rsidRPr="00944726">
        <w:rPr>
          <w:rFonts w:ascii="Times New Roman" w:hAnsi="Times New Roman" w:cs="Times New Roman"/>
          <w:bCs/>
          <w:sz w:val="28"/>
          <w:szCs w:val="28"/>
        </w:rPr>
        <w:t>BY</w:t>
      </w:r>
      <w:proofErr w:type="gramStart"/>
      <w:r w:rsidR="00AB2468" w:rsidRPr="00944726">
        <w:rPr>
          <w:rFonts w:ascii="Times New Roman" w:hAnsi="Times New Roman" w:cs="Times New Roman"/>
          <w:bCs/>
          <w:sz w:val="28"/>
          <w:szCs w:val="28"/>
        </w:rPr>
        <w:t>:</w:t>
      </w:r>
      <w:r w:rsidR="00654D97" w:rsidRPr="00944726">
        <w:rPr>
          <w:rFonts w:ascii="Times New Roman" w:hAnsi="Times New Roman" w:cs="Times New Roman"/>
          <w:bCs/>
          <w:sz w:val="28"/>
          <w:szCs w:val="28"/>
        </w:rPr>
        <w:t>Aynalem</w:t>
      </w:r>
      <w:proofErr w:type="spellEnd"/>
      <w:proofErr w:type="gramEnd"/>
      <w:r w:rsidR="00654D97" w:rsidRPr="00944726">
        <w:rPr>
          <w:rFonts w:ascii="Times New Roman" w:hAnsi="Times New Roman" w:cs="Times New Roman"/>
          <w:bCs/>
          <w:sz w:val="28"/>
          <w:szCs w:val="28"/>
        </w:rPr>
        <w:t xml:space="preserve"> </w:t>
      </w:r>
      <w:proofErr w:type="spellStart"/>
      <w:r w:rsidR="00654D97" w:rsidRPr="00944726">
        <w:rPr>
          <w:rFonts w:ascii="Times New Roman" w:hAnsi="Times New Roman" w:cs="Times New Roman"/>
          <w:bCs/>
          <w:sz w:val="28"/>
          <w:szCs w:val="28"/>
        </w:rPr>
        <w:t>Biftu</w:t>
      </w:r>
      <w:proofErr w:type="spellEnd"/>
      <w:r w:rsidR="00654D97" w:rsidRPr="00944726">
        <w:rPr>
          <w:rFonts w:ascii="Times New Roman" w:hAnsi="Times New Roman" w:cs="Times New Roman"/>
          <w:bCs/>
          <w:sz w:val="28"/>
          <w:szCs w:val="28"/>
        </w:rPr>
        <w:t xml:space="preserve"> </w:t>
      </w:r>
      <w:proofErr w:type="spellStart"/>
      <w:r w:rsidR="00654D97" w:rsidRPr="00944726">
        <w:rPr>
          <w:rFonts w:ascii="Times New Roman" w:hAnsi="Times New Roman" w:cs="Times New Roman"/>
          <w:bCs/>
          <w:sz w:val="28"/>
          <w:szCs w:val="28"/>
        </w:rPr>
        <w:t>Benity</w:t>
      </w:r>
      <w:proofErr w:type="spellEnd"/>
    </w:p>
    <w:p w14:paraId="63C246CD" w14:textId="77777777" w:rsidR="0075725A" w:rsidRPr="00944726" w:rsidRDefault="0075725A" w:rsidP="0075725A">
      <w:pPr>
        <w:widowControl w:val="0"/>
        <w:autoSpaceDE w:val="0"/>
        <w:autoSpaceDN w:val="0"/>
        <w:adjustRightInd w:val="0"/>
        <w:spacing w:after="0" w:line="360" w:lineRule="auto"/>
        <w:ind w:right="482"/>
        <w:jc w:val="both"/>
        <w:rPr>
          <w:rFonts w:ascii="Times New Roman" w:hAnsi="Times New Roman" w:cs="Times New Roman"/>
          <w:bCs/>
          <w:sz w:val="28"/>
          <w:szCs w:val="28"/>
        </w:rPr>
      </w:pPr>
      <w:r w:rsidRPr="00944726">
        <w:rPr>
          <w:rFonts w:ascii="Times New Roman" w:hAnsi="Times New Roman" w:cs="Times New Roman"/>
          <w:bCs/>
          <w:sz w:val="28"/>
          <w:szCs w:val="28"/>
        </w:rPr>
        <w:t xml:space="preserve">       </w:t>
      </w:r>
      <w:r w:rsidR="00E704AF" w:rsidRPr="00944726">
        <w:rPr>
          <w:rFonts w:ascii="Times New Roman" w:hAnsi="Times New Roman" w:cs="Times New Roman"/>
          <w:bCs/>
          <w:sz w:val="28"/>
          <w:szCs w:val="28"/>
        </w:rPr>
        <w:t xml:space="preserve">                               </w:t>
      </w:r>
    </w:p>
    <w:p w14:paraId="2F231EE2" w14:textId="77777777" w:rsidR="0075725A" w:rsidRPr="00944726" w:rsidRDefault="00E704AF" w:rsidP="00E704AF">
      <w:pPr>
        <w:widowControl w:val="0"/>
        <w:autoSpaceDE w:val="0"/>
        <w:autoSpaceDN w:val="0"/>
        <w:adjustRightInd w:val="0"/>
        <w:spacing w:after="0" w:line="360" w:lineRule="auto"/>
        <w:ind w:left="520" w:right="482"/>
        <w:rPr>
          <w:rFonts w:ascii="Times New Roman" w:hAnsi="Times New Roman" w:cs="Times New Roman"/>
          <w:bCs/>
          <w:sz w:val="28"/>
          <w:szCs w:val="28"/>
        </w:rPr>
      </w:pPr>
      <w:r w:rsidRPr="00944726">
        <w:rPr>
          <w:rFonts w:ascii="Times New Roman" w:hAnsi="Times New Roman" w:cs="Times New Roman"/>
          <w:bCs/>
          <w:sz w:val="28"/>
          <w:szCs w:val="28"/>
        </w:rPr>
        <w:t xml:space="preserve"> ADIVISOR:  </w:t>
      </w:r>
      <w:proofErr w:type="spellStart"/>
      <w:r w:rsidR="00654D97" w:rsidRPr="00944726">
        <w:rPr>
          <w:rFonts w:ascii="Times New Roman" w:hAnsi="Times New Roman" w:cs="Times New Roman"/>
          <w:bCs/>
          <w:sz w:val="28"/>
          <w:szCs w:val="28"/>
        </w:rPr>
        <w:t>Tamiru</w:t>
      </w:r>
      <w:proofErr w:type="spellEnd"/>
      <w:r w:rsidR="00654D97" w:rsidRPr="00944726">
        <w:rPr>
          <w:rFonts w:ascii="Times New Roman" w:hAnsi="Times New Roman" w:cs="Times New Roman"/>
          <w:bCs/>
          <w:sz w:val="28"/>
          <w:szCs w:val="28"/>
        </w:rPr>
        <w:t xml:space="preserve"> </w:t>
      </w:r>
      <w:proofErr w:type="spellStart"/>
      <w:r w:rsidR="00654D97" w:rsidRPr="00944726">
        <w:rPr>
          <w:rFonts w:ascii="Times New Roman" w:hAnsi="Times New Roman" w:cs="Times New Roman"/>
          <w:bCs/>
          <w:sz w:val="28"/>
          <w:szCs w:val="28"/>
        </w:rPr>
        <w:t>Kumsa</w:t>
      </w:r>
      <w:proofErr w:type="spellEnd"/>
      <w:r w:rsidR="00654D97" w:rsidRPr="00944726">
        <w:rPr>
          <w:rFonts w:ascii="Times New Roman" w:hAnsi="Times New Roman" w:cs="Times New Roman"/>
          <w:bCs/>
          <w:sz w:val="28"/>
          <w:szCs w:val="28"/>
        </w:rPr>
        <w:t xml:space="preserve"> (</w:t>
      </w:r>
      <w:proofErr w:type="spellStart"/>
      <w:r w:rsidR="00654D97" w:rsidRPr="00944726">
        <w:rPr>
          <w:rFonts w:ascii="Times New Roman" w:hAnsi="Times New Roman" w:cs="Times New Roman"/>
          <w:bCs/>
          <w:sz w:val="28"/>
          <w:szCs w:val="28"/>
        </w:rPr>
        <w:t>Phd</w:t>
      </w:r>
      <w:proofErr w:type="spellEnd"/>
      <w:r w:rsidR="00654D97" w:rsidRPr="00944726">
        <w:rPr>
          <w:rFonts w:ascii="Times New Roman" w:hAnsi="Times New Roman" w:cs="Times New Roman"/>
          <w:bCs/>
          <w:sz w:val="28"/>
          <w:szCs w:val="28"/>
        </w:rPr>
        <w:t>)</w:t>
      </w:r>
    </w:p>
    <w:p w14:paraId="716499F7"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3B739F14"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5DAA8FF7"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7361DE6E" w14:textId="77777777" w:rsidR="0075725A" w:rsidRPr="00944726" w:rsidRDefault="0075725A" w:rsidP="001201E5">
      <w:pPr>
        <w:widowControl w:val="0"/>
        <w:autoSpaceDE w:val="0"/>
        <w:autoSpaceDN w:val="0"/>
        <w:adjustRightInd w:val="0"/>
        <w:spacing w:after="0" w:line="360" w:lineRule="auto"/>
        <w:ind w:right="482"/>
        <w:jc w:val="center"/>
        <w:rPr>
          <w:rFonts w:ascii="Times New Roman" w:hAnsi="Times New Roman" w:cs="Times New Roman"/>
          <w:b/>
          <w:sz w:val="28"/>
          <w:szCs w:val="28"/>
        </w:rPr>
      </w:pPr>
    </w:p>
    <w:p w14:paraId="0C9F0ACA"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4C6D9F5B"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248733D6" w14:textId="77777777" w:rsidR="0075725A" w:rsidRPr="00944726" w:rsidRDefault="0075725A" w:rsidP="0075725A">
      <w:pPr>
        <w:widowControl w:val="0"/>
        <w:autoSpaceDE w:val="0"/>
        <w:autoSpaceDN w:val="0"/>
        <w:adjustRightInd w:val="0"/>
        <w:spacing w:after="0" w:line="360" w:lineRule="auto"/>
        <w:ind w:right="482"/>
        <w:jc w:val="right"/>
        <w:rPr>
          <w:rFonts w:ascii="Times New Roman" w:hAnsi="Times New Roman" w:cs="Times New Roman"/>
          <w:b/>
          <w:sz w:val="28"/>
          <w:szCs w:val="28"/>
        </w:rPr>
      </w:pPr>
    </w:p>
    <w:p w14:paraId="71DC610C" w14:textId="09A25547" w:rsidR="0075725A" w:rsidRPr="00944726" w:rsidRDefault="00CE1FC6" w:rsidP="00CE1FC6">
      <w:pPr>
        <w:widowControl w:val="0"/>
        <w:autoSpaceDE w:val="0"/>
        <w:autoSpaceDN w:val="0"/>
        <w:adjustRightInd w:val="0"/>
        <w:spacing w:after="0" w:line="360" w:lineRule="auto"/>
        <w:ind w:right="482"/>
        <w:jc w:val="both"/>
        <w:rPr>
          <w:rFonts w:ascii="Times New Roman" w:hAnsi="Times New Roman" w:cs="Times New Roman"/>
          <w:bCs/>
          <w:sz w:val="28"/>
          <w:szCs w:val="28"/>
        </w:rPr>
      </w:pPr>
      <w:r w:rsidRPr="00944726">
        <w:rPr>
          <w:rFonts w:ascii="Times New Roman" w:hAnsi="Times New Roman" w:cs="Times New Roman"/>
          <w:bCs/>
          <w:sz w:val="28"/>
          <w:szCs w:val="28"/>
        </w:rPr>
        <w:t xml:space="preserve">                                                                                              </w:t>
      </w:r>
      <w:r w:rsidR="00526EA1" w:rsidRPr="00944726">
        <w:rPr>
          <w:rFonts w:ascii="Times New Roman" w:hAnsi="Times New Roman" w:cs="Times New Roman"/>
          <w:bCs/>
          <w:sz w:val="28"/>
          <w:szCs w:val="28"/>
        </w:rPr>
        <w:t>MAY</w:t>
      </w:r>
      <w:r w:rsidRPr="00944726">
        <w:rPr>
          <w:rFonts w:ascii="Times New Roman" w:hAnsi="Times New Roman" w:cs="Times New Roman"/>
          <w:bCs/>
          <w:sz w:val="28"/>
          <w:szCs w:val="28"/>
        </w:rPr>
        <w:t>, 2025</w:t>
      </w:r>
    </w:p>
    <w:p w14:paraId="2E83EE10" w14:textId="54FEE8D8" w:rsidR="0075725A" w:rsidRPr="00944726" w:rsidRDefault="0078276E" w:rsidP="0075725A">
      <w:pPr>
        <w:widowControl w:val="0"/>
        <w:autoSpaceDE w:val="0"/>
        <w:autoSpaceDN w:val="0"/>
        <w:adjustRightInd w:val="0"/>
        <w:spacing w:after="0" w:line="360" w:lineRule="auto"/>
        <w:ind w:right="482"/>
        <w:jc w:val="right"/>
        <w:rPr>
          <w:rFonts w:ascii="Times New Roman" w:hAnsi="Times New Roman" w:cs="Times New Roman"/>
          <w:bCs/>
          <w:sz w:val="28"/>
          <w:szCs w:val="28"/>
        </w:rPr>
        <w:sectPr w:rsidR="0075725A" w:rsidRPr="00944726" w:rsidSect="007A565B">
          <w:footerReference w:type="default" r:id="rId12"/>
          <w:footerReference w:type="first" r:id="rId13"/>
          <w:pgSz w:w="12240" w:h="15840"/>
          <w:pgMar w:top="1440" w:right="1440" w:bottom="1440" w:left="1440" w:header="720" w:footer="86" w:gutter="0"/>
          <w:pgNumType w:fmt="lowerRoman" w:start="1"/>
          <w:cols w:space="720"/>
          <w:docGrid w:linePitch="360"/>
        </w:sectPr>
      </w:pPr>
      <w:r>
        <w:rPr>
          <w:rFonts w:ascii="Times New Roman" w:hAnsi="Times New Roman" w:cs="Times New Roman"/>
          <w:bCs/>
          <w:noProof/>
          <w:sz w:val="28"/>
          <w:szCs w:val="28"/>
        </w:rPr>
        <mc:AlternateContent>
          <mc:Choice Requires="wps">
            <w:drawing>
              <wp:anchor distT="0" distB="0" distL="114300" distR="114300" simplePos="0" relativeHeight="251689984" behindDoc="0" locked="0" layoutInCell="1" allowOverlap="1" wp14:anchorId="52379B22" wp14:editId="1B0E7CE2">
                <wp:simplePos x="0" y="0"/>
                <wp:positionH relativeFrom="column">
                  <wp:posOffset>2428875</wp:posOffset>
                </wp:positionH>
                <wp:positionV relativeFrom="paragraph">
                  <wp:posOffset>1609090</wp:posOffset>
                </wp:positionV>
                <wp:extent cx="981075" cy="4667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981075" cy="4667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7291064B" w14:textId="77777777" w:rsidR="0078276E" w:rsidRDefault="0078276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91.25pt;margin-top:126.7pt;width:77.25pt;height:36.7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" fillcolor="white [3201]" strokecolor="white [3212]" strokeweight=".5pt">
                <v:textbox>
                  <w:txbxContent>
                    <w:p w14:paraId="7291064B" w14:textId="77777777" w:rsidR="0078276E" w:rsidRDefault="0078276E"/>
                  </w:txbxContent>
                </v:textbox>
              </v:shape>
            </w:pict>
          </mc:Fallback>
        </mc:AlternateContent>
      </w:r>
      <w:r w:rsidR="0075725A" w:rsidRPr="00944726">
        <w:rPr>
          <w:rFonts w:ascii="Times New Roman" w:hAnsi="Times New Roman" w:cs="Times New Roman"/>
          <w:bCs/>
          <w:sz w:val="28"/>
          <w:szCs w:val="28"/>
        </w:rPr>
        <w:t xml:space="preserve"> AMBO, ETHIOPIA</w:t>
      </w:r>
    </w:p>
    <w:p w14:paraId="1650BA73" w14:textId="77777777" w:rsidR="00E445A2" w:rsidRPr="00944726" w:rsidRDefault="00E445A2" w:rsidP="00E445A2">
      <w:pPr>
        <w:rPr>
          <w:rFonts w:ascii="Times New Roman" w:hAnsi="Times New Roman" w:cs="Times New Roman"/>
        </w:rPr>
      </w:pPr>
    </w:p>
    <w:p w14:paraId="320D9110" w14:textId="77777777" w:rsidR="00324AD0" w:rsidRPr="00944726" w:rsidRDefault="00324AD0" w:rsidP="00324AD0">
      <w:pPr>
        <w:jc w:val="center"/>
        <w:rPr>
          <w:rFonts w:ascii="Times New Roman" w:hAnsi="Times New Roman" w:cs="Times New Roman"/>
          <w:b/>
          <w:bCs/>
        </w:rPr>
      </w:pPr>
      <w:bookmarkStart w:id="1" w:name="_Toc189659408"/>
      <w:r w:rsidRPr="00944726">
        <w:rPr>
          <w:rFonts w:ascii="Times New Roman" w:hAnsi="Times New Roman" w:cs="Times New Roman"/>
          <w:b/>
        </w:rPr>
        <w:t>CERTIFICATION SHEET</w:t>
      </w:r>
      <w:bookmarkEnd w:id="1"/>
    </w:p>
    <w:p w14:paraId="4D82F0FF" w14:textId="77777777" w:rsidR="00324AD0" w:rsidRPr="00944726" w:rsidRDefault="00324AD0" w:rsidP="00324AD0">
      <w:pPr>
        <w:jc w:val="center"/>
        <w:rPr>
          <w:rFonts w:ascii="Times New Roman" w:hAnsi="Times New Roman" w:cs="Times New Roman"/>
          <w:bCs/>
        </w:rPr>
      </w:pPr>
      <w:r w:rsidRPr="00944726">
        <w:rPr>
          <w:rFonts w:ascii="Times New Roman" w:hAnsi="Times New Roman" w:cs="Times New Roman"/>
          <w:bCs/>
        </w:rPr>
        <w:t>AMBO UNIVERSITY</w:t>
      </w:r>
    </w:p>
    <w:p w14:paraId="33644CD7" w14:textId="77777777" w:rsidR="00324AD0" w:rsidRPr="00944726" w:rsidRDefault="00324AD0" w:rsidP="00324AD0">
      <w:pPr>
        <w:jc w:val="center"/>
        <w:rPr>
          <w:rFonts w:ascii="Times New Roman" w:hAnsi="Times New Roman" w:cs="Times New Roman"/>
          <w:bCs/>
        </w:rPr>
      </w:pPr>
      <w:r w:rsidRPr="00944726">
        <w:rPr>
          <w:rFonts w:ascii="Times New Roman" w:hAnsi="Times New Roman" w:cs="Times New Roman"/>
          <w:bCs/>
        </w:rPr>
        <w:t>SCHOOL OF GRADUATE STUDIES</w:t>
      </w:r>
    </w:p>
    <w:p w14:paraId="29E4A4A8" w14:textId="77777777" w:rsidR="00324AD0" w:rsidRPr="00944726" w:rsidRDefault="00324AD0" w:rsidP="00324AD0">
      <w:pPr>
        <w:rPr>
          <w:rFonts w:ascii="Times New Roman" w:hAnsi="Times New Roman" w:cs="Times New Roman"/>
        </w:rPr>
      </w:pPr>
    </w:p>
    <w:p w14:paraId="438D7E9F" w14:textId="01753629" w:rsidR="00324AD0" w:rsidRPr="00944726" w:rsidRDefault="00324AD0" w:rsidP="00324AD0">
      <w:pPr>
        <w:spacing w:line="360" w:lineRule="auto"/>
        <w:jc w:val="both"/>
        <w:rPr>
          <w:rFonts w:ascii="Times New Roman" w:hAnsi="Times New Roman" w:cs="Times New Roman"/>
          <w:bCs/>
          <w:sz w:val="24"/>
          <w:szCs w:val="24"/>
        </w:rPr>
      </w:pPr>
      <w:r w:rsidRPr="00944726">
        <w:rPr>
          <w:rFonts w:ascii="Times New Roman" w:hAnsi="Times New Roman" w:cs="Times New Roman"/>
        </w:rPr>
        <w:t xml:space="preserve">As thesis research advisors, we hereby certify that we have read and evaluated the thesis prepared by </w:t>
      </w:r>
      <w:proofErr w:type="spellStart"/>
      <w:r w:rsidR="00654D97" w:rsidRPr="00944726">
        <w:rPr>
          <w:rFonts w:ascii="Times New Roman" w:hAnsi="Times New Roman" w:cs="Times New Roman"/>
          <w:b/>
        </w:rPr>
        <w:t>Aynalem</w:t>
      </w:r>
      <w:proofErr w:type="spellEnd"/>
      <w:r w:rsidR="00654D97" w:rsidRPr="00944726">
        <w:rPr>
          <w:rFonts w:ascii="Times New Roman" w:hAnsi="Times New Roman" w:cs="Times New Roman"/>
          <w:b/>
        </w:rPr>
        <w:t xml:space="preserve"> </w:t>
      </w:r>
      <w:proofErr w:type="spellStart"/>
      <w:r w:rsidR="00654D97" w:rsidRPr="00944726">
        <w:rPr>
          <w:rFonts w:ascii="Times New Roman" w:hAnsi="Times New Roman" w:cs="Times New Roman"/>
          <w:b/>
        </w:rPr>
        <w:t>Biftu</w:t>
      </w:r>
      <w:proofErr w:type="spellEnd"/>
      <w:r w:rsidR="00654D97" w:rsidRPr="00944726">
        <w:rPr>
          <w:rFonts w:ascii="Times New Roman" w:hAnsi="Times New Roman" w:cs="Times New Roman"/>
        </w:rPr>
        <w:t xml:space="preserve"> </w:t>
      </w:r>
      <w:r w:rsidR="00237D28" w:rsidRPr="00944726">
        <w:rPr>
          <w:rFonts w:ascii="Times New Roman" w:hAnsi="Times New Roman" w:cs="Times New Roman"/>
        </w:rPr>
        <w:t>Under</w:t>
      </w:r>
      <w:r w:rsidRPr="00944726">
        <w:rPr>
          <w:rFonts w:ascii="Times New Roman" w:hAnsi="Times New Roman" w:cs="Times New Roman"/>
        </w:rPr>
        <w:t xml:space="preserve"> our guidance, which is entitled </w:t>
      </w:r>
      <w:r w:rsidR="00237D28" w:rsidRPr="00944726">
        <w:rPr>
          <w:rFonts w:ascii="Times New Roman" w:hAnsi="Times New Roman" w:cs="Times New Roman"/>
        </w:rPr>
        <w:t>“</w:t>
      </w:r>
      <w:r w:rsidR="00237D28" w:rsidRPr="00944726">
        <w:rPr>
          <w:rFonts w:ascii="Times New Roman" w:hAnsi="Times New Roman" w:cs="Times New Roman"/>
          <w:bCs/>
          <w:sz w:val="24"/>
          <w:szCs w:val="24"/>
        </w:rPr>
        <w:t xml:space="preserve">. </w:t>
      </w:r>
      <w:r w:rsidR="007D5EF2" w:rsidRPr="00944726">
        <w:rPr>
          <w:rFonts w:ascii="Times New Roman" w:hAnsi="Times New Roman" w:cs="Times New Roman"/>
          <w:b/>
          <w:bCs/>
          <w:sz w:val="24"/>
          <w:szCs w:val="24"/>
        </w:rPr>
        <w:t>A</w:t>
      </w:r>
      <w:r w:rsidR="00237D28" w:rsidRPr="00944726">
        <w:rPr>
          <w:rFonts w:ascii="Times New Roman" w:hAnsi="Times New Roman" w:cs="Times New Roman"/>
          <w:b/>
          <w:bCs/>
          <w:sz w:val="24"/>
          <w:szCs w:val="24"/>
        </w:rPr>
        <w:t xml:space="preserve">doption, </w:t>
      </w:r>
      <w:r w:rsidR="007D5EF2" w:rsidRPr="00944726">
        <w:rPr>
          <w:rFonts w:ascii="Times New Roman" w:hAnsi="Times New Roman" w:cs="Times New Roman"/>
          <w:b/>
          <w:bCs/>
          <w:sz w:val="24"/>
          <w:szCs w:val="24"/>
        </w:rPr>
        <w:t>C</w:t>
      </w:r>
      <w:r w:rsidR="00237D28" w:rsidRPr="00944726">
        <w:rPr>
          <w:rFonts w:ascii="Times New Roman" w:hAnsi="Times New Roman" w:cs="Times New Roman"/>
          <w:b/>
          <w:bCs/>
          <w:sz w:val="24"/>
          <w:szCs w:val="24"/>
        </w:rPr>
        <w:t xml:space="preserve">hallenges and </w:t>
      </w:r>
      <w:r w:rsidR="007D5EF2" w:rsidRPr="00944726">
        <w:rPr>
          <w:rFonts w:ascii="Times New Roman" w:hAnsi="Times New Roman" w:cs="Times New Roman"/>
          <w:b/>
          <w:bCs/>
          <w:sz w:val="24"/>
          <w:szCs w:val="24"/>
        </w:rPr>
        <w:t>P</w:t>
      </w:r>
      <w:r w:rsidR="00237D28" w:rsidRPr="00944726">
        <w:rPr>
          <w:rFonts w:ascii="Times New Roman" w:hAnsi="Times New Roman" w:cs="Times New Roman"/>
          <w:b/>
          <w:bCs/>
          <w:sz w:val="24"/>
          <w:szCs w:val="24"/>
        </w:rPr>
        <w:t xml:space="preserve">rospects of </w:t>
      </w:r>
      <w:r w:rsidR="007D5EF2" w:rsidRPr="00944726">
        <w:rPr>
          <w:rFonts w:ascii="Times New Roman" w:hAnsi="Times New Roman" w:cs="Times New Roman"/>
          <w:b/>
          <w:bCs/>
          <w:sz w:val="24"/>
          <w:szCs w:val="24"/>
        </w:rPr>
        <w:t>E</w:t>
      </w:r>
      <w:r w:rsidR="00237D28" w:rsidRPr="00944726">
        <w:rPr>
          <w:rFonts w:ascii="Times New Roman" w:hAnsi="Times New Roman" w:cs="Times New Roman"/>
          <w:b/>
          <w:bCs/>
          <w:sz w:val="24"/>
          <w:szCs w:val="24"/>
        </w:rPr>
        <w:t xml:space="preserve">-banking from </w:t>
      </w:r>
      <w:r w:rsidR="007D5EF2" w:rsidRPr="00944726">
        <w:rPr>
          <w:rFonts w:ascii="Times New Roman" w:hAnsi="Times New Roman" w:cs="Times New Roman"/>
          <w:b/>
          <w:bCs/>
          <w:sz w:val="24"/>
          <w:szCs w:val="24"/>
        </w:rPr>
        <w:t>C</w:t>
      </w:r>
      <w:r w:rsidR="00237D28" w:rsidRPr="00944726">
        <w:rPr>
          <w:rFonts w:ascii="Times New Roman" w:hAnsi="Times New Roman" w:cs="Times New Roman"/>
          <w:b/>
          <w:bCs/>
          <w:sz w:val="24"/>
          <w:szCs w:val="24"/>
        </w:rPr>
        <w:t xml:space="preserve">ustomer </w:t>
      </w:r>
      <w:r w:rsidR="007D5EF2" w:rsidRPr="00944726">
        <w:rPr>
          <w:rFonts w:ascii="Times New Roman" w:hAnsi="Times New Roman" w:cs="Times New Roman"/>
          <w:b/>
          <w:bCs/>
          <w:sz w:val="24"/>
          <w:szCs w:val="24"/>
        </w:rPr>
        <w:t>P</w:t>
      </w:r>
      <w:r w:rsidR="00237D28" w:rsidRPr="00944726">
        <w:rPr>
          <w:rFonts w:ascii="Times New Roman" w:hAnsi="Times New Roman" w:cs="Times New Roman"/>
          <w:b/>
          <w:bCs/>
          <w:sz w:val="24"/>
          <w:szCs w:val="24"/>
        </w:rPr>
        <w:t>erspective: (</w:t>
      </w:r>
      <w:r w:rsidR="007D5EF2" w:rsidRPr="00944726">
        <w:rPr>
          <w:rFonts w:ascii="Times New Roman" w:hAnsi="Times New Roman" w:cs="Times New Roman"/>
          <w:b/>
          <w:bCs/>
          <w:sz w:val="24"/>
          <w:szCs w:val="24"/>
        </w:rPr>
        <w:t>T</w:t>
      </w:r>
      <w:r w:rsidR="00237D28" w:rsidRPr="00944726">
        <w:rPr>
          <w:rFonts w:ascii="Times New Roman" w:hAnsi="Times New Roman" w:cs="Times New Roman"/>
          <w:b/>
          <w:bCs/>
          <w:sz w:val="24"/>
          <w:szCs w:val="24"/>
        </w:rPr>
        <w:t xml:space="preserve">he </w:t>
      </w:r>
      <w:r w:rsidR="007D5EF2" w:rsidRPr="00944726">
        <w:rPr>
          <w:rFonts w:ascii="Times New Roman" w:hAnsi="Times New Roman" w:cs="Times New Roman"/>
          <w:b/>
          <w:bCs/>
          <w:sz w:val="24"/>
          <w:szCs w:val="24"/>
        </w:rPr>
        <w:t>C</w:t>
      </w:r>
      <w:r w:rsidR="00237D28" w:rsidRPr="00944726">
        <w:rPr>
          <w:rFonts w:ascii="Times New Roman" w:hAnsi="Times New Roman" w:cs="Times New Roman"/>
          <w:b/>
          <w:bCs/>
          <w:sz w:val="24"/>
          <w:szCs w:val="24"/>
        </w:rPr>
        <w:t xml:space="preserve">ase of </w:t>
      </w:r>
      <w:r w:rsidR="007D5EF2" w:rsidRPr="00944726">
        <w:rPr>
          <w:rFonts w:ascii="Times New Roman" w:hAnsi="Times New Roman" w:cs="Times New Roman"/>
          <w:b/>
          <w:bCs/>
          <w:sz w:val="24"/>
          <w:szCs w:val="24"/>
        </w:rPr>
        <w:t>C</w:t>
      </w:r>
      <w:r w:rsidR="00237D28" w:rsidRPr="00944726">
        <w:rPr>
          <w:rFonts w:ascii="Times New Roman" w:hAnsi="Times New Roman" w:cs="Times New Roman"/>
          <w:b/>
          <w:bCs/>
          <w:sz w:val="24"/>
          <w:szCs w:val="24"/>
        </w:rPr>
        <w:t xml:space="preserve">ommercial </w:t>
      </w:r>
      <w:r w:rsidR="007D5EF2" w:rsidRPr="00944726">
        <w:rPr>
          <w:rFonts w:ascii="Times New Roman" w:hAnsi="Times New Roman" w:cs="Times New Roman"/>
          <w:b/>
          <w:bCs/>
          <w:sz w:val="24"/>
          <w:szCs w:val="24"/>
        </w:rPr>
        <w:t>B</w:t>
      </w:r>
      <w:r w:rsidR="00237D28" w:rsidRPr="00944726">
        <w:rPr>
          <w:rFonts w:ascii="Times New Roman" w:hAnsi="Times New Roman" w:cs="Times New Roman"/>
          <w:b/>
          <w:bCs/>
          <w:sz w:val="24"/>
          <w:szCs w:val="24"/>
        </w:rPr>
        <w:t xml:space="preserve">ank of Ethiopia </w:t>
      </w:r>
      <w:proofErr w:type="spellStart"/>
      <w:r w:rsidR="007D5EF2" w:rsidRPr="00944726">
        <w:rPr>
          <w:rFonts w:ascii="Times New Roman" w:hAnsi="Times New Roman" w:cs="Times New Roman"/>
          <w:b/>
          <w:bCs/>
          <w:sz w:val="24"/>
          <w:szCs w:val="24"/>
        </w:rPr>
        <w:t>K</w:t>
      </w:r>
      <w:r w:rsidR="00237D28" w:rsidRPr="00944726">
        <w:rPr>
          <w:rFonts w:ascii="Times New Roman" w:hAnsi="Times New Roman" w:cs="Times New Roman"/>
          <w:b/>
          <w:bCs/>
          <w:sz w:val="24"/>
          <w:szCs w:val="24"/>
        </w:rPr>
        <w:t>olfe</w:t>
      </w:r>
      <w:proofErr w:type="spellEnd"/>
      <w:r w:rsidR="00237D28" w:rsidRPr="00944726">
        <w:rPr>
          <w:rFonts w:ascii="Times New Roman" w:hAnsi="Times New Roman" w:cs="Times New Roman"/>
          <w:b/>
          <w:bCs/>
          <w:sz w:val="24"/>
          <w:szCs w:val="24"/>
        </w:rPr>
        <w:t xml:space="preserve"> </w:t>
      </w:r>
      <w:r w:rsidR="007D5EF2" w:rsidRPr="00944726">
        <w:rPr>
          <w:rFonts w:ascii="Times New Roman" w:hAnsi="Times New Roman" w:cs="Times New Roman"/>
          <w:b/>
          <w:bCs/>
          <w:sz w:val="24"/>
          <w:szCs w:val="24"/>
        </w:rPr>
        <w:t>D</w:t>
      </w:r>
      <w:r w:rsidR="00237D28" w:rsidRPr="00944726">
        <w:rPr>
          <w:rFonts w:ascii="Times New Roman" w:hAnsi="Times New Roman" w:cs="Times New Roman"/>
          <w:b/>
          <w:bCs/>
          <w:sz w:val="24"/>
          <w:szCs w:val="24"/>
        </w:rPr>
        <w:t>istrict)</w:t>
      </w:r>
      <w:r w:rsidRPr="00944726">
        <w:rPr>
          <w:rFonts w:ascii="Times New Roman" w:hAnsi="Times New Roman" w:cs="Times New Roman"/>
          <w:b/>
          <w:bCs/>
        </w:rPr>
        <w:t>.”</w:t>
      </w:r>
      <w:r w:rsidRPr="00944726">
        <w:rPr>
          <w:rFonts w:ascii="Times New Roman" w:hAnsi="Times New Roman" w:cs="Times New Roman"/>
        </w:rPr>
        <w:t xml:space="preserve"> We recommend that the thesis be submitted as it fulfills the requirements for the Degree of Master of Business Administrations (MBA) in Management.</w:t>
      </w:r>
    </w:p>
    <w:p w14:paraId="263F7F71" w14:textId="5C07ECC4" w:rsidR="00324AD0" w:rsidRPr="00944726" w:rsidRDefault="00D178A5" w:rsidP="00324AD0">
      <w:pPr>
        <w:rPr>
          <w:rFonts w:ascii="Times New Roman" w:hAnsi="Times New Roman" w:cs="Times New Roman"/>
        </w:rPr>
      </w:pPr>
      <w:r w:rsidRPr="00944726">
        <w:rPr>
          <w:rFonts w:ascii="Times New Roman" w:hAnsi="Times New Roman" w:cs="Times New Roman"/>
          <w:b/>
          <w:bCs/>
        </w:rPr>
        <w:t>_______________</w:t>
      </w:r>
      <w:r w:rsidR="00F965EE" w:rsidRPr="00944726">
        <w:rPr>
          <w:rFonts w:ascii="Times New Roman" w:hAnsi="Times New Roman" w:cs="Times New Roman"/>
          <w:b/>
          <w:bCs/>
        </w:rPr>
        <w:t xml:space="preserve">       </w:t>
      </w:r>
      <w:r w:rsidR="00654D97" w:rsidRPr="00944726">
        <w:rPr>
          <w:rFonts w:ascii="Times New Roman" w:hAnsi="Times New Roman" w:cs="Times New Roman"/>
          <w:b/>
          <w:bCs/>
        </w:rPr>
        <w:t xml:space="preserve"> </w:t>
      </w:r>
      <w:r w:rsidR="00F965EE" w:rsidRPr="00944726">
        <w:rPr>
          <w:rFonts w:ascii="Times New Roman" w:hAnsi="Times New Roman" w:cs="Times New Roman"/>
          <w:b/>
          <w:bCs/>
        </w:rPr>
        <w:t xml:space="preserve">                                              </w:t>
      </w:r>
      <w:r w:rsidR="00324AD0" w:rsidRPr="00944726">
        <w:rPr>
          <w:rFonts w:ascii="Times New Roman" w:hAnsi="Times New Roman" w:cs="Times New Roman"/>
          <w:b/>
          <w:bCs/>
        </w:rPr>
        <w:t xml:space="preserve">   _______________       ____________</w:t>
      </w:r>
    </w:p>
    <w:p w14:paraId="6D08D82E" w14:textId="35A11D8A" w:rsidR="00324AD0" w:rsidRPr="00944726" w:rsidRDefault="00324AD0" w:rsidP="00324AD0">
      <w:pPr>
        <w:rPr>
          <w:rFonts w:ascii="Times New Roman" w:hAnsi="Times New Roman" w:cs="Times New Roman"/>
        </w:rPr>
      </w:pPr>
      <w:r w:rsidRPr="00944726">
        <w:rPr>
          <w:rFonts w:ascii="Times New Roman" w:hAnsi="Times New Roman" w:cs="Times New Roman"/>
          <w:b/>
          <w:bCs/>
        </w:rPr>
        <w:t xml:space="preserve">Advisor                                              </w:t>
      </w:r>
      <w:r w:rsidR="00526EA1" w:rsidRPr="00944726">
        <w:rPr>
          <w:rFonts w:ascii="Times New Roman" w:hAnsi="Times New Roman" w:cs="Times New Roman"/>
          <w:b/>
          <w:bCs/>
        </w:rPr>
        <w:t xml:space="preserve">                                  </w:t>
      </w:r>
      <w:r w:rsidRPr="00944726">
        <w:rPr>
          <w:rFonts w:ascii="Times New Roman" w:hAnsi="Times New Roman" w:cs="Times New Roman"/>
          <w:b/>
          <w:bCs/>
        </w:rPr>
        <w:t>Signature                           Date</w:t>
      </w:r>
    </w:p>
    <w:p w14:paraId="075A5D84" w14:textId="77777777" w:rsidR="00324AD0" w:rsidRPr="00944726" w:rsidRDefault="00324AD0" w:rsidP="00324AD0">
      <w:pPr>
        <w:spacing w:line="360" w:lineRule="auto"/>
        <w:jc w:val="both"/>
        <w:rPr>
          <w:rFonts w:ascii="Times New Roman" w:hAnsi="Times New Roman" w:cs="Times New Roman"/>
          <w:sz w:val="24"/>
          <w:szCs w:val="24"/>
        </w:rPr>
      </w:pPr>
      <w:proofErr w:type="gramStart"/>
      <w:r w:rsidRPr="00944726">
        <w:rPr>
          <w:rFonts w:ascii="Times New Roman" w:hAnsi="Times New Roman" w:cs="Times New Roman"/>
          <w:sz w:val="24"/>
          <w:szCs w:val="24"/>
        </w:rPr>
        <w:t>As   members of the Board of Examiners of the MA.</w:t>
      </w:r>
      <w:proofErr w:type="gramEnd"/>
      <w:r w:rsidRPr="00944726">
        <w:rPr>
          <w:rFonts w:ascii="Times New Roman" w:hAnsi="Times New Roman" w:cs="Times New Roman"/>
          <w:sz w:val="24"/>
          <w:szCs w:val="24"/>
        </w:rPr>
        <w:t xml:space="preserve"> Thesis Open Defense Examination, we certify that we have read and evaluated the thesis prepared </w:t>
      </w:r>
      <w:proofErr w:type="spellStart"/>
      <w:r w:rsidR="00C10093" w:rsidRPr="00944726">
        <w:rPr>
          <w:rFonts w:ascii="Times New Roman" w:hAnsi="Times New Roman" w:cs="Times New Roman"/>
          <w:sz w:val="24"/>
          <w:szCs w:val="24"/>
        </w:rPr>
        <w:t>Aynalem</w:t>
      </w:r>
      <w:proofErr w:type="spellEnd"/>
      <w:r w:rsidR="00C10093" w:rsidRPr="00944726">
        <w:rPr>
          <w:rFonts w:ascii="Times New Roman" w:hAnsi="Times New Roman" w:cs="Times New Roman"/>
          <w:sz w:val="24"/>
          <w:szCs w:val="24"/>
        </w:rPr>
        <w:t xml:space="preserve"> </w:t>
      </w:r>
      <w:proofErr w:type="spellStart"/>
      <w:r w:rsidR="00C10093" w:rsidRPr="00944726">
        <w:rPr>
          <w:rFonts w:ascii="Times New Roman" w:hAnsi="Times New Roman" w:cs="Times New Roman"/>
          <w:sz w:val="24"/>
          <w:szCs w:val="24"/>
        </w:rPr>
        <w:t>Biftu</w:t>
      </w:r>
      <w:proofErr w:type="spellEnd"/>
      <w:r w:rsidR="00C10093" w:rsidRPr="00944726">
        <w:rPr>
          <w:rFonts w:ascii="Times New Roman" w:hAnsi="Times New Roman" w:cs="Times New Roman"/>
          <w:sz w:val="24"/>
          <w:szCs w:val="24"/>
        </w:rPr>
        <w:t xml:space="preserve"> </w:t>
      </w:r>
      <w:proofErr w:type="spellStart"/>
      <w:r w:rsidR="00C10093" w:rsidRPr="00944726">
        <w:rPr>
          <w:rFonts w:ascii="Times New Roman" w:hAnsi="Times New Roman" w:cs="Times New Roman"/>
          <w:sz w:val="24"/>
          <w:szCs w:val="24"/>
        </w:rPr>
        <w:t>Benity</w:t>
      </w:r>
      <w:proofErr w:type="spellEnd"/>
      <w:r w:rsidRPr="00944726">
        <w:rPr>
          <w:rFonts w:ascii="Times New Roman" w:hAnsi="Times New Roman" w:cs="Times New Roman"/>
          <w:sz w:val="24"/>
          <w:szCs w:val="24"/>
        </w:rPr>
        <w:t xml:space="preserve"> and examined the candidate. We recommend that the thesis be accepted as it fulfills the requirements for the Degree of Business Administrations (MBA) in Management.</w:t>
      </w:r>
    </w:p>
    <w:p w14:paraId="30C24DB9" w14:textId="77777777" w:rsidR="00324AD0" w:rsidRPr="00944726" w:rsidRDefault="00324AD0" w:rsidP="00324AD0">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__________________________                   __________           ____________</w:t>
      </w:r>
    </w:p>
    <w:p w14:paraId="292C7199" w14:textId="77777777" w:rsidR="00324AD0" w:rsidRPr="00944726" w:rsidRDefault="00324AD0" w:rsidP="00324AD0">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3. Chair Person                                             Signature                   Date</w:t>
      </w:r>
    </w:p>
    <w:p w14:paraId="290EC7AF" w14:textId="77777777" w:rsidR="00324AD0" w:rsidRPr="00944726" w:rsidRDefault="00324AD0" w:rsidP="00324AD0">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___________________________               _____________       ______________</w:t>
      </w:r>
    </w:p>
    <w:p w14:paraId="370F5AE4" w14:textId="77777777" w:rsidR="00324AD0" w:rsidRPr="00944726" w:rsidRDefault="00324AD0" w:rsidP="00324AD0">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4. Internal Examiner                                   Signature                    Date</w:t>
      </w:r>
    </w:p>
    <w:p w14:paraId="631EC042" w14:textId="77777777" w:rsidR="00324AD0" w:rsidRPr="00944726" w:rsidRDefault="00324AD0" w:rsidP="00324AD0">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___________________________             _______________      ______________</w:t>
      </w:r>
    </w:p>
    <w:p w14:paraId="2DC27F3E" w14:textId="77777777" w:rsidR="00324AD0" w:rsidRPr="00944726" w:rsidRDefault="00324AD0" w:rsidP="00324AD0">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5. External Examiner                                 Signature                     Date</w:t>
      </w:r>
    </w:p>
    <w:p w14:paraId="19982A25" w14:textId="77777777" w:rsidR="00324AD0" w:rsidRPr="00944726" w:rsidRDefault="00324AD0" w:rsidP="00324AD0">
      <w:pPr>
        <w:spacing w:line="360" w:lineRule="auto"/>
        <w:jc w:val="both"/>
        <w:rPr>
          <w:rFonts w:ascii="Times New Roman" w:hAnsi="Times New Roman" w:cs="Times New Roman"/>
          <w:sz w:val="24"/>
          <w:szCs w:val="24"/>
        </w:rPr>
      </w:pPr>
    </w:p>
    <w:p w14:paraId="7D957EE4" w14:textId="77777777" w:rsidR="00324AD0" w:rsidRPr="00944726" w:rsidRDefault="00324AD0" w:rsidP="00324AD0">
      <w:pPr>
        <w:spacing w:line="360" w:lineRule="auto"/>
        <w:jc w:val="both"/>
        <w:rPr>
          <w:rFonts w:ascii="Times New Roman" w:hAnsi="Times New Roman" w:cs="Times New Roman"/>
          <w:sz w:val="24"/>
          <w:szCs w:val="24"/>
        </w:rPr>
      </w:pPr>
    </w:p>
    <w:p w14:paraId="6B31EC88" w14:textId="050EED3F" w:rsidR="00324AD0" w:rsidRPr="00944726" w:rsidRDefault="0078276E" w:rsidP="00324AD0">
      <w:pPr>
        <w:pStyle w:val="Default"/>
        <w:spacing w:line="360" w:lineRule="auto"/>
        <w:jc w:val="both"/>
        <w:rPr>
          <w:rFonts w:eastAsia="SimSun"/>
          <w:b/>
          <w:bCs/>
          <w:color w:val="auto"/>
          <w:sz w:val="32"/>
          <w:szCs w:val="32"/>
          <w:lang w:val="en-GB"/>
        </w:rPr>
      </w:pPr>
      <w:r>
        <w:rPr>
          <w:rFonts w:eastAsia="SimSun"/>
          <w:b/>
          <w:bCs/>
          <w:noProof/>
          <w:color w:val="auto"/>
          <w:sz w:val="32"/>
          <w:szCs w:val="32"/>
        </w:rPr>
        <mc:AlternateContent>
          <mc:Choice Requires="wps">
            <w:drawing>
              <wp:anchor distT="0" distB="0" distL="114300" distR="114300" simplePos="0" relativeHeight="251691008" behindDoc="0" locked="0" layoutInCell="1" allowOverlap="1" wp14:anchorId="28B0357F" wp14:editId="52E35906">
                <wp:simplePos x="0" y="0"/>
                <wp:positionH relativeFrom="column">
                  <wp:posOffset>2571750</wp:posOffset>
                </wp:positionH>
                <wp:positionV relativeFrom="paragraph">
                  <wp:posOffset>428625</wp:posOffset>
                </wp:positionV>
                <wp:extent cx="914400" cy="29527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914400" cy="2952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6E93120" w14:textId="77777777" w:rsidR="0078276E" w:rsidRDefault="0078276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5" o:spid="_x0000_s1027" type="#_x0000_t202" style="position:absolute;left:0;text-align:left;margin-left:202.5pt;margin-top:33.75pt;width:1in;height:23.2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" fillcolor="white [3201]" strokecolor="white [3212]" strokeweight=".5pt">
                <v:textbox>
                  <w:txbxContent>
                    <w:p w14:paraId="66E93120" w14:textId="77777777" w:rsidR="0078276E" w:rsidRDefault="0078276E"/>
                  </w:txbxContent>
                </v:textbox>
              </v:shape>
            </w:pict>
          </mc:Fallback>
        </mc:AlternateContent>
      </w:r>
    </w:p>
    <w:p w14:paraId="754C1969" w14:textId="77777777" w:rsidR="002B5E94" w:rsidRPr="00944726" w:rsidRDefault="002B5E94" w:rsidP="00E445A2">
      <w:pPr>
        <w:spacing w:line="240" w:lineRule="auto"/>
        <w:ind w:firstLineChars="850" w:firstLine="2380"/>
        <w:jc w:val="both"/>
        <w:rPr>
          <w:rFonts w:ascii="Times New Roman" w:hAnsi="Times New Roman" w:cs="Times New Roman"/>
          <w:sz w:val="28"/>
          <w:szCs w:val="28"/>
        </w:rPr>
        <w:sectPr w:rsidR="002B5E94" w:rsidRPr="00944726" w:rsidSect="002B5E94">
          <w:pgSz w:w="12240" w:h="15840"/>
          <w:pgMar w:top="1440" w:right="1440" w:bottom="1440" w:left="1440" w:header="720" w:footer="720" w:gutter="0"/>
          <w:pgNumType w:fmt="lowerRoman" w:start="2"/>
          <w:cols w:space="720"/>
          <w:docGrid w:linePitch="360"/>
        </w:sectPr>
      </w:pPr>
    </w:p>
    <w:p w14:paraId="0377C2AA" w14:textId="77777777" w:rsidR="00E445A2" w:rsidRPr="00944726" w:rsidRDefault="00E445A2" w:rsidP="00E445A2">
      <w:pPr>
        <w:spacing w:line="240" w:lineRule="auto"/>
        <w:ind w:firstLineChars="850" w:firstLine="2380"/>
        <w:jc w:val="both"/>
        <w:rPr>
          <w:rFonts w:ascii="Times New Roman" w:hAnsi="Times New Roman" w:cs="Times New Roman"/>
          <w:sz w:val="28"/>
          <w:szCs w:val="28"/>
        </w:rPr>
      </w:pPr>
      <w:r w:rsidRPr="00944726">
        <w:rPr>
          <w:rFonts w:ascii="Times New Roman" w:hAnsi="Times New Roman" w:cs="Times New Roman"/>
          <w:sz w:val="28"/>
          <w:szCs w:val="28"/>
        </w:rPr>
        <w:lastRenderedPageBreak/>
        <w:t>AMBO UNIVERSITY</w:t>
      </w:r>
    </w:p>
    <w:p w14:paraId="2473AE6E" w14:textId="77777777" w:rsidR="00E445A2" w:rsidRPr="00944726" w:rsidRDefault="00E445A2" w:rsidP="00E445A2">
      <w:pPr>
        <w:spacing w:line="240" w:lineRule="auto"/>
        <w:jc w:val="both"/>
        <w:rPr>
          <w:rFonts w:ascii="Times New Roman" w:hAnsi="Times New Roman" w:cs="Times New Roman"/>
          <w:sz w:val="28"/>
          <w:szCs w:val="28"/>
        </w:rPr>
      </w:pPr>
      <w:r w:rsidRPr="00944726">
        <w:rPr>
          <w:rFonts w:ascii="Times New Roman" w:hAnsi="Times New Roman" w:cs="Times New Roman"/>
          <w:sz w:val="28"/>
          <w:szCs w:val="28"/>
        </w:rPr>
        <w:t xml:space="preserve">                       SCHOOL OF GRADUATE STUDIES</w:t>
      </w:r>
    </w:p>
    <w:p w14:paraId="04F76E0F" w14:textId="77777777" w:rsidR="00E445A2" w:rsidRPr="00944726" w:rsidRDefault="00E445A2" w:rsidP="00E445A2">
      <w:pPr>
        <w:spacing w:line="240" w:lineRule="auto"/>
        <w:jc w:val="both"/>
        <w:rPr>
          <w:rFonts w:ascii="Times New Roman" w:hAnsi="Times New Roman" w:cs="Times New Roman"/>
        </w:rPr>
      </w:pPr>
      <w:r w:rsidRPr="00944726">
        <w:rPr>
          <w:rFonts w:ascii="Times New Roman" w:hAnsi="Times New Roman" w:cs="Times New Roman"/>
          <w:sz w:val="28"/>
          <w:szCs w:val="28"/>
        </w:rPr>
        <w:t xml:space="preserve">                  MA GRADUATE   SEMINAR APPROVAL SHEET</w:t>
      </w:r>
    </w:p>
    <w:p w14:paraId="2345DC7D" w14:textId="77777777" w:rsidR="00AA3307" w:rsidRPr="00944726" w:rsidRDefault="00953667" w:rsidP="00953667">
      <w:pPr>
        <w:autoSpaceDE w:val="0"/>
        <w:autoSpaceDN w:val="0"/>
        <w:adjustRightInd w:val="0"/>
        <w:spacing w:after="0" w:line="360" w:lineRule="auto"/>
        <w:rPr>
          <w:rFonts w:ascii="Times New Roman" w:eastAsia="Calibri" w:hAnsi="Times New Roman" w:cs="Times New Roman"/>
          <w:sz w:val="24"/>
          <w:szCs w:val="24"/>
          <w:u w:val="single"/>
        </w:rPr>
      </w:pPr>
      <w:r w:rsidRPr="00944726">
        <w:rPr>
          <w:rFonts w:ascii="Times New Roman" w:eastAsia="Calibri" w:hAnsi="Times New Roman" w:cs="Times New Roman"/>
          <w:sz w:val="24"/>
          <w:szCs w:val="24"/>
        </w:rPr>
        <w:t>Submitted by:</w:t>
      </w:r>
    </w:p>
    <w:p w14:paraId="4A28733D" w14:textId="4DB6946F"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u w:val="single"/>
        </w:rPr>
      </w:pPr>
      <w:r w:rsidRPr="00944726">
        <w:rPr>
          <w:rFonts w:ascii="Times New Roman" w:eastAsia="Calibri" w:hAnsi="Times New Roman" w:cs="Times New Roman"/>
          <w:sz w:val="24"/>
          <w:szCs w:val="24"/>
        </w:rPr>
        <w:t xml:space="preserve">      </w:t>
      </w:r>
      <w:proofErr w:type="spellStart"/>
      <w:r w:rsidR="00C71772" w:rsidRPr="00944726">
        <w:rPr>
          <w:rFonts w:ascii="Times New Roman" w:eastAsia="Calibri" w:hAnsi="Times New Roman" w:cs="Times New Roman"/>
          <w:sz w:val="24"/>
          <w:szCs w:val="24"/>
        </w:rPr>
        <w:t>Aynalem</w:t>
      </w:r>
      <w:proofErr w:type="spellEnd"/>
      <w:r w:rsidR="00C71772" w:rsidRPr="00944726">
        <w:rPr>
          <w:rFonts w:ascii="Times New Roman" w:eastAsia="Calibri" w:hAnsi="Times New Roman" w:cs="Times New Roman"/>
          <w:sz w:val="24"/>
          <w:szCs w:val="24"/>
        </w:rPr>
        <w:t xml:space="preserve"> </w:t>
      </w:r>
      <w:proofErr w:type="spellStart"/>
      <w:r w:rsidR="00C71772" w:rsidRPr="00944726">
        <w:rPr>
          <w:rFonts w:ascii="Times New Roman" w:eastAsia="Calibri" w:hAnsi="Times New Roman" w:cs="Times New Roman"/>
          <w:sz w:val="24"/>
          <w:szCs w:val="24"/>
        </w:rPr>
        <w:t>Biftu</w:t>
      </w:r>
      <w:proofErr w:type="spellEnd"/>
      <w:r w:rsidRPr="00944726">
        <w:rPr>
          <w:rFonts w:ascii="Times New Roman" w:eastAsia="Calibri" w:hAnsi="Times New Roman" w:cs="Times New Roman"/>
          <w:sz w:val="24"/>
          <w:szCs w:val="24"/>
        </w:rPr>
        <w:t xml:space="preserve">                        </w:t>
      </w:r>
      <w:r w:rsidR="00AA3307" w:rsidRPr="00944726">
        <w:rPr>
          <w:rFonts w:ascii="Times New Roman" w:eastAsia="Calibri" w:hAnsi="Times New Roman" w:cs="Times New Roman"/>
          <w:sz w:val="24"/>
          <w:szCs w:val="24"/>
        </w:rPr>
        <w:t xml:space="preserve">    </w:t>
      </w:r>
      <w:r w:rsidRPr="00944726">
        <w:rPr>
          <w:rFonts w:ascii="Times New Roman" w:eastAsia="Calibri" w:hAnsi="Times New Roman" w:cs="Times New Roman"/>
          <w:sz w:val="24"/>
          <w:szCs w:val="24"/>
        </w:rPr>
        <w:t xml:space="preserve">___________                      </w:t>
      </w:r>
      <w:r w:rsidR="0069117F" w:rsidRPr="00944726">
        <w:rPr>
          <w:rFonts w:ascii="Times New Roman" w:eastAsia="Calibri" w:hAnsi="Times New Roman" w:cs="Times New Roman"/>
          <w:sz w:val="24"/>
          <w:szCs w:val="24"/>
        </w:rPr>
        <w:t xml:space="preserve">    </w:t>
      </w:r>
      <w:r w:rsidR="0069117F" w:rsidRPr="00944726">
        <w:rPr>
          <w:rFonts w:ascii="Times New Roman" w:eastAsia="Calibri" w:hAnsi="Times New Roman" w:cs="Times New Roman"/>
          <w:sz w:val="24"/>
          <w:szCs w:val="24"/>
          <w:u w:val="single"/>
        </w:rPr>
        <w:t>May 10, 2025</w:t>
      </w:r>
      <w:r w:rsidRPr="00944726">
        <w:rPr>
          <w:rFonts w:ascii="Times New Roman" w:eastAsia="Calibri" w:hAnsi="Times New Roman" w:cs="Times New Roman"/>
          <w:sz w:val="24"/>
          <w:szCs w:val="24"/>
        </w:rPr>
        <w:t xml:space="preserve">  </w:t>
      </w:r>
    </w:p>
    <w:p w14:paraId="0CD9BE1C"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PG candidate                                     signature                                      Date</w:t>
      </w:r>
    </w:p>
    <w:p w14:paraId="185EEE93"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Approved by</w:t>
      </w:r>
    </w:p>
    <w:p w14:paraId="0CF32BF0"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2.    Advisor</w:t>
      </w:r>
    </w:p>
    <w:p w14:paraId="67E941F2" w14:textId="77777777" w:rsidR="00953667" w:rsidRPr="00944726" w:rsidRDefault="00AA330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u w:val="single"/>
        </w:rPr>
        <w:t xml:space="preserve">                                                            </w:t>
      </w:r>
      <w:r w:rsidR="00953667" w:rsidRPr="00944726">
        <w:rPr>
          <w:rFonts w:ascii="Times New Roman" w:eastAsia="Calibri" w:hAnsi="Times New Roman" w:cs="Times New Roman"/>
          <w:sz w:val="24"/>
          <w:szCs w:val="24"/>
        </w:rPr>
        <w:t>Signature ___________               Date____________</w:t>
      </w:r>
    </w:p>
    <w:p w14:paraId="7A93BDBF"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3.     Head Department</w:t>
      </w:r>
    </w:p>
    <w:p w14:paraId="10E34A9E"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__________________                            Signature______________        Date____________</w:t>
      </w:r>
    </w:p>
    <w:p w14:paraId="7AB2372F"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4.    College Dean</w:t>
      </w:r>
    </w:p>
    <w:p w14:paraId="21FBF139"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________________                                Signature ______________      Date____________</w:t>
      </w:r>
    </w:p>
    <w:p w14:paraId="5961E7F4"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5.  Postgraduate Coordinator</w:t>
      </w:r>
    </w:p>
    <w:p w14:paraId="1C0C6A16"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________________                               Signature _______________      Date ___________</w:t>
      </w:r>
    </w:p>
    <w:p w14:paraId="234E9DCB" w14:textId="77777777" w:rsidR="00953667" w:rsidRPr="00944726" w:rsidRDefault="00953667" w:rsidP="00953667">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6. School of Graduate Study (SGS), Director</w:t>
      </w:r>
    </w:p>
    <w:p w14:paraId="53171071" w14:textId="3CC6DF5F" w:rsidR="00210AB3" w:rsidRPr="00944726" w:rsidRDefault="00953667" w:rsidP="00210AB3">
      <w:pPr>
        <w:autoSpaceDE w:val="0"/>
        <w:autoSpaceDN w:val="0"/>
        <w:adjustRightInd w:val="0"/>
        <w:spacing w:after="0" w:line="360" w:lineRule="auto"/>
        <w:rPr>
          <w:rFonts w:ascii="Times New Roman" w:eastAsia="Calibri" w:hAnsi="Times New Roman" w:cs="Times New Roman"/>
          <w:sz w:val="24"/>
          <w:szCs w:val="24"/>
        </w:rPr>
      </w:pPr>
      <w:r w:rsidRPr="00944726">
        <w:rPr>
          <w:rFonts w:ascii="Times New Roman" w:eastAsia="Calibri" w:hAnsi="Times New Roman" w:cs="Times New Roman"/>
          <w:sz w:val="24"/>
          <w:szCs w:val="24"/>
        </w:rPr>
        <w:t>_________________                              Signature ______________        Date _________</w:t>
      </w:r>
      <w:bookmarkStart w:id="2" w:name="_Toc174802925"/>
      <w:bookmarkStart w:id="3" w:name="_Toc185364404"/>
    </w:p>
    <w:p w14:paraId="52D90D61" w14:textId="77777777" w:rsidR="00367394" w:rsidRPr="00944726" w:rsidRDefault="00367394" w:rsidP="00210AB3">
      <w:pPr>
        <w:autoSpaceDE w:val="0"/>
        <w:autoSpaceDN w:val="0"/>
        <w:adjustRightInd w:val="0"/>
        <w:spacing w:after="0" w:line="360" w:lineRule="auto"/>
        <w:rPr>
          <w:rFonts w:ascii="Times New Roman" w:eastAsia="Calibri" w:hAnsi="Times New Roman" w:cs="Times New Roman"/>
          <w:sz w:val="24"/>
          <w:szCs w:val="24"/>
        </w:rPr>
      </w:pPr>
    </w:p>
    <w:p w14:paraId="624EB311" w14:textId="77777777" w:rsidR="00367394" w:rsidRPr="00944726" w:rsidRDefault="00367394" w:rsidP="00210AB3">
      <w:pPr>
        <w:autoSpaceDE w:val="0"/>
        <w:autoSpaceDN w:val="0"/>
        <w:adjustRightInd w:val="0"/>
        <w:spacing w:after="0" w:line="360" w:lineRule="auto"/>
        <w:rPr>
          <w:rFonts w:ascii="Times New Roman" w:eastAsia="Calibri" w:hAnsi="Times New Roman" w:cs="Times New Roman"/>
          <w:sz w:val="24"/>
          <w:szCs w:val="24"/>
        </w:rPr>
      </w:pPr>
    </w:p>
    <w:p w14:paraId="36842F05" w14:textId="77777777" w:rsidR="00367394" w:rsidRPr="00944726" w:rsidRDefault="00367394" w:rsidP="00210AB3">
      <w:pPr>
        <w:autoSpaceDE w:val="0"/>
        <w:autoSpaceDN w:val="0"/>
        <w:adjustRightInd w:val="0"/>
        <w:spacing w:after="0" w:line="360" w:lineRule="auto"/>
        <w:rPr>
          <w:rFonts w:ascii="Times New Roman" w:eastAsia="Calibri" w:hAnsi="Times New Roman" w:cs="Times New Roman"/>
          <w:sz w:val="24"/>
          <w:szCs w:val="24"/>
        </w:rPr>
      </w:pPr>
    </w:p>
    <w:p w14:paraId="47689EA5" w14:textId="77777777" w:rsidR="00367394" w:rsidRPr="00944726" w:rsidRDefault="00367394" w:rsidP="00210AB3">
      <w:pPr>
        <w:autoSpaceDE w:val="0"/>
        <w:autoSpaceDN w:val="0"/>
        <w:adjustRightInd w:val="0"/>
        <w:spacing w:after="0" w:line="360" w:lineRule="auto"/>
        <w:rPr>
          <w:rFonts w:ascii="Times New Roman" w:eastAsia="Calibri" w:hAnsi="Times New Roman" w:cs="Times New Roman"/>
          <w:sz w:val="24"/>
          <w:szCs w:val="24"/>
        </w:rPr>
      </w:pPr>
    </w:p>
    <w:p w14:paraId="325E8A45" w14:textId="77777777" w:rsidR="00367394" w:rsidRPr="00944726" w:rsidRDefault="00367394" w:rsidP="00210AB3">
      <w:pPr>
        <w:autoSpaceDE w:val="0"/>
        <w:autoSpaceDN w:val="0"/>
        <w:adjustRightInd w:val="0"/>
        <w:spacing w:after="0" w:line="360" w:lineRule="auto"/>
        <w:rPr>
          <w:rFonts w:ascii="Times New Roman" w:eastAsia="Calibri" w:hAnsi="Times New Roman" w:cs="Times New Roman"/>
          <w:sz w:val="24"/>
          <w:szCs w:val="24"/>
        </w:rPr>
      </w:pPr>
    </w:p>
    <w:p w14:paraId="25CB56A8" w14:textId="33D7E6DD" w:rsidR="00367394" w:rsidRPr="00CD407E" w:rsidRDefault="0078276E" w:rsidP="00210AB3">
      <w:pPr>
        <w:autoSpaceDE w:val="0"/>
        <w:autoSpaceDN w:val="0"/>
        <w:adjustRightInd w:val="0"/>
        <w:spacing w:after="0" w:line="360" w:lineRule="auto"/>
        <w:rPr>
          <w:rFonts w:ascii="Times New Roman" w:eastAsia="Calibri" w:hAnsi="Times New Roman" w:cs="Times New Roman"/>
          <w:sz w:val="24"/>
          <w:szCs w:val="24"/>
          <w:u w:val="single"/>
        </w:rPr>
      </w:pPr>
      <w:r w:rsidRPr="00CD407E">
        <w:rPr>
          <w:rFonts w:ascii="Times New Roman" w:eastAsia="Calibri" w:hAnsi="Times New Roman" w:cs="Times New Roman"/>
          <w:noProof/>
          <w:sz w:val="24"/>
          <w:szCs w:val="24"/>
          <w:u w:val="single"/>
        </w:rPr>
        <mc:AlternateContent>
          <mc:Choice Requires="wps">
            <w:drawing>
              <wp:anchor distT="0" distB="0" distL="114300" distR="114300" simplePos="0" relativeHeight="251692032" behindDoc="0" locked="0" layoutInCell="1" allowOverlap="1" wp14:anchorId="7CC0867F" wp14:editId="1BAE9246">
                <wp:simplePos x="0" y="0"/>
                <wp:positionH relativeFrom="column">
                  <wp:posOffset>2828925</wp:posOffset>
                </wp:positionH>
                <wp:positionV relativeFrom="paragraph">
                  <wp:posOffset>1974215</wp:posOffset>
                </wp:positionV>
                <wp:extent cx="466725" cy="74295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466725" cy="7429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B994B1C" w14:textId="77777777" w:rsidR="0078276E" w:rsidRDefault="0078276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 o:spid="_x0000_s1028" type="#_x0000_t202" style="position:absolute;margin-left:222.75pt;margin-top:155.45pt;width:36.75pt;height:58.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" fillcolor="white [3201]" strokecolor="white [3212]" strokeweight=".5pt">
                <v:textbox>
                  <w:txbxContent>
                    <w:p w14:paraId="4B994B1C" w14:textId="77777777" w:rsidR="0078276E" w:rsidRDefault="0078276E"/>
                  </w:txbxContent>
                </v:textbox>
              </v:shape>
            </w:pict>
          </mc:Fallback>
        </mc:AlternateContent>
      </w:r>
    </w:p>
    <w:p w14:paraId="20A8A93E" w14:textId="77777777" w:rsidR="00944726" w:rsidRPr="00CD407E" w:rsidRDefault="00944726" w:rsidP="00210AB3">
      <w:pPr>
        <w:autoSpaceDE w:val="0"/>
        <w:autoSpaceDN w:val="0"/>
        <w:adjustRightInd w:val="0"/>
        <w:spacing w:after="0" w:line="360" w:lineRule="auto"/>
        <w:rPr>
          <w:rFonts w:ascii="Times New Roman" w:eastAsia="Calibri" w:hAnsi="Times New Roman" w:cs="Times New Roman"/>
          <w:sz w:val="24"/>
          <w:szCs w:val="24"/>
          <w:u w:val="single"/>
        </w:rPr>
        <w:sectPr w:rsidR="00944726" w:rsidRPr="00CD407E" w:rsidSect="001B3265">
          <w:type w:val="continuous"/>
          <w:pgSz w:w="12240" w:h="15840"/>
          <w:pgMar w:top="1440" w:right="1440" w:bottom="1440" w:left="1440" w:header="720" w:footer="720" w:gutter="0"/>
          <w:pgNumType w:start="1"/>
          <w:cols w:space="720"/>
          <w:docGrid w:linePitch="360"/>
        </w:sectPr>
      </w:pPr>
    </w:p>
    <w:p w14:paraId="65CCB960" w14:textId="12563D76" w:rsidR="00324AD0" w:rsidRPr="00944726" w:rsidRDefault="00CD407E" w:rsidP="00324AD0">
      <w:pPr>
        <w:keepNext/>
        <w:keepLines/>
        <w:spacing w:before="480" w:after="0" w:line="360" w:lineRule="auto"/>
        <w:jc w:val="both"/>
        <w:outlineLvl w:val="0"/>
        <w:rPr>
          <w:rFonts w:ascii="Times New Roman" w:eastAsia="SimSun" w:hAnsi="Times New Roman" w:cs="Times New Roman"/>
          <w:b/>
          <w:bCs/>
          <w:sz w:val="24"/>
          <w:szCs w:val="24"/>
          <w:lang w:eastAsia="zh-CN"/>
        </w:rPr>
      </w:pPr>
      <w:bookmarkStart w:id="4" w:name="_Toc190854007"/>
      <w:r>
        <w:rPr>
          <w:rFonts w:ascii="Times New Roman" w:eastAsia="SimSun" w:hAnsi="Times New Roman" w:cs="Times New Roman"/>
          <w:b/>
          <w:bCs/>
          <w:sz w:val="24"/>
          <w:szCs w:val="24"/>
          <w:lang w:eastAsia="zh-CN"/>
        </w:rPr>
        <w:lastRenderedPageBreak/>
        <w:br w:type="column"/>
      </w:r>
      <w:r w:rsidR="00324AD0" w:rsidRPr="00944726">
        <w:rPr>
          <w:rFonts w:ascii="Times New Roman" w:eastAsia="SimSun" w:hAnsi="Times New Roman" w:cs="Times New Roman"/>
          <w:b/>
          <w:bCs/>
          <w:sz w:val="24"/>
          <w:szCs w:val="24"/>
          <w:lang w:eastAsia="zh-CN"/>
        </w:rPr>
        <w:lastRenderedPageBreak/>
        <w:t>DECLARATION</w:t>
      </w:r>
      <w:bookmarkEnd w:id="2"/>
      <w:bookmarkEnd w:id="4"/>
    </w:p>
    <w:p w14:paraId="79F0839E" w14:textId="77777777" w:rsidR="00324AD0" w:rsidRPr="00944726" w:rsidRDefault="00324AD0" w:rsidP="00324AD0">
      <w:pPr>
        <w:autoSpaceDE w:val="0"/>
        <w:autoSpaceDN w:val="0"/>
        <w:adjustRightInd w:val="0"/>
        <w:spacing w:after="0" w:line="360" w:lineRule="auto"/>
        <w:jc w:val="both"/>
        <w:rPr>
          <w:rFonts w:ascii="Times New Roman" w:hAnsi="Times New Roman" w:cs="Times New Roman"/>
          <w:iCs/>
          <w:sz w:val="24"/>
          <w:szCs w:val="24"/>
        </w:rPr>
      </w:pPr>
      <w:r w:rsidRPr="00944726">
        <w:rPr>
          <w:rFonts w:ascii="Times New Roman" w:hAnsi="Times New Roman" w:cs="Times New Roman"/>
          <w:iCs/>
          <w:sz w:val="24"/>
          <w:szCs w:val="24"/>
        </w:rPr>
        <w:t xml:space="preserve">I, the undersigned, declare that the thesis comprises my own work. In compliance with internationally accepted practices, I have dually acknowledged and referred all materials used in this work. I understand that non-adherence to the principles of academic honesty and integrity misrepresentation/ fabrication of any idea/data/fact source will constitute sufficient ground for disciplinary action by the university and can also evoke penal action from the sources which have not been properly cited or acknowledged. </w:t>
      </w:r>
    </w:p>
    <w:p w14:paraId="1AF64C3F" w14:textId="77777777" w:rsidR="00324AD0" w:rsidRPr="00944726" w:rsidRDefault="00324AD0" w:rsidP="00324AD0">
      <w:pPr>
        <w:autoSpaceDE w:val="0"/>
        <w:autoSpaceDN w:val="0"/>
        <w:adjustRightInd w:val="0"/>
        <w:spacing w:after="0" w:line="360" w:lineRule="auto"/>
        <w:jc w:val="both"/>
        <w:rPr>
          <w:rFonts w:ascii="Times New Roman" w:hAnsi="Times New Roman" w:cs="Times New Roman"/>
          <w:i/>
          <w:iCs/>
          <w:sz w:val="28"/>
          <w:szCs w:val="28"/>
        </w:rPr>
      </w:pPr>
    </w:p>
    <w:p w14:paraId="75D7CC7F" w14:textId="77777777" w:rsidR="00324AD0" w:rsidRPr="00944726" w:rsidRDefault="00324AD0" w:rsidP="00324AD0">
      <w:pPr>
        <w:autoSpaceDE w:val="0"/>
        <w:autoSpaceDN w:val="0"/>
        <w:adjustRightInd w:val="0"/>
        <w:spacing w:after="0"/>
        <w:rPr>
          <w:rFonts w:ascii="Times New Roman" w:hAnsi="Times New Roman" w:cs="Times New Roman"/>
          <w:sz w:val="24"/>
          <w:szCs w:val="24"/>
        </w:rPr>
      </w:pPr>
      <w:r w:rsidRPr="00944726">
        <w:rPr>
          <w:rFonts w:ascii="Times New Roman" w:hAnsi="Times New Roman" w:cs="Times New Roman"/>
          <w:iCs/>
          <w:sz w:val="24"/>
          <w:szCs w:val="24"/>
        </w:rPr>
        <w:t>Name of the student</w:t>
      </w:r>
    </w:p>
    <w:p w14:paraId="72CD2C81" w14:textId="77777777" w:rsidR="00324AD0" w:rsidRPr="00944726" w:rsidRDefault="00654D97" w:rsidP="00324AD0">
      <w:pPr>
        <w:autoSpaceDE w:val="0"/>
        <w:autoSpaceDN w:val="0"/>
        <w:adjustRightInd w:val="0"/>
        <w:spacing w:after="0"/>
        <w:rPr>
          <w:rFonts w:ascii="Times New Roman" w:hAnsi="Times New Roman" w:cs="Times New Roman"/>
          <w:iCs/>
          <w:sz w:val="24"/>
          <w:szCs w:val="24"/>
        </w:rPr>
      </w:pPr>
      <w:proofErr w:type="spellStart"/>
      <w:r w:rsidRPr="00944726">
        <w:rPr>
          <w:rFonts w:ascii="Times New Roman" w:hAnsi="Times New Roman" w:cs="Times New Roman"/>
          <w:iCs/>
          <w:sz w:val="24"/>
          <w:szCs w:val="24"/>
        </w:rPr>
        <w:t>Aynalem</w:t>
      </w:r>
      <w:proofErr w:type="spellEnd"/>
      <w:r w:rsidRPr="00944726">
        <w:rPr>
          <w:rFonts w:ascii="Times New Roman" w:hAnsi="Times New Roman" w:cs="Times New Roman"/>
          <w:iCs/>
          <w:sz w:val="24"/>
          <w:szCs w:val="24"/>
        </w:rPr>
        <w:t xml:space="preserve"> </w:t>
      </w:r>
      <w:proofErr w:type="spellStart"/>
      <w:r w:rsidRPr="00944726">
        <w:rPr>
          <w:rFonts w:ascii="Times New Roman" w:hAnsi="Times New Roman" w:cs="Times New Roman"/>
          <w:iCs/>
          <w:sz w:val="24"/>
          <w:szCs w:val="24"/>
        </w:rPr>
        <w:t>Biftu</w:t>
      </w:r>
      <w:proofErr w:type="spellEnd"/>
      <w:r w:rsidRPr="00944726">
        <w:rPr>
          <w:rFonts w:ascii="Times New Roman" w:hAnsi="Times New Roman" w:cs="Times New Roman"/>
          <w:iCs/>
          <w:sz w:val="24"/>
          <w:szCs w:val="24"/>
        </w:rPr>
        <w:t xml:space="preserve"> </w:t>
      </w:r>
    </w:p>
    <w:p w14:paraId="4431412E" w14:textId="77777777" w:rsidR="00324AD0" w:rsidRPr="00944726" w:rsidRDefault="00324AD0" w:rsidP="00324AD0">
      <w:pPr>
        <w:autoSpaceDE w:val="0"/>
        <w:autoSpaceDN w:val="0"/>
        <w:adjustRightInd w:val="0"/>
        <w:spacing w:after="0" w:line="360" w:lineRule="auto"/>
        <w:rPr>
          <w:rFonts w:ascii="Times New Roman" w:hAnsi="Times New Roman" w:cs="Times New Roman"/>
          <w:iCs/>
          <w:sz w:val="24"/>
          <w:szCs w:val="24"/>
        </w:rPr>
      </w:pPr>
    </w:p>
    <w:p w14:paraId="309E6657" w14:textId="77777777" w:rsidR="00324AD0" w:rsidRPr="00944726" w:rsidRDefault="00324AD0" w:rsidP="00324AD0">
      <w:pPr>
        <w:autoSpaceDE w:val="0"/>
        <w:autoSpaceDN w:val="0"/>
        <w:adjustRightInd w:val="0"/>
        <w:spacing w:after="0" w:line="360" w:lineRule="auto"/>
        <w:rPr>
          <w:rFonts w:ascii="Times New Roman" w:hAnsi="Times New Roman" w:cs="Times New Roman"/>
          <w:sz w:val="24"/>
          <w:szCs w:val="24"/>
          <w:u w:val="single"/>
        </w:rPr>
      </w:pPr>
      <w:r w:rsidRPr="00944726">
        <w:rPr>
          <w:rFonts w:ascii="Times New Roman" w:hAnsi="Times New Roman" w:cs="Times New Roman"/>
          <w:iCs/>
          <w:sz w:val="24"/>
          <w:szCs w:val="24"/>
        </w:rPr>
        <w:t xml:space="preserve">Signature      </w:t>
      </w:r>
      <w:r w:rsidRPr="00944726">
        <w:rPr>
          <w:rFonts w:ascii="Times New Roman" w:hAnsi="Times New Roman" w:cs="Times New Roman"/>
          <w:iCs/>
          <w:sz w:val="24"/>
          <w:szCs w:val="24"/>
          <w:u w:val="single"/>
        </w:rPr>
        <w:tab/>
      </w:r>
      <w:r w:rsidRPr="00944726">
        <w:rPr>
          <w:rFonts w:ascii="Times New Roman" w:hAnsi="Times New Roman" w:cs="Times New Roman"/>
          <w:iCs/>
          <w:sz w:val="24"/>
          <w:szCs w:val="24"/>
          <w:u w:val="single"/>
        </w:rPr>
        <w:tab/>
      </w:r>
      <w:r w:rsidRPr="00944726">
        <w:rPr>
          <w:rFonts w:ascii="Times New Roman" w:hAnsi="Times New Roman" w:cs="Times New Roman"/>
          <w:iCs/>
          <w:sz w:val="24"/>
          <w:szCs w:val="24"/>
          <w:u w:val="single"/>
        </w:rPr>
        <w:tab/>
      </w:r>
      <w:r w:rsidRPr="00944726">
        <w:rPr>
          <w:rFonts w:ascii="Times New Roman" w:hAnsi="Times New Roman" w:cs="Times New Roman"/>
          <w:iCs/>
          <w:sz w:val="24"/>
          <w:szCs w:val="24"/>
          <w:u w:val="single"/>
        </w:rPr>
        <w:tab/>
      </w:r>
    </w:p>
    <w:p w14:paraId="47C8EF45" w14:textId="2B1F6123" w:rsidR="00324AD0" w:rsidRPr="00944726" w:rsidRDefault="00324AD0" w:rsidP="00324AD0">
      <w:pPr>
        <w:tabs>
          <w:tab w:val="left" w:pos="2700"/>
          <w:tab w:val="left" w:pos="2880"/>
        </w:tabs>
        <w:spacing w:line="360" w:lineRule="auto"/>
        <w:jc w:val="both"/>
        <w:rPr>
          <w:rFonts w:ascii="Times New Roman" w:eastAsia="Times New Roman" w:hAnsi="Times New Roman" w:cs="Times New Roman"/>
          <w:b/>
          <w:sz w:val="24"/>
          <w:szCs w:val="24"/>
          <w:u w:val="single"/>
        </w:rPr>
      </w:pPr>
      <w:r w:rsidRPr="00944726">
        <w:rPr>
          <w:rFonts w:ascii="Times New Roman" w:eastAsia="Times New Roman" w:hAnsi="Times New Roman" w:cs="Times New Roman"/>
          <w:iCs/>
          <w:sz w:val="24"/>
          <w:szCs w:val="24"/>
        </w:rPr>
        <w:t xml:space="preserve">Date              </w:t>
      </w:r>
      <w:r w:rsidR="0069117F" w:rsidRPr="00944726">
        <w:rPr>
          <w:rFonts w:ascii="Times New Roman" w:eastAsia="Times New Roman" w:hAnsi="Times New Roman" w:cs="Times New Roman"/>
          <w:iCs/>
          <w:sz w:val="24"/>
          <w:szCs w:val="24"/>
        </w:rPr>
        <w:t>May10, 2025</w:t>
      </w:r>
    </w:p>
    <w:p w14:paraId="029017D7" w14:textId="77777777" w:rsidR="00324AD0" w:rsidRPr="00944726" w:rsidRDefault="00324AD0" w:rsidP="00324AD0">
      <w:pPr>
        <w:spacing w:line="360" w:lineRule="auto"/>
        <w:rPr>
          <w:rFonts w:ascii="Times New Roman" w:eastAsia="Times New Roman" w:hAnsi="Times New Roman" w:cs="Times New Roman"/>
        </w:rPr>
      </w:pPr>
    </w:p>
    <w:p w14:paraId="6CEF4A8D" w14:textId="77777777" w:rsidR="00324AD0" w:rsidRPr="00944726" w:rsidRDefault="00324AD0" w:rsidP="00324AD0">
      <w:pPr>
        <w:pStyle w:val="Default"/>
        <w:spacing w:line="360" w:lineRule="auto"/>
        <w:jc w:val="both"/>
        <w:rPr>
          <w:color w:val="auto"/>
        </w:rPr>
      </w:pPr>
    </w:p>
    <w:p w14:paraId="2F287CC4" w14:textId="77777777" w:rsidR="00367394" w:rsidRPr="00944726" w:rsidRDefault="00367394" w:rsidP="00324AD0">
      <w:pPr>
        <w:pStyle w:val="Default"/>
        <w:spacing w:line="360" w:lineRule="auto"/>
        <w:jc w:val="both"/>
        <w:rPr>
          <w:color w:val="auto"/>
        </w:rPr>
      </w:pPr>
    </w:p>
    <w:p w14:paraId="3B36F4A8" w14:textId="77777777" w:rsidR="00367394" w:rsidRPr="00944726" w:rsidRDefault="00367394" w:rsidP="00324AD0">
      <w:pPr>
        <w:pStyle w:val="Default"/>
        <w:spacing w:line="360" w:lineRule="auto"/>
        <w:jc w:val="both"/>
        <w:rPr>
          <w:color w:val="auto"/>
        </w:rPr>
      </w:pPr>
    </w:p>
    <w:p w14:paraId="05EEC6EC" w14:textId="77777777" w:rsidR="00367394" w:rsidRPr="00944726" w:rsidRDefault="00367394" w:rsidP="00324AD0">
      <w:pPr>
        <w:pStyle w:val="Default"/>
        <w:spacing w:line="360" w:lineRule="auto"/>
        <w:jc w:val="both"/>
        <w:rPr>
          <w:color w:val="auto"/>
        </w:rPr>
      </w:pPr>
    </w:p>
    <w:p w14:paraId="343907F5" w14:textId="77777777" w:rsidR="00367394" w:rsidRPr="00944726" w:rsidRDefault="00367394" w:rsidP="00324AD0">
      <w:pPr>
        <w:pStyle w:val="Default"/>
        <w:spacing w:line="360" w:lineRule="auto"/>
        <w:jc w:val="both"/>
        <w:rPr>
          <w:color w:val="auto"/>
        </w:rPr>
      </w:pPr>
    </w:p>
    <w:p w14:paraId="42FF4257" w14:textId="77777777" w:rsidR="00367394" w:rsidRPr="00944726" w:rsidRDefault="00367394" w:rsidP="00324AD0">
      <w:pPr>
        <w:pStyle w:val="Default"/>
        <w:spacing w:line="360" w:lineRule="auto"/>
        <w:jc w:val="both"/>
        <w:rPr>
          <w:color w:val="auto"/>
        </w:rPr>
      </w:pPr>
    </w:p>
    <w:p w14:paraId="42F8E0E5" w14:textId="77777777" w:rsidR="00367394" w:rsidRPr="00944726" w:rsidRDefault="00367394" w:rsidP="00324AD0">
      <w:pPr>
        <w:pStyle w:val="Default"/>
        <w:spacing w:line="360" w:lineRule="auto"/>
        <w:jc w:val="both"/>
        <w:rPr>
          <w:color w:val="auto"/>
        </w:rPr>
      </w:pPr>
    </w:p>
    <w:p w14:paraId="29E52222" w14:textId="77777777" w:rsidR="00367394" w:rsidRPr="00944726" w:rsidRDefault="00367394" w:rsidP="00324AD0">
      <w:pPr>
        <w:pStyle w:val="Default"/>
        <w:spacing w:line="360" w:lineRule="auto"/>
        <w:jc w:val="both"/>
        <w:rPr>
          <w:color w:val="auto"/>
        </w:rPr>
      </w:pPr>
    </w:p>
    <w:p w14:paraId="5DCDDAB0" w14:textId="77777777" w:rsidR="00367394" w:rsidRPr="00944726" w:rsidRDefault="00367394" w:rsidP="00324AD0">
      <w:pPr>
        <w:pStyle w:val="Default"/>
        <w:spacing w:line="360" w:lineRule="auto"/>
        <w:jc w:val="both"/>
        <w:rPr>
          <w:color w:val="auto"/>
        </w:rPr>
      </w:pPr>
    </w:p>
    <w:p w14:paraId="704FFD06" w14:textId="77777777" w:rsidR="00367394" w:rsidRPr="00944726" w:rsidRDefault="00367394" w:rsidP="00324AD0">
      <w:pPr>
        <w:pStyle w:val="Default"/>
        <w:spacing w:line="360" w:lineRule="auto"/>
        <w:jc w:val="both"/>
        <w:rPr>
          <w:color w:val="auto"/>
        </w:rPr>
      </w:pPr>
    </w:p>
    <w:p w14:paraId="528AEB19" w14:textId="77777777" w:rsidR="00367394" w:rsidRPr="00944726" w:rsidRDefault="00367394" w:rsidP="00324AD0">
      <w:pPr>
        <w:pStyle w:val="Default"/>
        <w:spacing w:line="360" w:lineRule="auto"/>
        <w:jc w:val="both"/>
        <w:rPr>
          <w:color w:val="auto"/>
        </w:rPr>
      </w:pPr>
    </w:p>
    <w:p w14:paraId="0FC2D516" w14:textId="77777777" w:rsidR="00367394" w:rsidRPr="00944726" w:rsidRDefault="00367394" w:rsidP="00324AD0">
      <w:pPr>
        <w:pStyle w:val="Default"/>
        <w:spacing w:line="360" w:lineRule="auto"/>
        <w:jc w:val="both"/>
        <w:rPr>
          <w:color w:val="auto"/>
        </w:rPr>
      </w:pPr>
    </w:p>
    <w:p w14:paraId="64BA59BB" w14:textId="77777777" w:rsidR="00367394" w:rsidRPr="00944726" w:rsidRDefault="00367394" w:rsidP="00324AD0">
      <w:pPr>
        <w:pStyle w:val="Default"/>
        <w:spacing w:line="360" w:lineRule="auto"/>
        <w:jc w:val="both"/>
        <w:rPr>
          <w:color w:val="auto"/>
        </w:rPr>
      </w:pPr>
    </w:p>
    <w:p w14:paraId="7227A0C8" w14:textId="77777777" w:rsidR="00367394" w:rsidRPr="00944726" w:rsidRDefault="00367394" w:rsidP="00324AD0">
      <w:pPr>
        <w:pStyle w:val="Default"/>
        <w:spacing w:line="360" w:lineRule="auto"/>
        <w:jc w:val="both"/>
        <w:rPr>
          <w:color w:val="auto"/>
        </w:rPr>
      </w:pPr>
    </w:p>
    <w:p w14:paraId="410C178E" w14:textId="77777777" w:rsidR="00324AD0" w:rsidRPr="00944726" w:rsidRDefault="00324AD0" w:rsidP="00324AD0">
      <w:pPr>
        <w:keepNext/>
        <w:keepLines/>
        <w:spacing w:before="480" w:after="0" w:line="360" w:lineRule="auto"/>
        <w:jc w:val="both"/>
        <w:outlineLvl w:val="0"/>
        <w:rPr>
          <w:rFonts w:ascii="Times New Roman" w:eastAsia="SimSun" w:hAnsi="Times New Roman" w:cs="Times New Roman"/>
          <w:b/>
          <w:bCs/>
          <w:sz w:val="32"/>
          <w:szCs w:val="32"/>
          <w:lang w:eastAsia="zh-CN"/>
        </w:rPr>
      </w:pPr>
      <w:bookmarkStart w:id="5" w:name="_Toc190854008"/>
      <w:r w:rsidRPr="00944726">
        <w:rPr>
          <w:rFonts w:ascii="Times New Roman" w:eastAsia="SimSun" w:hAnsi="Times New Roman" w:cs="Times New Roman"/>
          <w:b/>
          <w:bCs/>
          <w:sz w:val="28"/>
          <w:szCs w:val="28"/>
          <w:lang w:eastAsia="zh-CN"/>
        </w:rPr>
        <w:lastRenderedPageBreak/>
        <w:t>ACKNOWLEDGMENT</w:t>
      </w:r>
      <w:bookmarkEnd w:id="5"/>
    </w:p>
    <w:p w14:paraId="07F07456" w14:textId="77777777" w:rsidR="00324AD0" w:rsidRPr="00944726" w:rsidRDefault="00324AD0" w:rsidP="007B7B2C">
      <w:pPr>
        <w:spacing w:after="0"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I would like to express my heartfelt gratitude to the almighty God for providing me with strength and guidance through all the difficulties I encountered on this journey. I am deeply indebted to my advisor, </w:t>
      </w:r>
      <w:r w:rsidR="00654D97" w:rsidRPr="00944726">
        <w:rPr>
          <w:rFonts w:ascii="Times New Roman" w:eastAsia="Times New Roman" w:hAnsi="Times New Roman" w:cs="Times New Roman"/>
          <w:bCs/>
          <w:sz w:val="24"/>
          <w:szCs w:val="24"/>
        </w:rPr>
        <w:t xml:space="preserve">Dr. </w:t>
      </w:r>
      <w:proofErr w:type="spellStart"/>
      <w:r w:rsidR="00654D97" w:rsidRPr="00944726">
        <w:rPr>
          <w:rFonts w:ascii="Times New Roman" w:eastAsia="Times New Roman" w:hAnsi="Times New Roman" w:cs="Times New Roman"/>
          <w:bCs/>
          <w:sz w:val="24"/>
          <w:szCs w:val="24"/>
        </w:rPr>
        <w:t>Tamiru</w:t>
      </w:r>
      <w:proofErr w:type="spellEnd"/>
      <w:r w:rsidR="00654D97" w:rsidRPr="00944726">
        <w:rPr>
          <w:rFonts w:ascii="Times New Roman" w:eastAsia="Times New Roman" w:hAnsi="Times New Roman" w:cs="Times New Roman"/>
          <w:bCs/>
          <w:sz w:val="24"/>
          <w:szCs w:val="24"/>
        </w:rPr>
        <w:t xml:space="preserve"> </w:t>
      </w:r>
      <w:proofErr w:type="spellStart"/>
      <w:r w:rsidR="00654D97" w:rsidRPr="00944726">
        <w:rPr>
          <w:rFonts w:ascii="Times New Roman" w:eastAsia="Times New Roman" w:hAnsi="Times New Roman" w:cs="Times New Roman"/>
          <w:bCs/>
          <w:sz w:val="24"/>
          <w:szCs w:val="24"/>
        </w:rPr>
        <w:t>Kumsa</w:t>
      </w:r>
      <w:proofErr w:type="spellEnd"/>
      <w:r w:rsidRPr="00944726">
        <w:rPr>
          <w:rFonts w:ascii="Times New Roman" w:eastAsia="Times New Roman" w:hAnsi="Times New Roman" w:cs="Times New Roman"/>
          <w:sz w:val="24"/>
          <w:szCs w:val="24"/>
        </w:rPr>
        <w:t xml:space="preserve">, for his unwavering guidance and insightful contributions that were instrumental in the writing of this proposal paper. My sincere thanks also go to the members of my graduate committee for their patience and understanding throughout this </w:t>
      </w:r>
    </w:p>
    <w:p w14:paraId="2EABC13D" w14:textId="77777777" w:rsidR="00324AD0" w:rsidRPr="00944726" w:rsidRDefault="00324AD0"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bookmarkStart w:id="6" w:name="_Toc187071044"/>
    </w:p>
    <w:p w14:paraId="0E210B45" w14:textId="77777777" w:rsidR="00324AD0" w:rsidRPr="00944726" w:rsidRDefault="00324AD0"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24B9FBD5" w14:textId="77777777" w:rsidR="007B7B2C" w:rsidRPr="00944726" w:rsidRDefault="005D7BB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r w:rsidRPr="00944726">
        <w:rPr>
          <w:rFonts w:ascii="Times New Roman" w:eastAsia="Calibri" w:hAnsi="Times New Roman" w:cs="Times New Roman"/>
          <w:b/>
          <w:sz w:val="24"/>
          <w:szCs w:val="24"/>
        </w:rPr>
        <w:t xml:space="preserve">    </w:t>
      </w:r>
    </w:p>
    <w:p w14:paraId="0DFEE2D7"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0650F806"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6B47AE35"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37F311A7"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02F90AD0"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27208A8E"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26703DE2"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3B02DED8"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782BD2D7"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44448228"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134222B5" w14:textId="77777777" w:rsidR="00654D97" w:rsidRPr="00944726" w:rsidRDefault="00654D97"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6B3A3BFD" w14:textId="77777777" w:rsidR="00654D97" w:rsidRPr="00944726" w:rsidRDefault="00654D97"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341C48A1" w14:textId="77777777" w:rsidR="00654D97" w:rsidRPr="00944726" w:rsidRDefault="00654D97"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3C1B1BBC" w14:textId="77777777" w:rsidR="00654D97" w:rsidRPr="00944726" w:rsidRDefault="00654D97"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4E86F579" w14:textId="77777777" w:rsidR="007B7B2C" w:rsidRPr="00944726" w:rsidRDefault="007B7B2C"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600213AE"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564F7890"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49CC5645"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12AB5919"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487E0A55"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2F838F0A"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74F8EF00" w14:textId="77777777" w:rsidR="00367394" w:rsidRPr="00944726" w:rsidRDefault="00367394"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p>
    <w:p w14:paraId="2A83F8AD" w14:textId="77777777" w:rsidR="00324AD0" w:rsidRPr="00944726" w:rsidRDefault="00324AD0" w:rsidP="00324AD0">
      <w:pPr>
        <w:autoSpaceDE w:val="0"/>
        <w:autoSpaceDN w:val="0"/>
        <w:adjustRightInd w:val="0"/>
        <w:spacing w:after="0" w:line="360" w:lineRule="auto"/>
        <w:jc w:val="both"/>
        <w:outlineLvl w:val="0"/>
        <w:rPr>
          <w:rFonts w:ascii="Times New Roman" w:eastAsia="Calibri" w:hAnsi="Times New Roman" w:cs="Times New Roman"/>
          <w:b/>
          <w:sz w:val="24"/>
          <w:szCs w:val="24"/>
        </w:rPr>
      </w:pPr>
      <w:bookmarkStart w:id="7" w:name="_Toc190854009"/>
      <w:r w:rsidRPr="00944726">
        <w:rPr>
          <w:rFonts w:ascii="Times New Roman" w:eastAsia="Calibri" w:hAnsi="Times New Roman" w:cs="Times New Roman"/>
          <w:b/>
          <w:sz w:val="24"/>
          <w:szCs w:val="24"/>
        </w:rPr>
        <w:lastRenderedPageBreak/>
        <w:t>ABBREVIATIONS</w:t>
      </w:r>
      <w:bookmarkEnd w:id="6"/>
      <w:r w:rsidRPr="00944726">
        <w:rPr>
          <w:rFonts w:ascii="Times New Roman" w:eastAsia="Calibri" w:hAnsi="Times New Roman" w:cs="Times New Roman"/>
          <w:b/>
          <w:sz w:val="24"/>
          <w:szCs w:val="24"/>
        </w:rPr>
        <w:t xml:space="preserve"> /ACROYNOMS</w:t>
      </w:r>
      <w:bookmarkEnd w:id="7"/>
    </w:p>
    <w:p w14:paraId="23E7D6E5" w14:textId="77777777" w:rsidR="00324AD0" w:rsidRPr="00944726" w:rsidRDefault="00324AD0" w:rsidP="00621CB2">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sz w:val="24"/>
          <w:szCs w:val="24"/>
        </w:rPr>
        <w:t xml:space="preserve"> </w:t>
      </w:r>
    </w:p>
    <w:p w14:paraId="102BE510" w14:textId="29ACE11F"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CBE</w:t>
      </w:r>
      <w:r w:rsidRPr="00944726">
        <w:rPr>
          <w:rFonts w:ascii="Times New Roman" w:eastAsia="Calibri" w:hAnsi="Times New Roman" w:cs="Times New Roman"/>
          <w:sz w:val="24"/>
          <w:szCs w:val="24"/>
        </w:rPr>
        <w:t xml:space="preserve">                      Commercial Bank of Ethiopia</w:t>
      </w:r>
    </w:p>
    <w:p w14:paraId="7EFF506E" w14:textId="79B401A1"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ICT</w:t>
      </w:r>
      <w:r w:rsidRPr="00944726">
        <w:rPr>
          <w:rFonts w:ascii="Times New Roman" w:eastAsia="Calibri" w:hAnsi="Times New Roman" w:cs="Times New Roman"/>
          <w:sz w:val="24"/>
          <w:szCs w:val="24"/>
        </w:rPr>
        <w:t xml:space="preserve">                        Information and Communication Technology</w:t>
      </w:r>
    </w:p>
    <w:p w14:paraId="23BD7FF4" w14:textId="41CAA3BE"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ATMs</w:t>
      </w:r>
      <w:r w:rsidRPr="00944726">
        <w:rPr>
          <w:rFonts w:ascii="Times New Roman" w:eastAsia="Calibri" w:hAnsi="Times New Roman" w:cs="Times New Roman"/>
          <w:sz w:val="24"/>
          <w:szCs w:val="24"/>
        </w:rPr>
        <w:t xml:space="preserve">                     Automated Teller Machines</w:t>
      </w:r>
    </w:p>
    <w:p w14:paraId="37E26E03" w14:textId="46C2FF58"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PU</w:t>
      </w:r>
      <w:r w:rsidRPr="00944726">
        <w:rPr>
          <w:rFonts w:ascii="Times New Roman" w:eastAsia="Calibri" w:hAnsi="Times New Roman" w:cs="Times New Roman"/>
          <w:sz w:val="24"/>
          <w:szCs w:val="24"/>
        </w:rPr>
        <w:t xml:space="preserve">                          Perceived Usefulness</w:t>
      </w:r>
    </w:p>
    <w:p w14:paraId="04A32FAD" w14:textId="57A3846C"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PEOU</w:t>
      </w:r>
      <w:r w:rsidRPr="00944726">
        <w:rPr>
          <w:rFonts w:ascii="Times New Roman" w:eastAsia="Calibri" w:hAnsi="Times New Roman" w:cs="Times New Roman"/>
          <w:sz w:val="24"/>
          <w:szCs w:val="24"/>
        </w:rPr>
        <w:t xml:space="preserve">                     Perceived Ease of Use</w:t>
      </w:r>
    </w:p>
    <w:p w14:paraId="0368B760" w14:textId="425BD267"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TAM</w:t>
      </w:r>
      <w:r w:rsidRPr="00944726">
        <w:rPr>
          <w:rFonts w:ascii="Times New Roman" w:eastAsia="Calibri" w:hAnsi="Times New Roman" w:cs="Times New Roman"/>
          <w:sz w:val="24"/>
          <w:szCs w:val="24"/>
        </w:rPr>
        <w:t xml:space="preserve">                      Technology Acceptance Model</w:t>
      </w:r>
    </w:p>
    <w:p w14:paraId="634F81D7" w14:textId="28013056"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UTAUT</w:t>
      </w:r>
      <w:r w:rsidRPr="00944726">
        <w:rPr>
          <w:rFonts w:ascii="Times New Roman" w:eastAsia="Calibri" w:hAnsi="Times New Roman" w:cs="Times New Roman"/>
          <w:sz w:val="24"/>
          <w:szCs w:val="24"/>
        </w:rPr>
        <w:t xml:space="preserve">                 Unified Theory of Acceptance and Use of Technology</w:t>
      </w:r>
    </w:p>
    <w:p w14:paraId="7C34F622" w14:textId="35A73067"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DOI</w:t>
      </w:r>
      <w:r w:rsidRPr="00944726">
        <w:rPr>
          <w:rFonts w:ascii="Times New Roman" w:eastAsia="Calibri" w:hAnsi="Times New Roman" w:cs="Times New Roman"/>
          <w:sz w:val="24"/>
          <w:szCs w:val="24"/>
        </w:rPr>
        <w:t xml:space="preserve">                        Diffusion of Innovation</w:t>
      </w:r>
    </w:p>
    <w:p w14:paraId="16D37F2C" w14:textId="38236EBB"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AI</w:t>
      </w:r>
      <w:r w:rsidRPr="00944726">
        <w:rPr>
          <w:rFonts w:ascii="Times New Roman" w:eastAsia="Calibri" w:hAnsi="Times New Roman" w:cs="Times New Roman"/>
          <w:sz w:val="24"/>
          <w:szCs w:val="24"/>
        </w:rPr>
        <w:t xml:space="preserve">                           Artificial Intelligence</w:t>
      </w:r>
    </w:p>
    <w:p w14:paraId="4AC28889" w14:textId="68058DF2" w:rsidR="005D7BBC" w:rsidRPr="00944726" w:rsidRDefault="005D7BBC" w:rsidP="005D7BBC">
      <w:pPr>
        <w:autoSpaceDE w:val="0"/>
        <w:autoSpaceDN w:val="0"/>
        <w:adjustRightInd w:val="0"/>
        <w:spacing w:after="0" w:line="360" w:lineRule="auto"/>
        <w:jc w:val="both"/>
        <w:rPr>
          <w:rFonts w:ascii="Times New Roman" w:eastAsia="Calibri" w:hAnsi="Times New Roman" w:cs="Times New Roman"/>
          <w:sz w:val="24"/>
          <w:szCs w:val="24"/>
        </w:rPr>
      </w:pPr>
      <w:r w:rsidRPr="00944726">
        <w:rPr>
          <w:rFonts w:ascii="Times New Roman" w:eastAsia="Calibri" w:hAnsi="Times New Roman" w:cs="Times New Roman"/>
          <w:bCs/>
          <w:sz w:val="24"/>
          <w:szCs w:val="24"/>
        </w:rPr>
        <w:t>SPSS</w:t>
      </w:r>
      <w:r w:rsidRPr="00944726">
        <w:rPr>
          <w:rFonts w:ascii="Times New Roman" w:eastAsia="Calibri" w:hAnsi="Times New Roman" w:cs="Times New Roman"/>
          <w:sz w:val="24"/>
          <w:szCs w:val="24"/>
        </w:rPr>
        <w:t xml:space="preserve">                      Statistical Package for the Social Sciences</w:t>
      </w:r>
    </w:p>
    <w:p w14:paraId="23FCC989" w14:textId="77777777" w:rsidR="00324AD0" w:rsidRPr="00944726" w:rsidRDefault="00324AD0" w:rsidP="005D7BBC">
      <w:pPr>
        <w:autoSpaceDE w:val="0"/>
        <w:autoSpaceDN w:val="0"/>
        <w:adjustRightInd w:val="0"/>
        <w:spacing w:after="0" w:line="360" w:lineRule="auto"/>
        <w:jc w:val="both"/>
        <w:rPr>
          <w:rFonts w:ascii="Times New Roman" w:eastAsia="Calibri" w:hAnsi="Times New Roman" w:cs="Times New Roman"/>
          <w:sz w:val="24"/>
          <w:szCs w:val="24"/>
        </w:rPr>
      </w:pPr>
    </w:p>
    <w:p w14:paraId="33CC5779" w14:textId="77777777" w:rsidR="00DE7BB6" w:rsidRPr="00944726" w:rsidRDefault="00DE7BB6" w:rsidP="00DE7BB6">
      <w:pPr>
        <w:spacing w:line="360" w:lineRule="auto"/>
        <w:jc w:val="both"/>
        <w:rPr>
          <w:rFonts w:ascii="Times New Roman" w:hAnsi="Times New Roman" w:cs="Times New Roman"/>
          <w:sz w:val="24"/>
          <w:szCs w:val="24"/>
        </w:rPr>
      </w:pPr>
    </w:p>
    <w:p w14:paraId="41449A78" w14:textId="77777777" w:rsidR="00DE7BB6" w:rsidRPr="00944726" w:rsidRDefault="00DE7BB6" w:rsidP="00DE7BB6">
      <w:pPr>
        <w:spacing w:line="360" w:lineRule="auto"/>
        <w:jc w:val="both"/>
        <w:rPr>
          <w:rFonts w:ascii="Times New Roman" w:hAnsi="Times New Roman" w:cs="Times New Roman"/>
          <w:sz w:val="24"/>
          <w:szCs w:val="24"/>
        </w:rPr>
      </w:pPr>
    </w:p>
    <w:p w14:paraId="7FE6BB71" w14:textId="77777777" w:rsidR="00DE7BB6" w:rsidRPr="00944726" w:rsidRDefault="00DE7BB6" w:rsidP="00DE7BB6">
      <w:pPr>
        <w:spacing w:line="360" w:lineRule="auto"/>
        <w:jc w:val="both"/>
        <w:rPr>
          <w:rFonts w:ascii="Times New Roman" w:hAnsi="Times New Roman" w:cs="Times New Roman"/>
          <w:sz w:val="24"/>
          <w:szCs w:val="24"/>
        </w:rPr>
      </w:pPr>
    </w:p>
    <w:p w14:paraId="51B1D3B0" w14:textId="77777777" w:rsidR="00DE7BB6" w:rsidRPr="00944726" w:rsidRDefault="00DE7BB6" w:rsidP="00DE7BB6">
      <w:pPr>
        <w:spacing w:line="360" w:lineRule="auto"/>
        <w:jc w:val="both"/>
        <w:rPr>
          <w:rFonts w:ascii="Times New Roman" w:hAnsi="Times New Roman" w:cs="Times New Roman"/>
          <w:sz w:val="24"/>
          <w:szCs w:val="24"/>
        </w:rPr>
      </w:pPr>
    </w:p>
    <w:p w14:paraId="2E12E7AC" w14:textId="77777777" w:rsidR="00DE7BB6" w:rsidRPr="00944726" w:rsidRDefault="00DE7BB6" w:rsidP="00DE7BB6">
      <w:pPr>
        <w:spacing w:line="360" w:lineRule="auto"/>
        <w:jc w:val="both"/>
        <w:rPr>
          <w:rFonts w:ascii="Times New Roman" w:hAnsi="Times New Roman" w:cs="Times New Roman"/>
          <w:sz w:val="24"/>
          <w:szCs w:val="24"/>
        </w:rPr>
      </w:pPr>
    </w:p>
    <w:p w14:paraId="264E7812" w14:textId="77777777" w:rsidR="00DE7BB6" w:rsidRPr="00944726" w:rsidRDefault="00DE7BB6" w:rsidP="00DE7BB6">
      <w:pPr>
        <w:spacing w:line="360" w:lineRule="auto"/>
        <w:jc w:val="both"/>
        <w:rPr>
          <w:rFonts w:ascii="Times New Roman" w:hAnsi="Times New Roman" w:cs="Times New Roman"/>
          <w:sz w:val="24"/>
          <w:szCs w:val="24"/>
        </w:rPr>
      </w:pPr>
    </w:p>
    <w:p w14:paraId="2B610210" w14:textId="77777777" w:rsidR="00DE7BB6" w:rsidRPr="00944726" w:rsidRDefault="00DE7BB6" w:rsidP="00DE7BB6">
      <w:pPr>
        <w:spacing w:line="360" w:lineRule="auto"/>
        <w:jc w:val="both"/>
        <w:rPr>
          <w:rFonts w:ascii="Times New Roman" w:hAnsi="Times New Roman" w:cs="Times New Roman"/>
          <w:sz w:val="24"/>
          <w:szCs w:val="24"/>
        </w:rPr>
      </w:pPr>
    </w:p>
    <w:p w14:paraId="4398EA24" w14:textId="77777777" w:rsidR="00DE7BB6" w:rsidRPr="00944726" w:rsidRDefault="00DE7BB6" w:rsidP="00DE7BB6">
      <w:pPr>
        <w:spacing w:line="360" w:lineRule="auto"/>
        <w:jc w:val="both"/>
        <w:rPr>
          <w:rFonts w:ascii="Times New Roman" w:hAnsi="Times New Roman" w:cs="Times New Roman"/>
          <w:sz w:val="24"/>
          <w:szCs w:val="24"/>
        </w:rPr>
      </w:pPr>
    </w:p>
    <w:p w14:paraId="5C5B481C" w14:textId="77777777" w:rsidR="00DE7BB6" w:rsidRPr="00944726" w:rsidRDefault="00DE7BB6" w:rsidP="00DE7BB6">
      <w:pPr>
        <w:spacing w:line="360" w:lineRule="auto"/>
        <w:jc w:val="both"/>
        <w:rPr>
          <w:rFonts w:ascii="Times New Roman" w:hAnsi="Times New Roman" w:cs="Times New Roman"/>
          <w:sz w:val="24"/>
          <w:szCs w:val="24"/>
        </w:rPr>
      </w:pPr>
    </w:p>
    <w:p w14:paraId="34EA3CA1" w14:textId="77777777" w:rsidR="00DE7BB6" w:rsidRPr="00944726" w:rsidRDefault="00DE7BB6" w:rsidP="00DE7BB6">
      <w:pPr>
        <w:spacing w:line="360" w:lineRule="auto"/>
        <w:jc w:val="both"/>
        <w:rPr>
          <w:rFonts w:ascii="Times New Roman" w:hAnsi="Times New Roman" w:cs="Times New Roman"/>
          <w:sz w:val="24"/>
          <w:szCs w:val="24"/>
        </w:rPr>
      </w:pPr>
    </w:p>
    <w:p w14:paraId="1924B9E4" w14:textId="77777777" w:rsidR="00DE7BB6" w:rsidRPr="00944726" w:rsidRDefault="00DE7BB6" w:rsidP="00DE7BB6">
      <w:pPr>
        <w:spacing w:line="360" w:lineRule="auto"/>
        <w:jc w:val="both"/>
        <w:rPr>
          <w:rFonts w:ascii="Times New Roman" w:hAnsi="Times New Roman" w:cs="Times New Roman"/>
          <w:sz w:val="24"/>
          <w:szCs w:val="24"/>
        </w:rPr>
      </w:pPr>
    </w:p>
    <w:p w14:paraId="30FC2BA8" w14:textId="77777777" w:rsidR="00DE7BB6" w:rsidRPr="00944726" w:rsidRDefault="00DE7BB6" w:rsidP="00DE7BB6">
      <w:pPr>
        <w:spacing w:line="360" w:lineRule="auto"/>
        <w:jc w:val="both"/>
        <w:rPr>
          <w:rFonts w:ascii="Times New Roman" w:hAnsi="Times New Roman" w:cs="Times New Roman"/>
          <w:sz w:val="24"/>
          <w:szCs w:val="24"/>
        </w:rPr>
      </w:pPr>
    </w:p>
    <w:bookmarkEnd w:id="3" w:displacedByCustomXml="next"/>
    <w:sdt>
      <w:sdtPr>
        <w:rPr>
          <w:rFonts w:asciiTheme="minorHAnsi" w:eastAsiaTheme="minorHAnsi" w:hAnsiTheme="minorHAnsi" w:cstheme="minorBidi"/>
          <w:b w:val="0"/>
          <w:bCs w:val="0"/>
          <w:color w:val="auto"/>
          <w:sz w:val="22"/>
          <w:szCs w:val="22"/>
        </w:rPr>
        <w:id w:val="-560396719"/>
        <w:docPartObj>
          <w:docPartGallery w:val="Table of Contents"/>
          <w:docPartUnique/>
        </w:docPartObj>
      </w:sdtPr>
      <w:sdtEndPr>
        <w:rPr>
          <w:noProof/>
        </w:rPr>
      </w:sdtEndPr>
      <w:sdtContent>
        <w:p w14:paraId="36DA3ED4" w14:textId="2BE71A93" w:rsidR="00654D97" w:rsidRPr="00CD407E" w:rsidRDefault="00654D97">
          <w:pPr>
            <w:pStyle w:val="TOCHeading"/>
            <w:rPr>
              <w:rFonts w:asciiTheme="minorHAnsi" w:eastAsiaTheme="minorHAnsi" w:hAnsiTheme="minorHAnsi" w:cstheme="minorBidi"/>
              <w:b w:val="0"/>
              <w:bCs w:val="0"/>
              <w:color w:val="auto"/>
              <w:sz w:val="22"/>
              <w:szCs w:val="22"/>
            </w:rPr>
          </w:pPr>
          <w:r w:rsidRPr="00944726">
            <w:rPr>
              <w:color w:val="auto"/>
            </w:rPr>
            <w:t>Contents</w:t>
          </w:r>
        </w:p>
        <w:p w14:paraId="6DA91AD0" w14:textId="77777777" w:rsidR="00654D97" w:rsidRPr="00CD407E" w:rsidRDefault="00654D97">
          <w:pPr>
            <w:pStyle w:val="TOC1"/>
            <w:tabs>
              <w:tab w:val="right" w:leader="dot" w:pos="9350"/>
            </w:tabs>
            <w:rPr>
              <w:rFonts w:eastAsiaTheme="minorEastAsia"/>
              <w:noProof/>
            </w:rPr>
          </w:pPr>
          <w:r w:rsidRPr="00944726">
            <w:fldChar w:fldCharType="begin"/>
          </w:r>
          <w:r w:rsidRPr="00944726">
            <w:instrText xml:space="preserve"> TOC \o "1-3" \h \z \u </w:instrText>
          </w:r>
          <w:r w:rsidRPr="00944726">
            <w:fldChar w:fldCharType="separate"/>
          </w:r>
          <w:hyperlink w:anchor="_Toc190854007" w:history="1">
            <w:r w:rsidRPr="00CD407E">
              <w:rPr>
                <w:rStyle w:val="Hyperlink"/>
                <w:rFonts w:ascii="Times New Roman" w:eastAsia="SimSun" w:hAnsi="Times New Roman" w:cs="Times New Roman"/>
                <w:bCs/>
                <w:noProof/>
                <w:color w:val="auto"/>
                <w:lang w:eastAsia="zh-CN"/>
              </w:rPr>
              <w:t>DECLARATION</w:t>
            </w:r>
            <w:r w:rsidRPr="00CD407E">
              <w:rPr>
                <w:noProof/>
                <w:webHidden/>
              </w:rPr>
              <w:tab/>
            </w:r>
            <w:r w:rsidRPr="00CD407E">
              <w:rPr>
                <w:noProof/>
                <w:webHidden/>
              </w:rPr>
              <w:fldChar w:fldCharType="begin"/>
            </w:r>
            <w:r w:rsidRPr="00CD407E">
              <w:rPr>
                <w:noProof/>
                <w:webHidden/>
              </w:rPr>
              <w:instrText xml:space="preserve"> PAGEREF _Toc190854007 \h </w:instrText>
            </w:r>
            <w:r w:rsidRPr="00CD407E">
              <w:rPr>
                <w:noProof/>
                <w:webHidden/>
              </w:rPr>
            </w:r>
            <w:r w:rsidRPr="00CD407E">
              <w:rPr>
                <w:noProof/>
                <w:webHidden/>
              </w:rPr>
              <w:fldChar w:fldCharType="separate"/>
            </w:r>
            <w:r w:rsidR="00CD407E">
              <w:rPr>
                <w:noProof/>
                <w:webHidden/>
              </w:rPr>
              <w:t>i</w:t>
            </w:r>
            <w:r w:rsidRPr="00CD407E">
              <w:rPr>
                <w:noProof/>
                <w:webHidden/>
              </w:rPr>
              <w:fldChar w:fldCharType="end"/>
            </w:r>
          </w:hyperlink>
        </w:p>
        <w:p w14:paraId="0B768890" w14:textId="77777777" w:rsidR="00654D97" w:rsidRPr="00CD407E" w:rsidRDefault="00845DAB">
          <w:pPr>
            <w:pStyle w:val="TOC1"/>
            <w:tabs>
              <w:tab w:val="right" w:leader="dot" w:pos="9350"/>
            </w:tabs>
            <w:rPr>
              <w:rFonts w:eastAsiaTheme="minorEastAsia"/>
              <w:noProof/>
            </w:rPr>
          </w:pPr>
          <w:hyperlink w:anchor="_Toc190854008" w:history="1">
            <w:r w:rsidR="00654D97" w:rsidRPr="00CD407E">
              <w:rPr>
                <w:rStyle w:val="Hyperlink"/>
                <w:rFonts w:ascii="Times New Roman" w:eastAsia="SimSun" w:hAnsi="Times New Roman" w:cs="Times New Roman"/>
                <w:bCs/>
                <w:noProof/>
                <w:color w:val="auto"/>
                <w:lang w:eastAsia="zh-CN"/>
              </w:rPr>
              <w:t>ACKNOWLEDGMENT</w:t>
            </w:r>
            <w:r w:rsidR="00654D97" w:rsidRPr="00CD407E">
              <w:rPr>
                <w:noProof/>
                <w:webHidden/>
              </w:rPr>
              <w:tab/>
            </w:r>
            <w:r w:rsidR="00654D97" w:rsidRPr="00CD407E">
              <w:rPr>
                <w:noProof/>
                <w:webHidden/>
              </w:rPr>
              <w:fldChar w:fldCharType="begin"/>
            </w:r>
            <w:r w:rsidR="00654D97" w:rsidRPr="00CD407E">
              <w:rPr>
                <w:noProof/>
                <w:webHidden/>
              </w:rPr>
              <w:instrText xml:space="preserve"> PAGEREF _Toc190854008 \h </w:instrText>
            </w:r>
            <w:r w:rsidR="00654D97" w:rsidRPr="00CD407E">
              <w:rPr>
                <w:noProof/>
                <w:webHidden/>
              </w:rPr>
            </w:r>
            <w:r w:rsidR="00654D97" w:rsidRPr="00CD407E">
              <w:rPr>
                <w:noProof/>
                <w:webHidden/>
              </w:rPr>
              <w:fldChar w:fldCharType="separate"/>
            </w:r>
            <w:r w:rsidR="00CD407E">
              <w:rPr>
                <w:noProof/>
                <w:webHidden/>
              </w:rPr>
              <w:t>iii</w:t>
            </w:r>
            <w:r w:rsidR="00654D97" w:rsidRPr="00CD407E">
              <w:rPr>
                <w:noProof/>
                <w:webHidden/>
              </w:rPr>
              <w:fldChar w:fldCharType="end"/>
            </w:r>
          </w:hyperlink>
        </w:p>
        <w:p w14:paraId="5D61BE79" w14:textId="77777777" w:rsidR="00654D97" w:rsidRPr="00CD407E" w:rsidRDefault="00845DAB">
          <w:pPr>
            <w:pStyle w:val="TOC1"/>
            <w:tabs>
              <w:tab w:val="right" w:leader="dot" w:pos="9350"/>
            </w:tabs>
            <w:rPr>
              <w:rFonts w:eastAsiaTheme="minorEastAsia"/>
              <w:noProof/>
            </w:rPr>
          </w:pPr>
          <w:hyperlink w:anchor="_Toc190854009" w:history="1">
            <w:r w:rsidR="00654D97" w:rsidRPr="00CD407E">
              <w:rPr>
                <w:rStyle w:val="Hyperlink"/>
                <w:rFonts w:ascii="Times New Roman" w:eastAsia="Calibri" w:hAnsi="Times New Roman" w:cs="Times New Roman"/>
                <w:noProof/>
                <w:color w:val="auto"/>
              </w:rPr>
              <w:t>ABBREVIATIONS /ACROYNOMS</w:t>
            </w:r>
            <w:r w:rsidR="00654D97" w:rsidRPr="00CD407E">
              <w:rPr>
                <w:noProof/>
                <w:webHidden/>
              </w:rPr>
              <w:tab/>
            </w:r>
            <w:r w:rsidR="00654D97" w:rsidRPr="00CD407E">
              <w:rPr>
                <w:noProof/>
                <w:webHidden/>
              </w:rPr>
              <w:fldChar w:fldCharType="begin"/>
            </w:r>
            <w:r w:rsidR="00654D97" w:rsidRPr="00CD407E">
              <w:rPr>
                <w:noProof/>
                <w:webHidden/>
              </w:rPr>
              <w:instrText xml:space="preserve"> PAGEREF _Toc190854009 \h </w:instrText>
            </w:r>
            <w:r w:rsidR="00654D97" w:rsidRPr="00CD407E">
              <w:rPr>
                <w:noProof/>
                <w:webHidden/>
              </w:rPr>
            </w:r>
            <w:r w:rsidR="00654D97" w:rsidRPr="00CD407E">
              <w:rPr>
                <w:noProof/>
                <w:webHidden/>
              </w:rPr>
              <w:fldChar w:fldCharType="separate"/>
            </w:r>
            <w:r w:rsidR="00CD407E">
              <w:rPr>
                <w:noProof/>
                <w:webHidden/>
              </w:rPr>
              <w:t>iv</w:t>
            </w:r>
            <w:r w:rsidR="00654D97" w:rsidRPr="00CD407E">
              <w:rPr>
                <w:noProof/>
                <w:webHidden/>
              </w:rPr>
              <w:fldChar w:fldCharType="end"/>
            </w:r>
          </w:hyperlink>
        </w:p>
        <w:p w14:paraId="09D510B6" w14:textId="77777777" w:rsidR="00654D97" w:rsidRPr="00CD407E" w:rsidRDefault="00845DAB">
          <w:pPr>
            <w:pStyle w:val="TOC1"/>
            <w:tabs>
              <w:tab w:val="right" w:leader="dot" w:pos="9350"/>
            </w:tabs>
            <w:rPr>
              <w:rFonts w:eastAsiaTheme="minorEastAsia"/>
              <w:noProof/>
            </w:rPr>
          </w:pPr>
          <w:hyperlink w:anchor="_Toc190854010" w:history="1">
            <w:r w:rsidR="00654D97" w:rsidRPr="00CD407E">
              <w:rPr>
                <w:rStyle w:val="Hyperlink"/>
                <w:noProof/>
                <w:color w:val="auto"/>
              </w:rPr>
              <w:t>Abstract</w:t>
            </w:r>
            <w:r w:rsidR="00654D97" w:rsidRPr="00CD407E">
              <w:rPr>
                <w:noProof/>
                <w:webHidden/>
              </w:rPr>
              <w:tab/>
            </w:r>
            <w:r w:rsidR="00654D97" w:rsidRPr="00CD407E">
              <w:rPr>
                <w:noProof/>
                <w:webHidden/>
              </w:rPr>
              <w:fldChar w:fldCharType="begin"/>
            </w:r>
            <w:r w:rsidR="00654D97" w:rsidRPr="00CD407E">
              <w:rPr>
                <w:noProof/>
                <w:webHidden/>
              </w:rPr>
              <w:instrText xml:space="preserve"> PAGEREF _Toc190854010 \h </w:instrText>
            </w:r>
            <w:r w:rsidR="00654D97" w:rsidRPr="00CD407E">
              <w:rPr>
                <w:noProof/>
                <w:webHidden/>
              </w:rPr>
            </w:r>
            <w:r w:rsidR="00654D97" w:rsidRPr="00CD407E">
              <w:rPr>
                <w:noProof/>
                <w:webHidden/>
              </w:rPr>
              <w:fldChar w:fldCharType="separate"/>
            </w:r>
            <w:r w:rsidR="00CD407E">
              <w:rPr>
                <w:noProof/>
                <w:webHidden/>
              </w:rPr>
              <w:t>vi</w:t>
            </w:r>
            <w:r w:rsidR="00654D97" w:rsidRPr="00CD407E">
              <w:rPr>
                <w:noProof/>
                <w:webHidden/>
              </w:rPr>
              <w:fldChar w:fldCharType="end"/>
            </w:r>
          </w:hyperlink>
        </w:p>
        <w:p w14:paraId="4DEEC70B" w14:textId="77777777" w:rsidR="00654D97" w:rsidRPr="00CD407E" w:rsidRDefault="00845DAB">
          <w:pPr>
            <w:pStyle w:val="TOC1"/>
            <w:tabs>
              <w:tab w:val="right" w:leader="dot" w:pos="9350"/>
            </w:tabs>
            <w:rPr>
              <w:rFonts w:eastAsiaTheme="minorEastAsia"/>
              <w:noProof/>
            </w:rPr>
          </w:pPr>
          <w:hyperlink w:anchor="_Toc190854011" w:history="1">
            <w:r w:rsidR="00654D97" w:rsidRPr="00CD407E">
              <w:rPr>
                <w:rStyle w:val="Hyperlink"/>
                <w:noProof/>
                <w:color w:val="auto"/>
              </w:rPr>
              <w:t>CHAPTER ONE: INTRODUCTION</w:t>
            </w:r>
            <w:r w:rsidR="00654D97" w:rsidRPr="00CD407E">
              <w:rPr>
                <w:noProof/>
                <w:webHidden/>
              </w:rPr>
              <w:tab/>
            </w:r>
            <w:r w:rsidR="00654D97" w:rsidRPr="00CD407E">
              <w:rPr>
                <w:noProof/>
                <w:webHidden/>
              </w:rPr>
              <w:fldChar w:fldCharType="begin"/>
            </w:r>
            <w:r w:rsidR="00654D97" w:rsidRPr="00CD407E">
              <w:rPr>
                <w:noProof/>
                <w:webHidden/>
              </w:rPr>
              <w:instrText xml:space="preserve"> PAGEREF _Toc190854011 \h </w:instrText>
            </w:r>
            <w:r w:rsidR="00654D97" w:rsidRPr="00CD407E">
              <w:rPr>
                <w:noProof/>
                <w:webHidden/>
              </w:rPr>
            </w:r>
            <w:r w:rsidR="00654D97" w:rsidRPr="00CD407E">
              <w:rPr>
                <w:noProof/>
                <w:webHidden/>
              </w:rPr>
              <w:fldChar w:fldCharType="separate"/>
            </w:r>
            <w:r w:rsidR="00CD407E">
              <w:rPr>
                <w:noProof/>
                <w:webHidden/>
              </w:rPr>
              <w:t>vi</w:t>
            </w:r>
            <w:r w:rsidR="00654D97" w:rsidRPr="00CD407E">
              <w:rPr>
                <w:noProof/>
                <w:webHidden/>
              </w:rPr>
              <w:fldChar w:fldCharType="end"/>
            </w:r>
          </w:hyperlink>
        </w:p>
        <w:p w14:paraId="5C56E249" w14:textId="77777777" w:rsidR="00654D97" w:rsidRPr="00CD407E" w:rsidRDefault="00845DAB">
          <w:pPr>
            <w:pStyle w:val="TOC2"/>
            <w:tabs>
              <w:tab w:val="left" w:pos="880"/>
              <w:tab w:val="right" w:leader="dot" w:pos="9350"/>
            </w:tabs>
            <w:rPr>
              <w:rFonts w:eastAsiaTheme="minorEastAsia"/>
              <w:noProof/>
            </w:rPr>
          </w:pPr>
          <w:hyperlink w:anchor="_Toc190854012" w:history="1">
            <w:r w:rsidR="00654D97" w:rsidRPr="00CD407E">
              <w:rPr>
                <w:rStyle w:val="Hyperlink"/>
                <w:rFonts w:ascii="Times New Roman" w:hAnsi="Times New Roman" w:cs="Times New Roman"/>
                <w:noProof/>
                <w:color w:val="auto"/>
              </w:rPr>
              <w:t>1.1</w:t>
            </w:r>
            <w:r w:rsidR="00654D97" w:rsidRPr="00CD407E">
              <w:rPr>
                <w:rFonts w:eastAsiaTheme="minorEastAsia"/>
                <w:noProof/>
              </w:rPr>
              <w:tab/>
            </w:r>
            <w:r w:rsidR="00654D97" w:rsidRPr="00CD407E">
              <w:rPr>
                <w:rStyle w:val="Hyperlink"/>
                <w:rFonts w:ascii="Times New Roman" w:hAnsi="Times New Roman" w:cs="Times New Roman"/>
                <w:noProof/>
                <w:color w:val="auto"/>
              </w:rPr>
              <w:t>Background of the Study</w:t>
            </w:r>
            <w:r w:rsidR="00654D97" w:rsidRPr="00CD407E">
              <w:rPr>
                <w:noProof/>
                <w:webHidden/>
              </w:rPr>
              <w:tab/>
            </w:r>
            <w:r w:rsidR="00654D97" w:rsidRPr="00CD407E">
              <w:rPr>
                <w:noProof/>
                <w:webHidden/>
              </w:rPr>
              <w:fldChar w:fldCharType="begin"/>
            </w:r>
            <w:r w:rsidR="00654D97" w:rsidRPr="00CD407E">
              <w:rPr>
                <w:noProof/>
                <w:webHidden/>
              </w:rPr>
              <w:instrText xml:space="preserve"> PAGEREF _Toc190854012 \h </w:instrText>
            </w:r>
            <w:r w:rsidR="00654D97" w:rsidRPr="00CD407E">
              <w:rPr>
                <w:noProof/>
                <w:webHidden/>
              </w:rPr>
            </w:r>
            <w:r w:rsidR="00654D97" w:rsidRPr="00CD407E">
              <w:rPr>
                <w:noProof/>
                <w:webHidden/>
              </w:rPr>
              <w:fldChar w:fldCharType="separate"/>
            </w:r>
            <w:r w:rsidR="00CD407E">
              <w:rPr>
                <w:noProof/>
                <w:webHidden/>
              </w:rPr>
              <w:t>1</w:t>
            </w:r>
            <w:r w:rsidR="00654D97" w:rsidRPr="00CD407E">
              <w:rPr>
                <w:noProof/>
                <w:webHidden/>
              </w:rPr>
              <w:fldChar w:fldCharType="end"/>
            </w:r>
          </w:hyperlink>
        </w:p>
        <w:p w14:paraId="0C33FCF0" w14:textId="77777777" w:rsidR="00654D97" w:rsidRPr="00944726" w:rsidRDefault="00845DAB">
          <w:pPr>
            <w:pStyle w:val="TOC2"/>
            <w:tabs>
              <w:tab w:val="right" w:leader="dot" w:pos="9350"/>
            </w:tabs>
            <w:rPr>
              <w:rFonts w:eastAsiaTheme="minorEastAsia"/>
              <w:noProof/>
            </w:rPr>
          </w:pPr>
          <w:hyperlink w:anchor="_Toc190854013" w:history="1">
            <w:r w:rsidR="00654D97" w:rsidRPr="00944726">
              <w:rPr>
                <w:rStyle w:val="Hyperlink"/>
                <w:rFonts w:ascii="Times New Roman" w:hAnsi="Times New Roman" w:cs="Times New Roman"/>
                <w:noProof/>
                <w:color w:val="auto"/>
              </w:rPr>
              <w:t>1.2 Statement of the Problem</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_Toc190854013 \h </w:instrText>
            </w:r>
            <w:r w:rsidR="00654D97" w:rsidRPr="00944726">
              <w:rPr>
                <w:noProof/>
                <w:webHidden/>
              </w:rPr>
            </w:r>
            <w:r w:rsidR="00654D97" w:rsidRPr="00944726">
              <w:rPr>
                <w:noProof/>
                <w:webHidden/>
              </w:rPr>
              <w:fldChar w:fldCharType="separate"/>
            </w:r>
            <w:r w:rsidR="00CD407E">
              <w:rPr>
                <w:noProof/>
                <w:webHidden/>
              </w:rPr>
              <w:t>3</w:t>
            </w:r>
            <w:r w:rsidR="00654D97" w:rsidRPr="00944726">
              <w:rPr>
                <w:noProof/>
                <w:webHidden/>
              </w:rPr>
              <w:fldChar w:fldCharType="end"/>
            </w:r>
          </w:hyperlink>
        </w:p>
        <w:p w14:paraId="417B44AD" w14:textId="77777777" w:rsidR="00654D97" w:rsidRPr="00944726" w:rsidRDefault="00845DAB">
          <w:pPr>
            <w:pStyle w:val="TOC2"/>
            <w:tabs>
              <w:tab w:val="right" w:leader="dot" w:pos="9350"/>
            </w:tabs>
            <w:rPr>
              <w:rFonts w:eastAsiaTheme="minorEastAsia"/>
              <w:noProof/>
            </w:rPr>
          </w:pPr>
          <w:hyperlink w:anchor="_Toc190854014" w:history="1">
            <w:r w:rsidR="00654D97" w:rsidRPr="00944726">
              <w:rPr>
                <w:rStyle w:val="Hyperlink"/>
                <w:rFonts w:ascii="Times New Roman" w:hAnsi="Times New Roman" w:cs="Times New Roman"/>
                <w:noProof/>
                <w:color w:val="auto"/>
              </w:rPr>
              <w:t>1.3 Objective of the Study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_Toc190854014 \h </w:instrText>
            </w:r>
            <w:r w:rsidR="00654D97" w:rsidRPr="00944726">
              <w:rPr>
                <w:noProof/>
                <w:webHidden/>
              </w:rPr>
            </w:r>
            <w:r w:rsidR="00654D97" w:rsidRPr="00944726">
              <w:rPr>
                <w:noProof/>
                <w:webHidden/>
              </w:rPr>
              <w:fldChar w:fldCharType="separate"/>
            </w:r>
            <w:r w:rsidR="00CD407E">
              <w:rPr>
                <w:noProof/>
                <w:webHidden/>
              </w:rPr>
              <w:t>4</w:t>
            </w:r>
            <w:r w:rsidR="00654D97" w:rsidRPr="00944726">
              <w:rPr>
                <w:noProof/>
                <w:webHidden/>
              </w:rPr>
              <w:fldChar w:fldCharType="end"/>
            </w:r>
          </w:hyperlink>
        </w:p>
        <w:p w14:paraId="3106713F" w14:textId="77777777" w:rsidR="00654D97" w:rsidRPr="00944726" w:rsidRDefault="00845DAB">
          <w:pPr>
            <w:pStyle w:val="TOC3"/>
            <w:tabs>
              <w:tab w:val="right" w:leader="dot" w:pos="9350"/>
            </w:tabs>
            <w:rPr>
              <w:rFonts w:eastAsiaTheme="minorEastAsia"/>
              <w:noProof/>
            </w:rPr>
          </w:pPr>
          <w:hyperlink w:anchor="_Toc190854015" w:history="1">
            <w:r w:rsidR="00654D97" w:rsidRPr="00944726">
              <w:rPr>
                <w:rStyle w:val="Hyperlink"/>
                <w:rFonts w:ascii="Times New Roman" w:hAnsi="Times New Roman" w:cs="Times New Roman"/>
                <w:noProof/>
                <w:color w:val="auto"/>
              </w:rPr>
              <w:t>1.3.1 General Objective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_Toc190854015 \h </w:instrText>
            </w:r>
            <w:r w:rsidR="00654D97" w:rsidRPr="00944726">
              <w:rPr>
                <w:noProof/>
                <w:webHidden/>
              </w:rPr>
            </w:r>
            <w:r w:rsidR="00654D97" w:rsidRPr="00944726">
              <w:rPr>
                <w:noProof/>
                <w:webHidden/>
              </w:rPr>
              <w:fldChar w:fldCharType="separate"/>
            </w:r>
            <w:r w:rsidR="00CD407E">
              <w:rPr>
                <w:noProof/>
                <w:webHidden/>
              </w:rPr>
              <w:t>4</w:t>
            </w:r>
            <w:r w:rsidR="00654D97" w:rsidRPr="00944726">
              <w:rPr>
                <w:noProof/>
                <w:webHidden/>
              </w:rPr>
              <w:fldChar w:fldCharType="end"/>
            </w:r>
          </w:hyperlink>
        </w:p>
        <w:p w14:paraId="5F3353E7" w14:textId="54063E0A" w:rsidR="00654D97" w:rsidRPr="00944726" w:rsidRDefault="00845DAB">
          <w:pPr>
            <w:pStyle w:val="TOC3"/>
            <w:tabs>
              <w:tab w:val="right" w:leader="dot" w:pos="9350"/>
            </w:tabs>
            <w:rPr>
              <w:rFonts w:eastAsiaTheme="minorEastAsia"/>
              <w:noProof/>
            </w:rPr>
          </w:pPr>
          <w:hyperlink w:anchor="_Toc190854016" w:history="1">
            <w:r w:rsidR="00CD407E">
              <w:rPr>
                <w:rStyle w:val="Hyperlink"/>
                <w:rFonts w:ascii="Times New Roman" w:hAnsi="Times New Roman" w:cs="Times New Roman"/>
                <w:noProof/>
                <w:color w:val="auto"/>
              </w:rPr>
              <w:t>1.3.2 Specific Objective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_Toc190854016 \h </w:instrText>
            </w:r>
            <w:r w:rsidR="00654D97" w:rsidRPr="00944726">
              <w:rPr>
                <w:noProof/>
                <w:webHidden/>
              </w:rPr>
            </w:r>
            <w:r w:rsidR="00654D97" w:rsidRPr="00944726">
              <w:rPr>
                <w:noProof/>
                <w:webHidden/>
              </w:rPr>
              <w:fldChar w:fldCharType="separate"/>
            </w:r>
            <w:r w:rsidR="00CD407E">
              <w:rPr>
                <w:noProof/>
                <w:webHidden/>
              </w:rPr>
              <w:t>4</w:t>
            </w:r>
            <w:r w:rsidR="00654D97" w:rsidRPr="00944726">
              <w:rPr>
                <w:noProof/>
                <w:webHidden/>
              </w:rPr>
              <w:fldChar w:fldCharType="end"/>
            </w:r>
          </w:hyperlink>
        </w:p>
        <w:p w14:paraId="4F26B2D6" w14:textId="77777777" w:rsidR="00654D97" w:rsidRPr="00944726" w:rsidRDefault="00845DAB">
          <w:pPr>
            <w:pStyle w:val="TOC2"/>
            <w:tabs>
              <w:tab w:val="right" w:leader="dot" w:pos="9350"/>
            </w:tabs>
            <w:rPr>
              <w:rFonts w:eastAsiaTheme="minorEastAsia"/>
              <w:noProof/>
            </w:rPr>
          </w:pPr>
          <w:hyperlink w:anchor="_Toc190854017" w:history="1">
            <w:r w:rsidR="00654D97" w:rsidRPr="00944726">
              <w:rPr>
                <w:rStyle w:val="Hyperlink"/>
                <w:rFonts w:ascii="Times New Roman" w:hAnsi="Times New Roman" w:cs="Times New Roman"/>
                <w:noProof/>
                <w:color w:val="auto"/>
              </w:rPr>
              <w:t>1.4 Research Questions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_Toc190854017 \h </w:instrText>
            </w:r>
            <w:r w:rsidR="00654D97" w:rsidRPr="00944726">
              <w:rPr>
                <w:noProof/>
                <w:webHidden/>
              </w:rPr>
            </w:r>
            <w:r w:rsidR="00654D97" w:rsidRPr="00944726">
              <w:rPr>
                <w:noProof/>
                <w:webHidden/>
              </w:rPr>
              <w:fldChar w:fldCharType="separate"/>
            </w:r>
            <w:r w:rsidR="00CD407E">
              <w:rPr>
                <w:noProof/>
                <w:webHidden/>
              </w:rPr>
              <w:t>5</w:t>
            </w:r>
            <w:r w:rsidR="00654D97" w:rsidRPr="00944726">
              <w:rPr>
                <w:noProof/>
                <w:webHidden/>
              </w:rPr>
              <w:fldChar w:fldCharType="end"/>
            </w:r>
          </w:hyperlink>
        </w:p>
        <w:p w14:paraId="1AA7A77E" w14:textId="77777777" w:rsidR="00654D97" w:rsidRPr="00944726" w:rsidRDefault="00845DAB">
          <w:pPr>
            <w:pStyle w:val="TOC2"/>
            <w:tabs>
              <w:tab w:val="right" w:leader="dot" w:pos="9350"/>
            </w:tabs>
            <w:rPr>
              <w:rFonts w:eastAsiaTheme="minorEastAsia"/>
              <w:noProof/>
            </w:rPr>
          </w:pPr>
          <w:hyperlink w:anchor="_Toc190854018" w:history="1">
            <w:r w:rsidR="00654D97" w:rsidRPr="00944726">
              <w:rPr>
                <w:rStyle w:val="Hyperlink"/>
                <w:rFonts w:ascii="Times New Roman" w:hAnsi="Times New Roman" w:cs="Times New Roman"/>
                <w:noProof/>
                <w:color w:val="auto"/>
              </w:rPr>
              <w:t>1.5 Scope of the Study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_Toc190854018 \h </w:instrText>
            </w:r>
            <w:r w:rsidR="00654D97" w:rsidRPr="00944726">
              <w:rPr>
                <w:noProof/>
                <w:webHidden/>
              </w:rPr>
            </w:r>
            <w:r w:rsidR="00654D97" w:rsidRPr="00944726">
              <w:rPr>
                <w:noProof/>
                <w:webHidden/>
              </w:rPr>
              <w:fldChar w:fldCharType="separate"/>
            </w:r>
            <w:r w:rsidR="00CD407E">
              <w:rPr>
                <w:noProof/>
                <w:webHidden/>
              </w:rPr>
              <w:t>5</w:t>
            </w:r>
            <w:r w:rsidR="00654D97" w:rsidRPr="00944726">
              <w:rPr>
                <w:noProof/>
                <w:webHidden/>
              </w:rPr>
              <w:fldChar w:fldCharType="end"/>
            </w:r>
          </w:hyperlink>
        </w:p>
        <w:p w14:paraId="2CD147E5" w14:textId="77777777" w:rsidR="00654D97" w:rsidRPr="00944726" w:rsidRDefault="00845DAB">
          <w:pPr>
            <w:pStyle w:val="TOC2"/>
            <w:tabs>
              <w:tab w:val="right" w:leader="dot" w:pos="9350"/>
            </w:tabs>
            <w:rPr>
              <w:rFonts w:eastAsiaTheme="minorEastAsia"/>
              <w:noProof/>
            </w:rPr>
          </w:pPr>
          <w:hyperlink w:anchor="_Toc190854019" w:history="1">
            <w:r w:rsidR="00654D97" w:rsidRPr="00944726">
              <w:rPr>
                <w:rStyle w:val="Hyperlink"/>
                <w:rFonts w:ascii="Times New Roman" w:hAnsi="Times New Roman" w:cs="Times New Roman"/>
                <w:noProof/>
                <w:color w:val="auto"/>
              </w:rPr>
              <w:t>1.6 Significance of the Study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_Toc190854019 \h </w:instrText>
            </w:r>
            <w:r w:rsidR="00654D97" w:rsidRPr="00944726">
              <w:rPr>
                <w:noProof/>
                <w:webHidden/>
              </w:rPr>
            </w:r>
            <w:r w:rsidR="00654D97" w:rsidRPr="00944726">
              <w:rPr>
                <w:noProof/>
                <w:webHidden/>
              </w:rPr>
              <w:fldChar w:fldCharType="separate"/>
            </w:r>
            <w:r w:rsidR="00CD407E">
              <w:rPr>
                <w:noProof/>
                <w:webHidden/>
              </w:rPr>
              <w:t>5</w:t>
            </w:r>
            <w:r w:rsidR="00654D97" w:rsidRPr="00944726">
              <w:rPr>
                <w:noProof/>
                <w:webHidden/>
              </w:rPr>
              <w:fldChar w:fldCharType="end"/>
            </w:r>
          </w:hyperlink>
        </w:p>
        <w:p w14:paraId="73BFDBBA" w14:textId="77777777" w:rsidR="00654D97" w:rsidRPr="00944726" w:rsidRDefault="00845DAB">
          <w:pPr>
            <w:pStyle w:val="TOC2"/>
            <w:tabs>
              <w:tab w:val="right" w:leader="dot" w:pos="9350"/>
            </w:tabs>
            <w:rPr>
              <w:rFonts w:eastAsiaTheme="minorEastAsia"/>
              <w:noProof/>
            </w:rPr>
          </w:pPr>
          <w:hyperlink w:anchor="_Toc190854020" w:history="1">
            <w:r w:rsidR="00654D97" w:rsidRPr="00944726">
              <w:rPr>
                <w:rStyle w:val="Hyperlink"/>
                <w:noProof/>
                <w:color w:val="auto"/>
              </w:rPr>
              <w:t>1.7 Limitations of the study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_Toc190854020 \h </w:instrText>
            </w:r>
            <w:r w:rsidR="00654D97" w:rsidRPr="00944726">
              <w:rPr>
                <w:noProof/>
                <w:webHidden/>
              </w:rPr>
            </w:r>
            <w:r w:rsidR="00654D97" w:rsidRPr="00944726">
              <w:rPr>
                <w:noProof/>
                <w:webHidden/>
              </w:rPr>
              <w:fldChar w:fldCharType="separate"/>
            </w:r>
            <w:r w:rsidR="00CD407E">
              <w:rPr>
                <w:noProof/>
                <w:webHidden/>
              </w:rPr>
              <w:t>5</w:t>
            </w:r>
            <w:r w:rsidR="00654D97" w:rsidRPr="00944726">
              <w:rPr>
                <w:noProof/>
                <w:webHidden/>
              </w:rPr>
              <w:fldChar w:fldCharType="end"/>
            </w:r>
          </w:hyperlink>
        </w:p>
        <w:p w14:paraId="225D6FF9" w14:textId="77777777" w:rsidR="00654D97" w:rsidRPr="00944726" w:rsidRDefault="00845DAB">
          <w:pPr>
            <w:pStyle w:val="TOC2"/>
            <w:tabs>
              <w:tab w:val="right" w:leader="dot" w:pos="9350"/>
            </w:tabs>
            <w:rPr>
              <w:rFonts w:eastAsiaTheme="minorEastAsia"/>
              <w:noProof/>
            </w:rPr>
          </w:pPr>
          <w:hyperlink w:anchor="_Toc190854021" w:history="1">
            <w:r w:rsidR="00654D97" w:rsidRPr="00944726">
              <w:rPr>
                <w:rStyle w:val="Hyperlink"/>
                <w:rFonts w:ascii="Times New Roman" w:hAnsi="Times New Roman" w:cs="Times New Roman"/>
                <w:noProof/>
                <w:color w:val="auto"/>
              </w:rPr>
              <w:t>1.8 Organization of the Study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_Toc190854021 \h </w:instrText>
            </w:r>
            <w:r w:rsidR="00654D97" w:rsidRPr="00944726">
              <w:rPr>
                <w:noProof/>
                <w:webHidden/>
              </w:rPr>
            </w:r>
            <w:r w:rsidR="00654D97" w:rsidRPr="00944726">
              <w:rPr>
                <w:noProof/>
                <w:webHidden/>
              </w:rPr>
              <w:fldChar w:fldCharType="separate"/>
            </w:r>
            <w:r w:rsidR="00CD407E">
              <w:rPr>
                <w:noProof/>
                <w:webHidden/>
              </w:rPr>
              <w:t>6</w:t>
            </w:r>
            <w:r w:rsidR="00654D97" w:rsidRPr="00944726">
              <w:rPr>
                <w:noProof/>
                <w:webHidden/>
              </w:rPr>
              <w:fldChar w:fldCharType="end"/>
            </w:r>
          </w:hyperlink>
        </w:p>
        <w:p w14:paraId="759D719B" w14:textId="77777777" w:rsidR="00654D97" w:rsidRPr="00944726" w:rsidRDefault="00845DAB">
          <w:pPr>
            <w:pStyle w:val="TOC2"/>
            <w:tabs>
              <w:tab w:val="right" w:leader="dot" w:pos="9350"/>
            </w:tabs>
            <w:rPr>
              <w:rFonts w:eastAsiaTheme="minorEastAsia"/>
              <w:noProof/>
            </w:rPr>
          </w:pPr>
          <w:hyperlink w:anchor="_Toc190854022" w:history="1">
            <w:r w:rsidR="00654D97" w:rsidRPr="00944726">
              <w:rPr>
                <w:rStyle w:val="Hyperlink"/>
                <w:rFonts w:ascii="Times New Roman" w:hAnsi="Times New Roman" w:cs="Times New Roman"/>
                <w:noProof/>
                <w:color w:val="auto"/>
              </w:rPr>
              <w:t>1.9 Definitions of Key Terms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_Toc190854022 \h </w:instrText>
            </w:r>
            <w:r w:rsidR="00654D97" w:rsidRPr="00944726">
              <w:rPr>
                <w:noProof/>
                <w:webHidden/>
              </w:rPr>
            </w:r>
            <w:r w:rsidR="00654D97" w:rsidRPr="00944726">
              <w:rPr>
                <w:noProof/>
                <w:webHidden/>
              </w:rPr>
              <w:fldChar w:fldCharType="separate"/>
            </w:r>
            <w:r w:rsidR="00CD407E">
              <w:rPr>
                <w:noProof/>
                <w:webHidden/>
              </w:rPr>
              <w:t>6</w:t>
            </w:r>
            <w:r w:rsidR="00654D97" w:rsidRPr="00944726">
              <w:rPr>
                <w:noProof/>
                <w:webHidden/>
              </w:rPr>
              <w:fldChar w:fldCharType="end"/>
            </w:r>
          </w:hyperlink>
        </w:p>
        <w:p w14:paraId="341C3275" w14:textId="77777777" w:rsidR="00654D97" w:rsidRPr="00944726" w:rsidRDefault="00845DAB">
          <w:pPr>
            <w:pStyle w:val="TOC1"/>
            <w:tabs>
              <w:tab w:val="right" w:leader="dot" w:pos="9350"/>
            </w:tabs>
            <w:rPr>
              <w:rFonts w:eastAsiaTheme="minorEastAsia"/>
              <w:noProof/>
            </w:rPr>
          </w:pPr>
          <w:hyperlink w:anchor="_Toc190854023" w:history="1">
            <w:r w:rsidR="00654D97" w:rsidRPr="00944726">
              <w:rPr>
                <w:rStyle w:val="Hyperlink"/>
                <w:rFonts w:ascii="Times New Roman" w:hAnsi="Times New Roman" w:cs="Times New Roman"/>
                <w:noProof/>
                <w:color w:val="auto"/>
              </w:rPr>
              <w:t>CHAPTER TWO: RELATED LITERATURE REVIEW</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_Toc190854023 \h </w:instrText>
            </w:r>
            <w:r w:rsidR="00654D97" w:rsidRPr="00944726">
              <w:rPr>
                <w:noProof/>
                <w:webHidden/>
              </w:rPr>
            </w:r>
            <w:r w:rsidR="00654D97" w:rsidRPr="00944726">
              <w:rPr>
                <w:noProof/>
                <w:webHidden/>
              </w:rPr>
              <w:fldChar w:fldCharType="separate"/>
            </w:r>
            <w:r w:rsidR="00CD407E">
              <w:rPr>
                <w:noProof/>
                <w:webHidden/>
              </w:rPr>
              <w:t>7</w:t>
            </w:r>
            <w:r w:rsidR="00654D97" w:rsidRPr="00944726">
              <w:rPr>
                <w:noProof/>
                <w:webHidden/>
              </w:rPr>
              <w:fldChar w:fldCharType="end"/>
            </w:r>
          </w:hyperlink>
        </w:p>
        <w:p w14:paraId="38C882C1" w14:textId="77777777" w:rsidR="00654D97" w:rsidRPr="00944726" w:rsidRDefault="00845DAB">
          <w:pPr>
            <w:pStyle w:val="TOC2"/>
            <w:tabs>
              <w:tab w:val="right" w:leader="dot" w:pos="9350"/>
            </w:tabs>
            <w:rPr>
              <w:rFonts w:eastAsiaTheme="minorEastAsia"/>
              <w:noProof/>
            </w:rPr>
          </w:pPr>
          <w:hyperlink w:anchor="_Toc190854024" w:history="1">
            <w:r w:rsidR="00654D97" w:rsidRPr="00944726">
              <w:rPr>
                <w:rStyle w:val="Hyperlink"/>
                <w:rFonts w:ascii="Times New Roman" w:hAnsi="Times New Roman" w:cs="Times New Roman"/>
                <w:noProof/>
                <w:color w:val="auto"/>
              </w:rPr>
              <w:t>2.1 THEORETICAL REVIEW</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_Toc190854024 \h </w:instrText>
            </w:r>
            <w:r w:rsidR="00654D97" w:rsidRPr="00944726">
              <w:rPr>
                <w:noProof/>
                <w:webHidden/>
              </w:rPr>
            </w:r>
            <w:r w:rsidR="00654D97" w:rsidRPr="00944726">
              <w:rPr>
                <w:noProof/>
                <w:webHidden/>
              </w:rPr>
              <w:fldChar w:fldCharType="separate"/>
            </w:r>
            <w:r w:rsidR="00CD407E">
              <w:rPr>
                <w:noProof/>
                <w:webHidden/>
              </w:rPr>
              <w:t>7</w:t>
            </w:r>
            <w:r w:rsidR="00654D97" w:rsidRPr="00944726">
              <w:rPr>
                <w:noProof/>
                <w:webHidden/>
              </w:rPr>
              <w:fldChar w:fldCharType="end"/>
            </w:r>
          </w:hyperlink>
        </w:p>
        <w:p w14:paraId="7F4CEE31" w14:textId="77777777" w:rsidR="00654D97" w:rsidRPr="00944726" w:rsidRDefault="00845DAB">
          <w:pPr>
            <w:pStyle w:val="TOC3"/>
            <w:tabs>
              <w:tab w:val="right" w:leader="dot" w:pos="9350"/>
            </w:tabs>
            <w:rPr>
              <w:rFonts w:eastAsiaTheme="minorEastAsia"/>
              <w:noProof/>
            </w:rPr>
          </w:pPr>
          <w:hyperlink w:anchor="_Toc190854025" w:history="1">
            <w:r w:rsidR="00654D97" w:rsidRPr="00944726">
              <w:rPr>
                <w:rStyle w:val="Hyperlink"/>
                <w:rFonts w:ascii="Times New Roman" w:hAnsi="Times New Roman" w:cs="Times New Roman"/>
                <w:noProof/>
                <w:color w:val="auto"/>
              </w:rPr>
              <w:t>2.1.1 Technology Acceptance Model (TAM)</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_Toc190854025 \h </w:instrText>
            </w:r>
            <w:r w:rsidR="00654D97" w:rsidRPr="00944726">
              <w:rPr>
                <w:noProof/>
                <w:webHidden/>
              </w:rPr>
            </w:r>
            <w:r w:rsidR="00654D97" w:rsidRPr="00944726">
              <w:rPr>
                <w:noProof/>
                <w:webHidden/>
              </w:rPr>
              <w:fldChar w:fldCharType="separate"/>
            </w:r>
            <w:r w:rsidR="00CD407E">
              <w:rPr>
                <w:noProof/>
                <w:webHidden/>
              </w:rPr>
              <w:t>8</w:t>
            </w:r>
            <w:r w:rsidR="00654D97" w:rsidRPr="00944726">
              <w:rPr>
                <w:noProof/>
                <w:webHidden/>
              </w:rPr>
              <w:fldChar w:fldCharType="end"/>
            </w:r>
          </w:hyperlink>
        </w:p>
        <w:p w14:paraId="455AC3F6" w14:textId="77777777" w:rsidR="00654D97" w:rsidRPr="00944726" w:rsidRDefault="00845DAB">
          <w:pPr>
            <w:pStyle w:val="TOC3"/>
            <w:tabs>
              <w:tab w:val="right" w:leader="dot" w:pos="9350"/>
            </w:tabs>
            <w:rPr>
              <w:rFonts w:eastAsiaTheme="minorEastAsia"/>
              <w:noProof/>
            </w:rPr>
          </w:pPr>
          <w:hyperlink w:anchor="_Toc190854026" w:history="1">
            <w:r w:rsidR="00654D97" w:rsidRPr="00944726">
              <w:rPr>
                <w:rStyle w:val="Hyperlink"/>
                <w:rFonts w:ascii="Times New Roman" w:hAnsi="Times New Roman" w:cs="Times New Roman"/>
                <w:noProof/>
                <w:color w:val="auto"/>
              </w:rPr>
              <w:t>2.1.2 Unified Theory of Acceptance and Use of Technology (UTAUT)</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_Toc190854026 \h </w:instrText>
            </w:r>
            <w:r w:rsidR="00654D97" w:rsidRPr="00944726">
              <w:rPr>
                <w:noProof/>
                <w:webHidden/>
              </w:rPr>
            </w:r>
            <w:r w:rsidR="00654D97" w:rsidRPr="00944726">
              <w:rPr>
                <w:noProof/>
                <w:webHidden/>
              </w:rPr>
              <w:fldChar w:fldCharType="separate"/>
            </w:r>
            <w:r w:rsidR="00CD407E">
              <w:rPr>
                <w:noProof/>
                <w:webHidden/>
              </w:rPr>
              <w:t>8</w:t>
            </w:r>
            <w:r w:rsidR="00654D97" w:rsidRPr="00944726">
              <w:rPr>
                <w:noProof/>
                <w:webHidden/>
              </w:rPr>
              <w:fldChar w:fldCharType="end"/>
            </w:r>
          </w:hyperlink>
        </w:p>
        <w:p w14:paraId="461C9F71" w14:textId="77777777" w:rsidR="00654D97" w:rsidRPr="00944726" w:rsidRDefault="00845DAB">
          <w:pPr>
            <w:pStyle w:val="TOC3"/>
            <w:tabs>
              <w:tab w:val="right" w:leader="dot" w:pos="9350"/>
            </w:tabs>
            <w:rPr>
              <w:rFonts w:eastAsiaTheme="minorEastAsia"/>
              <w:noProof/>
            </w:rPr>
          </w:pPr>
          <w:hyperlink w:anchor="_Toc190854027" w:history="1">
            <w:r w:rsidR="00654D97" w:rsidRPr="00944726">
              <w:rPr>
                <w:rStyle w:val="Hyperlink"/>
                <w:rFonts w:ascii="Times New Roman" w:hAnsi="Times New Roman" w:cs="Times New Roman"/>
                <w:noProof/>
                <w:color w:val="auto"/>
              </w:rPr>
              <w:t>2.1.3 Diffusion of Innovation Theory (DOI)</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_Toc190854027 \h </w:instrText>
            </w:r>
            <w:r w:rsidR="00654D97" w:rsidRPr="00944726">
              <w:rPr>
                <w:noProof/>
                <w:webHidden/>
              </w:rPr>
            </w:r>
            <w:r w:rsidR="00654D97" w:rsidRPr="00944726">
              <w:rPr>
                <w:noProof/>
                <w:webHidden/>
              </w:rPr>
              <w:fldChar w:fldCharType="separate"/>
            </w:r>
            <w:r w:rsidR="00CD407E">
              <w:rPr>
                <w:noProof/>
                <w:webHidden/>
              </w:rPr>
              <w:t>9</w:t>
            </w:r>
            <w:r w:rsidR="00654D97" w:rsidRPr="00944726">
              <w:rPr>
                <w:noProof/>
                <w:webHidden/>
              </w:rPr>
              <w:fldChar w:fldCharType="end"/>
            </w:r>
          </w:hyperlink>
        </w:p>
        <w:p w14:paraId="531D7B2E" w14:textId="77777777" w:rsidR="00654D97" w:rsidRPr="00944726" w:rsidRDefault="00845DAB">
          <w:pPr>
            <w:pStyle w:val="TOC3"/>
            <w:tabs>
              <w:tab w:val="right" w:leader="dot" w:pos="9350"/>
            </w:tabs>
            <w:rPr>
              <w:rFonts w:eastAsiaTheme="minorEastAsia"/>
              <w:noProof/>
            </w:rPr>
          </w:pPr>
          <w:hyperlink w:anchor="_Toc190854028" w:history="1">
            <w:r w:rsidR="00654D97" w:rsidRPr="00944726">
              <w:rPr>
                <w:rStyle w:val="Hyperlink"/>
                <w:rFonts w:ascii="Times New Roman" w:hAnsi="Times New Roman" w:cs="Times New Roman"/>
                <w:noProof/>
                <w:color w:val="auto"/>
              </w:rPr>
              <w:t>2.1.4 Perceived Risk Theory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_Toc190854028 \h </w:instrText>
            </w:r>
            <w:r w:rsidR="00654D97" w:rsidRPr="00944726">
              <w:rPr>
                <w:noProof/>
                <w:webHidden/>
              </w:rPr>
            </w:r>
            <w:r w:rsidR="00654D97" w:rsidRPr="00944726">
              <w:rPr>
                <w:noProof/>
                <w:webHidden/>
              </w:rPr>
              <w:fldChar w:fldCharType="separate"/>
            </w:r>
            <w:r w:rsidR="00CD407E">
              <w:rPr>
                <w:noProof/>
                <w:webHidden/>
              </w:rPr>
              <w:t>9</w:t>
            </w:r>
            <w:r w:rsidR="00654D97" w:rsidRPr="00944726">
              <w:rPr>
                <w:noProof/>
                <w:webHidden/>
              </w:rPr>
              <w:fldChar w:fldCharType="end"/>
            </w:r>
          </w:hyperlink>
        </w:p>
        <w:p w14:paraId="2D0B7857" w14:textId="77777777" w:rsidR="00654D97" w:rsidRPr="00944726" w:rsidRDefault="00845DAB">
          <w:pPr>
            <w:pStyle w:val="TOC2"/>
            <w:tabs>
              <w:tab w:val="right" w:leader="dot" w:pos="9350"/>
            </w:tabs>
            <w:rPr>
              <w:rFonts w:eastAsiaTheme="minorEastAsia"/>
              <w:noProof/>
            </w:rPr>
          </w:pPr>
          <w:hyperlink w:anchor="_Toc190854029" w:history="1">
            <w:r w:rsidR="00654D97" w:rsidRPr="00944726">
              <w:rPr>
                <w:rStyle w:val="Hyperlink"/>
                <w:rFonts w:ascii="Times New Roman" w:hAnsi="Times New Roman" w:cs="Times New Roman"/>
                <w:noProof/>
                <w:color w:val="auto"/>
              </w:rPr>
              <w:t>2.2 Empirical Review</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_Toc190854029 \h </w:instrText>
            </w:r>
            <w:r w:rsidR="00654D97" w:rsidRPr="00944726">
              <w:rPr>
                <w:noProof/>
                <w:webHidden/>
              </w:rPr>
            </w:r>
            <w:r w:rsidR="00654D97" w:rsidRPr="00944726">
              <w:rPr>
                <w:noProof/>
                <w:webHidden/>
              </w:rPr>
              <w:fldChar w:fldCharType="separate"/>
            </w:r>
            <w:r w:rsidR="00CD407E">
              <w:rPr>
                <w:noProof/>
                <w:webHidden/>
              </w:rPr>
              <w:t>9</w:t>
            </w:r>
            <w:r w:rsidR="00654D97" w:rsidRPr="00944726">
              <w:rPr>
                <w:noProof/>
                <w:webHidden/>
              </w:rPr>
              <w:fldChar w:fldCharType="end"/>
            </w:r>
          </w:hyperlink>
        </w:p>
        <w:p w14:paraId="2C147946" w14:textId="77777777" w:rsidR="00654D97" w:rsidRPr="00944726" w:rsidRDefault="00845DAB">
          <w:pPr>
            <w:pStyle w:val="TOC3"/>
            <w:tabs>
              <w:tab w:val="right" w:leader="dot" w:pos="9350"/>
            </w:tabs>
            <w:rPr>
              <w:rFonts w:eastAsiaTheme="minorEastAsia"/>
              <w:noProof/>
            </w:rPr>
          </w:pPr>
          <w:hyperlink w:anchor="_Toc190854030" w:history="1">
            <w:r w:rsidR="00654D97" w:rsidRPr="00944726">
              <w:rPr>
                <w:rStyle w:val="Hyperlink"/>
                <w:rFonts w:ascii="Times New Roman" w:hAnsi="Times New Roman" w:cs="Times New Roman"/>
                <w:noProof/>
                <w:color w:val="auto"/>
              </w:rPr>
              <w:t>2.2.1 E-banking Adoption in Developing Countries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_Toc190854030 \h </w:instrText>
            </w:r>
            <w:r w:rsidR="00654D97" w:rsidRPr="00944726">
              <w:rPr>
                <w:noProof/>
                <w:webHidden/>
              </w:rPr>
            </w:r>
            <w:r w:rsidR="00654D97" w:rsidRPr="00944726">
              <w:rPr>
                <w:noProof/>
                <w:webHidden/>
              </w:rPr>
              <w:fldChar w:fldCharType="separate"/>
            </w:r>
            <w:r w:rsidR="00CD407E">
              <w:rPr>
                <w:noProof/>
                <w:webHidden/>
              </w:rPr>
              <w:t>9</w:t>
            </w:r>
            <w:r w:rsidR="00654D97" w:rsidRPr="00944726">
              <w:rPr>
                <w:noProof/>
                <w:webHidden/>
              </w:rPr>
              <w:fldChar w:fldCharType="end"/>
            </w:r>
          </w:hyperlink>
        </w:p>
        <w:p w14:paraId="287D39D7" w14:textId="77777777" w:rsidR="00654D97" w:rsidRPr="00944726" w:rsidRDefault="00845DAB">
          <w:pPr>
            <w:pStyle w:val="TOC3"/>
            <w:tabs>
              <w:tab w:val="right" w:leader="dot" w:pos="9350"/>
            </w:tabs>
            <w:rPr>
              <w:rFonts w:eastAsiaTheme="minorEastAsia"/>
              <w:noProof/>
            </w:rPr>
          </w:pPr>
          <w:hyperlink w:anchor="_Toc190854031" w:history="1">
            <w:r w:rsidR="00654D97" w:rsidRPr="00944726">
              <w:rPr>
                <w:rStyle w:val="Hyperlink"/>
                <w:rFonts w:ascii="Times New Roman" w:hAnsi="Times New Roman" w:cs="Times New Roman"/>
                <w:noProof/>
                <w:color w:val="auto"/>
              </w:rPr>
              <w:t>2.2.2 Factors Influencing E-banking Adoption</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_Toc190854031 \h </w:instrText>
            </w:r>
            <w:r w:rsidR="00654D97" w:rsidRPr="00944726">
              <w:rPr>
                <w:noProof/>
                <w:webHidden/>
              </w:rPr>
            </w:r>
            <w:r w:rsidR="00654D97" w:rsidRPr="00944726">
              <w:rPr>
                <w:noProof/>
                <w:webHidden/>
              </w:rPr>
              <w:fldChar w:fldCharType="separate"/>
            </w:r>
            <w:r w:rsidR="00CD407E">
              <w:rPr>
                <w:noProof/>
                <w:webHidden/>
              </w:rPr>
              <w:t>11</w:t>
            </w:r>
            <w:r w:rsidR="00654D97" w:rsidRPr="00944726">
              <w:rPr>
                <w:noProof/>
                <w:webHidden/>
              </w:rPr>
              <w:fldChar w:fldCharType="end"/>
            </w:r>
          </w:hyperlink>
        </w:p>
        <w:p w14:paraId="6720A48D" w14:textId="77777777" w:rsidR="00654D97" w:rsidRPr="00944726" w:rsidRDefault="00845DAB">
          <w:pPr>
            <w:pStyle w:val="TOC3"/>
            <w:tabs>
              <w:tab w:val="right" w:leader="dot" w:pos="9350"/>
            </w:tabs>
            <w:rPr>
              <w:rFonts w:eastAsiaTheme="minorEastAsia"/>
              <w:noProof/>
            </w:rPr>
          </w:pPr>
          <w:hyperlink w:anchor="_Toc190854032" w:history="1">
            <w:r w:rsidR="00654D97" w:rsidRPr="00944726">
              <w:rPr>
                <w:rStyle w:val="Hyperlink"/>
                <w:rFonts w:ascii="Times New Roman" w:hAnsi="Times New Roman" w:cs="Times New Roman"/>
                <w:noProof/>
                <w:color w:val="auto"/>
              </w:rPr>
              <w:t>2.2.3 Customer Satisfaction and E-banking</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_Toc190854032 \h </w:instrText>
            </w:r>
            <w:r w:rsidR="00654D97" w:rsidRPr="00944726">
              <w:rPr>
                <w:noProof/>
                <w:webHidden/>
              </w:rPr>
            </w:r>
            <w:r w:rsidR="00654D97" w:rsidRPr="00944726">
              <w:rPr>
                <w:noProof/>
                <w:webHidden/>
              </w:rPr>
              <w:fldChar w:fldCharType="separate"/>
            </w:r>
            <w:r w:rsidR="00CD407E">
              <w:rPr>
                <w:noProof/>
                <w:webHidden/>
              </w:rPr>
              <w:t>12</w:t>
            </w:r>
            <w:r w:rsidR="00654D97" w:rsidRPr="00944726">
              <w:rPr>
                <w:noProof/>
                <w:webHidden/>
              </w:rPr>
              <w:fldChar w:fldCharType="end"/>
            </w:r>
          </w:hyperlink>
        </w:p>
        <w:p w14:paraId="6A559EF2" w14:textId="77777777" w:rsidR="00654D97" w:rsidRPr="00944726" w:rsidRDefault="00845DAB">
          <w:pPr>
            <w:pStyle w:val="TOC3"/>
            <w:tabs>
              <w:tab w:val="right" w:leader="dot" w:pos="9350"/>
            </w:tabs>
            <w:rPr>
              <w:rFonts w:eastAsiaTheme="minorEastAsia"/>
              <w:noProof/>
            </w:rPr>
          </w:pPr>
          <w:hyperlink w:anchor="_Toc190854033" w:history="1">
            <w:r w:rsidR="00654D97" w:rsidRPr="00944726">
              <w:rPr>
                <w:rStyle w:val="Hyperlink"/>
                <w:rFonts w:ascii="Times New Roman" w:hAnsi="Times New Roman" w:cs="Times New Roman"/>
                <w:noProof/>
                <w:color w:val="auto"/>
              </w:rPr>
              <w:t>2.2.4 Challenges in E-Banking Adoption</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_Toc190854033 \h </w:instrText>
            </w:r>
            <w:r w:rsidR="00654D97" w:rsidRPr="00944726">
              <w:rPr>
                <w:noProof/>
                <w:webHidden/>
              </w:rPr>
            </w:r>
            <w:r w:rsidR="00654D97" w:rsidRPr="00944726">
              <w:rPr>
                <w:noProof/>
                <w:webHidden/>
              </w:rPr>
              <w:fldChar w:fldCharType="separate"/>
            </w:r>
            <w:r w:rsidR="00CD407E">
              <w:rPr>
                <w:noProof/>
                <w:webHidden/>
              </w:rPr>
              <w:t>13</w:t>
            </w:r>
            <w:r w:rsidR="00654D97" w:rsidRPr="00944726">
              <w:rPr>
                <w:noProof/>
                <w:webHidden/>
              </w:rPr>
              <w:fldChar w:fldCharType="end"/>
            </w:r>
          </w:hyperlink>
        </w:p>
        <w:p w14:paraId="71BF8F11" w14:textId="77777777" w:rsidR="00654D97" w:rsidRPr="00944726" w:rsidRDefault="00845DAB">
          <w:pPr>
            <w:pStyle w:val="TOC3"/>
            <w:tabs>
              <w:tab w:val="right" w:leader="dot" w:pos="9350"/>
            </w:tabs>
            <w:rPr>
              <w:rFonts w:eastAsiaTheme="minorEastAsia"/>
              <w:noProof/>
            </w:rPr>
          </w:pPr>
          <w:hyperlink w:anchor="_Toc190854034" w:history="1">
            <w:r w:rsidR="00654D97" w:rsidRPr="00944726">
              <w:rPr>
                <w:rStyle w:val="Hyperlink"/>
                <w:rFonts w:ascii="Times New Roman" w:hAnsi="Times New Roman" w:cs="Times New Roman"/>
                <w:noProof/>
                <w:color w:val="auto"/>
              </w:rPr>
              <w:t>2.2.5 Prospects of E-Banking</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_Toc190854034 \h </w:instrText>
            </w:r>
            <w:r w:rsidR="00654D97" w:rsidRPr="00944726">
              <w:rPr>
                <w:noProof/>
                <w:webHidden/>
              </w:rPr>
            </w:r>
            <w:r w:rsidR="00654D97" w:rsidRPr="00944726">
              <w:rPr>
                <w:noProof/>
                <w:webHidden/>
              </w:rPr>
              <w:fldChar w:fldCharType="separate"/>
            </w:r>
            <w:r w:rsidR="00CD407E">
              <w:rPr>
                <w:noProof/>
                <w:webHidden/>
              </w:rPr>
              <w:t>13</w:t>
            </w:r>
            <w:r w:rsidR="00654D97" w:rsidRPr="00944726">
              <w:rPr>
                <w:noProof/>
                <w:webHidden/>
              </w:rPr>
              <w:fldChar w:fldCharType="end"/>
            </w:r>
          </w:hyperlink>
        </w:p>
        <w:p w14:paraId="5CE06141" w14:textId="77777777" w:rsidR="00654D97" w:rsidRPr="00944726" w:rsidRDefault="00845DAB">
          <w:pPr>
            <w:pStyle w:val="TOC3"/>
            <w:tabs>
              <w:tab w:val="right" w:leader="dot" w:pos="9350"/>
            </w:tabs>
            <w:rPr>
              <w:rFonts w:eastAsiaTheme="minorEastAsia"/>
              <w:noProof/>
            </w:rPr>
          </w:pPr>
          <w:hyperlink w:anchor="_Toc190854035" w:history="1">
            <w:r w:rsidR="00654D97" w:rsidRPr="00944726">
              <w:rPr>
                <w:rStyle w:val="Hyperlink"/>
                <w:rFonts w:ascii="Times New Roman" w:hAnsi="Times New Roman" w:cs="Times New Roman"/>
                <w:noProof/>
                <w:color w:val="auto"/>
              </w:rPr>
              <w:t>2.2.6 Future Trends and Innovations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_Toc190854035 \h </w:instrText>
            </w:r>
            <w:r w:rsidR="00654D97" w:rsidRPr="00944726">
              <w:rPr>
                <w:noProof/>
                <w:webHidden/>
              </w:rPr>
            </w:r>
            <w:r w:rsidR="00654D97" w:rsidRPr="00944726">
              <w:rPr>
                <w:noProof/>
                <w:webHidden/>
              </w:rPr>
              <w:fldChar w:fldCharType="separate"/>
            </w:r>
            <w:r w:rsidR="00CD407E">
              <w:rPr>
                <w:noProof/>
                <w:webHidden/>
              </w:rPr>
              <w:t>13</w:t>
            </w:r>
            <w:r w:rsidR="00654D97" w:rsidRPr="00944726">
              <w:rPr>
                <w:noProof/>
                <w:webHidden/>
              </w:rPr>
              <w:fldChar w:fldCharType="end"/>
            </w:r>
          </w:hyperlink>
        </w:p>
        <w:p w14:paraId="26FFF1FA" w14:textId="77777777" w:rsidR="00654D97" w:rsidRPr="00944726" w:rsidRDefault="00845DAB">
          <w:pPr>
            <w:pStyle w:val="TOC3"/>
            <w:tabs>
              <w:tab w:val="right" w:leader="dot" w:pos="9350"/>
            </w:tabs>
            <w:rPr>
              <w:rFonts w:eastAsiaTheme="minorEastAsia"/>
              <w:noProof/>
            </w:rPr>
          </w:pPr>
          <w:hyperlink w:anchor="_Toc190854036" w:history="1">
            <w:r w:rsidR="00654D97" w:rsidRPr="00944726">
              <w:rPr>
                <w:rStyle w:val="Hyperlink"/>
                <w:rFonts w:ascii="Times New Roman" w:hAnsi="Times New Roman" w:cs="Times New Roman"/>
                <w:noProof/>
                <w:color w:val="auto"/>
              </w:rPr>
              <w:t>2.2.7 E-Banking in Developing Countries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_Toc190854036 \h </w:instrText>
            </w:r>
            <w:r w:rsidR="00654D97" w:rsidRPr="00944726">
              <w:rPr>
                <w:noProof/>
                <w:webHidden/>
              </w:rPr>
            </w:r>
            <w:r w:rsidR="00654D97" w:rsidRPr="00944726">
              <w:rPr>
                <w:noProof/>
                <w:webHidden/>
              </w:rPr>
              <w:fldChar w:fldCharType="separate"/>
            </w:r>
            <w:r w:rsidR="00CD407E">
              <w:rPr>
                <w:noProof/>
                <w:webHidden/>
              </w:rPr>
              <w:t>14</w:t>
            </w:r>
            <w:r w:rsidR="00654D97" w:rsidRPr="00944726">
              <w:rPr>
                <w:noProof/>
                <w:webHidden/>
              </w:rPr>
              <w:fldChar w:fldCharType="end"/>
            </w:r>
          </w:hyperlink>
        </w:p>
        <w:p w14:paraId="43F2C4DC" w14:textId="77777777" w:rsidR="00654D97" w:rsidRPr="00944726" w:rsidRDefault="00845DAB">
          <w:pPr>
            <w:pStyle w:val="TOC2"/>
            <w:tabs>
              <w:tab w:val="right" w:leader="dot" w:pos="9350"/>
            </w:tabs>
            <w:rPr>
              <w:rFonts w:eastAsiaTheme="minorEastAsia"/>
              <w:noProof/>
            </w:rPr>
          </w:pPr>
          <w:hyperlink w:anchor="_Toc190854037" w:history="1">
            <w:r w:rsidR="00654D97" w:rsidRPr="00944726">
              <w:rPr>
                <w:rStyle w:val="Hyperlink"/>
                <w:rFonts w:ascii="Times New Roman" w:hAnsi="Times New Roman" w:cs="Times New Roman"/>
                <w:noProof/>
                <w:color w:val="auto"/>
              </w:rPr>
              <w:t>2.3 Research Gap</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_Toc190854037 \h </w:instrText>
            </w:r>
            <w:r w:rsidR="00654D97" w:rsidRPr="00944726">
              <w:rPr>
                <w:noProof/>
                <w:webHidden/>
              </w:rPr>
            </w:r>
            <w:r w:rsidR="00654D97" w:rsidRPr="00944726">
              <w:rPr>
                <w:noProof/>
                <w:webHidden/>
              </w:rPr>
              <w:fldChar w:fldCharType="separate"/>
            </w:r>
            <w:r w:rsidR="00CD407E">
              <w:rPr>
                <w:noProof/>
                <w:webHidden/>
              </w:rPr>
              <w:t>15</w:t>
            </w:r>
            <w:r w:rsidR="00654D97" w:rsidRPr="00944726">
              <w:rPr>
                <w:noProof/>
                <w:webHidden/>
              </w:rPr>
              <w:fldChar w:fldCharType="end"/>
            </w:r>
          </w:hyperlink>
        </w:p>
        <w:p w14:paraId="5376F8DF" w14:textId="77777777" w:rsidR="00654D97" w:rsidRPr="00944726" w:rsidRDefault="00845DAB">
          <w:pPr>
            <w:pStyle w:val="TOC1"/>
            <w:tabs>
              <w:tab w:val="right" w:leader="dot" w:pos="9350"/>
            </w:tabs>
            <w:rPr>
              <w:rFonts w:eastAsiaTheme="minorEastAsia"/>
              <w:noProof/>
            </w:rPr>
          </w:pPr>
          <w:hyperlink w:anchor="_Toc190854038" w:history="1">
            <w:r w:rsidR="00654D97" w:rsidRPr="00944726">
              <w:rPr>
                <w:rStyle w:val="Hyperlink"/>
                <w:rFonts w:ascii="Times New Roman" w:hAnsi="Times New Roman" w:cs="Times New Roman"/>
                <w:noProof/>
                <w:color w:val="auto"/>
              </w:rPr>
              <w:t>CHAPTER THREE: RESEARCH METHODOLOGY</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_Toc190854038 \h </w:instrText>
            </w:r>
            <w:r w:rsidR="00654D97" w:rsidRPr="00944726">
              <w:rPr>
                <w:noProof/>
                <w:webHidden/>
              </w:rPr>
            </w:r>
            <w:r w:rsidR="00654D97" w:rsidRPr="00944726">
              <w:rPr>
                <w:noProof/>
                <w:webHidden/>
              </w:rPr>
              <w:fldChar w:fldCharType="separate"/>
            </w:r>
            <w:r w:rsidR="00CD407E">
              <w:rPr>
                <w:noProof/>
                <w:webHidden/>
              </w:rPr>
              <w:t>17</w:t>
            </w:r>
            <w:r w:rsidR="00654D97" w:rsidRPr="00944726">
              <w:rPr>
                <w:noProof/>
                <w:webHidden/>
              </w:rPr>
              <w:fldChar w:fldCharType="end"/>
            </w:r>
          </w:hyperlink>
        </w:p>
        <w:p w14:paraId="163671C2" w14:textId="77777777" w:rsidR="00654D97" w:rsidRPr="00944726" w:rsidRDefault="00845DAB">
          <w:pPr>
            <w:pStyle w:val="TOC2"/>
            <w:tabs>
              <w:tab w:val="right" w:leader="dot" w:pos="9350"/>
            </w:tabs>
            <w:rPr>
              <w:rFonts w:eastAsiaTheme="minorEastAsia"/>
              <w:noProof/>
            </w:rPr>
          </w:pPr>
          <w:hyperlink w:anchor="_Toc190854039" w:history="1">
            <w:r w:rsidR="00654D97" w:rsidRPr="00944726">
              <w:rPr>
                <w:rStyle w:val="Hyperlink"/>
                <w:rFonts w:ascii="Times New Roman" w:hAnsi="Times New Roman" w:cs="Times New Roman"/>
                <w:noProof/>
                <w:color w:val="auto"/>
              </w:rPr>
              <w:t>3.1 Description of the Study Area</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_Toc190854039 \h </w:instrText>
            </w:r>
            <w:r w:rsidR="00654D97" w:rsidRPr="00944726">
              <w:rPr>
                <w:noProof/>
                <w:webHidden/>
              </w:rPr>
            </w:r>
            <w:r w:rsidR="00654D97" w:rsidRPr="00944726">
              <w:rPr>
                <w:noProof/>
                <w:webHidden/>
              </w:rPr>
              <w:fldChar w:fldCharType="separate"/>
            </w:r>
            <w:r w:rsidR="00CD407E">
              <w:rPr>
                <w:noProof/>
                <w:webHidden/>
              </w:rPr>
              <w:t>17</w:t>
            </w:r>
            <w:r w:rsidR="00654D97" w:rsidRPr="00944726">
              <w:rPr>
                <w:noProof/>
                <w:webHidden/>
              </w:rPr>
              <w:fldChar w:fldCharType="end"/>
            </w:r>
          </w:hyperlink>
        </w:p>
        <w:p w14:paraId="41B6E4C9" w14:textId="77777777" w:rsidR="00654D97" w:rsidRPr="00944726" w:rsidRDefault="00845DAB">
          <w:pPr>
            <w:pStyle w:val="TOC2"/>
            <w:tabs>
              <w:tab w:val="right" w:leader="dot" w:pos="9350"/>
            </w:tabs>
            <w:rPr>
              <w:rFonts w:eastAsiaTheme="minorEastAsia"/>
              <w:noProof/>
            </w:rPr>
          </w:pPr>
          <w:hyperlink w:anchor="_Toc190854040" w:history="1">
            <w:r w:rsidR="00654D97" w:rsidRPr="00944726">
              <w:rPr>
                <w:rStyle w:val="Hyperlink"/>
                <w:rFonts w:ascii="Times New Roman" w:hAnsi="Times New Roman" w:cs="Times New Roman"/>
                <w:noProof/>
                <w:color w:val="auto"/>
              </w:rPr>
              <w:t>3.2 Research Design</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_Toc190854040 \h </w:instrText>
            </w:r>
            <w:r w:rsidR="00654D97" w:rsidRPr="00944726">
              <w:rPr>
                <w:noProof/>
                <w:webHidden/>
              </w:rPr>
            </w:r>
            <w:r w:rsidR="00654D97" w:rsidRPr="00944726">
              <w:rPr>
                <w:noProof/>
                <w:webHidden/>
              </w:rPr>
              <w:fldChar w:fldCharType="separate"/>
            </w:r>
            <w:r w:rsidR="00CD407E">
              <w:rPr>
                <w:noProof/>
                <w:webHidden/>
              </w:rPr>
              <w:t>17</w:t>
            </w:r>
            <w:r w:rsidR="00654D97" w:rsidRPr="00944726">
              <w:rPr>
                <w:noProof/>
                <w:webHidden/>
              </w:rPr>
              <w:fldChar w:fldCharType="end"/>
            </w:r>
          </w:hyperlink>
        </w:p>
        <w:p w14:paraId="2073CD89" w14:textId="77777777" w:rsidR="00654D97" w:rsidRPr="00944726" w:rsidRDefault="00845DAB">
          <w:pPr>
            <w:pStyle w:val="TOC2"/>
            <w:tabs>
              <w:tab w:val="right" w:leader="dot" w:pos="9350"/>
            </w:tabs>
            <w:rPr>
              <w:rFonts w:eastAsiaTheme="minorEastAsia"/>
              <w:noProof/>
            </w:rPr>
          </w:pPr>
          <w:hyperlink w:anchor="_Toc190854041" w:history="1">
            <w:r w:rsidR="00654D97" w:rsidRPr="00944726">
              <w:rPr>
                <w:rStyle w:val="Hyperlink"/>
                <w:rFonts w:ascii="Times New Roman" w:hAnsi="Times New Roman" w:cs="Times New Roman"/>
                <w:noProof/>
                <w:color w:val="auto"/>
              </w:rPr>
              <w:t>3.3 Research Approach</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_Toc190854041 \h </w:instrText>
            </w:r>
            <w:r w:rsidR="00654D97" w:rsidRPr="00944726">
              <w:rPr>
                <w:noProof/>
                <w:webHidden/>
              </w:rPr>
            </w:r>
            <w:r w:rsidR="00654D97" w:rsidRPr="00944726">
              <w:rPr>
                <w:noProof/>
                <w:webHidden/>
              </w:rPr>
              <w:fldChar w:fldCharType="separate"/>
            </w:r>
            <w:r w:rsidR="00CD407E">
              <w:rPr>
                <w:noProof/>
                <w:webHidden/>
              </w:rPr>
              <w:t>17</w:t>
            </w:r>
            <w:r w:rsidR="00654D97" w:rsidRPr="00944726">
              <w:rPr>
                <w:noProof/>
                <w:webHidden/>
              </w:rPr>
              <w:fldChar w:fldCharType="end"/>
            </w:r>
          </w:hyperlink>
        </w:p>
        <w:p w14:paraId="15A0C46F" w14:textId="77777777" w:rsidR="00654D97" w:rsidRPr="00944726" w:rsidRDefault="00845DAB">
          <w:pPr>
            <w:pStyle w:val="TOC2"/>
            <w:tabs>
              <w:tab w:val="right" w:leader="dot" w:pos="9350"/>
            </w:tabs>
            <w:rPr>
              <w:rFonts w:eastAsiaTheme="minorEastAsia"/>
              <w:noProof/>
            </w:rPr>
          </w:pPr>
          <w:hyperlink w:anchor="_Toc190854042" w:history="1">
            <w:r w:rsidR="00654D97" w:rsidRPr="00944726">
              <w:rPr>
                <w:rStyle w:val="Hyperlink"/>
                <w:rFonts w:ascii="Times New Roman" w:hAnsi="Times New Roman" w:cs="Times New Roman"/>
                <w:noProof/>
                <w:color w:val="auto"/>
              </w:rPr>
              <w:t>3.4 Target Population, Sample Size, and Sampling Technique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_Toc190854042 \h </w:instrText>
            </w:r>
            <w:r w:rsidR="00654D97" w:rsidRPr="00944726">
              <w:rPr>
                <w:noProof/>
                <w:webHidden/>
              </w:rPr>
            </w:r>
            <w:r w:rsidR="00654D97" w:rsidRPr="00944726">
              <w:rPr>
                <w:noProof/>
                <w:webHidden/>
              </w:rPr>
              <w:fldChar w:fldCharType="separate"/>
            </w:r>
            <w:r w:rsidR="00CD407E">
              <w:rPr>
                <w:noProof/>
                <w:webHidden/>
              </w:rPr>
              <w:t>18</w:t>
            </w:r>
            <w:r w:rsidR="00654D97" w:rsidRPr="00944726">
              <w:rPr>
                <w:noProof/>
                <w:webHidden/>
              </w:rPr>
              <w:fldChar w:fldCharType="end"/>
            </w:r>
          </w:hyperlink>
        </w:p>
        <w:p w14:paraId="539C8AA0" w14:textId="77777777" w:rsidR="00654D97" w:rsidRPr="00944726" w:rsidRDefault="00845DAB">
          <w:pPr>
            <w:pStyle w:val="TOC3"/>
            <w:tabs>
              <w:tab w:val="right" w:leader="dot" w:pos="9350"/>
            </w:tabs>
            <w:rPr>
              <w:rFonts w:eastAsiaTheme="minorEastAsia"/>
              <w:noProof/>
            </w:rPr>
          </w:pPr>
          <w:hyperlink w:anchor="_Toc190854043" w:history="1">
            <w:r w:rsidR="00654D97" w:rsidRPr="00944726">
              <w:rPr>
                <w:rStyle w:val="Hyperlink"/>
                <w:rFonts w:ascii="Times New Roman" w:hAnsi="Times New Roman" w:cs="Times New Roman"/>
                <w:noProof/>
                <w:color w:val="auto"/>
              </w:rPr>
              <w:t>3.4.1 Target Population</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_Toc190854043 \h </w:instrText>
            </w:r>
            <w:r w:rsidR="00654D97" w:rsidRPr="00944726">
              <w:rPr>
                <w:noProof/>
                <w:webHidden/>
              </w:rPr>
            </w:r>
            <w:r w:rsidR="00654D97" w:rsidRPr="00944726">
              <w:rPr>
                <w:noProof/>
                <w:webHidden/>
              </w:rPr>
              <w:fldChar w:fldCharType="separate"/>
            </w:r>
            <w:r w:rsidR="00CD407E">
              <w:rPr>
                <w:noProof/>
                <w:webHidden/>
              </w:rPr>
              <w:t>18</w:t>
            </w:r>
            <w:r w:rsidR="00654D97" w:rsidRPr="00944726">
              <w:rPr>
                <w:noProof/>
                <w:webHidden/>
              </w:rPr>
              <w:fldChar w:fldCharType="end"/>
            </w:r>
          </w:hyperlink>
        </w:p>
        <w:p w14:paraId="377EEDB9" w14:textId="77777777" w:rsidR="00654D97" w:rsidRPr="00944726" w:rsidRDefault="00845DAB">
          <w:pPr>
            <w:pStyle w:val="TOC3"/>
            <w:tabs>
              <w:tab w:val="right" w:leader="dot" w:pos="9350"/>
            </w:tabs>
            <w:rPr>
              <w:rFonts w:eastAsiaTheme="minorEastAsia"/>
              <w:noProof/>
            </w:rPr>
          </w:pPr>
          <w:hyperlink w:anchor="_Toc190854044" w:history="1">
            <w:r w:rsidR="00654D97" w:rsidRPr="00944726">
              <w:rPr>
                <w:rStyle w:val="Hyperlink"/>
                <w:rFonts w:ascii="Times New Roman" w:hAnsi="Times New Roman" w:cs="Times New Roman"/>
                <w:noProof/>
                <w:color w:val="auto"/>
              </w:rPr>
              <w:t>3.4.2 Sample Size and Sampling Technique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_Toc190854044 \h </w:instrText>
            </w:r>
            <w:r w:rsidR="00654D97" w:rsidRPr="00944726">
              <w:rPr>
                <w:noProof/>
                <w:webHidden/>
              </w:rPr>
            </w:r>
            <w:r w:rsidR="00654D97" w:rsidRPr="00944726">
              <w:rPr>
                <w:noProof/>
                <w:webHidden/>
              </w:rPr>
              <w:fldChar w:fldCharType="separate"/>
            </w:r>
            <w:r w:rsidR="00CD407E">
              <w:rPr>
                <w:noProof/>
                <w:webHidden/>
              </w:rPr>
              <w:t>18</w:t>
            </w:r>
            <w:r w:rsidR="00654D97" w:rsidRPr="00944726">
              <w:rPr>
                <w:noProof/>
                <w:webHidden/>
              </w:rPr>
              <w:fldChar w:fldCharType="end"/>
            </w:r>
          </w:hyperlink>
        </w:p>
        <w:p w14:paraId="1B72A4A1" w14:textId="77777777" w:rsidR="00654D97" w:rsidRPr="00944726" w:rsidRDefault="00845DAB">
          <w:pPr>
            <w:pStyle w:val="TOC2"/>
            <w:tabs>
              <w:tab w:val="right" w:leader="dot" w:pos="9350"/>
            </w:tabs>
            <w:rPr>
              <w:rFonts w:eastAsiaTheme="minorEastAsia"/>
              <w:noProof/>
            </w:rPr>
          </w:pPr>
          <w:hyperlink w:anchor="_Toc190854045" w:history="1">
            <w:r w:rsidR="00654D97" w:rsidRPr="00944726">
              <w:rPr>
                <w:rStyle w:val="Hyperlink"/>
                <w:rFonts w:ascii="Times New Roman" w:hAnsi="Times New Roman" w:cs="Times New Roman"/>
                <w:noProof/>
                <w:color w:val="auto"/>
              </w:rPr>
              <w:t>3.5 Data Source and Type of Data</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_Toc190854045 \h </w:instrText>
            </w:r>
            <w:r w:rsidR="00654D97" w:rsidRPr="00944726">
              <w:rPr>
                <w:noProof/>
                <w:webHidden/>
              </w:rPr>
            </w:r>
            <w:r w:rsidR="00654D97" w:rsidRPr="00944726">
              <w:rPr>
                <w:noProof/>
                <w:webHidden/>
              </w:rPr>
              <w:fldChar w:fldCharType="separate"/>
            </w:r>
            <w:r w:rsidR="00CD407E">
              <w:rPr>
                <w:noProof/>
                <w:webHidden/>
              </w:rPr>
              <w:t>22</w:t>
            </w:r>
            <w:r w:rsidR="00654D97" w:rsidRPr="00944726">
              <w:rPr>
                <w:noProof/>
                <w:webHidden/>
              </w:rPr>
              <w:fldChar w:fldCharType="end"/>
            </w:r>
          </w:hyperlink>
        </w:p>
        <w:p w14:paraId="182286D6" w14:textId="77777777" w:rsidR="00654D97" w:rsidRPr="00944726" w:rsidRDefault="00845DAB">
          <w:pPr>
            <w:pStyle w:val="TOC3"/>
            <w:tabs>
              <w:tab w:val="right" w:leader="dot" w:pos="9350"/>
            </w:tabs>
            <w:rPr>
              <w:rFonts w:eastAsiaTheme="minorEastAsia"/>
              <w:noProof/>
            </w:rPr>
          </w:pPr>
          <w:hyperlink w:anchor="_Toc190854046" w:history="1">
            <w:r w:rsidR="00654D97" w:rsidRPr="00944726">
              <w:rPr>
                <w:rStyle w:val="Hyperlink"/>
                <w:rFonts w:ascii="Times New Roman" w:hAnsi="Times New Roman" w:cs="Times New Roman"/>
                <w:noProof/>
                <w:color w:val="auto"/>
              </w:rPr>
              <w:t>3.5.1 Data Source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_Toc190854046 \h </w:instrText>
            </w:r>
            <w:r w:rsidR="00654D97" w:rsidRPr="00944726">
              <w:rPr>
                <w:noProof/>
                <w:webHidden/>
              </w:rPr>
            </w:r>
            <w:r w:rsidR="00654D97" w:rsidRPr="00944726">
              <w:rPr>
                <w:noProof/>
                <w:webHidden/>
              </w:rPr>
              <w:fldChar w:fldCharType="separate"/>
            </w:r>
            <w:r w:rsidR="00CD407E">
              <w:rPr>
                <w:noProof/>
                <w:webHidden/>
              </w:rPr>
              <w:t>22</w:t>
            </w:r>
            <w:r w:rsidR="00654D97" w:rsidRPr="00944726">
              <w:rPr>
                <w:noProof/>
                <w:webHidden/>
              </w:rPr>
              <w:fldChar w:fldCharType="end"/>
            </w:r>
          </w:hyperlink>
        </w:p>
        <w:p w14:paraId="7F9B8B1E" w14:textId="77777777" w:rsidR="00654D97" w:rsidRPr="00944726" w:rsidRDefault="00845DAB">
          <w:pPr>
            <w:pStyle w:val="TOC3"/>
            <w:tabs>
              <w:tab w:val="right" w:leader="dot" w:pos="9350"/>
            </w:tabs>
            <w:rPr>
              <w:rFonts w:eastAsiaTheme="minorEastAsia"/>
              <w:noProof/>
            </w:rPr>
          </w:pPr>
          <w:hyperlink w:anchor="_Toc190854047" w:history="1">
            <w:r w:rsidR="00654D97" w:rsidRPr="00944726">
              <w:rPr>
                <w:rStyle w:val="Hyperlink"/>
                <w:rFonts w:ascii="Times New Roman" w:hAnsi="Times New Roman" w:cs="Times New Roman"/>
                <w:noProof/>
                <w:color w:val="auto"/>
              </w:rPr>
              <w:t>3.5.2 Type of Data</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_Toc190854047 \h </w:instrText>
            </w:r>
            <w:r w:rsidR="00654D97" w:rsidRPr="00944726">
              <w:rPr>
                <w:noProof/>
                <w:webHidden/>
              </w:rPr>
            </w:r>
            <w:r w:rsidR="00654D97" w:rsidRPr="00944726">
              <w:rPr>
                <w:noProof/>
                <w:webHidden/>
              </w:rPr>
              <w:fldChar w:fldCharType="separate"/>
            </w:r>
            <w:r w:rsidR="00CD407E">
              <w:rPr>
                <w:noProof/>
                <w:webHidden/>
              </w:rPr>
              <w:t>22</w:t>
            </w:r>
            <w:r w:rsidR="00654D97" w:rsidRPr="00944726">
              <w:rPr>
                <w:noProof/>
                <w:webHidden/>
              </w:rPr>
              <w:fldChar w:fldCharType="end"/>
            </w:r>
          </w:hyperlink>
        </w:p>
        <w:p w14:paraId="0D34F3C4" w14:textId="77777777" w:rsidR="00654D97" w:rsidRPr="00944726" w:rsidRDefault="00845DAB">
          <w:pPr>
            <w:pStyle w:val="TOC2"/>
            <w:tabs>
              <w:tab w:val="right" w:leader="dot" w:pos="9350"/>
            </w:tabs>
            <w:rPr>
              <w:rFonts w:eastAsiaTheme="minorEastAsia"/>
              <w:noProof/>
            </w:rPr>
          </w:pPr>
          <w:hyperlink w:anchor="_Toc190854048" w:history="1">
            <w:r w:rsidR="00654D97" w:rsidRPr="00944726">
              <w:rPr>
                <w:rStyle w:val="Hyperlink"/>
                <w:rFonts w:ascii="Times New Roman" w:hAnsi="Times New Roman" w:cs="Times New Roman"/>
                <w:noProof/>
                <w:color w:val="auto"/>
              </w:rPr>
              <w:t>3.6 Method of Data Collection</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_Toc190854048 \h </w:instrText>
            </w:r>
            <w:r w:rsidR="00654D97" w:rsidRPr="00944726">
              <w:rPr>
                <w:noProof/>
                <w:webHidden/>
              </w:rPr>
            </w:r>
            <w:r w:rsidR="00654D97" w:rsidRPr="00944726">
              <w:rPr>
                <w:noProof/>
                <w:webHidden/>
              </w:rPr>
              <w:fldChar w:fldCharType="separate"/>
            </w:r>
            <w:r w:rsidR="00CD407E">
              <w:rPr>
                <w:noProof/>
                <w:webHidden/>
              </w:rPr>
              <w:t>22</w:t>
            </w:r>
            <w:r w:rsidR="00654D97" w:rsidRPr="00944726">
              <w:rPr>
                <w:noProof/>
                <w:webHidden/>
              </w:rPr>
              <w:fldChar w:fldCharType="end"/>
            </w:r>
          </w:hyperlink>
        </w:p>
        <w:p w14:paraId="43784F0A" w14:textId="77777777" w:rsidR="00654D97" w:rsidRPr="00944726" w:rsidRDefault="00845DAB">
          <w:pPr>
            <w:pStyle w:val="TOC2"/>
            <w:tabs>
              <w:tab w:val="right" w:leader="dot" w:pos="9350"/>
            </w:tabs>
            <w:rPr>
              <w:rFonts w:eastAsiaTheme="minorEastAsia"/>
              <w:noProof/>
            </w:rPr>
          </w:pPr>
          <w:hyperlink w:anchor="_Toc190854049" w:history="1">
            <w:r w:rsidR="00654D97" w:rsidRPr="00944726">
              <w:rPr>
                <w:rStyle w:val="Hyperlink"/>
                <w:rFonts w:ascii="Times New Roman" w:hAnsi="Times New Roman" w:cs="Times New Roman"/>
                <w:noProof/>
                <w:color w:val="auto"/>
              </w:rPr>
              <w:t>3.7 Method of Data Analysis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_Toc190854049 \h </w:instrText>
            </w:r>
            <w:r w:rsidR="00654D97" w:rsidRPr="00944726">
              <w:rPr>
                <w:noProof/>
                <w:webHidden/>
              </w:rPr>
            </w:r>
            <w:r w:rsidR="00654D97" w:rsidRPr="00944726">
              <w:rPr>
                <w:noProof/>
                <w:webHidden/>
              </w:rPr>
              <w:fldChar w:fldCharType="separate"/>
            </w:r>
            <w:r w:rsidR="00CD407E">
              <w:rPr>
                <w:noProof/>
                <w:webHidden/>
              </w:rPr>
              <w:t>22</w:t>
            </w:r>
            <w:r w:rsidR="00654D97" w:rsidRPr="00944726">
              <w:rPr>
                <w:noProof/>
                <w:webHidden/>
              </w:rPr>
              <w:fldChar w:fldCharType="end"/>
            </w:r>
          </w:hyperlink>
        </w:p>
        <w:p w14:paraId="797D0C3E" w14:textId="77777777" w:rsidR="00654D97" w:rsidRPr="00944726" w:rsidRDefault="00845DAB">
          <w:pPr>
            <w:pStyle w:val="TOC2"/>
            <w:tabs>
              <w:tab w:val="right" w:leader="dot" w:pos="9350"/>
            </w:tabs>
            <w:rPr>
              <w:rFonts w:eastAsiaTheme="minorEastAsia"/>
              <w:noProof/>
            </w:rPr>
          </w:pPr>
          <w:hyperlink w:anchor="_Toc190854050" w:history="1">
            <w:r w:rsidR="00654D97" w:rsidRPr="00944726">
              <w:rPr>
                <w:rStyle w:val="Hyperlink"/>
                <w:rFonts w:ascii="Times New Roman" w:hAnsi="Times New Roman" w:cs="Times New Roman"/>
                <w:noProof/>
                <w:color w:val="auto"/>
              </w:rPr>
              <w:t>3.8 Reliability and Validity Analysis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_Toc190854050 \h </w:instrText>
            </w:r>
            <w:r w:rsidR="00654D97" w:rsidRPr="00944726">
              <w:rPr>
                <w:noProof/>
                <w:webHidden/>
              </w:rPr>
            </w:r>
            <w:r w:rsidR="00654D97" w:rsidRPr="00944726">
              <w:rPr>
                <w:noProof/>
                <w:webHidden/>
              </w:rPr>
              <w:fldChar w:fldCharType="separate"/>
            </w:r>
            <w:r w:rsidR="00CD407E">
              <w:rPr>
                <w:noProof/>
                <w:webHidden/>
              </w:rPr>
              <w:t>23</w:t>
            </w:r>
            <w:r w:rsidR="00654D97" w:rsidRPr="00944726">
              <w:rPr>
                <w:noProof/>
                <w:webHidden/>
              </w:rPr>
              <w:fldChar w:fldCharType="end"/>
            </w:r>
          </w:hyperlink>
        </w:p>
        <w:p w14:paraId="4D4BB004" w14:textId="77777777" w:rsidR="00654D97" w:rsidRPr="00944726" w:rsidRDefault="00845DAB">
          <w:pPr>
            <w:pStyle w:val="TOC2"/>
            <w:tabs>
              <w:tab w:val="right" w:leader="dot" w:pos="9350"/>
            </w:tabs>
            <w:rPr>
              <w:rFonts w:eastAsiaTheme="minorEastAsia"/>
              <w:noProof/>
            </w:rPr>
          </w:pPr>
          <w:hyperlink w:anchor="_Toc190854051" w:history="1">
            <w:r w:rsidR="00654D97" w:rsidRPr="00944726">
              <w:rPr>
                <w:rStyle w:val="Hyperlink"/>
                <w:rFonts w:ascii="Times New Roman" w:hAnsi="Times New Roman" w:cs="Times New Roman"/>
                <w:noProof/>
                <w:color w:val="auto"/>
              </w:rPr>
              <w:t>3.9 Ethical Considerations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_Toc190854051 \h </w:instrText>
            </w:r>
            <w:r w:rsidR="00654D97" w:rsidRPr="00944726">
              <w:rPr>
                <w:noProof/>
                <w:webHidden/>
              </w:rPr>
            </w:r>
            <w:r w:rsidR="00654D97" w:rsidRPr="00944726">
              <w:rPr>
                <w:noProof/>
                <w:webHidden/>
              </w:rPr>
              <w:fldChar w:fldCharType="separate"/>
            </w:r>
            <w:r w:rsidR="00CD407E">
              <w:rPr>
                <w:noProof/>
                <w:webHidden/>
              </w:rPr>
              <w:t>24</w:t>
            </w:r>
            <w:r w:rsidR="00654D97" w:rsidRPr="00944726">
              <w:rPr>
                <w:noProof/>
                <w:webHidden/>
              </w:rPr>
              <w:fldChar w:fldCharType="end"/>
            </w:r>
          </w:hyperlink>
        </w:p>
        <w:p w14:paraId="6BAC6F47" w14:textId="77777777" w:rsidR="00654D97" w:rsidRPr="00944726" w:rsidRDefault="00845DAB">
          <w:pPr>
            <w:pStyle w:val="TOC1"/>
            <w:tabs>
              <w:tab w:val="right" w:leader="dot" w:pos="9350"/>
            </w:tabs>
            <w:rPr>
              <w:rFonts w:eastAsiaTheme="minorEastAsia"/>
              <w:noProof/>
            </w:rPr>
          </w:pPr>
          <w:hyperlink w:anchor="_Toc190854052" w:history="1">
            <w:r w:rsidR="00654D97" w:rsidRPr="00944726">
              <w:rPr>
                <w:rStyle w:val="Hyperlink"/>
                <w:rFonts w:ascii="Times New Roman" w:hAnsi="Times New Roman" w:cs="Times New Roman"/>
                <w:noProof/>
                <w:color w:val="auto"/>
              </w:rPr>
              <w:t>CHAPTER FOUR: RESULTS AND DISCUSSIONS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_Toc190854052 \h </w:instrText>
            </w:r>
            <w:r w:rsidR="00654D97" w:rsidRPr="00944726">
              <w:rPr>
                <w:noProof/>
                <w:webHidden/>
              </w:rPr>
            </w:r>
            <w:r w:rsidR="00654D97" w:rsidRPr="00944726">
              <w:rPr>
                <w:noProof/>
                <w:webHidden/>
              </w:rPr>
              <w:fldChar w:fldCharType="separate"/>
            </w:r>
            <w:r w:rsidR="00CD407E">
              <w:rPr>
                <w:noProof/>
                <w:webHidden/>
              </w:rPr>
              <w:t>25</w:t>
            </w:r>
            <w:r w:rsidR="00654D97" w:rsidRPr="00944726">
              <w:rPr>
                <w:noProof/>
                <w:webHidden/>
              </w:rPr>
              <w:fldChar w:fldCharType="end"/>
            </w:r>
          </w:hyperlink>
        </w:p>
        <w:p w14:paraId="5135F13A" w14:textId="77777777" w:rsidR="00654D97" w:rsidRPr="00944726" w:rsidRDefault="00845DAB">
          <w:pPr>
            <w:pStyle w:val="TOC2"/>
            <w:tabs>
              <w:tab w:val="right" w:leader="dot" w:pos="9350"/>
            </w:tabs>
            <w:rPr>
              <w:rFonts w:eastAsiaTheme="minorEastAsia"/>
              <w:noProof/>
            </w:rPr>
          </w:pPr>
          <w:hyperlink w:anchor="_Toc190854053" w:history="1">
            <w:r w:rsidR="00654D97" w:rsidRPr="00944726">
              <w:rPr>
                <w:rStyle w:val="Hyperlink"/>
                <w:rFonts w:ascii="Times New Roman" w:hAnsi="Times New Roman" w:cs="Times New Roman"/>
                <w:noProof/>
                <w:color w:val="auto"/>
              </w:rPr>
              <w:t>4.1 INTRODUCTION</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_Toc190854053 \h </w:instrText>
            </w:r>
            <w:r w:rsidR="00654D97" w:rsidRPr="00944726">
              <w:rPr>
                <w:noProof/>
                <w:webHidden/>
              </w:rPr>
            </w:r>
            <w:r w:rsidR="00654D97" w:rsidRPr="00944726">
              <w:rPr>
                <w:noProof/>
                <w:webHidden/>
              </w:rPr>
              <w:fldChar w:fldCharType="separate"/>
            </w:r>
            <w:r w:rsidR="00CD407E">
              <w:rPr>
                <w:noProof/>
                <w:webHidden/>
              </w:rPr>
              <w:t>25</w:t>
            </w:r>
            <w:r w:rsidR="00654D97" w:rsidRPr="00944726">
              <w:rPr>
                <w:noProof/>
                <w:webHidden/>
              </w:rPr>
              <w:fldChar w:fldCharType="end"/>
            </w:r>
          </w:hyperlink>
        </w:p>
        <w:p w14:paraId="1D74106B" w14:textId="77777777" w:rsidR="00654D97" w:rsidRPr="00944726" w:rsidRDefault="00845DAB">
          <w:pPr>
            <w:pStyle w:val="TOC3"/>
            <w:tabs>
              <w:tab w:val="right" w:leader="dot" w:pos="9350"/>
            </w:tabs>
            <w:rPr>
              <w:rFonts w:eastAsiaTheme="minorEastAsia"/>
              <w:noProof/>
            </w:rPr>
          </w:pPr>
          <w:hyperlink w:anchor="_Toc190854054" w:history="1">
            <w:r w:rsidR="00654D97" w:rsidRPr="00944726">
              <w:rPr>
                <w:rStyle w:val="Hyperlink"/>
                <w:rFonts w:ascii="Cambria" w:eastAsia="SimSun" w:hAnsi="Cambria" w:cs="SimSun"/>
                <w:b/>
                <w:bCs/>
                <w:noProof/>
                <w:color w:val="auto"/>
              </w:rPr>
              <w:t>4.1.2 Response rate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_Toc190854054 \h </w:instrText>
            </w:r>
            <w:r w:rsidR="00654D97" w:rsidRPr="00944726">
              <w:rPr>
                <w:noProof/>
                <w:webHidden/>
              </w:rPr>
            </w:r>
            <w:r w:rsidR="00654D97" w:rsidRPr="00944726">
              <w:rPr>
                <w:noProof/>
                <w:webHidden/>
              </w:rPr>
              <w:fldChar w:fldCharType="separate"/>
            </w:r>
            <w:r w:rsidR="00CD407E">
              <w:rPr>
                <w:noProof/>
                <w:webHidden/>
              </w:rPr>
              <w:t>25</w:t>
            </w:r>
            <w:r w:rsidR="00654D97" w:rsidRPr="00944726">
              <w:rPr>
                <w:noProof/>
                <w:webHidden/>
              </w:rPr>
              <w:fldChar w:fldCharType="end"/>
            </w:r>
          </w:hyperlink>
        </w:p>
        <w:p w14:paraId="08A6A441" w14:textId="77777777" w:rsidR="00654D97" w:rsidRPr="00944726" w:rsidRDefault="00845DAB">
          <w:pPr>
            <w:pStyle w:val="TOC1"/>
            <w:tabs>
              <w:tab w:val="right" w:leader="dot" w:pos="9350"/>
            </w:tabs>
            <w:rPr>
              <w:rFonts w:eastAsiaTheme="minorEastAsia"/>
              <w:noProof/>
            </w:rPr>
          </w:pPr>
          <w:hyperlink w:anchor="_Toc190854055" w:history="1">
            <w:r w:rsidR="00654D97" w:rsidRPr="00944726">
              <w:rPr>
                <w:rStyle w:val="Hyperlink"/>
                <w:rFonts w:ascii="Times New Roman" w:eastAsia="SimSun" w:hAnsi="Times New Roman" w:cs="Times New Roman"/>
                <w:b/>
                <w:bCs/>
                <w:noProof/>
                <w:color w:val="auto"/>
              </w:rPr>
              <w:t>4.2 Demographics of respondents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_Toc190854055 \h </w:instrText>
            </w:r>
            <w:r w:rsidR="00654D97" w:rsidRPr="00944726">
              <w:rPr>
                <w:noProof/>
                <w:webHidden/>
              </w:rPr>
            </w:r>
            <w:r w:rsidR="00654D97" w:rsidRPr="00944726">
              <w:rPr>
                <w:noProof/>
                <w:webHidden/>
              </w:rPr>
              <w:fldChar w:fldCharType="separate"/>
            </w:r>
            <w:r w:rsidR="00CD407E">
              <w:rPr>
                <w:noProof/>
                <w:webHidden/>
              </w:rPr>
              <w:t>25</w:t>
            </w:r>
            <w:r w:rsidR="00654D97" w:rsidRPr="00944726">
              <w:rPr>
                <w:noProof/>
                <w:webHidden/>
              </w:rPr>
              <w:fldChar w:fldCharType="end"/>
            </w:r>
          </w:hyperlink>
        </w:p>
        <w:p w14:paraId="7BF7FABF" w14:textId="77777777" w:rsidR="00654D97" w:rsidRPr="00944726" w:rsidRDefault="00845DAB">
          <w:pPr>
            <w:pStyle w:val="TOC1"/>
            <w:tabs>
              <w:tab w:val="right" w:leader="dot" w:pos="9350"/>
            </w:tabs>
            <w:rPr>
              <w:rFonts w:eastAsiaTheme="minorEastAsia"/>
              <w:noProof/>
            </w:rPr>
          </w:pPr>
          <w:hyperlink w:anchor="_Toc190854056" w:history="1">
            <w:r w:rsidR="00654D97" w:rsidRPr="00944726">
              <w:rPr>
                <w:rStyle w:val="Hyperlink"/>
                <w:rFonts w:ascii="Times New Roman" w:eastAsia="SimSun" w:hAnsi="Times New Roman" w:cs="Times New Roman"/>
                <w:b/>
                <w:bCs/>
                <w:noProof/>
                <w:color w:val="auto"/>
              </w:rPr>
              <w:t>4.3 Descriptive Analysis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_Toc190854056 \h </w:instrText>
            </w:r>
            <w:r w:rsidR="00654D97" w:rsidRPr="00944726">
              <w:rPr>
                <w:noProof/>
                <w:webHidden/>
              </w:rPr>
            </w:r>
            <w:r w:rsidR="00654D97" w:rsidRPr="00944726">
              <w:rPr>
                <w:noProof/>
                <w:webHidden/>
              </w:rPr>
              <w:fldChar w:fldCharType="separate"/>
            </w:r>
            <w:r w:rsidR="00CD407E">
              <w:rPr>
                <w:noProof/>
                <w:webHidden/>
              </w:rPr>
              <w:t>28</w:t>
            </w:r>
            <w:r w:rsidR="00654D97" w:rsidRPr="00944726">
              <w:rPr>
                <w:noProof/>
                <w:webHidden/>
              </w:rPr>
              <w:fldChar w:fldCharType="end"/>
            </w:r>
          </w:hyperlink>
        </w:p>
        <w:p w14:paraId="735B66DF" w14:textId="77777777" w:rsidR="00654D97" w:rsidRPr="00944726" w:rsidRDefault="00845DAB">
          <w:pPr>
            <w:pStyle w:val="TOC1"/>
            <w:tabs>
              <w:tab w:val="right" w:leader="dot" w:pos="9350"/>
            </w:tabs>
            <w:rPr>
              <w:rFonts w:eastAsiaTheme="minorEastAsia"/>
              <w:noProof/>
            </w:rPr>
          </w:pPr>
          <w:hyperlink w:anchor="_Toc190854057" w:history="1">
            <w:r w:rsidR="00654D97" w:rsidRPr="00944726">
              <w:rPr>
                <w:rStyle w:val="Hyperlink"/>
                <w:noProof/>
                <w:color w:val="auto"/>
              </w:rPr>
              <w:t>CHAPTER FIVE</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_Toc190854057 \h </w:instrText>
            </w:r>
            <w:r w:rsidR="00654D97" w:rsidRPr="00944726">
              <w:rPr>
                <w:noProof/>
                <w:webHidden/>
              </w:rPr>
            </w:r>
            <w:r w:rsidR="00654D97" w:rsidRPr="00944726">
              <w:rPr>
                <w:noProof/>
                <w:webHidden/>
              </w:rPr>
              <w:fldChar w:fldCharType="separate"/>
            </w:r>
            <w:r w:rsidR="00CD407E">
              <w:rPr>
                <w:noProof/>
                <w:webHidden/>
              </w:rPr>
              <w:t>40</w:t>
            </w:r>
            <w:r w:rsidR="00654D97" w:rsidRPr="00944726">
              <w:rPr>
                <w:noProof/>
                <w:webHidden/>
              </w:rPr>
              <w:fldChar w:fldCharType="end"/>
            </w:r>
          </w:hyperlink>
        </w:p>
        <w:p w14:paraId="14867206" w14:textId="77777777" w:rsidR="00654D97" w:rsidRPr="00944726" w:rsidRDefault="00845DAB">
          <w:pPr>
            <w:pStyle w:val="TOC1"/>
            <w:tabs>
              <w:tab w:val="right" w:leader="dot" w:pos="9350"/>
            </w:tabs>
            <w:rPr>
              <w:rFonts w:eastAsiaTheme="minorEastAsia"/>
              <w:noProof/>
            </w:rPr>
          </w:pPr>
          <w:hyperlink w:anchor="_Toc190854058" w:history="1">
            <w:r w:rsidR="00654D97" w:rsidRPr="00944726">
              <w:rPr>
                <w:rStyle w:val="Hyperlink"/>
                <w:noProof/>
                <w:color w:val="auto"/>
              </w:rPr>
              <w:t>SUMMARY OF FINDINGS, CONCLUSIONS AND RECOMMENDATIONS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_Toc190854058 \h </w:instrText>
            </w:r>
            <w:r w:rsidR="00654D97" w:rsidRPr="00944726">
              <w:rPr>
                <w:noProof/>
                <w:webHidden/>
              </w:rPr>
            </w:r>
            <w:r w:rsidR="00654D97" w:rsidRPr="00944726">
              <w:rPr>
                <w:noProof/>
                <w:webHidden/>
              </w:rPr>
              <w:fldChar w:fldCharType="separate"/>
            </w:r>
            <w:r w:rsidR="00CD407E">
              <w:rPr>
                <w:noProof/>
                <w:webHidden/>
              </w:rPr>
              <w:t>40</w:t>
            </w:r>
            <w:r w:rsidR="00654D97" w:rsidRPr="00944726">
              <w:rPr>
                <w:noProof/>
                <w:webHidden/>
              </w:rPr>
              <w:fldChar w:fldCharType="end"/>
            </w:r>
          </w:hyperlink>
        </w:p>
        <w:p w14:paraId="04D11125" w14:textId="77777777" w:rsidR="00654D97" w:rsidRPr="00944726" w:rsidRDefault="00845DAB">
          <w:pPr>
            <w:pStyle w:val="TOC2"/>
            <w:tabs>
              <w:tab w:val="right" w:leader="dot" w:pos="9350"/>
            </w:tabs>
            <w:rPr>
              <w:rFonts w:eastAsiaTheme="minorEastAsia"/>
              <w:noProof/>
            </w:rPr>
          </w:pPr>
          <w:hyperlink w:anchor="_Toc190854059" w:history="1">
            <w:r w:rsidR="00654D97" w:rsidRPr="00944726">
              <w:rPr>
                <w:rStyle w:val="Hyperlink"/>
                <w:noProof/>
                <w:color w:val="auto"/>
              </w:rPr>
              <w:t>5.1 Summary of Findings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_Toc190854059 \h </w:instrText>
            </w:r>
            <w:r w:rsidR="00654D97" w:rsidRPr="00944726">
              <w:rPr>
                <w:noProof/>
                <w:webHidden/>
              </w:rPr>
            </w:r>
            <w:r w:rsidR="00654D97" w:rsidRPr="00944726">
              <w:rPr>
                <w:noProof/>
                <w:webHidden/>
              </w:rPr>
              <w:fldChar w:fldCharType="separate"/>
            </w:r>
            <w:r w:rsidR="00CD407E">
              <w:rPr>
                <w:noProof/>
                <w:webHidden/>
              </w:rPr>
              <w:t>40</w:t>
            </w:r>
            <w:r w:rsidR="00654D97" w:rsidRPr="00944726">
              <w:rPr>
                <w:noProof/>
                <w:webHidden/>
              </w:rPr>
              <w:fldChar w:fldCharType="end"/>
            </w:r>
          </w:hyperlink>
        </w:p>
        <w:p w14:paraId="638B7E6C" w14:textId="77777777" w:rsidR="00654D97" w:rsidRPr="00944726" w:rsidRDefault="00845DAB">
          <w:pPr>
            <w:pStyle w:val="TOC2"/>
            <w:tabs>
              <w:tab w:val="right" w:leader="dot" w:pos="9350"/>
            </w:tabs>
            <w:rPr>
              <w:rFonts w:eastAsiaTheme="minorEastAsia"/>
              <w:noProof/>
            </w:rPr>
          </w:pPr>
          <w:hyperlink w:anchor="_Toc190854060" w:history="1">
            <w:r w:rsidR="00654D97" w:rsidRPr="00944726">
              <w:rPr>
                <w:rStyle w:val="Hyperlink"/>
                <w:noProof/>
                <w:color w:val="auto"/>
              </w:rPr>
              <w:t>5.2 Conclusions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_Toc190854060 \h </w:instrText>
            </w:r>
            <w:r w:rsidR="00654D97" w:rsidRPr="00944726">
              <w:rPr>
                <w:noProof/>
                <w:webHidden/>
              </w:rPr>
            </w:r>
            <w:r w:rsidR="00654D97" w:rsidRPr="00944726">
              <w:rPr>
                <w:noProof/>
                <w:webHidden/>
              </w:rPr>
              <w:fldChar w:fldCharType="separate"/>
            </w:r>
            <w:r w:rsidR="00CD407E">
              <w:rPr>
                <w:noProof/>
                <w:webHidden/>
              </w:rPr>
              <w:t>41</w:t>
            </w:r>
            <w:r w:rsidR="00654D97" w:rsidRPr="00944726">
              <w:rPr>
                <w:noProof/>
                <w:webHidden/>
              </w:rPr>
              <w:fldChar w:fldCharType="end"/>
            </w:r>
          </w:hyperlink>
        </w:p>
        <w:p w14:paraId="797DE819" w14:textId="77777777" w:rsidR="00654D97" w:rsidRPr="00944726" w:rsidRDefault="00845DAB">
          <w:pPr>
            <w:pStyle w:val="TOC2"/>
            <w:tabs>
              <w:tab w:val="right" w:leader="dot" w:pos="9350"/>
            </w:tabs>
            <w:rPr>
              <w:rFonts w:eastAsiaTheme="minorEastAsia"/>
              <w:noProof/>
            </w:rPr>
          </w:pPr>
          <w:hyperlink w:anchor="_Toc190854061" w:history="1">
            <w:r w:rsidR="00654D97" w:rsidRPr="00944726">
              <w:rPr>
                <w:rStyle w:val="Hyperlink"/>
                <w:noProof/>
                <w:color w:val="auto"/>
              </w:rPr>
              <w:t>5.3 Recommendations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_Toc190854061 \h </w:instrText>
            </w:r>
            <w:r w:rsidR="00654D97" w:rsidRPr="00944726">
              <w:rPr>
                <w:noProof/>
                <w:webHidden/>
              </w:rPr>
            </w:r>
            <w:r w:rsidR="00654D97" w:rsidRPr="00944726">
              <w:rPr>
                <w:noProof/>
                <w:webHidden/>
              </w:rPr>
              <w:fldChar w:fldCharType="separate"/>
            </w:r>
            <w:r w:rsidR="00CD407E">
              <w:rPr>
                <w:noProof/>
                <w:webHidden/>
              </w:rPr>
              <w:t>42</w:t>
            </w:r>
            <w:r w:rsidR="00654D97" w:rsidRPr="00944726">
              <w:rPr>
                <w:noProof/>
                <w:webHidden/>
              </w:rPr>
              <w:fldChar w:fldCharType="end"/>
            </w:r>
          </w:hyperlink>
        </w:p>
        <w:p w14:paraId="6E3DF260" w14:textId="77777777" w:rsidR="00654D97" w:rsidRPr="00944726" w:rsidRDefault="00845DAB">
          <w:pPr>
            <w:pStyle w:val="TOC1"/>
            <w:tabs>
              <w:tab w:val="right" w:leader="dot" w:pos="9350"/>
            </w:tabs>
            <w:rPr>
              <w:rFonts w:eastAsiaTheme="minorEastAsia"/>
              <w:noProof/>
            </w:rPr>
          </w:pPr>
          <w:hyperlink w:anchor="_Toc190854062" w:history="1">
            <w:r w:rsidR="00654D97" w:rsidRPr="00944726">
              <w:rPr>
                <w:rStyle w:val="Hyperlink"/>
                <w:rFonts w:ascii="Times New Roman" w:hAnsi="Times New Roman" w:cs="Times New Roman"/>
                <w:noProof/>
                <w:color w:val="auto"/>
              </w:rPr>
              <w:t>5.4 Areas for Further Research</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_Toc190854062 \h </w:instrText>
            </w:r>
            <w:r w:rsidR="00654D97" w:rsidRPr="00944726">
              <w:rPr>
                <w:noProof/>
                <w:webHidden/>
              </w:rPr>
            </w:r>
            <w:r w:rsidR="00654D97" w:rsidRPr="00944726">
              <w:rPr>
                <w:noProof/>
                <w:webHidden/>
              </w:rPr>
              <w:fldChar w:fldCharType="separate"/>
            </w:r>
            <w:r w:rsidR="00CD407E">
              <w:rPr>
                <w:noProof/>
                <w:webHidden/>
              </w:rPr>
              <w:t>43</w:t>
            </w:r>
            <w:r w:rsidR="00654D97" w:rsidRPr="00944726">
              <w:rPr>
                <w:noProof/>
                <w:webHidden/>
              </w:rPr>
              <w:fldChar w:fldCharType="end"/>
            </w:r>
          </w:hyperlink>
        </w:p>
        <w:p w14:paraId="59885146" w14:textId="77777777" w:rsidR="00654D97" w:rsidRPr="00944726" w:rsidRDefault="00845DAB">
          <w:pPr>
            <w:pStyle w:val="TOC1"/>
            <w:tabs>
              <w:tab w:val="right" w:leader="dot" w:pos="9350"/>
            </w:tabs>
            <w:rPr>
              <w:rFonts w:eastAsiaTheme="minorEastAsia"/>
              <w:noProof/>
            </w:rPr>
          </w:pPr>
          <w:hyperlink w:anchor="_Toc190854063" w:history="1">
            <w:r w:rsidR="00654D97" w:rsidRPr="00944726">
              <w:rPr>
                <w:rStyle w:val="Hyperlink"/>
                <w:rFonts w:ascii="Times New Roman" w:hAnsi="Times New Roman" w:cs="Times New Roman"/>
                <w:noProof/>
                <w:color w:val="auto"/>
              </w:rPr>
              <w:t>REFERENCES</w:t>
            </w:r>
            <w:r w:rsidR="00654D97" w:rsidRPr="00944726">
              <w:rPr>
                <w:noProof/>
                <w:webHidden/>
              </w:rPr>
              <w:tab/>
            </w:r>
            <w:r w:rsidR="00654D97" w:rsidRPr="00944726">
              <w:rPr>
                <w:noProof/>
                <w:webHidden/>
              </w:rPr>
              <w:fldChar w:fldCharType="begin"/>
            </w:r>
            <w:r w:rsidR="00654D97" w:rsidRPr="00944726">
              <w:rPr>
                <w:noProof/>
                <w:webHidden/>
              </w:rPr>
              <w:instrText xml:space="preserve"> PAGEREF _Toc190854063 \h </w:instrText>
            </w:r>
            <w:r w:rsidR="00654D97" w:rsidRPr="00944726">
              <w:rPr>
                <w:noProof/>
                <w:webHidden/>
              </w:rPr>
            </w:r>
            <w:r w:rsidR="00654D97" w:rsidRPr="00944726">
              <w:rPr>
                <w:noProof/>
                <w:webHidden/>
              </w:rPr>
              <w:fldChar w:fldCharType="separate"/>
            </w:r>
            <w:r w:rsidR="00CD407E">
              <w:rPr>
                <w:noProof/>
                <w:webHidden/>
              </w:rPr>
              <w:t>45</w:t>
            </w:r>
            <w:r w:rsidR="00654D97" w:rsidRPr="00944726">
              <w:rPr>
                <w:noProof/>
                <w:webHidden/>
              </w:rPr>
              <w:fldChar w:fldCharType="end"/>
            </w:r>
          </w:hyperlink>
        </w:p>
        <w:p w14:paraId="5DA2C2C5" w14:textId="77777777" w:rsidR="00654D97" w:rsidRPr="00944726" w:rsidRDefault="00654D97" w:rsidP="00654D97">
          <w:r w:rsidRPr="00944726">
            <w:rPr>
              <w:b/>
              <w:bCs/>
              <w:noProof/>
            </w:rPr>
            <w:fldChar w:fldCharType="end"/>
          </w:r>
        </w:p>
      </w:sdtContent>
    </w:sdt>
    <w:p w14:paraId="5D5D3544" w14:textId="3DAEE739" w:rsidR="00CD407E" w:rsidRPr="00944726" w:rsidRDefault="00CD407E" w:rsidP="00CD407E">
      <w:pPr>
        <w:pStyle w:val="Heading1"/>
        <w:rPr>
          <w:color w:val="auto"/>
        </w:rPr>
      </w:pPr>
      <w:bookmarkStart w:id="8" w:name="_Toc190854010"/>
      <w:bookmarkStart w:id="9" w:name="_Toc190854011"/>
      <w:r>
        <w:rPr>
          <w:color w:val="auto"/>
        </w:rPr>
        <w:br w:type="column"/>
      </w:r>
      <w:r w:rsidRPr="00944726">
        <w:rPr>
          <w:color w:val="auto"/>
        </w:rPr>
        <w:lastRenderedPageBreak/>
        <w:t>Abstract</w:t>
      </w:r>
      <w:bookmarkEnd w:id="8"/>
    </w:p>
    <w:p w14:paraId="5BD15847" w14:textId="77777777" w:rsidR="00CD407E" w:rsidRPr="00944726" w:rsidRDefault="00CD407E" w:rsidP="00CD407E">
      <w:pPr>
        <w:spacing w:line="360" w:lineRule="auto"/>
        <w:jc w:val="both"/>
        <w:rPr>
          <w:rFonts w:ascii="Times New Roman" w:hAnsi="Times New Roman" w:cs="Times New Roman"/>
          <w:i/>
          <w:sz w:val="24"/>
          <w:szCs w:val="24"/>
        </w:rPr>
      </w:pPr>
      <w:r w:rsidRPr="00944726">
        <w:rPr>
          <w:rFonts w:ascii="Times New Roman" w:hAnsi="Times New Roman" w:cs="Times New Roman"/>
          <w:i/>
          <w:sz w:val="24"/>
          <w:szCs w:val="24"/>
        </w:rPr>
        <w:t xml:space="preserve">This study investigated the adoption, challenges, and prospects of e-banking from the customer perspective, focusing on the Commercial Bank of Ethiopia (CBE) in the </w:t>
      </w:r>
      <w:proofErr w:type="spellStart"/>
      <w:r w:rsidRPr="00944726">
        <w:rPr>
          <w:rFonts w:ascii="Times New Roman" w:hAnsi="Times New Roman" w:cs="Times New Roman"/>
          <w:i/>
          <w:sz w:val="24"/>
          <w:szCs w:val="24"/>
        </w:rPr>
        <w:t>Kolfe</w:t>
      </w:r>
      <w:proofErr w:type="spellEnd"/>
      <w:r w:rsidRPr="00944726">
        <w:rPr>
          <w:rFonts w:ascii="Times New Roman" w:hAnsi="Times New Roman" w:cs="Times New Roman"/>
          <w:i/>
          <w:sz w:val="24"/>
          <w:szCs w:val="24"/>
        </w:rPr>
        <w:t xml:space="preserve"> District of Addis Ababa. The research aimed to assess the current level of e-banking adoption, identify barriers hindering wider usage, and explore potential improvements. Despite the global trend toward digital banking, e-banking adoption in Ethiopia remained relatively low due to factors such as inadequate infrastructure, low digital literacy, and security concerns. Utilizing a quantitative research approach, data were collected through structured questionnaires administered to a sample size of 381 respondents. The findings indicated a moderate level of e-banking adoption, with customers expressing satisfaction regarding convenience but highlighting significant challenges, particularly technical issues like app crashes and server downtime. Concerns about the security and privacy of personal information were prevalent among respondents, revealing a critical barrier to adoption. The study established a strong positive correlation between e-banking adoption and customer satisfaction, emphasizing the necessity of addressing security concerns and enhancing customer support services to foster a more positive user experience. Respondents suggested that improving the user interface and expanding the range of services could significantly boost customer engagement and likelihood of adoption. In conclusion, while there is moderate awareness and usage of e-banking services, significant barriers remain that hinder broader adoption. The study recommends that the Commercial Bank of Ethiopia invest in technological improvements to minimize technical issues and enhance the reliability of e-banking services. Additionally, implementing robust security measures and providing comprehensive training programs aimed at improving digital literacy among customers is essential. Enhancing customer support services and refining the user interface will contribute to higher satisfaction and increased adoption rates. By addressing these areas, the bank can foster greater financial inclusion and improve the overall banking experience for customers in the region</w:t>
      </w:r>
    </w:p>
    <w:p w14:paraId="09348F30" w14:textId="77777777" w:rsidR="00CD407E" w:rsidRPr="00944726" w:rsidRDefault="00CD407E" w:rsidP="00CD407E">
      <w:pPr>
        <w:rPr>
          <w:rFonts w:ascii="Times New Roman" w:eastAsia="Times New Roman" w:hAnsi="Times New Roman" w:cs="Times New Roman"/>
          <w:b/>
          <w:i/>
          <w:sz w:val="24"/>
          <w:szCs w:val="24"/>
        </w:rPr>
      </w:pPr>
      <w:r w:rsidRPr="00944726">
        <w:rPr>
          <w:rFonts w:ascii="Times New Roman" w:hAnsi="Times New Roman" w:cs="Times New Roman"/>
          <w:b/>
          <w:sz w:val="24"/>
          <w:szCs w:val="24"/>
        </w:rPr>
        <w:t>Key Words</w:t>
      </w:r>
      <w:r w:rsidRPr="00944726">
        <w:rPr>
          <w:rFonts w:ascii="Times New Roman" w:hAnsi="Times New Roman" w:cs="Times New Roman"/>
          <w:sz w:val="24"/>
          <w:szCs w:val="24"/>
        </w:rPr>
        <w:t>:</w:t>
      </w:r>
      <w:r w:rsidRPr="00944726">
        <w:t xml:space="preserve"> </w:t>
      </w:r>
      <w:r w:rsidRPr="00944726">
        <w:rPr>
          <w:rFonts w:ascii="Times New Roman" w:eastAsia="Times New Roman" w:hAnsi="Times New Roman" w:cs="Times New Roman"/>
          <w:b/>
          <w:i/>
          <w:sz w:val="24"/>
          <w:szCs w:val="24"/>
        </w:rPr>
        <w:t>E-banking,</w:t>
      </w:r>
      <w:r w:rsidRPr="00944726">
        <w:rPr>
          <w:b/>
          <w:i/>
        </w:rPr>
        <w:t xml:space="preserve"> </w:t>
      </w:r>
      <w:r w:rsidRPr="00944726">
        <w:rPr>
          <w:rFonts w:ascii="Times New Roman" w:eastAsia="Times New Roman" w:hAnsi="Times New Roman" w:cs="Times New Roman"/>
          <w:b/>
          <w:i/>
          <w:sz w:val="24"/>
          <w:szCs w:val="24"/>
        </w:rPr>
        <w:t>Adoption,</w:t>
      </w:r>
      <w:r w:rsidRPr="00944726">
        <w:rPr>
          <w:b/>
          <w:i/>
        </w:rPr>
        <w:t xml:space="preserve"> </w:t>
      </w:r>
      <w:r w:rsidRPr="00944726">
        <w:rPr>
          <w:rFonts w:ascii="Times New Roman" w:eastAsia="Times New Roman" w:hAnsi="Times New Roman" w:cs="Times New Roman"/>
          <w:b/>
          <w:i/>
          <w:sz w:val="24"/>
          <w:szCs w:val="24"/>
        </w:rPr>
        <w:t>Customer satisfaction,</w:t>
      </w:r>
      <w:r w:rsidRPr="00944726">
        <w:rPr>
          <w:b/>
          <w:i/>
        </w:rPr>
        <w:t xml:space="preserve"> </w:t>
      </w:r>
      <w:r w:rsidRPr="00944726">
        <w:rPr>
          <w:rFonts w:ascii="Times New Roman" w:eastAsia="Times New Roman" w:hAnsi="Times New Roman" w:cs="Times New Roman"/>
          <w:b/>
          <w:i/>
          <w:sz w:val="24"/>
          <w:szCs w:val="24"/>
        </w:rPr>
        <w:t>Challenges,</w:t>
      </w:r>
      <w:r w:rsidRPr="00944726">
        <w:rPr>
          <w:b/>
          <w:i/>
        </w:rPr>
        <w:t xml:space="preserve"> </w:t>
      </w:r>
      <w:r w:rsidRPr="00944726">
        <w:rPr>
          <w:rFonts w:ascii="Times New Roman" w:eastAsia="Times New Roman" w:hAnsi="Times New Roman" w:cs="Times New Roman"/>
          <w:b/>
          <w:i/>
          <w:sz w:val="24"/>
          <w:szCs w:val="24"/>
        </w:rPr>
        <w:t>Digital inclusion.</w:t>
      </w:r>
    </w:p>
    <w:p w14:paraId="1C868FCA" w14:textId="77777777" w:rsidR="00CD407E" w:rsidRPr="00944726" w:rsidRDefault="00CD407E" w:rsidP="00CD407E">
      <w:pPr>
        <w:rPr>
          <w:rFonts w:ascii="Times New Roman" w:eastAsia="Times New Roman" w:hAnsi="Times New Roman" w:cs="Times New Roman"/>
          <w:sz w:val="24"/>
          <w:szCs w:val="24"/>
        </w:rPr>
        <w:sectPr w:rsidR="00CD407E" w:rsidRPr="00944726" w:rsidSect="00CD407E">
          <w:type w:val="continuous"/>
          <w:pgSz w:w="12240" w:h="15840"/>
          <w:pgMar w:top="1440" w:right="1440" w:bottom="1440" w:left="1440" w:header="720" w:footer="720" w:gutter="0"/>
          <w:pgNumType w:fmt="lowerRoman" w:start="1"/>
          <w:cols w:space="720"/>
          <w:docGrid w:linePitch="360"/>
        </w:sectPr>
      </w:pPr>
    </w:p>
    <w:p w14:paraId="4816DF53" w14:textId="1BE1BC72" w:rsidR="001D3FF2" w:rsidRPr="00944726" w:rsidRDefault="001D3FF2" w:rsidP="001D3FF2">
      <w:pPr>
        <w:pStyle w:val="Heading1"/>
        <w:rPr>
          <w:color w:val="auto"/>
        </w:rPr>
      </w:pPr>
      <w:r w:rsidRPr="00944726">
        <w:rPr>
          <w:color w:val="auto"/>
        </w:rPr>
        <w:lastRenderedPageBreak/>
        <w:t>CHAPTER ONE: INTRODUCTION</w:t>
      </w:r>
      <w:bookmarkEnd w:id="9"/>
    </w:p>
    <w:p w14:paraId="3082523D" w14:textId="77777777" w:rsidR="001D3FF2" w:rsidRPr="00944726" w:rsidRDefault="001D3FF2" w:rsidP="003E4505">
      <w:pPr>
        <w:pStyle w:val="ListParagraph"/>
        <w:numPr>
          <w:ilvl w:val="1"/>
          <w:numId w:val="3"/>
        </w:numPr>
        <w:spacing w:line="360" w:lineRule="auto"/>
        <w:jc w:val="both"/>
        <w:outlineLvl w:val="1"/>
        <w:rPr>
          <w:rFonts w:ascii="Times New Roman" w:hAnsi="Times New Roman" w:cs="Times New Roman"/>
          <w:b/>
          <w:sz w:val="24"/>
          <w:szCs w:val="24"/>
        </w:rPr>
      </w:pPr>
      <w:bookmarkStart w:id="10" w:name="_Toc185364405"/>
      <w:bookmarkStart w:id="11" w:name="_Toc190854012"/>
      <w:r w:rsidRPr="00944726">
        <w:rPr>
          <w:rFonts w:ascii="Times New Roman" w:hAnsi="Times New Roman" w:cs="Times New Roman"/>
          <w:b/>
          <w:sz w:val="24"/>
          <w:szCs w:val="24"/>
        </w:rPr>
        <w:t>Background of the Study</w:t>
      </w:r>
      <w:bookmarkEnd w:id="10"/>
      <w:bookmarkEnd w:id="11"/>
    </w:p>
    <w:p w14:paraId="1299B4E5" w14:textId="77777777" w:rsidR="003E4505" w:rsidRPr="00944726" w:rsidRDefault="001D3FF2" w:rsidP="003E450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I</w:t>
      </w:r>
      <w:r w:rsidR="003E4505" w:rsidRPr="00944726">
        <w:rPr>
          <w:rFonts w:ascii="Times New Roman" w:hAnsi="Times New Roman" w:cs="Times New Roman"/>
          <w:sz w:val="24"/>
          <w:szCs w:val="24"/>
        </w:rPr>
        <w:t>n recent years, digital technologies have significantly transformed the banking sector worldwide. The introduction of e-banking, or electronic banking, has reshaped the landscape of financial services, offering customers the ability to conduct transactions from remote locations without the need for physical branch visits. This shift not only increases convenience but also reduces operational costs for banks (</w:t>
      </w:r>
      <w:proofErr w:type="spellStart"/>
      <w:r w:rsidR="003E4505" w:rsidRPr="00944726">
        <w:rPr>
          <w:rFonts w:ascii="Times New Roman" w:hAnsi="Times New Roman" w:cs="Times New Roman"/>
          <w:sz w:val="24"/>
          <w:szCs w:val="24"/>
        </w:rPr>
        <w:t>Laukkanen</w:t>
      </w:r>
      <w:proofErr w:type="spellEnd"/>
      <w:r w:rsidR="003E4505" w:rsidRPr="00944726">
        <w:rPr>
          <w:rFonts w:ascii="Times New Roman" w:hAnsi="Times New Roman" w:cs="Times New Roman"/>
          <w:sz w:val="24"/>
          <w:szCs w:val="24"/>
        </w:rPr>
        <w:t xml:space="preserve">, 2017). Globally, banks have been adopting digital platforms such as mobile banking apps, online banking portals, and automated teller machines (ATMs) to improve service delivery and respond to evolving consumer demands (Singh &amp; </w:t>
      </w:r>
      <w:proofErr w:type="spellStart"/>
      <w:r w:rsidR="003E4505" w:rsidRPr="00944726">
        <w:rPr>
          <w:rFonts w:ascii="Times New Roman" w:hAnsi="Times New Roman" w:cs="Times New Roman"/>
          <w:sz w:val="24"/>
          <w:szCs w:val="24"/>
        </w:rPr>
        <w:t>Srivastava</w:t>
      </w:r>
      <w:proofErr w:type="spellEnd"/>
      <w:r w:rsidR="003E4505" w:rsidRPr="00944726">
        <w:rPr>
          <w:rFonts w:ascii="Times New Roman" w:hAnsi="Times New Roman" w:cs="Times New Roman"/>
          <w:sz w:val="24"/>
          <w:szCs w:val="24"/>
        </w:rPr>
        <w:t xml:space="preserve">, 2021). These digital innovations offer a broad range of benefits, including enhanced service efficiency, better customer experience, and the potential for increased financial </w:t>
      </w:r>
      <w:proofErr w:type="spellStart"/>
      <w:r w:rsidR="003E4505" w:rsidRPr="00944726">
        <w:rPr>
          <w:rFonts w:ascii="Times New Roman" w:hAnsi="Times New Roman" w:cs="Times New Roman"/>
          <w:sz w:val="24"/>
          <w:szCs w:val="24"/>
        </w:rPr>
        <w:t>inclusion.In</w:t>
      </w:r>
      <w:proofErr w:type="spellEnd"/>
      <w:r w:rsidR="003E4505" w:rsidRPr="00944726">
        <w:rPr>
          <w:rFonts w:ascii="Times New Roman" w:hAnsi="Times New Roman" w:cs="Times New Roman"/>
          <w:sz w:val="24"/>
          <w:szCs w:val="24"/>
        </w:rPr>
        <w:t xml:space="preserve"> Ethiopia, the uptake of e-banking has been slower compared to other countries, but progress is being made. The Commercial Bank of Ethiopia (CBE), the country’s largest state-owned bank, has spearheaded the adoption of e-banking services by offering digital platforms such as mobile banking, internet banking, and ATMs (</w:t>
      </w:r>
      <w:proofErr w:type="spellStart"/>
      <w:r w:rsidR="003E4505" w:rsidRPr="00944726">
        <w:rPr>
          <w:rFonts w:ascii="Times New Roman" w:hAnsi="Times New Roman" w:cs="Times New Roman"/>
          <w:sz w:val="24"/>
          <w:szCs w:val="24"/>
        </w:rPr>
        <w:t>Tadesse</w:t>
      </w:r>
      <w:proofErr w:type="spellEnd"/>
      <w:r w:rsidR="003E4505" w:rsidRPr="00944726">
        <w:rPr>
          <w:rFonts w:ascii="Times New Roman" w:hAnsi="Times New Roman" w:cs="Times New Roman"/>
          <w:sz w:val="24"/>
          <w:szCs w:val="24"/>
        </w:rPr>
        <w:t xml:space="preserve"> &amp; </w:t>
      </w:r>
      <w:proofErr w:type="spellStart"/>
      <w:r w:rsidR="003E4505" w:rsidRPr="00944726">
        <w:rPr>
          <w:rFonts w:ascii="Times New Roman" w:hAnsi="Times New Roman" w:cs="Times New Roman"/>
          <w:sz w:val="24"/>
          <w:szCs w:val="24"/>
        </w:rPr>
        <w:t>Desta</w:t>
      </w:r>
      <w:proofErr w:type="spellEnd"/>
      <w:r w:rsidR="003E4505" w:rsidRPr="00944726">
        <w:rPr>
          <w:rFonts w:ascii="Times New Roman" w:hAnsi="Times New Roman" w:cs="Times New Roman"/>
          <w:sz w:val="24"/>
          <w:szCs w:val="24"/>
        </w:rPr>
        <w:t>, 2022). However, despite these efforts, e-banking adoption remains limited. This may be due to factors such as inadequate infrastructure, low digital literacy, and concerns over security. Nevertheless, with the expansion of internet and mobile phone penetration across the country, e-banking has the potential to transform Ethiopia’s banking sector (</w:t>
      </w:r>
      <w:proofErr w:type="spellStart"/>
      <w:r w:rsidR="003E4505" w:rsidRPr="00944726">
        <w:rPr>
          <w:rFonts w:ascii="Times New Roman" w:hAnsi="Times New Roman" w:cs="Times New Roman"/>
          <w:sz w:val="24"/>
          <w:szCs w:val="24"/>
        </w:rPr>
        <w:t>Zeleke</w:t>
      </w:r>
      <w:proofErr w:type="spellEnd"/>
      <w:r w:rsidR="003E4505" w:rsidRPr="00944726">
        <w:rPr>
          <w:rFonts w:ascii="Times New Roman" w:hAnsi="Times New Roman" w:cs="Times New Roman"/>
          <w:sz w:val="24"/>
          <w:szCs w:val="24"/>
        </w:rPr>
        <w:t xml:space="preserve">, 2020). Understanding customer perspectives on e-banking is </w:t>
      </w:r>
      <w:proofErr w:type="gramStart"/>
      <w:r w:rsidR="003E4505" w:rsidRPr="00944726">
        <w:rPr>
          <w:rFonts w:ascii="Times New Roman" w:hAnsi="Times New Roman" w:cs="Times New Roman"/>
          <w:sz w:val="24"/>
          <w:szCs w:val="24"/>
        </w:rPr>
        <w:t>key</w:t>
      </w:r>
      <w:proofErr w:type="gramEnd"/>
      <w:r w:rsidR="003E4505" w:rsidRPr="00944726">
        <w:rPr>
          <w:rFonts w:ascii="Times New Roman" w:hAnsi="Times New Roman" w:cs="Times New Roman"/>
          <w:sz w:val="24"/>
          <w:szCs w:val="24"/>
        </w:rPr>
        <w:t xml:space="preserve"> to fostering its wider </w:t>
      </w:r>
      <w:proofErr w:type="spellStart"/>
      <w:r w:rsidR="003E4505" w:rsidRPr="00944726">
        <w:rPr>
          <w:rFonts w:ascii="Times New Roman" w:hAnsi="Times New Roman" w:cs="Times New Roman"/>
          <w:sz w:val="24"/>
          <w:szCs w:val="24"/>
        </w:rPr>
        <w:t>adoption.E</w:t>
      </w:r>
      <w:proofErr w:type="spellEnd"/>
      <w:r w:rsidR="003E4505" w:rsidRPr="00944726">
        <w:rPr>
          <w:rFonts w:ascii="Times New Roman" w:hAnsi="Times New Roman" w:cs="Times New Roman"/>
          <w:sz w:val="24"/>
          <w:szCs w:val="24"/>
        </w:rPr>
        <w:t xml:space="preserve">-banking holds immense potential for driving financial inclusion in Ethiopia, particularly in rural areas where physical bank branches are scarce (Mohammed &amp; </w:t>
      </w:r>
      <w:proofErr w:type="spellStart"/>
      <w:r w:rsidR="003E4505" w:rsidRPr="00944726">
        <w:rPr>
          <w:rFonts w:ascii="Times New Roman" w:hAnsi="Times New Roman" w:cs="Times New Roman"/>
          <w:sz w:val="24"/>
          <w:szCs w:val="24"/>
        </w:rPr>
        <w:t>Alemu</w:t>
      </w:r>
      <w:proofErr w:type="spellEnd"/>
      <w:r w:rsidR="003E4505" w:rsidRPr="00944726">
        <w:rPr>
          <w:rFonts w:ascii="Times New Roman" w:hAnsi="Times New Roman" w:cs="Times New Roman"/>
          <w:sz w:val="24"/>
          <w:szCs w:val="24"/>
        </w:rPr>
        <w:t>, 2023). Customers can access banking services through mobile phones, which significantly reduces the barriers related to geographic distance and banking hours. However, issues such as poor internet connectivity, limited awareness of digital services, and concerns over the safety and security of online banking remain significant challenges (</w:t>
      </w:r>
      <w:proofErr w:type="spellStart"/>
      <w:r w:rsidR="003E4505" w:rsidRPr="00944726">
        <w:rPr>
          <w:rFonts w:ascii="Times New Roman" w:hAnsi="Times New Roman" w:cs="Times New Roman"/>
          <w:sz w:val="24"/>
          <w:szCs w:val="24"/>
        </w:rPr>
        <w:t>Abebe</w:t>
      </w:r>
      <w:proofErr w:type="spellEnd"/>
      <w:r w:rsidR="003E4505" w:rsidRPr="00944726">
        <w:rPr>
          <w:rFonts w:ascii="Times New Roman" w:hAnsi="Times New Roman" w:cs="Times New Roman"/>
          <w:sz w:val="24"/>
          <w:szCs w:val="24"/>
        </w:rPr>
        <w:t xml:space="preserve"> &amp; </w:t>
      </w:r>
      <w:proofErr w:type="spellStart"/>
      <w:r w:rsidR="003E4505" w:rsidRPr="00944726">
        <w:rPr>
          <w:rFonts w:ascii="Times New Roman" w:hAnsi="Times New Roman" w:cs="Times New Roman"/>
          <w:sz w:val="24"/>
          <w:szCs w:val="24"/>
        </w:rPr>
        <w:t>Tekalign</w:t>
      </w:r>
      <w:proofErr w:type="spellEnd"/>
      <w:r w:rsidR="003E4505" w:rsidRPr="00944726">
        <w:rPr>
          <w:rFonts w:ascii="Times New Roman" w:hAnsi="Times New Roman" w:cs="Times New Roman"/>
          <w:sz w:val="24"/>
          <w:szCs w:val="24"/>
        </w:rPr>
        <w:t>, 2021). Addressing these barriers is crucial for encouraging broader e-banking adoption and promoting the benefits of digital financial services.</w:t>
      </w:r>
    </w:p>
    <w:p w14:paraId="2DBD7AA7" w14:textId="77777777" w:rsidR="003E4505" w:rsidRPr="00944726" w:rsidRDefault="003E4505" w:rsidP="003E450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Despite these challenges, Ethiopia’s banking sector is poised for further digitalization, driven by the government’s emphasis on ICT development and financial inclusion. The expansion of e-banking services could play a pivotal role in improving the efficiency and accessibility of </w:t>
      </w:r>
      <w:r w:rsidRPr="00944726">
        <w:rPr>
          <w:rFonts w:ascii="Times New Roman" w:hAnsi="Times New Roman" w:cs="Times New Roman"/>
          <w:sz w:val="24"/>
          <w:szCs w:val="24"/>
        </w:rPr>
        <w:lastRenderedPageBreak/>
        <w:t>banking services. Recent innovations such as mobile money platforms and internet banking are expected to reduce transaction costs, enhance customer service, and improve the overall competitiveness of the banking sector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Abay</w:t>
      </w:r>
      <w:proofErr w:type="spellEnd"/>
      <w:r w:rsidRPr="00944726">
        <w:rPr>
          <w:rFonts w:ascii="Times New Roman" w:hAnsi="Times New Roman" w:cs="Times New Roman"/>
          <w:sz w:val="24"/>
          <w:szCs w:val="24"/>
        </w:rPr>
        <w:t xml:space="preserve">, 2022). Therefore, this research aims to explore the adoption of e-banking, focusing on the challenges and prospects from the customers’ perspective within CBE’s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59171AC1" w14:textId="77777777" w:rsidR="003E4505" w:rsidRPr="00944726" w:rsidRDefault="003E4505" w:rsidP="003E450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located in Addis Ababa, represents a diverse and densely populated area, making it an ideal case study for examining customer experiences with e-banking services. While CBE has made strides in offering digital services, understanding the factors that influence customer adoption is essential for identifying areas where improvements can be made. This research will explore customer perspectives on e-banking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focusing on the challenges they face and the potential for expanding digital services.</w:t>
      </w:r>
    </w:p>
    <w:p w14:paraId="666A3FE5" w14:textId="77777777" w:rsidR="003170B0" w:rsidRPr="00944726" w:rsidRDefault="003E4505"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Additionally, the research will contribute to the growing body of literature on e-banking adoption in emerging economies. While much of the existing research focuses on developed markets, understanding e-banking dynamics in Ethiopia will provide valuable insights into the factors that influence digital banking uptake in similar developing country contexts (Mohammed &amp;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2023). The results of this study will inform banks and policymakers about the specific needs and concerns of Ethiopian customers, helping them design more effective strategies to enhance e-banking </w:t>
      </w:r>
      <w:proofErr w:type="spellStart"/>
      <w:r w:rsidRPr="00944726">
        <w:rPr>
          <w:rFonts w:ascii="Times New Roman" w:hAnsi="Times New Roman" w:cs="Times New Roman"/>
          <w:sz w:val="24"/>
          <w:szCs w:val="24"/>
        </w:rPr>
        <w:t>adoption.</w:t>
      </w:r>
      <w:r w:rsidR="003170B0" w:rsidRPr="00944726">
        <w:rPr>
          <w:rFonts w:ascii="Times New Roman" w:hAnsi="Times New Roman" w:cs="Times New Roman"/>
          <w:sz w:val="24"/>
          <w:szCs w:val="24"/>
        </w:rPr>
        <w:t>The</w:t>
      </w:r>
      <w:proofErr w:type="spellEnd"/>
      <w:r w:rsidR="003170B0" w:rsidRPr="00944726">
        <w:rPr>
          <w:rFonts w:ascii="Times New Roman" w:hAnsi="Times New Roman" w:cs="Times New Roman"/>
          <w:sz w:val="24"/>
          <w:szCs w:val="24"/>
        </w:rPr>
        <w:t xml:space="preserve"> global financial system has witnessed significant transformation with the advent of E-banking services, which allow customers to conduct banking transactions electronically. In Ethiopia, the adoption of E-banking has grown steadily in recent years, driven by technological advancements and a shift towards digitalization in financial services. The Commercial Bank of Ethiopia (CBE), the largest financial institution in the country, has been at the forefront of promoting E-banking services. However, while there has been progress, the adoption of these services is still hindered by various challenges such as low awareness, limited access to internet infrastructure, and concerns over security (</w:t>
      </w:r>
      <w:proofErr w:type="spellStart"/>
      <w:r w:rsidR="003170B0" w:rsidRPr="00944726">
        <w:rPr>
          <w:rFonts w:ascii="Times New Roman" w:hAnsi="Times New Roman" w:cs="Times New Roman"/>
          <w:sz w:val="24"/>
          <w:szCs w:val="24"/>
        </w:rPr>
        <w:t>Wondabek</w:t>
      </w:r>
      <w:proofErr w:type="spellEnd"/>
      <w:r w:rsidR="003170B0" w:rsidRPr="00944726">
        <w:rPr>
          <w:rFonts w:ascii="Times New Roman" w:hAnsi="Times New Roman" w:cs="Times New Roman"/>
          <w:sz w:val="24"/>
          <w:szCs w:val="24"/>
        </w:rPr>
        <w:t>, 2021).</w:t>
      </w:r>
      <w:proofErr w:type="spellStart"/>
      <w:r w:rsidR="003170B0" w:rsidRPr="00944726">
        <w:rPr>
          <w:rFonts w:ascii="Times New Roman" w:hAnsi="Times New Roman" w:cs="Times New Roman"/>
          <w:sz w:val="24"/>
          <w:szCs w:val="24"/>
        </w:rPr>
        <w:t>Kolfe</w:t>
      </w:r>
      <w:proofErr w:type="spellEnd"/>
      <w:r w:rsidR="003170B0" w:rsidRPr="00944726">
        <w:rPr>
          <w:rFonts w:ascii="Times New Roman" w:hAnsi="Times New Roman" w:cs="Times New Roman"/>
          <w:sz w:val="24"/>
          <w:szCs w:val="24"/>
        </w:rPr>
        <w:t xml:space="preserve"> District in Addis Ababa is a representative area where CBE offers its E-banking services. The district is home to a diverse population, including individuals and small businesses, providing a unique setting to assess the level of E-banking adoption and its associated challenges. Understanding customers' perspectives on the adoption of E-banking services in this district will provide valuable insights into improving service delivery and expanding the use of digital banking across </w:t>
      </w:r>
      <w:proofErr w:type="spellStart"/>
      <w:r w:rsidR="003170B0" w:rsidRPr="00944726">
        <w:rPr>
          <w:rFonts w:ascii="Times New Roman" w:hAnsi="Times New Roman" w:cs="Times New Roman"/>
          <w:sz w:val="24"/>
          <w:szCs w:val="24"/>
        </w:rPr>
        <w:lastRenderedPageBreak/>
        <w:t>Ethiopia.</w:t>
      </w:r>
      <w:r w:rsidR="00FE7D9A" w:rsidRPr="00944726">
        <w:rPr>
          <w:rFonts w:ascii="Times New Roman" w:hAnsi="Times New Roman" w:cs="Times New Roman"/>
          <w:sz w:val="24"/>
          <w:szCs w:val="24"/>
        </w:rPr>
        <w:t>The</w:t>
      </w:r>
      <w:proofErr w:type="spellEnd"/>
      <w:r w:rsidR="00FE7D9A" w:rsidRPr="00944726">
        <w:rPr>
          <w:rFonts w:ascii="Times New Roman" w:hAnsi="Times New Roman" w:cs="Times New Roman"/>
          <w:sz w:val="24"/>
          <w:szCs w:val="24"/>
        </w:rPr>
        <w:t xml:space="preserve"> evolution of banking technology has significantly transformed the way financial institutions offer services to their customers. E-banking, which allows customers to conduct banking transactions through internet and mobile platforms, has emerged as a critical component of modern banking. In Ethiopia, the Commercial Bank of Ethiopia (CBE) has been at the forefront of promoting E-banking services as part of the broader strategy to enhance customer service and financial inclusion. However, despite increasing internet penetration and mobile device usage, the adoption rate of E-banking services in Ethiopia remains relatively low, particularly in areas like the </w:t>
      </w:r>
      <w:proofErr w:type="spellStart"/>
      <w:r w:rsidR="00FE7D9A" w:rsidRPr="00944726">
        <w:rPr>
          <w:rFonts w:ascii="Times New Roman" w:hAnsi="Times New Roman" w:cs="Times New Roman"/>
          <w:sz w:val="24"/>
          <w:szCs w:val="24"/>
        </w:rPr>
        <w:t>Kolfe</w:t>
      </w:r>
      <w:proofErr w:type="spellEnd"/>
      <w:r w:rsidR="00FE7D9A" w:rsidRPr="00944726">
        <w:rPr>
          <w:rFonts w:ascii="Times New Roman" w:hAnsi="Times New Roman" w:cs="Times New Roman"/>
          <w:sz w:val="24"/>
          <w:szCs w:val="24"/>
        </w:rPr>
        <w:t xml:space="preserve"> district (</w:t>
      </w:r>
      <w:proofErr w:type="spellStart"/>
      <w:r w:rsidR="00FE7D9A" w:rsidRPr="00944726">
        <w:rPr>
          <w:rFonts w:ascii="Times New Roman" w:hAnsi="Times New Roman" w:cs="Times New Roman"/>
          <w:sz w:val="24"/>
          <w:szCs w:val="24"/>
        </w:rPr>
        <w:t>Garedachew</w:t>
      </w:r>
      <w:proofErr w:type="spellEnd"/>
      <w:r w:rsidR="00FE7D9A" w:rsidRPr="00944726">
        <w:rPr>
          <w:rFonts w:ascii="Times New Roman" w:hAnsi="Times New Roman" w:cs="Times New Roman"/>
          <w:sz w:val="24"/>
          <w:szCs w:val="24"/>
        </w:rPr>
        <w:t xml:space="preserve">, 2021). Challenges related to infrastructure, customer trust, and digital literacy </w:t>
      </w:r>
      <w:proofErr w:type="gramStart"/>
      <w:r w:rsidR="00FE7D9A" w:rsidRPr="00944726">
        <w:rPr>
          <w:rFonts w:ascii="Times New Roman" w:hAnsi="Times New Roman" w:cs="Times New Roman"/>
          <w:sz w:val="24"/>
          <w:szCs w:val="24"/>
        </w:rPr>
        <w:t>continue</w:t>
      </w:r>
      <w:proofErr w:type="gramEnd"/>
      <w:r w:rsidR="00FE7D9A" w:rsidRPr="00944726">
        <w:rPr>
          <w:rFonts w:ascii="Times New Roman" w:hAnsi="Times New Roman" w:cs="Times New Roman"/>
          <w:sz w:val="24"/>
          <w:szCs w:val="24"/>
        </w:rPr>
        <w:t xml:space="preserve"> to limit the widespread use of E-banking in the country (</w:t>
      </w:r>
      <w:proofErr w:type="spellStart"/>
      <w:r w:rsidR="00FE7D9A" w:rsidRPr="00944726">
        <w:rPr>
          <w:rFonts w:ascii="Times New Roman" w:hAnsi="Times New Roman" w:cs="Times New Roman"/>
          <w:sz w:val="24"/>
          <w:szCs w:val="24"/>
        </w:rPr>
        <w:t>Alemu</w:t>
      </w:r>
      <w:proofErr w:type="spellEnd"/>
      <w:r w:rsidR="00FE7D9A" w:rsidRPr="00944726">
        <w:rPr>
          <w:rFonts w:ascii="Times New Roman" w:hAnsi="Times New Roman" w:cs="Times New Roman"/>
          <w:sz w:val="24"/>
          <w:szCs w:val="24"/>
        </w:rPr>
        <w:t xml:space="preserve"> &amp; </w:t>
      </w:r>
      <w:proofErr w:type="spellStart"/>
      <w:r w:rsidR="00FE7D9A" w:rsidRPr="00944726">
        <w:rPr>
          <w:rFonts w:ascii="Times New Roman" w:hAnsi="Times New Roman" w:cs="Times New Roman"/>
          <w:sz w:val="24"/>
          <w:szCs w:val="24"/>
        </w:rPr>
        <w:t>Tekalign</w:t>
      </w:r>
      <w:proofErr w:type="spellEnd"/>
      <w:r w:rsidR="00FE7D9A" w:rsidRPr="00944726">
        <w:rPr>
          <w:rFonts w:ascii="Times New Roman" w:hAnsi="Times New Roman" w:cs="Times New Roman"/>
          <w:sz w:val="24"/>
          <w:szCs w:val="24"/>
        </w:rPr>
        <w:t>, 2022).</w:t>
      </w:r>
    </w:p>
    <w:p w14:paraId="15220F9B" w14:textId="77777777" w:rsidR="003170B0" w:rsidRPr="00944726" w:rsidRDefault="003170B0" w:rsidP="006C2061">
      <w:pPr>
        <w:pStyle w:val="Heading2"/>
        <w:rPr>
          <w:rFonts w:ascii="Times New Roman" w:hAnsi="Times New Roman" w:cs="Times New Roman"/>
          <w:b w:val="0"/>
          <w:color w:val="auto"/>
          <w:sz w:val="24"/>
          <w:szCs w:val="24"/>
        </w:rPr>
      </w:pPr>
      <w:bookmarkStart w:id="12" w:name="_Toc185364406"/>
      <w:bookmarkStart w:id="13" w:name="_Toc190854013"/>
      <w:r w:rsidRPr="00944726">
        <w:rPr>
          <w:rFonts w:ascii="Times New Roman" w:hAnsi="Times New Roman" w:cs="Times New Roman"/>
          <w:color w:val="auto"/>
          <w:sz w:val="24"/>
          <w:szCs w:val="24"/>
        </w:rPr>
        <w:t>1.2 Statement of the Problem</w:t>
      </w:r>
      <w:bookmarkEnd w:id="12"/>
      <w:bookmarkEnd w:id="13"/>
    </w:p>
    <w:p w14:paraId="56BD77DC" w14:textId="77777777" w:rsidR="00441F25" w:rsidRPr="00944726" w:rsidRDefault="005F119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Despite the growing availability of e-banking services, the rate of customer adoption in Ethiopia remains low, especially in regions like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As CBE continues to roll out digital banking services, the question arises: why are customers still reluctant to transition to these more efficient banking methods? The slow uptake can be attributed to various factors, including low levels of digital literacy, inadequate internet access, and security concerns (</w:t>
      </w:r>
      <w:proofErr w:type="spellStart"/>
      <w:r w:rsidRPr="00944726">
        <w:rPr>
          <w:rFonts w:ascii="Times New Roman" w:hAnsi="Times New Roman" w:cs="Times New Roman"/>
          <w:sz w:val="24"/>
          <w:szCs w:val="24"/>
        </w:rPr>
        <w:t>Zeleke</w:t>
      </w:r>
      <w:proofErr w:type="spellEnd"/>
      <w:r w:rsidRPr="00944726">
        <w:rPr>
          <w:rFonts w:ascii="Times New Roman" w:hAnsi="Times New Roman" w:cs="Times New Roman"/>
          <w:sz w:val="24"/>
          <w:szCs w:val="24"/>
        </w:rPr>
        <w:t>, 2020). While e-banking offers many benefits, including convenience and reduced transaction costs, these advantages have not yet translated into widesp</w:t>
      </w:r>
      <w:r w:rsidR="00032DF1" w:rsidRPr="00944726">
        <w:rPr>
          <w:rFonts w:ascii="Times New Roman" w:hAnsi="Times New Roman" w:cs="Times New Roman"/>
          <w:sz w:val="24"/>
          <w:szCs w:val="24"/>
        </w:rPr>
        <w:t xml:space="preserve">read usage in areas like </w:t>
      </w:r>
      <w:proofErr w:type="spellStart"/>
      <w:r w:rsidR="00032DF1" w:rsidRPr="00944726">
        <w:rPr>
          <w:rFonts w:ascii="Times New Roman" w:hAnsi="Times New Roman" w:cs="Times New Roman"/>
          <w:sz w:val="24"/>
          <w:szCs w:val="24"/>
        </w:rPr>
        <w:t>Kolfe.</w:t>
      </w:r>
      <w:r w:rsidRPr="00944726">
        <w:rPr>
          <w:rFonts w:ascii="Times New Roman" w:hAnsi="Times New Roman" w:cs="Times New Roman"/>
          <w:sz w:val="24"/>
          <w:szCs w:val="24"/>
        </w:rPr>
        <w:t>A</w:t>
      </w:r>
      <w:proofErr w:type="spellEnd"/>
      <w:r w:rsidRPr="00944726">
        <w:rPr>
          <w:rFonts w:ascii="Times New Roman" w:hAnsi="Times New Roman" w:cs="Times New Roman"/>
          <w:sz w:val="24"/>
          <w:szCs w:val="24"/>
        </w:rPr>
        <w:t xml:space="preserve"> key challenge for many customers is the lack of trust in the security of e-banking platforms. Many are concerned about the risks of online fraud, identity theft, and </w:t>
      </w:r>
      <w:proofErr w:type="spellStart"/>
      <w:r w:rsidR="00042362" w:rsidRPr="00944726">
        <w:rPr>
          <w:rFonts w:ascii="Times New Roman" w:hAnsi="Times New Roman" w:cs="Times New Roman"/>
          <w:sz w:val="24"/>
          <w:szCs w:val="24"/>
        </w:rPr>
        <w:t>cyber attacks</w:t>
      </w:r>
      <w:proofErr w:type="spellEnd"/>
      <w:r w:rsidRPr="00944726">
        <w:rPr>
          <w:rFonts w:ascii="Times New Roman" w:hAnsi="Times New Roman" w:cs="Times New Roman"/>
          <w:sz w:val="24"/>
          <w:szCs w:val="24"/>
        </w:rPr>
        <w:t>, which deter them from using these services. In particular, older customers and those with limited experience using technology may be especially hesitant to engage with digital banking platforms (</w:t>
      </w:r>
      <w:proofErr w:type="spellStart"/>
      <w:r w:rsidRPr="00944726">
        <w:rPr>
          <w:rFonts w:ascii="Times New Roman" w:hAnsi="Times New Roman" w:cs="Times New Roman"/>
          <w:sz w:val="24"/>
          <w:szCs w:val="24"/>
        </w:rPr>
        <w:t>Abebe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Tekalign</w:t>
      </w:r>
      <w:proofErr w:type="spellEnd"/>
      <w:r w:rsidRPr="00944726">
        <w:rPr>
          <w:rFonts w:ascii="Times New Roman" w:hAnsi="Times New Roman" w:cs="Times New Roman"/>
          <w:sz w:val="24"/>
          <w:szCs w:val="24"/>
        </w:rPr>
        <w:t xml:space="preserve">, 2021). These security concerns must be addressed to build customer confidence and encourage broader </w:t>
      </w:r>
      <w:r w:rsidR="00032DF1" w:rsidRPr="00944726">
        <w:rPr>
          <w:rFonts w:ascii="Times New Roman" w:hAnsi="Times New Roman" w:cs="Times New Roman"/>
          <w:sz w:val="24"/>
          <w:szCs w:val="24"/>
        </w:rPr>
        <w:t xml:space="preserve">adoption of e-banking </w:t>
      </w:r>
      <w:r w:rsidR="00042362" w:rsidRPr="00944726">
        <w:rPr>
          <w:rFonts w:ascii="Times New Roman" w:hAnsi="Times New Roman" w:cs="Times New Roman"/>
          <w:sz w:val="24"/>
          <w:szCs w:val="24"/>
        </w:rPr>
        <w:t>services. Moreover</w:t>
      </w:r>
      <w:r w:rsidRPr="00944726">
        <w:rPr>
          <w:rFonts w:ascii="Times New Roman" w:hAnsi="Times New Roman" w:cs="Times New Roman"/>
          <w:sz w:val="24"/>
          <w:szCs w:val="24"/>
        </w:rPr>
        <w:t xml:space="preserve">, access to reliable internet services remains a significant barrier in Ethiopia. Although internet penetration is increasing, many customers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still experience connectivity issues that hinder their ability to consistently use online banking services (Mohammed &amp;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2023). Additionally, some customers may not have access to </w:t>
      </w:r>
      <w:r w:rsidR="00042362" w:rsidRPr="00944726">
        <w:rPr>
          <w:rFonts w:ascii="Times New Roman" w:hAnsi="Times New Roman" w:cs="Times New Roman"/>
          <w:sz w:val="24"/>
          <w:szCs w:val="24"/>
        </w:rPr>
        <w:t>smart phones</w:t>
      </w:r>
      <w:r w:rsidRPr="00944726">
        <w:rPr>
          <w:rFonts w:ascii="Times New Roman" w:hAnsi="Times New Roman" w:cs="Times New Roman"/>
          <w:sz w:val="24"/>
          <w:szCs w:val="24"/>
        </w:rPr>
        <w:t xml:space="preserve"> or other digital devices necessary for engaging with mobile banking platforms. This digital divide disproportionately affects lower-income and </w:t>
      </w:r>
      <w:r w:rsidR="00042362" w:rsidRPr="00944726">
        <w:rPr>
          <w:rFonts w:ascii="Times New Roman" w:hAnsi="Times New Roman" w:cs="Times New Roman"/>
          <w:sz w:val="24"/>
          <w:szCs w:val="24"/>
        </w:rPr>
        <w:t>rural populations, preventing them from fully benefiting from the convenience of e-</w:t>
      </w:r>
      <w:proofErr w:type="spellStart"/>
      <w:r w:rsidR="00042362" w:rsidRPr="00944726">
        <w:rPr>
          <w:rFonts w:ascii="Times New Roman" w:hAnsi="Times New Roman" w:cs="Times New Roman"/>
          <w:sz w:val="24"/>
          <w:szCs w:val="24"/>
        </w:rPr>
        <w:t>banking.Another</w:t>
      </w:r>
      <w:proofErr w:type="spellEnd"/>
      <w:r w:rsidR="00042362" w:rsidRPr="00944726">
        <w:rPr>
          <w:rFonts w:ascii="Times New Roman" w:hAnsi="Times New Roman" w:cs="Times New Roman"/>
          <w:sz w:val="24"/>
          <w:szCs w:val="24"/>
        </w:rPr>
        <w:t xml:space="preserve"> important factor are</w:t>
      </w:r>
      <w:r w:rsidRPr="00944726">
        <w:rPr>
          <w:rFonts w:ascii="Times New Roman" w:hAnsi="Times New Roman" w:cs="Times New Roman"/>
          <w:sz w:val="24"/>
          <w:szCs w:val="24"/>
        </w:rPr>
        <w:t xml:space="preserve"> the limited awareness of e-banking services. Many customers, especially those in older </w:t>
      </w:r>
      <w:r w:rsidRPr="00944726">
        <w:rPr>
          <w:rFonts w:ascii="Times New Roman" w:hAnsi="Times New Roman" w:cs="Times New Roman"/>
          <w:sz w:val="24"/>
          <w:szCs w:val="24"/>
        </w:rPr>
        <w:lastRenderedPageBreak/>
        <w:t>age groups or with lower levels of education, may not fully understand the benefits of e-banking or how to use these services effectively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xml:space="preserve">, 2022). Without adequate training or support from banking institutions, these customers may be reluctant to transition from traditional in-branch banking to digital platforms. For CBE, improving customer awareness through targeted outreach and education initiatives could significantly enhance the adoption of e-banking </w:t>
      </w:r>
      <w:r w:rsidR="00FC52E9" w:rsidRPr="00944726">
        <w:rPr>
          <w:rFonts w:ascii="Times New Roman" w:hAnsi="Times New Roman" w:cs="Times New Roman"/>
          <w:sz w:val="24"/>
          <w:szCs w:val="24"/>
        </w:rPr>
        <w:t>services. The</w:t>
      </w:r>
      <w:r w:rsidR="003170B0" w:rsidRPr="00944726">
        <w:rPr>
          <w:rFonts w:ascii="Times New Roman" w:hAnsi="Times New Roman" w:cs="Times New Roman"/>
          <w:sz w:val="24"/>
          <w:szCs w:val="24"/>
        </w:rPr>
        <w:t xml:space="preserve"> adoption of E-banking services in Ethiopia, particularly in urban areas like </w:t>
      </w:r>
      <w:proofErr w:type="spellStart"/>
      <w:r w:rsidR="003170B0" w:rsidRPr="00944726">
        <w:rPr>
          <w:rFonts w:ascii="Times New Roman" w:hAnsi="Times New Roman" w:cs="Times New Roman"/>
          <w:sz w:val="24"/>
          <w:szCs w:val="24"/>
        </w:rPr>
        <w:t>Kolfe</w:t>
      </w:r>
      <w:proofErr w:type="spellEnd"/>
      <w:r w:rsidR="003170B0" w:rsidRPr="00944726">
        <w:rPr>
          <w:rFonts w:ascii="Times New Roman" w:hAnsi="Times New Roman" w:cs="Times New Roman"/>
          <w:sz w:val="24"/>
          <w:szCs w:val="24"/>
        </w:rPr>
        <w:t xml:space="preserve"> District, has been slow despite the significant efforts made by financial institutions like CBE. While E-banking offers numerous advantages such as convenience, cost savings, and enhanced accessibility, various barriers remain. The theoretical problem lies in the limited understanding of how socio-economic factors influence the adoption of E-banking services in the Ethiopian context, where digital literacy is still emerging. From an empirical perspective, research on E-banking in Ethiopia has primarily focused on technological and institutional factors, with limited attention to customer-specific barriers such as trust, ease of use, and perceived risks (</w:t>
      </w:r>
      <w:proofErr w:type="spellStart"/>
      <w:r w:rsidR="003170B0" w:rsidRPr="00944726">
        <w:rPr>
          <w:rFonts w:ascii="Times New Roman" w:hAnsi="Times New Roman" w:cs="Times New Roman"/>
          <w:sz w:val="24"/>
          <w:szCs w:val="24"/>
        </w:rPr>
        <w:t>Taye</w:t>
      </w:r>
      <w:proofErr w:type="spellEnd"/>
      <w:r w:rsidR="003170B0" w:rsidRPr="00944726">
        <w:rPr>
          <w:rFonts w:ascii="Times New Roman" w:hAnsi="Times New Roman" w:cs="Times New Roman"/>
          <w:sz w:val="24"/>
          <w:szCs w:val="24"/>
        </w:rPr>
        <w:t xml:space="preserve"> &amp; </w:t>
      </w:r>
      <w:proofErr w:type="spellStart"/>
      <w:r w:rsidR="003170B0" w:rsidRPr="00944726">
        <w:rPr>
          <w:rFonts w:ascii="Times New Roman" w:hAnsi="Times New Roman" w:cs="Times New Roman"/>
          <w:sz w:val="24"/>
          <w:szCs w:val="24"/>
        </w:rPr>
        <w:t>Negash</w:t>
      </w:r>
      <w:proofErr w:type="spellEnd"/>
      <w:r w:rsidR="003170B0" w:rsidRPr="00944726">
        <w:rPr>
          <w:rFonts w:ascii="Times New Roman" w:hAnsi="Times New Roman" w:cs="Times New Roman"/>
          <w:sz w:val="24"/>
          <w:szCs w:val="24"/>
        </w:rPr>
        <w:t xml:space="preserve">, 2019). The practical problem is the low rate of E-banking adoption in areas like </w:t>
      </w:r>
      <w:proofErr w:type="spellStart"/>
      <w:r w:rsidR="003170B0" w:rsidRPr="00944726">
        <w:rPr>
          <w:rFonts w:ascii="Times New Roman" w:hAnsi="Times New Roman" w:cs="Times New Roman"/>
          <w:sz w:val="24"/>
          <w:szCs w:val="24"/>
        </w:rPr>
        <w:t>Kolfe</w:t>
      </w:r>
      <w:proofErr w:type="spellEnd"/>
      <w:r w:rsidR="003170B0" w:rsidRPr="00944726">
        <w:rPr>
          <w:rFonts w:ascii="Times New Roman" w:hAnsi="Times New Roman" w:cs="Times New Roman"/>
          <w:sz w:val="24"/>
          <w:szCs w:val="24"/>
        </w:rPr>
        <w:t xml:space="preserve"> District, which undermines the efforts of banks like CBE to transition from traditional banking to digital services. Addressing these gaps will help to develop strategies that enhance customer adoption of E-banking and overcome the challenges they face.</w:t>
      </w:r>
    </w:p>
    <w:p w14:paraId="3DAC28DC" w14:textId="77777777" w:rsidR="003170B0" w:rsidRPr="00944726" w:rsidRDefault="003170B0" w:rsidP="006C2061">
      <w:pPr>
        <w:pStyle w:val="Heading2"/>
        <w:rPr>
          <w:rFonts w:ascii="Times New Roman" w:hAnsi="Times New Roman" w:cs="Times New Roman"/>
          <w:b w:val="0"/>
          <w:color w:val="auto"/>
          <w:sz w:val="24"/>
          <w:szCs w:val="24"/>
        </w:rPr>
      </w:pPr>
      <w:bookmarkStart w:id="14" w:name="_Toc185364407"/>
      <w:bookmarkStart w:id="15" w:name="_Toc190854014"/>
      <w:r w:rsidRPr="00944726">
        <w:rPr>
          <w:rFonts w:ascii="Times New Roman" w:hAnsi="Times New Roman" w:cs="Times New Roman"/>
          <w:color w:val="auto"/>
          <w:sz w:val="24"/>
          <w:szCs w:val="24"/>
        </w:rPr>
        <w:t>1.3 Objective of the Study</w:t>
      </w:r>
      <w:bookmarkEnd w:id="14"/>
      <w:bookmarkEnd w:id="15"/>
    </w:p>
    <w:p w14:paraId="10A85605" w14:textId="77777777" w:rsidR="003170B0" w:rsidRPr="00944726" w:rsidRDefault="003170B0"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16" w:name="_Toc185364408"/>
      <w:bookmarkStart w:id="17" w:name="_Toc190854015"/>
      <w:r w:rsidRPr="00944726">
        <w:rPr>
          <w:rFonts w:ascii="Times New Roman" w:hAnsi="Times New Roman" w:cs="Times New Roman"/>
          <w:color w:val="auto"/>
          <w:sz w:val="24"/>
          <w:szCs w:val="24"/>
        </w:rPr>
        <w:t>1.3.1 General Objective</w:t>
      </w:r>
      <w:bookmarkEnd w:id="16"/>
      <w:bookmarkEnd w:id="17"/>
    </w:p>
    <w:p w14:paraId="24F8A5FB"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general objective of this study is to assess the adoption, challenges, and prospects of E-banking from the perspective of customers of the Commercial Bank of Ethiopia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72044F72" w14:textId="77777777" w:rsidR="003170B0" w:rsidRPr="00944726" w:rsidRDefault="003170B0"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18" w:name="_Toc185364409"/>
      <w:bookmarkStart w:id="19" w:name="_Toc190854016"/>
      <w:r w:rsidRPr="00944726">
        <w:rPr>
          <w:rFonts w:ascii="Times New Roman" w:hAnsi="Times New Roman" w:cs="Times New Roman"/>
          <w:color w:val="auto"/>
          <w:sz w:val="24"/>
          <w:szCs w:val="24"/>
        </w:rPr>
        <w:t>1.3.2 Specific Objectives</w:t>
      </w:r>
      <w:bookmarkEnd w:id="18"/>
      <w:bookmarkEnd w:id="19"/>
    </w:p>
    <w:p w14:paraId="2A68AA46"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1. To examine the level of E-banking adoption among customers of the Commercial Bank of Ethiopia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0C58FB9A"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2. To identify the challenges </w:t>
      </w:r>
      <w:r w:rsidR="005310BA" w:rsidRPr="00944726">
        <w:rPr>
          <w:rFonts w:ascii="Times New Roman" w:hAnsi="Times New Roman" w:cs="Times New Roman"/>
          <w:sz w:val="24"/>
          <w:szCs w:val="24"/>
        </w:rPr>
        <w:t>that hinders</w:t>
      </w:r>
      <w:r w:rsidRPr="00944726">
        <w:rPr>
          <w:rFonts w:ascii="Times New Roman" w:hAnsi="Times New Roman" w:cs="Times New Roman"/>
          <w:sz w:val="24"/>
          <w:szCs w:val="24"/>
        </w:rPr>
        <w:t xml:space="preserve"> the adoption of E-banking services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4CB8F0F3" w14:textId="77777777" w:rsidR="006C2061"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3. To analyze the prospects for improving E-banking services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from the customers' perspective.</w:t>
      </w:r>
    </w:p>
    <w:p w14:paraId="6E008858" w14:textId="77777777" w:rsidR="003170B0" w:rsidRPr="00944726" w:rsidRDefault="003170B0" w:rsidP="006C2061">
      <w:pPr>
        <w:pStyle w:val="Heading2"/>
        <w:rPr>
          <w:rFonts w:ascii="Times New Roman" w:hAnsi="Times New Roman" w:cs="Times New Roman"/>
          <w:b w:val="0"/>
          <w:color w:val="auto"/>
          <w:sz w:val="24"/>
          <w:szCs w:val="24"/>
        </w:rPr>
      </w:pPr>
      <w:bookmarkStart w:id="20" w:name="_Toc185364410"/>
      <w:bookmarkStart w:id="21" w:name="_Toc190854017"/>
      <w:r w:rsidRPr="00944726">
        <w:rPr>
          <w:rFonts w:ascii="Times New Roman" w:hAnsi="Times New Roman" w:cs="Times New Roman"/>
          <w:color w:val="auto"/>
          <w:sz w:val="24"/>
          <w:szCs w:val="24"/>
        </w:rPr>
        <w:lastRenderedPageBreak/>
        <w:t>1.4 Research Questions</w:t>
      </w:r>
      <w:bookmarkEnd w:id="20"/>
      <w:bookmarkEnd w:id="21"/>
    </w:p>
    <w:p w14:paraId="257B91A7"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1. What is the current level of E-banking adoption among customers of the Commercial Bank of Ethiopia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108F8CE9"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2. What is the main challenges customers face in adopting E-banking services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6E1D86EE"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3. What are the potential prospects for improving E-banking services from the customers’ perspective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7DCE52D1" w14:textId="77777777" w:rsidR="003170B0" w:rsidRPr="00944726" w:rsidRDefault="003170B0" w:rsidP="006C2061">
      <w:pPr>
        <w:pStyle w:val="Heading2"/>
        <w:rPr>
          <w:rFonts w:ascii="Times New Roman" w:hAnsi="Times New Roman" w:cs="Times New Roman"/>
          <w:b w:val="0"/>
          <w:color w:val="auto"/>
          <w:sz w:val="24"/>
          <w:szCs w:val="24"/>
        </w:rPr>
      </w:pPr>
      <w:bookmarkStart w:id="22" w:name="_Toc185364411"/>
      <w:bookmarkStart w:id="23" w:name="_Toc190854018"/>
      <w:r w:rsidRPr="00944726">
        <w:rPr>
          <w:rFonts w:ascii="Times New Roman" w:hAnsi="Times New Roman" w:cs="Times New Roman"/>
          <w:color w:val="auto"/>
          <w:sz w:val="24"/>
          <w:szCs w:val="24"/>
        </w:rPr>
        <w:t>1.5 Scope of the Study</w:t>
      </w:r>
      <w:bookmarkEnd w:id="22"/>
      <w:bookmarkEnd w:id="23"/>
    </w:p>
    <w:p w14:paraId="6F4C0D97" w14:textId="77777777" w:rsidR="000724A2" w:rsidRPr="00944726" w:rsidRDefault="000724A2" w:rsidP="000724A2">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This study focused on the customers of the Commercial Bank of Ethiopia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Addis Ababa. The research assessed the level of E-banking adoption, identified the challenges faced by customers, and explored potential prospects for improving E-banking services. The study was limited to customers who had access to or were eligible for E-banking services, including internet banking and mobile banking. The geographical scope was confined to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and the data were collected from a sample of customers within this area.</w:t>
      </w:r>
    </w:p>
    <w:p w14:paraId="53B248D3" w14:textId="77777777" w:rsidR="003170B0" w:rsidRPr="00944726" w:rsidRDefault="003170B0"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24" w:name="_Toc185364412"/>
      <w:bookmarkStart w:id="25" w:name="_Toc190854019"/>
      <w:r w:rsidRPr="00944726">
        <w:rPr>
          <w:rFonts w:ascii="Times New Roman" w:hAnsi="Times New Roman" w:cs="Times New Roman"/>
          <w:color w:val="auto"/>
          <w:sz w:val="24"/>
          <w:szCs w:val="24"/>
        </w:rPr>
        <w:t>1.6 Significance of the Study</w:t>
      </w:r>
      <w:bookmarkEnd w:id="24"/>
      <w:bookmarkEnd w:id="25"/>
    </w:p>
    <w:p w14:paraId="79A0A0F0" w14:textId="77777777" w:rsidR="00E61F59" w:rsidRPr="00944726" w:rsidRDefault="00E61F59" w:rsidP="00E61F59">
      <w:pPr>
        <w:spacing w:line="360" w:lineRule="auto"/>
        <w:jc w:val="both"/>
        <w:rPr>
          <w:rFonts w:ascii="Times New Roman" w:hAnsi="Times New Roman" w:cs="Times New Roman"/>
          <w:sz w:val="24"/>
          <w:szCs w:val="24"/>
        </w:rPr>
      </w:pPr>
      <w:bookmarkStart w:id="26" w:name="_Toc185364413"/>
      <w:r w:rsidRPr="00944726">
        <w:rPr>
          <w:rFonts w:ascii="Times New Roman" w:hAnsi="Times New Roman" w:cs="Times New Roman"/>
          <w:sz w:val="24"/>
          <w:szCs w:val="24"/>
        </w:rPr>
        <w:t xml:space="preserve">This study provided valuable insights into the state of E-banking adoption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highlighting the barriers and opportunities from the customers' perspective. The findings were beneficial for the Commercial Bank of Ethiopia in developing targeted strategies to enhance customer adoption of E-banking services. Furthermore, the study contributed to the existing body of knowledge on E-banking adoption in Ethiopia by providing empirical data from a customer-oriented perspective. Policymakers and other financial institutions could use the findings to improve digital financial inclusion efforts across the country.</w:t>
      </w:r>
    </w:p>
    <w:p w14:paraId="224B12AC" w14:textId="77777777" w:rsidR="00D93661" w:rsidRPr="00944726" w:rsidRDefault="00D93661" w:rsidP="00D93661">
      <w:pPr>
        <w:pStyle w:val="Heading2"/>
        <w:rPr>
          <w:color w:val="auto"/>
        </w:rPr>
      </w:pPr>
      <w:bookmarkStart w:id="27" w:name="_Toc190854020"/>
      <w:r w:rsidRPr="00944726">
        <w:rPr>
          <w:color w:val="auto"/>
        </w:rPr>
        <w:t>1.7 Limitations of the study</w:t>
      </w:r>
      <w:bookmarkEnd w:id="27"/>
    </w:p>
    <w:p w14:paraId="35181126" w14:textId="77777777" w:rsidR="00D93661" w:rsidRPr="00944726" w:rsidRDefault="00D93661" w:rsidP="00E61F5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This study faced several limitations. First, the research focused exclusively on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which may not represent the broader population of Ethiopia, limiting the generalizability of the findings. Second, the reliance on self-reported data from respondents may introduce bias, as participants might not accurately reflect their experiences or perceptions of e-banking. Additionally, the study did not explore the perspectives of bank employees or management, which could provide a more comprehensive understanding of the challenges and potential improvements in e-banking services. Lastly, the dynamic nature of technology means that the findings may quickly become outdated as new developments occur in the e-banking landscape.</w:t>
      </w:r>
    </w:p>
    <w:p w14:paraId="7756AF46" w14:textId="77777777" w:rsidR="003170B0" w:rsidRPr="00944726" w:rsidRDefault="00D93661" w:rsidP="006C2061">
      <w:pPr>
        <w:pStyle w:val="Heading2"/>
        <w:rPr>
          <w:rFonts w:ascii="Times New Roman" w:hAnsi="Times New Roman" w:cs="Times New Roman"/>
          <w:b w:val="0"/>
          <w:color w:val="auto"/>
          <w:sz w:val="24"/>
          <w:szCs w:val="24"/>
        </w:rPr>
      </w:pPr>
      <w:bookmarkStart w:id="28" w:name="_Toc190854021"/>
      <w:r w:rsidRPr="00944726">
        <w:rPr>
          <w:rFonts w:ascii="Times New Roman" w:hAnsi="Times New Roman" w:cs="Times New Roman"/>
          <w:color w:val="auto"/>
          <w:sz w:val="24"/>
          <w:szCs w:val="24"/>
        </w:rPr>
        <w:lastRenderedPageBreak/>
        <w:t>1.8</w:t>
      </w:r>
      <w:r w:rsidR="003170B0" w:rsidRPr="00944726">
        <w:rPr>
          <w:rFonts w:ascii="Times New Roman" w:hAnsi="Times New Roman" w:cs="Times New Roman"/>
          <w:color w:val="auto"/>
          <w:sz w:val="24"/>
          <w:szCs w:val="24"/>
        </w:rPr>
        <w:t xml:space="preserve"> Organization of the Study</w:t>
      </w:r>
      <w:bookmarkEnd w:id="26"/>
      <w:bookmarkEnd w:id="28"/>
    </w:p>
    <w:p w14:paraId="538F13C7" w14:textId="77777777" w:rsidR="00956B10" w:rsidRPr="00944726" w:rsidRDefault="00956B10" w:rsidP="00956B10">
      <w:pPr>
        <w:spacing w:line="360" w:lineRule="auto"/>
        <w:jc w:val="both"/>
        <w:rPr>
          <w:rFonts w:ascii="Times New Roman" w:hAnsi="Times New Roman" w:cs="Times New Roman"/>
          <w:sz w:val="24"/>
          <w:szCs w:val="24"/>
        </w:rPr>
      </w:pPr>
      <w:bookmarkStart w:id="29" w:name="_Toc185364414"/>
      <w:r w:rsidRPr="00944726">
        <w:rPr>
          <w:rFonts w:ascii="Times New Roman" w:hAnsi="Times New Roman" w:cs="Times New Roman"/>
          <w:sz w:val="24"/>
          <w:szCs w:val="24"/>
        </w:rPr>
        <w:t>The study was organized into five chapters. The first chapter introduced the study, providing background, the problem statement, objectives, research questions, and the significance of the research. Chapter Two reviewed the related theoretical and empirical literature on E-banking adoption, challenges, and prospects. Chapter Three detailed the research methodology, including the research design, approach, data collection methods, and analysis techniques. Chapter Four presented the results and analysis, and Chapter Five concluded the study by providing a summary of the findings, recommendations, and implications for future research.</w:t>
      </w:r>
    </w:p>
    <w:p w14:paraId="32F6A32B" w14:textId="77777777" w:rsidR="003170B0" w:rsidRPr="00944726" w:rsidRDefault="00D93661" w:rsidP="006C2061">
      <w:pPr>
        <w:pStyle w:val="Heading2"/>
        <w:rPr>
          <w:rFonts w:ascii="Times New Roman" w:hAnsi="Times New Roman" w:cs="Times New Roman"/>
          <w:b w:val="0"/>
          <w:color w:val="auto"/>
          <w:sz w:val="24"/>
          <w:szCs w:val="24"/>
        </w:rPr>
      </w:pPr>
      <w:bookmarkStart w:id="30" w:name="_Toc190854022"/>
      <w:r w:rsidRPr="00944726">
        <w:rPr>
          <w:rFonts w:ascii="Times New Roman" w:hAnsi="Times New Roman" w:cs="Times New Roman"/>
          <w:color w:val="auto"/>
          <w:sz w:val="24"/>
          <w:szCs w:val="24"/>
        </w:rPr>
        <w:t>1.9</w:t>
      </w:r>
      <w:r w:rsidR="003170B0" w:rsidRPr="00944726">
        <w:rPr>
          <w:rFonts w:ascii="Times New Roman" w:hAnsi="Times New Roman" w:cs="Times New Roman"/>
          <w:color w:val="auto"/>
          <w:sz w:val="24"/>
          <w:szCs w:val="24"/>
        </w:rPr>
        <w:t xml:space="preserve"> Definitions of Key Terms</w:t>
      </w:r>
      <w:bookmarkEnd w:id="29"/>
      <w:bookmarkEnd w:id="30"/>
    </w:p>
    <w:p w14:paraId="3ADE7559"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E-banking</w:t>
      </w:r>
      <w:r w:rsidRPr="00944726">
        <w:rPr>
          <w:rFonts w:ascii="Times New Roman" w:hAnsi="Times New Roman" w:cs="Times New Roman"/>
          <w:sz w:val="24"/>
          <w:szCs w:val="24"/>
        </w:rPr>
        <w:t>: The use of electronic platforms, such as the internet and mobile devices, to conduct banking transactions.</w:t>
      </w:r>
    </w:p>
    <w:p w14:paraId="0348B12D"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Adoption</w:t>
      </w:r>
      <w:r w:rsidRPr="00944726">
        <w:rPr>
          <w:rFonts w:ascii="Times New Roman" w:hAnsi="Times New Roman" w:cs="Times New Roman"/>
          <w:sz w:val="24"/>
          <w:szCs w:val="24"/>
        </w:rPr>
        <w:t>: The decision of customers to start using E-banking services, measured by the frequency of usage and the types of services accessed.</w:t>
      </w:r>
    </w:p>
    <w:p w14:paraId="16C1B6A9"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Challenges</w:t>
      </w:r>
      <w:r w:rsidRPr="00944726">
        <w:rPr>
          <w:rFonts w:ascii="Times New Roman" w:hAnsi="Times New Roman" w:cs="Times New Roman"/>
          <w:sz w:val="24"/>
          <w:szCs w:val="24"/>
        </w:rPr>
        <w:t>: Factors that hinder customers from adopting or effectively using E-banking services, such as security concerns, limited access to technology, or lack of digital literacy.</w:t>
      </w:r>
    </w:p>
    <w:p w14:paraId="2089246D" w14:textId="77777777" w:rsidR="003170B0" w:rsidRPr="00944726" w:rsidRDefault="003170B0" w:rsidP="003170B0">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Prospects</w:t>
      </w:r>
      <w:r w:rsidRPr="00944726">
        <w:rPr>
          <w:rFonts w:ascii="Times New Roman" w:hAnsi="Times New Roman" w:cs="Times New Roman"/>
          <w:sz w:val="24"/>
          <w:szCs w:val="24"/>
        </w:rPr>
        <w:t>: The potential for growth and improvement of E-banking services, based on customer feedback and technological advancements.</w:t>
      </w:r>
    </w:p>
    <w:p w14:paraId="48472876" w14:textId="77777777" w:rsidR="003170B0" w:rsidRPr="00944726" w:rsidRDefault="003170B0" w:rsidP="003170B0">
      <w:pPr>
        <w:spacing w:line="360" w:lineRule="auto"/>
        <w:jc w:val="both"/>
        <w:rPr>
          <w:rFonts w:ascii="Times New Roman" w:hAnsi="Times New Roman" w:cs="Times New Roman"/>
          <w:sz w:val="24"/>
          <w:szCs w:val="24"/>
        </w:rPr>
      </w:pPr>
    </w:p>
    <w:p w14:paraId="6CE81FEA" w14:textId="77777777" w:rsidR="00584233" w:rsidRPr="00944726" w:rsidRDefault="00584233" w:rsidP="0025589F">
      <w:pPr>
        <w:spacing w:line="360" w:lineRule="auto"/>
        <w:jc w:val="both"/>
        <w:rPr>
          <w:rFonts w:ascii="Times New Roman" w:hAnsi="Times New Roman" w:cs="Times New Roman"/>
          <w:b/>
          <w:sz w:val="24"/>
          <w:szCs w:val="24"/>
        </w:rPr>
      </w:pPr>
    </w:p>
    <w:p w14:paraId="201D472D" w14:textId="77777777" w:rsidR="00584233" w:rsidRPr="00944726" w:rsidRDefault="00584233" w:rsidP="0025589F">
      <w:pPr>
        <w:spacing w:line="360" w:lineRule="auto"/>
        <w:jc w:val="both"/>
        <w:rPr>
          <w:rFonts w:ascii="Times New Roman" w:hAnsi="Times New Roman" w:cs="Times New Roman"/>
          <w:b/>
          <w:sz w:val="24"/>
          <w:szCs w:val="24"/>
        </w:rPr>
      </w:pPr>
    </w:p>
    <w:p w14:paraId="1E4043DE" w14:textId="77777777" w:rsidR="00D30DB0" w:rsidRPr="00944726" w:rsidRDefault="00D30DB0" w:rsidP="0025589F">
      <w:pPr>
        <w:spacing w:line="360" w:lineRule="auto"/>
        <w:jc w:val="both"/>
        <w:rPr>
          <w:rFonts w:ascii="Times New Roman" w:hAnsi="Times New Roman" w:cs="Times New Roman"/>
          <w:b/>
          <w:sz w:val="24"/>
          <w:szCs w:val="24"/>
        </w:rPr>
      </w:pPr>
    </w:p>
    <w:p w14:paraId="2278702B" w14:textId="77777777" w:rsidR="00D30DB0" w:rsidRPr="00944726" w:rsidRDefault="00D30DB0" w:rsidP="0025589F">
      <w:pPr>
        <w:spacing w:line="360" w:lineRule="auto"/>
        <w:jc w:val="both"/>
        <w:rPr>
          <w:rFonts w:ascii="Times New Roman" w:hAnsi="Times New Roman" w:cs="Times New Roman"/>
          <w:b/>
          <w:sz w:val="24"/>
          <w:szCs w:val="24"/>
        </w:rPr>
      </w:pPr>
    </w:p>
    <w:p w14:paraId="0173F745" w14:textId="77777777" w:rsidR="00D30DB0" w:rsidRPr="00944726" w:rsidRDefault="00D30DB0" w:rsidP="0025589F">
      <w:pPr>
        <w:spacing w:line="360" w:lineRule="auto"/>
        <w:jc w:val="both"/>
        <w:rPr>
          <w:rFonts w:ascii="Times New Roman" w:hAnsi="Times New Roman" w:cs="Times New Roman"/>
          <w:b/>
          <w:sz w:val="24"/>
          <w:szCs w:val="24"/>
        </w:rPr>
      </w:pPr>
    </w:p>
    <w:p w14:paraId="58E1B6C8" w14:textId="77777777" w:rsidR="0025589F" w:rsidRPr="00944726" w:rsidRDefault="00445F1F" w:rsidP="006C2061">
      <w:pPr>
        <w:pStyle w:val="Heading1"/>
        <w:rPr>
          <w:rFonts w:ascii="Times New Roman" w:hAnsi="Times New Roman" w:cs="Times New Roman"/>
          <w:b w:val="0"/>
          <w:color w:val="auto"/>
          <w:sz w:val="24"/>
          <w:szCs w:val="24"/>
        </w:rPr>
      </w:pPr>
      <w:bookmarkStart w:id="31" w:name="_Toc185364415"/>
      <w:bookmarkStart w:id="32" w:name="_Toc190854023"/>
      <w:r w:rsidRPr="00944726">
        <w:rPr>
          <w:rFonts w:ascii="Times New Roman" w:hAnsi="Times New Roman" w:cs="Times New Roman"/>
          <w:color w:val="auto"/>
          <w:sz w:val="24"/>
          <w:szCs w:val="24"/>
        </w:rPr>
        <w:lastRenderedPageBreak/>
        <w:t>CHAPTER TWO: RELATED LITERATURE REVIEW</w:t>
      </w:r>
      <w:bookmarkEnd w:id="31"/>
      <w:bookmarkEnd w:id="32"/>
    </w:p>
    <w:p w14:paraId="662DF0A5" w14:textId="77777777" w:rsidR="00402A68" w:rsidRPr="00944726" w:rsidRDefault="00445F1F"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33" w:name="_Toc185364416"/>
      <w:bookmarkStart w:id="34" w:name="_Toc190854024"/>
      <w:r w:rsidRPr="00944726">
        <w:rPr>
          <w:rFonts w:ascii="Times New Roman" w:hAnsi="Times New Roman" w:cs="Times New Roman"/>
          <w:color w:val="auto"/>
          <w:sz w:val="24"/>
          <w:szCs w:val="24"/>
        </w:rPr>
        <w:t>2.1 THEORETICAL REVIEW</w:t>
      </w:r>
      <w:bookmarkEnd w:id="33"/>
      <w:bookmarkEnd w:id="34"/>
    </w:p>
    <w:p w14:paraId="0B75D504" w14:textId="77777777" w:rsidR="00402A68" w:rsidRPr="00944726" w:rsidRDefault="00402A68" w:rsidP="00402A6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E-banking, or electronic banking, represents a significant evolution in the financial services industry, enabling customers to conduct banking transactions electronically. It encompasses various methods such as internet banking, mobile banking, and ATMs. The adoption of e-banking has been driven by technological advancements and a growing need for convenience among customers (Chen et al., 2020). Internet banking allows customers to manage accounts, transfer funds, and pay bills online, while mobile banking provides similar services through mobile applications. ATMs, a more traditional form of e-banking, enable cash withdrawals, balance </w:t>
      </w:r>
      <w:r w:rsidR="00833DC3" w:rsidRPr="00944726">
        <w:rPr>
          <w:rFonts w:ascii="Times New Roman" w:hAnsi="Times New Roman" w:cs="Times New Roman"/>
          <w:sz w:val="24"/>
          <w:szCs w:val="24"/>
        </w:rPr>
        <w:t>inquiries</w:t>
      </w:r>
      <w:r w:rsidRPr="00944726">
        <w:rPr>
          <w:rFonts w:ascii="Times New Roman" w:hAnsi="Times New Roman" w:cs="Times New Roman"/>
          <w:sz w:val="24"/>
          <w:szCs w:val="24"/>
        </w:rPr>
        <w:t xml:space="preserve"> and other transactions without visiting a branch.</w:t>
      </w:r>
    </w:p>
    <w:p w14:paraId="4279C395" w14:textId="77777777" w:rsidR="00402A68" w:rsidRPr="00944726" w:rsidRDefault="00402A68" w:rsidP="00402A6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evolution of e-banking is closely linked to technological progress. The development of secure online platforms, encryption technologies, and mobile networks has facilitated the growth of e-banking services (</w:t>
      </w:r>
      <w:proofErr w:type="spellStart"/>
      <w:r w:rsidRPr="00944726">
        <w:rPr>
          <w:rFonts w:ascii="Times New Roman" w:hAnsi="Times New Roman" w:cs="Times New Roman"/>
          <w:sz w:val="24"/>
          <w:szCs w:val="24"/>
        </w:rPr>
        <w:t>Laukkanen</w:t>
      </w:r>
      <w:proofErr w:type="spellEnd"/>
      <w:r w:rsidRPr="00944726">
        <w:rPr>
          <w:rFonts w:ascii="Times New Roman" w:hAnsi="Times New Roman" w:cs="Times New Roman"/>
          <w:sz w:val="24"/>
          <w:szCs w:val="24"/>
        </w:rPr>
        <w:t>, 2017). E-banking offers several advantages, including increased accessibility, reduced transaction costs, and extended banking hours. Customers can access their accounts and perform transactions at any time, reducing the need for physical branch visits and enhancing convenience (Chen et al., 2020).</w:t>
      </w:r>
    </w:p>
    <w:p w14:paraId="54510FC2" w14:textId="77777777" w:rsidR="00402A68" w:rsidRPr="00944726" w:rsidRDefault="00402A68" w:rsidP="00402A6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E-banking also supports operational efficiency for banks. By reducing the reliance on physical branches, banks can lower operational costs and streamline their processes. This shift towards digital operations allows banks to allocate resources more effectively and focus on improving customer service and developing innovative financial products (</w:t>
      </w:r>
      <w:proofErr w:type="spellStart"/>
      <w:r w:rsidRPr="00944726">
        <w:rPr>
          <w:rFonts w:ascii="Times New Roman" w:hAnsi="Times New Roman" w:cs="Times New Roman"/>
          <w:sz w:val="24"/>
          <w:szCs w:val="24"/>
        </w:rPr>
        <w:t>Laukkanen</w:t>
      </w:r>
      <w:proofErr w:type="spellEnd"/>
      <w:r w:rsidRPr="00944726">
        <w:rPr>
          <w:rFonts w:ascii="Times New Roman" w:hAnsi="Times New Roman" w:cs="Times New Roman"/>
          <w:sz w:val="24"/>
          <w:szCs w:val="24"/>
        </w:rPr>
        <w:t xml:space="preserve">, 2017). The widespread adoption of e-banking is driven by the increasing use of </w:t>
      </w:r>
      <w:r w:rsidR="00833DC3" w:rsidRPr="00944726">
        <w:rPr>
          <w:rFonts w:ascii="Times New Roman" w:hAnsi="Times New Roman" w:cs="Times New Roman"/>
          <w:sz w:val="24"/>
          <w:szCs w:val="24"/>
        </w:rPr>
        <w:t>smart phones</w:t>
      </w:r>
      <w:r w:rsidRPr="00944726">
        <w:rPr>
          <w:rFonts w:ascii="Times New Roman" w:hAnsi="Times New Roman" w:cs="Times New Roman"/>
          <w:sz w:val="24"/>
          <w:szCs w:val="24"/>
        </w:rPr>
        <w:t xml:space="preserve"> and internet access, which facilitate the delivery of banking services in a more flexible and user-friendly </w:t>
      </w:r>
      <w:r w:rsidR="00833DC3" w:rsidRPr="00944726">
        <w:rPr>
          <w:rFonts w:ascii="Times New Roman" w:hAnsi="Times New Roman" w:cs="Times New Roman"/>
          <w:sz w:val="24"/>
          <w:szCs w:val="24"/>
        </w:rPr>
        <w:t>manner. Despite</w:t>
      </w:r>
      <w:r w:rsidRPr="00944726">
        <w:rPr>
          <w:rFonts w:ascii="Times New Roman" w:hAnsi="Times New Roman" w:cs="Times New Roman"/>
          <w:sz w:val="24"/>
          <w:szCs w:val="24"/>
        </w:rPr>
        <w:t xml:space="preserve"> its benefits, e-banking also presents challenges. Issues such as </w:t>
      </w:r>
      <w:r w:rsidR="00833DC3" w:rsidRPr="00944726">
        <w:rPr>
          <w:rFonts w:ascii="Times New Roman" w:hAnsi="Times New Roman" w:cs="Times New Roman"/>
          <w:sz w:val="24"/>
          <w:szCs w:val="24"/>
        </w:rPr>
        <w:t>cyber security</w:t>
      </w:r>
      <w:r w:rsidRPr="00944726">
        <w:rPr>
          <w:rFonts w:ascii="Times New Roman" w:hAnsi="Times New Roman" w:cs="Times New Roman"/>
          <w:sz w:val="24"/>
          <w:szCs w:val="24"/>
        </w:rPr>
        <w:t xml:space="preserve"> threats, digital divide, and customer resistance can impact the successful implementation of e-banking services. Ensuring the security of online transactions and protecting customer data are critical concerns for banks (Chen et al., 2020). Additionally, disparities in digital access and financial literacy can affect the adoption rates of e-banking services, particularly in regions with limited technological infrastructure.</w:t>
      </w:r>
    </w:p>
    <w:p w14:paraId="44D65D25" w14:textId="77777777" w:rsidR="00402A68" w:rsidRPr="00944726" w:rsidRDefault="00402A68" w:rsidP="00402A6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rapid advancement of e-banking technologies continues to shape the financial industry. Innovations such as </w:t>
      </w:r>
      <w:r w:rsidR="00833DC3" w:rsidRPr="00944726">
        <w:rPr>
          <w:rFonts w:ascii="Times New Roman" w:hAnsi="Times New Roman" w:cs="Times New Roman"/>
          <w:sz w:val="24"/>
          <w:szCs w:val="24"/>
        </w:rPr>
        <w:t>block chain</w:t>
      </w:r>
      <w:r w:rsidRPr="00944726">
        <w:rPr>
          <w:rFonts w:ascii="Times New Roman" w:hAnsi="Times New Roman" w:cs="Times New Roman"/>
          <w:sz w:val="24"/>
          <w:szCs w:val="24"/>
        </w:rPr>
        <w:t xml:space="preserve">, artificial intelligence (AI), and big data analytics are expected </w:t>
      </w:r>
      <w:r w:rsidRPr="00944726">
        <w:rPr>
          <w:rFonts w:ascii="Times New Roman" w:hAnsi="Times New Roman" w:cs="Times New Roman"/>
          <w:sz w:val="24"/>
          <w:szCs w:val="24"/>
        </w:rPr>
        <w:lastRenderedPageBreak/>
        <w:t>to enhance the functionality and security of e-banking services (</w:t>
      </w:r>
      <w:proofErr w:type="spellStart"/>
      <w:r w:rsidRPr="00944726">
        <w:rPr>
          <w:rFonts w:ascii="Times New Roman" w:hAnsi="Times New Roman" w:cs="Times New Roman"/>
          <w:sz w:val="24"/>
          <w:szCs w:val="24"/>
        </w:rPr>
        <w:t>Chauhan</w:t>
      </w:r>
      <w:proofErr w:type="spellEnd"/>
      <w:r w:rsidRPr="00944726">
        <w:rPr>
          <w:rFonts w:ascii="Times New Roman" w:hAnsi="Times New Roman" w:cs="Times New Roman"/>
          <w:sz w:val="24"/>
          <w:szCs w:val="24"/>
        </w:rPr>
        <w:t xml:space="preserve"> et al., 2021). These technologies can offer more secure transactions, personalized financial recommendations, and improved fraud detection, further advancing the evolution of e-banking.</w:t>
      </w:r>
    </w:p>
    <w:p w14:paraId="6EC01BD8" w14:textId="77777777" w:rsidR="00402A68" w:rsidRPr="00944726" w:rsidRDefault="00402A68"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global reach of e-banking highlights its significance in modern finance. Banks across different regions are increasingly adopting digital platforms to meet the growing demand for convenient and efficient banking services. E-banking's ability to cater to diverse customer needs and preferences makes it a crucial component of the financial ecosystem (Zhang et al., 2021). As e-banking continues to evolve, its role in shaping the future of banking and finance becomes increasingly prominent.</w:t>
      </w:r>
    </w:p>
    <w:p w14:paraId="5AF931A4" w14:textId="77777777" w:rsidR="0025589F" w:rsidRPr="00944726" w:rsidRDefault="0025589F"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35" w:name="_Toc185364417"/>
      <w:bookmarkStart w:id="36" w:name="_Toc190854025"/>
      <w:r w:rsidRPr="00944726">
        <w:rPr>
          <w:rFonts w:ascii="Times New Roman" w:hAnsi="Times New Roman" w:cs="Times New Roman"/>
          <w:color w:val="auto"/>
          <w:sz w:val="24"/>
          <w:szCs w:val="24"/>
        </w:rPr>
        <w:t>2.1.1 Technology Acceptance Model (TAM)</w:t>
      </w:r>
      <w:bookmarkEnd w:id="35"/>
      <w:bookmarkEnd w:id="36"/>
    </w:p>
    <w:p w14:paraId="24F24A4E" w14:textId="77777777" w:rsidR="0025589F"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Technology Acceptance Model (TAM), developed by Davis (1989), is widely used to explain user behavior towards new technology. TAM posits that perceived usefulness (PU) and perceived ease of use (PEOU) are the main factors influencing the adoption of technology, including E-banking. PU refers to the degree to which a person believes that using a particular system would enhance their job performance, while PEOU refers to the ease of using the system (Davis, 1989). These constructs have been applied in several studies to explain the adoption of E-banking services (</w:t>
      </w:r>
      <w:proofErr w:type="spellStart"/>
      <w:r w:rsidRPr="00944726">
        <w:rPr>
          <w:rFonts w:ascii="Times New Roman" w:hAnsi="Times New Roman" w:cs="Times New Roman"/>
          <w:sz w:val="24"/>
          <w:szCs w:val="24"/>
        </w:rPr>
        <w:t>Venkatesh</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Bala</w:t>
      </w:r>
      <w:proofErr w:type="spellEnd"/>
      <w:r w:rsidRPr="00944726">
        <w:rPr>
          <w:rFonts w:ascii="Times New Roman" w:hAnsi="Times New Roman" w:cs="Times New Roman"/>
          <w:sz w:val="24"/>
          <w:szCs w:val="24"/>
        </w:rPr>
        <w:t>, 2008).</w:t>
      </w:r>
    </w:p>
    <w:p w14:paraId="7E19511F" w14:textId="77777777" w:rsidR="0025589F" w:rsidRPr="00944726" w:rsidRDefault="0025589F"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37" w:name="_Toc185364418"/>
      <w:bookmarkStart w:id="38" w:name="_Toc190854026"/>
      <w:r w:rsidRPr="00944726">
        <w:rPr>
          <w:rFonts w:ascii="Times New Roman" w:hAnsi="Times New Roman" w:cs="Times New Roman"/>
          <w:color w:val="auto"/>
          <w:sz w:val="24"/>
          <w:szCs w:val="24"/>
        </w:rPr>
        <w:t>2.1.2 Unified Theory of Acceptance and Use of Technology (UTAUT)</w:t>
      </w:r>
      <w:bookmarkEnd w:id="37"/>
      <w:bookmarkEnd w:id="38"/>
    </w:p>
    <w:p w14:paraId="2C4A1AB5" w14:textId="77777777" w:rsidR="00445F1F"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Unified Theory of Acceptance and Use of Technology (UTAUT) </w:t>
      </w:r>
      <w:r w:rsidR="00445F1F" w:rsidRPr="00944726">
        <w:rPr>
          <w:rFonts w:ascii="Times New Roman" w:hAnsi="Times New Roman" w:cs="Times New Roman"/>
          <w:sz w:val="24"/>
          <w:szCs w:val="24"/>
        </w:rPr>
        <w:t>were</w:t>
      </w:r>
      <w:r w:rsidRPr="00944726">
        <w:rPr>
          <w:rFonts w:ascii="Times New Roman" w:hAnsi="Times New Roman" w:cs="Times New Roman"/>
          <w:sz w:val="24"/>
          <w:szCs w:val="24"/>
        </w:rPr>
        <w:t xml:space="preserve"> developed by </w:t>
      </w:r>
      <w:proofErr w:type="spellStart"/>
      <w:r w:rsidRPr="00944726">
        <w:rPr>
          <w:rFonts w:ascii="Times New Roman" w:hAnsi="Times New Roman" w:cs="Times New Roman"/>
          <w:sz w:val="24"/>
          <w:szCs w:val="24"/>
        </w:rPr>
        <w:t>Venkatesh</w:t>
      </w:r>
      <w:proofErr w:type="spellEnd"/>
      <w:r w:rsidRPr="00944726">
        <w:rPr>
          <w:rFonts w:ascii="Times New Roman" w:hAnsi="Times New Roman" w:cs="Times New Roman"/>
          <w:sz w:val="24"/>
          <w:szCs w:val="24"/>
        </w:rPr>
        <w:t xml:space="preserve"> et al. (2003) and </w:t>
      </w:r>
      <w:r w:rsidR="00445F1F" w:rsidRPr="00944726">
        <w:rPr>
          <w:rFonts w:ascii="Times New Roman" w:hAnsi="Times New Roman" w:cs="Times New Roman"/>
          <w:sz w:val="24"/>
          <w:szCs w:val="24"/>
        </w:rPr>
        <w:t>extend</w:t>
      </w:r>
      <w:r w:rsidRPr="00944726">
        <w:rPr>
          <w:rFonts w:ascii="Times New Roman" w:hAnsi="Times New Roman" w:cs="Times New Roman"/>
          <w:sz w:val="24"/>
          <w:szCs w:val="24"/>
        </w:rPr>
        <w:t xml:space="preserve"> TAM by incorporating four key constructs: performance expectancy, effort expectancy, social influence, and facilitating conditions. UTAUT is particularly useful for explaining the adoption of technology in organizational and customer contexts, as it accounts for both external and internal influences (</w:t>
      </w:r>
      <w:proofErr w:type="spellStart"/>
      <w:r w:rsidRPr="00944726">
        <w:rPr>
          <w:rFonts w:ascii="Times New Roman" w:hAnsi="Times New Roman" w:cs="Times New Roman"/>
          <w:sz w:val="24"/>
          <w:szCs w:val="24"/>
        </w:rPr>
        <w:t>Venkatesh</w:t>
      </w:r>
      <w:proofErr w:type="spellEnd"/>
      <w:r w:rsidRPr="00944726">
        <w:rPr>
          <w:rFonts w:ascii="Times New Roman" w:hAnsi="Times New Roman" w:cs="Times New Roman"/>
          <w:sz w:val="24"/>
          <w:szCs w:val="24"/>
        </w:rPr>
        <w:t xml:space="preserve"> et al., 2003). This theory has been applied in E-banking studies to assess factors that influence customer decisions to adopt online banking platforms (Martins et al., 2014).</w:t>
      </w:r>
    </w:p>
    <w:p w14:paraId="31EF62C1" w14:textId="77777777" w:rsidR="009D34C0" w:rsidRPr="00944726" w:rsidRDefault="009D34C0" w:rsidP="0025589F">
      <w:pPr>
        <w:spacing w:line="360" w:lineRule="auto"/>
        <w:jc w:val="both"/>
        <w:rPr>
          <w:rFonts w:ascii="Times New Roman" w:hAnsi="Times New Roman" w:cs="Times New Roman"/>
          <w:b/>
          <w:sz w:val="24"/>
          <w:szCs w:val="24"/>
        </w:rPr>
      </w:pPr>
    </w:p>
    <w:p w14:paraId="47AC4727" w14:textId="77777777" w:rsidR="006C2061" w:rsidRPr="00944726" w:rsidRDefault="006C2061" w:rsidP="0025589F">
      <w:pPr>
        <w:spacing w:line="360" w:lineRule="auto"/>
        <w:jc w:val="both"/>
        <w:rPr>
          <w:rFonts w:ascii="Times New Roman" w:hAnsi="Times New Roman" w:cs="Times New Roman"/>
          <w:b/>
          <w:sz w:val="24"/>
          <w:szCs w:val="24"/>
        </w:rPr>
      </w:pPr>
    </w:p>
    <w:p w14:paraId="3732701F" w14:textId="77777777" w:rsidR="0025589F" w:rsidRPr="00944726" w:rsidRDefault="0025589F"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lastRenderedPageBreak/>
        <w:t xml:space="preserve"> </w:t>
      </w:r>
      <w:bookmarkStart w:id="39" w:name="_Toc185364419"/>
      <w:bookmarkStart w:id="40" w:name="_Toc190854027"/>
      <w:r w:rsidRPr="00944726">
        <w:rPr>
          <w:rFonts w:ascii="Times New Roman" w:hAnsi="Times New Roman" w:cs="Times New Roman"/>
          <w:color w:val="auto"/>
          <w:sz w:val="24"/>
          <w:szCs w:val="24"/>
        </w:rPr>
        <w:t>2.1.3 Diffusion of Innovation Theory (DOI)</w:t>
      </w:r>
      <w:bookmarkEnd w:id="39"/>
      <w:bookmarkEnd w:id="40"/>
    </w:p>
    <w:p w14:paraId="25041DA5" w14:textId="77777777" w:rsidR="006E0861"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Rogers' Diffusion of Innovation (DOI) theory explains how new technologies and innovations are communicated and adopted by users over time. According to DOI, five attributes of an innovation influence its adoption: relative advantage, compatibility, complexity, </w:t>
      </w:r>
      <w:proofErr w:type="spellStart"/>
      <w:r w:rsidRPr="00944726">
        <w:rPr>
          <w:rFonts w:ascii="Times New Roman" w:hAnsi="Times New Roman" w:cs="Times New Roman"/>
          <w:sz w:val="24"/>
          <w:szCs w:val="24"/>
        </w:rPr>
        <w:t>trialability</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observability</w:t>
      </w:r>
      <w:proofErr w:type="spellEnd"/>
      <w:r w:rsidRPr="00944726">
        <w:rPr>
          <w:rFonts w:ascii="Times New Roman" w:hAnsi="Times New Roman" w:cs="Times New Roman"/>
          <w:sz w:val="24"/>
          <w:szCs w:val="24"/>
        </w:rPr>
        <w:t xml:space="preserve"> (Rogers, 2003). DOI has been widely applied in the study of technology adoption, including the adoption of E-banking services in developing countries (</w:t>
      </w:r>
      <w:proofErr w:type="spellStart"/>
      <w:r w:rsidRPr="00944726">
        <w:rPr>
          <w:rFonts w:ascii="Times New Roman" w:hAnsi="Times New Roman" w:cs="Times New Roman"/>
          <w:sz w:val="24"/>
          <w:szCs w:val="24"/>
        </w:rPr>
        <w:t>Kebede</w:t>
      </w:r>
      <w:proofErr w:type="spellEnd"/>
      <w:r w:rsidRPr="00944726">
        <w:rPr>
          <w:rFonts w:ascii="Times New Roman" w:hAnsi="Times New Roman" w:cs="Times New Roman"/>
          <w:sz w:val="24"/>
          <w:szCs w:val="24"/>
        </w:rPr>
        <w:t xml:space="preserve"> &amp; Solomon, 2020)</w:t>
      </w:r>
    </w:p>
    <w:p w14:paraId="29F20840" w14:textId="77777777" w:rsidR="0025589F" w:rsidRPr="00944726" w:rsidRDefault="0025589F" w:rsidP="006C2061">
      <w:pPr>
        <w:pStyle w:val="Heading3"/>
        <w:rPr>
          <w:rFonts w:ascii="Times New Roman" w:hAnsi="Times New Roman" w:cs="Times New Roman"/>
          <w:b w:val="0"/>
          <w:color w:val="auto"/>
          <w:sz w:val="24"/>
          <w:szCs w:val="24"/>
        </w:rPr>
      </w:pPr>
      <w:bookmarkStart w:id="41" w:name="_Toc185364420"/>
      <w:bookmarkStart w:id="42" w:name="_Toc190854028"/>
      <w:r w:rsidRPr="00944726">
        <w:rPr>
          <w:rFonts w:ascii="Times New Roman" w:hAnsi="Times New Roman" w:cs="Times New Roman"/>
          <w:color w:val="auto"/>
          <w:sz w:val="24"/>
          <w:szCs w:val="24"/>
        </w:rPr>
        <w:t>2.1.4 Perceived Risk Theory</w:t>
      </w:r>
      <w:bookmarkEnd w:id="41"/>
      <w:bookmarkEnd w:id="42"/>
    </w:p>
    <w:p w14:paraId="453359C3" w14:textId="77777777" w:rsidR="0025589F"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Perceived risk is another critical theoretical construct in understanding E-banking adoption. It refers to the uncertainty customers feel about the security and reliability of online transactions (Bauer, 1967). Studies have shown that higher perceived risks related to fraud, identity theft, and transaction errors often discourage customers from adopting E-banking (</w:t>
      </w:r>
      <w:proofErr w:type="spellStart"/>
      <w:r w:rsidRPr="00944726">
        <w:rPr>
          <w:rFonts w:ascii="Times New Roman" w:hAnsi="Times New Roman" w:cs="Times New Roman"/>
          <w:sz w:val="24"/>
          <w:szCs w:val="24"/>
        </w:rPr>
        <w:t>Yousafzai</w:t>
      </w:r>
      <w:proofErr w:type="spellEnd"/>
      <w:r w:rsidRPr="00944726">
        <w:rPr>
          <w:rFonts w:ascii="Times New Roman" w:hAnsi="Times New Roman" w:cs="Times New Roman"/>
          <w:sz w:val="24"/>
          <w:szCs w:val="24"/>
        </w:rPr>
        <w:t xml:space="preserve"> et al., 2010). This theory is particularly relevant in the context of developing countries like Ethiopia, where concerns over security significantly affect E-banking adoption (</w:t>
      </w:r>
      <w:proofErr w:type="spellStart"/>
      <w:r w:rsidRPr="00944726">
        <w:rPr>
          <w:rFonts w:ascii="Times New Roman" w:hAnsi="Times New Roman" w:cs="Times New Roman"/>
          <w:sz w:val="24"/>
          <w:szCs w:val="24"/>
        </w:rPr>
        <w:t>Tefera</w:t>
      </w:r>
      <w:proofErr w:type="spellEnd"/>
      <w:r w:rsidRPr="00944726">
        <w:rPr>
          <w:rFonts w:ascii="Times New Roman" w:hAnsi="Times New Roman" w:cs="Times New Roman"/>
          <w:sz w:val="24"/>
          <w:szCs w:val="24"/>
        </w:rPr>
        <w:t>, 2021).</w:t>
      </w:r>
    </w:p>
    <w:p w14:paraId="5E0777DD" w14:textId="77777777" w:rsidR="0025589F" w:rsidRPr="00944726" w:rsidRDefault="0025589F"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43" w:name="_Toc185364421"/>
      <w:bookmarkStart w:id="44" w:name="_Toc190854029"/>
      <w:r w:rsidRPr="00944726">
        <w:rPr>
          <w:rFonts w:ascii="Times New Roman" w:hAnsi="Times New Roman" w:cs="Times New Roman"/>
          <w:color w:val="auto"/>
          <w:sz w:val="24"/>
          <w:szCs w:val="24"/>
        </w:rPr>
        <w:t>2.2 Empirical Review</w:t>
      </w:r>
      <w:bookmarkEnd w:id="43"/>
      <w:bookmarkEnd w:id="44"/>
    </w:p>
    <w:p w14:paraId="5F8E33F2" w14:textId="77777777" w:rsidR="0025589F" w:rsidRPr="00944726" w:rsidRDefault="0025589F"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45" w:name="_Toc185364422"/>
      <w:bookmarkStart w:id="46" w:name="_Toc190854030"/>
      <w:r w:rsidRPr="00944726">
        <w:rPr>
          <w:rFonts w:ascii="Times New Roman" w:hAnsi="Times New Roman" w:cs="Times New Roman"/>
          <w:color w:val="auto"/>
          <w:sz w:val="24"/>
          <w:szCs w:val="24"/>
        </w:rPr>
        <w:t>2.2.1 E-banking Adoption in Developing Countries</w:t>
      </w:r>
      <w:bookmarkEnd w:id="45"/>
      <w:bookmarkEnd w:id="46"/>
    </w:p>
    <w:p w14:paraId="6D6BC2DF" w14:textId="77777777" w:rsidR="00445F1F"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Research in developing countries has identified several barriers to E-banking adoption. Studies from Kenya and Nigeria show that factors such as inadequate internet infrastructure, low levels of digital literacy, and lack of trust in online transactions significantly hinder the uptake of E-banking (</w:t>
      </w:r>
      <w:proofErr w:type="spellStart"/>
      <w:r w:rsidRPr="00944726">
        <w:rPr>
          <w:rFonts w:ascii="Times New Roman" w:hAnsi="Times New Roman" w:cs="Times New Roman"/>
          <w:sz w:val="24"/>
          <w:szCs w:val="24"/>
        </w:rPr>
        <w:t>Auta</w:t>
      </w:r>
      <w:proofErr w:type="spellEnd"/>
      <w:r w:rsidRPr="00944726">
        <w:rPr>
          <w:rFonts w:ascii="Times New Roman" w:hAnsi="Times New Roman" w:cs="Times New Roman"/>
          <w:sz w:val="24"/>
          <w:szCs w:val="24"/>
        </w:rPr>
        <w:t xml:space="preserve">, 2010; </w:t>
      </w:r>
      <w:proofErr w:type="spellStart"/>
      <w:r w:rsidRPr="00944726">
        <w:rPr>
          <w:rFonts w:ascii="Times New Roman" w:hAnsi="Times New Roman" w:cs="Times New Roman"/>
          <w:sz w:val="24"/>
          <w:szCs w:val="24"/>
        </w:rPr>
        <w:t>Wambari</w:t>
      </w:r>
      <w:proofErr w:type="spellEnd"/>
      <w:r w:rsidRPr="00944726">
        <w:rPr>
          <w:rFonts w:ascii="Times New Roman" w:hAnsi="Times New Roman" w:cs="Times New Roman"/>
          <w:sz w:val="24"/>
          <w:szCs w:val="24"/>
        </w:rPr>
        <w:t>, 2009). In Ethiopia, similar studies have found that the adoption of E-banking is slow due to infrastructure challenges, perceived risks, and customer resistance to change (</w:t>
      </w:r>
      <w:proofErr w:type="spellStart"/>
      <w:r w:rsidRPr="00944726">
        <w:rPr>
          <w:rFonts w:ascii="Times New Roman" w:hAnsi="Times New Roman" w:cs="Times New Roman"/>
          <w:sz w:val="24"/>
          <w:szCs w:val="24"/>
        </w:rPr>
        <w:t>Alemayehu</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Mesfin</w:t>
      </w:r>
      <w:proofErr w:type="spellEnd"/>
      <w:r w:rsidRPr="00944726">
        <w:rPr>
          <w:rFonts w:ascii="Times New Roman" w:hAnsi="Times New Roman" w:cs="Times New Roman"/>
          <w:sz w:val="24"/>
          <w:szCs w:val="24"/>
        </w:rPr>
        <w:t xml:space="preserve">, 2020). For instance,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Tesfaye</w:t>
      </w:r>
      <w:proofErr w:type="spellEnd"/>
      <w:r w:rsidRPr="00944726">
        <w:rPr>
          <w:rFonts w:ascii="Times New Roman" w:hAnsi="Times New Roman" w:cs="Times New Roman"/>
          <w:sz w:val="24"/>
          <w:szCs w:val="24"/>
        </w:rPr>
        <w:t xml:space="preserve"> (2021) found that internet banking in Ethiopia faces significant limitations, including inconsistent internet connectivity and concerns over security.</w:t>
      </w:r>
    </w:p>
    <w:p w14:paraId="5A1FDDCB" w14:textId="77777777" w:rsidR="001229CD" w:rsidRPr="00944726" w:rsidRDefault="001229CD" w:rsidP="001229C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Recent empirical studies have examined various factors influencing e-banking adoption in different contexts. A study by Singh and </w:t>
      </w:r>
      <w:proofErr w:type="spellStart"/>
      <w:r w:rsidRPr="00944726">
        <w:rPr>
          <w:rFonts w:ascii="Times New Roman" w:hAnsi="Times New Roman" w:cs="Times New Roman"/>
          <w:sz w:val="24"/>
          <w:szCs w:val="24"/>
        </w:rPr>
        <w:t>Srivastava</w:t>
      </w:r>
      <w:proofErr w:type="spellEnd"/>
      <w:r w:rsidRPr="00944726">
        <w:rPr>
          <w:rFonts w:ascii="Times New Roman" w:hAnsi="Times New Roman" w:cs="Times New Roman"/>
          <w:sz w:val="24"/>
          <w:szCs w:val="24"/>
        </w:rPr>
        <w:t xml:space="preserve"> (2021) found that ease of use, perceived usefulness, and trust were the most significant factors driving the adoption of e-banking services in India. Similarly, in Nigeria, Ayo et al. (2020) discovered that perceived security and convenience were critical in determining customer satisfaction with e-banking. These findings underscore the global importance of security, convenience, and trust in influencing e-banking behavior.</w:t>
      </w:r>
    </w:p>
    <w:p w14:paraId="138CAD75" w14:textId="77777777" w:rsidR="001229CD" w:rsidRPr="00944726" w:rsidRDefault="001229CD" w:rsidP="001229C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In Ethiopia, studies on e-banking adoption have also highlighted the role of these factors. Mohammed and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(2023) conducted an empirical analysis on e-banking in Ethiopia and found that digital literacy, infrastructure availability, and perceived security were the main barriers to adoption. Their study emphasized that while mobile phone penetration is growing, many customers lack the digital skills required to fully utilize e-banking services. This was echoed by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xml:space="preserve"> (2022), who found that poor internet connectivity and low customer awareness were significant barriers in the Ethiopian context.</w:t>
      </w:r>
    </w:p>
    <w:p w14:paraId="16E72CE2" w14:textId="77777777" w:rsidR="001229CD" w:rsidRPr="00944726" w:rsidRDefault="001229CD" w:rsidP="001229C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Another important factor in the Ethiopian context is the perceived complexity of using digital banking services. </w:t>
      </w:r>
      <w:proofErr w:type="spellStart"/>
      <w:r w:rsidRPr="00944726">
        <w:rPr>
          <w:rFonts w:ascii="Times New Roman" w:hAnsi="Times New Roman" w:cs="Times New Roman"/>
          <w:sz w:val="24"/>
          <w:szCs w:val="24"/>
        </w:rPr>
        <w:t>Abebe</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Tekalign</w:t>
      </w:r>
      <w:proofErr w:type="spellEnd"/>
      <w:r w:rsidRPr="00944726">
        <w:rPr>
          <w:rFonts w:ascii="Times New Roman" w:hAnsi="Times New Roman" w:cs="Times New Roman"/>
          <w:sz w:val="24"/>
          <w:szCs w:val="24"/>
        </w:rPr>
        <w:t xml:space="preserve"> (2021) found that customers who perceive e-banking as difficult to use are less likely to adopt these services. This is particularly true among older populations and those with lower levels of education, who may find the digital interfaces and processes involved in e-banking challenging. Therefore, simplifying user interfaces and offering customer support are critical for increasing adoption rates.</w:t>
      </w:r>
    </w:p>
    <w:p w14:paraId="3DB1A99A" w14:textId="77777777" w:rsidR="001229CD" w:rsidRPr="00944726" w:rsidRDefault="001229CD" w:rsidP="001229C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In terms of gender and age differences, empirical studies have also found variations in e-banking adoption. A study by </w:t>
      </w:r>
      <w:proofErr w:type="spellStart"/>
      <w:r w:rsidRPr="00944726">
        <w:rPr>
          <w:rFonts w:ascii="Times New Roman" w:hAnsi="Times New Roman" w:cs="Times New Roman"/>
          <w:sz w:val="24"/>
          <w:szCs w:val="24"/>
        </w:rPr>
        <w:t>Laukkanen</w:t>
      </w:r>
      <w:proofErr w:type="spellEnd"/>
      <w:r w:rsidRPr="00944726">
        <w:rPr>
          <w:rFonts w:ascii="Times New Roman" w:hAnsi="Times New Roman" w:cs="Times New Roman"/>
          <w:sz w:val="24"/>
          <w:szCs w:val="24"/>
        </w:rPr>
        <w:t xml:space="preserve"> (2017) found that younger customers, particularly those between 18 and 35, are more likely to adopt e-banking services than older individuals. Similarly, a study in Ethiopia by </w:t>
      </w:r>
      <w:proofErr w:type="spellStart"/>
      <w:r w:rsidRPr="00944726">
        <w:rPr>
          <w:rFonts w:ascii="Times New Roman" w:hAnsi="Times New Roman" w:cs="Times New Roman"/>
          <w:sz w:val="24"/>
          <w:szCs w:val="24"/>
        </w:rPr>
        <w:t>Zeleke</w:t>
      </w:r>
      <w:proofErr w:type="spellEnd"/>
      <w:r w:rsidRPr="00944726">
        <w:rPr>
          <w:rFonts w:ascii="Times New Roman" w:hAnsi="Times New Roman" w:cs="Times New Roman"/>
          <w:sz w:val="24"/>
          <w:szCs w:val="24"/>
        </w:rPr>
        <w:t xml:space="preserve"> (2020) found that men are more likely than women to use e-banking services, due to differences in digital literacy and access to technology. Addressing these disparities is important for promoting inclusive financial services in Ethiopia.</w:t>
      </w:r>
    </w:p>
    <w:p w14:paraId="63C44811" w14:textId="77777777" w:rsidR="00FC52E9" w:rsidRPr="00944726" w:rsidRDefault="001229CD"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role of trust in e-banking adoption cannot be overstated.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Abay</w:t>
      </w:r>
      <w:proofErr w:type="spellEnd"/>
      <w:r w:rsidRPr="00944726">
        <w:rPr>
          <w:rFonts w:ascii="Times New Roman" w:hAnsi="Times New Roman" w:cs="Times New Roman"/>
          <w:sz w:val="24"/>
          <w:szCs w:val="24"/>
        </w:rPr>
        <w:t xml:space="preserve"> (2022) conducted a study on trust in digital banking and found that customers in Ethiopia are particularly concerned about the security of their personal information and the potential for fraud. These concerns have been echoed by other researchers, who argue that building a robust and secure e-banking platform is crucial for fostering customer trust and encouraging adoption (Mohammed &amp;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2023). Banks need to invest in strong cyber security measures and educate customers on how their data is </w:t>
      </w:r>
      <w:r w:rsidR="00CD7BE1" w:rsidRPr="00944726">
        <w:rPr>
          <w:rFonts w:ascii="Times New Roman" w:hAnsi="Times New Roman" w:cs="Times New Roman"/>
          <w:sz w:val="24"/>
          <w:szCs w:val="24"/>
        </w:rPr>
        <w:t>protected. Overall</w:t>
      </w:r>
      <w:r w:rsidRPr="00944726">
        <w:rPr>
          <w:rFonts w:ascii="Times New Roman" w:hAnsi="Times New Roman" w:cs="Times New Roman"/>
          <w:sz w:val="24"/>
          <w:szCs w:val="24"/>
        </w:rPr>
        <w:t xml:space="preserve">, these empirical findings highlight the importance of addressing infrastructure, security, and customer education challenges to improve e-banking adoption. This study will build on this existing literature by focusing specifically on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of Addis Ababa, exploring the unique challenges and opportunities faced by customers in this area.</w:t>
      </w:r>
    </w:p>
    <w:p w14:paraId="7C0DAD2E" w14:textId="77777777" w:rsidR="00A673FB" w:rsidRPr="00944726" w:rsidRDefault="00A673FB" w:rsidP="00A673FB">
      <w:pPr>
        <w:spacing w:line="360" w:lineRule="auto"/>
        <w:jc w:val="both"/>
        <w:rPr>
          <w:rFonts w:ascii="Times New Roman" w:hAnsi="Times New Roman" w:cs="Times New Roman"/>
          <w:sz w:val="24"/>
          <w:szCs w:val="24"/>
        </w:rPr>
      </w:pPr>
      <w:proofErr w:type="gramStart"/>
      <w:r w:rsidRPr="00944726">
        <w:rPr>
          <w:rFonts w:ascii="Times New Roman" w:hAnsi="Times New Roman" w:cs="Times New Roman"/>
          <w:sz w:val="24"/>
          <w:szCs w:val="24"/>
        </w:rPr>
        <w:lastRenderedPageBreak/>
        <w:t>n</w:t>
      </w:r>
      <w:proofErr w:type="gramEnd"/>
      <w:r w:rsidRPr="00944726">
        <w:rPr>
          <w:rFonts w:ascii="Times New Roman" w:hAnsi="Times New Roman" w:cs="Times New Roman"/>
          <w:sz w:val="24"/>
          <w:szCs w:val="24"/>
        </w:rPr>
        <w:t xml:space="preserve"> Ethiopia, research on e-banking adoption provides insights into the unique challenges and opportunities faced by the banking sector.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xml:space="preserve"> (2022) investigated the impact of ICT infrastructure on e-banking adoption and found that limited access to digital infrastructure significantly affects the adoption rate. Their study highlights the need for investments in internet connectivity and mobile network infrastructure to expand the reach of </w:t>
      </w:r>
      <w:r w:rsidR="00A43671" w:rsidRPr="00944726">
        <w:rPr>
          <w:rFonts w:ascii="Times New Roman" w:hAnsi="Times New Roman" w:cs="Times New Roman"/>
          <w:sz w:val="24"/>
          <w:szCs w:val="24"/>
        </w:rPr>
        <w:t>e-banking services in Ethiopia.</w:t>
      </w:r>
    </w:p>
    <w:p w14:paraId="33B9CB54" w14:textId="77777777" w:rsidR="00A673FB" w:rsidRPr="00944726" w:rsidRDefault="00A673FB" w:rsidP="00A673FB">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Abay</w:t>
      </w:r>
      <w:proofErr w:type="spellEnd"/>
      <w:r w:rsidRPr="00944726">
        <w:rPr>
          <w:rFonts w:ascii="Times New Roman" w:hAnsi="Times New Roman" w:cs="Times New Roman"/>
          <w:sz w:val="24"/>
          <w:szCs w:val="24"/>
        </w:rPr>
        <w:t xml:space="preserve"> (2022) examined the role of security concerns in e-banking adoption in Ethiopia. Their research found that security concerns, such as fears of data breaches and fraud, are major barriers to adoption. To address these concerns, banks must implement strong security measures and provide clear information to customers about the safety of e-banking services. This includes using encryption technologies, secure login processes, and regular security updates.</w:t>
      </w:r>
    </w:p>
    <w:p w14:paraId="79BA14AD" w14:textId="77777777" w:rsidR="00A673FB" w:rsidRPr="00944726" w:rsidRDefault="00A673FB" w:rsidP="00A673F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Mohammed and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(2023) explored the role of financial literacy and digital competence in e-banking adoption. Their study revealed that customers with higher levels of financial literacy and digital skills are more likely to adopt e-banking services. The research suggests that banks should focus on educational initiatives to improve financial literacy and digital competence among customers. Providing training and support can help customers feel more comfortable using e-banking services.</w:t>
      </w:r>
    </w:p>
    <w:p w14:paraId="72B835C5" w14:textId="77777777" w:rsidR="004A34F3" w:rsidRPr="00944726" w:rsidRDefault="00A673FB"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In another study, </w:t>
      </w:r>
      <w:proofErr w:type="spellStart"/>
      <w:r w:rsidRPr="00944726">
        <w:rPr>
          <w:rFonts w:ascii="Times New Roman" w:hAnsi="Times New Roman" w:cs="Times New Roman"/>
          <w:sz w:val="24"/>
          <w:szCs w:val="24"/>
        </w:rPr>
        <w:t>Getachew</w:t>
      </w:r>
      <w:proofErr w:type="spellEnd"/>
      <w:r w:rsidRPr="00944726">
        <w:rPr>
          <w:rFonts w:ascii="Times New Roman" w:hAnsi="Times New Roman" w:cs="Times New Roman"/>
          <w:sz w:val="24"/>
          <w:szCs w:val="24"/>
        </w:rPr>
        <w:t xml:space="preserve"> (2021) investigated the impact of mobile banking on financial inclusion in Ethiopia. The study found that mobile banking has the potential to improve financial inclusion by reaching underserved populations in remote areas.</w:t>
      </w:r>
    </w:p>
    <w:p w14:paraId="1FF3A966" w14:textId="77777777" w:rsidR="0025589F" w:rsidRPr="00944726" w:rsidRDefault="0025589F" w:rsidP="006C2061">
      <w:pPr>
        <w:pStyle w:val="Heading3"/>
        <w:rPr>
          <w:rFonts w:ascii="Times New Roman" w:hAnsi="Times New Roman" w:cs="Times New Roman"/>
          <w:b w:val="0"/>
          <w:color w:val="auto"/>
          <w:sz w:val="24"/>
          <w:szCs w:val="24"/>
        </w:rPr>
      </w:pPr>
      <w:bookmarkStart w:id="47" w:name="_Toc185364423"/>
      <w:bookmarkStart w:id="48" w:name="_Toc190854031"/>
      <w:r w:rsidRPr="00944726">
        <w:rPr>
          <w:rFonts w:ascii="Times New Roman" w:hAnsi="Times New Roman" w:cs="Times New Roman"/>
          <w:color w:val="auto"/>
          <w:sz w:val="24"/>
          <w:szCs w:val="24"/>
        </w:rPr>
        <w:t>2.2.2 Factors Influencing E-banking Adoption</w:t>
      </w:r>
      <w:bookmarkEnd w:id="47"/>
      <w:bookmarkEnd w:id="48"/>
    </w:p>
    <w:p w14:paraId="61B67802" w14:textId="77777777" w:rsidR="009D34C0" w:rsidRPr="00944726" w:rsidRDefault="009D34C0" w:rsidP="009D34C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adoption of e-banking is influenced by various factors, including technological readiness, customer attitudes, and perceived benefits. Technological readiness encompasses the availability of digital infrastructure and internet access. In regions with well-developed ICT infrastructure, such as urban areas in developed countries, the adoption of e-banking is generally higher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xml:space="preserve">, 2022). Conversely, in areas with limited digital infrastructure, such as rural regions in developing countries, the adoption rate may be lower due to inadequate internet access and connectivity </w:t>
      </w:r>
      <w:proofErr w:type="spellStart"/>
      <w:r w:rsidRPr="00944726">
        <w:rPr>
          <w:rFonts w:ascii="Times New Roman" w:hAnsi="Times New Roman" w:cs="Times New Roman"/>
          <w:sz w:val="24"/>
          <w:szCs w:val="24"/>
        </w:rPr>
        <w:t>issues.Customer</w:t>
      </w:r>
      <w:proofErr w:type="spellEnd"/>
      <w:r w:rsidRPr="00944726">
        <w:rPr>
          <w:rFonts w:ascii="Times New Roman" w:hAnsi="Times New Roman" w:cs="Times New Roman"/>
          <w:sz w:val="24"/>
          <w:szCs w:val="24"/>
        </w:rPr>
        <w:t xml:space="preserve"> attitudes towards e-banking play a significant role in adoption. Factors such as perceived ease of use, perceived usefulness, and trust in the technology are </w:t>
      </w:r>
      <w:r w:rsidRPr="00944726">
        <w:rPr>
          <w:rFonts w:ascii="Times New Roman" w:hAnsi="Times New Roman" w:cs="Times New Roman"/>
          <w:sz w:val="24"/>
          <w:szCs w:val="24"/>
        </w:rPr>
        <w:lastRenderedPageBreak/>
        <w:t>crucial. According to Davis's Technology Acceptance Model (TAM), users are more likely to adopt technology if they perceive it as easy to use and beneficial (Davis, 1989). For e-banking, this means that customers need to find the digital platforms user-friendly and perceive them as providing value, such as convenience and efficiency.</w:t>
      </w:r>
    </w:p>
    <w:p w14:paraId="3026C948" w14:textId="77777777" w:rsidR="009D34C0" w:rsidRPr="00944726" w:rsidRDefault="009D34C0" w:rsidP="009D34C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Perceived security is another critical factor influencing e-banking adoption. Security concerns, including fears of fraud and data breaches, can deter customers from using e-banking services. Research by </w:t>
      </w:r>
      <w:proofErr w:type="spell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et al. (2017) highlights that perceived security significantly impacts customers' willingness to adopt e-banking. Banks must address these concerns by implementing robust security measures, such as encryption and multi-factor authentication, to build customer trust and encourage </w:t>
      </w:r>
      <w:r w:rsidR="00526BCE" w:rsidRPr="00944726">
        <w:rPr>
          <w:rFonts w:ascii="Times New Roman" w:hAnsi="Times New Roman" w:cs="Times New Roman"/>
          <w:sz w:val="24"/>
          <w:szCs w:val="24"/>
        </w:rPr>
        <w:t>adoption. Personal</w:t>
      </w:r>
      <w:r w:rsidRPr="00944726">
        <w:rPr>
          <w:rFonts w:ascii="Times New Roman" w:hAnsi="Times New Roman" w:cs="Times New Roman"/>
          <w:sz w:val="24"/>
          <w:szCs w:val="24"/>
        </w:rPr>
        <w:t xml:space="preserve"> factors, such as financial literacy and digital competence, also affect e-banking adoption. Customers with higher levels of digital literacy and understanding of financial services are more likely to adopt e-banking. This suggests that banks should focus on educating customers about e-banking benefits and providing support to those with limited digital skills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Abay</w:t>
      </w:r>
      <w:proofErr w:type="spellEnd"/>
      <w:r w:rsidRPr="00944726">
        <w:rPr>
          <w:rFonts w:ascii="Times New Roman" w:hAnsi="Times New Roman" w:cs="Times New Roman"/>
          <w:sz w:val="24"/>
          <w:szCs w:val="24"/>
        </w:rPr>
        <w:t>, 2022). By enhancing financial literacy and digital competence, banks can increase e-banking adoption rates.</w:t>
      </w:r>
    </w:p>
    <w:p w14:paraId="5B049FDA" w14:textId="77777777" w:rsidR="0025589F"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Studies in both developed and developing countries have consistently shown that factors such as perceived ease of use, perceived usefulness, trust, and security are critical to E-banking adoption (</w:t>
      </w:r>
      <w:proofErr w:type="spellStart"/>
      <w:r w:rsidRPr="00944726">
        <w:rPr>
          <w:rFonts w:ascii="Times New Roman" w:hAnsi="Times New Roman" w:cs="Times New Roman"/>
          <w:sz w:val="24"/>
          <w:szCs w:val="24"/>
        </w:rPr>
        <w:t>Venkatesh</w:t>
      </w:r>
      <w:proofErr w:type="spellEnd"/>
      <w:r w:rsidRPr="00944726">
        <w:rPr>
          <w:rFonts w:ascii="Times New Roman" w:hAnsi="Times New Roman" w:cs="Times New Roman"/>
          <w:sz w:val="24"/>
          <w:szCs w:val="24"/>
        </w:rPr>
        <w:t xml:space="preserve"> &amp; Davis, 2000). In Ethiopia, </w:t>
      </w:r>
      <w:proofErr w:type="spellStart"/>
      <w:r w:rsidRPr="00944726">
        <w:rPr>
          <w:rFonts w:ascii="Times New Roman" w:hAnsi="Times New Roman" w:cs="Times New Roman"/>
          <w:sz w:val="24"/>
          <w:szCs w:val="24"/>
        </w:rPr>
        <w:t>Tekalign</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Getachew</w:t>
      </w:r>
      <w:proofErr w:type="spellEnd"/>
      <w:r w:rsidRPr="00944726">
        <w:rPr>
          <w:rFonts w:ascii="Times New Roman" w:hAnsi="Times New Roman" w:cs="Times New Roman"/>
          <w:sz w:val="24"/>
          <w:szCs w:val="24"/>
        </w:rPr>
        <w:t xml:space="preserve"> (2021) examined factors influencing E-banking adoption and found that perceived usefulness, ease of use, and trust were significant determinants.</w:t>
      </w:r>
    </w:p>
    <w:p w14:paraId="5B756016" w14:textId="77777777" w:rsidR="00445F1F" w:rsidRPr="00944726" w:rsidRDefault="0025589F"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Similarly, </w:t>
      </w:r>
      <w:proofErr w:type="spellStart"/>
      <w:r w:rsidRPr="00944726">
        <w:rPr>
          <w:rFonts w:ascii="Times New Roman" w:hAnsi="Times New Roman" w:cs="Times New Roman"/>
          <w:sz w:val="24"/>
          <w:szCs w:val="24"/>
        </w:rPr>
        <w:t>Wondimu</w:t>
      </w:r>
      <w:proofErr w:type="spellEnd"/>
      <w:r w:rsidRPr="00944726">
        <w:rPr>
          <w:rFonts w:ascii="Times New Roman" w:hAnsi="Times New Roman" w:cs="Times New Roman"/>
          <w:sz w:val="24"/>
          <w:szCs w:val="24"/>
        </w:rPr>
        <w:t xml:space="preserve"> (2020) found that while perceived ease of use was important, factors such as lack of digital literacy and inadequate infrastructure were substantial barriers in rural areas of Ethiopia, including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w:t>
      </w:r>
    </w:p>
    <w:p w14:paraId="40F4096E" w14:textId="77777777" w:rsidR="0025589F" w:rsidRPr="00944726" w:rsidRDefault="0025589F" w:rsidP="006C2061">
      <w:pPr>
        <w:pStyle w:val="Heading3"/>
        <w:rPr>
          <w:rFonts w:ascii="Times New Roman" w:hAnsi="Times New Roman" w:cs="Times New Roman"/>
          <w:b w:val="0"/>
          <w:color w:val="auto"/>
          <w:sz w:val="24"/>
          <w:szCs w:val="24"/>
        </w:rPr>
      </w:pPr>
      <w:bookmarkStart w:id="49" w:name="_Toc185364424"/>
      <w:bookmarkStart w:id="50" w:name="_Toc190854032"/>
      <w:r w:rsidRPr="00944726">
        <w:rPr>
          <w:rFonts w:ascii="Times New Roman" w:hAnsi="Times New Roman" w:cs="Times New Roman"/>
          <w:color w:val="auto"/>
          <w:sz w:val="24"/>
          <w:szCs w:val="24"/>
        </w:rPr>
        <w:t>2.2.3 Customer Satisfaction and E-banking</w:t>
      </w:r>
      <w:bookmarkEnd w:id="49"/>
      <w:bookmarkEnd w:id="50"/>
    </w:p>
    <w:p w14:paraId="6D1A87D7" w14:textId="77777777" w:rsidR="00445F1F" w:rsidRPr="00944726" w:rsidRDefault="0025589F" w:rsidP="006F7A6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Customer satisfaction is another key area of empirical investigation in E-banking adoption. Research shows that the speed, convenience, and cost-effectiveness of E-banking services have a direct impact on customer satisfaction (Al-</w:t>
      </w:r>
      <w:proofErr w:type="spellStart"/>
      <w:r w:rsidRPr="00944726">
        <w:rPr>
          <w:rFonts w:ascii="Times New Roman" w:hAnsi="Times New Roman" w:cs="Times New Roman"/>
          <w:sz w:val="24"/>
          <w:szCs w:val="24"/>
        </w:rPr>
        <w:t>Smadi</w:t>
      </w:r>
      <w:proofErr w:type="spellEnd"/>
      <w:r w:rsidRPr="00944726">
        <w:rPr>
          <w:rFonts w:ascii="Times New Roman" w:hAnsi="Times New Roman" w:cs="Times New Roman"/>
          <w:sz w:val="24"/>
          <w:szCs w:val="24"/>
        </w:rPr>
        <w:t xml:space="preserve">, 2012). </w:t>
      </w:r>
      <w:proofErr w:type="spellStart"/>
      <w:r w:rsidRPr="00944726">
        <w:rPr>
          <w:rFonts w:ascii="Times New Roman" w:hAnsi="Times New Roman" w:cs="Times New Roman"/>
          <w:sz w:val="24"/>
          <w:szCs w:val="24"/>
        </w:rPr>
        <w:t>Ayalew</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Damtie</w:t>
      </w:r>
      <w:proofErr w:type="spellEnd"/>
      <w:r w:rsidRPr="00944726">
        <w:rPr>
          <w:rFonts w:ascii="Times New Roman" w:hAnsi="Times New Roman" w:cs="Times New Roman"/>
          <w:sz w:val="24"/>
          <w:szCs w:val="24"/>
        </w:rPr>
        <w:t xml:space="preserve"> (2023) studied customer satisfaction with E-banking services in Ethiopia and found that customers were generally dissatisfied with the reliability and accessibility of the platforms due to frequent </w:t>
      </w:r>
      <w:r w:rsidRPr="00944726">
        <w:rPr>
          <w:rFonts w:ascii="Times New Roman" w:hAnsi="Times New Roman" w:cs="Times New Roman"/>
          <w:sz w:val="24"/>
          <w:szCs w:val="24"/>
        </w:rPr>
        <w:lastRenderedPageBreak/>
        <w:t xml:space="preserve">downtimes and poor internet connections. Understanding customer satisfaction is critical for identifying the challenges and prospects of E-banking, especially in under-served areas like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2DDA3CDE" w14:textId="77777777" w:rsidR="00340D7F" w:rsidRPr="00944726" w:rsidRDefault="00340D7F" w:rsidP="006C2061">
      <w:pPr>
        <w:pStyle w:val="Heading3"/>
        <w:rPr>
          <w:rFonts w:ascii="Times New Roman" w:hAnsi="Times New Roman" w:cs="Times New Roman"/>
          <w:b w:val="0"/>
          <w:color w:val="auto"/>
          <w:sz w:val="24"/>
          <w:szCs w:val="24"/>
        </w:rPr>
      </w:pPr>
      <w:bookmarkStart w:id="51" w:name="_Toc185364425"/>
      <w:bookmarkStart w:id="52" w:name="_Toc190854033"/>
      <w:r w:rsidRPr="00944726">
        <w:rPr>
          <w:rFonts w:ascii="Times New Roman" w:hAnsi="Times New Roman" w:cs="Times New Roman"/>
          <w:color w:val="auto"/>
          <w:sz w:val="24"/>
          <w:szCs w:val="24"/>
        </w:rPr>
        <w:t>2.2.4 Challenges in E-Banking Adoption</w:t>
      </w:r>
      <w:bookmarkEnd w:id="51"/>
      <w:bookmarkEnd w:id="52"/>
    </w:p>
    <w:p w14:paraId="285DCA92" w14:textId="77777777" w:rsidR="00340D7F" w:rsidRPr="00944726" w:rsidRDefault="00340D7F" w:rsidP="00340D7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Despite its advantages, e-banking adoption faces several challenges. Technological barriers, such as inadequate ICT infrastructure and low internet penetration, can impede the adoption process. In developing countries like Ethiopia, these barriers can limit the reach of e-banking services, particularly in rural areas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2022). Addressing these technological challenges is essential for expanding e-banking services and improving accessibility.</w:t>
      </w:r>
    </w:p>
    <w:p w14:paraId="3131062D" w14:textId="77777777" w:rsidR="004A34F3" w:rsidRPr="00944726" w:rsidRDefault="00340D7F" w:rsidP="00340D7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Security concerns are a significant challenge for e-banking adoption. Customers are often apprehensive about the security of online transactions and the potential for fraud. Ensuring robust security measures, such as encryption and </w:t>
      </w:r>
      <w:proofErr w:type="gramStart"/>
      <w:r w:rsidRPr="00944726">
        <w:rPr>
          <w:rFonts w:ascii="Times New Roman" w:hAnsi="Times New Roman" w:cs="Times New Roman"/>
          <w:sz w:val="24"/>
          <w:szCs w:val="24"/>
        </w:rPr>
        <w:t>secure</w:t>
      </w:r>
      <w:proofErr w:type="gramEnd"/>
      <w:r w:rsidRPr="00944726">
        <w:rPr>
          <w:rFonts w:ascii="Times New Roman" w:hAnsi="Times New Roman" w:cs="Times New Roman"/>
          <w:sz w:val="24"/>
          <w:szCs w:val="24"/>
        </w:rPr>
        <w:t xml:space="preserve"> login processes, is crucial for building customer trust (</w:t>
      </w:r>
      <w:proofErr w:type="spell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et al., 2017). Banks must also provide clear communication about security practices and offer support to address customer concerns.</w:t>
      </w:r>
    </w:p>
    <w:p w14:paraId="40C6BC99" w14:textId="77777777" w:rsidR="00340D7F" w:rsidRPr="00944726" w:rsidRDefault="00340D7F" w:rsidP="00340D7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Resistance to change and lack of awareness can further hinder e-banking adoption. Some customers may be reluctant to transition from traditional banking methods to digital platforms due to unfamiliarity or skepticism. To overcome this resistance, banks should invest in customer education and provide training on e-banking services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Abay</w:t>
      </w:r>
      <w:proofErr w:type="spellEnd"/>
      <w:r w:rsidRPr="00944726">
        <w:rPr>
          <w:rFonts w:ascii="Times New Roman" w:hAnsi="Times New Roman" w:cs="Times New Roman"/>
          <w:sz w:val="24"/>
          <w:szCs w:val="24"/>
        </w:rPr>
        <w:t>, 2022). By addressing resistance and increasing awareness, banks can encourage more customers to adopt e-banking.</w:t>
      </w:r>
    </w:p>
    <w:p w14:paraId="233E01AA" w14:textId="77777777" w:rsidR="00340D7F" w:rsidRPr="00944726" w:rsidRDefault="00340D7F" w:rsidP="00340D7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Digital divide issues, such as disparities in access to technology and internet connectivity, can also impact e-banking adoption. Customers in underserved areas may face challenges in accessing e-banking services due to limited technological infrastructure. Addressing the digital divide and improving access to technology are critical for promoting e-banking adoption in these regions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2022).</w:t>
      </w:r>
    </w:p>
    <w:p w14:paraId="1CD2A68F" w14:textId="77777777" w:rsidR="00340D7F" w:rsidRPr="00944726" w:rsidRDefault="00340D7F" w:rsidP="006C2061">
      <w:pPr>
        <w:pStyle w:val="Heading3"/>
        <w:rPr>
          <w:rFonts w:ascii="Times New Roman" w:hAnsi="Times New Roman" w:cs="Times New Roman"/>
          <w:b w:val="0"/>
          <w:color w:val="auto"/>
          <w:sz w:val="24"/>
          <w:szCs w:val="24"/>
        </w:rPr>
      </w:pPr>
      <w:bookmarkStart w:id="53" w:name="_Toc185364426"/>
      <w:bookmarkStart w:id="54" w:name="_Toc190854034"/>
      <w:r w:rsidRPr="00944726">
        <w:rPr>
          <w:rFonts w:ascii="Times New Roman" w:hAnsi="Times New Roman" w:cs="Times New Roman"/>
          <w:color w:val="auto"/>
          <w:sz w:val="24"/>
          <w:szCs w:val="24"/>
        </w:rPr>
        <w:t>2.2.5 Prospects of E-Banking</w:t>
      </w:r>
      <w:bookmarkEnd w:id="53"/>
      <w:bookmarkEnd w:id="54"/>
    </w:p>
    <w:p w14:paraId="584C8095" w14:textId="77777777" w:rsidR="00340D7F" w:rsidRPr="00944726" w:rsidRDefault="00340D7F" w:rsidP="006C2061">
      <w:pPr>
        <w:pStyle w:val="Heading3"/>
        <w:rPr>
          <w:rFonts w:ascii="Times New Roman" w:hAnsi="Times New Roman" w:cs="Times New Roman"/>
          <w:b w:val="0"/>
          <w:color w:val="auto"/>
          <w:sz w:val="24"/>
          <w:szCs w:val="24"/>
        </w:rPr>
      </w:pPr>
      <w:bookmarkStart w:id="55" w:name="_Toc185364427"/>
      <w:bookmarkStart w:id="56" w:name="_Toc190854035"/>
      <w:r w:rsidRPr="00944726">
        <w:rPr>
          <w:rFonts w:ascii="Times New Roman" w:hAnsi="Times New Roman" w:cs="Times New Roman"/>
          <w:color w:val="auto"/>
          <w:sz w:val="24"/>
          <w:szCs w:val="24"/>
        </w:rPr>
        <w:t>2.2.6 Future Trends and Innovations</w:t>
      </w:r>
      <w:bookmarkEnd w:id="55"/>
      <w:bookmarkEnd w:id="56"/>
    </w:p>
    <w:p w14:paraId="09EDBCA8" w14:textId="77777777" w:rsidR="00B71EDD" w:rsidRPr="00944726" w:rsidRDefault="00340D7F" w:rsidP="00B71ED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future of e-banking is characterized by the integration of emerging technologies and innovations. </w:t>
      </w:r>
      <w:r w:rsidR="00B71EDD" w:rsidRPr="00944726">
        <w:rPr>
          <w:rFonts w:ascii="Times New Roman" w:hAnsi="Times New Roman" w:cs="Times New Roman"/>
          <w:sz w:val="24"/>
          <w:szCs w:val="24"/>
        </w:rPr>
        <w:t>Block chain</w:t>
      </w:r>
      <w:r w:rsidRPr="00944726">
        <w:rPr>
          <w:rFonts w:ascii="Times New Roman" w:hAnsi="Times New Roman" w:cs="Times New Roman"/>
          <w:sz w:val="24"/>
          <w:szCs w:val="24"/>
        </w:rPr>
        <w:t xml:space="preserve"> technology, for instance, offers enhanced security and transparency for financial transactions. By utilizing a decentralized ledger, </w:t>
      </w:r>
      <w:r w:rsidR="00B71EDD" w:rsidRPr="00944726">
        <w:rPr>
          <w:rFonts w:ascii="Times New Roman" w:hAnsi="Times New Roman" w:cs="Times New Roman"/>
          <w:sz w:val="24"/>
          <w:szCs w:val="24"/>
        </w:rPr>
        <w:t>block chain</w:t>
      </w:r>
      <w:r w:rsidRPr="00944726">
        <w:rPr>
          <w:rFonts w:ascii="Times New Roman" w:hAnsi="Times New Roman" w:cs="Times New Roman"/>
          <w:sz w:val="24"/>
          <w:szCs w:val="24"/>
        </w:rPr>
        <w:t xml:space="preserve"> can reduce fraud and </w:t>
      </w:r>
      <w:r w:rsidRPr="00944726">
        <w:rPr>
          <w:rFonts w:ascii="Times New Roman" w:hAnsi="Times New Roman" w:cs="Times New Roman"/>
          <w:sz w:val="24"/>
          <w:szCs w:val="24"/>
        </w:rPr>
        <w:lastRenderedPageBreak/>
        <w:t>improve the reliability of e-banking services (</w:t>
      </w:r>
      <w:proofErr w:type="spellStart"/>
      <w:r w:rsidRPr="00944726">
        <w:rPr>
          <w:rFonts w:ascii="Times New Roman" w:hAnsi="Times New Roman" w:cs="Times New Roman"/>
          <w:sz w:val="24"/>
          <w:szCs w:val="24"/>
        </w:rPr>
        <w:t>Chauhan</w:t>
      </w:r>
      <w:proofErr w:type="spellEnd"/>
      <w:r w:rsidRPr="00944726">
        <w:rPr>
          <w:rFonts w:ascii="Times New Roman" w:hAnsi="Times New Roman" w:cs="Times New Roman"/>
          <w:sz w:val="24"/>
          <w:szCs w:val="24"/>
        </w:rPr>
        <w:t xml:space="preserve"> et al., 2021). The adoption of </w:t>
      </w:r>
      <w:r w:rsidR="00EF1AD5" w:rsidRPr="00944726">
        <w:rPr>
          <w:rFonts w:ascii="Times New Roman" w:hAnsi="Times New Roman" w:cs="Times New Roman"/>
          <w:sz w:val="24"/>
          <w:szCs w:val="24"/>
        </w:rPr>
        <w:t>block chain</w:t>
      </w:r>
      <w:r w:rsidRPr="00944726">
        <w:rPr>
          <w:rFonts w:ascii="Times New Roman" w:hAnsi="Times New Roman" w:cs="Times New Roman"/>
          <w:sz w:val="24"/>
          <w:szCs w:val="24"/>
        </w:rPr>
        <w:t xml:space="preserve"> technology in e-banking is expected to drive greater security and efficiency in financial </w:t>
      </w:r>
      <w:r w:rsidR="00EF1AD5" w:rsidRPr="00944726">
        <w:rPr>
          <w:rFonts w:ascii="Times New Roman" w:hAnsi="Times New Roman" w:cs="Times New Roman"/>
          <w:sz w:val="24"/>
          <w:szCs w:val="24"/>
        </w:rPr>
        <w:t>transactions. Artificial</w:t>
      </w:r>
      <w:r w:rsidR="00B71EDD" w:rsidRPr="00944726">
        <w:rPr>
          <w:rFonts w:ascii="Times New Roman" w:hAnsi="Times New Roman" w:cs="Times New Roman"/>
          <w:sz w:val="24"/>
          <w:szCs w:val="24"/>
        </w:rPr>
        <w:t xml:space="preserve"> intelligence (AI) is another promising innovation in e-banking. AI can improve customer service through the use of </w:t>
      </w:r>
      <w:proofErr w:type="spellStart"/>
      <w:r w:rsidR="00B71EDD" w:rsidRPr="00944726">
        <w:rPr>
          <w:rFonts w:ascii="Times New Roman" w:hAnsi="Times New Roman" w:cs="Times New Roman"/>
          <w:sz w:val="24"/>
          <w:szCs w:val="24"/>
        </w:rPr>
        <w:t>chatbots</w:t>
      </w:r>
      <w:proofErr w:type="spellEnd"/>
      <w:r w:rsidR="00B71EDD" w:rsidRPr="00944726">
        <w:rPr>
          <w:rFonts w:ascii="Times New Roman" w:hAnsi="Times New Roman" w:cs="Times New Roman"/>
          <w:sz w:val="24"/>
          <w:szCs w:val="24"/>
        </w:rPr>
        <w:t xml:space="preserve"> and virtual assistants that provide personalized support and financial recommendations. Additionally, AI algorithms can analyze customer data to offer tailored financial products and services (</w:t>
      </w:r>
      <w:proofErr w:type="spellStart"/>
      <w:r w:rsidR="00B71EDD" w:rsidRPr="00944726">
        <w:rPr>
          <w:rFonts w:ascii="Times New Roman" w:hAnsi="Times New Roman" w:cs="Times New Roman"/>
          <w:sz w:val="24"/>
          <w:szCs w:val="24"/>
        </w:rPr>
        <w:t>Chauhan</w:t>
      </w:r>
      <w:proofErr w:type="spellEnd"/>
      <w:r w:rsidR="00B71EDD" w:rsidRPr="00944726">
        <w:rPr>
          <w:rFonts w:ascii="Times New Roman" w:hAnsi="Times New Roman" w:cs="Times New Roman"/>
          <w:sz w:val="24"/>
          <w:szCs w:val="24"/>
        </w:rPr>
        <w:t xml:space="preserve"> et al., 2021). The integration of AI in e-banking can enhance customer experience and streamline banking </w:t>
      </w:r>
      <w:r w:rsidR="00EF1AD5" w:rsidRPr="00944726">
        <w:rPr>
          <w:rFonts w:ascii="Times New Roman" w:hAnsi="Times New Roman" w:cs="Times New Roman"/>
          <w:sz w:val="24"/>
          <w:szCs w:val="24"/>
        </w:rPr>
        <w:t>operations. Big</w:t>
      </w:r>
      <w:r w:rsidR="00B71EDD" w:rsidRPr="00944726">
        <w:rPr>
          <w:rFonts w:ascii="Times New Roman" w:hAnsi="Times New Roman" w:cs="Times New Roman"/>
          <w:sz w:val="24"/>
          <w:szCs w:val="24"/>
        </w:rPr>
        <w:t xml:space="preserve"> data analytics is also transforming e-banking by enabling banks to gain insights into customer behavior and preferences. By analyzing large volumes of data, banks can identify trends, predict customer needs, and develop targeted marketing strategies (Zhang et al., 2021). The use of big data analytics in e-banking can lead to more personalized services and improved decision-making.</w:t>
      </w:r>
    </w:p>
    <w:p w14:paraId="006B3B6C" w14:textId="77777777" w:rsidR="00B71EDD" w:rsidRPr="00944726" w:rsidRDefault="00B71EDD" w:rsidP="00B71ED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rise of mobile banking and digital wallets represents another significant trend in e-banking. Mobile banking apps and digital wallets offer convenient and secure ways for customers to manage their finances, make payments, and transfer funds. The growing adoption of smart phones and mobile devices is driving the expansion of mobile banking services (Chen et al., 2020). As mobile technology advances, e-banking services are likely to become more integrated and user-friendly.</w:t>
      </w:r>
    </w:p>
    <w:p w14:paraId="2CD34F2A" w14:textId="77777777" w:rsidR="00EF1AD5" w:rsidRPr="00944726" w:rsidRDefault="00EF1AD5" w:rsidP="006C2061">
      <w:pPr>
        <w:pStyle w:val="Heading3"/>
        <w:rPr>
          <w:rFonts w:ascii="Times New Roman" w:hAnsi="Times New Roman" w:cs="Times New Roman"/>
          <w:b w:val="0"/>
          <w:color w:val="auto"/>
          <w:sz w:val="24"/>
          <w:szCs w:val="24"/>
        </w:rPr>
      </w:pPr>
      <w:bookmarkStart w:id="57" w:name="_Toc185364428"/>
      <w:bookmarkStart w:id="58" w:name="_Toc190854036"/>
      <w:r w:rsidRPr="00944726">
        <w:rPr>
          <w:rFonts w:ascii="Times New Roman" w:hAnsi="Times New Roman" w:cs="Times New Roman"/>
          <w:color w:val="auto"/>
          <w:sz w:val="24"/>
          <w:szCs w:val="24"/>
        </w:rPr>
        <w:t>2.2.7 E-Banking in Developing Countries</w:t>
      </w:r>
      <w:bookmarkEnd w:id="57"/>
      <w:bookmarkEnd w:id="58"/>
    </w:p>
    <w:p w14:paraId="4190C930" w14:textId="77777777" w:rsidR="00EF1AD5" w:rsidRPr="00944726" w:rsidRDefault="00EF1AD5" w:rsidP="00EF1AD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In developing countries like Ethiopia, the prospects for e-banking are promising but require addressing specific challenges. The growth of mobile banking presents an opportunity for expanding e-banking services to underserved populations. With increasing mobile phone penetration, banks can reach customers in remote areas who may have limited access to traditional banking services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2022).</w:t>
      </w:r>
    </w:p>
    <w:p w14:paraId="6A830DFD" w14:textId="77777777" w:rsidR="00EF1AD5" w:rsidRPr="00944726" w:rsidRDefault="00EF1AD5" w:rsidP="00EF1AD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However, the successful implementation of e-banking in developing countries depends on improving digital infrastructure and enhancing financial literacy. Banks must invest in expanding internet connectivity and providing customer education to ensure that e-banking services are accessible and understandable (Mohammed &amp;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2023). Building customer trust and addressing security concerns are also essential for promoting e-banking adoption in these regions.</w:t>
      </w:r>
    </w:p>
    <w:p w14:paraId="40BC9972" w14:textId="77777777" w:rsidR="00EF1AD5" w:rsidRPr="00944726" w:rsidRDefault="00EF1AD5" w:rsidP="00EF1AD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The integration of e-banking with other digital financial services, such as mobile money and microfinance, can further enhance financial inclusion in developing countries. By offering a range of digital financial products and services, banks can address the diverse needs of customers and improve access to financial resources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xml:space="preserve">, 2022). The development of user-friendly and affordable e-banking solutions is </w:t>
      </w:r>
      <w:proofErr w:type="gramStart"/>
      <w:r w:rsidRPr="00944726">
        <w:rPr>
          <w:rFonts w:ascii="Times New Roman" w:hAnsi="Times New Roman" w:cs="Times New Roman"/>
          <w:sz w:val="24"/>
          <w:szCs w:val="24"/>
        </w:rPr>
        <w:t>key</w:t>
      </w:r>
      <w:proofErr w:type="gramEnd"/>
      <w:r w:rsidRPr="00944726">
        <w:rPr>
          <w:rFonts w:ascii="Times New Roman" w:hAnsi="Times New Roman" w:cs="Times New Roman"/>
          <w:sz w:val="24"/>
          <w:szCs w:val="24"/>
        </w:rPr>
        <w:t xml:space="preserve"> to achieving this goal.</w:t>
      </w:r>
    </w:p>
    <w:p w14:paraId="1E5791E4" w14:textId="77777777" w:rsidR="00EF1AD5" w:rsidRPr="00944726" w:rsidRDefault="00EF1AD5" w:rsidP="00EF1AD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As e-banking continues to evolve, banks in developing countries must focus on creating innovative solutions that address local challenges and meet customer needs. Collaborating with technology providers, policymakers, and community organizations can help banks develop effective strategies for expanding e-banking services and promoting financial inclusion (Mohammed &amp;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2023).</w:t>
      </w:r>
    </w:p>
    <w:p w14:paraId="2084ABC0" w14:textId="77777777" w:rsidR="006F7A60" w:rsidRPr="00944726" w:rsidRDefault="0025589F" w:rsidP="006C2061">
      <w:pPr>
        <w:pStyle w:val="Heading2"/>
        <w:rPr>
          <w:rFonts w:ascii="Times New Roman" w:hAnsi="Times New Roman" w:cs="Times New Roman"/>
          <w:b w:val="0"/>
          <w:color w:val="auto"/>
          <w:sz w:val="24"/>
          <w:szCs w:val="24"/>
        </w:rPr>
      </w:pPr>
      <w:bookmarkStart w:id="59" w:name="_Toc185364429"/>
      <w:bookmarkStart w:id="60" w:name="_Toc190854037"/>
      <w:r w:rsidRPr="00944726">
        <w:rPr>
          <w:rFonts w:ascii="Times New Roman" w:hAnsi="Times New Roman" w:cs="Times New Roman"/>
          <w:color w:val="auto"/>
          <w:sz w:val="24"/>
          <w:szCs w:val="24"/>
        </w:rPr>
        <w:t xml:space="preserve">2.3 </w:t>
      </w:r>
      <w:r w:rsidR="006F7A60" w:rsidRPr="00944726">
        <w:rPr>
          <w:rFonts w:ascii="Times New Roman" w:hAnsi="Times New Roman" w:cs="Times New Roman"/>
          <w:color w:val="auto"/>
          <w:sz w:val="24"/>
          <w:szCs w:val="24"/>
        </w:rPr>
        <w:t>Research Gap</w:t>
      </w:r>
      <w:bookmarkEnd w:id="59"/>
      <w:bookmarkEnd w:id="60"/>
    </w:p>
    <w:p w14:paraId="1CBDA903" w14:textId="77777777" w:rsidR="006F7A60" w:rsidRPr="00944726" w:rsidRDefault="006F7A60" w:rsidP="006F7A6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Despite extensive research on E-banking adoption globally, there remain significant gaps, particularly in the Ethiopian context, and more specifically within regional and district-level studies like that of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Much of the existing literature on E-banking adoption in developing countries focuses on factors such as technological infrastructure, trust, security, and ease of use (</w:t>
      </w:r>
      <w:proofErr w:type="spellStart"/>
      <w:r w:rsidRPr="00944726">
        <w:rPr>
          <w:rFonts w:ascii="Times New Roman" w:hAnsi="Times New Roman" w:cs="Times New Roman"/>
          <w:sz w:val="24"/>
          <w:szCs w:val="24"/>
        </w:rPr>
        <w:t>Auta</w:t>
      </w:r>
      <w:proofErr w:type="spellEnd"/>
      <w:r w:rsidRPr="00944726">
        <w:rPr>
          <w:rFonts w:ascii="Times New Roman" w:hAnsi="Times New Roman" w:cs="Times New Roman"/>
          <w:sz w:val="24"/>
          <w:szCs w:val="24"/>
        </w:rPr>
        <w:t xml:space="preserve">, 2010; </w:t>
      </w:r>
      <w:proofErr w:type="spellStart"/>
      <w:r w:rsidRPr="00944726">
        <w:rPr>
          <w:rFonts w:ascii="Times New Roman" w:hAnsi="Times New Roman" w:cs="Times New Roman"/>
          <w:sz w:val="24"/>
          <w:szCs w:val="24"/>
        </w:rPr>
        <w:t>Tekalign</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Getachew</w:t>
      </w:r>
      <w:proofErr w:type="spellEnd"/>
      <w:r w:rsidRPr="00944726">
        <w:rPr>
          <w:rFonts w:ascii="Times New Roman" w:hAnsi="Times New Roman" w:cs="Times New Roman"/>
          <w:sz w:val="24"/>
          <w:szCs w:val="24"/>
        </w:rPr>
        <w:t xml:space="preserve">, 2021). However, fewer studies have examined the specific challenges customers face in under-served regions like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where access to technology and digital literacy may be lower compared to urban centers like Addis Ababa. </w:t>
      </w:r>
    </w:p>
    <w:p w14:paraId="33099DC6" w14:textId="77777777" w:rsidR="006F7A60" w:rsidRPr="00944726" w:rsidRDefault="006F7A60" w:rsidP="006F7A6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While studies by </w:t>
      </w:r>
      <w:proofErr w:type="spellStart"/>
      <w:r w:rsidRPr="00944726">
        <w:rPr>
          <w:rFonts w:ascii="Times New Roman" w:hAnsi="Times New Roman" w:cs="Times New Roman"/>
          <w:sz w:val="24"/>
          <w:szCs w:val="24"/>
        </w:rPr>
        <w:t>Alemayehu</w:t>
      </w:r>
      <w:proofErr w:type="spellEnd"/>
      <w:r w:rsidRPr="00944726">
        <w:rPr>
          <w:rFonts w:ascii="Times New Roman" w:hAnsi="Times New Roman" w:cs="Times New Roman"/>
          <w:sz w:val="24"/>
          <w:szCs w:val="24"/>
        </w:rPr>
        <w:t xml:space="preserve"> and </w:t>
      </w:r>
      <w:proofErr w:type="spellStart"/>
      <w:r w:rsidRPr="00944726">
        <w:rPr>
          <w:rFonts w:ascii="Times New Roman" w:hAnsi="Times New Roman" w:cs="Times New Roman"/>
          <w:sz w:val="24"/>
          <w:szCs w:val="24"/>
        </w:rPr>
        <w:t>Mesfin</w:t>
      </w:r>
      <w:proofErr w:type="spellEnd"/>
      <w:r w:rsidRPr="00944726">
        <w:rPr>
          <w:rFonts w:ascii="Times New Roman" w:hAnsi="Times New Roman" w:cs="Times New Roman"/>
          <w:sz w:val="24"/>
          <w:szCs w:val="24"/>
        </w:rPr>
        <w:t xml:space="preserve"> (2020) and </w:t>
      </w:r>
      <w:proofErr w:type="spellStart"/>
      <w:r w:rsidRPr="00944726">
        <w:rPr>
          <w:rFonts w:ascii="Times New Roman" w:hAnsi="Times New Roman" w:cs="Times New Roman"/>
          <w:sz w:val="24"/>
          <w:szCs w:val="24"/>
        </w:rPr>
        <w:t>Wondimu</w:t>
      </w:r>
      <w:proofErr w:type="spellEnd"/>
      <w:r w:rsidRPr="00944726">
        <w:rPr>
          <w:rFonts w:ascii="Times New Roman" w:hAnsi="Times New Roman" w:cs="Times New Roman"/>
          <w:sz w:val="24"/>
          <w:szCs w:val="24"/>
        </w:rPr>
        <w:t xml:space="preserve"> (2020) explore the general barriers to E-banking adoption in Ethiopia, these studies do not provide in-depth analyses of customer perspectives in specific regions with unique socio-economic conditions. Moreover, previous studies have largely focused on the adoption of E-banking from the bank's perspective, with less attention given to how customers perceive the prospects and future of E-banking services (</w:t>
      </w:r>
      <w:proofErr w:type="spell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Tesfaye</w:t>
      </w:r>
      <w:proofErr w:type="spellEnd"/>
      <w:r w:rsidRPr="00944726">
        <w:rPr>
          <w:rFonts w:ascii="Times New Roman" w:hAnsi="Times New Roman" w:cs="Times New Roman"/>
          <w:sz w:val="24"/>
          <w:szCs w:val="24"/>
        </w:rPr>
        <w:t xml:space="preserve">, 2021). This gap is particularly significant as understanding customer perspectives is critical for improving service delivery and enhancing the adoption of E-banking in regions like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w:t>
      </w:r>
    </w:p>
    <w:p w14:paraId="12F68BED" w14:textId="77777777" w:rsidR="006F7A60" w:rsidRPr="00944726" w:rsidRDefault="006F7A60" w:rsidP="006F7A60">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Furthermore, existing research has not adequately addressed the interplay between socio-economic factors, digital literacy, and infrastructure challenges, which are likely to have a significant influence on E-banking adoption in Ethiopia’s more remote districts. There is also </w:t>
      </w:r>
      <w:r w:rsidRPr="00944726">
        <w:rPr>
          <w:rFonts w:ascii="Times New Roman" w:hAnsi="Times New Roman" w:cs="Times New Roman"/>
          <w:sz w:val="24"/>
          <w:szCs w:val="24"/>
        </w:rPr>
        <w:lastRenderedPageBreak/>
        <w:t>limited empirical evidence on how customers’ satisfaction with existing E-banking services can shape the future adoption of new digital banking innovations in such contexts (</w:t>
      </w:r>
      <w:proofErr w:type="spellStart"/>
      <w:r w:rsidRPr="00944726">
        <w:rPr>
          <w:rFonts w:ascii="Times New Roman" w:hAnsi="Times New Roman" w:cs="Times New Roman"/>
          <w:sz w:val="24"/>
          <w:szCs w:val="24"/>
        </w:rPr>
        <w:t>Ayalew</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Damtie</w:t>
      </w:r>
      <w:proofErr w:type="spellEnd"/>
      <w:r w:rsidRPr="00944726">
        <w:rPr>
          <w:rFonts w:ascii="Times New Roman" w:hAnsi="Times New Roman" w:cs="Times New Roman"/>
          <w:sz w:val="24"/>
          <w:szCs w:val="24"/>
        </w:rPr>
        <w:t xml:space="preserve">, 2023). </w:t>
      </w:r>
    </w:p>
    <w:p w14:paraId="1762B228" w14:textId="77777777" w:rsidR="0025589F" w:rsidRPr="00944726" w:rsidRDefault="006F7A60" w:rsidP="0025589F">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Therefore, this study aims to fill these gaps by focusing on customer perspectives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of Ethiopia, investigating the unique challenges and prospects for E-banking adoption in this specific context. Additionally, this research seeks to contribute to the existing body of knowledge by examining how socio-economic factors, digital literacy, and infrastructure issues influence E-banking adoption at the district le</w:t>
      </w:r>
    </w:p>
    <w:p w14:paraId="40595EB4" w14:textId="77777777" w:rsidR="00445F1F" w:rsidRPr="00944726" w:rsidRDefault="00445F1F" w:rsidP="0025589F">
      <w:pPr>
        <w:spacing w:line="360" w:lineRule="auto"/>
        <w:jc w:val="both"/>
        <w:rPr>
          <w:rFonts w:ascii="Times New Roman" w:hAnsi="Times New Roman" w:cs="Times New Roman"/>
          <w:b/>
          <w:sz w:val="24"/>
          <w:szCs w:val="24"/>
        </w:rPr>
      </w:pPr>
    </w:p>
    <w:p w14:paraId="3F9305BE" w14:textId="77777777" w:rsidR="006C2061" w:rsidRPr="00944726" w:rsidRDefault="006C2061" w:rsidP="0025589F">
      <w:pPr>
        <w:spacing w:line="360" w:lineRule="auto"/>
        <w:jc w:val="both"/>
        <w:rPr>
          <w:rFonts w:ascii="Times New Roman" w:hAnsi="Times New Roman" w:cs="Times New Roman"/>
          <w:b/>
          <w:sz w:val="24"/>
          <w:szCs w:val="24"/>
        </w:rPr>
      </w:pPr>
    </w:p>
    <w:p w14:paraId="06502883" w14:textId="77777777" w:rsidR="006C2061" w:rsidRPr="00944726" w:rsidRDefault="006C2061" w:rsidP="0025589F">
      <w:pPr>
        <w:spacing w:line="360" w:lineRule="auto"/>
        <w:jc w:val="both"/>
        <w:rPr>
          <w:rFonts w:ascii="Times New Roman" w:hAnsi="Times New Roman" w:cs="Times New Roman"/>
          <w:b/>
          <w:sz w:val="24"/>
          <w:szCs w:val="24"/>
        </w:rPr>
      </w:pPr>
    </w:p>
    <w:p w14:paraId="4C2EDEF0" w14:textId="77777777" w:rsidR="006C2061" w:rsidRPr="00944726" w:rsidRDefault="006C2061" w:rsidP="0025589F">
      <w:pPr>
        <w:spacing w:line="360" w:lineRule="auto"/>
        <w:jc w:val="both"/>
        <w:rPr>
          <w:rFonts w:ascii="Times New Roman" w:hAnsi="Times New Roman" w:cs="Times New Roman"/>
          <w:b/>
          <w:sz w:val="24"/>
          <w:szCs w:val="24"/>
        </w:rPr>
      </w:pPr>
    </w:p>
    <w:p w14:paraId="3D2B839D" w14:textId="77777777" w:rsidR="006C2061" w:rsidRPr="00944726" w:rsidRDefault="006C2061" w:rsidP="0025589F">
      <w:pPr>
        <w:spacing w:line="360" w:lineRule="auto"/>
        <w:jc w:val="both"/>
        <w:rPr>
          <w:rFonts w:ascii="Times New Roman" w:hAnsi="Times New Roman" w:cs="Times New Roman"/>
          <w:b/>
          <w:sz w:val="24"/>
          <w:szCs w:val="24"/>
        </w:rPr>
      </w:pPr>
    </w:p>
    <w:p w14:paraId="4965037D" w14:textId="77777777" w:rsidR="006C2061" w:rsidRPr="00944726" w:rsidRDefault="006C2061" w:rsidP="0025589F">
      <w:pPr>
        <w:spacing w:line="360" w:lineRule="auto"/>
        <w:jc w:val="both"/>
        <w:rPr>
          <w:rFonts w:ascii="Times New Roman" w:hAnsi="Times New Roman" w:cs="Times New Roman"/>
          <w:b/>
          <w:sz w:val="24"/>
          <w:szCs w:val="24"/>
        </w:rPr>
      </w:pPr>
    </w:p>
    <w:p w14:paraId="4343AA00" w14:textId="77777777" w:rsidR="006C2061" w:rsidRPr="00944726" w:rsidRDefault="006C2061" w:rsidP="0025589F">
      <w:pPr>
        <w:spacing w:line="360" w:lineRule="auto"/>
        <w:jc w:val="both"/>
        <w:rPr>
          <w:rFonts w:ascii="Times New Roman" w:hAnsi="Times New Roman" w:cs="Times New Roman"/>
          <w:b/>
          <w:sz w:val="24"/>
          <w:szCs w:val="24"/>
        </w:rPr>
      </w:pPr>
    </w:p>
    <w:p w14:paraId="15DDA8CE" w14:textId="77777777" w:rsidR="006C2061" w:rsidRPr="00944726" w:rsidRDefault="006C2061" w:rsidP="0025589F">
      <w:pPr>
        <w:spacing w:line="360" w:lineRule="auto"/>
        <w:jc w:val="both"/>
        <w:rPr>
          <w:rFonts w:ascii="Times New Roman" w:hAnsi="Times New Roman" w:cs="Times New Roman"/>
          <w:b/>
          <w:sz w:val="24"/>
          <w:szCs w:val="24"/>
        </w:rPr>
      </w:pPr>
    </w:p>
    <w:p w14:paraId="73A1A267" w14:textId="77777777" w:rsidR="006C2061" w:rsidRPr="00944726" w:rsidRDefault="006C2061" w:rsidP="0025589F">
      <w:pPr>
        <w:spacing w:line="360" w:lineRule="auto"/>
        <w:jc w:val="both"/>
        <w:rPr>
          <w:rFonts w:ascii="Times New Roman" w:hAnsi="Times New Roman" w:cs="Times New Roman"/>
          <w:b/>
          <w:sz w:val="24"/>
          <w:szCs w:val="24"/>
        </w:rPr>
      </w:pPr>
    </w:p>
    <w:p w14:paraId="1AE032C5" w14:textId="04CE45B0" w:rsidR="00B23A73" w:rsidRDefault="00B23A73">
      <w:pPr>
        <w:rPr>
          <w:rFonts w:ascii="Times New Roman" w:hAnsi="Times New Roman" w:cs="Times New Roman"/>
          <w:b/>
          <w:sz w:val="24"/>
          <w:szCs w:val="24"/>
        </w:rPr>
      </w:pPr>
      <w:r>
        <w:rPr>
          <w:rFonts w:ascii="Times New Roman" w:hAnsi="Times New Roman" w:cs="Times New Roman"/>
          <w:b/>
          <w:sz w:val="24"/>
          <w:szCs w:val="24"/>
        </w:rPr>
        <w:br w:type="page"/>
      </w:r>
    </w:p>
    <w:p w14:paraId="6839FF79" w14:textId="77777777" w:rsidR="006E0861" w:rsidRPr="00944726" w:rsidRDefault="006E0861" w:rsidP="006C2061">
      <w:pPr>
        <w:pStyle w:val="Heading1"/>
        <w:rPr>
          <w:rFonts w:ascii="Times New Roman" w:hAnsi="Times New Roman" w:cs="Times New Roman"/>
          <w:b w:val="0"/>
          <w:color w:val="auto"/>
          <w:sz w:val="24"/>
          <w:szCs w:val="24"/>
        </w:rPr>
      </w:pPr>
      <w:bookmarkStart w:id="61" w:name="_Toc185364430"/>
      <w:bookmarkStart w:id="62" w:name="_Toc190854038"/>
      <w:r w:rsidRPr="00944726">
        <w:rPr>
          <w:rFonts w:ascii="Times New Roman" w:hAnsi="Times New Roman" w:cs="Times New Roman"/>
          <w:color w:val="auto"/>
          <w:sz w:val="24"/>
          <w:szCs w:val="24"/>
        </w:rPr>
        <w:lastRenderedPageBreak/>
        <w:t>CHAPTER THREE: RESEARCH METHODOLOGY</w:t>
      </w:r>
      <w:bookmarkEnd w:id="61"/>
      <w:bookmarkEnd w:id="62"/>
    </w:p>
    <w:p w14:paraId="140AC337" w14:textId="77777777" w:rsidR="006E0861" w:rsidRPr="00944726" w:rsidRDefault="006E0861" w:rsidP="006C2061">
      <w:pPr>
        <w:pStyle w:val="Heading2"/>
        <w:rPr>
          <w:rFonts w:ascii="Times New Roman" w:hAnsi="Times New Roman" w:cs="Times New Roman"/>
          <w:b w:val="0"/>
          <w:color w:val="auto"/>
          <w:sz w:val="24"/>
          <w:szCs w:val="24"/>
        </w:rPr>
      </w:pPr>
      <w:bookmarkStart w:id="63" w:name="_Toc185364431"/>
      <w:bookmarkStart w:id="64" w:name="_Toc190854039"/>
      <w:r w:rsidRPr="00944726">
        <w:rPr>
          <w:rFonts w:ascii="Times New Roman" w:hAnsi="Times New Roman" w:cs="Times New Roman"/>
          <w:color w:val="auto"/>
          <w:sz w:val="24"/>
          <w:szCs w:val="24"/>
        </w:rPr>
        <w:t>3.1 Description of the Study Area</w:t>
      </w:r>
      <w:bookmarkEnd w:id="63"/>
      <w:bookmarkEnd w:id="64"/>
    </w:p>
    <w:p w14:paraId="7BEFCAED" w14:textId="77777777" w:rsidR="00374EAE" w:rsidRPr="00944726" w:rsidRDefault="00374EAE" w:rsidP="00374EAE">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study was conducted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of Addis Ababa, Ethiopia, focusing on the branches of the Commercial Bank of Ethiopia (CBE) in this area.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was home to a large population that engaged in various socio-economic activities. It represented a typical urban Ethiopian setting where banking services, particularly digital services like e-banking, had been introduced but faced adoption challenges. This district offered an ideal case to investigate the current state of e-banking adoption and its prospects from the customer perspective.</w:t>
      </w:r>
    </w:p>
    <w:p w14:paraId="3948DDE9" w14:textId="77777777" w:rsidR="006E0861" w:rsidRPr="00944726" w:rsidRDefault="006E0861"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65" w:name="_Toc185364432"/>
      <w:bookmarkStart w:id="66" w:name="_Toc190854040"/>
      <w:r w:rsidRPr="00944726">
        <w:rPr>
          <w:rFonts w:ascii="Times New Roman" w:hAnsi="Times New Roman" w:cs="Times New Roman"/>
          <w:color w:val="auto"/>
          <w:sz w:val="24"/>
          <w:szCs w:val="24"/>
        </w:rPr>
        <w:t>3.2 Research Design</w:t>
      </w:r>
      <w:bookmarkEnd w:id="65"/>
      <w:bookmarkEnd w:id="66"/>
    </w:p>
    <w:p w14:paraId="3B75F834" w14:textId="77777777" w:rsidR="007501A5" w:rsidRPr="00944726" w:rsidRDefault="007501A5" w:rsidP="007501A5">
      <w:pPr>
        <w:spacing w:line="360" w:lineRule="auto"/>
        <w:jc w:val="both"/>
        <w:rPr>
          <w:rFonts w:ascii="Times New Roman" w:hAnsi="Times New Roman" w:cs="Times New Roman"/>
          <w:sz w:val="24"/>
          <w:szCs w:val="24"/>
        </w:rPr>
      </w:pPr>
      <w:bookmarkStart w:id="67" w:name="_Toc185364433"/>
      <w:r w:rsidRPr="00944726">
        <w:rPr>
          <w:rFonts w:ascii="Times New Roman" w:hAnsi="Times New Roman" w:cs="Times New Roman"/>
          <w:sz w:val="24"/>
          <w:szCs w:val="24"/>
        </w:rPr>
        <w:t>This study adopted a descriptive research design, which was suitable for exploring the characteristics, behaviors, and perceptions of CBE customers concerning E-banking adoption (Creswell, 2014). Descriptive research was appropriate because it allowed the researcher to describe phenomena in their natural context without manipulating the environment. The goal was to gather in-depth data on customer experiences, challenges, and the factors influencing their adoption of E-banking services.</w:t>
      </w:r>
    </w:p>
    <w:p w14:paraId="37BFC473" w14:textId="77777777" w:rsidR="007501A5" w:rsidRPr="00944726" w:rsidRDefault="007501A5" w:rsidP="007501A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According to </w:t>
      </w:r>
      <w:proofErr w:type="spellStart"/>
      <w:r w:rsidRPr="00944726">
        <w:rPr>
          <w:rFonts w:ascii="Times New Roman" w:hAnsi="Times New Roman" w:cs="Times New Roman"/>
          <w:sz w:val="24"/>
          <w:szCs w:val="24"/>
        </w:rPr>
        <w:t>Siedlecki</w:t>
      </w:r>
      <w:proofErr w:type="spellEnd"/>
      <w:r w:rsidRPr="00944726">
        <w:rPr>
          <w:rFonts w:ascii="Times New Roman" w:hAnsi="Times New Roman" w:cs="Times New Roman"/>
          <w:sz w:val="24"/>
          <w:szCs w:val="24"/>
        </w:rPr>
        <w:t xml:space="preserve"> (2020), descriptive research was ideal for studies aiming to provide a detailed and accurate description of the characteristics or behaviors of a population or phenomenon. This study described the extent to which E-banking services were adopted by customers of the CBE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and the challenges and prospects surrounding its use.</w:t>
      </w:r>
    </w:p>
    <w:p w14:paraId="52E03649" w14:textId="77777777" w:rsidR="006E0861" w:rsidRPr="00944726" w:rsidRDefault="006E0861" w:rsidP="006C2061">
      <w:pPr>
        <w:pStyle w:val="Heading2"/>
        <w:rPr>
          <w:rFonts w:ascii="Times New Roman" w:hAnsi="Times New Roman" w:cs="Times New Roman"/>
          <w:b w:val="0"/>
          <w:color w:val="auto"/>
          <w:sz w:val="24"/>
          <w:szCs w:val="24"/>
        </w:rPr>
      </w:pPr>
      <w:bookmarkStart w:id="68" w:name="_Toc190854041"/>
      <w:r w:rsidRPr="00944726">
        <w:rPr>
          <w:rFonts w:ascii="Times New Roman" w:hAnsi="Times New Roman" w:cs="Times New Roman"/>
          <w:color w:val="auto"/>
          <w:sz w:val="24"/>
          <w:szCs w:val="24"/>
        </w:rPr>
        <w:t>3.3 Research Approach</w:t>
      </w:r>
      <w:bookmarkEnd w:id="67"/>
      <w:bookmarkEnd w:id="68"/>
    </w:p>
    <w:p w14:paraId="7E8F656F" w14:textId="77777777" w:rsidR="007501A5" w:rsidRPr="00944726" w:rsidRDefault="007501A5" w:rsidP="007501A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This study utilized a </w:t>
      </w:r>
      <w:r w:rsidRPr="00944726">
        <w:rPr>
          <w:rFonts w:ascii="Times New Roman" w:hAnsi="Times New Roman" w:cs="Times New Roman"/>
          <w:bCs/>
          <w:sz w:val="24"/>
          <w:szCs w:val="24"/>
        </w:rPr>
        <w:t>quantitative research approach</w:t>
      </w:r>
      <w:r w:rsidRPr="00944726">
        <w:rPr>
          <w:rFonts w:ascii="Times New Roman" w:hAnsi="Times New Roman" w:cs="Times New Roman"/>
          <w:sz w:val="24"/>
          <w:szCs w:val="24"/>
        </w:rPr>
        <w:t>, which was aligned with the descriptive research design. A quantitative approach allowed for the collection of numerical data from a large sample of respondents, enabling the quantification of E-banking adoption levels and the challenges faced by customers.</w:t>
      </w:r>
    </w:p>
    <w:p w14:paraId="5E334823" w14:textId="77777777" w:rsidR="007501A5" w:rsidRPr="00944726" w:rsidRDefault="007501A5" w:rsidP="007501A5">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Data were collected through </w:t>
      </w:r>
      <w:r w:rsidRPr="00944726">
        <w:rPr>
          <w:rFonts w:ascii="Times New Roman" w:hAnsi="Times New Roman" w:cs="Times New Roman"/>
          <w:bCs/>
          <w:sz w:val="24"/>
          <w:szCs w:val="24"/>
        </w:rPr>
        <w:t>structured questionnaires</w:t>
      </w:r>
      <w:r w:rsidRPr="00944726">
        <w:rPr>
          <w:rFonts w:ascii="Times New Roman" w:hAnsi="Times New Roman" w:cs="Times New Roman"/>
          <w:sz w:val="24"/>
          <w:szCs w:val="24"/>
        </w:rPr>
        <w:t>, which facilitated the gathering of standardized information on key variables such as customer satisfaction, perceived ease of use, security concerns, and perceived benefits of E-banking. This method ensured that the data could be easily analyzed statistically to identify patterns, correlations, and trends in customer attitudes and behaviors towards E-banking services.</w:t>
      </w:r>
    </w:p>
    <w:p w14:paraId="70634772" w14:textId="77777777" w:rsidR="006C2061" w:rsidRPr="00944726" w:rsidRDefault="007501A5" w:rsidP="00B354F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The quantitative approach was particularly suitable for this research as it aimed to assess the extent of E-banking adoption and the specific challenges customers faced, allowing for a comprehensive analysis of the factors influencing customer behavior in the context of E-banking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p w14:paraId="2BB8CD5D" w14:textId="77777777" w:rsidR="006E0861" w:rsidRPr="00944726" w:rsidRDefault="006E0861" w:rsidP="006C2061">
      <w:pPr>
        <w:pStyle w:val="Heading2"/>
        <w:rPr>
          <w:rFonts w:ascii="Times New Roman" w:hAnsi="Times New Roman" w:cs="Times New Roman"/>
          <w:b w:val="0"/>
          <w:color w:val="auto"/>
          <w:sz w:val="24"/>
          <w:szCs w:val="24"/>
        </w:rPr>
      </w:pPr>
      <w:bookmarkStart w:id="69" w:name="_Toc185364434"/>
      <w:bookmarkStart w:id="70" w:name="_Toc190854042"/>
      <w:r w:rsidRPr="00944726">
        <w:rPr>
          <w:rFonts w:ascii="Times New Roman" w:hAnsi="Times New Roman" w:cs="Times New Roman"/>
          <w:color w:val="auto"/>
          <w:sz w:val="24"/>
          <w:szCs w:val="24"/>
        </w:rPr>
        <w:t>3.4 Target Population, Sample Size, and Sampling Technique</w:t>
      </w:r>
      <w:bookmarkEnd w:id="69"/>
      <w:bookmarkEnd w:id="70"/>
    </w:p>
    <w:p w14:paraId="6BAB2074" w14:textId="77777777" w:rsidR="006E0861" w:rsidRPr="00944726" w:rsidRDefault="006E0861"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71" w:name="_Toc185364435"/>
      <w:bookmarkStart w:id="72" w:name="_Toc190854043"/>
      <w:r w:rsidRPr="00944726">
        <w:rPr>
          <w:rFonts w:ascii="Times New Roman" w:hAnsi="Times New Roman" w:cs="Times New Roman"/>
          <w:color w:val="auto"/>
          <w:sz w:val="24"/>
          <w:szCs w:val="24"/>
        </w:rPr>
        <w:t>3.4.1 Target Population</w:t>
      </w:r>
      <w:bookmarkEnd w:id="71"/>
      <w:bookmarkEnd w:id="72"/>
    </w:p>
    <w:p w14:paraId="1F0900C6" w14:textId="77777777" w:rsidR="00B96B4C" w:rsidRPr="00944726" w:rsidRDefault="00B96B4C" w:rsidP="00B96B4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target population for this study included all customers of the Commercial Bank of Ethiopia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specifically those with access to E-banking services. This group comprised individuals, small businesses, and corporate clients who either currently utilize or have the potential to utilize the bank’s E-banking services. The population was diverse, offering insights into various customer segments, including those who have adopted E-banking and those who have not. This variety allowed for a comprehensive understanding of the factors influencing E-banking adoption across different customer profiles.</w:t>
      </w:r>
    </w:p>
    <w:p w14:paraId="376F5E82" w14:textId="77777777" w:rsidR="006E0861" w:rsidRPr="00944726" w:rsidRDefault="006E0861"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73" w:name="_Toc185364436"/>
      <w:bookmarkStart w:id="74" w:name="_Toc190854044"/>
      <w:r w:rsidRPr="00944726">
        <w:rPr>
          <w:rFonts w:ascii="Times New Roman" w:hAnsi="Times New Roman" w:cs="Times New Roman"/>
          <w:color w:val="auto"/>
          <w:sz w:val="24"/>
          <w:szCs w:val="24"/>
        </w:rPr>
        <w:t>3.4.2 Sample Size and Sampling Technique</w:t>
      </w:r>
      <w:bookmarkEnd w:id="73"/>
      <w:bookmarkEnd w:id="74"/>
    </w:p>
    <w:p w14:paraId="46896C01" w14:textId="77777777" w:rsidR="00E43A49" w:rsidRPr="00944726" w:rsidRDefault="00E43A49" w:rsidP="00E43A4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Branches of the Commercial Bank of Ethiopia in Addis Ababa were classified into ten districts: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Merkato</w:t>
      </w:r>
      <w:proofErr w:type="spellEnd"/>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Gullale</w:t>
      </w:r>
      <w:proofErr w:type="spellEnd"/>
      <w:r w:rsidRPr="00944726">
        <w:rPr>
          <w:rFonts w:ascii="Times New Roman" w:hAnsi="Times New Roman" w:cs="Times New Roman"/>
          <w:sz w:val="24"/>
          <w:szCs w:val="24"/>
        </w:rPr>
        <w:t xml:space="preserve">, Abrade, </w:t>
      </w:r>
      <w:proofErr w:type="spellStart"/>
      <w:r w:rsidRPr="00944726">
        <w:rPr>
          <w:rFonts w:ascii="Times New Roman" w:hAnsi="Times New Roman" w:cs="Times New Roman"/>
          <w:sz w:val="24"/>
          <w:szCs w:val="24"/>
        </w:rPr>
        <w:t>Yeka</w:t>
      </w:r>
      <w:proofErr w:type="spellEnd"/>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Megenagna</w:t>
      </w:r>
      <w:proofErr w:type="spellEnd"/>
      <w:r w:rsidRPr="00944726">
        <w:rPr>
          <w:rFonts w:ascii="Times New Roman" w:hAnsi="Times New Roman" w:cs="Times New Roman"/>
          <w:sz w:val="24"/>
          <w:szCs w:val="24"/>
        </w:rPr>
        <w:t xml:space="preserve">, Bole, </w:t>
      </w:r>
      <w:proofErr w:type="spellStart"/>
      <w:r w:rsidRPr="00944726">
        <w:rPr>
          <w:rFonts w:ascii="Times New Roman" w:hAnsi="Times New Roman" w:cs="Times New Roman"/>
          <w:sz w:val="24"/>
          <w:szCs w:val="24"/>
        </w:rPr>
        <w:t>Kirkos</w:t>
      </w:r>
      <w:proofErr w:type="spellEnd"/>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Nifas</w:t>
      </w:r>
      <w:proofErr w:type="spellEnd"/>
      <w:r w:rsidRPr="00944726">
        <w:rPr>
          <w:rFonts w:ascii="Times New Roman" w:hAnsi="Times New Roman" w:cs="Times New Roman"/>
          <w:sz w:val="24"/>
          <w:szCs w:val="24"/>
        </w:rPr>
        <w:t xml:space="preserve"> Silk, and </w:t>
      </w:r>
      <w:proofErr w:type="spellStart"/>
      <w:r w:rsidRPr="00944726">
        <w:rPr>
          <w:rFonts w:ascii="Times New Roman" w:hAnsi="Times New Roman" w:cs="Times New Roman"/>
          <w:sz w:val="24"/>
          <w:szCs w:val="24"/>
        </w:rPr>
        <w:t>Kality</w:t>
      </w:r>
      <w:proofErr w:type="spellEnd"/>
      <w:r w:rsidRPr="00944726">
        <w:rPr>
          <w:rFonts w:ascii="Times New Roman" w:hAnsi="Times New Roman" w:cs="Times New Roman"/>
          <w:sz w:val="24"/>
          <w:szCs w:val="24"/>
        </w:rPr>
        <w:t xml:space="preserve">. For this study, a </w:t>
      </w:r>
      <w:r w:rsidRPr="00944726">
        <w:rPr>
          <w:rFonts w:ascii="Times New Roman" w:hAnsi="Times New Roman" w:cs="Times New Roman"/>
          <w:bCs/>
          <w:sz w:val="24"/>
          <w:szCs w:val="24"/>
        </w:rPr>
        <w:t>non-probability purposive sampling technique</w:t>
      </w:r>
      <w:r w:rsidRPr="00944726">
        <w:rPr>
          <w:rFonts w:ascii="Times New Roman" w:hAnsi="Times New Roman" w:cs="Times New Roman"/>
          <w:sz w:val="24"/>
          <w:szCs w:val="24"/>
        </w:rPr>
        <w:t xml:space="preserve"> was employed to identify representative samples of respondents. The researcher specifically selected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based on data from the Commercial Bank of Ethiopia's website, which provided several justifications for this choice.</w:t>
      </w:r>
    </w:p>
    <w:p w14:paraId="210146D8" w14:textId="77777777" w:rsidR="00E43A49" w:rsidRPr="00944726" w:rsidRDefault="00E43A49" w:rsidP="00E43A4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Firstly,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had the highest number of customers and annual transactions compared to other districts. This characteristic made it a prime location for examining E-banking adoption, as a larger customer base could yield more diverse insights into user experiences.</w:t>
      </w:r>
    </w:p>
    <w:p w14:paraId="49079633" w14:textId="77777777" w:rsidR="00E43A49" w:rsidRPr="00944726" w:rsidRDefault="00E43A49" w:rsidP="00E43A4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Secondly, the district exhibited the best performance in E-banking activities among all CBE districts, which facilitated easier access to relevant information. By selecting a high-performing district, the researcher aimed to gather data that reflected successful E-banking practices and areas for improvement.</w:t>
      </w:r>
    </w:p>
    <w:p w14:paraId="4319F22D" w14:textId="77777777" w:rsidR="00E43A49" w:rsidRPr="00944726" w:rsidRDefault="00E43A49" w:rsidP="00E43A4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The branches in this area also had the highest number of E-banking users relative to other branches, further justifying the focus on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This concentration of users provided a rich context for exploring the factors influencing E-banking adoption.</w:t>
      </w:r>
    </w:p>
    <w:p w14:paraId="556C8568" w14:textId="77777777" w:rsidR="00E43A49" w:rsidRPr="00944726" w:rsidRDefault="00E43A49" w:rsidP="00E43A4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Out of the 54 CBE branches 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seven Grade IV branches were purposively selected. This selection was based on their continuous performance over the last five years. These branches were classified as fourth-grade and special branches, indicating they handled the highest daily and annual transactions. They also hosted the largest number of E-banking users in the district, ensuring that the study captured a comprehensive view of customer experiences.</w:t>
      </w:r>
    </w:p>
    <w:p w14:paraId="3F46D78C" w14:textId="77777777" w:rsidR="00E43A49" w:rsidRPr="00944726" w:rsidRDefault="00E43A49" w:rsidP="00E43A4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Finally, the researcher utilized a </w:t>
      </w:r>
      <w:r w:rsidRPr="00944726">
        <w:rPr>
          <w:rFonts w:ascii="Times New Roman" w:hAnsi="Times New Roman" w:cs="Times New Roman"/>
          <w:bCs/>
          <w:sz w:val="24"/>
          <w:szCs w:val="24"/>
        </w:rPr>
        <w:t>random sampling technique</w:t>
      </w:r>
      <w:r w:rsidRPr="00944726">
        <w:rPr>
          <w:rFonts w:ascii="Times New Roman" w:hAnsi="Times New Roman" w:cs="Times New Roman"/>
          <w:sz w:val="24"/>
          <w:szCs w:val="24"/>
        </w:rPr>
        <w:t xml:space="preserve"> to select study participants from the six chosen branches within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This approach allowed for diverse representation among E-banking customers, enhancing the reliability of the findings. The combination of purposive and random sampling techniques ensured that the study effectively addressed the research objectives while capturing a wide range of customer perspectives on E-banking adoption challenges and prospects.</w:t>
      </w:r>
    </w:p>
    <w:p w14:paraId="1BC7FDDD"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r w:rsidR="00D50EF6" w:rsidRPr="00944726">
        <w:rPr>
          <w:rFonts w:ascii="Times New Roman" w:hAnsi="Times New Roman" w:cs="Times New Roman"/>
          <w:sz w:val="24"/>
          <w:szCs w:val="24"/>
        </w:rPr>
        <w:t>Table 1:</w:t>
      </w:r>
      <w:r w:rsidRPr="00944726">
        <w:rPr>
          <w:rFonts w:ascii="Times New Roman" w:hAnsi="Times New Roman" w:cs="Times New Roman"/>
          <w:sz w:val="24"/>
          <w:szCs w:val="24"/>
        </w:rPr>
        <w:t xml:space="preserve">  Number of active E-banking customers in the selected branches  </w:t>
      </w:r>
    </w:p>
    <w:tbl>
      <w:tblPr>
        <w:tblStyle w:val="TableGrid"/>
        <w:tblW w:w="8460" w:type="dxa"/>
        <w:tblInd w:w="535" w:type="dxa"/>
        <w:tblCellMar>
          <w:top w:w="209" w:type="dxa"/>
          <w:left w:w="106" w:type="dxa"/>
        </w:tblCellMar>
        <w:tblLook w:val="04A0" w:firstRow="1" w:lastRow="0" w:firstColumn="1" w:lastColumn="0" w:noHBand="0" w:noVBand="1"/>
      </w:tblPr>
      <w:tblGrid>
        <w:gridCol w:w="540"/>
        <w:gridCol w:w="1782"/>
        <w:gridCol w:w="997"/>
        <w:gridCol w:w="813"/>
        <w:gridCol w:w="998"/>
        <w:gridCol w:w="1080"/>
        <w:gridCol w:w="646"/>
        <w:gridCol w:w="575"/>
        <w:gridCol w:w="877"/>
        <w:gridCol w:w="152"/>
      </w:tblGrid>
      <w:tr w:rsidR="00944726" w:rsidRPr="00944726" w14:paraId="4FE07A02" w14:textId="77777777" w:rsidTr="007A565B">
        <w:trPr>
          <w:trHeight w:val="332"/>
        </w:trPr>
        <w:tc>
          <w:tcPr>
            <w:tcW w:w="540" w:type="dxa"/>
            <w:vMerge w:val="restart"/>
            <w:tcBorders>
              <w:top w:val="single" w:sz="4" w:space="0" w:color="000000"/>
              <w:left w:val="single" w:sz="4" w:space="0" w:color="000000"/>
              <w:right w:val="single" w:sz="4" w:space="0" w:color="000000"/>
            </w:tcBorders>
          </w:tcPr>
          <w:p w14:paraId="6262BF41" w14:textId="77777777" w:rsidR="009838EB" w:rsidRPr="00944726" w:rsidRDefault="009838EB" w:rsidP="00DD39D6">
            <w:pPr>
              <w:jc w:val="both"/>
              <w:rPr>
                <w:rFonts w:ascii="Times New Roman" w:hAnsi="Times New Roman" w:cs="Times New Roman"/>
                <w:sz w:val="24"/>
                <w:szCs w:val="24"/>
              </w:rPr>
            </w:pPr>
          </w:p>
          <w:p w14:paraId="015014C2"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No. </w:t>
            </w:r>
          </w:p>
          <w:p w14:paraId="7838F86A"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 </w:t>
            </w:r>
          </w:p>
        </w:tc>
        <w:tc>
          <w:tcPr>
            <w:tcW w:w="1782" w:type="dxa"/>
            <w:vMerge w:val="restart"/>
            <w:tcBorders>
              <w:top w:val="single" w:sz="4" w:space="0" w:color="000000"/>
              <w:left w:val="single" w:sz="4" w:space="0" w:color="000000"/>
              <w:right w:val="single" w:sz="4" w:space="0" w:color="000000"/>
            </w:tcBorders>
            <w:vAlign w:val="center"/>
          </w:tcPr>
          <w:p w14:paraId="3C9F0594"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Branch name </w:t>
            </w:r>
          </w:p>
          <w:p w14:paraId="3BA5C294"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 </w:t>
            </w:r>
          </w:p>
        </w:tc>
        <w:tc>
          <w:tcPr>
            <w:tcW w:w="4534" w:type="dxa"/>
            <w:gridSpan w:val="5"/>
            <w:tcBorders>
              <w:top w:val="single" w:sz="4" w:space="0" w:color="000000"/>
              <w:left w:val="single" w:sz="4" w:space="0" w:color="000000"/>
              <w:bottom w:val="single" w:sz="4" w:space="0" w:color="000000"/>
              <w:right w:val="nil"/>
            </w:tcBorders>
          </w:tcPr>
          <w:p w14:paraId="61266A00" w14:textId="77777777" w:rsidR="009838EB" w:rsidRPr="00944726" w:rsidRDefault="009838EB" w:rsidP="00DD39D6">
            <w:pPr>
              <w:jc w:val="both"/>
              <w:rPr>
                <w:rFonts w:ascii="Times New Roman" w:hAnsi="Times New Roman" w:cs="Times New Roman"/>
                <w:sz w:val="24"/>
                <w:szCs w:val="24"/>
              </w:rPr>
            </w:pPr>
            <w:r w:rsidRPr="00944726">
              <w:rPr>
                <w:rFonts w:ascii="Times New Roman" w:eastAsia="Calibri" w:hAnsi="Times New Roman" w:cs="Times New Roman"/>
                <w:sz w:val="24"/>
                <w:szCs w:val="24"/>
              </w:rPr>
              <w:tab/>
            </w:r>
            <w:r w:rsidRPr="00944726">
              <w:rPr>
                <w:rFonts w:ascii="Times New Roman" w:hAnsi="Times New Roman" w:cs="Times New Roman"/>
                <w:sz w:val="24"/>
                <w:szCs w:val="24"/>
              </w:rPr>
              <w:t xml:space="preserve">No of E- banking customer </w:t>
            </w:r>
            <w:r w:rsidRPr="00944726">
              <w:rPr>
                <w:rFonts w:ascii="Times New Roman" w:hAnsi="Times New Roman" w:cs="Times New Roman"/>
                <w:sz w:val="24"/>
                <w:szCs w:val="24"/>
              </w:rPr>
              <w:tab/>
              <w:t xml:space="preserve"> </w:t>
            </w:r>
          </w:p>
        </w:tc>
        <w:tc>
          <w:tcPr>
            <w:tcW w:w="575" w:type="dxa"/>
            <w:tcBorders>
              <w:top w:val="single" w:sz="4" w:space="0" w:color="000000"/>
              <w:left w:val="nil"/>
              <w:bottom w:val="single" w:sz="4" w:space="0" w:color="000000"/>
              <w:right w:val="nil"/>
            </w:tcBorders>
          </w:tcPr>
          <w:p w14:paraId="19BD71B9" w14:textId="77777777" w:rsidR="009838EB" w:rsidRPr="00944726" w:rsidRDefault="009838EB" w:rsidP="00DD39D6">
            <w:pPr>
              <w:jc w:val="both"/>
              <w:rPr>
                <w:rFonts w:ascii="Times New Roman" w:hAnsi="Times New Roman" w:cs="Times New Roman"/>
                <w:sz w:val="24"/>
                <w:szCs w:val="24"/>
              </w:rPr>
            </w:pPr>
          </w:p>
        </w:tc>
        <w:tc>
          <w:tcPr>
            <w:tcW w:w="877" w:type="dxa"/>
            <w:tcBorders>
              <w:top w:val="single" w:sz="4" w:space="0" w:color="000000"/>
              <w:left w:val="nil"/>
              <w:bottom w:val="single" w:sz="4" w:space="0" w:color="000000"/>
              <w:right w:val="nil"/>
            </w:tcBorders>
          </w:tcPr>
          <w:p w14:paraId="13C07304" w14:textId="77777777" w:rsidR="009838EB" w:rsidRPr="00944726" w:rsidRDefault="009838EB" w:rsidP="00DD39D6">
            <w:pPr>
              <w:jc w:val="both"/>
              <w:rPr>
                <w:rFonts w:ascii="Times New Roman" w:hAnsi="Times New Roman" w:cs="Times New Roman"/>
                <w:sz w:val="24"/>
                <w:szCs w:val="24"/>
              </w:rPr>
            </w:pPr>
          </w:p>
        </w:tc>
        <w:tc>
          <w:tcPr>
            <w:tcW w:w="152" w:type="dxa"/>
            <w:tcBorders>
              <w:top w:val="single" w:sz="4" w:space="0" w:color="000000"/>
              <w:left w:val="nil"/>
              <w:bottom w:val="single" w:sz="4" w:space="0" w:color="000000"/>
              <w:right w:val="single" w:sz="4" w:space="0" w:color="000000"/>
            </w:tcBorders>
          </w:tcPr>
          <w:p w14:paraId="59092BC1" w14:textId="77777777" w:rsidR="009838EB" w:rsidRPr="00944726" w:rsidRDefault="009838EB" w:rsidP="00DD39D6">
            <w:pPr>
              <w:jc w:val="both"/>
              <w:rPr>
                <w:rFonts w:ascii="Times New Roman" w:hAnsi="Times New Roman" w:cs="Times New Roman"/>
                <w:sz w:val="24"/>
                <w:szCs w:val="24"/>
              </w:rPr>
            </w:pPr>
            <w:r w:rsidRPr="00944726">
              <w:rPr>
                <w:rFonts w:ascii="Times New Roman" w:eastAsia="Calibri" w:hAnsi="Times New Roman" w:cs="Times New Roman"/>
                <w:sz w:val="24"/>
                <w:szCs w:val="24"/>
              </w:rPr>
              <w:t xml:space="preserve"> </w:t>
            </w:r>
          </w:p>
        </w:tc>
      </w:tr>
      <w:tr w:rsidR="00944726" w:rsidRPr="00944726" w14:paraId="2D82ECAC" w14:textId="77777777" w:rsidTr="007A565B">
        <w:trPr>
          <w:trHeight w:val="287"/>
        </w:trPr>
        <w:tc>
          <w:tcPr>
            <w:tcW w:w="540" w:type="dxa"/>
            <w:vMerge/>
            <w:tcBorders>
              <w:left w:val="single" w:sz="4" w:space="0" w:color="000000"/>
              <w:bottom w:val="single" w:sz="4" w:space="0" w:color="000000"/>
              <w:right w:val="single" w:sz="4" w:space="0" w:color="000000"/>
            </w:tcBorders>
          </w:tcPr>
          <w:p w14:paraId="71B571F8" w14:textId="77777777" w:rsidR="009838EB" w:rsidRPr="00944726" w:rsidRDefault="009838EB" w:rsidP="00DD39D6">
            <w:pPr>
              <w:jc w:val="both"/>
              <w:rPr>
                <w:rFonts w:ascii="Times New Roman" w:hAnsi="Times New Roman" w:cs="Times New Roman"/>
                <w:sz w:val="24"/>
                <w:szCs w:val="24"/>
              </w:rPr>
            </w:pPr>
          </w:p>
        </w:tc>
        <w:tc>
          <w:tcPr>
            <w:tcW w:w="1782" w:type="dxa"/>
            <w:vMerge/>
            <w:tcBorders>
              <w:left w:val="single" w:sz="4" w:space="0" w:color="000000"/>
              <w:bottom w:val="single" w:sz="4" w:space="0" w:color="000000"/>
              <w:right w:val="single" w:sz="4" w:space="0" w:color="000000"/>
            </w:tcBorders>
          </w:tcPr>
          <w:p w14:paraId="58E22FBA" w14:textId="77777777" w:rsidR="009838EB" w:rsidRPr="00944726" w:rsidRDefault="009838EB" w:rsidP="00DD39D6">
            <w:pPr>
              <w:jc w:val="both"/>
              <w:rPr>
                <w:rFonts w:ascii="Times New Roman" w:hAnsi="Times New Roman" w:cs="Times New Roman"/>
                <w:sz w:val="24"/>
                <w:szCs w:val="24"/>
              </w:rPr>
            </w:pPr>
          </w:p>
        </w:tc>
        <w:tc>
          <w:tcPr>
            <w:tcW w:w="997" w:type="dxa"/>
            <w:tcBorders>
              <w:top w:val="single" w:sz="4" w:space="0" w:color="000000"/>
              <w:left w:val="single" w:sz="4" w:space="0" w:color="000000"/>
              <w:bottom w:val="single" w:sz="4" w:space="0" w:color="000000"/>
              <w:right w:val="single" w:sz="4" w:space="0" w:color="000000"/>
            </w:tcBorders>
          </w:tcPr>
          <w:p w14:paraId="784DDD7D"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MB </w:t>
            </w:r>
          </w:p>
        </w:tc>
        <w:tc>
          <w:tcPr>
            <w:tcW w:w="813" w:type="dxa"/>
            <w:tcBorders>
              <w:top w:val="single" w:sz="4" w:space="0" w:color="000000"/>
              <w:left w:val="single" w:sz="4" w:space="0" w:color="000000"/>
              <w:bottom w:val="single" w:sz="4" w:space="0" w:color="000000"/>
              <w:right w:val="single" w:sz="4" w:space="0" w:color="000000"/>
            </w:tcBorders>
          </w:tcPr>
          <w:p w14:paraId="5E370C54"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IB  </w:t>
            </w:r>
          </w:p>
        </w:tc>
        <w:tc>
          <w:tcPr>
            <w:tcW w:w="998" w:type="dxa"/>
            <w:tcBorders>
              <w:top w:val="single" w:sz="4" w:space="0" w:color="000000"/>
              <w:left w:val="single" w:sz="4" w:space="0" w:color="000000"/>
              <w:bottom w:val="single" w:sz="4" w:space="0" w:color="000000"/>
              <w:right w:val="single" w:sz="4" w:space="0" w:color="000000"/>
            </w:tcBorders>
          </w:tcPr>
          <w:p w14:paraId="00E0DF8A"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CBE BIRR </w:t>
            </w:r>
          </w:p>
        </w:tc>
        <w:tc>
          <w:tcPr>
            <w:tcW w:w="1080" w:type="dxa"/>
            <w:tcBorders>
              <w:top w:val="single" w:sz="4" w:space="0" w:color="000000"/>
              <w:left w:val="single" w:sz="4" w:space="0" w:color="000000"/>
              <w:bottom w:val="single" w:sz="4" w:space="0" w:color="000000"/>
              <w:right w:val="single" w:sz="4" w:space="0" w:color="000000"/>
            </w:tcBorders>
          </w:tcPr>
          <w:p w14:paraId="4DEC6F9F"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Card  </w:t>
            </w:r>
          </w:p>
        </w:tc>
        <w:tc>
          <w:tcPr>
            <w:tcW w:w="646" w:type="dxa"/>
            <w:tcBorders>
              <w:top w:val="single" w:sz="4" w:space="0" w:color="000000"/>
              <w:left w:val="single" w:sz="4" w:space="0" w:color="000000"/>
              <w:bottom w:val="single" w:sz="4" w:space="0" w:color="000000"/>
              <w:right w:val="single" w:sz="4" w:space="0" w:color="000000"/>
            </w:tcBorders>
          </w:tcPr>
          <w:p w14:paraId="0283135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POS</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798990BF"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Total active E- banking  </w:t>
            </w:r>
          </w:p>
        </w:tc>
      </w:tr>
      <w:tr w:rsidR="00944726" w:rsidRPr="00944726" w14:paraId="1A544C99" w14:textId="77777777" w:rsidTr="007A565B">
        <w:trPr>
          <w:trHeight w:val="359"/>
        </w:trPr>
        <w:tc>
          <w:tcPr>
            <w:tcW w:w="540" w:type="dxa"/>
            <w:tcBorders>
              <w:top w:val="single" w:sz="4" w:space="0" w:color="000000"/>
              <w:left w:val="single" w:sz="4" w:space="0" w:color="000000"/>
              <w:bottom w:val="single" w:sz="4" w:space="0" w:color="000000"/>
              <w:right w:val="single" w:sz="4" w:space="0" w:color="000000"/>
            </w:tcBorders>
          </w:tcPr>
          <w:p w14:paraId="12BE41A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 </w:t>
            </w:r>
          </w:p>
        </w:tc>
        <w:tc>
          <w:tcPr>
            <w:tcW w:w="1782" w:type="dxa"/>
            <w:tcBorders>
              <w:top w:val="single" w:sz="4" w:space="0" w:color="000000"/>
              <w:left w:val="single" w:sz="4" w:space="0" w:color="000000"/>
              <w:bottom w:val="single" w:sz="4" w:space="0" w:color="000000"/>
              <w:right w:val="single" w:sz="4" w:space="0" w:color="000000"/>
            </w:tcBorders>
            <w:vAlign w:val="center"/>
          </w:tcPr>
          <w:p w14:paraId="27E95BDE" w14:textId="77777777" w:rsidR="009838EB" w:rsidRPr="00944726" w:rsidRDefault="009838EB" w:rsidP="00DD39D6">
            <w:pPr>
              <w:jc w:val="both"/>
              <w:rPr>
                <w:rFonts w:ascii="Times New Roman" w:hAnsi="Times New Roman" w:cs="Times New Roman"/>
                <w:sz w:val="24"/>
                <w:szCs w:val="24"/>
              </w:rPr>
            </w:pPr>
            <w:proofErr w:type="spellStart"/>
            <w:r w:rsidRPr="00944726">
              <w:rPr>
                <w:rFonts w:ascii="Times New Roman" w:hAnsi="Times New Roman" w:cs="Times New Roman"/>
                <w:sz w:val="24"/>
                <w:szCs w:val="24"/>
              </w:rPr>
              <w:t>Alem</w:t>
            </w:r>
            <w:proofErr w:type="spellEnd"/>
            <w:r w:rsidRPr="00944726">
              <w:rPr>
                <w:rFonts w:ascii="Times New Roman" w:hAnsi="Times New Roman" w:cs="Times New Roman"/>
                <w:sz w:val="24"/>
                <w:szCs w:val="24"/>
              </w:rPr>
              <w:t xml:space="preserve"> Bank </w:t>
            </w:r>
          </w:p>
        </w:tc>
        <w:tc>
          <w:tcPr>
            <w:tcW w:w="997" w:type="dxa"/>
            <w:tcBorders>
              <w:top w:val="single" w:sz="4" w:space="0" w:color="000000"/>
              <w:left w:val="single" w:sz="4" w:space="0" w:color="000000"/>
              <w:bottom w:val="single" w:sz="4" w:space="0" w:color="000000"/>
              <w:right w:val="single" w:sz="4" w:space="0" w:color="000000"/>
            </w:tcBorders>
          </w:tcPr>
          <w:p w14:paraId="3E760FF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10,062 </w:t>
            </w:r>
          </w:p>
        </w:tc>
        <w:tc>
          <w:tcPr>
            <w:tcW w:w="813" w:type="dxa"/>
            <w:tcBorders>
              <w:top w:val="single" w:sz="4" w:space="0" w:color="000000"/>
              <w:left w:val="single" w:sz="4" w:space="0" w:color="000000"/>
              <w:bottom w:val="single" w:sz="4" w:space="0" w:color="000000"/>
              <w:right w:val="single" w:sz="4" w:space="0" w:color="000000"/>
            </w:tcBorders>
          </w:tcPr>
          <w:p w14:paraId="524F5909"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119</w:t>
            </w:r>
          </w:p>
        </w:tc>
        <w:tc>
          <w:tcPr>
            <w:tcW w:w="998" w:type="dxa"/>
            <w:tcBorders>
              <w:top w:val="single" w:sz="4" w:space="0" w:color="000000"/>
              <w:left w:val="single" w:sz="4" w:space="0" w:color="000000"/>
              <w:bottom w:val="single" w:sz="4" w:space="0" w:color="000000"/>
              <w:right w:val="single" w:sz="4" w:space="0" w:color="000000"/>
            </w:tcBorders>
          </w:tcPr>
          <w:p w14:paraId="49179419"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14,488 </w:t>
            </w:r>
          </w:p>
        </w:tc>
        <w:tc>
          <w:tcPr>
            <w:tcW w:w="1080" w:type="dxa"/>
            <w:tcBorders>
              <w:top w:val="single" w:sz="4" w:space="0" w:color="000000"/>
              <w:left w:val="single" w:sz="4" w:space="0" w:color="000000"/>
              <w:bottom w:val="single" w:sz="4" w:space="0" w:color="000000"/>
              <w:right w:val="single" w:sz="4" w:space="0" w:color="000000"/>
            </w:tcBorders>
          </w:tcPr>
          <w:p w14:paraId="28995727"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15,863 </w:t>
            </w:r>
          </w:p>
        </w:tc>
        <w:tc>
          <w:tcPr>
            <w:tcW w:w="646" w:type="dxa"/>
            <w:tcBorders>
              <w:top w:val="single" w:sz="4" w:space="0" w:color="000000"/>
              <w:left w:val="single" w:sz="4" w:space="0" w:color="000000"/>
              <w:bottom w:val="single" w:sz="4" w:space="0" w:color="000000"/>
              <w:right w:val="single" w:sz="4" w:space="0" w:color="000000"/>
            </w:tcBorders>
          </w:tcPr>
          <w:p w14:paraId="1DB1455E"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3 </w:t>
            </w:r>
          </w:p>
        </w:tc>
        <w:tc>
          <w:tcPr>
            <w:tcW w:w="1604" w:type="dxa"/>
            <w:gridSpan w:val="3"/>
            <w:tcBorders>
              <w:top w:val="single" w:sz="4" w:space="0" w:color="000000"/>
              <w:left w:val="single" w:sz="4" w:space="0" w:color="000000"/>
              <w:bottom w:val="single" w:sz="4" w:space="0" w:color="000000"/>
              <w:right w:val="single" w:sz="4" w:space="0" w:color="000000"/>
            </w:tcBorders>
          </w:tcPr>
          <w:p w14:paraId="34BEE497"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40,535 </w:t>
            </w:r>
          </w:p>
        </w:tc>
      </w:tr>
      <w:tr w:rsidR="00944726" w:rsidRPr="00944726" w14:paraId="2364952D" w14:textId="77777777" w:rsidTr="007A565B">
        <w:trPr>
          <w:trHeight w:val="323"/>
        </w:trPr>
        <w:tc>
          <w:tcPr>
            <w:tcW w:w="540" w:type="dxa"/>
            <w:tcBorders>
              <w:top w:val="single" w:sz="4" w:space="0" w:color="000000"/>
              <w:left w:val="single" w:sz="4" w:space="0" w:color="000000"/>
              <w:bottom w:val="single" w:sz="4" w:space="0" w:color="000000"/>
              <w:right w:val="single" w:sz="4" w:space="0" w:color="000000"/>
            </w:tcBorders>
            <w:vAlign w:val="center"/>
          </w:tcPr>
          <w:p w14:paraId="2F0B57F5"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2 </w:t>
            </w:r>
          </w:p>
        </w:tc>
        <w:tc>
          <w:tcPr>
            <w:tcW w:w="1782" w:type="dxa"/>
            <w:tcBorders>
              <w:top w:val="single" w:sz="4" w:space="0" w:color="000000"/>
              <w:left w:val="single" w:sz="4" w:space="0" w:color="000000"/>
              <w:bottom w:val="single" w:sz="4" w:space="0" w:color="000000"/>
              <w:right w:val="single" w:sz="4" w:space="0" w:color="000000"/>
            </w:tcBorders>
            <w:vAlign w:val="center"/>
          </w:tcPr>
          <w:p w14:paraId="613A2BB1" w14:textId="77777777" w:rsidR="009838EB" w:rsidRPr="00944726" w:rsidRDefault="009838EB" w:rsidP="00DD39D6">
            <w:pPr>
              <w:jc w:val="both"/>
              <w:rPr>
                <w:rFonts w:ascii="Times New Roman" w:hAnsi="Times New Roman" w:cs="Times New Roman"/>
                <w:sz w:val="24"/>
                <w:szCs w:val="24"/>
              </w:rPr>
            </w:pPr>
            <w:proofErr w:type="spellStart"/>
            <w:r w:rsidRPr="00944726">
              <w:rPr>
                <w:rFonts w:ascii="Times New Roman" w:hAnsi="Times New Roman" w:cs="Times New Roman"/>
                <w:sz w:val="24"/>
                <w:szCs w:val="24"/>
              </w:rPr>
              <w:t>Asko</w:t>
            </w:r>
            <w:proofErr w:type="spellEnd"/>
          </w:p>
        </w:tc>
        <w:tc>
          <w:tcPr>
            <w:tcW w:w="997" w:type="dxa"/>
            <w:tcBorders>
              <w:top w:val="single" w:sz="4" w:space="0" w:color="000000"/>
              <w:left w:val="single" w:sz="4" w:space="0" w:color="000000"/>
              <w:bottom w:val="single" w:sz="4" w:space="0" w:color="000000"/>
              <w:right w:val="single" w:sz="4" w:space="0" w:color="000000"/>
            </w:tcBorders>
            <w:vAlign w:val="center"/>
          </w:tcPr>
          <w:p w14:paraId="0FAB0F6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10,920 </w:t>
            </w:r>
          </w:p>
        </w:tc>
        <w:tc>
          <w:tcPr>
            <w:tcW w:w="813" w:type="dxa"/>
            <w:tcBorders>
              <w:top w:val="single" w:sz="4" w:space="0" w:color="000000"/>
              <w:left w:val="single" w:sz="4" w:space="0" w:color="000000"/>
              <w:bottom w:val="single" w:sz="4" w:space="0" w:color="000000"/>
              <w:right w:val="single" w:sz="4" w:space="0" w:color="000000"/>
            </w:tcBorders>
            <w:vAlign w:val="center"/>
          </w:tcPr>
          <w:p w14:paraId="307A9DB0"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99</w:t>
            </w:r>
          </w:p>
        </w:tc>
        <w:tc>
          <w:tcPr>
            <w:tcW w:w="998" w:type="dxa"/>
            <w:tcBorders>
              <w:top w:val="single" w:sz="4" w:space="0" w:color="000000"/>
              <w:left w:val="single" w:sz="4" w:space="0" w:color="000000"/>
              <w:bottom w:val="single" w:sz="4" w:space="0" w:color="000000"/>
              <w:right w:val="single" w:sz="4" w:space="0" w:color="000000"/>
            </w:tcBorders>
            <w:vAlign w:val="center"/>
          </w:tcPr>
          <w:p w14:paraId="6B003669"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15,751</w:t>
            </w:r>
          </w:p>
        </w:tc>
        <w:tc>
          <w:tcPr>
            <w:tcW w:w="1080" w:type="dxa"/>
            <w:tcBorders>
              <w:top w:val="single" w:sz="4" w:space="0" w:color="000000"/>
              <w:left w:val="single" w:sz="4" w:space="0" w:color="000000"/>
              <w:bottom w:val="single" w:sz="4" w:space="0" w:color="000000"/>
              <w:right w:val="single" w:sz="4" w:space="0" w:color="000000"/>
            </w:tcBorders>
            <w:vAlign w:val="center"/>
          </w:tcPr>
          <w:p w14:paraId="0234534F"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12,903 </w:t>
            </w:r>
          </w:p>
        </w:tc>
        <w:tc>
          <w:tcPr>
            <w:tcW w:w="646" w:type="dxa"/>
            <w:tcBorders>
              <w:top w:val="single" w:sz="4" w:space="0" w:color="000000"/>
              <w:left w:val="single" w:sz="4" w:space="0" w:color="000000"/>
              <w:bottom w:val="single" w:sz="4" w:space="0" w:color="000000"/>
              <w:right w:val="single" w:sz="4" w:space="0" w:color="000000"/>
            </w:tcBorders>
            <w:vAlign w:val="center"/>
          </w:tcPr>
          <w:p w14:paraId="2C6CA63D"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5F322FE7"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39,674 </w:t>
            </w:r>
          </w:p>
        </w:tc>
      </w:tr>
      <w:tr w:rsidR="00944726" w:rsidRPr="00944726" w14:paraId="5E139BC3" w14:textId="77777777" w:rsidTr="007A565B">
        <w:trPr>
          <w:trHeight w:val="233"/>
        </w:trPr>
        <w:tc>
          <w:tcPr>
            <w:tcW w:w="540" w:type="dxa"/>
            <w:tcBorders>
              <w:top w:val="single" w:sz="4" w:space="0" w:color="000000"/>
              <w:left w:val="single" w:sz="4" w:space="0" w:color="000000"/>
              <w:bottom w:val="single" w:sz="4" w:space="0" w:color="000000"/>
              <w:right w:val="single" w:sz="4" w:space="0" w:color="000000"/>
            </w:tcBorders>
            <w:vAlign w:val="center"/>
          </w:tcPr>
          <w:p w14:paraId="64BB942C"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3 </w:t>
            </w:r>
          </w:p>
        </w:tc>
        <w:tc>
          <w:tcPr>
            <w:tcW w:w="1782" w:type="dxa"/>
            <w:tcBorders>
              <w:top w:val="single" w:sz="4" w:space="0" w:color="000000"/>
              <w:left w:val="single" w:sz="4" w:space="0" w:color="000000"/>
              <w:bottom w:val="single" w:sz="4" w:space="0" w:color="000000"/>
              <w:right w:val="single" w:sz="4" w:space="0" w:color="000000"/>
            </w:tcBorders>
            <w:vAlign w:val="center"/>
          </w:tcPr>
          <w:p w14:paraId="0B303800"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Bethel Branch</w:t>
            </w:r>
          </w:p>
        </w:tc>
        <w:tc>
          <w:tcPr>
            <w:tcW w:w="997" w:type="dxa"/>
            <w:tcBorders>
              <w:top w:val="single" w:sz="4" w:space="0" w:color="000000"/>
              <w:left w:val="single" w:sz="4" w:space="0" w:color="000000"/>
              <w:bottom w:val="single" w:sz="4" w:space="0" w:color="000000"/>
              <w:right w:val="single" w:sz="4" w:space="0" w:color="000000"/>
            </w:tcBorders>
            <w:vAlign w:val="center"/>
          </w:tcPr>
          <w:p w14:paraId="53E10D93"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10,781 </w:t>
            </w:r>
          </w:p>
        </w:tc>
        <w:tc>
          <w:tcPr>
            <w:tcW w:w="813" w:type="dxa"/>
            <w:tcBorders>
              <w:top w:val="single" w:sz="4" w:space="0" w:color="000000"/>
              <w:left w:val="single" w:sz="4" w:space="0" w:color="000000"/>
              <w:bottom w:val="single" w:sz="4" w:space="0" w:color="000000"/>
              <w:right w:val="single" w:sz="4" w:space="0" w:color="000000"/>
            </w:tcBorders>
            <w:vAlign w:val="center"/>
          </w:tcPr>
          <w:p w14:paraId="7BD2955E"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69</w:t>
            </w:r>
          </w:p>
        </w:tc>
        <w:tc>
          <w:tcPr>
            <w:tcW w:w="998" w:type="dxa"/>
            <w:tcBorders>
              <w:top w:val="single" w:sz="4" w:space="0" w:color="000000"/>
              <w:left w:val="single" w:sz="4" w:space="0" w:color="000000"/>
              <w:bottom w:val="single" w:sz="4" w:space="0" w:color="000000"/>
              <w:right w:val="single" w:sz="4" w:space="0" w:color="000000"/>
            </w:tcBorders>
            <w:vAlign w:val="center"/>
          </w:tcPr>
          <w:p w14:paraId="58B9369A"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10,039</w:t>
            </w:r>
          </w:p>
        </w:tc>
        <w:tc>
          <w:tcPr>
            <w:tcW w:w="1080" w:type="dxa"/>
            <w:tcBorders>
              <w:top w:val="single" w:sz="4" w:space="0" w:color="000000"/>
              <w:left w:val="single" w:sz="4" w:space="0" w:color="000000"/>
              <w:bottom w:val="single" w:sz="4" w:space="0" w:color="000000"/>
              <w:right w:val="single" w:sz="4" w:space="0" w:color="000000"/>
            </w:tcBorders>
            <w:vAlign w:val="center"/>
          </w:tcPr>
          <w:p w14:paraId="54708ABC"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10,621 </w:t>
            </w:r>
          </w:p>
        </w:tc>
        <w:tc>
          <w:tcPr>
            <w:tcW w:w="646" w:type="dxa"/>
            <w:tcBorders>
              <w:top w:val="single" w:sz="4" w:space="0" w:color="000000"/>
              <w:left w:val="single" w:sz="4" w:space="0" w:color="000000"/>
              <w:bottom w:val="single" w:sz="4" w:space="0" w:color="000000"/>
              <w:right w:val="single" w:sz="4" w:space="0" w:color="000000"/>
            </w:tcBorders>
            <w:vAlign w:val="center"/>
          </w:tcPr>
          <w:p w14:paraId="7C873180"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6 </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6982E838"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31,516 </w:t>
            </w:r>
          </w:p>
        </w:tc>
      </w:tr>
      <w:tr w:rsidR="00944726" w:rsidRPr="00944726" w14:paraId="717EA1E9" w14:textId="77777777" w:rsidTr="007A565B">
        <w:trPr>
          <w:trHeight w:val="260"/>
        </w:trPr>
        <w:tc>
          <w:tcPr>
            <w:tcW w:w="540" w:type="dxa"/>
            <w:tcBorders>
              <w:top w:val="single" w:sz="4" w:space="0" w:color="000000"/>
              <w:left w:val="single" w:sz="4" w:space="0" w:color="000000"/>
              <w:bottom w:val="single" w:sz="4" w:space="0" w:color="000000"/>
              <w:right w:val="single" w:sz="4" w:space="0" w:color="000000"/>
            </w:tcBorders>
            <w:vAlign w:val="center"/>
          </w:tcPr>
          <w:p w14:paraId="314B6580"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4 </w:t>
            </w:r>
          </w:p>
        </w:tc>
        <w:tc>
          <w:tcPr>
            <w:tcW w:w="1782" w:type="dxa"/>
            <w:tcBorders>
              <w:top w:val="single" w:sz="4" w:space="0" w:color="000000"/>
              <w:left w:val="single" w:sz="4" w:space="0" w:color="000000"/>
              <w:bottom w:val="single" w:sz="4" w:space="0" w:color="000000"/>
              <w:right w:val="single" w:sz="4" w:space="0" w:color="000000"/>
            </w:tcBorders>
            <w:vAlign w:val="center"/>
          </w:tcPr>
          <w:p w14:paraId="3481BB4A" w14:textId="77777777" w:rsidR="009838EB" w:rsidRPr="00944726" w:rsidRDefault="009838EB" w:rsidP="00DD39D6">
            <w:pPr>
              <w:jc w:val="both"/>
              <w:rPr>
                <w:rFonts w:ascii="Times New Roman" w:hAnsi="Times New Roman" w:cs="Times New Roman"/>
                <w:sz w:val="24"/>
                <w:szCs w:val="24"/>
              </w:rPr>
            </w:pPr>
            <w:proofErr w:type="spellStart"/>
            <w:r w:rsidRPr="00944726">
              <w:rPr>
                <w:rFonts w:ascii="Times New Roman" w:hAnsi="Times New Roman" w:cs="Times New Roman"/>
                <w:sz w:val="24"/>
                <w:szCs w:val="24"/>
              </w:rPr>
              <w:t>Burayu</w:t>
            </w:r>
            <w:proofErr w:type="spellEnd"/>
          </w:p>
        </w:tc>
        <w:tc>
          <w:tcPr>
            <w:tcW w:w="997" w:type="dxa"/>
            <w:tcBorders>
              <w:top w:val="single" w:sz="4" w:space="0" w:color="000000"/>
              <w:left w:val="single" w:sz="4" w:space="0" w:color="000000"/>
              <w:bottom w:val="single" w:sz="4" w:space="0" w:color="000000"/>
              <w:right w:val="single" w:sz="4" w:space="0" w:color="000000"/>
            </w:tcBorders>
            <w:vAlign w:val="center"/>
          </w:tcPr>
          <w:p w14:paraId="6FFACCEA"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15,456 </w:t>
            </w:r>
          </w:p>
        </w:tc>
        <w:tc>
          <w:tcPr>
            <w:tcW w:w="813" w:type="dxa"/>
            <w:tcBorders>
              <w:top w:val="single" w:sz="4" w:space="0" w:color="000000"/>
              <w:left w:val="single" w:sz="4" w:space="0" w:color="000000"/>
              <w:bottom w:val="single" w:sz="4" w:space="0" w:color="000000"/>
              <w:right w:val="single" w:sz="4" w:space="0" w:color="000000"/>
            </w:tcBorders>
            <w:vAlign w:val="center"/>
          </w:tcPr>
          <w:p w14:paraId="03940E58"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97</w:t>
            </w:r>
          </w:p>
        </w:tc>
        <w:tc>
          <w:tcPr>
            <w:tcW w:w="998" w:type="dxa"/>
            <w:tcBorders>
              <w:top w:val="single" w:sz="4" w:space="0" w:color="000000"/>
              <w:left w:val="single" w:sz="4" w:space="0" w:color="000000"/>
              <w:bottom w:val="single" w:sz="4" w:space="0" w:color="000000"/>
              <w:right w:val="single" w:sz="4" w:space="0" w:color="000000"/>
            </w:tcBorders>
            <w:vAlign w:val="center"/>
          </w:tcPr>
          <w:p w14:paraId="61F6F7A5"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15,521 </w:t>
            </w:r>
          </w:p>
        </w:tc>
        <w:tc>
          <w:tcPr>
            <w:tcW w:w="1080" w:type="dxa"/>
            <w:tcBorders>
              <w:top w:val="single" w:sz="4" w:space="0" w:color="000000"/>
              <w:left w:val="single" w:sz="4" w:space="0" w:color="000000"/>
              <w:bottom w:val="single" w:sz="4" w:space="0" w:color="000000"/>
              <w:right w:val="single" w:sz="4" w:space="0" w:color="000000"/>
            </w:tcBorders>
            <w:vAlign w:val="center"/>
          </w:tcPr>
          <w:p w14:paraId="5A875F30"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16,435 </w:t>
            </w:r>
          </w:p>
        </w:tc>
        <w:tc>
          <w:tcPr>
            <w:tcW w:w="646" w:type="dxa"/>
            <w:tcBorders>
              <w:top w:val="single" w:sz="4" w:space="0" w:color="000000"/>
              <w:left w:val="single" w:sz="4" w:space="0" w:color="000000"/>
              <w:bottom w:val="single" w:sz="4" w:space="0" w:color="000000"/>
              <w:right w:val="single" w:sz="4" w:space="0" w:color="000000"/>
            </w:tcBorders>
            <w:vAlign w:val="center"/>
          </w:tcPr>
          <w:p w14:paraId="165BA402"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54AFA5F6"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47,510 </w:t>
            </w:r>
          </w:p>
        </w:tc>
      </w:tr>
      <w:tr w:rsidR="00944726" w:rsidRPr="00944726" w14:paraId="4F97DC8D" w14:textId="77777777" w:rsidTr="007A565B">
        <w:trPr>
          <w:trHeight w:val="197"/>
        </w:trPr>
        <w:tc>
          <w:tcPr>
            <w:tcW w:w="540" w:type="dxa"/>
            <w:tcBorders>
              <w:top w:val="single" w:sz="4" w:space="0" w:color="000000"/>
              <w:left w:val="single" w:sz="4" w:space="0" w:color="000000"/>
              <w:bottom w:val="single" w:sz="4" w:space="0" w:color="000000"/>
              <w:right w:val="single" w:sz="4" w:space="0" w:color="000000"/>
            </w:tcBorders>
            <w:vAlign w:val="center"/>
          </w:tcPr>
          <w:p w14:paraId="221655CB"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5 </w:t>
            </w:r>
          </w:p>
        </w:tc>
        <w:tc>
          <w:tcPr>
            <w:tcW w:w="1782" w:type="dxa"/>
            <w:tcBorders>
              <w:top w:val="single" w:sz="4" w:space="0" w:color="000000"/>
              <w:left w:val="single" w:sz="4" w:space="0" w:color="000000"/>
              <w:bottom w:val="single" w:sz="4" w:space="0" w:color="000000"/>
              <w:right w:val="single" w:sz="4" w:space="0" w:color="000000"/>
            </w:tcBorders>
            <w:vAlign w:val="center"/>
          </w:tcPr>
          <w:p w14:paraId="4DE600D2" w14:textId="77777777" w:rsidR="009838EB" w:rsidRPr="00944726" w:rsidRDefault="009838EB" w:rsidP="00DD39D6">
            <w:pPr>
              <w:jc w:val="both"/>
              <w:rPr>
                <w:rFonts w:ascii="Times New Roman" w:hAnsi="Times New Roman" w:cs="Times New Roman"/>
                <w:sz w:val="24"/>
                <w:szCs w:val="24"/>
              </w:rPr>
            </w:pPr>
            <w:proofErr w:type="spellStart"/>
            <w:r w:rsidRPr="00944726">
              <w:rPr>
                <w:rFonts w:ascii="Times New Roman" w:hAnsi="Times New Roman" w:cs="Times New Roman"/>
                <w:sz w:val="24"/>
                <w:szCs w:val="24"/>
              </w:rPr>
              <w:t>Reppi</w:t>
            </w:r>
            <w:proofErr w:type="spellEnd"/>
            <w:r w:rsidRPr="00944726">
              <w:rPr>
                <w:rFonts w:ascii="Times New Roman" w:hAnsi="Times New Roman" w:cs="Times New Roman"/>
                <w:sz w:val="24"/>
                <w:szCs w:val="24"/>
              </w:rPr>
              <w:t xml:space="preserve"> Branch</w:t>
            </w:r>
          </w:p>
        </w:tc>
        <w:tc>
          <w:tcPr>
            <w:tcW w:w="997" w:type="dxa"/>
            <w:tcBorders>
              <w:top w:val="single" w:sz="4" w:space="0" w:color="000000"/>
              <w:left w:val="single" w:sz="4" w:space="0" w:color="000000"/>
              <w:bottom w:val="single" w:sz="4" w:space="0" w:color="000000"/>
              <w:right w:val="single" w:sz="4" w:space="0" w:color="000000"/>
            </w:tcBorders>
            <w:vAlign w:val="center"/>
          </w:tcPr>
          <w:p w14:paraId="0BBA5B59"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 xml:space="preserve">11,425 </w:t>
            </w:r>
          </w:p>
        </w:tc>
        <w:tc>
          <w:tcPr>
            <w:tcW w:w="813" w:type="dxa"/>
            <w:tcBorders>
              <w:top w:val="single" w:sz="4" w:space="0" w:color="000000"/>
              <w:left w:val="single" w:sz="4" w:space="0" w:color="000000"/>
              <w:bottom w:val="single" w:sz="4" w:space="0" w:color="000000"/>
              <w:right w:val="single" w:sz="4" w:space="0" w:color="000000"/>
            </w:tcBorders>
            <w:vAlign w:val="center"/>
          </w:tcPr>
          <w:p w14:paraId="074F1DC2"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69</w:t>
            </w:r>
          </w:p>
        </w:tc>
        <w:tc>
          <w:tcPr>
            <w:tcW w:w="998" w:type="dxa"/>
            <w:tcBorders>
              <w:top w:val="single" w:sz="4" w:space="0" w:color="000000"/>
              <w:left w:val="single" w:sz="4" w:space="0" w:color="000000"/>
              <w:bottom w:val="single" w:sz="4" w:space="0" w:color="000000"/>
              <w:right w:val="single" w:sz="4" w:space="0" w:color="000000"/>
            </w:tcBorders>
            <w:vAlign w:val="center"/>
          </w:tcPr>
          <w:p w14:paraId="0135465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10,346</w:t>
            </w:r>
          </w:p>
        </w:tc>
        <w:tc>
          <w:tcPr>
            <w:tcW w:w="1080" w:type="dxa"/>
            <w:tcBorders>
              <w:top w:val="single" w:sz="4" w:space="0" w:color="000000"/>
              <w:left w:val="single" w:sz="4" w:space="0" w:color="000000"/>
              <w:bottom w:val="single" w:sz="4" w:space="0" w:color="000000"/>
              <w:right w:val="single" w:sz="4" w:space="0" w:color="000000"/>
            </w:tcBorders>
            <w:vAlign w:val="center"/>
          </w:tcPr>
          <w:p w14:paraId="73D8272F"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14,900 </w:t>
            </w:r>
          </w:p>
        </w:tc>
        <w:tc>
          <w:tcPr>
            <w:tcW w:w="646" w:type="dxa"/>
            <w:tcBorders>
              <w:top w:val="single" w:sz="4" w:space="0" w:color="000000"/>
              <w:left w:val="single" w:sz="4" w:space="0" w:color="000000"/>
              <w:bottom w:val="single" w:sz="4" w:space="0" w:color="000000"/>
              <w:right w:val="single" w:sz="4" w:space="0" w:color="000000"/>
            </w:tcBorders>
            <w:vAlign w:val="center"/>
          </w:tcPr>
          <w:p w14:paraId="46641D0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7</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09BA6A97"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36,747 </w:t>
            </w:r>
          </w:p>
        </w:tc>
      </w:tr>
      <w:tr w:rsidR="00944726" w:rsidRPr="00944726" w14:paraId="352EBFA4" w14:textId="77777777" w:rsidTr="007A565B">
        <w:trPr>
          <w:trHeight w:val="35"/>
        </w:trPr>
        <w:tc>
          <w:tcPr>
            <w:tcW w:w="540" w:type="dxa"/>
            <w:tcBorders>
              <w:top w:val="single" w:sz="4" w:space="0" w:color="000000"/>
              <w:left w:val="single" w:sz="4" w:space="0" w:color="000000"/>
              <w:bottom w:val="single" w:sz="4" w:space="0" w:color="000000"/>
              <w:right w:val="single" w:sz="4" w:space="0" w:color="000000"/>
            </w:tcBorders>
            <w:vAlign w:val="center"/>
          </w:tcPr>
          <w:p w14:paraId="0FF4E1D2"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6</w:t>
            </w:r>
          </w:p>
        </w:tc>
        <w:tc>
          <w:tcPr>
            <w:tcW w:w="1782" w:type="dxa"/>
            <w:tcBorders>
              <w:top w:val="single" w:sz="4" w:space="0" w:color="000000"/>
              <w:left w:val="single" w:sz="4" w:space="0" w:color="000000"/>
              <w:bottom w:val="single" w:sz="4" w:space="0" w:color="000000"/>
              <w:right w:val="single" w:sz="4" w:space="0" w:color="000000"/>
            </w:tcBorders>
            <w:vAlign w:val="center"/>
          </w:tcPr>
          <w:p w14:paraId="4087EB8A" w14:textId="77777777" w:rsidR="009838EB" w:rsidRPr="00944726" w:rsidRDefault="009838EB" w:rsidP="00DD39D6">
            <w:pPr>
              <w:jc w:val="both"/>
              <w:rPr>
                <w:rFonts w:ascii="Times New Roman" w:hAnsi="Times New Roman" w:cs="Times New Roman"/>
                <w:sz w:val="24"/>
                <w:szCs w:val="24"/>
              </w:rPr>
            </w:pPr>
            <w:proofErr w:type="spellStart"/>
            <w:r w:rsidRPr="00944726">
              <w:rPr>
                <w:rFonts w:ascii="Times New Roman" w:hAnsi="Times New Roman" w:cs="Times New Roman"/>
                <w:sz w:val="24"/>
                <w:szCs w:val="24"/>
              </w:rPr>
              <w:t>Torhayloch</w:t>
            </w:r>
            <w:proofErr w:type="spellEnd"/>
          </w:p>
        </w:tc>
        <w:tc>
          <w:tcPr>
            <w:tcW w:w="997" w:type="dxa"/>
            <w:tcBorders>
              <w:top w:val="single" w:sz="4" w:space="0" w:color="000000"/>
              <w:left w:val="single" w:sz="4" w:space="0" w:color="000000"/>
              <w:bottom w:val="single" w:sz="4" w:space="0" w:color="000000"/>
              <w:right w:val="single" w:sz="4" w:space="0" w:color="000000"/>
            </w:tcBorders>
            <w:vAlign w:val="center"/>
          </w:tcPr>
          <w:p w14:paraId="3963D417"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10,833</w:t>
            </w:r>
          </w:p>
        </w:tc>
        <w:tc>
          <w:tcPr>
            <w:tcW w:w="813" w:type="dxa"/>
            <w:tcBorders>
              <w:top w:val="single" w:sz="4" w:space="0" w:color="000000"/>
              <w:left w:val="single" w:sz="4" w:space="0" w:color="000000"/>
              <w:bottom w:val="single" w:sz="4" w:space="0" w:color="000000"/>
              <w:right w:val="single" w:sz="4" w:space="0" w:color="000000"/>
            </w:tcBorders>
            <w:vAlign w:val="center"/>
          </w:tcPr>
          <w:p w14:paraId="45CC50B8"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96</w:t>
            </w:r>
          </w:p>
        </w:tc>
        <w:tc>
          <w:tcPr>
            <w:tcW w:w="998" w:type="dxa"/>
            <w:tcBorders>
              <w:top w:val="single" w:sz="4" w:space="0" w:color="000000"/>
              <w:left w:val="single" w:sz="4" w:space="0" w:color="000000"/>
              <w:bottom w:val="single" w:sz="4" w:space="0" w:color="000000"/>
              <w:right w:val="single" w:sz="4" w:space="0" w:color="000000"/>
            </w:tcBorders>
            <w:vAlign w:val="center"/>
          </w:tcPr>
          <w:p w14:paraId="4A417EEE"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11,553</w:t>
            </w:r>
          </w:p>
        </w:tc>
        <w:tc>
          <w:tcPr>
            <w:tcW w:w="1080" w:type="dxa"/>
            <w:tcBorders>
              <w:top w:val="single" w:sz="4" w:space="0" w:color="000000"/>
              <w:left w:val="single" w:sz="4" w:space="0" w:color="000000"/>
              <w:bottom w:val="single" w:sz="4" w:space="0" w:color="000000"/>
              <w:right w:val="single" w:sz="4" w:space="0" w:color="000000"/>
            </w:tcBorders>
            <w:vAlign w:val="center"/>
          </w:tcPr>
          <w:p w14:paraId="4DAF535E"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13,183</w:t>
            </w:r>
          </w:p>
        </w:tc>
        <w:tc>
          <w:tcPr>
            <w:tcW w:w="646" w:type="dxa"/>
            <w:tcBorders>
              <w:top w:val="single" w:sz="4" w:space="0" w:color="000000"/>
              <w:left w:val="single" w:sz="4" w:space="0" w:color="000000"/>
              <w:bottom w:val="single" w:sz="4" w:space="0" w:color="000000"/>
              <w:right w:val="single" w:sz="4" w:space="0" w:color="000000"/>
            </w:tcBorders>
            <w:vAlign w:val="center"/>
          </w:tcPr>
          <w:p w14:paraId="5A1E0DFF"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sz w:val="24"/>
                <w:szCs w:val="24"/>
              </w:rPr>
              <w:t>19</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4E0BC91A"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35,684</w:t>
            </w:r>
          </w:p>
        </w:tc>
      </w:tr>
      <w:tr w:rsidR="00944726" w:rsidRPr="00944726" w14:paraId="03F326E0" w14:textId="77777777" w:rsidTr="007A565B">
        <w:trPr>
          <w:trHeight w:val="62"/>
        </w:trPr>
        <w:tc>
          <w:tcPr>
            <w:tcW w:w="2322" w:type="dxa"/>
            <w:gridSpan w:val="2"/>
            <w:tcBorders>
              <w:top w:val="single" w:sz="4" w:space="0" w:color="000000"/>
              <w:left w:val="single" w:sz="4" w:space="0" w:color="000000"/>
              <w:bottom w:val="single" w:sz="4" w:space="0" w:color="000000"/>
              <w:right w:val="single" w:sz="4" w:space="0" w:color="000000"/>
            </w:tcBorders>
            <w:vAlign w:val="center"/>
          </w:tcPr>
          <w:p w14:paraId="5D7ABE35" w14:textId="77777777" w:rsidR="009838EB" w:rsidRPr="00944726" w:rsidRDefault="009838EB" w:rsidP="00DD39D6">
            <w:pPr>
              <w:jc w:val="both"/>
              <w:rPr>
                <w:rFonts w:ascii="Times New Roman" w:hAnsi="Times New Roman" w:cs="Times New Roman"/>
                <w:sz w:val="24"/>
                <w:szCs w:val="24"/>
              </w:rPr>
            </w:pPr>
            <w:r w:rsidRPr="00944726">
              <w:rPr>
                <w:rFonts w:ascii="Times New Roman" w:hAnsi="Times New Roman" w:cs="Times New Roman"/>
                <w:b/>
                <w:sz w:val="24"/>
                <w:szCs w:val="24"/>
              </w:rPr>
              <w:t xml:space="preserve">Total  </w:t>
            </w:r>
          </w:p>
        </w:tc>
        <w:tc>
          <w:tcPr>
            <w:tcW w:w="997" w:type="dxa"/>
            <w:tcBorders>
              <w:top w:val="single" w:sz="4" w:space="0" w:color="000000"/>
              <w:left w:val="single" w:sz="4" w:space="0" w:color="000000"/>
              <w:bottom w:val="single" w:sz="4" w:space="0" w:color="000000"/>
              <w:right w:val="single" w:sz="4" w:space="0" w:color="000000"/>
            </w:tcBorders>
            <w:vAlign w:val="center"/>
          </w:tcPr>
          <w:p w14:paraId="48DFE9F8"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69,477 </w:t>
            </w:r>
          </w:p>
        </w:tc>
        <w:tc>
          <w:tcPr>
            <w:tcW w:w="813" w:type="dxa"/>
            <w:tcBorders>
              <w:top w:val="single" w:sz="4" w:space="0" w:color="000000"/>
              <w:left w:val="single" w:sz="4" w:space="0" w:color="000000"/>
              <w:bottom w:val="single" w:sz="4" w:space="0" w:color="000000"/>
              <w:right w:val="single" w:sz="4" w:space="0" w:color="000000"/>
            </w:tcBorders>
            <w:vAlign w:val="center"/>
          </w:tcPr>
          <w:p w14:paraId="511FAC74"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549 </w:t>
            </w:r>
          </w:p>
        </w:tc>
        <w:tc>
          <w:tcPr>
            <w:tcW w:w="998" w:type="dxa"/>
            <w:tcBorders>
              <w:top w:val="single" w:sz="4" w:space="0" w:color="000000"/>
              <w:left w:val="single" w:sz="4" w:space="0" w:color="000000"/>
              <w:bottom w:val="single" w:sz="4" w:space="0" w:color="000000"/>
              <w:right w:val="single" w:sz="4" w:space="0" w:color="000000"/>
            </w:tcBorders>
            <w:vAlign w:val="center"/>
          </w:tcPr>
          <w:p w14:paraId="4727C46B"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77,698 </w:t>
            </w:r>
          </w:p>
        </w:tc>
        <w:tc>
          <w:tcPr>
            <w:tcW w:w="1080" w:type="dxa"/>
            <w:tcBorders>
              <w:top w:val="single" w:sz="4" w:space="0" w:color="000000"/>
              <w:left w:val="single" w:sz="4" w:space="0" w:color="000000"/>
              <w:bottom w:val="single" w:sz="4" w:space="0" w:color="000000"/>
              <w:right w:val="single" w:sz="4" w:space="0" w:color="000000"/>
            </w:tcBorders>
            <w:vAlign w:val="center"/>
          </w:tcPr>
          <w:p w14:paraId="5BA71463"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83,905 </w:t>
            </w:r>
          </w:p>
        </w:tc>
        <w:tc>
          <w:tcPr>
            <w:tcW w:w="646" w:type="dxa"/>
            <w:tcBorders>
              <w:top w:val="single" w:sz="4" w:space="0" w:color="000000"/>
              <w:left w:val="single" w:sz="4" w:space="0" w:color="000000"/>
              <w:bottom w:val="single" w:sz="4" w:space="0" w:color="000000"/>
              <w:right w:val="single" w:sz="4" w:space="0" w:color="000000"/>
            </w:tcBorders>
            <w:vAlign w:val="center"/>
          </w:tcPr>
          <w:p w14:paraId="33C5F9CD"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37 </w:t>
            </w:r>
          </w:p>
        </w:tc>
        <w:tc>
          <w:tcPr>
            <w:tcW w:w="1604" w:type="dxa"/>
            <w:gridSpan w:val="3"/>
            <w:tcBorders>
              <w:top w:val="single" w:sz="4" w:space="0" w:color="000000"/>
              <w:left w:val="single" w:sz="4" w:space="0" w:color="000000"/>
              <w:bottom w:val="single" w:sz="4" w:space="0" w:color="000000"/>
              <w:right w:val="single" w:sz="4" w:space="0" w:color="000000"/>
            </w:tcBorders>
            <w:vAlign w:val="center"/>
          </w:tcPr>
          <w:p w14:paraId="4D0CED29" w14:textId="77777777" w:rsidR="009838EB" w:rsidRPr="00944726" w:rsidRDefault="009838EB" w:rsidP="00DD39D6">
            <w:pPr>
              <w:jc w:val="both"/>
              <w:rPr>
                <w:rFonts w:ascii="Times New Roman" w:hAnsi="Times New Roman" w:cs="Times New Roman"/>
                <w:bCs/>
                <w:sz w:val="24"/>
                <w:szCs w:val="24"/>
              </w:rPr>
            </w:pPr>
            <w:r w:rsidRPr="00944726">
              <w:rPr>
                <w:rFonts w:ascii="Times New Roman" w:hAnsi="Times New Roman" w:cs="Times New Roman"/>
                <w:bCs/>
                <w:sz w:val="24"/>
                <w:szCs w:val="24"/>
              </w:rPr>
              <w:t xml:space="preserve">231,666 </w:t>
            </w:r>
          </w:p>
        </w:tc>
      </w:tr>
    </w:tbl>
    <w:p w14:paraId="2226FED9" w14:textId="77777777" w:rsidR="009838EB" w:rsidRPr="00944726" w:rsidRDefault="009838EB" w:rsidP="009838EB">
      <w:pPr>
        <w:spacing w:line="360" w:lineRule="auto"/>
        <w:jc w:val="both"/>
        <w:rPr>
          <w:rFonts w:ascii="Times New Roman" w:hAnsi="Times New Roman" w:cs="Times New Roman"/>
          <w:sz w:val="24"/>
          <w:szCs w:val="24"/>
        </w:rPr>
      </w:pPr>
    </w:p>
    <w:p w14:paraId="4D0B8966" w14:textId="5FC9435D" w:rsidR="009838EB" w:rsidRPr="00944726" w:rsidRDefault="00386567"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r w:rsidR="009838EB" w:rsidRPr="00944726">
        <w:rPr>
          <w:rFonts w:ascii="Times New Roman" w:hAnsi="Times New Roman" w:cs="Times New Roman"/>
          <w:sz w:val="24"/>
          <w:szCs w:val="24"/>
        </w:rPr>
        <w:t>Source: CBE Quarterly report (March 31</w:t>
      </w:r>
      <w:proofErr w:type="gramStart"/>
      <w:r w:rsidR="009838EB" w:rsidRPr="00944726">
        <w:rPr>
          <w:rFonts w:ascii="Times New Roman" w:hAnsi="Times New Roman" w:cs="Times New Roman"/>
          <w:sz w:val="24"/>
          <w:szCs w:val="24"/>
        </w:rPr>
        <w:t>,202</w:t>
      </w:r>
      <w:r w:rsidRPr="00944726">
        <w:rPr>
          <w:rFonts w:ascii="Times New Roman" w:hAnsi="Times New Roman" w:cs="Times New Roman"/>
          <w:sz w:val="24"/>
          <w:szCs w:val="24"/>
        </w:rPr>
        <w:t>5</w:t>
      </w:r>
      <w:proofErr w:type="gramEnd"/>
      <w:r w:rsidR="009838EB" w:rsidRPr="00944726">
        <w:rPr>
          <w:rFonts w:ascii="Times New Roman" w:hAnsi="Times New Roman" w:cs="Times New Roman"/>
          <w:sz w:val="24"/>
          <w:szCs w:val="24"/>
        </w:rPr>
        <w:t xml:space="preserve">) </w:t>
      </w:r>
    </w:p>
    <w:p w14:paraId="4EA2DB3B" w14:textId="77777777" w:rsidR="009838EB" w:rsidRPr="00944726" w:rsidRDefault="004C4AC0"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From the above data, the researcher selected those customers who had actively used E-banking services. Thus, customers who had utilized E-banking services of CBE formed part of the study's population. Additionally, the researcher selected six managers due to their administrative and technical knowledge of the issues under study in those six branches, purposively conducting key informant interviews. As stated in the above paragraphs, the study considered E-banking customers and managers from the selected branches. Therefore, the population frame consisted of 231,166 active customers who had been using E-banking services.</w:t>
      </w:r>
    </w:p>
    <w:p w14:paraId="58C143B8"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After the sample branches are determined, the researcher uses the following sample size determination formula to determine the sample size in six sampled branches. </w:t>
      </w:r>
    </w:p>
    <w:p w14:paraId="094FC928"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formula was developed by Taro Yamane (1973). It is calculated as follows:</w:t>
      </w:r>
    </w:p>
    <w:p w14:paraId="54E4B8CE" w14:textId="77777777" w:rsidR="009838EB" w:rsidRPr="00944726" w:rsidRDefault="009838EB" w:rsidP="009838EB">
      <w:pPr>
        <w:spacing w:line="360" w:lineRule="auto"/>
        <w:jc w:val="both"/>
        <w:rPr>
          <w:rFonts w:ascii="Times New Roman" w:hAnsi="Times New Roman" w:cs="Times New Roman"/>
          <w:b/>
          <w:bCs/>
          <w:sz w:val="24"/>
          <w:szCs w:val="24"/>
          <w:u w:val="single"/>
        </w:rPr>
      </w:pPr>
      <w:r w:rsidRPr="00944726">
        <w:rPr>
          <w:rFonts w:ascii="Times New Roman" w:hAnsi="Times New Roman" w:cs="Times New Roman"/>
          <w:b/>
          <w:bCs/>
          <w:sz w:val="24"/>
          <w:szCs w:val="24"/>
        </w:rPr>
        <w:t xml:space="preserve">n =       </w:t>
      </w:r>
      <w:r w:rsidRPr="00944726">
        <w:rPr>
          <w:rFonts w:ascii="Times New Roman" w:hAnsi="Times New Roman" w:cs="Times New Roman"/>
          <w:b/>
          <w:bCs/>
          <w:sz w:val="24"/>
          <w:szCs w:val="24"/>
          <w:u w:val="single"/>
        </w:rPr>
        <w:t xml:space="preserve">        N </w:t>
      </w:r>
      <w:r w:rsidRPr="00944726">
        <w:rPr>
          <w:rFonts w:ascii="Times New Roman" w:hAnsi="Times New Roman" w:cs="Times New Roman"/>
          <w:b/>
          <w:bCs/>
          <w:sz w:val="24"/>
          <w:szCs w:val="24"/>
          <w:u w:val="single"/>
        </w:rPr>
        <w:tab/>
      </w:r>
    </w:p>
    <w:p w14:paraId="6592964B" w14:textId="77777777" w:rsidR="009838EB" w:rsidRPr="00944726" w:rsidRDefault="009838EB" w:rsidP="009838EB">
      <w:pPr>
        <w:spacing w:line="360" w:lineRule="auto"/>
        <w:jc w:val="both"/>
        <w:rPr>
          <w:rFonts w:ascii="Times New Roman" w:hAnsi="Times New Roman" w:cs="Times New Roman"/>
          <w:b/>
          <w:bCs/>
          <w:sz w:val="24"/>
          <w:szCs w:val="24"/>
        </w:rPr>
      </w:pPr>
      <w:r w:rsidRPr="00944726">
        <w:rPr>
          <w:rFonts w:ascii="Times New Roman" w:hAnsi="Times New Roman" w:cs="Times New Roman"/>
          <w:b/>
          <w:bCs/>
          <w:sz w:val="24"/>
          <w:szCs w:val="24"/>
        </w:rPr>
        <w:t xml:space="preserve">              1 + N (e) 2</w:t>
      </w:r>
    </w:p>
    <w:p w14:paraId="439CA4D2"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Where; </w:t>
      </w:r>
      <w:r w:rsidRPr="00944726">
        <w:rPr>
          <w:rFonts w:ascii="Times New Roman" w:hAnsi="Times New Roman" w:cs="Times New Roman"/>
          <w:b/>
          <w:bCs/>
          <w:sz w:val="24"/>
          <w:szCs w:val="24"/>
        </w:rPr>
        <w:t xml:space="preserve">n </w:t>
      </w:r>
      <w:r w:rsidRPr="00944726">
        <w:rPr>
          <w:rFonts w:ascii="Times New Roman" w:hAnsi="Times New Roman" w:cs="Times New Roman"/>
          <w:sz w:val="24"/>
          <w:szCs w:val="24"/>
        </w:rPr>
        <w:t>is the sample size,</w:t>
      </w:r>
    </w:p>
    <w:p w14:paraId="6B6BE381"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 xml:space="preserve">N </w:t>
      </w:r>
      <w:r w:rsidRPr="00944726">
        <w:rPr>
          <w:rFonts w:ascii="Times New Roman" w:hAnsi="Times New Roman" w:cs="Times New Roman"/>
          <w:sz w:val="24"/>
          <w:szCs w:val="24"/>
        </w:rPr>
        <w:t>is the population size, (</w:t>
      </w:r>
      <w:r w:rsidRPr="00944726">
        <w:rPr>
          <w:rFonts w:ascii="Times New Roman" w:hAnsi="Times New Roman" w:cs="Times New Roman"/>
          <w:b/>
          <w:bCs/>
          <w:sz w:val="24"/>
          <w:szCs w:val="24"/>
        </w:rPr>
        <w:t>231,666</w:t>
      </w:r>
      <w:r w:rsidRPr="00944726">
        <w:rPr>
          <w:rFonts w:ascii="Times New Roman" w:hAnsi="Times New Roman" w:cs="Times New Roman"/>
          <w:sz w:val="24"/>
          <w:szCs w:val="24"/>
        </w:rPr>
        <w:t>)</w:t>
      </w:r>
    </w:p>
    <w:p w14:paraId="2503B630" w14:textId="77777777" w:rsidR="009838EB" w:rsidRPr="00944726" w:rsidRDefault="009838EB" w:rsidP="009838EB">
      <w:pPr>
        <w:spacing w:line="360" w:lineRule="auto"/>
        <w:jc w:val="both"/>
        <w:rPr>
          <w:rFonts w:ascii="Times New Roman" w:hAnsi="Times New Roman" w:cs="Times New Roman"/>
          <w:sz w:val="24"/>
          <w:szCs w:val="24"/>
        </w:rPr>
      </w:pPr>
      <w:proofErr w:type="gramStart"/>
      <w:r w:rsidRPr="00944726">
        <w:rPr>
          <w:rFonts w:ascii="Times New Roman" w:hAnsi="Times New Roman" w:cs="Times New Roman"/>
          <w:b/>
          <w:bCs/>
          <w:sz w:val="24"/>
          <w:szCs w:val="24"/>
        </w:rPr>
        <w:t>e</w:t>
      </w:r>
      <w:proofErr w:type="gramEnd"/>
      <w:r w:rsidRPr="00944726">
        <w:rPr>
          <w:rFonts w:ascii="Times New Roman" w:hAnsi="Times New Roman" w:cs="Times New Roman"/>
          <w:b/>
          <w:bCs/>
          <w:sz w:val="24"/>
          <w:szCs w:val="24"/>
        </w:rPr>
        <w:t xml:space="preserve"> </w:t>
      </w:r>
      <w:r w:rsidRPr="00944726">
        <w:rPr>
          <w:rFonts w:ascii="Times New Roman" w:hAnsi="Times New Roman" w:cs="Times New Roman"/>
          <w:sz w:val="24"/>
          <w:szCs w:val="24"/>
        </w:rPr>
        <w:t>is the level of precision or sampling error = (0.05)</w:t>
      </w:r>
    </w:p>
    <w:p w14:paraId="1A711FB0" w14:textId="77777777" w:rsidR="009838EB" w:rsidRPr="00944726" w:rsidRDefault="009838EB" w:rsidP="009838EB">
      <w:pPr>
        <w:spacing w:line="360" w:lineRule="auto"/>
        <w:jc w:val="both"/>
        <w:rPr>
          <w:rFonts w:ascii="Times New Roman" w:hAnsi="Times New Roman" w:cs="Times New Roman"/>
          <w:b/>
          <w:bCs/>
          <w:sz w:val="24"/>
          <w:szCs w:val="24"/>
        </w:rPr>
      </w:pPr>
      <w:r w:rsidRPr="00944726">
        <w:rPr>
          <w:rFonts w:ascii="Times New Roman" w:hAnsi="Times New Roman" w:cs="Times New Roman"/>
          <w:b/>
          <w:bCs/>
          <w:sz w:val="24"/>
          <w:szCs w:val="24"/>
        </w:rPr>
        <w:t xml:space="preserve">n =        </w:t>
      </w:r>
      <w:r w:rsidRPr="00944726">
        <w:rPr>
          <w:rFonts w:ascii="Times New Roman" w:hAnsi="Times New Roman" w:cs="Times New Roman"/>
          <w:b/>
          <w:bCs/>
          <w:sz w:val="24"/>
          <w:szCs w:val="24"/>
          <w:u w:val="single"/>
        </w:rPr>
        <w:t xml:space="preserve">         231,666               </w:t>
      </w:r>
      <w:r w:rsidRPr="00944726">
        <w:rPr>
          <w:rFonts w:ascii="Times New Roman" w:hAnsi="Times New Roman" w:cs="Times New Roman"/>
          <w:b/>
          <w:bCs/>
          <w:sz w:val="24"/>
          <w:szCs w:val="24"/>
        </w:rPr>
        <w:t xml:space="preserve">        = 399          </w:t>
      </w:r>
    </w:p>
    <w:p w14:paraId="00D96B06" w14:textId="77777777" w:rsidR="009838EB" w:rsidRPr="00944726" w:rsidRDefault="009838EB" w:rsidP="009838EB">
      <w:pP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t xml:space="preserve">               1 + 231,666 (0.05)</w:t>
      </w:r>
      <w:r w:rsidRPr="00944726">
        <w:rPr>
          <w:rFonts w:ascii="Times New Roman" w:hAnsi="Times New Roman" w:cs="Times New Roman"/>
          <w:b/>
          <w:sz w:val="24"/>
          <w:szCs w:val="24"/>
          <w:vertAlign w:val="superscript"/>
        </w:rPr>
        <w:t xml:space="preserve"> 2</w:t>
      </w:r>
    </w:p>
    <w:p w14:paraId="2FEB6E9E"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Thus, the total sample size is</w:t>
      </w:r>
      <w:r w:rsidRPr="00944726">
        <w:rPr>
          <w:rFonts w:ascii="Times New Roman" w:hAnsi="Times New Roman" w:cs="Times New Roman"/>
          <w:b/>
          <w:sz w:val="24"/>
          <w:szCs w:val="24"/>
        </w:rPr>
        <w:t xml:space="preserve"> 399</w:t>
      </w:r>
      <w:r w:rsidRPr="00944726">
        <w:rPr>
          <w:rFonts w:ascii="Times New Roman" w:hAnsi="Times New Roman" w:cs="Times New Roman"/>
          <w:sz w:val="24"/>
          <w:szCs w:val="24"/>
        </w:rPr>
        <w:t xml:space="preserve"> including one manager for each branch. Since the number of people in each sampled branches are not the same, there is a need to proportionate this for each branch and calculated using the following formula:</w:t>
      </w:r>
      <w:r w:rsidRPr="00944726">
        <w:rPr>
          <w:rFonts w:ascii="Times New Roman" w:hAnsi="Times New Roman" w:cs="Times New Roman"/>
          <w:b/>
          <w:bCs/>
          <w:sz w:val="24"/>
          <w:szCs w:val="24"/>
        </w:rPr>
        <w:t xml:space="preserve">                           </w:t>
      </w:r>
    </w:p>
    <w:p w14:paraId="75FF6808" w14:textId="77777777" w:rsidR="009838EB" w:rsidRPr="00944726" w:rsidRDefault="009838EB" w:rsidP="009838EB">
      <w:pPr>
        <w:spacing w:line="360" w:lineRule="auto"/>
        <w:jc w:val="both"/>
        <w:rPr>
          <w:rFonts w:ascii="Times New Roman" w:hAnsi="Times New Roman" w:cs="Times New Roman"/>
          <w:b/>
          <w:bCs/>
          <w:sz w:val="24"/>
          <w:szCs w:val="24"/>
          <w:u w:val="single"/>
        </w:rPr>
      </w:pPr>
      <w:r w:rsidRPr="00944726">
        <w:rPr>
          <w:rFonts w:ascii="Times New Roman" w:hAnsi="Times New Roman" w:cs="Times New Roman"/>
          <w:b/>
          <w:bCs/>
          <w:sz w:val="24"/>
          <w:szCs w:val="24"/>
        </w:rPr>
        <w:t xml:space="preserve">n =    n     </w:t>
      </w:r>
      <w:r w:rsidRPr="00944726">
        <w:rPr>
          <w:rFonts w:ascii="Times New Roman" w:hAnsi="Times New Roman" w:cs="Times New Roman"/>
          <w:b/>
          <w:bCs/>
          <w:sz w:val="24"/>
          <w:szCs w:val="24"/>
          <w:u w:val="single"/>
        </w:rPr>
        <w:t xml:space="preserve">(N1)  </w:t>
      </w:r>
    </w:p>
    <w:p w14:paraId="6246EEEE" w14:textId="77777777" w:rsidR="009838EB" w:rsidRPr="00944726" w:rsidRDefault="009838EB" w:rsidP="009838EB">
      <w:pPr>
        <w:spacing w:line="360" w:lineRule="auto"/>
        <w:jc w:val="both"/>
        <w:rPr>
          <w:rFonts w:ascii="Times New Roman" w:hAnsi="Times New Roman" w:cs="Times New Roman"/>
          <w:b/>
          <w:bCs/>
          <w:sz w:val="24"/>
          <w:szCs w:val="24"/>
        </w:rPr>
      </w:pPr>
      <w:r w:rsidRPr="00944726">
        <w:rPr>
          <w:rFonts w:ascii="Times New Roman" w:hAnsi="Times New Roman" w:cs="Times New Roman"/>
          <w:b/>
          <w:bCs/>
          <w:sz w:val="24"/>
          <w:szCs w:val="24"/>
        </w:rPr>
        <w:t xml:space="preserve">                     N</w:t>
      </w:r>
    </w:p>
    <w:p w14:paraId="564917F8"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Where; </w:t>
      </w:r>
      <w:r w:rsidRPr="00944726">
        <w:rPr>
          <w:rFonts w:ascii="Times New Roman" w:hAnsi="Times New Roman" w:cs="Times New Roman"/>
          <w:b/>
          <w:bCs/>
          <w:sz w:val="24"/>
          <w:szCs w:val="24"/>
        </w:rPr>
        <w:t>n</w:t>
      </w:r>
      <w:r w:rsidRPr="00944726">
        <w:rPr>
          <w:rFonts w:ascii="Times New Roman" w:hAnsi="Times New Roman" w:cs="Times New Roman"/>
          <w:sz w:val="24"/>
          <w:szCs w:val="24"/>
        </w:rPr>
        <w:t>= total number of samples</w:t>
      </w:r>
    </w:p>
    <w:p w14:paraId="4D297A6E"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N</w:t>
      </w:r>
      <w:r w:rsidRPr="00944726">
        <w:rPr>
          <w:rFonts w:ascii="Times New Roman" w:hAnsi="Times New Roman" w:cs="Times New Roman"/>
          <w:sz w:val="24"/>
          <w:szCs w:val="24"/>
        </w:rPr>
        <w:t>= total number of populations</w:t>
      </w:r>
    </w:p>
    <w:p w14:paraId="4B4AB908"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lastRenderedPageBreak/>
        <w:t>N1</w:t>
      </w:r>
      <w:r w:rsidRPr="00944726">
        <w:rPr>
          <w:rFonts w:ascii="Times New Roman" w:hAnsi="Times New Roman" w:cs="Times New Roman"/>
          <w:sz w:val="24"/>
          <w:szCs w:val="24"/>
        </w:rPr>
        <w:t>= total number of populations in each branch</w:t>
      </w:r>
    </w:p>
    <w:p w14:paraId="0CA95767" w14:textId="77777777" w:rsidR="00F55FB8" w:rsidRPr="00944726" w:rsidRDefault="00F55FB8" w:rsidP="00F55FB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After the sample size in each branch was determined, the researcher used convenience sampling methods to select the sample from the available population. The rationale behind employing the convenience sampling method was that there was no point in time when all clients were available due to various reasons, and it was not feasible to contact everyone who might be sampled. This approach allowed the researcher to efficiently gather data from a representative portion of the population while acknowledging the practical limitations of accessibility.</w:t>
      </w:r>
    </w:p>
    <w:p w14:paraId="578AC8AF" w14:textId="77777777" w:rsidR="009838EB" w:rsidRPr="00944726" w:rsidRDefault="009838EB" w:rsidP="009838EB">
      <w:pPr>
        <w:spacing w:line="360" w:lineRule="auto"/>
        <w:jc w:val="both"/>
        <w:rPr>
          <w:rFonts w:ascii="Times New Roman" w:hAnsi="Times New Roman" w:cs="Times New Roman"/>
          <w:b/>
          <w:bCs/>
          <w:sz w:val="24"/>
          <w:szCs w:val="24"/>
        </w:rPr>
      </w:pPr>
      <w:r w:rsidRPr="00944726">
        <w:rPr>
          <w:rFonts w:ascii="Times New Roman" w:hAnsi="Times New Roman" w:cs="Times New Roman"/>
          <w:b/>
          <w:bCs/>
          <w:sz w:val="24"/>
          <w:szCs w:val="24"/>
        </w:rPr>
        <w:t xml:space="preserve">   </w:t>
      </w:r>
      <w:r w:rsidR="00D50EF6" w:rsidRPr="00944726">
        <w:rPr>
          <w:rFonts w:ascii="Times New Roman" w:hAnsi="Times New Roman" w:cs="Times New Roman"/>
          <w:b/>
          <w:bCs/>
          <w:sz w:val="24"/>
          <w:szCs w:val="24"/>
        </w:rPr>
        <w:t xml:space="preserve">Table 2: </w:t>
      </w:r>
      <w:r w:rsidRPr="00944726">
        <w:rPr>
          <w:rFonts w:ascii="Times New Roman" w:hAnsi="Times New Roman" w:cs="Times New Roman"/>
          <w:b/>
          <w:bCs/>
          <w:sz w:val="24"/>
          <w:szCs w:val="24"/>
        </w:rPr>
        <w:t xml:space="preserve"> Lists of selected banks and sample appropriation</w:t>
      </w:r>
    </w:p>
    <w:tbl>
      <w:tblPr>
        <w:tblStyle w:val="TableGrid"/>
        <w:tblW w:w="8335" w:type="dxa"/>
        <w:tblInd w:w="535" w:type="dxa"/>
        <w:tblCellMar>
          <w:top w:w="209" w:type="dxa"/>
          <w:left w:w="106" w:type="dxa"/>
        </w:tblCellMar>
        <w:tblLook w:val="04A0" w:firstRow="1" w:lastRow="0" w:firstColumn="1" w:lastColumn="0" w:noHBand="0" w:noVBand="1"/>
      </w:tblPr>
      <w:tblGrid>
        <w:gridCol w:w="645"/>
        <w:gridCol w:w="2171"/>
        <w:gridCol w:w="2027"/>
        <w:gridCol w:w="1577"/>
        <w:gridCol w:w="1915"/>
      </w:tblGrid>
      <w:tr w:rsidR="00944726" w:rsidRPr="00944726" w14:paraId="10BFB64A" w14:textId="77777777" w:rsidTr="002623DA">
        <w:trPr>
          <w:trHeight w:val="509"/>
        </w:trPr>
        <w:tc>
          <w:tcPr>
            <w:tcW w:w="645" w:type="dxa"/>
            <w:tcBorders>
              <w:top w:val="single" w:sz="4" w:space="0" w:color="000000"/>
              <w:left w:val="single" w:sz="4" w:space="0" w:color="000000"/>
              <w:bottom w:val="single" w:sz="4" w:space="0" w:color="000000"/>
              <w:right w:val="single" w:sz="4" w:space="0" w:color="000000"/>
            </w:tcBorders>
          </w:tcPr>
          <w:p w14:paraId="0241B93F"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No.</w:t>
            </w:r>
          </w:p>
        </w:tc>
        <w:tc>
          <w:tcPr>
            <w:tcW w:w="2170" w:type="dxa"/>
            <w:tcBorders>
              <w:top w:val="single" w:sz="4" w:space="0" w:color="000000"/>
              <w:left w:val="single" w:sz="4" w:space="0" w:color="000000"/>
              <w:bottom w:val="single" w:sz="4" w:space="0" w:color="000000"/>
              <w:right w:val="single" w:sz="4" w:space="0" w:color="000000"/>
            </w:tcBorders>
            <w:vAlign w:val="center"/>
          </w:tcPr>
          <w:p w14:paraId="2E6C46EE"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Branch name</w:t>
            </w:r>
          </w:p>
        </w:tc>
        <w:tc>
          <w:tcPr>
            <w:tcW w:w="2027" w:type="dxa"/>
            <w:tcBorders>
              <w:top w:val="single" w:sz="4" w:space="0" w:color="000000"/>
              <w:left w:val="single" w:sz="4" w:space="0" w:color="000000"/>
              <w:bottom w:val="single" w:sz="4" w:space="0" w:color="000000"/>
              <w:right w:val="single" w:sz="4" w:space="0" w:color="000000"/>
            </w:tcBorders>
          </w:tcPr>
          <w:p w14:paraId="0AE9F647"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Total number of populations</w:t>
            </w:r>
          </w:p>
        </w:tc>
        <w:tc>
          <w:tcPr>
            <w:tcW w:w="1577" w:type="dxa"/>
            <w:tcBorders>
              <w:top w:val="single" w:sz="4" w:space="0" w:color="000000"/>
              <w:left w:val="single" w:sz="4" w:space="0" w:color="000000"/>
              <w:bottom w:val="single" w:sz="4" w:space="0" w:color="000000"/>
              <w:right w:val="single" w:sz="4" w:space="0" w:color="000000"/>
            </w:tcBorders>
          </w:tcPr>
          <w:p w14:paraId="4C99B5CB"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Population percentage </w:t>
            </w:r>
          </w:p>
        </w:tc>
        <w:tc>
          <w:tcPr>
            <w:tcW w:w="1915" w:type="dxa"/>
            <w:tcBorders>
              <w:top w:val="single" w:sz="4" w:space="0" w:color="000000"/>
              <w:left w:val="single" w:sz="4" w:space="0" w:color="000000"/>
              <w:bottom w:val="single" w:sz="4" w:space="0" w:color="000000"/>
              <w:right w:val="single" w:sz="4" w:space="0" w:color="000000"/>
            </w:tcBorders>
          </w:tcPr>
          <w:p w14:paraId="3FE008D5"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Total number of samples</w:t>
            </w:r>
          </w:p>
        </w:tc>
      </w:tr>
      <w:tr w:rsidR="00944726" w:rsidRPr="00944726" w14:paraId="4475AF4B" w14:textId="77777777" w:rsidTr="002623DA">
        <w:trPr>
          <w:trHeight w:val="351"/>
        </w:trPr>
        <w:tc>
          <w:tcPr>
            <w:tcW w:w="645" w:type="dxa"/>
            <w:tcBorders>
              <w:top w:val="single" w:sz="4" w:space="0" w:color="000000"/>
              <w:left w:val="single" w:sz="4" w:space="0" w:color="000000"/>
              <w:bottom w:val="single" w:sz="4" w:space="0" w:color="000000"/>
              <w:right w:val="single" w:sz="4" w:space="0" w:color="000000"/>
            </w:tcBorders>
          </w:tcPr>
          <w:p w14:paraId="25C0DF5E" w14:textId="77777777" w:rsidR="009838EB" w:rsidRPr="00944726" w:rsidRDefault="009838EB" w:rsidP="009838EB">
            <w:pPr>
              <w:spacing w:line="360" w:lineRule="auto"/>
              <w:jc w:val="both"/>
              <w:rPr>
                <w:rFonts w:ascii="Times New Roman" w:hAnsi="Times New Roman" w:cs="Times New Roman"/>
                <w:sz w:val="24"/>
                <w:szCs w:val="24"/>
              </w:rPr>
            </w:pPr>
            <w:bookmarkStart w:id="75" w:name="_Hlk149121188"/>
            <w:bookmarkStart w:id="76" w:name="_Hlk149121149"/>
            <w:r w:rsidRPr="00944726">
              <w:rPr>
                <w:rFonts w:ascii="Times New Roman" w:hAnsi="Times New Roman" w:cs="Times New Roman"/>
                <w:sz w:val="24"/>
                <w:szCs w:val="24"/>
              </w:rPr>
              <w:t xml:space="preserve">1 </w:t>
            </w:r>
          </w:p>
        </w:tc>
        <w:tc>
          <w:tcPr>
            <w:tcW w:w="2170" w:type="dxa"/>
            <w:tcBorders>
              <w:top w:val="single" w:sz="4" w:space="0" w:color="000000"/>
              <w:left w:val="single" w:sz="4" w:space="0" w:color="000000"/>
              <w:bottom w:val="single" w:sz="4" w:space="0" w:color="000000"/>
              <w:right w:val="single" w:sz="4" w:space="0" w:color="000000"/>
            </w:tcBorders>
            <w:vAlign w:val="center"/>
          </w:tcPr>
          <w:p w14:paraId="7345F29C" w14:textId="77777777" w:rsidR="009838EB" w:rsidRPr="00944726" w:rsidRDefault="009838EB" w:rsidP="009838EB">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Alem</w:t>
            </w:r>
            <w:proofErr w:type="spellEnd"/>
            <w:r w:rsidRPr="00944726">
              <w:rPr>
                <w:rFonts w:ascii="Times New Roman" w:hAnsi="Times New Roman" w:cs="Times New Roman"/>
                <w:sz w:val="24"/>
                <w:szCs w:val="24"/>
              </w:rPr>
              <w:t xml:space="preserve"> Bank </w:t>
            </w:r>
          </w:p>
        </w:tc>
        <w:tc>
          <w:tcPr>
            <w:tcW w:w="2027" w:type="dxa"/>
            <w:tcBorders>
              <w:top w:val="single" w:sz="4" w:space="0" w:color="000000"/>
              <w:left w:val="single" w:sz="4" w:space="0" w:color="000000"/>
              <w:bottom w:val="single" w:sz="4" w:space="0" w:color="000000"/>
              <w:right w:val="single" w:sz="4" w:space="0" w:color="000000"/>
            </w:tcBorders>
          </w:tcPr>
          <w:p w14:paraId="5D79463A"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 xml:space="preserve">40,535 </w:t>
            </w:r>
          </w:p>
        </w:tc>
        <w:tc>
          <w:tcPr>
            <w:tcW w:w="1577" w:type="dxa"/>
            <w:tcBorders>
              <w:top w:val="single" w:sz="4" w:space="0" w:color="000000"/>
              <w:left w:val="single" w:sz="4" w:space="0" w:color="000000"/>
              <w:bottom w:val="single" w:sz="4" w:space="0" w:color="000000"/>
              <w:right w:val="single" w:sz="4" w:space="0" w:color="000000"/>
            </w:tcBorders>
          </w:tcPr>
          <w:p w14:paraId="10880D25"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17.5%</w:t>
            </w:r>
          </w:p>
        </w:tc>
        <w:tc>
          <w:tcPr>
            <w:tcW w:w="1915" w:type="dxa"/>
            <w:tcBorders>
              <w:top w:val="single" w:sz="4" w:space="0" w:color="000000"/>
              <w:left w:val="single" w:sz="4" w:space="0" w:color="000000"/>
              <w:bottom w:val="single" w:sz="4" w:space="0" w:color="000000"/>
              <w:right w:val="single" w:sz="4" w:space="0" w:color="000000"/>
            </w:tcBorders>
          </w:tcPr>
          <w:p w14:paraId="4E6CF166"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70</w:t>
            </w:r>
          </w:p>
        </w:tc>
      </w:tr>
      <w:tr w:rsidR="00944726" w:rsidRPr="00944726" w14:paraId="02DA9494" w14:textId="77777777" w:rsidTr="002623DA">
        <w:trPr>
          <w:trHeight w:val="315"/>
        </w:trPr>
        <w:tc>
          <w:tcPr>
            <w:tcW w:w="645" w:type="dxa"/>
            <w:tcBorders>
              <w:top w:val="single" w:sz="4" w:space="0" w:color="000000"/>
              <w:left w:val="single" w:sz="4" w:space="0" w:color="000000"/>
              <w:bottom w:val="single" w:sz="4" w:space="0" w:color="000000"/>
              <w:right w:val="single" w:sz="4" w:space="0" w:color="000000"/>
            </w:tcBorders>
            <w:vAlign w:val="center"/>
          </w:tcPr>
          <w:p w14:paraId="71D2B6E5"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2 </w:t>
            </w:r>
          </w:p>
        </w:tc>
        <w:tc>
          <w:tcPr>
            <w:tcW w:w="2170" w:type="dxa"/>
            <w:tcBorders>
              <w:top w:val="single" w:sz="4" w:space="0" w:color="000000"/>
              <w:left w:val="single" w:sz="4" w:space="0" w:color="000000"/>
              <w:bottom w:val="single" w:sz="4" w:space="0" w:color="000000"/>
              <w:right w:val="single" w:sz="4" w:space="0" w:color="000000"/>
            </w:tcBorders>
            <w:vAlign w:val="center"/>
          </w:tcPr>
          <w:p w14:paraId="3BBF698D" w14:textId="77777777" w:rsidR="009838EB" w:rsidRPr="00944726" w:rsidRDefault="009838EB" w:rsidP="009838EB">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Asko</w:t>
            </w:r>
            <w:proofErr w:type="spellEnd"/>
          </w:p>
        </w:tc>
        <w:tc>
          <w:tcPr>
            <w:tcW w:w="2027" w:type="dxa"/>
            <w:tcBorders>
              <w:top w:val="single" w:sz="4" w:space="0" w:color="000000"/>
              <w:left w:val="single" w:sz="4" w:space="0" w:color="000000"/>
              <w:bottom w:val="single" w:sz="4" w:space="0" w:color="000000"/>
              <w:right w:val="single" w:sz="4" w:space="0" w:color="000000"/>
            </w:tcBorders>
            <w:vAlign w:val="center"/>
          </w:tcPr>
          <w:p w14:paraId="39411187"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 xml:space="preserve">39,674 </w:t>
            </w:r>
          </w:p>
        </w:tc>
        <w:tc>
          <w:tcPr>
            <w:tcW w:w="1577" w:type="dxa"/>
            <w:tcBorders>
              <w:top w:val="single" w:sz="4" w:space="0" w:color="000000"/>
              <w:left w:val="single" w:sz="4" w:space="0" w:color="000000"/>
              <w:bottom w:val="single" w:sz="4" w:space="0" w:color="000000"/>
              <w:right w:val="single" w:sz="4" w:space="0" w:color="000000"/>
            </w:tcBorders>
            <w:vAlign w:val="center"/>
          </w:tcPr>
          <w:p w14:paraId="104A3094"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17.1%</w:t>
            </w:r>
          </w:p>
        </w:tc>
        <w:tc>
          <w:tcPr>
            <w:tcW w:w="1915" w:type="dxa"/>
            <w:tcBorders>
              <w:top w:val="single" w:sz="4" w:space="0" w:color="000000"/>
              <w:left w:val="single" w:sz="4" w:space="0" w:color="000000"/>
              <w:bottom w:val="single" w:sz="4" w:space="0" w:color="000000"/>
              <w:right w:val="single" w:sz="4" w:space="0" w:color="000000"/>
            </w:tcBorders>
            <w:vAlign w:val="center"/>
          </w:tcPr>
          <w:p w14:paraId="09364AA7"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68</w:t>
            </w:r>
          </w:p>
        </w:tc>
      </w:tr>
      <w:tr w:rsidR="00944726" w:rsidRPr="00944726" w14:paraId="1297B683" w14:textId="77777777" w:rsidTr="002623DA">
        <w:trPr>
          <w:trHeight w:val="227"/>
        </w:trPr>
        <w:tc>
          <w:tcPr>
            <w:tcW w:w="645" w:type="dxa"/>
            <w:tcBorders>
              <w:top w:val="single" w:sz="4" w:space="0" w:color="000000"/>
              <w:left w:val="single" w:sz="4" w:space="0" w:color="000000"/>
              <w:bottom w:val="single" w:sz="4" w:space="0" w:color="000000"/>
              <w:right w:val="single" w:sz="4" w:space="0" w:color="000000"/>
            </w:tcBorders>
            <w:vAlign w:val="center"/>
          </w:tcPr>
          <w:p w14:paraId="1682B62E"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3 </w:t>
            </w:r>
          </w:p>
        </w:tc>
        <w:tc>
          <w:tcPr>
            <w:tcW w:w="2170" w:type="dxa"/>
            <w:tcBorders>
              <w:top w:val="single" w:sz="4" w:space="0" w:color="000000"/>
              <w:left w:val="single" w:sz="4" w:space="0" w:color="000000"/>
              <w:bottom w:val="single" w:sz="4" w:space="0" w:color="000000"/>
              <w:right w:val="single" w:sz="4" w:space="0" w:color="000000"/>
            </w:tcBorders>
            <w:vAlign w:val="center"/>
          </w:tcPr>
          <w:p w14:paraId="2F93AFF9"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Bethel Branch</w:t>
            </w:r>
          </w:p>
        </w:tc>
        <w:tc>
          <w:tcPr>
            <w:tcW w:w="2027" w:type="dxa"/>
            <w:tcBorders>
              <w:top w:val="single" w:sz="4" w:space="0" w:color="000000"/>
              <w:left w:val="single" w:sz="4" w:space="0" w:color="000000"/>
              <w:bottom w:val="single" w:sz="4" w:space="0" w:color="000000"/>
              <w:right w:val="single" w:sz="4" w:space="0" w:color="000000"/>
            </w:tcBorders>
            <w:vAlign w:val="center"/>
          </w:tcPr>
          <w:p w14:paraId="4FD2A2D9"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 xml:space="preserve">31,516 </w:t>
            </w:r>
          </w:p>
        </w:tc>
        <w:tc>
          <w:tcPr>
            <w:tcW w:w="1577" w:type="dxa"/>
            <w:tcBorders>
              <w:top w:val="single" w:sz="4" w:space="0" w:color="000000"/>
              <w:left w:val="single" w:sz="4" w:space="0" w:color="000000"/>
              <w:bottom w:val="single" w:sz="4" w:space="0" w:color="000000"/>
              <w:right w:val="single" w:sz="4" w:space="0" w:color="000000"/>
            </w:tcBorders>
            <w:vAlign w:val="center"/>
          </w:tcPr>
          <w:p w14:paraId="5EBE2BEF"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13.6%</w:t>
            </w:r>
          </w:p>
        </w:tc>
        <w:tc>
          <w:tcPr>
            <w:tcW w:w="1915" w:type="dxa"/>
            <w:tcBorders>
              <w:top w:val="single" w:sz="4" w:space="0" w:color="000000"/>
              <w:left w:val="single" w:sz="4" w:space="0" w:color="000000"/>
              <w:bottom w:val="single" w:sz="4" w:space="0" w:color="000000"/>
              <w:right w:val="single" w:sz="4" w:space="0" w:color="000000"/>
            </w:tcBorders>
            <w:vAlign w:val="center"/>
          </w:tcPr>
          <w:p w14:paraId="40A84624"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54</w:t>
            </w:r>
          </w:p>
        </w:tc>
      </w:tr>
      <w:tr w:rsidR="00944726" w:rsidRPr="00944726" w14:paraId="5D98EEF7" w14:textId="77777777" w:rsidTr="002623DA">
        <w:trPr>
          <w:trHeight w:val="254"/>
        </w:trPr>
        <w:tc>
          <w:tcPr>
            <w:tcW w:w="645" w:type="dxa"/>
            <w:tcBorders>
              <w:top w:val="single" w:sz="4" w:space="0" w:color="000000"/>
              <w:left w:val="single" w:sz="4" w:space="0" w:color="000000"/>
              <w:bottom w:val="single" w:sz="4" w:space="0" w:color="000000"/>
              <w:right w:val="single" w:sz="4" w:space="0" w:color="000000"/>
            </w:tcBorders>
            <w:vAlign w:val="center"/>
          </w:tcPr>
          <w:p w14:paraId="6141747D"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4 </w:t>
            </w:r>
          </w:p>
        </w:tc>
        <w:tc>
          <w:tcPr>
            <w:tcW w:w="2170" w:type="dxa"/>
            <w:tcBorders>
              <w:top w:val="single" w:sz="4" w:space="0" w:color="000000"/>
              <w:left w:val="single" w:sz="4" w:space="0" w:color="000000"/>
              <w:bottom w:val="single" w:sz="4" w:space="0" w:color="000000"/>
              <w:right w:val="single" w:sz="4" w:space="0" w:color="000000"/>
            </w:tcBorders>
            <w:vAlign w:val="center"/>
          </w:tcPr>
          <w:p w14:paraId="271EC264" w14:textId="77777777" w:rsidR="009838EB" w:rsidRPr="00944726" w:rsidRDefault="009838EB" w:rsidP="009838EB">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Burayu</w:t>
            </w:r>
            <w:proofErr w:type="spellEnd"/>
          </w:p>
        </w:tc>
        <w:tc>
          <w:tcPr>
            <w:tcW w:w="2027" w:type="dxa"/>
            <w:tcBorders>
              <w:top w:val="single" w:sz="4" w:space="0" w:color="000000"/>
              <w:left w:val="single" w:sz="4" w:space="0" w:color="000000"/>
              <w:bottom w:val="single" w:sz="4" w:space="0" w:color="000000"/>
              <w:right w:val="single" w:sz="4" w:space="0" w:color="000000"/>
            </w:tcBorders>
            <w:vAlign w:val="center"/>
          </w:tcPr>
          <w:p w14:paraId="62144E24"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 xml:space="preserve">47,510 </w:t>
            </w:r>
          </w:p>
        </w:tc>
        <w:tc>
          <w:tcPr>
            <w:tcW w:w="1577" w:type="dxa"/>
            <w:tcBorders>
              <w:top w:val="single" w:sz="4" w:space="0" w:color="000000"/>
              <w:left w:val="single" w:sz="4" w:space="0" w:color="000000"/>
              <w:bottom w:val="single" w:sz="4" w:space="0" w:color="000000"/>
              <w:right w:val="single" w:sz="4" w:space="0" w:color="000000"/>
            </w:tcBorders>
            <w:vAlign w:val="center"/>
          </w:tcPr>
          <w:p w14:paraId="4006B6C9"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20.5%</w:t>
            </w:r>
          </w:p>
        </w:tc>
        <w:tc>
          <w:tcPr>
            <w:tcW w:w="1915" w:type="dxa"/>
            <w:tcBorders>
              <w:top w:val="single" w:sz="4" w:space="0" w:color="000000"/>
              <w:left w:val="single" w:sz="4" w:space="0" w:color="000000"/>
              <w:bottom w:val="single" w:sz="4" w:space="0" w:color="000000"/>
              <w:right w:val="single" w:sz="4" w:space="0" w:color="000000"/>
            </w:tcBorders>
            <w:vAlign w:val="center"/>
          </w:tcPr>
          <w:p w14:paraId="5C9F1296"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82</w:t>
            </w:r>
          </w:p>
        </w:tc>
      </w:tr>
      <w:tr w:rsidR="00944726" w:rsidRPr="00944726" w14:paraId="7E8D70D5" w14:textId="77777777" w:rsidTr="002623DA">
        <w:trPr>
          <w:trHeight w:val="192"/>
        </w:trPr>
        <w:tc>
          <w:tcPr>
            <w:tcW w:w="645" w:type="dxa"/>
            <w:tcBorders>
              <w:top w:val="single" w:sz="4" w:space="0" w:color="000000"/>
              <w:left w:val="single" w:sz="4" w:space="0" w:color="000000"/>
              <w:bottom w:val="single" w:sz="4" w:space="0" w:color="000000"/>
              <w:right w:val="single" w:sz="4" w:space="0" w:color="000000"/>
            </w:tcBorders>
            <w:vAlign w:val="center"/>
          </w:tcPr>
          <w:p w14:paraId="4F1457D7"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5 </w:t>
            </w:r>
          </w:p>
        </w:tc>
        <w:tc>
          <w:tcPr>
            <w:tcW w:w="2170" w:type="dxa"/>
            <w:tcBorders>
              <w:top w:val="single" w:sz="4" w:space="0" w:color="000000"/>
              <w:left w:val="single" w:sz="4" w:space="0" w:color="000000"/>
              <w:bottom w:val="single" w:sz="4" w:space="0" w:color="000000"/>
              <w:right w:val="single" w:sz="4" w:space="0" w:color="000000"/>
            </w:tcBorders>
            <w:vAlign w:val="center"/>
          </w:tcPr>
          <w:p w14:paraId="5A7AB257" w14:textId="77777777" w:rsidR="009838EB" w:rsidRPr="00944726" w:rsidRDefault="009838EB" w:rsidP="009838EB">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Reppi</w:t>
            </w:r>
            <w:proofErr w:type="spellEnd"/>
            <w:r w:rsidRPr="00944726">
              <w:rPr>
                <w:rFonts w:ascii="Times New Roman" w:hAnsi="Times New Roman" w:cs="Times New Roman"/>
                <w:sz w:val="24"/>
                <w:szCs w:val="24"/>
              </w:rPr>
              <w:t xml:space="preserve"> Branch</w:t>
            </w:r>
          </w:p>
        </w:tc>
        <w:tc>
          <w:tcPr>
            <w:tcW w:w="2027" w:type="dxa"/>
            <w:tcBorders>
              <w:top w:val="single" w:sz="4" w:space="0" w:color="000000"/>
              <w:left w:val="single" w:sz="4" w:space="0" w:color="000000"/>
              <w:bottom w:val="single" w:sz="4" w:space="0" w:color="000000"/>
              <w:right w:val="single" w:sz="4" w:space="0" w:color="000000"/>
            </w:tcBorders>
            <w:vAlign w:val="center"/>
          </w:tcPr>
          <w:p w14:paraId="30188847"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 xml:space="preserve">36,747 </w:t>
            </w:r>
          </w:p>
        </w:tc>
        <w:tc>
          <w:tcPr>
            <w:tcW w:w="1577" w:type="dxa"/>
            <w:tcBorders>
              <w:top w:val="single" w:sz="4" w:space="0" w:color="000000"/>
              <w:left w:val="single" w:sz="4" w:space="0" w:color="000000"/>
              <w:bottom w:val="single" w:sz="4" w:space="0" w:color="000000"/>
              <w:right w:val="single" w:sz="4" w:space="0" w:color="000000"/>
            </w:tcBorders>
            <w:vAlign w:val="center"/>
          </w:tcPr>
          <w:p w14:paraId="3830C903"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15.8%</w:t>
            </w:r>
          </w:p>
        </w:tc>
        <w:tc>
          <w:tcPr>
            <w:tcW w:w="1915" w:type="dxa"/>
            <w:tcBorders>
              <w:top w:val="single" w:sz="4" w:space="0" w:color="000000"/>
              <w:left w:val="single" w:sz="4" w:space="0" w:color="000000"/>
              <w:bottom w:val="single" w:sz="4" w:space="0" w:color="000000"/>
              <w:right w:val="single" w:sz="4" w:space="0" w:color="000000"/>
            </w:tcBorders>
            <w:vAlign w:val="center"/>
          </w:tcPr>
          <w:p w14:paraId="429C3AED"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63</w:t>
            </w:r>
          </w:p>
        </w:tc>
      </w:tr>
      <w:tr w:rsidR="00944726" w:rsidRPr="00944726" w14:paraId="09105B01" w14:textId="77777777" w:rsidTr="002623DA">
        <w:trPr>
          <w:trHeight w:val="34"/>
        </w:trPr>
        <w:tc>
          <w:tcPr>
            <w:tcW w:w="645" w:type="dxa"/>
            <w:tcBorders>
              <w:top w:val="single" w:sz="4" w:space="0" w:color="000000"/>
              <w:left w:val="single" w:sz="4" w:space="0" w:color="000000"/>
              <w:bottom w:val="single" w:sz="4" w:space="0" w:color="000000"/>
              <w:right w:val="single" w:sz="4" w:space="0" w:color="000000"/>
            </w:tcBorders>
            <w:vAlign w:val="center"/>
          </w:tcPr>
          <w:p w14:paraId="132E9A4F"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6</w:t>
            </w:r>
          </w:p>
        </w:tc>
        <w:tc>
          <w:tcPr>
            <w:tcW w:w="2170" w:type="dxa"/>
            <w:tcBorders>
              <w:top w:val="single" w:sz="4" w:space="0" w:color="000000"/>
              <w:left w:val="single" w:sz="4" w:space="0" w:color="000000"/>
              <w:bottom w:val="single" w:sz="4" w:space="0" w:color="000000"/>
              <w:right w:val="single" w:sz="4" w:space="0" w:color="000000"/>
            </w:tcBorders>
            <w:vAlign w:val="center"/>
          </w:tcPr>
          <w:p w14:paraId="7DE29725" w14:textId="77777777" w:rsidR="009838EB" w:rsidRPr="00944726" w:rsidRDefault="009838EB" w:rsidP="009838EB">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Torhayloch</w:t>
            </w:r>
            <w:proofErr w:type="spellEnd"/>
          </w:p>
        </w:tc>
        <w:tc>
          <w:tcPr>
            <w:tcW w:w="2027" w:type="dxa"/>
            <w:tcBorders>
              <w:top w:val="single" w:sz="4" w:space="0" w:color="000000"/>
              <w:left w:val="single" w:sz="4" w:space="0" w:color="000000"/>
              <w:bottom w:val="single" w:sz="4" w:space="0" w:color="000000"/>
              <w:right w:val="single" w:sz="4" w:space="0" w:color="000000"/>
            </w:tcBorders>
            <w:vAlign w:val="center"/>
          </w:tcPr>
          <w:p w14:paraId="78CD6D76"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35,684</w:t>
            </w:r>
          </w:p>
        </w:tc>
        <w:tc>
          <w:tcPr>
            <w:tcW w:w="1577" w:type="dxa"/>
            <w:tcBorders>
              <w:top w:val="single" w:sz="4" w:space="0" w:color="000000"/>
              <w:left w:val="single" w:sz="4" w:space="0" w:color="000000"/>
              <w:bottom w:val="single" w:sz="4" w:space="0" w:color="000000"/>
              <w:right w:val="single" w:sz="4" w:space="0" w:color="000000"/>
            </w:tcBorders>
            <w:vAlign w:val="center"/>
          </w:tcPr>
          <w:p w14:paraId="7BED2DFE"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15%</w:t>
            </w:r>
          </w:p>
        </w:tc>
        <w:tc>
          <w:tcPr>
            <w:tcW w:w="1915" w:type="dxa"/>
            <w:tcBorders>
              <w:top w:val="single" w:sz="4" w:space="0" w:color="000000"/>
              <w:left w:val="single" w:sz="4" w:space="0" w:color="000000"/>
              <w:bottom w:val="single" w:sz="4" w:space="0" w:color="000000"/>
              <w:right w:val="single" w:sz="4" w:space="0" w:color="000000"/>
            </w:tcBorders>
            <w:vAlign w:val="center"/>
          </w:tcPr>
          <w:p w14:paraId="550A594A"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62</w:t>
            </w:r>
          </w:p>
        </w:tc>
      </w:tr>
      <w:bookmarkEnd w:id="75"/>
      <w:tr w:rsidR="00944726" w:rsidRPr="00944726" w14:paraId="62D096B4" w14:textId="77777777" w:rsidTr="002623DA">
        <w:trPr>
          <w:trHeight w:val="60"/>
        </w:trPr>
        <w:tc>
          <w:tcPr>
            <w:tcW w:w="2816" w:type="dxa"/>
            <w:gridSpan w:val="2"/>
            <w:tcBorders>
              <w:top w:val="single" w:sz="4" w:space="0" w:color="000000"/>
              <w:left w:val="single" w:sz="4" w:space="0" w:color="000000"/>
              <w:bottom w:val="single" w:sz="4" w:space="0" w:color="000000"/>
              <w:right w:val="single" w:sz="4" w:space="0" w:color="000000"/>
            </w:tcBorders>
            <w:vAlign w:val="center"/>
          </w:tcPr>
          <w:p w14:paraId="537FF726" w14:textId="77777777" w:rsidR="009838EB" w:rsidRPr="00944726" w:rsidRDefault="009838EB" w:rsidP="009838EB">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 xml:space="preserve">Total  </w:t>
            </w:r>
          </w:p>
        </w:tc>
        <w:tc>
          <w:tcPr>
            <w:tcW w:w="2027" w:type="dxa"/>
            <w:tcBorders>
              <w:top w:val="single" w:sz="4" w:space="0" w:color="000000"/>
              <w:left w:val="single" w:sz="4" w:space="0" w:color="000000"/>
              <w:bottom w:val="single" w:sz="4" w:space="0" w:color="000000"/>
              <w:right w:val="single" w:sz="4" w:space="0" w:color="000000"/>
            </w:tcBorders>
            <w:vAlign w:val="center"/>
          </w:tcPr>
          <w:p w14:paraId="6F395913"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231,666</w:t>
            </w:r>
          </w:p>
        </w:tc>
        <w:tc>
          <w:tcPr>
            <w:tcW w:w="1577" w:type="dxa"/>
            <w:tcBorders>
              <w:top w:val="single" w:sz="4" w:space="0" w:color="000000"/>
              <w:left w:val="single" w:sz="4" w:space="0" w:color="000000"/>
              <w:bottom w:val="single" w:sz="4" w:space="0" w:color="000000"/>
              <w:right w:val="single" w:sz="4" w:space="0" w:color="000000"/>
            </w:tcBorders>
            <w:vAlign w:val="center"/>
          </w:tcPr>
          <w:p w14:paraId="061B19CE"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100</w:t>
            </w:r>
          </w:p>
        </w:tc>
        <w:tc>
          <w:tcPr>
            <w:tcW w:w="1915" w:type="dxa"/>
            <w:tcBorders>
              <w:top w:val="single" w:sz="4" w:space="0" w:color="000000"/>
              <w:left w:val="single" w:sz="4" w:space="0" w:color="000000"/>
              <w:bottom w:val="single" w:sz="4" w:space="0" w:color="000000"/>
              <w:right w:val="single" w:sz="4" w:space="0" w:color="000000"/>
            </w:tcBorders>
            <w:vAlign w:val="center"/>
          </w:tcPr>
          <w:p w14:paraId="58B99687" w14:textId="77777777" w:rsidR="009838EB" w:rsidRPr="00944726" w:rsidRDefault="009838EB" w:rsidP="009838EB">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399</w:t>
            </w:r>
          </w:p>
        </w:tc>
      </w:tr>
    </w:tbl>
    <w:bookmarkEnd w:id="76"/>
    <w:p w14:paraId="7732532D" w14:textId="77777777" w:rsidR="00D73515" w:rsidRPr="00944726" w:rsidRDefault="009838EB" w:rsidP="009838EB">
      <w:pP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t xml:space="preserve">              </w:t>
      </w:r>
      <w:r w:rsidR="002344A7" w:rsidRPr="00944726">
        <w:rPr>
          <w:rFonts w:ascii="Times New Roman" w:hAnsi="Times New Roman" w:cs="Times New Roman"/>
          <w:b/>
          <w:sz w:val="24"/>
          <w:szCs w:val="24"/>
        </w:rPr>
        <w:t>Source: Survey data 2025</w:t>
      </w:r>
    </w:p>
    <w:p w14:paraId="60ADD2BE" w14:textId="77777777" w:rsidR="00B725C9" w:rsidRPr="00944726" w:rsidRDefault="00B725C9" w:rsidP="00B354F4">
      <w:pPr>
        <w:spacing w:line="360" w:lineRule="auto"/>
        <w:jc w:val="both"/>
        <w:rPr>
          <w:rFonts w:ascii="Times New Roman" w:hAnsi="Times New Roman" w:cs="Times New Roman"/>
          <w:b/>
          <w:sz w:val="24"/>
          <w:szCs w:val="24"/>
        </w:rPr>
      </w:pPr>
    </w:p>
    <w:p w14:paraId="535B6810" w14:textId="74B415F6" w:rsidR="00DD39D6" w:rsidRPr="00944726" w:rsidRDefault="006E0861" w:rsidP="006C2061">
      <w:pPr>
        <w:pStyle w:val="Heading2"/>
        <w:rPr>
          <w:rFonts w:ascii="Times New Roman" w:hAnsi="Times New Roman" w:cs="Times New Roman"/>
          <w:color w:val="auto"/>
          <w:sz w:val="24"/>
          <w:szCs w:val="24"/>
        </w:rPr>
      </w:pPr>
      <w:r w:rsidRPr="00944726">
        <w:rPr>
          <w:rFonts w:ascii="Times New Roman" w:hAnsi="Times New Roman" w:cs="Times New Roman"/>
          <w:color w:val="auto"/>
          <w:sz w:val="24"/>
          <w:szCs w:val="24"/>
        </w:rPr>
        <w:t xml:space="preserve"> </w:t>
      </w:r>
      <w:bookmarkStart w:id="77" w:name="_Toc185364437"/>
      <w:bookmarkStart w:id="78" w:name="_Toc190854045"/>
    </w:p>
    <w:p w14:paraId="3BBB6AA4" w14:textId="77777777" w:rsidR="00DD39D6" w:rsidRPr="00944726" w:rsidRDefault="00DD39D6" w:rsidP="00DD39D6"/>
    <w:p w14:paraId="284D3C76" w14:textId="77777777" w:rsidR="006E0861" w:rsidRPr="00944726" w:rsidRDefault="006E0861"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lastRenderedPageBreak/>
        <w:t>3.5 Data Source and Type of Data</w:t>
      </w:r>
      <w:bookmarkEnd w:id="77"/>
      <w:bookmarkEnd w:id="78"/>
    </w:p>
    <w:p w14:paraId="36154832" w14:textId="77777777" w:rsidR="006E0861" w:rsidRPr="00944726" w:rsidRDefault="006E0861" w:rsidP="006C2061">
      <w:pPr>
        <w:pStyle w:val="Heading3"/>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79" w:name="_Toc185364438"/>
      <w:bookmarkStart w:id="80" w:name="_Toc190854046"/>
      <w:r w:rsidRPr="00944726">
        <w:rPr>
          <w:rFonts w:ascii="Times New Roman" w:hAnsi="Times New Roman" w:cs="Times New Roman"/>
          <w:color w:val="auto"/>
          <w:sz w:val="24"/>
          <w:szCs w:val="24"/>
        </w:rPr>
        <w:t>3.5.1 Data Source</w:t>
      </w:r>
      <w:bookmarkEnd w:id="79"/>
      <w:bookmarkEnd w:id="80"/>
    </w:p>
    <w:p w14:paraId="697F6B05" w14:textId="77777777" w:rsidR="006E0861" w:rsidRPr="00944726" w:rsidRDefault="000C21F9" w:rsidP="00B354F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study relied on both primary and secondary data. Primary data was collected directly from customers of the Commercial Bank of Ethiopia through a structured questionnaire. Secondary data was obtained from CBE’s reports, previous research studies on E-banking in Ethiopia, and other relevant academic literature. These sources provided comprehensive data to explore the challenges and prospects of E-banking adoption.</w:t>
      </w:r>
    </w:p>
    <w:p w14:paraId="58399C3F" w14:textId="77777777" w:rsidR="006E0861" w:rsidRPr="00944726" w:rsidRDefault="006E0861" w:rsidP="006C2061">
      <w:pPr>
        <w:pStyle w:val="Heading3"/>
        <w:rPr>
          <w:rFonts w:ascii="Times New Roman" w:hAnsi="Times New Roman" w:cs="Times New Roman"/>
          <w:b w:val="0"/>
          <w:color w:val="auto"/>
          <w:sz w:val="24"/>
          <w:szCs w:val="24"/>
        </w:rPr>
      </w:pPr>
      <w:bookmarkStart w:id="81" w:name="_Toc185364439"/>
      <w:bookmarkStart w:id="82" w:name="_Toc190854047"/>
      <w:r w:rsidRPr="00944726">
        <w:rPr>
          <w:rFonts w:ascii="Times New Roman" w:hAnsi="Times New Roman" w:cs="Times New Roman"/>
          <w:color w:val="auto"/>
          <w:sz w:val="24"/>
          <w:szCs w:val="24"/>
        </w:rPr>
        <w:t>3.5.2 Type of Data</w:t>
      </w:r>
      <w:bookmarkEnd w:id="81"/>
      <w:bookmarkEnd w:id="82"/>
    </w:p>
    <w:p w14:paraId="352BF946" w14:textId="77777777" w:rsidR="000C21F9" w:rsidRPr="00944726" w:rsidRDefault="000C21F9" w:rsidP="000C21F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This research focused on quantitative data. Quantitative data was suitable for measuring the extent of E-banking adoption, identifying challenges, and examining customer satisfaction levels (</w:t>
      </w:r>
      <w:proofErr w:type="spellStart"/>
      <w:r w:rsidRPr="00944726">
        <w:rPr>
          <w:rFonts w:ascii="Times New Roman" w:hAnsi="Times New Roman" w:cs="Times New Roman"/>
          <w:sz w:val="24"/>
          <w:szCs w:val="24"/>
        </w:rPr>
        <w:t>Zikmund</w:t>
      </w:r>
      <w:proofErr w:type="spellEnd"/>
      <w:r w:rsidRPr="00944726">
        <w:rPr>
          <w:rFonts w:ascii="Times New Roman" w:hAnsi="Times New Roman" w:cs="Times New Roman"/>
          <w:sz w:val="24"/>
          <w:szCs w:val="24"/>
        </w:rPr>
        <w:t xml:space="preserve"> et al., 2010). The data collected through questionnaires included numerical values that could be statistically analyzed to reveal patterns, correlations, and trends in the adoption of E-banking services.</w:t>
      </w:r>
    </w:p>
    <w:p w14:paraId="7306CAD8" w14:textId="77777777" w:rsidR="006E0861" w:rsidRPr="00944726" w:rsidRDefault="006E0861"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t xml:space="preserve"> </w:t>
      </w:r>
      <w:bookmarkStart w:id="83" w:name="_Toc185364440"/>
      <w:bookmarkStart w:id="84" w:name="_Toc190854048"/>
      <w:r w:rsidRPr="00944726">
        <w:rPr>
          <w:rFonts w:ascii="Times New Roman" w:hAnsi="Times New Roman" w:cs="Times New Roman"/>
          <w:color w:val="auto"/>
          <w:sz w:val="24"/>
          <w:szCs w:val="24"/>
        </w:rPr>
        <w:t>3.6 Method of Data Collection</w:t>
      </w:r>
      <w:bookmarkEnd w:id="83"/>
      <w:bookmarkEnd w:id="84"/>
    </w:p>
    <w:p w14:paraId="66A0A732" w14:textId="77777777" w:rsidR="000C21F9" w:rsidRPr="00944726" w:rsidRDefault="000C21F9" w:rsidP="000C21F9">
      <w:pPr>
        <w:spacing w:line="360" w:lineRule="auto"/>
        <w:jc w:val="both"/>
        <w:rPr>
          <w:rFonts w:ascii="Times New Roman" w:hAnsi="Times New Roman" w:cs="Times New Roman"/>
          <w:sz w:val="24"/>
          <w:szCs w:val="24"/>
        </w:rPr>
      </w:pPr>
      <w:bookmarkStart w:id="85" w:name="_Toc185364441"/>
      <w:r w:rsidRPr="00944726">
        <w:rPr>
          <w:rFonts w:ascii="Times New Roman" w:hAnsi="Times New Roman" w:cs="Times New Roman"/>
          <w:sz w:val="24"/>
          <w:szCs w:val="24"/>
        </w:rPr>
        <w:t xml:space="preserve">Data was collected using a structured questionnaire, which was distributed to CBE customers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The questionnaire included closed-ended questions that used a </w:t>
      </w:r>
      <w:proofErr w:type="spellStart"/>
      <w:r w:rsidRPr="00944726">
        <w:rPr>
          <w:rFonts w:ascii="Times New Roman" w:hAnsi="Times New Roman" w:cs="Times New Roman"/>
          <w:sz w:val="24"/>
          <w:szCs w:val="24"/>
        </w:rPr>
        <w:t>Likert</w:t>
      </w:r>
      <w:proofErr w:type="spellEnd"/>
      <w:r w:rsidRPr="00944726">
        <w:rPr>
          <w:rFonts w:ascii="Times New Roman" w:hAnsi="Times New Roman" w:cs="Times New Roman"/>
          <w:sz w:val="24"/>
          <w:szCs w:val="24"/>
        </w:rPr>
        <w:t xml:space="preserve"> scale to assess customer satisfaction, perceived ease of use, trust, and the challenges they faced with E-banking services (</w:t>
      </w:r>
      <w:proofErr w:type="spellStart"/>
      <w:r w:rsidRPr="00944726">
        <w:rPr>
          <w:rFonts w:ascii="Times New Roman" w:hAnsi="Times New Roman" w:cs="Times New Roman"/>
          <w:sz w:val="24"/>
          <w:szCs w:val="24"/>
        </w:rPr>
        <w:t>Sekaran</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Bougie</w:t>
      </w:r>
      <w:proofErr w:type="spellEnd"/>
      <w:r w:rsidRPr="00944726">
        <w:rPr>
          <w:rFonts w:ascii="Times New Roman" w:hAnsi="Times New Roman" w:cs="Times New Roman"/>
          <w:sz w:val="24"/>
          <w:szCs w:val="24"/>
        </w:rPr>
        <w:t>, 2016). The structured format ensured that responses were consistent and easy to analyze. Before the full data collection, a pilot test was conducted to refine the questionnaire and ensure its reliability and validity.</w:t>
      </w:r>
    </w:p>
    <w:p w14:paraId="3C3B0434" w14:textId="77777777" w:rsidR="006E0861" w:rsidRPr="00944726" w:rsidRDefault="006E0861" w:rsidP="006C2061">
      <w:pPr>
        <w:pStyle w:val="Heading2"/>
        <w:rPr>
          <w:rFonts w:ascii="Times New Roman" w:hAnsi="Times New Roman" w:cs="Times New Roman"/>
          <w:b w:val="0"/>
          <w:color w:val="auto"/>
          <w:sz w:val="24"/>
          <w:szCs w:val="24"/>
        </w:rPr>
      </w:pPr>
      <w:bookmarkStart w:id="86" w:name="_Toc190854049"/>
      <w:r w:rsidRPr="00944726">
        <w:rPr>
          <w:rFonts w:ascii="Times New Roman" w:hAnsi="Times New Roman" w:cs="Times New Roman"/>
          <w:color w:val="auto"/>
          <w:sz w:val="24"/>
          <w:szCs w:val="24"/>
        </w:rPr>
        <w:t>3.7 Method of Data Analysis</w:t>
      </w:r>
      <w:bookmarkEnd w:id="85"/>
      <w:bookmarkEnd w:id="86"/>
    </w:p>
    <w:p w14:paraId="3F1D0CF7" w14:textId="77777777" w:rsidR="000C21F9" w:rsidRPr="00944726" w:rsidRDefault="000C21F9" w:rsidP="000C21F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data collected from the questionnaire was analyzed using descriptive statistics. Descriptive statistics such as means, standard deviations, frequencies, and percentages were used to summarize the data and present a clear picture of E-banking adoption, challenges, and prospects (Field, 2013). These methods helped in identifying patterns and trends in customer responses.</w:t>
      </w:r>
    </w:p>
    <w:p w14:paraId="588743E9" w14:textId="77777777" w:rsidR="000C21F9" w:rsidRPr="00944726" w:rsidRDefault="000C21F9" w:rsidP="000C21F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For inferential purposes, the study used correlation analysis to explore the relationship between various independent variables (e.g., age, education level, income) and the adoption of E-banking. SPSS software was used to conduct the statistical analysis, ensuring that the data was efficiently processed and presented in an accessible manner.</w:t>
      </w:r>
    </w:p>
    <w:p w14:paraId="584515DD" w14:textId="77777777" w:rsidR="006E0861" w:rsidRPr="00944726" w:rsidRDefault="006E0861" w:rsidP="006C2061">
      <w:pPr>
        <w:pStyle w:val="Heading2"/>
        <w:rPr>
          <w:rFonts w:ascii="Times New Roman" w:hAnsi="Times New Roman" w:cs="Times New Roman"/>
          <w:b w:val="0"/>
          <w:color w:val="auto"/>
          <w:sz w:val="24"/>
          <w:szCs w:val="24"/>
        </w:rPr>
      </w:pPr>
      <w:r w:rsidRPr="00944726">
        <w:rPr>
          <w:rFonts w:ascii="Times New Roman" w:hAnsi="Times New Roman" w:cs="Times New Roman"/>
          <w:color w:val="auto"/>
          <w:sz w:val="24"/>
          <w:szCs w:val="24"/>
        </w:rPr>
        <w:lastRenderedPageBreak/>
        <w:t xml:space="preserve"> </w:t>
      </w:r>
      <w:bookmarkStart w:id="87" w:name="_Toc185364442"/>
      <w:bookmarkStart w:id="88" w:name="_Toc190854050"/>
      <w:r w:rsidRPr="00944726">
        <w:rPr>
          <w:rFonts w:ascii="Times New Roman" w:hAnsi="Times New Roman" w:cs="Times New Roman"/>
          <w:color w:val="auto"/>
          <w:sz w:val="24"/>
          <w:szCs w:val="24"/>
        </w:rPr>
        <w:t>3.8 Reliability and Validity Analysis</w:t>
      </w:r>
      <w:bookmarkEnd w:id="87"/>
      <w:bookmarkEnd w:id="88"/>
    </w:p>
    <w:p w14:paraId="6D649F6A" w14:textId="77777777" w:rsidR="000C21F9" w:rsidRPr="00944726" w:rsidRDefault="000C21F9" w:rsidP="000C21F9">
      <w:pPr>
        <w:spacing w:line="360" w:lineRule="auto"/>
        <w:jc w:val="both"/>
        <w:rPr>
          <w:rFonts w:ascii="Times New Roman" w:hAnsi="Times New Roman" w:cs="Times New Roman"/>
          <w:sz w:val="24"/>
          <w:szCs w:val="24"/>
        </w:rPr>
      </w:pPr>
      <w:bookmarkStart w:id="89" w:name="_Toc185364443"/>
      <w:r w:rsidRPr="00944726">
        <w:rPr>
          <w:rFonts w:ascii="Times New Roman" w:hAnsi="Times New Roman" w:cs="Times New Roman"/>
          <w:sz w:val="24"/>
          <w:szCs w:val="24"/>
        </w:rPr>
        <w:t xml:space="preserve">The reliability of the questionnaire was measured using </w:t>
      </w:r>
      <w:proofErr w:type="spellStart"/>
      <w:r w:rsidRPr="00944726">
        <w:rPr>
          <w:rFonts w:ascii="Times New Roman" w:hAnsi="Times New Roman" w:cs="Times New Roman"/>
          <w:sz w:val="24"/>
          <w:szCs w:val="24"/>
        </w:rPr>
        <w:t>Cronbach’s</w:t>
      </w:r>
      <w:proofErr w:type="spellEnd"/>
      <w:r w:rsidRPr="00944726">
        <w:rPr>
          <w:rFonts w:ascii="Times New Roman" w:hAnsi="Times New Roman" w:cs="Times New Roman"/>
          <w:sz w:val="24"/>
          <w:szCs w:val="24"/>
        </w:rPr>
        <w:t xml:space="preserve"> alpha, a statistical tool used to assess the internal consistency of the survey items. A </w:t>
      </w:r>
      <w:proofErr w:type="spellStart"/>
      <w:r w:rsidRPr="00944726">
        <w:rPr>
          <w:rFonts w:ascii="Times New Roman" w:hAnsi="Times New Roman" w:cs="Times New Roman"/>
          <w:sz w:val="24"/>
          <w:szCs w:val="24"/>
        </w:rPr>
        <w:t>Cronbach’s</w:t>
      </w:r>
      <w:proofErr w:type="spellEnd"/>
      <w:r w:rsidRPr="00944726">
        <w:rPr>
          <w:rFonts w:ascii="Times New Roman" w:hAnsi="Times New Roman" w:cs="Times New Roman"/>
          <w:sz w:val="24"/>
          <w:szCs w:val="24"/>
        </w:rPr>
        <w:t xml:space="preserve"> alpha score of 0.7 or higher was considered acceptable for this study (</w:t>
      </w:r>
      <w:proofErr w:type="spellStart"/>
      <w:r w:rsidRPr="00944726">
        <w:rPr>
          <w:rFonts w:ascii="Times New Roman" w:hAnsi="Times New Roman" w:cs="Times New Roman"/>
          <w:sz w:val="24"/>
          <w:szCs w:val="24"/>
        </w:rPr>
        <w:t>Tavakol</w:t>
      </w:r>
      <w:proofErr w:type="spellEnd"/>
      <w:r w:rsidRPr="00944726">
        <w:rPr>
          <w:rFonts w:ascii="Times New Roman" w:hAnsi="Times New Roman" w:cs="Times New Roman"/>
          <w:sz w:val="24"/>
          <w:szCs w:val="24"/>
        </w:rPr>
        <w:t xml:space="preserve"> &amp; </w:t>
      </w:r>
      <w:proofErr w:type="spellStart"/>
      <w:r w:rsidRPr="00944726">
        <w:rPr>
          <w:rFonts w:ascii="Times New Roman" w:hAnsi="Times New Roman" w:cs="Times New Roman"/>
          <w:sz w:val="24"/>
          <w:szCs w:val="24"/>
        </w:rPr>
        <w:t>Dennick</w:t>
      </w:r>
      <w:proofErr w:type="spellEnd"/>
      <w:r w:rsidRPr="00944726">
        <w:rPr>
          <w:rFonts w:ascii="Times New Roman" w:hAnsi="Times New Roman" w:cs="Times New Roman"/>
          <w:sz w:val="24"/>
          <w:szCs w:val="24"/>
        </w:rPr>
        <w:t>, 2011). To ensure the validity of the questionnaire, the survey underwent expert review, and a pilot study was conducted to identify any issues with question clarity and relevance. Both content validity and construct validity were assessed to ensure the instrument accurately measured what it was intended to measure.</w:t>
      </w:r>
    </w:p>
    <w:p w14:paraId="4844A76F" w14:textId="77777777" w:rsidR="00D50EF6" w:rsidRPr="00944726" w:rsidRDefault="00D50EF6" w:rsidP="00D50EF6">
      <w:pPr>
        <w:spacing w:after="0" w:line="360" w:lineRule="auto"/>
        <w:jc w:val="both"/>
        <w:rPr>
          <w:rFonts w:ascii="Times New Roman" w:eastAsia="Calibri" w:hAnsi="Times New Roman" w:cs="Times New Roman"/>
          <w:b/>
          <w:sz w:val="24"/>
          <w:szCs w:val="24"/>
        </w:rPr>
      </w:pPr>
      <w:r w:rsidRPr="00944726">
        <w:rPr>
          <w:rFonts w:ascii="Times New Roman" w:eastAsia="Calibri" w:hAnsi="Times New Roman" w:cs="Times New Roman"/>
          <w:b/>
          <w:sz w:val="24"/>
          <w:szCs w:val="24"/>
        </w:rPr>
        <w:t xml:space="preserve">Table </w:t>
      </w:r>
      <w:r w:rsidR="001F0F33" w:rsidRPr="00944726">
        <w:rPr>
          <w:rFonts w:ascii="Times New Roman" w:eastAsia="Calibri" w:hAnsi="Times New Roman" w:cs="Times New Roman"/>
          <w:b/>
          <w:sz w:val="24"/>
          <w:szCs w:val="24"/>
        </w:rPr>
        <w:t>3: Reliability</w:t>
      </w:r>
      <w:r w:rsidRPr="00944726">
        <w:rPr>
          <w:rFonts w:ascii="Times New Roman" w:eastAsia="Calibri" w:hAnsi="Times New Roman" w:cs="Times New Roman"/>
          <w:b/>
          <w:sz w:val="24"/>
          <w:szCs w:val="24"/>
        </w:rPr>
        <w:t xml:space="preserve"> Statistics</w:t>
      </w:r>
    </w:p>
    <w:tbl>
      <w:tblPr>
        <w:tblW w:w="9431"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950"/>
        <w:gridCol w:w="2160"/>
        <w:gridCol w:w="1321"/>
      </w:tblGrid>
      <w:tr w:rsidR="00944726" w:rsidRPr="00944726" w14:paraId="2664B09A" w14:textId="77777777" w:rsidTr="002D4E42">
        <w:trPr>
          <w:cantSplit/>
          <w:trHeight w:val="374"/>
        </w:trPr>
        <w:tc>
          <w:tcPr>
            <w:tcW w:w="5950" w:type="dxa"/>
            <w:shd w:val="clear" w:color="auto" w:fill="FFFFFF" w:themeFill="background1"/>
          </w:tcPr>
          <w:p w14:paraId="0CD825F8" w14:textId="77777777" w:rsidR="00D50EF6" w:rsidRPr="00944726" w:rsidRDefault="00D50EF6" w:rsidP="00D50EF6">
            <w:pPr>
              <w:spacing w:after="0" w:line="360" w:lineRule="auto"/>
              <w:jc w:val="both"/>
              <w:rPr>
                <w:rFonts w:ascii="Times New Roman" w:eastAsia="Calibri" w:hAnsi="Times New Roman" w:cs="Times New Roman"/>
                <w:bCs/>
                <w:szCs w:val="24"/>
              </w:rPr>
            </w:pPr>
          </w:p>
        </w:tc>
        <w:tc>
          <w:tcPr>
            <w:tcW w:w="3481" w:type="dxa"/>
            <w:gridSpan w:val="2"/>
            <w:shd w:val="clear" w:color="auto" w:fill="FFFFFF" w:themeFill="background1"/>
            <w:vAlign w:val="center"/>
          </w:tcPr>
          <w:p w14:paraId="5B3549FF" w14:textId="77777777" w:rsidR="00D50EF6" w:rsidRPr="00944726" w:rsidRDefault="00D50EF6"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bCs/>
                <w:szCs w:val="24"/>
              </w:rPr>
              <w:t>Reliability Statistics</w:t>
            </w:r>
          </w:p>
        </w:tc>
      </w:tr>
      <w:tr w:rsidR="00944726" w:rsidRPr="00944726" w14:paraId="2C49D8BF" w14:textId="77777777" w:rsidTr="002D4E42">
        <w:trPr>
          <w:cantSplit/>
          <w:trHeight w:val="747"/>
        </w:trPr>
        <w:tc>
          <w:tcPr>
            <w:tcW w:w="5950" w:type="dxa"/>
            <w:shd w:val="clear" w:color="auto" w:fill="FFFFFF" w:themeFill="background1"/>
          </w:tcPr>
          <w:p w14:paraId="7FD7CC2C" w14:textId="77777777" w:rsidR="00D50EF6" w:rsidRPr="00944726" w:rsidRDefault="00D50EF6"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bCs/>
                <w:szCs w:val="24"/>
              </w:rPr>
              <w:t>variables</w:t>
            </w:r>
          </w:p>
        </w:tc>
        <w:tc>
          <w:tcPr>
            <w:tcW w:w="2160" w:type="dxa"/>
            <w:shd w:val="clear" w:color="auto" w:fill="FFFFFF" w:themeFill="background1"/>
            <w:vAlign w:val="bottom"/>
          </w:tcPr>
          <w:p w14:paraId="14C0B816" w14:textId="77777777" w:rsidR="00D50EF6" w:rsidRPr="00944726" w:rsidRDefault="00D50EF6" w:rsidP="00D50EF6">
            <w:pPr>
              <w:spacing w:after="0" w:line="360" w:lineRule="auto"/>
              <w:jc w:val="both"/>
              <w:rPr>
                <w:rFonts w:ascii="Times New Roman" w:eastAsia="Calibri" w:hAnsi="Times New Roman" w:cs="Times New Roman"/>
                <w:szCs w:val="24"/>
              </w:rPr>
            </w:pPr>
            <w:proofErr w:type="spellStart"/>
            <w:r w:rsidRPr="00944726">
              <w:rPr>
                <w:rFonts w:ascii="Times New Roman" w:eastAsia="Calibri" w:hAnsi="Times New Roman" w:cs="Times New Roman"/>
                <w:szCs w:val="24"/>
              </w:rPr>
              <w:t>Cronbach’s</w:t>
            </w:r>
            <w:proofErr w:type="spellEnd"/>
            <w:r w:rsidRPr="00944726">
              <w:rPr>
                <w:rFonts w:ascii="Times New Roman" w:eastAsia="Calibri" w:hAnsi="Times New Roman" w:cs="Times New Roman"/>
                <w:szCs w:val="24"/>
              </w:rPr>
              <w:t xml:space="preserve"> Alpha</w:t>
            </w:r>
          </w:p>
        </w:tc>
        <w:tc>
          <w:tcPr>
            <w:tcW w:w="1321" w:type="dxa"/>
            <w:shd w:val="clear" w:color="auto" w:fill="FFFFFF" w:themeFill="background1"/>
            <w:vAlign w:val="bottom"/>
          </w:tcPr>
          <w:p w14:paraId="4062E076" w14:textId="77777777" w:rsidR="00D50EF6" w:rsidRPr="00944726" w:rsidRDefault="00D50EF6"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N of Items</w:t>
            </w:r>
          </w:p>
        </w:tc>
      </w:tr>
      <w:tr w:rsidR="00944726" w:rsidRPr="00944726" w14:paraId="6A98EBDE" w14:textId="77777777" w:rsidTr="002D4E42">
        <w:trPr>
          <w:cantSplit/>
          <w:trHeight w:val="391"/>
        </w:trPr>
        <w:tc>
          <w:tcPr>
            <w:tcW w:w="5950" w:type="dxa"/>
            <w:shd w:val="clear" w:color="auto" w:fill="FFFFFF" w:themeFill="background1"/>
          </w:tcPr>
          <w:p w14:paraId="280CF4F9" w14:textId="77777777" w:rsidR="00D50EF6" w:rsidRPr="00944726" w:rsidRDefault="00B76887"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Level of E-Banking Adoption</w:t>
            </w:r>
          </w:p>
        </w:tc>
        <w:tc>
          <w:tcPr>
            <w:tcW w:w="2160" w:type="dxa"/>
            <w:shd w:val="clear" w:color="auto" w:fill="FFFFFF" w:themeFill="background1"/>
          </w:tcPr>
          <w:p w14:paraId="141EC947" w14:textId="77777777" w:rsidR="00D50EF6" w:rsidRPr="00944726" w:rsidRDefault="007E509E"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0.876</w:t>
            </w:r>
          </w:p>
        </w:tc>
        <w:tc>
          <w:tcPr>
            <w:tcW w:w="1321" w:type="dxa"/>
            <w:shd w:val="clear" w:color="auto" w:fill="FFFFFF" w:themeFill="background1"/>
          </w:tcPr>
          <w:p w14:paraId="7C1C73F1" w14:textId="77777777" w:rsidR="00D50EF6" w:rsidRPr="00944726" w:rsidRDefault="00D50EF6"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5</w:t>
            </w:r>
          </w:p>
        </w:tc>
      </w:tr>
      <w:tr w:rsidR="00944726" w:rsidRPr="00944726" w14:paraId="381943BA" w14:textId="77777777" w:rsidTr="002D4E42">
        <w:trPr>
          <w:cantSplit/>
          <w:trHeight w:val="391"/>
        </w:trPr>
        <w:tc>
          <w:tcPr>
            <w:tcW w:w="5950" w:type="dxa"/>
            <w:shd w:val="clear" w:color="auto" w:fill="FFFFFF" w:themeFill="background1"/>
          </w:tcPr>
          <w:p w14:paraId="079DA5A7" w14:textId="77777777" w:rsidR="00D50EF6" w:rsidRPr="00944726" w:rsidRDefault="00B76887"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Challenges in E-Banking Adoption</w:t>
            </w:r>
          </w:p>
        </w:tc>
        <w:tc>
          <w:tcPr>
            <w:tcW w:w="2160" w:type="dxa"/>
            <w:shd w:val="clear" w:color="auto" w:fill="FFFFFF" w:themeFill="background1"/>
          </w:tcPr>
          <w:p w14:paraId="45E8B0C3" w14:textId="77777777" w:rsidR="00D50EF6" w:rsidRPr="00944726" w:rsidRDefault="007E509E"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0. 745</w:t>
            </w:r>
          </w:p>
        </w:tc>
        <w:tc>
          <w:tcPr>
            <w:tcW w:w="1321" w:type="dxa"/>
            <w:shd w:val="clear" w:color="auto" w:fill="FFFFFF" w:themeFill="background1"/>
          </w:tcPr>
          <w:p w14:paraId="0AD2126B" w14:textId="77777777" w:rsidR="00D50EF6" w:rsidRPr="00944726" w:rsidRDefault="007E509E"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3</w:t>
            </w:r>
          </w:p>
        </w:tc>
      </w:tr>
      <w:tr w:rsidR="00944726" w:rsidRPr="00944726" w14:paraId="7FE71A71" w14:textId="77777777" w:rsidTr="002D4E42">
        <w:trPr>
          <w:cantSplit/>
          <w:trHeight w:val="391"/>
        </w:trPr>
        <w:tc>
          <w:tcPr>
            <w:tcW w:w="5950" w:type="dxa"/>
            <w:shd w:val="clear" w:color="auto" w:fill="FFFFFF" w:themeFill="background1"/>
          </w:tcPr>
          <w:p w14:paraId="3C47FA88" w14:textId="77777777" w:rsidR="00D50EF6" w:rsidRPr="00944726" w:rsidRDefault="00B76887"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Prospects for Improving E-Banking</w:t>
            </w:r>
          </w:p>
        </w:tc>
        <w:tc>
          <w:tcPr>
            <w:tcW w:w="2160" w:type="dxa"/>
            <w:shd w:val="clear" w:color="auto" w:fill="FFFFFF" w:themeFill="background1"/>
          </w:tcPr>
          <w:p w14:paraId="30630395" w14:textId="77777777" w:rsidR="00D50EF6" w:rsidRPr="00944726" w:rsidRDefault="00D50EF6"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0.712</w:t>
            </w:r>
          </w:p>
        </w:tc>
        <w:tc>
          <w:tcPr>
            <w:tcW w:w="1321" w:type="dxa"/>
            <w:shd w:val="clear" w:color="auto" w:fill="FFFFFF" w:themeFill="background1"/>
          </w:tcPr>
          <w:p w14:paraId="618D2C3D" w14:textId="77777777" w:rsidR="00D50EF6" w:rsidRPr="00944726" w:rsidRDefault="007E509E"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3</w:t>
            </w:r>
          </w:p>
        </w:tc>
      </w:tr>
      <w:tr w:rsidR="00944726" w:rsidRPr="00944726" w14:paraId="5ECF195D" w14:textId="77777777" w:rsidTr="002D4E42">
        <w:trPr>
          <w:cantSplit/>
          <w:trHeight w:val="391"/>
        </w:trPr>
        <w:tc>
          <w:tcPr>
            <w:tcW w:w="5950" w:type="dxa"/>
            <w:shd w:val="clear" w:color="auto" w:fill="FFFFFF" w:themeFill="background1"/>
          </w:tcPr>
          <w:p w14:paraId="5FEE4BAC" w14:textId="77777777" w:rsidR="00D50EF6" w:rsidRPr="00944726" w:rsidRDefault="00B76887"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Customer Satisfaction with E-Banking Services</w:t>
            </w:r>
          </w:p>
        </w:tc>
        <w:tc>
          <w:tcPr>
            <w:tcW w:w="2160" w:type="dxa"/>
            <w:shd w:val="clear" w:color="auto" w:fill="FFFFFF" w:themeFill="background1"/>
          </w:tcPr>
          <w:p w14:paraId="53D9F19B" w14:textId="77777777" w:rsidR="00D50EF6" w:rsidRPr="00944726" w:rsidRDefault="007E509E"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0.842</w:t>
            </w:r>
          </w:p>
        </w:tc>
        <w:tc>
          <w:tcPr>
            <w:tcW w:w="1321" w:type="dxa"/>
            <w:shd w:val="clear" w:color="auto" w:fill="FFFFFF" w:themeFill="background1"/>
          </w:tcPr>
          <w:p w14:paraId="6B16A544" w14:textId="77777777" w:rsidR="00D50EF6" w:rsidRPr="00944726" w:rsidRDefault="007E509E" w:rsidP="00D50EF6">
            <w:pPr>
              <w:spacing w:after="0" w:line="360" w:lineRule="auto"/>
              <w:jc w:val="both"/>
              <w:rPr>
                <w:rFonts w:ascii="Times New Roman" w:eastAsia="Calibri" w:hAnsi="Times New Roman" w:cs="Times New Roman"/>
                <w:szCs w:val="24"/>
              </w:rPr>
            </w:pPr>
            <w:r w:rsidRPr="00944726">
              <w:rPr>
                <w:rFonts w:ascii="Times New Roman" w:eastAsia="Calibri" w:hAnsi="Times New Roman" w:cs="Times New Roman"/>
                <w:szCs w:val="24"/>
              </w:rPr>
              <w:t>5</w:t>
            </w:r>
          </w:p>
        </w:tc>
      </w:tr>
    </w:tbl>
    <w:p w14:paraId="3126DE3F" w14:textId="506F845E" w:rsidR="002D4E42" w:rsidRPr="00944726" w:rsidRDefault="002D4E42" w:rsidP="002D4E42">
      <w:pPr>
        <w:rPr>
          <w:rFonts w:ascii="Times New Roman" w:hAnsi="Times New Roman" w:cs="Times New Roman"/>
          <w:b/>
          <w:sz w:val="24"/>
          <w:szCs w:val="24"/>
          <w:lang w:val="en-GB"/>
        </w:rPr>
      </w:pPr>
      <w:r w:rsidRPr="00944726">
        <w:rPr>
          <w:rFonts w:ascii="Times New Roman" w:hAnsi="Times New Roman" w:cs="Times New Roman"/>
          <w:b/>
          <w:sz w:val="24"/>
          <w:szCs w:val="24"/>
          <w:lang w:val="en-GB"/>
        </w:rPr>
        <w:t xml:space="preserve">     Source: Survey </w:t>
      </w:r>
      <w:proofErr w:type="gramStart"/>
      <w:r w:rsidRPr="00944726">
        <w:rPr>
          <w:rFonts w:ascii="Times New Roman" w:hAnsi="Times New Roman" w:cs="Times New Roman"/>
          <w:b/>
          <w:sz w:val="24"/>
          <w:szCs w:val="24"/>
          <w:lang w:val="en-GB"/>
        </w:rPr>
        <w:t>data  2025</w:t>
      </w:r>
      <w:proofErr w:type="gramEnd"/>
    </w:p>
    <w:p w14:paraId="4A0CE1C5" w14:textId="3E0DC40C" w:rsidR="009C2434" w:rsidRPr="00944726" w:rsidRDefault="009C2434" w:rsidP="009C2434">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The reliability statistics presented in Table 3 align well with findings from previous studies on e-banking variables. Research generally indicates that a </w:t>
      </w:r>
      <w:proofErr w:type="spellStart"/>
      <w:r w:rsidRPr="00944726">
        <w:rPr>
          <w:rFonts w:ascii="Times New Roman" w:eastAsia="Times New Roman" w:hAnsi="Times New Roman" w:cs="Times New Roman"/>
          <w:sz w:val="24"/>
          <w:szCs w:val="24"/>
        </w:rPr>
        <w:t>Cronbach’s</w:t>
      </w:r>
      <w:proofErr w:type="spellEnd"/>
      <w:r w:rsidRPr="00944726">
        <w:rPr>
          <w:rFonts w:ascii="Times New Roman" w:eastAsia="Times New Roman" w:hAnsi="Times New Roman" w:cs="Times New Roman"/>
          <w:sz w:val="24"/>
          <w:szCs w:val="24"/>
        </w:rPr>
        <w:t xml:space="preserve"> Alpha value above 0.7 is indicative of acceptable reliability, supporting the notion that the constructs being measured are consistently captured by their respective items.</w:t>
      </w:r>
    </w:p>
    <w:p w14:paraId="6B3E2C5D" w14:textId="77777777" w:rsidR="009C2434" w:rsidRPr="00944726" w:rsidRDefault="009C2434" w:rsidP="009C2434">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For instance, the "Level of E-Banking Adoption" demonstrates a </w:t>
      </w:r>
      <w:proofErr w:type="spellStart"/>
      <w:r w:rsidRPr="00944726">
        <w:rPr>
          <w:rFonts w:ascii="Times New Roman" w:eastAsia="Times New Roman" w:hAnsi="Times New Roman" w:cs="Times New Roman"/>
          <w:sz w:val="24"/>
          <w:szCs w:val="24"/>
        </w:rPr>
        <w:t>Cronbach’s</w:t>
      </w:r>
      <w:proofErr w:type="spellEnd"/>
      <w:r w:rsidRPr="00944726">
        <w:rPr>
          <w:rFonts w:ascii="Times New Roman" w:eastAsia="Times New Roman" w:hAnsi="Times New Roman" w:cs="Times New Roman"/>
          <w:sz w:val="24"/>
          <w:szCs w:val="24"/>
        </w:rPr>
        <w:t xml:space="preserve"> Alpha of 0.876, which is notably higher than the minimum threshold. This finding is consistent with studies such as those by Gupta and </w:t>
      </w:r>
      <w:proofErr w:type="spellStart"/>
      <w:r w:rsidRPr="00944726">
        <w:rPr>
          <w:rFonts w:ascii="Times New Roman" w:eastAsia="Times New Roman" w:hAnsi="Times New Roman" w:cs="Times New Roman"/>
          <w:sz w:val="24"/>
          <w:szCs w:val="24"/>
        </w:rPr>
        <w:t>Arora</w:t>
      </w:r>
      <w:proofErr w:type="spellEnd"/>
      <w:r w:rsidRPr="00944726">
        <w:rPr>
          <w:rFonts w:ascii="Times New Roman" w:eastAsia="Times New Roman" w:hAnsi="Times New Roman" w:cs="Times New Roman"/>
          <w:sz w:val="24"/>
          <w:szCs w:val="24"/>
        </w:rPr>
        <w:t xml:space="preserve"> (2018), which report similar robust reliability scores when measuring adoption factors in digital banking contexts. The strong internal consistency suggests that the items used effectively encapsulate the multi-faceted nature of e-banking adoption.</w:t>
      </w:r>
    </w:p>
    <w:p w14:paraId="4B38D7E8" w14:textId="77777777" w:rsidR="009C2434" w:rsidRPr="00944726" w:rsidRDefault="009C2434" w:rsidP="009C2434">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The "Challenges in E-Banking Adoption" variable, with a </w:t>
      </w:r>
      <w:proofErr w:type="spellStart"/>
      <w:r w:rsidRPr="00944726">
        <w:rPr>
          <w:rFonts w:ascii="Times New Roman" w:eastAsia="Times New Roman" w:hAnsi="Times New Roman" w:cs="Times New Roman"/>
          <w:sz w:val="24"/>
          <w:szCs w:val="24"/>
        </w:rPr>
        <w:t>Cronbach’s</w:t>
      </w:r>
      <w:proofErr w:type="spellEnd"/>
      <w:r w:rsidRPr="00944726">
        <w:rPr>
          <w:rFonts w:ascii="Times New Roman" w:eastAsia="Times New Roman" w:hAnsi="Times New Roman" w:cs="Times New Roman"/>
          <w:sz w:val="24"/>
          <w:szCs w:val="24"/>
        </w:rPr>
        <w:t xml:space="preserve"> Alpha of 0.745, meets the acceptable threshold. This is in line with findings from research by </w:t>
      </w:r>
      <w:proofErr w:type="spellStart"/>
      <w:r w:rsidRPr="00944726">
        <w:rPr>
          <w:rFonts w:ascii="Times New Roman" w:eastAsia="Times New Roman" w:hAnsi="Times New Roman" w:cs="Times New Roman"/>
          <w:sz w:val="24"/>
          <w:szCs w:val="24"/>
        </w:rPr>
        <w:t>Alalwan</w:t>
      </w:r>
      <w:proofErr w:type="spellEnd"/>
      <w:r w:rsidRPr="00944726">
        <w:rPr>
          <w:rFonts w:ascii="Times New Roman" w:eastAsia="Times New Roman" w:hAnsi="Times New Roman" w:cs="Times New Roman"/>
          <w:sz w:val="24"/>
          <w:szCs w:val="24"/>
        </w:rPr>
        <w:t xml:space="preserve"> et al. (2017), who found that while challenges are varied, reliable measures can still be developed, although they may require careful item selection to enhance consistency.</w:t>
      </w:r>
    </w:p>
    <w:p w14:paraId="5EBFBD51" w14:textId="77777777" w:rsidR="009C2434" w:rsidRPr="00944726" w:rsidRDefault="009C2434" w:rsidP="009C2434">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lastRenderedPageBreak/>
        <w:t xml:space="preserve">The variable "Prospects for Improving E-Banking," with a </w:t>
      </w:r>
      <w:proofErr w:type="spellStart"/>
      <w:r w:rsidRPr="00944726">
        <w:rPr>
          <w:rFonts w:ascii="Times New Roman" w:eastAsia="Times New Roman" w:hAnsi="Times New Roman" w:cs="Times New Roman"/>
          <w:sz w:val="24"/>
          <w:szCs w:val="24"/>
        </w:rPr>
        <w:t>Cronbach’s</w:t>
      </w:r>
      <w:proofErr w:type="spellEnd"/>
      <w:r w:rsidRPr="00944726">
        <w:rPr>
          <w:rFonts w:ascii="Times New Roman" w:eastAsia="Times New Roman" w:hAnsi="Times New Roman" w:cs="Times New Roman"/>
          <w:sz w:val="24"/>
          <w:szCs w:val="24"/>
        </w:rPr>
        <w:t xml:space="preserve"> Alpha of 0.712, indicates adequate reliability. This aligns with studies like those by Lee and Chung (2020), which emphasize the importance of reliable measures when assessing potential improvements in e-banking services. Their findings suggest that while the items are coherent, further refinement could strengthen the measurement.</w:t>
      </w:r>
    </w:p>
    <w:p w14:paraId="7CCEA4B0" w14:textId="77777777" w:rsidR="009C2434" w:rsidRPr="00944726" w:rsidRDefault="009C2434" w:rsidP="009C2434">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Lastly, the "Customer Satisfaction with E-Banking Services" scores a </w:t>
      </w:r>
      <w:proofErr w:type="spellStart"/>
      <w:r w:rsidRPr="00944726">
        <w:rPr>
          <w:rFonts w:ascii="Times New Roman" w:eastAsia="Times New Roman" w:hAnsi="Times New Roman" w:cs="Times New Roman"/>
          <w:sz w:val="24"/>
          <w:szCs w:val="24"/>
        </w:rPr>
        <w:t>Cronbach’s</w:t>
      </w:r>
      <w:proofErr w:type="spellEnd"/>
      <w:r w:rsidRPr="00944726">
        <w:rPr>
          <w:rFonts w:ascii="Times New Roman" w:eastAsia="Times New Roman" w:hAnsi="Times New Roman" w:cs="Times New Roman"/>
          <w:sz w:val="24"/>
          <w:szCs w:val="24"/>
        </w:rPr>
        <w:t xml:space="preserve"> Alpha of 0.842, reflecting strong internal consistency. This is consistent with the work of </w:t>
      </w:r>
      <w:proofErr w:type="spellStart"/>
      <w:r w:rsidRPr="00944726">
        <w:rPr>
          <w:rFonts w:ascii="Times New Roman" w:eastAsia="Times New Roman" w:hAnsi="Times New Roman" w:cs="Times New Roman"/>
          <w:sz w:val="24"/>
          <w:szCs w:val="24"/>
        </w:rPr>
        <w:t>Tiwari</w:t>
      </w:r>
      <w:proofErr w:type="spellEnd"/>
      <w:r w:rsidRPr="00944726">
        <w:rPr>
          <w:rFonts w:ascii="Times New Roman" w:eastAsia="Times New Roman" w:hAnsi="Times New Roman" w:cs="Times New Roman"/>
          <w:sz w:val="24"/>
          <w:szCs w:val="24"/>
        </w:rPr>
        <w:t xml:space="preserve"> et al. (2019), who emphasized the necessity of high reliability in customer satisfaction measures to ensure meaningful insights in the e-banking domain.</w:t>
      </w:r>
    </w:p>
    <w:p w14:paraId="39CA9CA3" w14:textId="6135DAFF" w:rsidR="00D50EF6" w:rsidRPr="00944726" w:rsidRDefault="009C2434" w:rsidP="000C21F9">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In summary, the reliability statistics not only meet the acceptable threshold of 0.7 but also resonate with previous studies, which affirm the robustness of the measures used in this analysis. This alignment suggests that the constructs are well-defined and reliable, providing a solid foundation for further exploration and analysis in the context of e-banking.</w:t>
      </w:r>
    </w:p>
    <w:p w14:paraId="2CE7E68B" w14:textId="77777777" w:rsidR="006E0861" w:rsidRPr="00944726" w:rsidRDefault="006E0861" w:rsidP="006C2061">
      <w:pPr>
        <w:pStyle w:val="Heading2"/>
        <w:rPr>
          <w:rFonts w:ascii="Times New Roman" w:hAnsi="Times New Roman" w:cs="Times New Roman"/>
          <w:b w:val="0"/>
          <w:color w:val="auto"/>
          <w:sz w:val="24"/>
          <w:szCs w:val="24"/>
        </w:rPr>
      </w:pPr>
      <w:bookmarkStart w:id="90" w:name="_Toc190854051"/>
      <w:r w:rsidRPr="00944726">
        <w:rPr>
          <w:rFonts w:ascii="Times New Roman" w:hAnsi="Times New Roman" w:cs="Times New Roman"/>
          <w:color w:val="auto"/>
          <w:sz w:val="24"/>
          <w:szCs w:val="24"/>
        </w:rPr>
        <w:t>3.9 Ethical Considerations</w:t>
      </w:r>
      <w:bookmarkEnd w:id="89"/>
      <w:bookmarkEnd w:id="90"/>
    </w:p>
    <w:p w14:paraId="5784275B" w14:textId="77777777" w:rsidR="000C21F9" w:rsidRPr="00944726" w:rsidRDefault="000C21F9" w:rsidP="000C21F9">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This study adhered to strict ethical guidelines throughout the research process. Informed consent was obtained from all participants, and they were informed about the purpose of the research and their right to withdraw at any time without any consequences (</w:t>
      </w:r>
      <w:proofErr w:type="spellStart"/>
      <w:r w:rsidRPr="00944726">
        <w:rPr>
          <w:rFonts w:ascii="Times New Roman" w:hAnsi="Times New Roman" w:cs="Times New Roman"/>
          <w:sz w:val="24"/>
          <w:szCs w:val="24"/>
        </w:rPr>
        <w:t>Resnik</w:t>
      </w:r>
      <w:proofErr w:type="spellEnd"/>
      <w:r w:rsidRPr="00944726">
        <w:rPr>
          <w:rFonts w:ascii="Times New Roman" w:hAnsi="Times New Roman" w:cs="Times New Roman"/>
          <w:sz w:val="24"/>
          <w:szCs w:val="24"/>
        </w:rPr>
        <w:t>, 2020). The anonymity and confidentiality of participants were guaranteed, and personal information was not disclosed. Additionally, data was securely stored to protect participants'</w:t>
      </w:r>
    </w:p>
    <w:p w14:paraId="03E6A521" w14:textId="77777777" w:rsidR="006C2061" w:rsidRPr="00944726" w:rsidRDefault="006C2061" w:rsidP="000C21F9">
      <w:pPr>
        <w:spacing w:line="360" w:lineRule="auto"/>
        <w:jc w:val="both"/>
        <w:rPr>
          <w:rFonts w:ascii="Times New Roman" w:hAnsi="Times New Roman" w:cs="Times New Roman"/>
          <w:sz w:val="24"/>
          <w:szCs w:val="24"/>
        </w:rPr>
      </w:pPr>
    </w:p>
    <w:p w14:paraId="42599903" w14:textId="77777777" w:rsidR="006C2061" w:rsidRPr="00944726" w:rsidRDefault="006C2061" w:rsidP="00A20C9B">
      <w:pPr>
        <w:pStyle w:val="Heading3"/>
        <w:rPr>
          <w:rFonts w:ascii="Times New Roman" w:hAnsi="Times New Roman" w:cs="Times New Roman"/>
          <w:color w:val="auto"/>
        </w:rPr>
      </w:pPr>
    </w:p>
    <w:p w14:paraId="024FE082" w14:textId="77777777" w:rsidR="006C2061" w:rsidRPr="00944726" w:rsidRDefault="006C2061" w:rsidP="00A20C9B">
      <w:pPr>
        <w:pStyle w:val="Heading3"/>
        <w:rPr>
          <w:rFonts w:ascii="Times New Roman" w:hAnsi="Times New Roman" w:cs="Times New Roman"/>
          <w:color w:val="auto"/>
        </w:rPr>
      </w:pPr>
    </w:p>
    <w:p w14:paraId="4D649B97" w14:textId="77777777" w:rsidR="006C2061" w:rsidRPr="00944726" w:rsidRDefault="006C2061" w:rsidP="00A20C9B">
      <w:pPr>
        <w:pStyle w:val="Heading3"/>
        <w:rPr>
          <w:rFonts w:ascii="Times New Roman" w:hAnsi="Times New Roman" w:cs="Times New Roman"/>
          <w:color w:val="auto"/>
        </w:rPr>
      </w:pPr>
    </w:p>
    <w:p w14:paraId="27B1CAD3" w14:textId="77777777" w:rsidR="006C2061" w:rsidRPr="00944726" w:rsidRDefault="006C2061" w:rsidP="00A20C9B">
      <w:pPr>
        <w:jc w:val="both"/>
        <w:rPr>
          <w:rFonts w:ascii="Times New Roman" w:hAnsi="Times New Roman" w:cs="Times New Roman"/>
          <w:lang w:val="en-GB"/>
        </w:rPr>
      </w:pPr>
      <w:bookmarkStart w:id="91" w:name="_Toc103896471"/>
      <w:bookmarkStart w:id="92" w:name="_Toc103456742"/>
    </w:p>
    <w:p w14:paraId="6ABEB866" w14:textId="77777777" w:rsidR="00E744B7" w:rsidRPr="00944726" w:rsidRDefault="00E744B7" w:rsidP="00A20C9B">
      <w:pPr>
        <w:jc w:val="both"/>
        <w:rPr>
          <w:rFonts w:ascii="Times New Roman" w:hAnsi="Times New Roman" w:cs="Times New Roman"/>
          <w:lang w:val="en-GB"/>
        </w:rPr>
      </w:pPr>
    </w:p>
    <w:p w14:paraId="31B5004A" w14:textId="77777777" w:rsidR="00E744B7" w:rsidRPr="00944726" w:rsidRDefault="00E744B7" w:rsidP="00A20C9B">
      <w:pPr>
        <w:jc w:val="both"/>
        <w:rPr>
          <w:rFonts w:ascii="Times New Roman" w:hAnsi="Times New Roman" w:cs="Times New Roman"/>
          <w:lang w:val="en-GB"/>
        </w:rPr>
      </w:pPr>
    </w:p>
    <w:p w14:paraId="07D8EB8E" w14:textId="77777777" w:rsidR="00643151" w:rsidRPr="00944726" w:rsidRDefault="00643151" w:rsidP="00643151">
      <w:pPr>
        <w:pStyle w:val="Heading1"/>
        <w:rPr>
          <w:rFonts w:ascii="Times New Roman" w:hAnsi="Times New Roman" w:cs="Times New Roman"/>
          <w:color w:val="auto"/>
          <w:sz w:val="24"/>
          <w:szCs w:val="24"/>
        </w:rPr>
      </w:pPr>
      <w:bookmarkStart w:id="93" w:name="_Toc190854052"/>
      <w:r w:rsidRPr="00944726">
        <w:rPr>
          <w:rFonts w:ascii="Times New Roman" w:hAnsi="Times New Roman" w:cs="Times New Roman"/>
          <w:color w:val="auto"/>
          <w:sz w:val="24"/>
          <w:szCs w:val="24"/>
        </w:rPr>
        <w:lastRenderedPageBreak/>
        <w:t>CHAPTER FOUR: RESULTS AND DISCUSSIONS</w:t>
      </w:r>
      <w:bookmarkEnd w:id="93"/>
    </w:p>
    <w:p w14:paraId="27D163CE" w14:textId="77777777" w:rsidR="00643151" w:rsidRPr="00944726" w:rsidRDefault="00643151" w:rsidP="00643151">
      <w:pPr>
        <w:pStyle w:val="Heading2"/>
        <w:rPr>
          <w:rFonts w:ascii="Times New Roman" w:hAnsi="Times New Roman" w:cs="Times New Roman"/>
          <w:color w:val="auto"/>
          <w:sz w:val="24"/>
          <w:szCs w:val="24"/>
        </w:rPr>
      </w:pPr>
      <w:bookmarkStart w:id="94" w:name="_Toc190854053"/>
      <w:r w:rsidRPr="00944726">
        <w:rPr>
          <w:rFonts w:ascii="Times New Roman" w:hAnsi="Times New Roman" w:cs="Times New Roman"/>
          <w:color w:val="auto"/>
          <w:sz w:val="24"/>
          <w:szCs w:val="24"/>
        </w:rPr>
        <w:t>4.1 INTRODUCTION</w:t>
      </w:r>
      <w:bookmarkEnd w:id="94"/>
    </w:p>
    <w:p w14:paraId="26EE98AD" w14:textId="77777777" w:rsidR="00643151" w:rsidRPr="00944726" w:rsidRDefault="00643151" w:rsidP="00643151">
      <w:pPr>
        <w:jc w:val="both"/>
        <w:rPr>
          <w:rFonts w:ascii="Times New Roman" w:hAnsi="Times New Roman" w:cs="Times New Roman"/>
        </w:rPr>
      </w:pPr>
    </w:p>
    <w:p w14:paraId="2A63D939" w14:textId="77777777" w:rsidR="00643151" w:rsidRPr="00944726" w:rsidRDefault="00643151" w:rsidP="00643151">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This chapter presented the results and analysis of the study on the adoption, challenges, and prospects of E-banking from the customer perspective within the Commercial Bank of Ethiopia (CBE)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The data collected through structured questionnaires was systematically analyzed to address the research objectives and questions outlined in the previous chapters. The findings were categorized into several sections, beginning with an overview of the demographic information of the respondents. This was followed by an analysis of the level of E-banking adoption among customers, highlighting the extent to which customers utilized E-banking services. The chapter also delved into the challenges faced by customers in adopting E-banking, providing insights into the barriers that hindered effective usage. Additionally, the prospects for improving E-banking services were explored, informed by customer feedback on potential enhancements and features that could drive greater adoption. The chapter concluded with a discussion of the implications of these findings, linking them back to the theoretical framework and existing literature on E-banking adoption. Through this comprehensive analysis, the chapter aimed to provide a clear understanding of the current state of E-banking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as well as actionable recommendations for stakeholders in the banking sector.</w:t>
      </w:r>
    </w:p>
    <w:p w14:paraId="53913845" w14:textId="77777777" w:rsidR="007141B9" w:rsidRPr="00944726" w:rsidRDefault="007141B9" w:rsidP="007141B9">
      <w:pPr>
        <w:keepNext/>
        <w:keepLines/>
        <w:spacing w:before="200" w:after="0" w:line="240" w:lineRule="auto"/>
        <w:outlineLvl w:val="2"/>
        <w:rPr>
          <w:rFonts w:ascii="Times New Roman" w:eastAsia="SimSun" w:hAnsi="Times New Roman" w:cs="Times New Roman"/>
          <w:b/>
          <w:bCs/>
          <w:sz w:val="24"/>
          <w:szCs w:val="24"/>
        </w:rPr>
      </w:pPr>
      <w:bookmarkStart w:id="95" w:name="_Toc190854054"/>
      <w:r w:rsidRPr="00944726">
        <w:rPr>
          <w:rFonts w:ascii="Cambria" w:eastAsia="SimSun" w:hAnsi="Cambria" w:cs="SimSun"/>
          <w:b/>
          <w:bCs/>
          <w:sz w:val="28"/>
          <w:szCs w:val="28"/>
        </w:rPr>
        <w:t>4.1.2 Response rate</w:t>
      </w:r>
      <w:bookmarkEnd w:id="95"/>
    </w:p>
    <w:p w14:paraId="0528A3BC" w14:textId="77777777" w:rsidR="007141B9" w:rsidRPr="00944726" w:rsidRDefault="007141B9" w:rsidP="007141B9">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Response rate = </w:t>
      </w:r>
      <w:r w:rsidRPr="00944726">
        <w:rPr>
          <w:rFonts w:ascii="Times New Roman" w:eastAsia="Times New Roman" w:hAnsi="Times New Roman" w:cs="Times New Roman"/>
          <w:sz w:val="24"/>
          <w:szCs w:val="24"/>
          <w:u w:val="single"/>
        </w:rPr>
        <w:t>Number of respondents cooperated \Original sample size</w:t>
      </w:r>
      <w:r w:rsidR="000346D6" w:rsidRPr="00944726">
        <w:rPr>
          <w:rFonts w:ascii="Times New Roman" w:eastAsia="Times New Roman" w:hAnsi="Times New Roman" w:cs="Times New Roman"/>
          <w:sz w:val="24"/>
          <w:szCs w:val="24"/>
        </w:rPr>
        <w:t>= 381/399% = 95</w:t>
      </w:r>
      <w:r w:rsidRPr="00944726">
        <w:rPr>
          <w:rFonts w:ascii="Times New Roman" w:eastAsia="Times New Roman" w:hAnsi="Times New Roman" w:cs="Times New Roman"/>
          <w:sz w:val="24"/>
          <w:szCs w:val="24"/>
        </w:rPr>
        <w:t>%</w:t>
      </w:r>
    </w:p>
    <w:p w14:paraId="031E0FA9" w14:textId="77777777" w:rsidR="00862D15" w:rsidRPr="00944726" w:rsidRDefault="00862D15" w:rsidP="00862D15">
      <w:pPr>
        <w:keepNext/>
        <w:keepLines/>
        <w:spacing w:after="0" w:line="360" w:lineRule="auto"/>
        <w:jc w:val="both"/>
        <w:outlineLvl w:val="0"/>
        <w:rPr>
          <w:rFonts w:ascii="Times New Roman" w:eastAsia="SimSun" w:hAnsi="Times New Roman" w:cs="Times New Roman"/>
          <w:b/>
          <w:bCs/>
          <w:sz w:val="28"/>
          <w:szCs w:val="28"/>
        </w:rPr>
      </w:pPr>
      <w:bookmarkStart w:id="96" w:name="_Toc189659472"/>
      <w:bookmarkStart w:id="97" w:name="_Toc190854055"/>
      <w:r w:rsidRPr="00944726">
        <w:rPr>
          <w:rFonts w:ascii="Times New Roman" w:eastAsia="SimSun" w:hAnsi="Times New Roman" w:cs="Times New Roman"/>
          <w:b/>
          <w:bCs/>
          <w:sz w:val="28"/>
          <w:szCs w:val="28"/>
        </w:rPr>
        <w:t>4.2 Demographics of respondents</w:t>
      </w:r>
      <w:bookmarkEnd w:id="96"/>
      <w:bookmarkEnd w:id="97"/>
    </w:p>
    <w:tbl>
      <w:tblPr>
        <w:tblW w:w="4590"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426"/>
        <w:gridCol w:w="1260"/>
        <w:gridCol w:w="1170"/>
      </w:tblGrid>
      <w:tr w:rsidR="00944726" w:rsidRPr="00944726" w14:paraId="742FFC4D" w14:textId="77777777" w:rsidTr="004767D4">
        <w:trPr>
          <w:cantSplit/>
        </w:trPr>
        <w:tc>
          <w:tcPr>
            <w:tcW w:w="2160" w:type="dxa"/>
            <w:gridSpan w:val="2"/>
            <w:tcBorders>
              <w:top w:val="single" w:sz="4" w:space="0" w:color="auto"/>
              <w:left w:val="single" w:sz="4" w:space="0" w:color="auto"/>
              <w:bottom w:val="single" w:sz="8" w:space="0" w:color="152935"/>
              <w:right w:val="single" w:sz="4" w:space="0" w:color="auto"/>
            </w:tcBorders>
            <w:shd w:val="clear" w:color="auto" w:fill="FFFFFF"/>
            <w:vAlign w:val="bottom"/>
          </w:tcPr>
          <w:p w14:paraId="3B6EB135" w14:textId="77777777" w:rsidR="004767D4" w:rsidRPr="00944726" w:rsidRDefault="004767D4" w:rsidP="00C27E37">
            <w:pPr>
              <w:rPr>
                <w:rFonts w:ascii="Times New Roman" w:hAnsi="Times New Roman" w:cs="Times New Roman"/>
                <w:sz w:val="24"/>
                <w:szCs w:val="24"/>
              </w:rPr>
            </w:pPr>
          </w:p>
        </w:tc>
        <w:tc>
          <w:tcPr>
            <w:tcW w:w="1260" w:type="dxa"/>
            <w:tcBorders>
              <w:top w:val="single" w:sz="4" w:space="0" w:color="auto"/>
              <w:left w:val="single" w:sz="4" w:space="0" w:color="auto"/>
              <w:bottom w:val="single" w:sz="8" w:space="0" w:color="152935"/>
              <w:right w:val="single" w:sz="4" w:space="0" w:color="auto"/>
            </w:tcBorders>
            <w:shd w:val="clear" w:color="auto" w:fill="FFFFFF"/>
            <w:vAlign w:val="bottom"/>
          </w:tcPr>
          <w:p w14:paraId="20911C97"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Frequency</w:t>
            </w:r>
          </w:p>
        </w:tc>
        <w:tc>
          <w:tcPr>
            <w:tcW w:w="1170" w:type="dxa"/>
            <w:tcBorders>
              <w:top w:val="single" w:sz="4" w:space="0" w:color="auto"/>
              <w:left w:val="single" w:sz="4" w:space="0" w:color="auto"/>
              <w:bottom w:val="single" w:sz="8" w:space="0" w:color="152935"/>
              <w:right w:val="single" w:sz="4" w:space="0" w:color="auto"/>
            </w:tcBorders>
            <w:shd w:val="clear" w:color="auto" w:fill="FFFFFF"/>
            <w:vAlign w:val="bottom"/>
          </w:tcPr>
          <w:p w14:paraId="7A029AA1"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Percent</w:t>
            </w:r>
          </w:p>
        </w:tc>
      </w:tr>
      <w:tr w:rsidR="00944726" w:rsidRPr="00944726" w14:paraId="63BDA5EE" w14:textId="77777777" w:rsidTr="004767D4">
        <w:trPr>
          <w:cantSplit/>
        </w:trPr>
        <w:tc>
          <w:tcPr>
            <w:tcW w:w="734" w:type="dxa"/>
            <w:vMerge w:val="restart"/>
            <w:tcBorders>
              <w:top w:val="single" w:sz="8" w:space="0" w:color="152935"/>
              <w:left w:val="single" w:sz="4" w:space="0" w:color="auto"/>
              <w:bottom w:val="single" w:sz="8" w:space="0" w:color="152935"/>
              <w:right w:val="single" w:sz="4" w:space="0" w:color="auto"/>
            </w:tcBorders>
            <w:shd w:val="clear" w:color="auto" w:fill="FFFFFF" w:themeFill="background1"/>
          </w:tcPr>
          <w:p w14:paraId="6FEEFB7F"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Valid</w:t>
            </w:r>
          </w:p>
        </w:tc>
        <w:tc>
          <w:tcPr>
            <w:tcW w:w="1426" w:type="dxa"/>
            <w:tcBorders>
              <w:top w:val="single" w:sz="8" w:space="0" w:color="152935"/>
              <w:left w:val="single" w:sz="4" w:space="0" w:color="auto"/>
              <w:bottom w:val="single" w:sz="4" w:space="0" w:color="auto"/>
              <w:right w:val="single" w:sz="4" w:space="0" w:color="auto"/>
            </w:tcBorders>
            <w:shd w:val="clear" w:color="auto" w:fill="FFFFFF" w:themeFill="background1"/>
          </w:tcPr>
          <w:p w14:paraId="3E333C23"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female</w:t>
            </w:r>
          </w:p>
        </w:tc>
        <w:tc>
          <w:tcPr>
            <w:tcW w:w="1260" w:type="dxa"/>
            <w:tcBorders>
              <w:top w:val="single" w:sz="8" w:space="0" w:color="152935"/>
              <w:left w:val="single" w:sz="4" w:space="0" w:color="auto"/>
              <w:bottom w:val="single" w:sz="4" w:space="0" w:color="auto"/>
              <w:right w:val="single" w:sz="4" w:space="0" w:color="auto"/>
            </w:tcBorders>
            <w:shd w:val="clear" w:color="auto" w:fill="FFFFFF"/>
          </w:tcPr>
          <w:p w14:paraId="4E96CE13"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179</w:t>
            </w:r>
          </w:p>
        </w:tc>
        <w:tc>
          <w:tcPr>
            <w:tcW w:w="1170" w:type="dxa"/>
            <w:tcBorders>
              <w:top w:val="single" w:sz="8" w:space="0" w:color="152935"/>
              <w:left w:val="single" w:sz="4" w:space="0" w:color="auto"/>
              <w:bottom w:val="single" w:sz="4" w:space="0" w:color="auto"/>
              <w:right w:val="single" w:sz="4" w:space="0" w:color="auto"/>
            </w:tcBorders>
            <w:shd w:val="clear" w:color="auto" w:fill="FFFFFF"/>
          </w:tcPr>
          <w:p w14:paraId="0A6C940F"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47.0</w:t>
            </w:r>
          </w:p>
        </w:tc>
      </w:tr>
      <w:tr w:rsidR="00944726" w:rsidRPr="00944726" w14:paraId="64EFAA1C" w14:textId="77777777" w:rsidTr="004767D4">
        <w:trPr>
          <w:cantSplit/>
        </w:trPr>
        <w:tc>
          <w:tcPr>
            <w:tcW w:w="734" w:type="dxa"/>
            <w:vMerge/>
            <w:tcBorders>
              <w:top w:val="single" w:sz="8" w:space="0" w:color="152935"/>
              <w:left w:val="single" w:sz="4" w:space="0" w:color="auto"/>
              <w:bottom w:val="single" w:sz="4" w:space="0" w:color="auto"/>
              <w:right w:val="single" w:sz="4" w:space="0" w:color="auto"/>
            </w:tcBorders>
            <w:shd w:val="clear" w:color="auto" w:fill="FFFFFF" w:themeFill="background1"/>
          </w:tcPr>
          <w:p w14:paraId="7D938388" w14:textId="77777777" w:rsidR="004767D4" w:rsidRPr="00944726" w:rsidRDefault="004767D4" w:rsidP="00C27E37">
            <w:pPr>
              <w:rPr>
                <w:rFonts w:ascii="Times New Roman" w:hAnsi="Times New Roman" w:cs="Times New Roman"/>
                <w:sz w:val="24"/>
                <w:szCs w:val="24"/>
              </w:rPr>
            </w:pPr>
          </w:p>
        </w:tc>
        <w:tc>
          <w:tcPr>
            <w:tcW w:w="1426" w:type="dxa"/>
            <w:tcBorders>
              <w:top w:val="single" w:sz="4" w:space="0" w:color="auto"/>
              <w:left w:val="single" w:sz="4" w:space="0" w:color="auto"/>
              <w:bottom w:val="single" w:sz="4" w:space="0" w:color="auto"/>
              <w:right w:val="single" w:sz="4" w:space="0" w:color="auto"/>
            </w:tcBorders>
            <w:shd w:val="clear" w:color="auto" w:fill="FFFFFF" w:themeFill="background1"/>
          </w:tcPr>
          <w:p w14:paraId="1F2A0413"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male</w:t>
            </w:r>
          </w:p>
        </w:tc>
        <w:tc>
          <w:tcPr>
            <w:tcW w:w="1260" w:type="dxa"/>
            <w:tcBorders>
              <w:top w:val="single" w:sz="4" w:space="0" w:color="auto"/>
              <w:left w:val="single" w:sz="4" w:space="0" w:color="auto"/>
              <w:bottom w:val="single" w:sz="4" w:space="0" w:color="auto"/>
              <w:right w:val="single" w:sz="4" w:space="0" w:color="auto"/>
            </w:tcBorders>
            <w:shd w:val="clear" w:color="auto" w:fill="FFFFFF"/>
          </w:tcPr>
          <w:p w14:paraId="29EB168F"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202</w:t>
            </w:r>
          </w:p>
        </w:tc>
        <w:tc>
          <w:tcPr>
            <w:tcW w:w="1170" w:type="dxa"/>
            <w:tcBorders>
              <w:top w:val="single" w:sz="4" w:space="0" w:color="auto"/>
              <w:left w:val="single" w:sz="4" w:space="0" w:color="auto"/>
              <w:bottom w:val="single" w:sz="4" w:space="0" w:color="auto"/>
              <w:right w:val="single" w:sz="4" w:space="0" w:color="auto"/>
            </w:tcBorders>
            <w:shd w:val="clear" w:color="auto" w:fill="FFFFFF"/>
          </w:tcPr>
          <w:p w14:paraId="3ACD34A1"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53.0</w:t>
            </w:r>
          </w:p>
        </w:tc>
      </w:tr>
      <w:tr w:rsidR="00944726" w:rsidRPr="00944726" w14:paraId="529AC6DE" w14:textId="77777777" w:rsidTr="004767D4">
        <w:trPr>
          <w:cantSplit/>
        </w:trPr>
        <w:tc>
          <w:tcPr>
            <w:tcW w:w="734" w:type="dxa"/>
            <w:tcBorders>
              <w:top w:val="single" w:sz="4" w:space="0" w:color="auto"/>
              <w:left w:val="single" w:sz="4" w:space="0" w:color="auto"/>
              <w:bottom w:val="single" w:sz="8" w:space="0" w:color="152935"/>
              <w:right w:val="single" w:sz="4" w:space="0" w:color="auto"/>
            </w:tcBorders>
            <w:shd w:val="clear" w:color="auto" w:fill="FFFFFF" w:themeFill="background1"/>
          </w:tcPr>
          <w:p w14:paraId="595DE730" w14:textId="77777777" w:rsidR="004767D4" w:rsidRPr="00944726" w:rsidRDefault="004767D4" w:rsidP="00C27E37">
            <w:pPr>
              <w:rPr>
                <w:rFonts w:ascii="Times New Roman" w:hAnsi="Times New Roman" w:cs="Times New Roman"/>
                <w:sz w:val="24"/>
                <w:szCs w:val="24"/>
              </w:rPr>
            </w:pPr>
          </w:p>
        </w:tc>
        <w:tc>
          <w:tcPr>
            <w:tcW w:w="1426" w:type="dxa"/>
            <w:tcBorders>
              <w:top w:val="single" w:sz="4" w:space="0" w:color="auto"/>
              <w:left w:val="single" w:sz="4" w:space="0" w:color="auto"/>
              <w:bottom w:val="single" w:sz="8" w:space="0" w:color="152935"/>
              <w:right w:val="single" w:sz="4" w:space="0" w:color="auto"/>
            </w:tcBorders>
            <w:shd w:val="clear" w:color="auto" w:fill="FFFFFF" w:themeFill="background1"/>
          </w:tcPr>
          <w:p w14:paraId="027AEF50"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Total</w:t>
            </w:r>
          </w:p>
        </w:tc>
        <w:tc>
          <w:tcPr>
            <w:tcW w:w="1260" w:type="dxa"/>
            <w:tcBorders>
              <w:top w:val="single" w:sz="4" w:space="0" w:color="auto"/>
              <w:left w:val="single" w:sz="4" w:space="0" w:color="auto"/>
              <w:bottom w:val="single" w:sz="8" w:space="0" w:color="152935"/>
              <w:right w:val="single" w:sz="4" w:space="0" w:color="auto"/>
            </w:tcBorders>
            <w:shd w:val="clear" w:color="auto" w:fill="FFFFFF"/>
          </w:tcPr>
          <w:p w14:paraId="413B7F7E"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381</w:t>
            </w:r>
          </w:p>
        </w:tc>
        <w:tc>
          <w:tcPr>
            <w:tcW w:w="1170" w:type="dxa"/>
            <w:tcBorders>
              <w:top w:val="single" w:sz="4" w:space="0" w:color="auto"/>
              <w:left w:val="single" w:sz="4" w:space="0" w:color="auto"/>
              <w:bottom w:val="single" w:sz="8" w:space="0" w:color="152935"/>
              <w:right w:val="single" w:sz="4" w:space="0" w:color="auto"/>
            </w:tcBorders>
            <w:shd w:val="clear" w:color="auto" w:fill="FFFFFF"/>
          </w:tcPr>
          <w:p w14:paraId="2296DDCB" w14:textId="77777777" w:rsidR="004767D4" w:rsidRPr="00944726" w:rsidRDefault="004767D4" w:rsidP="00C27E37">
            <w:pPr>
              <w:rPr>
                <w:rFonts w:ascii="Times New Roman" w:hAnsi="Times New Roman" w:cs="Times New Roman"/>
                <w:sz w:val="24"/>
                <w:szCs w:val="24"/>
              </w:rPr>
            </w:pPr>
            <w:r w:rsidRPr="00944726">
              <w:rPr>
                <w:rFonts w:ascii="Times New Roman" w:hAnsi="Times New Roman" w:cs="Times New Roman"/>
                <w:sz w:val="24"/>
                <w:szCs w:val="24"/>
              </w:rPr>
              <w:t>100.0</w:t>
            </w:r>
          </w:p>
        </w:tc>
      </w:tr>
    </w:tbl>
    <w:p w14:paraId="16CC2511" w14:textId="77777777" w:rsidR="006C2061" w:rsidRPr="00944726" w:rsidRDefault="00B5682E" w:rsidP="00C27E37">
      <w:pPr>
        <w:rPr>
          <w:rFonts w:ascii="Times New Roman" w:hAnsi="Times New Roman" w:cs="Times New Roman"/>
          <w:b/>
          <w:sz w:val="24"/>
          <w:szCs w:val="24"/>
          <w:lang w:val="en-GB"/>
        </w:rPr>
      </w:pPr>
      <w:r w:rsidRPr="00944726">
        <w:rPr>
          <w:rFonts w:ascii="Times New Roman" w:hAnsi="Times New Roman" w:cs="Times New Roman"/>
          <w:b/>
          <w:sz w:val="24"/>
          <w:szCs w:val="24"/>
          <w:lang w:val="en-GB"/>
        </w:rPr>
        <w:t>Source: Survey data 2025</w:t>
      </w:r>
    </w:p>
    <w:p w14:paraId="0A204005" w14:textId="77777777" w:rsidR="004767D4" w:rsidRPr="00944726" w:rsidRDefault="004767D4" w:rsidP="00223041">
      <w:pPr>
        <w:pStyle w:val="NormalWeb"/>
        <w:spacing w:line="360" w:lineRule="auto"/>
        <w:jc w:val="both"/>
      </w:pPr>
    </w:p>
    <w:p w14:paraId="30B6BEAA" w14:textId="3CE3CC45" w:rsidR="00B5682E" w:rsidRPr="00944726" w:rsidRDefault="00B5682E" w:rsidP="00223041">
      <w:pPr>
        <w:pStyle w:val="NormalWeb"/>
        <w:spacing w:line="360" w:lineRule="auto"/>
        <w:jc w:val="both"/>
      </w:pPr>
      <w:r w:rsidRPr="00944726">
        <w:lastRenderedPageBreak/>
        <w:t>The gender distribution of the respondents in this study shows a total of 381 participan</w:t>
      </w:r>
      <w:r w:rsidR="00F60455" w:rsidRPr="00944726">
        <w:t xml:space="preserve">ts. Out of these, 179 were </w:t>
      </w:r>
      <w:proofErr w:type="gramStart"/>
      <w:r w:rsidRPr="00944726">
        <w:t>female,</w:t>
      </w:r>
      <w:proofErr w:type="gramEnd"/>
      <w:r w:rsidRPr="00944726">
        <w:t xml:space="preserve"> making up 47% of the</w:t>
      </w:r>
      <w:r w:rsidR="00F60455" w:rsidRPr="00944726">
        <w:t xml:space="preserve"> sample, while 202 was</w:t>
      </w:r>
      <w:r w:rsidRPr="00944726">
        <w:t xml:space="preserve"> male, representing 53%. This indicates a slight majority of male </w:t>
      </w:r>
      <w:r w:rsidR="00223041" w:rsidRPr="00944726">
        <w:t>respondents. The</w:t>
      </w:r>
      <w:r w:rsidRPr="00944726">
        <w:t xml:space="preserve"> valid percentage mirrors these figures, confirming that the data is complete without any missing values. The cumulative percentage also adds up to 100%, meaning all responses have been accounted </w:t>
      </w:r>
      <w:r w:rsidR="00223041" w:rsidRPr="00944726">
        <w:t>for. This</w:t>
      </w:r>
      <w:r w:rsidRPr="00944726">
        <w:t xml:space="preserve"> gender distribution is consistent with trends found in previous research on e-banking. For example, studies have often shown that male respondents tend to outnumber female respondents in surveys related to financial technology. Research by </w:t>
      </w:r>
      <w:proofErr w:type="spellStart"/>
      <w:r w:rsidRPr="00944726">
        <w:t>Ainin</w:t>
      </w:r>
      <w:proofErr w:type="spellEnd"/>
      <w:r w:rsidRPr="00944726">
        <w:t xml:space="preserve"> et al. (2015) highlighted similar ratios in their investigations of digital banking adoption, suggesting that men are more likely to participate in such </w:t>
      </w:r>
      <w:r w:rsidR="00223041" w:rsidRPr="00944726">
        <w:t>studies. Understanding</w:t>
      </w:r>
      <w:r w:rsidRPr="00944726">
        <w:t xml:space="preserve"> the gender breakdown is important as it can influence the analysis of findings. Differences in e-banking adoption and customer satisfaction may vary by gender, reflecting broader societal trends in technology usage and access to financial services.</w:t>
      </w:r>
    </w:p>
    <w:tbl>
      <w:tblPr>
        <w:tblW w:w="5220"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146"/>
        <w:gridCol w:w="1170"/>
        <w:gridCol w:w="1170"/>
      </w:tblGrid>
      <w:tr w:rsidR="00944726" w:rsidRPr="00944726" w14:paraId="24E7A1A6" w14:textId="77777777" w:rsidTr="004767D4">
        <w:trPr>
          <w:cantSplit/>
        </w:trPr>
        <w:tc>
          <w:tcPr>
            <w:tcW w:w="2880" w:type="dxa"/>
            <w:gridSpan w:val="2"/>
            <w:tcBorders>
              <w:top w:val="single" w:sz="4" w:space="0" w:color="auto"/>
              <w:left w:val="single" w:sz="4" w:space="0" w:color="auto"/>
              <w:bottom w:val="single" w:sz="8" w:space="0" w:color="152935"/>
              <w:right w:val="single" w:sz="4" w:space="0" w:color="auto"/>
            </w:tcBorders>
            <w:shd w:val="clear" w:color="auto" w:fill="FFFFFF"/>
            <w:vAlign w:val="bottom"/>
          </w:tcPr>
          <w:p w14:paraId="5A24BCC7"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1170" w:type="dxa"/>
            <w:tcBorders>
              <w:top w:val="single" w:sz="4" w:space="0" w:color="auto"/>
              <w:left w:val="single" w:sz="4" w:space="0" w:color="auto"/>
              <w:bottom w:val="single" w:sz="8" w:space="0" w:color="152935"/>
              <w:right w:val="single" w:sz="4" w:space="0" w:color="auto"/>
            </w:tcBorders>
            <w:shd w:val="clear" w:color="auto" w:fill="FFFFFF"/>
            <w:vAlign w:val="bottom"/>
          </w:tcPr>
          <w:p w14:paraId="4E6B0A0A" w14:textId="77777777" w:rsidR="004767D4" w:rsidRPr="00944726" w:rsidRDefault="004767D4" w:rsidP="00BD54F3">
            <w:pPr>
              <w:autoSpaceDE w:val="0"/>
              <w:autoSpaceDN w:val="0"/>
              <w:adjustRightInd w:val="0"/>
              <w:spacing w:after="0" w:line="320" w:lineRule="atLeast"/>
              <w:ind w:left="60" w:right="60"/>
              <w:jc w:val="center"/>
              <w:rPr>
                <w:rFonts w:ascii="Times New Roman" w:hAnsi="Times New Roman" w:cs="Times New Roman"/>
                <w:sz w:val="24"/>
                <w:szCs w:val="24"/>
              </w:rPr>
            </w:pPr>
            <w:r w:rsidRPr="00944726">
              <w:rPr>
                <w:rFonts w:ascii="Times New Roman" w:hAnsi="Times New Roman" w:cs="Times New Roman"/>
                <w:sz w:val="24"/>
                <w:szCs w:val="24"/>
              </w:rPr>
              <w:t>Frequency</w:t>
            </w:r>
          </w:p>
        </w:tc>
        <w:tc>
          <w:tcPr>
            <w:tcW w:w="1170" w:type="dxa"/>
            <w:tcBorders>
              <w:top w:val="single" w:sz="4" w:space="0" w:color="auto"/>
              <w:left w:val="single" w:sz="4" w:space="0" w:color="auto"/>
              <w:bottom w:val="single" w:sz="8" w:space="0" w:color="152935"/>
              <w:right w:val="single" w:sz="4" w:space="0" w:color="auto"/>
            </w:tcBorders>
            <w:shd w:val="clear" w:color="auto" w:fill="FFFFFF"/>
            <w:vAlign w:val="bottom"/>
          </w:tcPr>
          <w:p w14:paraId="7B6D031C" w14:textId="77777777" w:rsidR="004767D4" w:rsidRPr="00944726" w:rsidRDefault="004767D4" w:rsidP="00BD54F3">
            <w:pPr>
              <w:autoSpaceDE w:val="0"/>
              <w:autoSpaceDN w:val="0"/>
              <w:adjustRightInd w:val="0"/>
              <w:spacing w:after="0" w:line="320" w:lineRule="atLeast"/>
              <w:ind w:left="60" w:right="60"/>
              <w:jc w:val="center"/>
              <w:rPr>
                <w:rFonts w:ascii="Times New Roman" w:hAnsi="Times New Roman" w:cs="Times New Roman"/>
                <w:sz w:val="24"/>
                <w:szCs w:val="24"/>
              </w:rPr>
            </w:pPr>
            <w:r w:rsidRPr="00944726">
              <w:rPr>
                <w:rFonts w:ascii="Times New Roman" w:hAnsi="Times New Roman" w:cs="Times New Roman"/>
                <w:sz w:val="24"/>
                <w:szCs w:val="24"/>
              </w:rPr>
              <w:t>Percent</w:t>
            </w:r>
          </w:p>
        </w:tc>
      </w:tr>
      <w:tr w:rsidR="00944726" w:rsidRPr="00944726" w14:paraId="5C57C117" w14:textId="77777777" w:rsidTr="004767D4">
        <w:trPr>
          <w:cantSplit/>
        </w:trPr>
        <w:tc>
          <w:tcPr>
            <w:tcW w:w="734" w:type="dxa"/>
            <w:vMerge w:val="restart"/>
            <w:tcBorders>
              <w:top w:val="single" w:sz="8" w:space="0" w:color="152935"/>
              <w:left w:val="single" w:sz="4" w:space="0" w:color="auto"/>
              <w:bottom w:val="single" w:sz="8" w:space="0" w:color="152935"/>
              <w:right w:val="single" w:sz="4" w:space="0" w:color="auto"/>
            </w:tcBorders>
            <w:shd w:val="clear" w:color="auto" w:fill="FFFFFF" w:themeFill="background1"/>
          </w:tcPr>
          <w:p w14:paraId="65311B1E"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Valid</w:t>
            </w:r>
          </w:p>
        </w:tc>
        <w:tc>
          <w:tcPr>
            <w:tcW w:w="2146" w:type="dxa"/>
            <w:tcBorders>
              <w:top w:val="single" w:sz="8" w:space="0" w:color="152935"/>
              <w:left w:val="single" w:sz="4" w:space="0" w:color="auto"/>
              <w:bottom w:val="single" w:sz="4" w:space="0" w:color="auto"/>
              <w:right w:val="single" w:sz="4" w:space="0" w:color="auto"/>
            </w:tcBorders>
            <w:shd w:val="clear" w:color="auto" w:fill="FFFFFF" w:themeFill="background1"/>
          </w:tcPr>
          <w:p w14:paraId="27EA487C"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Below 20 Years</w:t>
            </w:r>
          </w:p>
        </w:tc>
        <w:tc>
          <w:tcPr>
            <w:tcW w:w="1170" w:type="dxa"/>
            <w:tcBorders>
              <w:top w:val="single" w:sz="8" w:space="0" w:color="152935"/>
              <w:left w:val="single" w:sz="4" w:space="0" w:color="auto"/>
              <w:bottom w:val="single" w:sz="4" w:space="0" w:color="auto"/>
              <w:right w:val="single" w:sz="4" w:space="0" w:color="auto"/>
            </w:tcBorders>
            <w:shd w:val="clear" w:color="auto" w:fill="FFFFFF" w:themeFill="background1"/>
          </w:tcPr>
          <w:p w14:paraId="61EB76D1"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170</w:t>
            </w:r>
          </w:p>
        </w:tc>
        <w:tc>
          <w:tcPr>
            <w:tcW w:w="1170" w:type="dxa"/>
            <w:tcBorders>
              <w:top w:val="single" w:sz="8" w:space="0" w:color="152935"/>
              <w:left w:val="single" w:sz="4" w:space="0" w:color="auto"/>
              <w:bottom w:val="single" w:sz="4" w:space="0" w:color="auto"/>
              <w:right w:val="single" w:sz="4" w:space="0" w:color="auto"/>
            </w:tcBorders>
            <w:shd w:val="clear" w:color="auto" w:fill="FFFFFF" w:themeFill="background1"/>
          </w:tcPr>
          <w:p w14:paraId="213A0B7E"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44.6</w:t>
            </w:r>
          </w:p>
        </w:tc>
      </w:tr>
      <w:tr w:rsidR="00944726" w:rsidRPr="00944726" w14:paraId="02B362E0"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2D977D34"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4" w:space="0" w:color="auto"/>
              <w:right w:val="single" w:sz="4" w:space="0" w:color="auto"/>
            </w:tcBorders>
            <w:shd w:val="clear" w:color="auto" w:fill="FFFFFF" w:themeFill="background1"/>
          </w:tcPr>
          <w:p w14:paraId="27AAF24F"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21-25 Years</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641E7FF0"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24</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11EFFB8"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6.3</w:t>
            </w:r>
          </w:p>
        </w:tc>
      </w:tr>
      <w:tr w:rsidR="00944726" w:rsidRPr="00944726" w14:paraId="6EBD19CB"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36E4D32A"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4" w:space="0" w:color="auto"/>
              <w:right w:val="single" w:sz="4" w:space="0" w:color="auto"/>
            </w:tcBorders>
            <w:shd w:val="clear" w:color="auto" w:fill="FFFFFF" w:themeFill="background1"/>
          </w:tcPr>
          <w:p w14:paraId="0385B70C"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26-30 Years</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BCC0819"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31</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1D5F7E87"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8.1</w:t>
            </w:r>
          </w:p>
        </w:tc>
      </w:tr>
      <w:tr w:rsidR="00944726" w:rsidRPr="00944726" w14:paraId="786EBF6B"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67937781"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4" w:space="0" w:color="auto"/>
              <w:right w:val="single" w:sz="4" w:space="0" w:color="auto"/>
            </w:tcBorders>
            <w:shd w:val="clear" w:color="auto" w:fill="FFFFFF" w:themeFill="background1"/>
          </w:tcPr>
          <w:p w14:paraId="1F5C8C52"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31-40 Years</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C7FF451"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44</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13CC88B1"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11.5</w:t>
            </w:r>
          </w:p>
        </w:tc>
      </w:tr>
      <w:tr w:rsidR="00944726" w:rsidRPr="00944726" w14:paraId="23A1349F"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4BB2622F"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4" w:space="0" w:color="auto"/>
              <w:right w:val="single" w:sz="4" w:space="0" w:color="auto"/>
            </w:tcBorders>
            <w:shd w:val="clear" w:color="auto" w:fill="FFFFFF" w:themeFill="background1"/>
          </w:tcPr>
          <w:p w14:paraId="156D77B9"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41-45 Years</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2396B519"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68</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67AE3F18"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17.8</w:t>
            </w:r>
          </w:p>
        </w:tc>
      </w:tr>
      <w:tr w:rsidR="00944726" w:rsidRPr="00944726" w14:paraId="08CD9B36"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7A6C7E6A"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4" w:space="0" w:color="auto"/>
              <w:right w:val="single" w:sz="4" w:space="0" w:color="auto"/>
            </w:tcBorders>
            <w:shd w:val="clear" w:color="auto" w:fill="FFFFFF" w:themeFill="background1"/>
          </w:tcPr>
          <w:p w14:paraId="2F3AB3BA"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46-50 Years</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A0DACED"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19</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9AFEF70"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5.0</w:t>
            </w:r>
          </w:p>
        </w:tc>
      </w:tr>
      <w:tr w:rsidR="00944726" w:rsidRPr="00944726" w14:paraId="3420BC79"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52C828B4"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4" w:space="0" w:color="auto"/>
              <w:right w:val="single" w:sz="4" w:space="0" w:color="auto"/>
            </w:tcBorders>
            <w:shd w:val="clear" w:color="auto" w:fill="FFFFFF" w:themeFill="background1"/>
          </w:tcPr>
          <w:p w14:paraId="63CE632C"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Above 50</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FBF6A65"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25</w:t>
            </w: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6D61959B"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6.6</w:t>
            </w:r>
          </w:p>
        </w:tc>
      </w:tr>
      <w:tr w:rsidR="00944726" w:rsidRPr="00944726" w14:paraId="79A49117" w14:textId="77777777" w:rsidTr="004767D4">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66EB2B9F" w14:textId="77777777" w:rsidR="004767D4" w:rsidRPr="00944726" w:rsidRDefault="004767D4" w:rsidP="00BD54F3">
            <w:pPr>
              <w:autoSpaceDE w:val="0"/>
              <w:autoSpaceDN w:val="0"/>
              <w:adjustRightInd w:val="0"/>
              <w:spacing w:after="0" w:line="240" w:lineRule="auto"/>
              <w:rPr>
                <w:rFonts w:ascii="Times New Roman" w:hAnsi="Times New Roman" w:cs="Times New Roman"/>
                <w:sz w:val="24"/>
                <w:szCs w:val="24"/>
              </w:rPr>
            </w:pPr>
          </w:p>
        </w:tc>
        <w:tc>
          <w:tcPr>
            <w:tcW w:w="2146" w:type="dxa"/>
            <w:tcBorders>
              <w:top w:val="single" w:sz="4" w:space="0" w:color="auto"/>
              <w:left w:val="single" w:sz="4" w:space="0" w:color="auto"/>
              <w:bottom w:val="single" w:sz="8" w:space="0" w:color="152935"/>
              <w:right w:val="single" w:sz="4" w:space="0" w:color="auto"/>
            </w:tcBorders>
            <w:shd w:val="clear" w:color="auto" w:fill="FFFFFF" w:themeFill="background1"/>
          </w:tcPr>
          <w:p w14:paraId="66F55F68" w14:textId="77777777" w:rsidR="004767D4" w:rsidRPr="00944726" w:rsidRDefault="004767D4" w:rsidP="00BD54F3">
            <w:pPr>
              <w:autoSpaceDE w:val="0"/>
              <w:autoSpaceDN w:val="0"/>
              <w:adjustRightInd w:val="0"/>
              <w:spacing w:after="0" w:line="320" w:lineRule="atLeast"/>
              <w:ind w:left="60" w:right="60"/>
              <w:rPr>
                <w:rFonts w:ascii="Times New Roman" w:hAnsi="Times New Roman" w:cs="Times New Roman"/>
                <w:sz w:val="24"/>
                <w:szCs w:val="24"/>
              </w:rPr>
            </w:pPr>
            <w:r w:rsidRPr="00944726">
              <w:rPr>
                <w:rFonts w:ascii="Times New Roman" w:hAnsi="Times New Roman" w:cs="Times New Roman"/>
                <w:sz w:val="24"/>
                <w:szCs w:val="24"/>
              </w:rPr>
              <w:t>Total</w:t>
            </w:r>
          </w:p>
        </w:tc>
        <w:tc>
          <w:tcPr>
            <w:tcW w:w="1170" w:type="dxa"/>
            <w:tcBorders>
              <w:top w:val="single" w:sz="4" w:space="0" w:color="auto"/>
              <w:left w:val="single" w:sz="4" w:space="0" w:color="auto"/>
              <w:bottom w:val="single" w:sz="8" w:space="0" w:color="152935"/>
              <w:right w:val="single" w:sz="4" w:space="0" w:color="auto"/>
            </w:tcBorders>
            <w:shd w:val="clear" w:color="auto" w:fill="FFFFFF" w:themeFill="background1"/>
          </w:tcPr>
          <w:p w14:paraId="6E5A0127"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170" w:type="dxa"/>
            <w:tcBorders>
              <w:top w:val="single" w:sz="4" w:space="0" w:color="auto"/>
              <w:left w:val="single" w:sz="4" w:space="0" w:color="auto"/>
              <w:bottom w:val="single" w:sz="8" w:space="0" w:color="152935"/>
              <w:right w:val="single" w:sz="4" w:space="0" w:color="auto"/>
            </w:tcBorders>
            <w:shd w:val="clear" w:color="auto" w:fill="FFFFFF" w:themeFill="background1"/>
          </w:tcPr>
          <w:p w14:paraId="0DEB3659" w14:textId="77777777" w:rsidR="004767D4" w:rsidRPr="00944726" w:rsidRDefault="004767D4" w:rsidP="00BD54F3">
            <w:pPr>
              <w:autoSpaceDE w:val="0"/>
              <w:autoSpaceDN w:val="0"/>
              <w:adjustRightInd w:val="0"/>
              <w:spacing w:after="0" w:line="320" w:lineRule="atLeast"/>
              <w:ind w:left="60" w:right="60"/>
              <w:jc w:val="right"/>
              <w:rPr>
                <w:rFonts w:ascii="Times New Roman" w:hAnsi="Times New Roman" w:cs="Times New Roman"/>
                <w:sz w:val="24"/>
                <w:szCs w:val="24"/>
              </w:rPr>
            </w:pPr>
            <w:r w:rsidRPr="00944726">
              <w:rPr>
                <w:rFonts w:ascii="Times New Roman" w:hAnsi="Times New Roman" w:cs="Times New Roman"/>
                <w:sz w:val="24"/>
                <w:szCs w:val="24"/>
              </w:rPr>
              <w:t>100.0</w:t>
            </w:r>
          </w:p>
        </w:tc>
      </w:tr>
    </w:tbl>
    <w:p w14:paraId="395F0A0E" w14:textId="77777777" w:rsidR="00BD54F3" w:rsidRPr="00944726" w:rsidRDefault="00A55D35" w:rsidP="00BD54F3">
      <w:pPr>
        <w:autoSpaceDE w:val="0"/>
        <w:autoSpaceDN w:val="0"/>
        <w:adjustRightInd w:val="0"/>
        <w:spacing w:after="0" w:line="400" w:lineRule="atLeast"/>
        <w:rPr>
          <w:rFonts w:ascii="Times New Roman" w:hAnsi="Times New Roman" w:cs="Times New Roman"/>
          <w:b/>
          <w:sz w:val="24"/>
          <w:szCs w:val="24"/>
        </w:rPr>
      </w:pPr>
      <w:r w:rsidRPr="00944726">
        <w:rPr>
          <w:rFonts w:ascii="Times New Roman" w:hAnsi="Times New Roman" w:cs="Times New Roman"/>
          <w:b/>
          <w:sz w:val="24"/>
          <w:szCs w:val="24"/>
        </w:rPr>
        <w:t>Source: Survey data 2025</w:t>
      </w:r>
    </w:p>
    <w:p w14:paraId="0E1187BE" w14:textId="77777777" w:rsidR="00A55D35" w:rsidRPr="00944726" w:rsidRDefault="00A55D35" w:rsidP="00A55D35">
      <w:pPr>
        <w:autoSpaceDE w:val="0"/>
        <w:autoSpaceDN w:val="0"/>
        <w:adjustRightInd w:val="0"/>
        <w:spacing w:after="0" w:line="360" w:lineRule="auto"/>
        <w:jc w:val="both"/>
        <w:rPr>
          <w:rFonts w:ascii="Times New Roman" w:hAnsi="Times New Roman" w:cs="Times New Roman"/>
          <w:sz w:val="24"/>
          <w:szCs w:val="24"/>
        </w:rPr>
      </w:pPr>
      <w:r w:rsidRPr="00944726">
        <w:rPr>
          <w:rFonts w:ascii="Times New Roman" w:hAnsi="Times New Roman" w:cs="Times New Roman"/>
          <w:sz w:val="24"/>
          <w:szCs w:val="24"/>
        </w:rPr>
        <w:t>The age distribution of respondents, as shown in Table 5, highlights the diversity of the sample with a total of 381 participants. A significant proportion, 170 respondents, or 44.6%, are under 20 years old, indicating that a large segment of the sample is comprised of younger individuals.</w:t>
      </w:r>
    </w:p>
    <w:p w14:paraId="51913088" w14:textId="77777777" w:rsidR="00A55D35" w:rsidRPr="00944726" w:rsidRDefault="00A55D35" w:rsidP="00A55D35">
      <w:pPr>
        <w:autoSpaceDE w:val="0"/>
        <w:autoSpaceDN w:val="0"/>
        <w:adjustRightInd w:val="0"/>
        <w:spacing w:after="0" w:line="360" w:lineRule="auto"/>
        <w:jc w:val="both"/>
        <w:rPr>
          <w:rFonts w:ascii="Times New Roman" w:hAnsi="Times New Roman" w:cs="Times New Roman"/>
          <w:sz w:val="24"/>
          <w:szCs w:val="24"/>
        </w:rPr>
      </w:pPr>
      <w:r w:rsidRPr="00944726">
        <w:rPr>
          <w:rFonts w:ascii="Times New Roman" w:hAnsi="Times New Roman" w:cs="Times New Roman"/>
          <w:sz w:val="24"/>
          <w:szCs w:val="24"/>
        </w:rPr>
        <w:t>In the next age category, 21 to 25 years, there are 24 respondents, accounting for 6.3%. This is followed by the 26 to 30 years’ category, which includes 31 participants, making up 8.1% of the total. The 31 to 40 years’ age group consists of 44 respondents, representing 11.5%.</w:t>
      </w:r>
    </w:p>
    <w:p w14:paraId="49FFA733" w14:textId="77777777" w:rsidR="00A55D35" w:rsidRPr="00944726" w:rsidRDefault="00A55D35" w:rsidP="00A55D35">
      <w:pPr>
        <w:autoSpaceDE w:val="0"/>
        <w:autoSpaceDN w:val="0"/>
        <w:adjustRightInd w:val="0"/>
        <w:spacing w:after="0" w:line="360" w:lineRule="auto"/>
        <w:jc w:val="both"/>
        <w:rPr>
          <w:rFonts w:ascii="Times New Roman" w:hAnsi="Times New Roman" w:cs="Times New Roman"/>
          <w:sz w:val="24"/>
          <w:szCs w:val="24"/>
        </w:rPr>
      </w:pPr>
      <w:r w:rsidRPr="00944726">
        <w:rPr>
          <w:rFonts w:ascii="Times New Roman" w:hAnsi="Times New Roman" w:cs="Times New Roman"/>
          <w:sz w:val="24"/>
          <w:szCs w:val="24"/>
        </w:rPr>
        <w:t>The 41 to 45 years’ category has 68 respondents, which is 17.8% of the sample, while the 46 to 50 years’ group includes 19 participants, or 5.0%. Lastly, those aged above 50 years total 25 respondents, accounting for 6.6%.</w:t>
      </w:r>
    </w:p>
    <w:p w14:paraId="6FBE288A" w14:textId="77777777" w:rsidR="00A55D35" w:rsidRPr="00944726" w:rsidRDefault="00A55D35" w:rsidP="00A55D35">
      <w:pPr>
        <w:autoSpaceDE w:val="0"/>
        <w:autoSpaceDN w:val="0"/>
        <w:adjustRightInd w:val="0"/>
        <w:spacing w:after="0"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The valid percentages confirm these distributions, with the cumulative percentage reaching 100%, indicating that all responses are accounted for.</w:t>
      </w:r>
    </w:p>
    <w:p w14:paraId="6D262E3E" w14:textId="77777777" w:rsidR="00A55D35" w:rsidRPr="00944726" w:rsidRDefault="00A55D35" w:rsidP="00A55D35">
      <w:pPr>
        <w:autoSpaceDE w:val="0"/>
        <w:autoSpaceDN w:val="0"/>
        <w:adjustRightInd w:val="0"/>
        <w:spacing w:after="0" w:line="360" w:lineRule="auto"/>
        <w:jc w:val="both"/>
        <w:rPr>
          <w:rFonts w:ascii="Times New Roman" w:hAnsi="Times New Roman" w:cs="Times New Roman"/>
          <w:sz w:val="24"/>
          <w:szCs w:val="24"/>
        </w:rPr>
      </w:pPr>
      <w:r w:rsidRPr="00944726">
        <w:rPr>
          <w:rFonts w:ascii="Times New Roman" w:hAnsi="Times New Roman" w:cs="Times New Roman"/>
          <w:sz w:val="24"/>
          <w:szCs w:val="24"/>
        </w:rPr>
        <w:t>This age distribution is noteworthy as it reflects a predominance of younger individuals in the study, which aligns with trends in technology usage where younger populations are often more engaged with digital banking services. Previous research suggests that younger users are typically more inclined to adopt new technologies, including e-banking solutions. Understanding this demographic distribution is crucial for analyzing patterns in e-banking adoption and satisfaction, as age may influence attitudes and behaviors towards digital financial services.</w:t>
      </w:r>
    </w:p>
    <w:p w14:paraId="6CC8E0F4" w14:textId="77777777" w:rsidR="00BD54F3" w:rsidRPr="00944726" w:rsidRDefault="00BD54F3" w:rsidP="00A55D35">
      <w:pPr>
        <w:autoSpaceDE w:val="0"/>
        <w:autoSpaceDN w:val="0"/>
        <w:adjustRightInd w:val="0"/>
        <w:spacing w:after="0" w:line="360" w:lineRule="auto"/>
        <w:jc w:val="both"/>
        <w:rPr>
          <w:rFonts w:ascii="Times New Roman" w:hAnsi="Times New Roman" w:cs="Times New Roman"/>
          <w:sz w:val="24"/>
          <w:szCs w:val="24"/>
        </w:rPr>
      </w:pPr>
    </w:p>
    <w:tbl>
      <w:tblPr>
        <w:tblW w:w="5220"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16"/>
        <w:gridCol w:w="1080"/>
        <w:gridCol w:w="990"/>
      </w:tblGrid>
      <w:tr w:rsidR="00944726" w:rsidRPr="00944726" w14:paraId="6C693F1A" w14:textId="77777777" w:rsidTr="001E6550">
        <w:trPr>
          <w:cantSplit/>
        </w:trPr>
        <w:tc>
          <w:tcPr>
            <w:tcW w:w="3150" w:type="dxa"/>
            <w:gridSpan w:val="2"/>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14:paraId="47DE0319" w14:textId="77777777" w:rsidR="001E6550" w:rsidRPr="00944726" w:rsidRDefault="001E6550" w:rsidP="0048080B">
            <w:pPr>
              <w:jc w:val="both"/>
              <w:rPr>
                <w:rFonts w:ascii="Times New Roman" w:hAnsi="Times New Roman" w:cs="Times New Roman"/>
              </w:rPr>
            </w:pPr>
          </w:p>
        </w:tc>
        <w:tc>
          <w:tcPr>
            <w:tcW w:w="1080"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14:paraId="2B29A210"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Frequency</w:t>
            </w:r>
          </w:p>
        </w:tc>
        <w:tc>
          <w:tcPr>
            <w:tcW w:w="990" w:type="dxa"/>
            <w:tcBorders>
              <w:top w:val="single" w:sz="4" w:space="0" w:color="auto"/>
              <w:left w:val="single" w:sz="4" w:space="0" w:color="auto"/>
              <w:bottom w:val="single" w:sz="8" w:space="0" w:color="152935"/>
              <w:right w:val="single" w:sz="4" w:space="0" w:color="auto"/>
            </w:tcBorders>
            <w:shd w:val="clear" w:color="auto" w:fill="FFFFFF" w:themeFill="background1"/>
            <w:vAlign w:val="bottom"/>
          </w:tcPr>
          <w:p w14:paraId="773AFA54"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Percent</w:t>
            </w:r>
          </w:p>
        </w:tc>
      </w:tr>
      <w:tr w:rsidR="00944726" w:rsidRPr="00944726" w14:paraId="361AC3FB" w14:textId="77777777" w:rsidTr="001E6550">
        <w:trPr>
          <w:cantSplit/>
        </w:trPr>
        <w:tc>
          <w:tcPr>
            <w:tcW w:w="734" w:type="dxa"/>
            <w:vMerge w:val="restart"/>
            <w:tcBorders>
              <w:top w:val="single" w:sz="8" w:space="0" w:color="152935"/>
              <w:left w:val="single" w:sz="4" w:space="0" w:color="auto"/>
              <w:bottom w:val="single" w:sz="8" w:space="0" w:color="152935"/>
              <w:right w:val="single" w:sz="4" w:space="0" w:color="auto"/>
            </w:tcBorders>
            <w:shd w:val="clear" w:color="auto" w:fill="FFFFFF" w:themeFill="background1"/>
          </w:tcPr>
          <w:p w14:paraId="1CA6C8F3"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Valid</w:t>
            </w:r>
          </w:p>
        </w:tc>
        <w:tc>
          <w:tcPr>
            <w:tcW w:w="2416" w:type="dxa"/>
            <w:tcBorders>
              <w:top w:val="single" w:sz="8" w:space="0" w:color="152935"/>
              <w:left w:val="single" w:sz="4" w:space="0" w:color="auto"/>
              <w:bottom w:val="single" w:sz="4" w:space="0" w:color="auto"/>
              <w:right w:val="single" w:sz="4" w:space="0" w:color="auto"/>
            </w:tcBorders>
            <w:shd w:val="clear" w:color="auto" w:fill="FFFFFF" w:themeFill="background1"/>
          </w:tcPr>
          <w:p w14:paraId="4577D989" w14:textId="0035161C" w:rsidR="001E6550" w:rsidRPr="00944726" w:rsidRDefault="001E6550" w:rsidP="0048080B">
            <w:pPr>
              <w:jc w:val="both"/>
              <w:rPr>
                <w:rFonts w:ascii="Times New Roman" w:hAnsi="Times New Roman" w:cs="Times New Roman"/>
              </w:rPr>
            </w:pPr>
            <w:r w:rsidRPr="00944726">
              <w:rPr>
                <w:rFonts w:ascii="Times New Roman" w:hAnsi="Times New Roman" w:cs="Times New Roman"/>
              </w:rPr>
              <w:t>High school</w:t>
            </w:r>
          </w:p>
        </w:tc>
        <w:tc>
          <w:tcPr>
            <w:tcW w:w="1080" w:type="dxa"/>
            <w:tcBorders>
              <w:top w:val="single" w:sz="8" w:space="0" w:color="152935"/>
              <w:left w:val="single" w:sz="4" w:space="0" w:color="auto"/>
              <w:bottom w:val="single" w:sz="4" w:space="0" w:color="auto"/>
              <w:right w:val="single" w:sz="4" w:space="0" w:color="auto"/>
            </w:tcBorders>
            <w:shd w:val="clear" w:color="auto" w:fill="FFFFFF" w:themeFill="background1"/>
          </w:tcPr>
          <w:p w14:paraId="21E12CA5"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37</w:t>
            </w:r>
          </w:p>
        </w:tc>
        <w:tc>
          <w:tcPr>
            <w:tcW w:w="990" w:type="dxa"/>
            <w:tcBorders>
              <w:top w:val="single" w:sz="8" w:space="0" w:color="152935"/>
              <w:left w:val="single" w:sz="4" w:space="0" w:color="auto"/>
              <w:bottom w:val="single" w:sz="4" w:space="0" w:color="auto"/>
              <w:right w:val="single" w:sz="4" w:space="0" w:color="auto"/>
            </w:tcBorders>
            <w:shd w:val="clear" w:color="auto" w:fill="FFFFFF" w:themeFill="background1"/>
          </w:tcPr>
          <w:p w14:paraId="567A818B"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9.7</w:t>
            </w:r>
          </w:p>
        </w:tc>
      </w:tr>
      <w:tr w:rsidR="00944726" w:rsidRPr="00944726" w14:paraId="4696C05A" w14:textId="77777777" w:rsidTr="001E6550">
        <w:trPr>
          <w:cantSplit/>
        </w:trPr>
        <w:tc>
          <w:tcPr>
            <w:tcW w:w="734" w:type="dxa"/>
            <w:vMerge/>
            <w:tcBorders>
              <w:top w:val="single" w:sz="8" w:space="0" w:color="152935"/>
              <w:left w:val="single" w:sz="4" w:space="0" w:color="auto"/>
              <w:bottom w:val="single" w:sz="4" w:space="0" w:color="auto"/>
              <w:right w:val="single" w:sz="4" w:space="0" w:color="auto"/>
            </w:tcBorders>
            <w:shd w:val="clear" w:color="auto" w:fill="FFFFFF" w:themeFill="background1"/>
          </w:tcPr>
          <w:p w14:paraId="3BDD50DF" w14:textId="77777777" w:rsidR="001E6550" w:rsidRPr="00944726" w:rsidRDefault="001E6550" w:rsidP="0048080B">
            <w:pPr>
              <w:jc w:val="both"/>
              <w:rPr>
                <w:rFonts w:ascii="Times New Roman" w:hAnsi="Times New Roman" w:cs="Times New Roman"/>
              </w:rPr>
            </w:pPr>
          </w:p>
        </w:tc>
        <w:tc>
          <w:tcPr>
            <w:tcW w:w="2416" w:type="dxa"/>
            <w:tcBorders>
              <w:top w:val="single" w:sz="4" w:space="0" w:color="auto"/>
              <w:left w:val="single" w:sz="4" w:space="0" w:color="auto"/>
              <w:bottom w:val="single" w:sz="4" w:space="0" w:color="auto"/>
              <w:right w:val="single" w:sz="4" w:space="0" w:color="auto"/>
            </w:tcBorders>
            <w:shd w:val="clear" w:color="auto" w:fill="FFFFFF" w:themeFill="background1"/>
          </w:tcPr>
          <w:p w14:paraId="347448F0" w14:textId="390A93C5" w:rsidR="001E6550" w:rsidRPr="00944726" w:rsidRDefault="001E6550" w:rsidP="0048080B">
            <w:pPr>
              <w:jc w:val="both"/>
              <w:rPr>
                <w:rFonts w:ascii="Times New Roman" w:hAnsi="Times New Roman" w:cs="Times New Roman"/>
              </w:rPr>
            </w:pPr>
            <w:r w:rsidRPr="00944726">
              <w:rPr>
                <w:rFonts w:ascii="Times New Roman" w:hAnsi="Times New Roman" w:cs="Times New Roman"/>
              </w:rPr>
              <w:t>College diploma</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EF56D"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174</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tcPr>
          <w:p w14:paraId="7ABA596B"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45.7</w:t>
            </w:r>
          </w:p>
        </w:tc>
      </w:tr>
      <w:tr w:rsidR="00944726" w:rsidRPr="00944726" w14:paraId="40D3F9AA" w14:textId="77777777" w:rsidTr="001E6550">
        <w:trPr>
          <w:cantSplit/>
        </w:trPr>
        <w:tc>
          <w:tcPr>
            <w:tcW w:w="734" w:type="dxa"/>
            <w:vMerge w:val="restart"/>
            <w:tcBorders>
              <w:top w:val="single" w:sz="4" w:space="0" w:color="auto"/>
              <w:left w:val="single" w:sz="4" w:space="0" w:color="auto"/>
              <w:bottom w:val="single" w:sz="8" w:space="0" w:color="152935"/>
              <w:right w:val="single" w:sz="4" w:space="0" w:color="auto"/>
            </w:tcBorders>
            <w:shd w:val="clear" w:color="auto" w:fill="FFFFFF" w:themeFill="background1"/>
          </w:tcPr>
          <w:p w14:paraId="205E2346" w14:textId="77777777" w:rsidR="001E6550" w:rsidRPr="00944726" w:rsidRDefault="001E6550" w:rsidP="0048080B">
            <w:pPr>
              <w:jc w:val="both"/>
              <w:rPr>
                <w:rFonts w:ascii="Times New Roman" w:hAnsi="Times New Roman" w:cs="Times New Roman"/>
              </w:rPr>
            </w:pPr>
          </w:p>
        </w:tc>
        <w:tc>
          <w:tcPr>
            <w:tcW w:w="2416" w:type="dxa"/>
            <w:tcBorders>
              <w:top w:val="single" w:sz="4" w:space="0" w:color="auto"/>
              <w:left w:val="single" w:sz="4" w:space="0" w:color="auto"/>
              <w:bottom w:val="single" w:sz="4" w:space="0" w:color="auto"/>
              <w:right w:val="single" w:sz="4" w:space="0" w:color="auto"/>
            </w:tcBorders>
            <w:shd w:val="clear" w:color="auto" w:fill="FFFFFF" w:themeFill="background1"/>
          </w:tcPr>
          <w:p w14:paraId="567C0174" w14:textId="06F8EE52" w:rsidR="001E6550" w:rsidRPr="00944726" w:rsidRDefault="001E6550" w:rsidP="0048080B">
            <w:pPr>
              <w:jc w:val="both"/>
              <w:rPr>
                <w:rFonts w:ascii="Times New Roman" w:hAnsi="Times New Roman" w:cs="Times New Roman"/>
              </w:rPr>
            </w:pPr>
            <w:r w:rsidRPr="00944726">
              <w:rPr>
                <w:rFonts w:ascii="Times New Roman" w:hAnsi="Times New Roman" w:cs="Times New Roman"/>
              </w:rPr>
              <w:t>Masters</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50B4DA"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55</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tcPr>
          <w:p w14:paraId="2936F6BF"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14.4</w:t>
            </w:r>
          </w:p>
        </w:tc>
      </w:tr>
      <w:tr w:rsidR="00944726" w:rsidRPr="00944726" w14:paraId="7D20A399" w14:textId="77777777" w:rsidTr="001E6550">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1F1DC2FB" w14:textId="77777777" w:rsidR="001E6550" w:rsidRPr="00944726" w:rsidRDefault="001E6550" w:rsidP="0048080B">
            <w:pPr>
              <w:jc w:val="both"/>
              <w:rPr>
                <w:rFonts w:ascii="Times New Roman" w:hAnsi="Times New Roman" w:cs="Times New Roman"/>
              </w:rPr>
            </w:pPr>
          </w:p>
        </w:tc>
        <w:tc>
          <w:tcPr>
            <w:tcW w:w="2416" w:type="dxa"/>
            <w:tcBorders>
              <w:top w:val="single" w:sz="4" w:space="0" w:color="auto"/>
              <w:left w:val="single" w:sz="4" w:space="0" w:color="auto"/>
              <w:bottom w:val="single" w:sz="4" w:space="0" w:color="auto"/>
              <w:right w:val="single" w:sz="4" w:space="0" w:color="auto"/>
            </w:tcBorders>
            <w:shd w:val="clear" w:color="auto" w:fill="FFFFFF" w:themeFill="background1"/>
          </w:tcPr>
          <w:p w14:paraId="53CDD0F4" w14:textId="7C0727B1" w:rsidR="001E6550" w:rsidRPr="00944726" w:rsidRDefault="001E6550" w:rsidP="0048080B">
            <w:pPr>
              <w:jc w:val="both"/>
              <w:rPr>
                <w:rFonts w:ascii="Times New Roman" w:hAnsi="Times New Roman" w:cs="Times New Roman"/>
              </w:rPr>
            </w:pPr>
            <w:r w:rsidRPr="00944726">
              <w:rPr>
                <w:rFonts w:ascii="Times New Roman" w:hAnsi="Times New Roman" w:cs="Times New Roman"/>
              </w:rPr>
              <w:t>Firs degree</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D5FC35"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73</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tcPr>
          <w:p w14:paraId="41392F62"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19.2</w:t>
            </w:r>
          </w:p>
        </w:tc>
      </w:tr>
      <w:tr w:rsidR="00944726" w:rsidRPr="00944726" w14:paraId="092BC956" w14:textId="77777777" w:rsidTr="001E6550">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68312FB9" w14:textId="77777777" w:rsidR="001E6550" w:rsidRPr="00944726" w:rsidRDefault="001E6550" w:rsidP="0048080B">
            <w:pPr>
              <w:jc w:val="both"/>
              <w:rPr>
                <w:rFonts w:ascii="Times New Roman" w:hAnsi="Times New Roman" w:cs="Times New Roman"/>
              </w:rPr>
            </w:pPr>
          </w:p>
        </w:tc>
        <w:tc>
          <w:tcPr>
            <w:tcW w:w="2416" w:type="dxa"/>
            <w:tcBorders>
              <w:top w:val="single" w:sz="4" w:space="0" w:color="auto"/>
              <w:left w:val="single" w:sz="4" w:space="0" w:color="auto"/>
              <w:bottom w:val="single" w:sz="4" w:space="0" w:color="auto"/>
              <w:right w:val="single" w:sz="4" w:space="0" w:color="auto"/>
            </w:tcBorders>
            <w:shd w:val="clear" w:color="auto" w:fill="FFFFFF" w:themeFill="background1"/>
          </w:tcPr>
          <w:p w14:paraId="4200B1E3" w14:textId="166FAEB8" w:rsidR="001E6550" w:rsidRPr="00944726" w:rsidRDefault="001E6550" w:rsidP="0048080B">
            <w:pPr>
              <w:jc w:val="both"/>
              <w:rPr>
                <w:rFonts w:ascii="Times New Roman" w:hAnsi="Times New Roman" w:cs="Times New Roman"/>
              </w:rPr>
            </w:pPr>
            <w:r w:rsidRPr="00944726">
              <w:rPr>
                <w:rFonts w:ascii="Times New Roman" w:hAnsi="Times New Roman" w:cs="Times New Roman"/>
              </w:rPr>
              <w:t>Other</w:t>
            </w:r>
          </w:p>
        </w:tc>
        <w:tc>
          <w:tcPr>
            <w:tcW w:w="10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B51799"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42</w:t>
            </w:r>
          </w:p>
        </w:tc>
        <w:tc>
          <w:tcPr>
            <w:tcW w:w="990" w:type="dxa"/>
            <w:tcBorders>
              <w:top w:val="single" w:sz="4" w:space="0" w:color="auto"/>
              <w:left w:val="single" w:sz="4" w:space="0" w:color="auto"/>
              <w:bottom w:val="single" w:sz="4" w:space="0" w:color="auto"/>
              <w:right w:val="single" w:sz="4" w:space="0" w:color="auto"/>
            </w:tcBorders>
            <w:shd w:val="clear" w:color="auto" w:fill="FFFFFF" w:themeFill="background1"/>
          </w:tcPr>
          <w:p w14:paraId="51572305"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11.0</w:t>
            </w:r>
          </w:p>
        </w:tc>
      </w:tr>
      <w:tr w:rsidR="00944726" w:rsidRPr="00944726" w14:paraId="5A0963EB" w14:textId="77777777" w:rsidTr="001E6550">
        <w:trPr>
          <w:cantSplit/>
        </w:trPr>
        <w:tc>
          <w:tcPr>
            <w:tcW w:w="734" w:type="dxa"/>
            <w:vMerge/>
            <w:tcBorders>
              <w:top w:val="single" w:sz="8" w:space="0" w:color="152935"/>
              <w:left w:val="single" w:sz="4" w:space="0" w:color="auto"/>
              <w:bottom w:val="single" w:sz="8" w:space="0" w:color="152935"/>
              <w:right w:val="single" w:sz="4" w:space="0" w:color="auto"/>
            </w:tcBorders>
            <w:shd w:val="clear" w:color="auto" w:fill="FFFFFF" w:themeFill="background1"/>
          </w:tcPr>
          <w:p w14:paraId="6FD797D2" w14:textId="77777777" w:rsidR="001E6550" w:rsidRPr="00944726" w:rsidRDefault="001E6550" w:rsidP="0048080B">
            <w:pPr>
              <w:jc w:val="both"/>
              <w:rPr>
                <w:rFonts w:ascii="Times New Roman" w:hAnsi="Times New Roman" w:cs="Times New Roman"/>
              </w:rPr>
            </w:pPr>
          </w:p>
        </w:tc>
        <w:tc>
          <w:tcPr>
            <w:tcW w:w="2416" w:type="dxa"/>
            <w:tcBorders>
              <w:top w:val="single" w:sz="4" w:space="0" w:color="auto"/>
              <w:left w:val="single" w:sz="4" w:space="0" w:color="auto"/>
              <w:bottom w:val="single" w:sz="8" w:space="0" w:color="152935"/>
              <w:right w:val="single" w:sz="4" w:space="0" w:color="auto"/>
            </w:tcBorders>
            <w:shd w:val="clear" w:color="auto" w:fill="FFFFFF" w:themeFill="background1"/>
          </w:tcPr>
          <w:p w14:paraId="3CE83A3E"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Total</w:t>
            </w:r>
          </w:p>
        </w:tc>
        <w:tc>
          <w:tcPr>
            <w:tcW w:w="1080" w:type="dxa"/>
            <w:tcBorders>
              <w:top w:val="single" w:sz="4" w:space="0" w:color="auto"/>
              <w:left w:val="single" w:sz="4" w:space="0" w:color="auto"/>
              <w:bottom w:val="single" w:sz="8" w:space="0" w:color="152935"/>
              <w:right w:val="single" w:sz="4" w:space="0" w:color="auto"/>
            </w:tcBorders>
            <w:shd w:val="clear" w:color="auto" w:fill="FFFFFF" w:themeFill="background1"/>
          </w:tcPr>
          <w:p w14:paraId="340F262E"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381</w:t>
            </w:r>
          </w:p>
        </w:tc>
        <w:tc>
          <w:tcPr>
            <w:tcW w:w="990" w:type="dxa"/>
            <w:tcBorders>
              <w:top w:val="single" w:sz="4" w:space="0" w:color="auto"/>
              <w:left w:val="single" w:sz="4" w:space="0" w:color="auto"/>
              <w:bottom w:val="single" w:sz="8" w:space="0" w:color="152935"/>
              <w:right w:val="single" w:sz="4" w:space="0" w:color="auto"/>
            </w:tcBorders>
            <w:shd w:val="clear" w:color="auto" w:fill="FFFFFF" w:themeFill="background1"/>
          </w:tcPr>
          <w:p w14:paraId="44387B64" w14:textId="77777777" w:rsidR="001E6550" w:rsidRPr="00944726" w:rsidRDefault="001E6550" w:rsidP="0048080B">
            <w:pPr>
              <w:jc w:val="both"/>
              <w:rPr>
                <w:rFonts w:ascii="Times New Roman" w:hAnsi="Times New Roman" w:cs="Times New Roman"/>
              </w:rPr>
            </w:pPr>
            <w:r w:rsidRPr="00944726">
              <w:rPr>
                <w:rFonts w:ascii="Times New Roman" w:hAnsi="Times New Roman" w:cs="Times New Roman"/>
              </w:rPr>
              <w:t>100.0</w:t>
            </w:r>
          </w:p>
        </w:tc>
      </w:tr>
    </w:tbl>
    <w:p w14:paraId="354B2150" w14:textId="77777777" w:rsidR="0048080B" w:rsidRPr="00944726" w:rsidRDefault="0048080B" w:rsidP="0048080B">
      <w:pPr>
        <w:jc w:val="both"/>
        <w:rPr>
          <w:rFonts w:ascii="Times New Roman" w:hAnsi="Times New Roman" w:cs="Times New Roman"/>
          <w:b/>
        </w:rPr>
      </w:pPr>
      <w:r w:rsidRPr="00944726">
        <w:rPr>
          <w:rFonts w:ascii="Times New Roman" w:hAnsi="Times New Roman" w:cs="Times New Roman"/>
          <w:b/>
        </w:rPr>
        <w:t>Source: Survey data 2025</w:t>
      </w:r>
    </w:p>
    <w:p w14:paraId="1E49C5F8" w14:textId="77777777" w:rsidR="0048080B" w:rsidRPr="00944726" w:rsidRDefault="0048080B" w:rsidP="0048080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education level of the respondents, as illustrated in Table 6, provides valuable insights into the demographics of the sample, which totals 381 participants.</w:t>
      </w:r>
    </w:p>
    <w:p w14:paraId="0F3C6EA6" w14:textId="77777777" w:rsidR="0048080B" w:rsidRPr="00944726" w:rsidRDefault="0048080B" w:rsidP="0048080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A small portion, 37 respondents, or 9.7%, have completed high school. The majority, however, hold a college diploma, with 174 respondents representing 45.7% of the sample. This indicates that nearly half of the participants have pursued further education beyond high school.</w:t>
      </w:r>
    </w:p>
    <w:p w14:paraId="1C6D8896" w14:textId="77777777" w:rsidR="0048080B" w:rsidRPr="00944726" w:rsidRDefault="0048080B" w:rsidP="0048080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sample also includes 55 individuals with a master's degree, accounting for 14.4%. Additionally, 73 respondents have a first degree, making up 19.2% of the total. Lastly, there are 42 participants (11.0%) categorized under "other," which may include various forms of education not specified in the previous categories.</w:t>
      </w:r>
    </w:p>
    <w:p w14:paraId="311D9166" w14:textId="77777777" w:rsidR="0048080B" w:rsidRPr="00944726" w:rsidRDefault="0048080B" w:rsidP="0048080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The valid percentages confirm these distributions, culminating in a total of 100%, showing that all responses have been accounted for.</w:t>
      </w:r>
    </w:p>
    <w:p w14:paraId="565FC4A7" w14:textId="77777777" w:rsidR="0048080B" w:rsidRPr="00944726" w:rsidRDefault="0048080B" w:rsidP="0048080B">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This educational breakdown highlights a predominantly well-educated sample, with a significant proportion having at least a college diploma. This aligns with findings from previous studies that suggest higher education levels often correlate with increased adoption and usage of digital banking services. Understanding the educational background of respondents is essential for interpreting the data, as educational attainment can influence attitudes toward technology and financial services.</w:t>
      </w:r>
    </w:p>
    <w:p w14:paraId="33082943" w14:textId="77777777" w:rsidR="00E26F14" w:rsidRPr="00944726" w:rsidRDefault="00E26F14" w:rsidP="00E26F14">
      <w:pPr>
        <w:keepNext/>
        <w:keepLines/>
        <w:spacing w:after="0" w:line="360" w:lineRule="auto"/>
        <w:jc w:val="both"/>
        <w:outlineLvl w:val="0"/>
        <w:rPr>
          <w:rFonts w:ascii="Times New Roman" w:eastAsia="SimSun" w:hAnsi="Times New Roman" w:cs="Times New Roman"/>
          <w:b/>
          <w:bCs/>
          <w:sz w:val="28"/>
          <w:szCs w:val="28"/>
        </w:rPr>
      </w:pPr>
      <w:bookmarkStart w:id="98" w:name="_Toc174802977"/>
      <w:bookmarkStart w:id="99" w:name="_Toc182143759"/>
      <w:bookmarkStart w:id="100" w:name="_Toc189659473"/>
      <w:bookmarkStart w:id="101" w:name="_Toc190854056"/>
      <w:r w:rsidRPr="00944726">
        <w:rPr>
          <w:rFonts w:ascii="Times New Roman" w:eastAsia="SimSun" w:hAnsi="Times New Roman" w:cs="Times New Roman"/>
          <w:b/>
          <w:bCs/>
          <w:sz w:val="28"/>
          <w:szCs w:val="28"/>
        </w:rPr>
        <w:t>4.3 Descriptive Analysis</w:t>
      </w:r>
      <w:bookmarkEnd w:id="98"/>
      <w:bookmarkEnd w:id="99"/>
      <w:bookmarkEnd w:id="100"/>
      <w:bookmarkEnd w:id="101"/>
    </w:p>
    <w:p w14:paraId="5B23CD13" w14:textId="77777777" w:rsidR="006B5790" w:rsidRPr="00944726" w:rsidRDefault="00481EC6" w:rsidP="007B4C3D">
      <w:pPr>
        <w:spacing w:after="0" w:line="360" w:lineRule="auto"/>
        <w:jc w:val="both"/>
        <w:rPr>
          <w:rFonts w:ascii="Times New Roman" w:eastAsia="Times New Roman" w:hAnsi="Times New Roman" w:cs="Times New Roman"/>
          <w:bCs/>
          <w:sz w:val="24"/>
          <w:szCs w:val="24"/>
        </w:rPr>
      </w:pPr>
      <w:bookmarkStart w:id="102" w:name="_Toc188593619"/>
      <w:r w:rsidRPr="00944726">
        <w:rPr>
          <w:rFonts w:ascii="Times New Roman" w:eastAsia="Calibri" w:hAnsi="Times New Roman" w:cs="Times New Roman"/>
          <w:bCs/>
          <w:sz w:val="24"/>
          <w:szCs w:val="24"/>
        </w:rPr>
        <w:t xml:space="preserve">Table 6 </w:t>
      </w:r>
      <w:r w:rsidRPr="00944726">
        <w:rPr>
          <w:rFonts w:ascii="Times New Roman" w:eastAsia="Times New Roman" w:hAnsi="Times New Roman" w:cs="Times New Roman"/>
          <w:bCs/>
          <w:sz w:val="24"/>
          <w:szCs w:val="24"/>
        </w:rPr>
        <w:t>Res</w:t>
      </w:r>
      <w:r w:rsidR="004C4C2C" w:rsidRPr="00944726">
        <w:rPr>
          <w:rFonts w:ascii="Times New Roman" w:eastAsia="Times New Roman" w:hAnsi="Times New Roman" w:cs="Times New Roman"/>
          <w:bCs/>
          <w:sz w:val="24"/>
          <w:szCs w:val="24"/>
        </w:rPr>
        <w:t xml:space="preserve">pondents evaluation of </w:t>
      </w:r>
      <w:proofErr w:type="gramStart"/>
      <w:r w:rsidR="004C4C2C" w:rsidRPr="00944726">
        <w:rPr>
          <w:rFonts w:ascii="Times New Roman" w:eastAsia="Times New Roman" w:hAnsi="Times New Roman" w:cs="Times New Roman"/>
          <w:bCs/>
          <w:sz w:val="24"/>
          <w:szCs w:val="24"/>
        </w:rPr>
        <w:t>the of</w:t>
      </w:r>
      <w:proofErr w:type="gramEnd"/>
      <w:r w:rsidRPr="00944726">
        <w:rPr>
          <w:rFonts w:ascii="Times New Roman" w:eastAsia="Times New Roman" w:hAnsi="Times New Roman" w:cs="Times New Roman"/>
          <w:bCs/>
          <w:sz w:val="24"/>
          <w:szCs w:val="24"/>
        </w:rPr>
        <w:t xml:space="preserve"> </w:t>
      </w:r>
      <w:bookmarkEnd w:id="102"/>
      <w:r w:rsidR="004C4C2C" w:rsidRPr="00944726">
        <w:rPr>
          <w:rFonts w:ascii="Times New Roman" w:eastAsia="Times New Roman" w:hAnsi="Times New Roman" w:cs="Times New Roman"/>
          <w:bCs/>
          <w:sz w:val="24"/>
          <w:szCs w:val="24"/>
        </w:rPr>
        <w:t>Level of E-Banking Adoption</w:t>
      </w:r>
      <w:r w:rsidR="006B5790" w:rsidRPr="00944726">
        <w:rPr>
          <w:rFonts w:ascii="Times New Roman" w:eastAsia="Times New Roman" w:hAnsi="Times New Roman" w:cs="Times New Roman"/>
          <w:bCs/>
          <w:sz w:val="24"/>
          <w:szCs w:val="24"/>
        </w:rPr>
        <w:t xml:space="preserve"> </w:t>
      </w:r>
      <w:r w:rsidR="006B5790" w:rsidRPr="00944726">
        <w:rPr>
          <w:rFonts w:ascii="Times New Roman" w:hAnsi="Times New Roman" w:cs="Times New Roman"/>
          <w:sz w:val="24"/>
          <w:szCs w:val="24"/>
        </w:rPr>
        <w:t>at</w:t>
      </w:r>
      <w:r w:rsidR="007C686A" w:rsidRPr="00944726">
        <w:rPr>
          <w:rFonts w:ascii="Times New Roman" w:hAnsi="Times New Roman" w:cs="Times New Roman"/>
          <w:sz w:val="24"/>
          <w:szCs w:val="24"/>
        </w:rPr>
        <w:t xml:space="preserve"> the commercial</w:t>
      </w:r>
      <w:r w:rsidR="006B5790" w:rsidRPr="00944726">
        <w:rPr>
          <w:rFonts w:ascii="Times New Roman" w:hAnsi="Times New Roman" w:cs="Times New Roman"/>
          <w:sz w:val="24"/>
          <w:szCs w:val="24"/>
        </w:rPr>
        <w:t xml:space="preserve"> bank of Ethiopia </w:t>
      </w:r>
      <w:proofErr w:type="spellStart"/>
      <w:r w:rsidR="006B5790" w:rsidRPr="00944726">
        <w:rPr>
          <w:rFonts w:ascii="Times New Roman" w:hAnsi="Times New Roman" w:cs="Times New Roman"/>
          <w:sz w:val="24"/>
          <w:szCs w:val="24"/>
        </w:rPr>
        <w:t>kolfe</w:t>
      </w:r>
      <w:proofErr w:type="spellEnd"/>
      <w:r w:rsidR="006B5790" w:rsidRPr="00944726">
        <w:rPr>
          <w:rFonts w:ascii="Times New Roman" w:hAnsi="Times New Roman" w:cs="Times New Roman"/>
          <w:sz w:val="24"/>
          <w:szCs w:val="24"/>
        </w:rPr>
        <w:t xml:space="preserve"> district</w:t>
      </w:r>
      <w:r w:rsidR="007C686A" w:rsidRPr="00944726">
        <w:rPr>
          <w:rFonts w:ascii="Times New Roman" w:hAnsi="Times New Roman" w:cs="Times New Roman"/>
          <w:sz w:val="24"/>
          <w:szCs w:val="24"/>
        </w:rPr>
        <w:t>.</w:t>
      </w:r>
    </w:p>
    <w:tbl>
      <w:tblPr>
        <w:tblW w:w="9665"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91"/>
        <w:gridCol w:w="1207"/>
        <w:gridCol w:w="1262"/>
        <w:gridCol w:w="1299"/>
        <w:gridCol w:w="1208"/>
        <w:gridCol w:w="1698"/>
      </w:tblGrid>
      <w:tr w:rsidR="00944726" w:rsidRPr="00944726" w14:paraId="3776640B" w14:textId="77777777" w:rsidTr="00A11DA8">
        <w:trPr>
          <w:cantSplit/>
          <w:trHeight w:val="65"/>
        </w:trPr>
        <w:tc>
          <w:tcPr>
            <w:tcW w:w="9665" w:type="dxa"/>
            <w:gridSpan w:val="6"/>
            <w:tcBorders>
              <w:top w:val="nil"/>
              <w:left w:val="nil"/>
              <w:bottom w:val="single" w:sz="4" w:space="0" w:color="auto"/>
              <w:right w:val="nil"/>
            </w:tcBorders>
            <w:shd w:val="clear" w:color="auto" w:fill="FFFFFF"/>
            <w:vAlign w:val="center"/>
          </w:tcPr>
          <w:p w14:paraId="077F34A9" w14:textId="77777777" w:rsidR="00E60C95" w:rsidRPr="00944726" w:rsidRDefault="00E60C95" w:rsidP="00C161AF">
            <w:pPr>
              <w:spacing w:after="0" w:line="240" w:lineRule="auto"/>
              <w:jc w:val="both"/>
              <w:rPr>
                <w:rFonts w:ascii="Times New Roman" w:eastAsia="Times New Roman" w:hAnsi="Times New Roman" w:cs="Times New Roman"/>
                <w:b/>
                <w:bCs/>
              </w:rPr>
            </w:pPr>
          </w:p>
          <w:p w14:paraId="3613FA4E" w14:textId="77777777" w:rsidR="00E60C95" w:rsidRPr="00944726" w:rsidRDefault="00E60C95" w:rsidP="00C161AF">
            <w:pPr>
              <w:spacing w:after="0" w:line="240" w:lineRule="auto"/>
              <w:jc w:val="both"/>
              <w:rPr>
                <w:rFonts w:ascii="Times New Roman" w:eastAsia="Times New Roman" w:hAnsi="Times New Roman" w:cs="Times New Roman"/>
                <w:b/>
                <w:bCs/>
              </w:rPr>
            </w:pPr>
            <w:r w:rsidRPr="00944726">
              <w:rPr>
                <w:rFonts w:ascii="Times New Roman" w:eastAsia="Times New Roman" w:hAnsi="Times New Roman" w:cs="Times New Roman"/>
                <w:b/>
                <w:bCs/>
              </w:rPr>
              <w:t>Descriptive Statistics</w:t>
            </w:r>
          </w:p>
        </w:tc>
      </w:tr>
      <w:tr w:rsidR="00944726" w:rsidRPr="00944726" w14:paraId="02058D07" w14:textId="77777777" w:rsidTr="00A11DA8">
        <w:trPr>
          <w:cantSplit/>
          <w:trHeight w:val="65"/>
        </w:trPr>
        <w:tc>
          <w:tcPr>
            <w:tcW w:w="2991" w:type="dxa"/>
            <w:tcBorders>
              <w:top w:val="single" w:sz="4" w:space="0" w:color="auto"/>
              <w:left w:val="single" w:sz="4" w:space="0" w:color="auto"/>
              <w:bottom w:val="single" w:sz="8" w:space="0" w:color="152935"/>
              <w:right w:val="single" w:sz="4" w:space="0" w:color="auto"/>
            </w:tcBorders>
            <w:shd w:val="clear" w:color="auto" w:fill="FFFFFF"/>
            <w:vAlign w:val="bottom"/>
          </w:tcPr>
          <w:p w14:paraId="53E8CE70" w14:textId="77777777" w:rsidR="00E60C95" w:rsidRPr="00944726" w:rsidRDefault="00E60C95" w:rsidP="00C161AF">
            <w:pPr>
              <w:spacing w:line="240" w:lineRule="auto"/>
              <w:rPr>
                <w:rFonts w:ascii="Times New Roman" w:hAnsi="Times New Roman" w:cs="Times New Roman"/>
              </w:rPr>
            </w:pPr>
          </w:p>
        </w:tc>
        <w:tc>
          <w:tcPr>
            <w:tcW w:w="1207" w:type="dxa"/>
            <w:tcBorders>
              <w:top w:val="single" w:sz="4" w:space="0" w:color="auto"/>
              <w:left w:val="single" w:sz="4" w:space="0" w:color="auto"/>
              <w:bottom w:val="single" w:sz="8" w:space="0" w:color="152935"/>
              <w:right w:val="single" w:sz="4" w:space="0" w:color="auto"/>
            </w:tcBorders>
            <w:shd w:val="clear" w:color="auto" w:fill="FFFFFF"/>
            <w:vAlign w:val="bottom"/>
          </w:tcPr>
          <w:p w14:paraId="254493BA"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N</w:t>
            </w:r>
          </w:p>
        </w:tc>
        <w:tc>
          <w:tcPr>
            <w:tcW w:w="1262" w:type="dxa"/>
            <w:tcBorders>
              <w:top w:val="single" w:sz="4" w:space="0" w:color="auto"/>
              <w:left w:val="single" w:sz="4" w:space="0" w:color="auto"/>
              <w:bottom w:val="single" w:sz="8" w:space="0" w:color="152935"/>
              <w:right w:val="single" w:sz="4" w:space="0" w:color="auto"/>
            </w:tcBorders>
            <w:shd w:val="clear" w:color="auto" w:fill="FFFFFF"/>
            <w:vAlign w:val="bottom"/>
          </w:tcPr>
          <w:p w14:paraId="52E415C5"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Minimum</w:t>
            </w:r>
          </w:p>
        </w:tc>
        <w:tc>
          <w:tcPr>
            <w:tcW w:w="1299" w:type="dxa"/>
            <w:tcBorders>
              <w:top w:val="single" w:sz="4" w:space="0" w:color="auto"/>
              <w:left w:val="single" w:sz="4" w:space="0" w:color="auto"/>
              <w:bottom w:val="single" w:sz="8" w:space="0" w:color="152935"/>
              <w:right w:val="single" w:sz="4" w:space="0" w:color="auto"/>
            </w:tcBorders>
            <w:shd w:val="clear" w:color="auto" w:fill="FFFFFF"/>
            <w:vAlign w:val="bottom"/>
          </w:tcPr>
          <w:p w14:paraId="1324002F"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Maximum</w:t>
            </w:r>
          </w:p>
        </w:tc>
        <w:tc>
          <w:tcPr>
            <w:tcW w:w="1208" w:type="dxa"/>
            <w:tcBorders>
              <w:top w:val="single" w:sz="4" w:space="0" w:color="auto"/>
              <w:left w:val="single" w:sz="4" w:space="0" w:color="auto"/>
              <w:bottom w:val="single" w:sz="8" w:space="0" w:color="152935"/>
              <w:right w:val="single" w:sz="4" w:space="0" w:color="auto"/>
            </w:tcBorders>
            <w:shd w:val="clear" w:color="auto" w:fill="FFFFFF"/>
            <w:vAlign w:val="bottom"/>
          </w:tcPr>
          <w:p w14:paraId="6727C7D7"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Mean</w:t>
            </w:r>
          </w:p>
        </w:tc>
        <w:tc>
          <w:tcPr>
            <w:tcW w:w="1695" w:type="dxa"/>
            <w:tcBorders>
              <w:top w:val="single" w:sz="4" w:space="0" w:color="auto"/>
              <w:left w:val="single" w:sz="4" w:space="0" w:color="auto"/>
              <w:bottom w:val="single" w:sz="8" w:space="0" w:color="152935"/>
              <w:right w:val="single" w:sz="4" w:space="0" w:color="auto"/>
            </w:tcBorders>
            <w:shd w:val="clear" w:color="auto" w:fill="FFFFFF"/>
            <w:vAlign w:val="bottom"/>
          </w:tcPr>
          <w:p w14:paraId="7C2A68DB"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Std. Deviation</w:t>
            </w:r>
          </w:p>
        </w:tc>
      </w:tr>
      <w:tr w:rsidR="00944726" w:rsidRPr="00944726" w14:paraId="70E728E8" w14:textId="77777777" w:rsidTr="001E6550">
        <w:trPr>
          <w:cantSplit/>
          <w:trHeight w:val="995"/>
        </w:trPr>
        <w:tc>
          <w:tcPr>
            <w:tcW w:w="2991" w:type="dxa"/>
            <w:tcBorders>
              <w:top w:val="single" w:sz="8" w:space="0" w:color="152935"/>
              <w:left w:val="single" w:sz="4" w:space="0" w:color="auto"/>
              <w:bottom w:val="single" w:sz="4" w:space="0" w:color="auto"/>
              <w:right w:val="single" w:sz="4" w:space="0" w:color="auto"/>
            </w:tcBorders>
            <w:shd w:val="clear" w:color="auto" w:fill="FFFFFF" w:themeFill="background1"/>
          </w:tcPr>
          <w:p w14:paraId="29FFF593"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I regularly use E-banking services provided by the Commercial Bank of Ethiopia.</w:t>
            </w:r>
          </w:p>
        </w:tc>
        <w:tc>
          <w:tcPr>
            <w:tcW w:w="1207" w:type="dxa"/>
            <w:tcBorders>
              <w:top w:val="single" w:sz="8" w:space="0" w:color="152935"/>
              <w:left w:val="single" w:sz="4" w:space="0" w:color="auto"/>
              <w:bottom w:val="single" w:sz="4" w:space="0" w:color="auto"/>
              <w:right w:val="single" w:sz="4" w:space="0" w:color="auto"/>
            </w:tcBorders>
            <w:shd w:val="clear" w:color="auto" w:fill="FFFFFF" w:themeFill="background1"/>
          </w:tcPr>
          <w:p w14:paraId="5B7CCC70"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381</w:t>
            </w:r>
          </w:p>
        </w:tc>
        <w:tc>
          <w:tcPr>
            <w:tcW w:w="1262" w:type="dxa"/>
            <w:tcBorders>
              <w:top w:val="single" w:sz="8" w:space="0" w:color="152935"/>
              <w:left w:val="single" w:sz="4" w:space="0" w:color="auto"/>
              <w:bottom w:val="single" w:sz="4" w:space="0" w:color="auto"/>
              <w:right w:val="single" w:sz="4" w:space="0" w:color="auto"/>
            </w:tcBorders>
            <w:shd w:val="clear" w:color="auto" w:fill="FFFFFF" w:themeFill="background1"/>
          </w:tcPr>
          <w:p w14:paraId="5DBBD2D5"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1.00</w:t>
            </w:r>
          </w:p>
        </w:tc>
        <w:tc>
          <w:tcPr>
            <w:tcW w:w="1299" w:type="dxa"/>
            <w:tcBorders>
              <w:top w:val="single" w:sz="8" w:space="0" w:color="152935"/>
              <w:left w:val="single" w:sz="4" w:space="0" w:color="auto"/>
              <w:bottom w:val="single" w:sz="4" w:space="0" w:color="auto"/>
              <w:right w:val="single" w:sz="4" w:space="0" w:color="auto"/>
            </w:tcBorders>
            <w:shd w:val="clear" w:color="auto" w:fill="FFFFFF" w:themeFill="background1"/>
          </w:tcPr>
          <w:p w14:paraId="09940FAC"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5.00</w:t>
            </w:r>
          </w:p>
        </w:tc>
        <w:tc>
          <w:tcPr>
            <w:tcW w:w="1208" w:type="dxa"/>
            <w:tcBorders>
              <w:top w:val="single" w:sz="8" w:space="0" w:color="152935"/>
              <w:left w:val="single" w:sz="4" w:space="0" w:color="auto"/>
              <w:bottom w:val="single" w:sz="4" w:space="0" w:color="auto"/>
              <w:right w:val="single" w:sz="4" w:space="0" w:color="auto"/>
            </w:tcBorders>
            <w:shd w:val="clear" w:color="auto" w:fill="FFFFFF" w:themeFill="background1"/>
          </w:tcPr>
          <w:p w14:paraId="1029E83E"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2.9580</w:t>
            </w:r>
          </w:p>
        </w:tc>
        <w:tc>
          <w:tcPr>
            <w:tcW w:w="1695" w:type="dxa"/>
            <w:tcBorders>
              <w:top w:val="single" w:sz="8" w:space="0" w:color="152935"/>
              <w:left w:val="single" w:sz="4" w:space="0" w:color="auto"/>
              <w:bottom w:val="single" w:sz="4" w:space="0" w:color="auto"/>
              <w:right w:val="single" w:sz="4" w:space="0" w:color="auto"/>
            </w:tcBorders>
            <w:shd w:val="clear" w:color="auto" w:fill="FFFFFF" w:themeFill="background1"/>
          </w:tcPr>
          <w:p w14:paraId="32BF5330"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1.23259</w:t>
            </w:r>
          </w:p>
        </w:tc>
      </w:tr>
      <w:tr w:rsidR="00944726" w:rsidRPr="00944726" w14:paraId="204AE145" w14:textId="77777777" w:rsidTr="001E6550">
        <w:trPr>
          <w:cantSplit/>
          <w:trHeight w:val="774"/>
        </w:trPr>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tcPr>
          <w:p w14:paraId="6F194FA1"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2. E-banking services meet my daily banking needs effectively</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tcPr>
          <w:p w14:paraId="3910BD5D"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381</w:t>
            </w:r>
          </w:p>
        </w:tc>
        <w:tc>
          <w:tcPr>
            <w:tcW w:w="1262" w:type="dxa"/>
            <w:tcBorders>
              <w:top w:val="single" w:sz="4" w:space="0" w:color="auto"/>
              <w:left w:val="single" w:sz="4" w:space="0" w:color="auto"/>
              <w:bottom w:val="single" w:sz="4" w:space="0" w:color="auto"/>
              <w:right w:val="single" w:sz="4" w:space="0" w:color="auto"/>
            </w:tcBorders>
            <w:shd w:val="clear" w:color="auto" w:fill="FFFFFF" w:themeFill="background1"/>
          </w:tcPr>
          <w:p w14:paraId="523D6596"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1.00</w:t>
            </w:r>
          </w:p>
        </w:tc>
        <w:tc>
          <w:tcPr>
            <w:tcW w:w="1299" w:type="dxa"/>
            <w:tcBorders>
              <w:top w:val="single" w:sz="4" w:space="0" w:color="auto"/>
              <w:left w:val="single" w:sz="4" w:space="0" w:color="auto"/>
              <w:bottom w:val="single" w:sz="4" w:space="0" w:color="auto"/>
              <w:right w:val="single" w:sz="4" w:space="0" w:color="auto"/>
            </w:tcBorders>
            <w:shd w:val="clear" w:color="auto" w:fill="FFFFFF" w:themeFill="background1"/>
          </w:tcPr>
          <w:p w14:paraId="186F0C4D"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5.00</w:t>
            </w:r>
          </w:p>
        </w:tc>
        <w:tc>
          <w:tcPr>
            <w:tcW w:w="1208" w:type="dxa"/>
            <w:tcBorders>
              <w:top w:val="single" w:sz="4" w:space="0" w:color="auto"/>
              <w:left w:val="single" w:sz="4" w:space="0" w:color="auto"/>
              <w:bottom w:val="single" w:sz="4" w:space="0" w:color="auto"/>
              <w:right w:val="single" w:sz="4" w:space="0" w:color="auto"/>
            </w:tcBorders>
            <w:shd w:val="clear" w:color="auto" w:fill="FFFFFF" w:themeFill="background1"/>
          </w:tcPr>
          <w:p w14:paraId="7737B385"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3.5249</w:t>
            </w:r>
          </w:p>
        </w:tc>
        <w:tc>
          <w:tcPr>
            <w:tcW w:w="1695" w:type="dxa"/>
            <w:tcBorders>
              <w:top w:val="single" w:sz="4" w:space="0" w:color="auto"/>
              <w:left w:val="single" w:sz="4" w:space="0" w:color="auto"/>
              <w:bottom w:val="single" w:sz="4" w:space="0" w:color="auto"/>
              <w:right w:val="single" w:sz="4" w:space="0" w:color="auto"/>
            </w:tcBorders>
            <w:shd w:val="clear" w:color="auto" w:fill="FFFFFF" w:themeFill="background1"/>
          </w:tcPr>
          <w:p w14:paraId="2EEEF572"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1.09185</w:t>
            </w:r>
          </w:p>
        </w:tc>
      </w:tr>
      <w:tr w:rsidR="00944726" w:rsidRPr="00944726" w14:paraId="0DD37CC7" w14:textId="77777777" w:rsidTr="001E6550">
        <w:trPr>
          <w:cantSplit/>
          <w:trHeight w:val="786"/>
        </w:trPr>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tcPr>
          <w:p w14:paraId="73B0D926"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 I prefer E-banking over traditional banking methods for most transactions</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tcPr>
          <w:p w14:paraId="628772C6"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381</w:t>
            </w:r>
          </w:p>
        </w:tc>
        <w:tc>
          <w:tcPr>
            <w:tcW w:w="1262" w:type="dxa"/>
            <w:tcBorders>
              <w:top w:val="single" w:sz="4" w:space="0" w:color="auto"/>
              <w:left w:val="single" w:sz="4" w:space="0" w:color="auto"/>
              <w:bottom w:val="single" w:sz="4" w:space="0" w:color="auto"/>
              <w:right w:val="single" w:sz="4" w:space="0" w:color="auto"/>
            </w:tcBorders>
            <w:shd w:val="clear" w:color="auto" w:fill="FFFFFF" w:themeFill="background1"/>
          </w:tcPr>
          <w:p w14:paraId="014B0C65"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1.00</w:t>
            </w:r>
          </w:p>
        </w:tc>
        <w:tc>
          <w:tcPr>
            <w:tcW w:w="1299" w:type="dxa"/>
            <w:tcBorders>
              <w:top w:val="single" w:sz="4" w:space="0" w:color="auto"/>
              <w:left w:val="single" w:sz="4" w:space="0" w:color="auto"/>
              <w:bottom w:val="single" w:sz="4" w:space="0" w:color="auto"/>
              <w:right w:val="single" w:sz="4" w:space="0" w:color="auto"/>
            </w:tcBorders>
            <w:shd w:val="clear" w:color="auto" w:fill="FFFFFF" w:themeFill="background1"/>
          </w:tcPr>
          <w:p w14:paraId="372738D6"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5.00</w:t>
            </w:r>
          </w:p>
        </w:tc>
        <w:tc>
          <w:tcPr>
            <w:tcW w:w="1208" w:type="dxa"/>
            <w:tcBorders>
              <w:top w:val="single" w:sz="4" w:space="0" w:color="auto"/>
              <w:left w:val="single" w:sz="4" w:space="0" w:color="auto"/>
              <w:bottom w:val="single" w:sz="4" w:space="0" w:color="auto"/>
              <w:right w:val="single" w:sz="4" w:space="0" w:color="auto"/>
            </w:tcBorders>
            <w:shd w:val="clear" w:color="auto" w:fill="FFFFFF" w:themeFill="background1"/>
          </w:tcPr>
          <w:p w14:paraId="76BC41C8"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3.2205</w:t>
            </w:r>
          </w:p>
        </w:tc>
        <w:tc>
          <w:tcPr>
            <w:tcW w:w="1695" w:type="dxa"/>
            <w:tcBorders>
              <w:top w:val="single" w:sz="4" w:space="0" w:color="auto"/>
              <w:left w:val="single" w:sz="4" w:space="0" w:color="auto"/>
              <w:bottom w:val="single" w:sz="4" w:space="0" w:color="auto"/>
              <w:right w:val="single" w:sz="4" w:space="0" w:color="auto"/>
            </w:tcBorders>
            <w:shd w:val="clear" w:color="auto" w:fill="FFFFFF" w:themeFill="background1"/>
          </w:tcPr>
          <w:p w14:paraId="2F348B5F"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1.13030</w:t>
            </w:r>
          </w:p>
        </w:tc>
      </w:tr>
      <w:tr w:rsidR="00944726" w:rsidRPr="00944726" w14:paraId="20930EE7" w14:textId="77777777" w:rsidTr="001E6550">
        <w:trPr>
          <w:cantSplit/>
          <w:trHeight w:val="73"/>
        </w:trPr>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tcPr>
          <w:p w14:paraId="056699CA"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4. I feel confident using E-banking platforms like mobile banking or internet banking.</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tcPr>
          <w:p w14:paraId="4C269666"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381</w:t>
            </w:r>
          </w:p>
        </w:tc>
        <w:tc>
          <w:tcPr>
            <w:tcW w:w="1262" w:type="dxa"/>
            <w:tcBorders>
              <w:top w:val="single" w:sz="4" w:space="0" w:color="auto"/>
              <w:left w:val="single" w:sz="4" w:space="0" w:color="auto"/>
              <w:bottom w:val="single" w:sz="4" w:space="0" w:color="auto"/>
              <w:right w:val="single" w:sz="4" w:space="0" w:color="auto"/>
            </w:tcBorders>
            <w:shd w:val="clear" w:color="auto" w:fill="FFFFFF" w:themeFill="background1"/>
          </w:tcPr>
          <w:p w14:paraId="7F64B3D9"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1.00</w:t>
            </w:r>
          </w:p>
        </w:tc>
        <w:tc>
          <w:tcPr>
            <w:tcW w:w="1299" w:type="dxa"/>
            <w:tcBorders>
              <w:top w:val="single" w:sz="4" w:space="0" w:color="auto"/>
              <w:left w:val="single" w:sz="4" w:space="0" w:color="auto"/>
              <w:bottom w:val="single" w:sz="4" w:space="0" w:color="auto"/>
              <w:right w:val="single" w:sz="4" w:space="0" w:color="auto"/>
            </w:tcBorders>
            <w:shd w:val="clear" w:color="auto" w:fill="FFFFFF" w:themeFill="background1"/>
          </w:tcPr>
          <w:p w14:paraId="55548225"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5.00</w:t>
            </w:r>
          </w:p>
        </w:tc>
        <w:tc>
          <w:tcPr>
            <w:tcW w:w="1208" w:type="dxa"/>
            <w:tcBorders>
              <w:top w:val="single" w:sz="4" w:space="0" w:color="auto"/>
              <w:left w:val="single" w:sz="4" w:space="0" w:color="auto"/>
              <w:bottom w:val="single" w:sz="4" w:space="0" w:color="auto"/>
              <w:right w:val="single" w:sz="4" w:space="0" w:color="auto"/>
            </w:tcBorders>
            <w:shd w:val="clear" w:color="auto" w:fill="FFFFFF" w:themeFill="background1"/>
          </w:tcPr>
          <w:p w14:paraId="26119817"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2.7664</w:t>
            </w:r>
          </w:p>
        </w:tc>
        <w:tc>
          <w:tcPr>
            <w:tcW w:w="16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046B3F"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1.21418</w:t>
            </w:r>
          </w:p>
        </w:tc>
      </w:tr>
      <w:tr w:rsidR="00944726" w:rsidRPr="00944726" w14:paraId="0D3D9716" w14:textId="77777777" w:rsidTr="001E6550">
        <w:trPr>
          <w:cantSplit/>
          <w:trHeight w:val="995"/>
        </w:trPr>
        <w:tc>
          <w:tcPr>
            <w:tcW w:w="2991" w:type="dxa"/>
            <w:tcBorders>
              <w:top w:val="single" w:sz="4" w:space="0" w:color="auto"/>
              <w:left w:val="single" w:sz="4" w:space="0" w:color="auto"/>
              <w:bottom w:val="single" w:sz="4" w:space="0" w:color="auto"/>
              <w:right w:val="single" w:sz="4" w:space="0" w:color="auto"/>
            </w:tcBorders>
            <w:shd w:val="clear" w:color="auto" w:fill="FFFFFF" w:themeFill="background1"/>
          </w:tcPr>
          <w:p w14:paraId="44AF848A"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5. I believe that E-banking has significantly improved my access to financial services.</w:t>
            </w:r>
          </w:p>
        </w:tc>
        <w:tc>
          <w:tcPr>
            <w:tcW w:w="1207" w:type="dxa"/>
            <w:tcBorders>
              <w:top w:val="single" w:sz="4" w:space="0" w:color="auto"/>
              <w:left w:val="single" w:sz="4" w:space="0" w:color="auto"/>
              <w:bottom w:val="single" w:sz="4" w:space="0" w:color="auto"/>
              <w:right w:val="single" w:sz="4" w:space="0" w:color="auto"/>
            </w:tcBorders>
            <w:shd w:val="clear" w:color="auto" w:fill="FFFFFF" w:themeFill="background1"/>
          </w:tcPr>
          <w:p w14:paraId="1C7C8D0F"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381</w:t>
            </w:r>
          </w:p>
        </w:tc>
        <w:tc>
          <w:tcPr>
            <w:tcW w:w="1262" w:type="dxa"/>
            <w:tcBorders>
              <w:top w:val="single" w:sz="4" w:space="0" w:color="auto"/>
              <w:left w:val="single" w:sz="4" w:space="0" w:color="auto"/>
              <w:bottom w:val="single" w:sz="4" w:space="0" w:color="auto"/>
              <w:right w:val="single" w:sz="4" w:space="0" w:color="auto"/>
            </w:tcBorders>
            <w:shd w:val="clear" w:color="auto" w:fill="FFFFFF" w:themeFill="background1"/>
          </w:tcPr>
          <w:p w14:paraId="713C33A4"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1.00</w:t>
            </w:r>
          </w:p>
        </w:tc>
        <w:tc>
          <w:tcPr>
            <w:tcW w:w="1299" w:type="dxa"/>
            <w:tcBorders>
              <w:top w:val="single" w:sz="4" w:space="0" w:color="auto"/>
              <w:left w:val="single" w:sz="4" w:space="0" w:color="auto"/>
              <w:bottom w:val="single" w:sz="4" w:space="0" w:color="auto"/>
              <w:right w:val="single" w:sz="4" w:space="0" w:color="auto"/>
            </w:tcBorders>
            <w:shd w:val="clear" w:color="auto" w:fill="FFFFFF" w:themeFill="background1"/>
          </w:tcPr>
          <w:p w14:paraId="2D960773"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5.00</w:t>
            </w:r>
          </w:p>
        </w:tc>
        <w:tc>
          <w:tcPr>
            <w:tcW w:w="1208" w:type="dxa"/>
            <w:tcBorders>
              <w:top w:val="single" w:sz="4" w:space="0" w:color="auto"/>
              <w:left w:val="single" w:sz="4" w:space="0" w:color="auto"/>
              <w:bottom w:val="single" w:sz="4" w:space="0" w:color="auto"/>
              <w:right w:val="single" w:sz="4" w:space="0" w:color="auto"/>
            </w:tcBorders>
            <w:shd w:val="clear" w:color="auto" w:fill="FFFFFF" w:themeFill="background1"/>
          </w:tcPr>
          <w:p w14:paraId="6FA89DC4"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3.4357</w:t>
            </w:r>
          </w:p>
        </w:tc>
        <w:tc>
          <w:tcPr>
            <w:tcW w:w="1695" w:type="dxa"/>
            <w:tcBorders>
              <w:top w:val="single" w:sz="4" w:space="0" w:color="auto"/>
              <w:left w:val="single" w:sz="4" w:space="0" w:color="auto"/>
              <w:bottom w:val="single" w:sz="4" w:space="0" w:color="auto"/>
              <w:right w:val="single" w:sz="4" w:space="0" w:color="auto"/>
            </w:tcBorders>
            <w:shd w:val="clear" w:color="auto" w:fill="FFFFFF" w:themeFill="background1"/>
          </w:tcPr>
          <w:p w14:paraId="32B963FC"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1.33542</w:t>
            </w:r>
          </w:p>
        </w:tc>
      </w:tr>
      <w:tr w:rsidR="00944726" w:rsidRPr="00944726" w14:paraId="0B7C37C3" w14:textId="77777777" w:rsidTr="001E6550">
        <w:trPr>
          <w:cantSplit/>
          <w:trHeight w:val="368"/>
        </w:trPr>
        <w:tc>
          <w:tcPr>
            <w:tcW w:w="2991" w:type="dxa"/>
            <w:tcBorders>
              <w:top w:val="single" w:sz="4" w:space="0" w:color="auto"/>
              <w:left w:val="single" w:sz="4" w:space="0" w:color="auto"/>
              <w:bottom w:val="single" w:sz="8" w:space="0" w:color="152935"/>
              <w:right w:val="single" w:sz="4" w:space="0" w:color="auto"/>
            </w:tcBorders>
            <w:shd w:val="clear" w:color="auto" w:fill="FFFFFF" w:themeFill="background1"/>
          </w:tcPr>
          <w:p w14:paraId="0ED9E6FC"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Valid N (</w:t>
            </w:r>
            <w:r w:rsidR="00C161AF" w:rsidRPr="00944726">
              <w:rPr>
                <w:rFonts w:ascii="Times New Roman" w:hAnsi="Times New Roman" w:cs="Times New Roman"/>
              </w:rPr>
              <w:t>list wise</w:t>
            </w:r>
            <w:r w:rsidRPr="00944726">
              <w:rPr>
                <w:rFonts w:ascii="Times New Roman" w:hAnsi="Times New Roman" w:cs="Times New Roman"/>
              </w:rPr>
              <w:t>)</w:t>
            </w:r>
          </w:p>
        </w:tc>
        <w:tc>
          <w:tcPr>
            <w:tcW w:w="1207" w:type="dxa"/>
            <w:tcBorders>
              <w:top w:val="single" w:sz="4" w:space="0" w:color="auto"/>
              <w:left w:val="single" w:sz="4" w:space="0" w:color="auto"/>
              <w:bottom w:val="single" w:sz="8" w:space="0" w:color="152935"/>
              <w:right w:val="single" w:sz="4" w:space="0" w:color="auto"/>
            </w:tcBorders>
            <w:shd w:val="clear" w:color="auto" w:fill="FFFFFF" w:themeFill="background1"/>
          </w:tcPr>
          <w:p w14:paraId="587F09AB" w14:textId="77777777" w:rsidR="00E60C95" w:rsidRPr="00944726" w:rsidRDefault="00E60C95" w:rsidP="00C161AF">
            <w:pPr>
              <w:spacing w:line="240" w:lineRule="auto"/>
              <w:rPr>
                <w:rFonts w:ascii="Times New Roman" w:hAnsi="Times New Roman" w:cs="Times New Roman"/>
              </w:rPr>
            </w:pPr>
            <w:r w:rsidRPr="00944726">
              <w:rPr>
                <w:rFonts w:ascii="Times New Roman" w:hAnsi="Times New Roman" w:cs="Times New Roman"/>
              </w:rPr>
              <w:t>381</w:t>
            </w:r>
          </w:p>
        </w:tc>
        <w:tc>
          <w:tcPr>
            <w:tcW w:w="1262"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1CA2C0D6" w14:textId="77777777" w:rsidR="00E60C95" w:rsidRPr="00944726" w:rsidRDefault="00E60C95" w:rsidP="00C161AF">
            <w:pPr>
              <w:spacing w:line="240" w:lineRule="auto"/>
              <w:rPr>
                <w:rFonts w:ascii="Times New Roman" w:hAnsi="Times New Roman" w:cs="Times New Roman"/>
              </w:rPr>
            </w:pPr>
          </w:p>
        </w:tc>
        <w:tc>
          <w:tcPr>
            <w:tcW w:w="1299"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2ACC91CF" w14:textId="77777777" w:rsidR="00E60C95" w:rsidRPr="00944726" w:rsidRDefault="00E60C95" w:rsidP="00C161AF">
            <w:pPr>
              <w:spacing w:line="240" w:lineRule="auto"/>
              <w:rPr>
                <w:rFonts w:ascii="Times New Roman" w:hAnsi="Times New Roman" w:cs="Times New Roman"/>
              </w:rPr>
            </w:pPr>
          </w:p>
        </w:tc>
        <w:tc>
          <w:tcPr>
            <w:tcW w:w="1208"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0502714B" w14:textId="77777777" w:rsidR="00E60C95" w:rsidRPr="00944726" w:rsidRDefault="00E60C95" w:rsidP="00C161AF">
            <w:pPr>
              <w:spacing w:line="240" w:lineRule="auto"/>
              <w:rPr>
                <w:rFonts w:ascii="Times New Roman" w:hAnsi="Times New Roman" w:cs="Times New Roman"/>
              </w:rPr>
            </w:pPr>
          </w:p>
        </w:tc>
        <w:tc>
          <w:tcPr>
            <w:tcW w:w="1695"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49C0FB79" w14:textId="77777777" w:rsidR="00E60C95" w:rsidRPr="00944726" w:rsidRDefault="00E60C95" w:rsidP="00C161AF">
            <w:pPr>
              <w:spacing w:line="240" w:lineRule="auto"/>
              <w:rPr>
                <w:rFonts w:ascii="Times New Roman" w:hAnsi="Times New Roman" w:cs="Times New Roman"/>
              </w:rPr>
            </w:pPr>
          </w:p>
        </w:tc>
      </w:tr>
    </w:tbl>
    <w:p w14:paraId="3773EF69" w14:textId="77777777" w:rsidR="00E60C95" w:rsidRPr="00944726" w:rsidRDefault="00A11DA8" w:rsidP="00E60C95">
      <w:pPr>
        <w:spacing w:line="240" w:lineRule="auto"/>
        <w:rPr>
          <w:rFonts w:ascii="Times New Roman" w:hAnsi="Times New Roman" w:cs="Times New Roman"/>
          <w:b/>
          <w:sz w:val="24"/>
          <w:szCs w:val="24"/>
        </w:rPr>
      </w:pPr>
      <w:r w:rsidRPr="00944726">
        <w:rPr>
          <w:rFonts w:ascii="Times New Roman" w:hAnsi="Times New Roman" w:cs="Times New Roman"/>
          <w:b/>
          <w:sz w:val="24"/>
          <w:szCs w:val="24"/>
        </w:rPr>
        <w:t>Source: Survey data 2025</w:t>
      </w:r>
    </w:p>
    <w:p w14:paraId="75B45221" w14:textId="77777777" w:rsidR="00A11DA8" w:rsidRPr="00944726" w:rsidRDefault="00A11DA8"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evaluation of the level of e-banking adoption among respondents at the Commercial Bank of Ethiopia's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reveals varied perceptions and experiences with digital banking services. The data, summarized in Table 6, provides insights into how frequently and effectively customers engage with e-banking.</w:t>
      </w:r>
    </w:p>
    <w:p w14:paraId="21BFA4AA" w14:textId="77777777" w:rsidR="00A11DA8" w:rsidRPr="00944726" w:rsidRDefault="00A11DA8"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Firstly, the statement "I regularly use e-banking services provided by the Commercial Bank of Ethiopia" yielded a mean score of 2.96 out of 5, indicating a moderate level of regular usage among respondents. This suggests that while many customers are familiar with e-banking, there may still be hesitancy or barriers preventing more consistent use. This finding aligns with studies by </w:t>
      </w:r>
      <w:proofErr w:type="spellStart"/>
      <w:r w:rsidRPr="00944726">
        <w:rPr>
          <w:rFonts w:ascii="Times New Roman" w:hAnsi="Times New Roman" w:cs="Times New Roman"/>
          <w:sz w:val="24"/>
          <w:szCs w:val="24"/>
        </w:rPr>
        <w:t>Kumbhar</w:t>
      </w:r>
      <w:proofErr w:type="spellEnd"/>
      <w:r w:rsidRPr="00944726">
        <w:rPr>
          <w:rFonts w:ascii="Times New Roman" w:hAnsi="Times New Roman" w:cs="Times New Roman"/>
          <w:sz w:val="24"/>
          <w:szCs w:val="24"/>
        </w:rPr>
        <w:t xml:space="preserve"> (2011) and </w:t>
      </w:r>
      <w:proofErr w:type="spell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et al. (2017), which noted that despite the growing availability of e-banking services, actual usage rates can be influenced by factors such as trust, user experience, and technology adoption barriers.</w:t>
      </w:r>
    </w:p>
    <w:p w14:paraId="501CDE28" w14:textId="77777777" w:rsidR="00A11DA8" w:rsidRPr="00944726" w:rsidRDefault="00A11DA8"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second statement, "E-banking services meet my daily banking needs effectively," received a higher mean score of 3.52, suggesting that respondents generally feel that e-banking adequately addresses their banking requirements. This reflects findings from previous research, such as that of </w:t>
      </w:r>
      <w:proofErr w:type="spellStart"/>
      <w:r w:rsidRPr="00944726">
        <w:rPr>
          <w:rFonts w:ascii="Times New Roman" w:hAnsi="Times New Roman" w:cs="Times New Roman"/>
          <w:sz w:val="24"/>
          <w:szCs w:val="24"/>
        </w:rPr>
        <w:t>Ainin</w:t>
      </w:r>
      <w:proofErr w:type="spellEnd"/>
      <w:r w:rsidRPr="00944726">
        <w:rPr>
          <w:rFonts w:ascii="Times New Roman" w:hAnsi="Times New Roman" w:cs="Times New Roman"/>
          <w:sz w:val="24"/>
          <w:szCs w:val="24"/>
        </w:rPr>
        <w:t xml:space="preserve"> et al. (2015), which highlighted that effective service delivery is crucial for encouraging customer satisfaction and loyalty in digital banking contexts.</w:t>
      </w:r>
    </w:p>
    <w:p w14:paraId="7E837A8C" w14:textId="77777777" w:rsidR="00A11DA8" w:rsidRPr="00944726" w:rsidRDefault="00A11DA8"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When asked if they prefer e-banking over traditional banking methods for most transactions, respondents scored a mean of 3.22. This indicates a preference for digital methods, although it is not overwhelmingly strong. This finding resonates with studies by Gupta and </w:t>
      </w:r>
      <w:proofErr w:type="spellStart"/>
      <w:r w:rsidRPr="00944726">
        <w:rPr>
          <w:rFonts w:ascii="Times New Roman" w:hAnsi="Times New Roman" w:cs="Times New Roman"/>
          <w:sz w:val="24"/>
          <w:szCs w:val="24"/>
        </w:rPr>
        <w:t>Arora</w:t>
      </w:r>
      <w:proofErr w:type="spellEnd"/>
      <w:r w:rsidRPr="00944726">
        <w:rPr>
          <w:rFonts w:ascii="Times New Roman" w:hAnsi="Times New Roman" w:cs="Times New Roman"/>
          <w:sz w:val="24"/>
          <w:szCs w:val="24"/>
        </w:rPr>
        <w:t xml:space="preserve"> (2018), which found that while many customers appreciate the convenience of e-banking, some still prefer traditional banking for certain transactions due to familiarity and perceived security.</w:t>
      </w:r>
    </w:p>
    <w:p w14:paraId="15013AC8" w14:textId="77777777" w:rsidR="00A11DA8" w:rsidRPr="00944726" w:rsidRDefault="00A11DA8"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Confidence in using e-banking platforms received the lowest mean score of 2.77, reflecting a level of uncertainty among respondents. This aligns with previous research that emphasizes the importance of user confidence in technology adoption. Studies suggest that lack of confidence can stem from concerns about security and usability, which can deter individuals from fully embracing digital banking solutions.</w:t>
      </w:r>
    </w:p>
    <w:p w14:paraId="6B38D01D" w14:textId="77777777" w:rsidR="00A11DA8" w:rsidRPr="00944726" w:rsidRDefault="00A11DA8"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Finally, the belief that e-banking has significantly improved access to financial services garnered a mean score of 3.44. This positive perception highlights the potential benefits of e-banking in enhancing financial inclusion, a critical area of focus in the digital banking sector. Previous studies, such as those by </w:t>
      </w:r>
      <w:proofErr w:type="spellStart"/>
      <w:r w:rsidRPr="00944726">
        <w:rPr>
          <w:rFonts w:ascii="Times New Roman" w:hAnsi="Times New Roman" w:cs="Times New Roman"/>
          <w:sz w:val="24"/>
          <w:szCs w:val="24"/>
        </w:rPr>
        <w:t>Tiwari</w:t>
      </w:r>
      <w:proofErr w:type="spellEnd"/>
      <w:r w:rsidRPr="00944726">
        <w:rPr>
          <w:rFonts w:ascii="Times New Roman" w:hAnsi="Times New Roman" w:cs="Times New Roman"/>
          <w:sz w:val="24"/>
          <w:szCs w:val="24"/>
        </w:rPr>
        <w:t xml:space="preserve"> et al. (2019), have similarly found that e-banking can expand access to financial services, particularly for underserved populations.</w:t>
      </w:r>
    </w:p>
    <w:p w14:paraId="7D94D0FB" w14:textId="77777777" w:rsidR="00A11DA8" w:rsidRPr="00944726" w:rsidRDefault="00EF5D53" w:rsidP="00A11DA8">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In general</w:t>
      </w:r>
      <w:r w:rsidR="00A11DA8" w:rsidRPr="00944726">
        <w:rPr>
          <w:rFonts w:ascii="Times New Roman" w:hAnsi="Times New Roman" w:cs="Times New Roman"/>
          <w:sz w:val="24"/>
          <w:szCs w:val="24"/>
        </w:rPr>
        <w:t xml:space="preserve">, while the respondents show a moderate level of adoption and confidence in e-banking services, there are indications of barriers that need to be addressed to enhance user experience </w:t>
      </w:r>
      <w:r w:rsidR="00A11DA8" w:rsidRPr="00944726">
        <w:rPr>
          <w:rFonts w:ascii="Times New Roman" w:hAnsi="Times New Roman" w:cs="Times New Roman"/>
          <w:sz w:val="24"/>
          <w:szCs w:val="24"/>
        </w:rPr>
        <w:lastRenderedPageBreak/>
        <w:t>and increase regular usage. These findings are consistent with existing literature, suggesting that while e-banking holds promise for improving access to financial services, factors such as user confidence, effective service delivery, and overcoming traditional banking preferences are essential for broader adoption.</w:t>
      </w:r>
    </w:p>
    <w:p w14:paraId="5122357A" w14:textId="77777777" w:rsidR="006B5790" w:rsidRPr="00944726" w:rsidRDefault="003A26A8" w:rsidP="00A11DA8">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t xml:space="preserve">Table 7 Respondents evaluation of the of Level of E-Banking </w:t>
      </w:r>
      <w:r w:rsidR="00CC1E23" w:rsidRPr="00944726">
        <w:rPr>
          <w:rFonts w:ascii="Times New Roman" w:hAnsi="Times New Roman" w:cs="Times New Roman"/>
          <w:bCs/>
          <w:sz w:val="24"/>
          <w:szCs w:val="24"/>
        </w:rPr>
        <w:t xml:space="preserve">Challenges in E-Banking </w:t>
      </w:r>
      <w:r w:rsidRPr="00944726">
        <w:rPr>
          <w:rFonts w:ascii="Times New Roman" w:hAnsi="Times New Roman" w:cs="Times New Roman"/>
          <w:sz w:val="24"/>
          <w:szCs w:val="24"/>
        </w:rPr>
        <w:t>at</w:t>
      </w:r>
      <w:r w:rsidR="00CC1E23" w:rsidRPr="00944726">
        <w:rPr>
          <w:rFonts w:ascii="Times New Roman" w:hAnsi="Times New Roman" w:cs="Times New Roman"/>
          <w:sz w:val="24"/>
          <w:szCs w:val="24"/>
        </w:rPr>
        <w:t xml:space="preserve"> the </w:t>
      </w:r>
      <w:r w:rsidRPr="00944726">
        <w:rPr>
          <w:rFonts w:ascii="Times New Roman" w:hAnsi="Times New Roman" w:cs="Times New Roman"/>
          <w:sz w:val="24"/>
          <w:szCs w:val="24"/>
        </w:rPr>
        <w:t xml:space="preserve">of commercial bank of Ethiopia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7"/>
        <w:gridCol w:w="1024"/>
        <w:gridCol w:w="1071"/>
        <w:gridCol w:w="1102"/>
        <w:gridCol w:w="1025"/>
        <w:gridCol w:w="1438"/>
      </w:tblGrid>
      <w:tr w:rsidR="00944726" w:rsidRPr="00944726" w14:paraId="16C0D2AB" w14:textId="77777777" w:rsidTr="0067524D">
        <w:trPr>
          <w:cantSplit/>
        </w:trPr>
        <w:tc>
          <w:tcPr>
            <w:tcW w:w="8107" w:type="dxa"/>
            <w:gridSpan w:val="6"/>
            <w:tcBorders>
              <w:top w:val="nil"/>
              <w:left w:val="nil"/>
              <w:bottom w:val="single" w:sz="4" w:space="0" w:color="auto"/>
              <w:right w:val="nil"/>
            </w:tcBorders>
            <w:shd w:val="clear" w:color="auto" w:fill="FFFFFF"/>
            <w:vAlign w:val="center"/>
          </w:tcPr>
          <w:p w14:paraId="286A72BF" w14:textId="77777777" w:rsidR="003A26A8" w:rsidRPr="00944726" w:rsidRDefault="003A26A8" w:rsidP="003A26A8">
            <w:pPr>
              <w:spacing w:line="360" w:lineRule="auto"/>
              <w:jc w:val="both"/>
              <w:rPr>
                <w:rFonts w:ascii="Times New Roman" w:eastAsia="Times New Roman" w:hAnsi="Times New Roman" w:cs="Times New Roman"/>
                <w:b/>
                <w:bCs/>
                <w:sz w:val="24"/>
                <w:szCs w:val="24"/>
              </w:rPr>
            </w:pPr>
            <w:r w:rsidRPr="00944726">
              <w:rPr>
                <w:rFonts w:ascii="Times New Roman" w:eastAsia="Times New Roman" w:hAnsi="Times New Roman" w:cs="Times New Roman"/>
                <w:b/>
                <w:bCs/>
                <w:sz w:val="24"/>
                <w:szCs w:val="24"/>
              </w:rPr>
              <w:t>Descriptive Statistics</w:t>
            </w:r>
          </w:p>
        </w:tc>
      </w:tr>
      <w:tr w:rsidR="00944726" w:rsidRPr="00944726" w14:paraId="58596F28" w14:textId="77777777" w:rsidTr="0067524D">
        <w:trPr>
          <w:cantSplit/>
        </w:trPr>
        <w:tc>
          <w:tcPr>
            <w:tcW w:w="2447" w:type="dxa"/>
            <w:tcBorders>
              <w:top w:val="single" w:sz="4" w:space="0" w:color="auto"/>
              <w:left w:val="single" w:sz="4" w:space="0" w:color="auto"/>
              <w:bottom w:val="single" w:sz="8" w:space="0" w:color="152935"/>
              <w:right w:val="single" w:sz="4" w:space="0" w:color="auto"/>
            </w:tcBorders>
            <w:shd w:val="clear" w:color="auto" w:fill="FFFFFF"/>
            <w:vAlign w:val="bottom"/>
          </w:tcPr>
          <w:p w14:paraId="7E5EB652" w14:textId="77777777" w:rsidR="003A26A8" w:rsidRPr="00944726" w:rsidRDefault="003A26A8" w:rsidP="0067524D">
            <w:pPr>
              <w:spacing w:line="240" w:lineRule="auto"/>
              <w:rPr>
                <w:rFonts w:ascii="Times New Roman" w:hAnsi="Times New Roman" w:cs="Times New Roman"/>
                <w:sz w:val="24"/>
                <w:szCs w:val="24"/>
              </w:rPr>
            </w:pPr>
          </w:p>
        </w:tc>
        <w:tc>
          <w:tcPr>
            <w:tcW w:w="1024" w:type="dxa"/>
            <w:tcBorders>
              <w:top w:val="single" w:sz="4" w:space="0" w:color="auto"/>
              <w:left w:val="single" w:sz="4" w:space="0" w:color="auto"/>
              <w:bottom w:val="single" w:sz="8" w:space="0" w:color="152935"/>
              <w:right w:val="single" w:sz="4" w:space="0" w:color="auto"/>
            </w:tcBorders>
            <w:shd w:val="clear" w:color="auto" w:fill="FFFFFF"/>
            <w:vAlign w:val="bottom"/>
          </w:tcPr>
          <w:p w14:paraId="12855D94"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N</w:t>
            </w:r>
          </w:p>
        </w:tc>
        <w:tc>
          <w:tcPr>
            <w:tcW w:w="1071" w:type="dxa"/>
            <w:tcBorders>
              <w:top w:val="single" w:sz="4" w:space="0" w:color="auto"/>
              <w:left w:val="single" w:sz="4" w:space="0" w:color="auto"/>
              <w:bottom w:val="single" w:sz="8" w:space="0" w:color="152935"/>
              <w:right w:val="single" w:sz="4" w:space="0" w:color="auto"/>
            </w:tcBorders>
            <w:shd w:val="clear" w:color="auto" w:fill="FFFFFF"/>
            <w:vAlign w:val="bottom"/>
          </w:tcPr>
          <w:p w14:paraId="2163BEEC"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Minimum</w:t>
            </w:r>
          </w:p>
        </w:tc>
        <w:tc>
          <w:tcPr>
            <w:tcW w:w="1102" w:type="dxa"/>
            <w:tcBorders>
              <w:top w:val="single" w:sz="4" w:space="0" w:color="auto"/>
              <w:left w:val="single" w:sz="4" w:space="0" w:color="auto"/>
              <w:bottom w:val="single" w:sz="8" w:space="0" w:color="152935"/>
              <w:right w:val="single" w:sz="4" w:space="0" w:color="auto"/>
            </w:tcBorders>
            <w:shd w:val="clear" w:color="auto" w:fill="FFFFFF"/>
            <w:vAlign w:val="bottom"/>
          </w:tcPr>
          <w:p w14:paraId="0AA03A81"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Maximum</w:t>
            </w:r>
          </w:p>
        </w:tc>
        <w:tc>
          <w:tcPr>
            <w:tcW w:w="1025" w:type="dxa"/>
            <w:tcBorders>
              <w:top w:val="single" w:sz="4" w:space="0" w:color="auto"/>
              <w:left w:val="single" w:sz="4" w:space="0" w:color="auto"/>
              <w:bottom w:val="single" w:sz="8" w:space="0" w:color="152935"/>
              <w:right w:val="single" w:sz="4" w:space="0" w:color="auto"/>
            </w:tcBorders>
            <w:shd w:val="clear" w:color="auto" w:fill="FFFFFF"/>
            <w:vAlign w:val="bottom"/>
          </w:tcPr>
          <w:p w14:paraId="3FF12760"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Mean</w:t>
            </w:r>
          </w:p>
        </w:tc>
        <w:tc>
          <w:tcPr>
            <w:tcW w:w="1438" w:type="dxa"/>
            <w:tcBorders>
              <w:top w:val="single" w:sz="4" w:space="0" w:color="auto"/>
              <w:left w:val="single" w:sz="4" w:space="0" w:color="auto"/>
              <w:bottom w:val="single" w:sz="8" w:space="0" w:color="152935"/>
              <w:right w:val="single" w:sz="4" w:space="0" w:color="auto"/>
            </w:tcBorders>
            <w:shd w:val="clear" w:color="auto" w:fill="FFFFFF"/>
            <w:vAlign w:val="bottom"/>
          </w:tcPr>
          <w:p w14:paraId="218076C7"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Std. Deviation</w:t>
            </w:r>
          </w:p>
        </w:tc>
      </w:tr>
      <w:tr w:rsidR="00944726" w:rsidRPr="00944726" w14:paraId="39CAFB73" w14:textId="77777777" w:rsidTr="00A12F67">
        <w:trPr>
          <w:cantSplit/>
        </w:trPr>
        <w:tc>
          <w:tcPr>
            <w:tcW w:w="2447" w:type="dxa"/>
            <w:tcBorders>
              <w:top w:val="single" w:sz="8" w:space="0" w:color="152935"/>
              <w:left w:val="single" w:sz="4" w:space="0" w:color="auto"/>
              <w:bottom w:val="single" w:sz="4" w:space="0" w:color="auto"/>
              <w:right w:val="single" w:sz="4" w:space="0" w:color="auto"/>
            </w:tcBorders>
            <w:shd w:val="clear" w:color="auto" w:fill="FFFFFF" w:themeFill="background1"/>
          </w:tcPr>
          <w:p w14:paraId="7A0A3A94"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 I experience frequent technical issues (e.g., app crashes, server downtime) when using E-banking.</w:t>
            </w:r>
          </w:p>
        </w:tc>
        <w:tc>
          <w:tcPr>
            <w:tcW w:w="1024" w:type="dxa"/>
            <w:tcBorders>
              <w:top w:val="single" w:sz="8" w:space="0" w:color="152935"/>
              <w:left w:val="single" w:sz="4" w:space="0" w:color="auto"/>
              <w:bottom w:val="single" w:sz="4" w:space="0" w:color="auto"/>
              <w:right w:val="single" w:sz="4" w:space="0" w:color="auto"/>
            </w:tcBorders>
            <w:shd w:val="clear" w:color="auto" w:fill="FFFFFF" w:themeFill="background1"/>
          </w:tcPr>
          <w:p w14:paraId="757632ED"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8" w:space="0" w:color="152935"/>
              <w:left w:val="single" w:sz="4" w:space="0" w:color="auto"/>
              <w:bottom w:val="single" w:sz="4" w:space="0" w:color="auto"/>
              <w:right w:val="single" w:sz="4" w:space="0" w:color="auto"/>
            </w:tcBorders>
            <w:shd w:val="clear" w:color="auto" w:fill="FFFFFF" w:themeFill="background1"/>
          </w:tcPr>
          <w:p w14:paraId="528CB558"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8" w:space="0" w:color="152935"/>
              <w:left w:val="single" w:sz="4" w:space="0" w:color="auto"/>
              <w:bottom w:val="single" w:sz="4" w:space="0" w:color="auto"/>
              <w:right w:val="single" w:sz="4" w:space="0" w:color="auto"/>
            </w:tcBorders>
            <w:shd w:val="clear" w:color="auto" w:fill="FFFFFF" w:themeFill="background1"/>
          </w:tcPr>
          <w:p w14:paraId="7B15C58F"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8" w:space="0" w:color="152935"/>
              <w:left w:val="single" w:sz="4" w:space="0" w:color="auto"/>
              <w:bottom w:val="single" w:sz="4" w:space="0" w:color="auto"/>
              <w:right w:val="single" w:sz="4" w:space="0" w:color="auto"/>
            </w:tcBorders>
            <w:shd w:val="clear" w:color="auto" w:fill="FFFFFF" w:themeFill="background1"/>
          </w:tcPr>
          <w:p w14:paraId="0D4901ED"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3.2520</w:t>
            </w:r>
          </w:p>
        </w:tc>
        <w:tc>
          <w:tcPr>
            <w:tcW w:w="1438" w:type="dxa"/>
            <w:tcBorders>
              <w:top w:val="single" w:sz="8" w:space="0" w:color="152935"/>
              <w:left w:val="single" w:sz="4" w:space="0" w:color="auto"/>
              <w:bottom w:val="single" w:sz="4" w:space="0" w:color="auto"/>
              <w:right w:val="single" w:sz="4" w:space="0" w:color="auto"/>
            </w:tcBorders>
            <w:shd w:val="clear" w:color="auto" w:fill="FFFFFF" w:themeFill="background1"/>
          </w:tcPr>
          <w:p w14:paraId="44DBA80E"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1.22669</w:t>
            </w:r>
          </w:p>
        </w:tc>
      </w:tr>
      <w:tr w:rsidR="00944726" w:rsidRPr="00944726" w14:paraId="373FF083" w14:textId="77777777" w:rsidTr="00A12F6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3B1D46DD"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2. Internet connectivity issues often hinder my ability to access E-banking services.</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6D346F30"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0F9A7BA7"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348668D8"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237102A2"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3.1024</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7EC45D"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1.15509</w:t>
            </w:r>
          </w:p>
        </w:tc>
      </w:tr>
      <w:tr w:rsidR="00944726" w:rsidRPr="00944726" w14:paraId="45097631" w14:textId="77777777" w:rsidTr="00A12F6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2AFAAB6E"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 I have concerns about the security and privacy of my personal information when using E-banking.</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6D8F6CA1"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32475C3E"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76AA84D2"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06B66561"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3.4777</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1E5BDBBC"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1.16423</w:t>
            </w:r>
          </w:p>
        </w:tc>
      </w:tr>
      <w:tr w:rsidR="00944726" w:rsidRPr="00944726" w14:paraId="0CF53D0A" w14:textId="77777777" w:rsidTr="00A12F67">
        <w:trPr>
          <w:cantSplit/>
        </w:trPr>
        <w:tc>
          <w:tcPr>
            <w:tcW w:w="2447" w:type="dxa"/>
            <w:tcBorders>
              <w:top w:val="single" w:sz="4" w:space="0" w:color="auto"/>
              <w:left w:val="single" w:sz="4" w:space="0" w:color="auto"/>
              <w:bottom w:val="single" w:sz="8" w:space="0" w:color="152935"/>
              <w:right w:val="single" w:sz="4" w:space="0" w:color="auto"/>
            </w:tcBorders>
            <w:shd w:val="clear" w:color="auto" w:fill="FFFFFF" w:themeFill="background1"/>
          </w:tcPr>
          <w:p w14:paraId="170806CD"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Valid N (</w:t>
            </w:r>
            <w:proofErr w:type="spellStart"/>
            <w:r w:rsidRPr="00944726">
              <w:rPr>
                <w:rFonts w:ascii="Times New Roman" w:hAnsi="Times New Roman" w:cs="Times New Roman"/>
                <w:sz w:val="24"/>
                <w:szCs w:val="24"/>
              </w:rPr>
              <w:t>listwise</w:t>
            </w:r>
            <w:proofErr w:type="spellEnd"/>
            <w:r w:rsidRPr="00944726">
              <w:rPr>
                <w:rFonts w:ascii="Times New Roman" w:hAnsi="Times New Roman" w:cs="Times New Roman"/>
                <w:sz w:val="24"/>
                <w:szCs w:val="24"/>
              </w:rPr>
              <w:t>)</w:t>
            </w:r>
          </w:p>
        </w:tc>
        <w:tc>
          <w:tcPr>
            <w:tcW w:w="1024" w:type="dxa"/>
            <w:tcBorders>
              <w:top w:val="single" w:sz="4" w:space="0" w:color="auto"/>
              <w:left w:val="single" w:sz="4" w:space="0" w:color="auto"/>
              <w:bottom w:val="single" w:sz="8" w:space="0" w:color="152935"/>
              <w:right w:val="single" w:sz="4" w:space="0" w:color="auto"/>
            </w:tcBorders>
            <w:shd w:val="clear" w:color="auto" w:fill="FFFFFF" w:themeFill="background1"/>
          </w:tcPr>
          <w:p w14:paraId="29F9A783" w14:textId="77777777" w:rsidR="003A26A8" w:rsidRPr="00944726" w:rsidRDefault="003A26A8" w:rsidP="0067524D">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699C198A" w14:textId="77777777" w:rsidR="003A26A8" w:rsidRPr="00944726" w:rsidRDefault="003A26A8" w:rsidP="0067524D">
            <w:pPr>
              <w:spacing w:line="240" w:lineRule="auto"/>
              <w:rPr>
                <w:rFonts w:ascii="Times New Roman" w:hAnsi="Times New Roman" w:cs="Times New Roman"/>
                <w:sz w:val="24"/>
                <w:szCs w:val="24"/>
              </w:rPr>
            </w:pPr>
          </w:p>
        </w:tc>
        <w:tc>
          <w:tcPr>
            <w:tcW w:w="1102"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248CB1E1" w14:textId="77777777" w:rsidR="003A26A8" w:rsidRPr="00944726" w:rsidRDefault="003A26A8" w:rsidP="0067524D">
            <w:pPr>
              <w:spacing w:line="240" w:lineRule="auto"/>
              <w:rPr>
                <w:rFonts w:ascii="Times New Roman" w:hAnsi="Times New Roman" w:cs="Times New Roman"/>
                <w:sz w:val="24"/>
                <w:szCs w:val="24"/>
              </w:rPr>
            </w:pPr>
          </w:p>
        </w:tc>
        <w:tc>
          <w:tcPr>
            <w:tcW w:w="1025"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4490CA0C" w14:textId="77777777" w:rsidR="003A26A8" w:rsidRPr="00944726" w:rsidRDefault="003A26A8" w:rsidP="0067524D">
            <w:pPr>
              <w:spacing w:line="240" w:lineRule="auto"/>
              <w:rPr>
                <w:rFonts w:ascii="Times New Roman" w:hAnsi="Times New Roman" w:cs="Times New Roman"/>
                <w:sz w:val="24"/>
                <w:szCs w:val="24"/>
              </w:rPr>
            </w:pPr>
          </w:p>
        </w:tc>
        <w:tc>
          <w:tcPr>
            <w:tcW w:w="1438"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01A408E0" w14:textId="77777777" w:rsidR="003A26A8" w:rsidRPr="00944726" w:rsidRDefault="003A26A8" w:rsidP="0067524D">
            <w:pPr>
              <w:spacing w:line="240" w:lineRule="auto"/>
              <w:rPr>
                <w:rFonts w:ascii="Times New Roman" w:hAnsi="Times New Roman" w:cs="Times New Roman"/>
                <w:sz w:val="24"/>
                <w:szCs w:val="24"/>
              </w:rPr>
            </w:pPr>
          </w:p>
        </w:tc>
      </w:tr>
    </w:tbl>
    <w:p w14:paraId="37335CEF" w14:textId="77777777" w:rsidR="00E60C95" w:rsidRPr="00944726" w:rsidRDefault="0067524D" w:rsidP="0067524D">
      <w:pPr>
        <w:spacing w:line="240" w:lineRule="auto"/>
        <w:rPr>
          <w:rFonts w:ascii="Times New Roman" w:hAnsi="Times New Roman" w:cs="Times New Roman"/>
          <w:b/>
          <w:sz w:val="24"/>
          <w:szCs w:val="24"/>
        </w:rPr>
      </w:pPr>
      <w:r w:rsidRPr="00944726">
        <w:rPr>
          <w:rFonts w:ascii="Times New Roman" w:hAnsi="Times New Roman" w:cs="Times New Roman"/>
          <w:b/>
          <w:sz w:val="24"/>
          <w:szCs w:val="24"/>
        </w:rPr>
        <w:t>Source: Survey data 2025</w:t>
      </w:r>
    </w:p>
    <w:p w14:paraId="488119EC" w14:textId="77777777" w:rsidR="0067524D" w:rsidRPr="00944726" w:rsidRDefault="0067524D" w:rsidP="0067524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evaluation of challenges faced in e-banking adoption among respondents at the Commercial Bank of Ethiopia's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as presented in Table 7, highlights several key issues that impact user experience. The data provides insights into the barriers that may prevent more widespread adoption of digital banking services.</w:t>
      </w:r>
    </w:p>
    <w:p w14:paraId="1BCC53D8" w14:textId="77777777" w:rsidR="0067524D" w:rsidRPr="00944726" w:rsidRDefault="0067524D" w:rsidP="0067524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first statement, "I experience frequent technical issues (e.g., app crashes, server downtime) when using e-banking," received a mean score of 3.25. This indicates that respondents encounter technical difficulties with a moderate frequency. Such challenges can significantly hinder user satisfaction and trust in e-banking platforms. Previous studies, such as those by </w:t>
      </w:r>
      <w:proofErr w:type="spellStart"/>
      <w:r w:rsidRPr="00944726">
        <w:rPr>
          <w:rFonts w:ascii="Times New Roman" w:hAnsi="Times New Roman" w:cs="Times New Roman"/>
          <w:sz w:val="24"/>
          <w:szCs w:val="24"/>
        </w:rPr>
        <w:t>Akinci</w:t>
      </w:r>
      <w:proofErr w:type="spellEnd"/>
      <w:r w:rsidRPr="00944726">
        <w:rPr>
          <w:rFonts w:ascii="Times New Roman" w:hAnsi="Times New Roman" w:cs="Times New Roman"/>
          <w:sz w:val="24"/>
          <w:szCs w:val="24"/>
        </w:rPr>
        <w:t xml:space="preserve"> et al. </w:t>
      </w:r>
      <w:r w:rsidRPr="00944726">
        <w:rPr>
          <w:rFonts w:ascii="Times New Roman" w:hAnsi="Times New Roman" w:cs="Times New Roman"/>
          <w:sz w:val="24"/>
          <w:szCs w:val="24"/>
        </w:rPr>
        <w:lastRenderedPageBreak/>
        <w:t>(2010), have shown that technical problems can lead to frustration and reduced usage, emphasizing the need for robust technological infrastructure and effective customer support.</w:t>
      </w:r>
    </w:p>
    <w:p w14:paraId="08B94889" w14:textId="77777777" w:rsidR="0067524D" w:rsidRPr="00944726" w:rsidRDefault="0067524D" w:rsidP="0067524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Regarding internet connectivity, the statement "Internet connectivity issues often hinder my ability to access e-banking services" garnered a mean score of 3.10. This reflects a common challenge faced by users in regions with inconsistent internet access. The importance of stable internet connectivity in facilitating smooth e-banking experiences has been highlighted in various studies, including those by </w:t>
      </w:r>
      <w:proofErr w:type="spellStart"/>
      <w:r w:rsidRPr="00944726">
        <w:rPr>
          <w:rFonts w:ascii="Times New Roman" w:hAnsi="Times New Roman" w:cs="Times New Roman"/>
          <w:sz w:val="24"/>
          <w:szCs w:val="24"/>
        </w:rPr>
        <w:t>Ainin</w:t>
      </w:r>
      <w:proofErr w:type="spellEnd"/>
      <w:r w:rsidRPr="00944726">
        <w:rPr>
          <w:rFonts w:ascii="Times New Roman" w:hAnsi="Times New Roman" w:cs="Times New Roman"/>
          <w:sz w:val="24"/>
          <w:szCs w:val="24"/>
        </w:rPr>
        <w:t xml:space="preserve"> et al. (2015), which found that poor internet service can be a significant barrier to the adoption of digital banking services, particularly in developing areas.</w:t>
      </w:r>
    </w:p>
    <w:p w14:paraId="472052B0" w14:textId="77777777" w:rsidR="0067524D" w:rsidRPr="00944726" w:rsidRDefault="0067524D" w:rsidP="0067524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Concerns about security and privacy were notably significant, with the statement "I have concerns about the security and privacy of my personal information when using e-banking" receiving the highest mean score of 3.48. This indicates that respondents have considerable apprehensions regarding the safety of their personal data when using e-banking services. Such concerns are well-documented in the </w:t>
      </w:r>
      <w:proofErr w:type="gramStart"/>
      <w:r w:rsidRPr="00944726">
        <w:rPr>
          <w:rFonts w:ascii="Times New Roman" w:hAnsi="Times New Roman" w:cs="Times New Roman"/>
          <w:sz w:val="24"/>
          <w:szCs w:val="24"/>
        </w:rPr>
        <w:t>literature,</w:t>
      </w:r>
      <w:proofErr w:type="gramEnd"/>
      <w:r w:rsidRPr="00944726">
        <w:rPr>
          <w:rFonts w:ascii="Times New Roman" w:hAnsi="Times New Roman" w:cs="Times New Roman"/>
          <w:sz w:val="24"/>
          <w:szCs w:val="24"/>
        </w:rPr>
        <w:t xml:space="preserve"> with researchers like </w:t>
      </w:r>
      <w:proofErr w:type="spell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et al. (2017) emphasizing that perceived security risks can deter customers from fully engaging with digital banking solutions. Trust in the security of e-banking systems is critical for fostering user confidence and encouraging broader adoption.</w:t>
      </w:r>
    </w:p>
    <w:p w14:paraId="3E10F624" w14:textId="77777777" w:rsidR="0067524D" w:rsidRPr="00944726" w:rsidRDefault="00EF5D53" w:rsidP="0067524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In general</w:t>
      </w:r>
      <w:r w:rsidR="0067524D" w:rsidRPr="00944726">
        <w:rPr>
          <w:rFonts w:ascii="Times New Roman" w:hAnsi="Times New Roman" w:cs="Times New Roman"/>
          <w:sz w:val="24"/>
          <w:szCs w:val="24"/>
        </w:rPr>
        <w:t>, the evaluation of challenges in e-banking adoption reveals that technical issues, internet connectivity problems, and security concerns are significant barriers for respondents at the Commercial Bank of Ethiopia. These findings are consistent with existing literature, which underscores the importance of addressing these challenges to enhance user experience and promote the adoption of e-banking services. Ensuring reliable technology and robust security measures will be essential steps toward increasing customer trust and satisfaction in digital banking.</w:t>
      </w:r>
    </w:p>
    <w:p w14:paraId="2BBF9281" w14:textId="77777777" w:rsidR="003A26A8" w:rsidRPr="00944726" w:rsidRDefault="003A26A8" w:rsidP="0067524D">
      <w:pPr>
        <w:spacing w:line="360" w:lineRule="auto"/>
        <w:jc w:val="both"/>
        <w:rPr>
          <w:rFonts w:ascii="Times New Roman" w:hAnsi="Times New Roman" w:cs="Times New Roman"/>
          <w:sz w:val="24"/>
          <w:szCs w:val="24"/>
        </w:rPr>
      </w:pPr>
    </w:p>
    <w:p w14:paraId="6F642704" w14:textId="77777777" w:rsidR="006B5790" w:rsidRPr="00944726" w:rsidRDefault="006B5790" w:rsidP="0067524D">
      <w:pPr>
        <w:spacing w:line="360" w:lineRule="auto"/>
        <w:jc w:val="both"/>
        <w:rPr>
          <w:rFonts w:ascii="Times New Roman" w:hAnsi="Times New Roman" w:cs="Times New Roman"/>
          <w:sz w:val="24"/>
          <w:szCs w:val="24"/>
        </w:rPr>
      </w:pPr>
    </w:p>
    <w:p w14:paraId="7039C195" w14:textId="77777777" w:rsidR="001178F8" w:rsidRPr="00944726" w:rsidRDefault="001178F8" w:rsidP="00534132">
      <w:pPr>
        <w:spacing w:line="360" w:lineRule="auto"/>
        <w:jc w:val="both"/>
        <w:rPr>
          <w:rFonts w:ascii="Times New Roman" w:hAnsi="Times New Roman" w:cs="Times New Roman"/>
          <w:bCs/>
          <w:sz w:val="24"/>
          <w:szCs w:val="24"/>
        </w:rPr>
      </w:pPr>
    </w:p>
    <w:p w14:paraId="648904E5" w14:textId="77777777" w:rsidR="003A4E8E" w:rsidRPr="00944726" w:rsidRDefault="003A4E8E" w:rsidP="00534132">
      <w:pPr>
        <w:spacing w:line="360" w:lineRule="auto"/>
        <w:jc w:val="both"/>
        <w:rPr>
          <w:rFonts w:ascii="Times New Roman" w:hAnsi="Times New Roman" w:cs="Times New Roman"/>
          <w:bCs/>
          <w:sz w:val="24"/>
          <w:szCs w:val="24"/>
        </w:rPr>
      </w:pPr>
    </w:p>
    <w:p w14:paraId="72C45827" w14:textId="77777777" w:rsidR="00534132" w:rsidRPr="00944726" w:rsidRDefault="00534132" w:rsidP="00534132">
      <w:pPr>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lastRenderedPageBreak/>
        <w:t xml:space="preserve">Table 8 Respondents evaluation of the of Level of </w:t>
      </w:r>
      <w:r w:rsidR="00792D63" w:rsidRPr="00944726">
        <w:rPr>
          <w:rFonts w:ascii="Times New Roman" w:hAnsi="Times New Roman" w:cs="Times New Roman"/>
          <w:bCs/>
          <w:sz w:val="24"/>
          <w:szCs w:val="24"/>
        </w:rPr>
        <w:t>Prospects for Improving in E-Banking at</w:t>
      </w:r>
      <w:r w:rsidR="00792D63" w:rsidRPr="00944726">
        <w:rPr>
          <w:rFonts w:ascii="Times New Roman" w:hAnsi="Times New Roman" w:cs="Times New Roman"/>
          <w:sz w:val="24"/>
          <w:szCs w:val="24"/>
        </w:rPr>
        <w:t xml:space="preserve"> the </w:t>
      </w:r>
      <w:r w:rsidRPr="00944726">
        <w:rPr>
          <w:rFonts w:ascii="Times New Roman" w:hAnsi="Times New Roman" w:cs="Times New Roman"/>
          <w:sz w:val="24"/>
          <w:szCs w:val="24"/>
        </w:rPr>
        <w:t xml:space="preserve">commercial bank of Ethiopia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tbl>
      <w:tblPr>
        <w:tblW w:w="10025" w:type="dxa"/>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277"/>
        <w:gridCol w:w="1220"/>
        <w:gridCol w:w="1276"/>
        <w:gridCol w:w="1313"/>
        <w:gridCol w:w="1222"/>
        <w:gridCol w:w="1717"/>
      </w:tblGrid>
      <w:tr w:rsidR="00944726" w:rsidRPr="00944726" w14:paraId="74C02E4B" w14:textId="77777777" w:rsidTr="002C0E7E">
        <w:trPr>
          <w:cantSplit/>
          <w:trHeight w:val="416"/>
        </w:trPr>
        <w:tc>
          <w:tcPr>
            <w:tcW w:w="10025" w:type="dxa"/>
            <w:gridSpan w:val="6"/>
            <w:tcBorders>
              <w:top w:val="nil"/>
              <w:left w:val="nil"/>
              <w:bottom w:val="single" w:sz="4" w:space="0" w:color="auto"/>
              <w:right w:val="nil"/>
            </w:tcBorders>
            <w:shd w:val="clear" w:color="auto" w:fill="FFFFFF"/>
            <w:vAlign w:val="center"/>
          </w:tcPr>
          <w:p w14:paraId="7176C714"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Descriptive Statistics</w:t>
            </w:r>
          </w:p>
        </w:tc>
      </w:tr>
      <w:tr w:rsidR="00944726" w:rsidRPr="00944726" w14:paraId="2B6CC31E" w14:textId="77777777" w:rsidTr="002C0E7E">
        <w:trPr>
          <w:cantSplit/>
          <w:trHeight w:val="403"/>
        </w:trPr>
        <w:tc>
          <w:tcPr>
            <w:tcW w:w="3277" w:type="dxa"/>
            <w:tcBorders>
              <w:top w:val="single" w:sz="4" w:space="0" w:color="auto"/>
              <w:left w:val="single" w:sz="4" w:space="0" w:color="auto"/>
              <w:bottom w:val="single" w:sz="8" w:space="0" w:color="152935"/>
              <w:right w:val="single" w:sz="4" w:space="0" w:color="auto"/>
            </w:tcBorders>
            <w:shd w:val="clear" w:color="auto" w:fill="FFFFFF"/>
            <w:vAlign w:val="bottom"/>
          </w:tcPr>
          <w:p w14:paraId="0BBCDFF8" w14:textId="77777777" w:rsidR="00C90A69" w:rsidRPr="00944726" w:rsidRDefault="00C90A69" w:rsidP="00C90A69">
            <w:pPr>
              <w:spacing w:line="240" w:lineRule="auto"/>
              <w:rPr>
                <w:rFonts w:ascii="Times New Roman" w:hAnsi="Times New Roman" w:cs="Times New Roman"/>
                <w:sz w:val="24"/>
                <w:szCs w:val="24"/>
              </w:rPr>
            </w:pPr>
          </w:p>
        </w:tc>
        <w:tc>
          <w:tcPr>
            <w:tcW w:w="1220" w:type="dxa"/>
            <w:tcBorders>
              <w:top w:val="single" w:sz="4" w:space="0" w:color="auto"/>
              <w:left w:val="single" w:sz="4" w:space="0" w:color="auto"/>
              <w:bottom w:val="single" w:sz="8" w:space="0" w:color="152935"/>
              <w:right w:val="single" w:sz="4" w:space="0" w:color="auto"/>
            </w:tcBorders>
            <w:shd w:val="clear" w:color="auto" w:fill="FFFFFF"/>
            <w:vAlign w:val="bottom"/>
          </w:tcPr>
          <w:p w14:paraId="67E8F626"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N</w:t>
            </w:r>
          </w:p>
        </w:tc>
        <w:tc>
          <w:tcPr>
            <w:tcW w:w="1276" w:type="dxa"/>
            <w:tcBorders>
              <w:top w:val="single" w:sz="4" w:space="0" w:color="auto"/>
              <w:left w:val="single" w:sz="4" w:space="0" w:color="auto"/>
              <w:bottom w:val="single" w:sz="8" w:space="0" w:color="152935"/>
              <w:right w:val="single" w:sz="4" w:space="0" w:color="auto"/>
            </w:tcBorders>
            <w:shd w:val="clear" w:color="auto" w:fill="FFFFFF"/>
            <w:vAlign w:val="bottom"/>
          </w:tcPr>
          <w:p w14:paraId="6F37ED76"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Minimum</w:t>
            </w:r>
          </w:p>
        </w:tc>
        <w:tc>
          <w:tcPr>
            <w:tcW w:w="1313" w:type="dxa"/>
            <w:tcBorders>
              <w:top w:val="single" w:sz="4" w:space="0" w:color="auto"/>
              <w:left w:val="single" w:sz="4" w:space="0" w:color="auto"/>
              <w:bottom w:val="single" w:sz="8" w:space="0" w:color="152935"/>
              <w:right w:val="single" w:sz="4" w:space="0" w:color="auto"/>
            </w:tcBorders>
            <w:shd w:val="clear" w:color="auto" w:fill="FFFFFF"/>
            <w:vAlign w:val="bottom"/>
          </w:tcPr>
          <w:p w14:paraId="4F9DCA04"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Maximum</w:t>
            </w:r>
          </w:p>
        </w:tc>
        <w:tc>
          <w:tcPr>
            <w:tcW w:w="1222" w:type="dxa"/>
            <w:tcBorders>
              <w:top w:val="single" w:sz="4" w:space="0" w:color="auto"/>
              <w:left w:val="single" w:sz="4" w:space="0" w:color="auto"/>
              <w:bottom w:val="single" w:sz="8" w:space="0" w:color="152935"/>
              <w:right w:val="single" w:sz="4" w:space="0" w:color="auto"/>
            </w:tcBorders>
            <w:shd w:val="clear" w:color="auto" w:fill="FFFFFF"/>
            <w:vAlign w:val="bottom"/>
          </w:tcPr>
          <w:p w14:paraId="735BE8EC"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Mean</w:t>
            </w:r>
          </w:p>
        </w:tc>
        <w:tc>
          <w:tcPr>
            <w:tcW w:w="1717" w:type="dxa"/>
            <w:tcBorders>
              <w:top w:val="single" w:sz="4" w:space="0" w:color="auto"/>
              <w:left w:val="single" w:sz="4" w:space="0" w:color="auto"/>
              <w:bottom w:val="single" w:sz="8" w:space="0" w:color="152935"/>
              <w:right w:val="single" w:sz="4" w:space="0" w:color="auto"/>
            </w:tcBorders>
            <w:shd w:val="clear" w:color="auto" w:fill="FFFFFF"/>
            <w:vAlign w:val="bottom"/>
          </w:tcPr>
          <w:p w14:paraId="28038E09"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Std. Deviation</w:t>
            </w:r>
          </w:p>
        </w:tc>
      </w:tr>
      <w:tr w:rsidR="00944726" w:rsidRPr="00944726" w14:paraId="110646DC" w14:textId="77777777" w:rsidTr="003A4E8E">
        <w:trPr>
          <w:cantSplit/>
          <w:trHeight w:val="1131"/>
        </w:trPr>
        <w:tc>
          <w:tcPr>
            <w:tcW w:w="3277" w:type="dxa"/>
            <w:tcBorders>
              <w:top w:val="single" w:sz="8" w:space="0" w:color="152935"/>
              <w:left w:val="single" w:sz="4" w:space="0" w:color="auto"/>
              <w:bottom w:val="single" w:sz="4" w:space="0" w:color="auto"/>
              <w:right w:val="single" w:sz="4" w:space="0" w:color="auto"/>
            </w:tcBorders>
            <w:shd w:val="clear" w:color="auto" w:fill="FFFFFF" w:themeFill="background1"/>
          </w:tcPr>
          <w:p w14:paraId="06861332"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I believe improving internet infrastructure would encourage more E-banking adoption.</w:t>
            </w:r>
          </w:p>
        </w:tc>
        <w:tc>
          <w:tcPr>
            <w:tcW w:w="1220" w:type="dxa"/>
            <w:tcBorders>
              <w:top w:val="single" w:sz="8" w:space="0" w:color="152935"/>
              <w:left w:val="single" w:sz="4" w:space="0" w:color="auto"/>
              <w:bottom w:val="single" w:sz="4" w:space="0" w:color="auto"/>
              <w:right w:val="single" w:sz="4" w:space="0" w:color="auto"/>
            </w:tcBorders>
            <w:shd w:val="clear" w:color="auto" w:fill="FFFFFF" w:themeFill="background1"/>
          </w:tcPr>
          <w:p w14:paraId="609B089A"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276" w:type="dxa"/>
            <w:tcBorders>
              <w:top w:val="single" w:sz="8" w:space="0" w:color="152935"/>
              <w:left w:val="single" w:sz="4" w:space="0" w:color="auto"/>
              <w:bottom w:val="single" w:sz="4" w:space="0" w:color="auto"/>
              <w:right w:val="single" w:sz="4" w:space="0" w:color="auto"/>
            </w:tcBorders>
            <w:shd w:val="clear" w:color="auto" w:fill="FFFFFF" w:themeFill="background1"/>
          </w:tcPr>
          <w:p w14:paraId="36A5F8ED"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1.00</w:t>
            </w:r>
          </w:p>
        </w:tc>
        <w:tc>
          <w:tcPr>
            <w:tcW w:w="1313" w:type="dxa"/>
            <w:tcBorders>
              <w:top w:val="single" w:sz="8" w:space="0" w:color="152935"/>
              <w:left w:val="single" w:sz="4" w:space="0" w:color="auto"/>
              <w:bottom w:val="single" w:sz="4" w:space="0" w:color="auto"/>
              <w:right w:val="single" w:sz="4" w:space="0" w:color="auto"/>
            </w:tcBorders>
            <w:shd w:val="clear" w:color="auto" w:fill="FFFFFF" w:themeFill="background1"/>
          </w:tcPr>
          <w:p w14:paraId="184B750A"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5.00</w:t>
            </w:r>
          </w:p>
        </w:tc>
        <w:tc>
          <w:tcPr>
            <w:tcW w:w="1222" w:type="dxa"/>
            <w:tcBorders>
              <w:top w:val="single" w:sz="8" w:space="0" w:color="152935"/>
              <w:left w:val="single" w:sz="4" w:space="0" w:color="auto"/>
              <w:bottom w:val="single" w:sz="4" w:space="0" w:color="auto"/>
              <w:right w:val="single" w:sz="4" w:space="0" w:color="auto"/>
            </w:tcBorders>
            <w:shd w:val="clear" w:color="auto" w:fill="FFFFFF" w:themeFill="background1"/>
          </w:tcPr>
          <w:p w14:paraId="21D5CB6A"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2.6877</w:t>
            </w:r>
          </w:p>
        </w:tc>
        <w:tc>
          <w:tcPr>
            <w:tcW w:w="1717" w:type="dxa"/>
            <w:tcBorders>
              <w:top w:val="single" w:sz="8" w:space="0" w:color="152935"/>
              <w:left w:val="single" w:sz="4" w:space="0" w:color="auto"/>
              <w:bottom w:val="single" w:sz="4" w:space="0" w:color="auto"/>
              <w:right w:val="single" w:sz="4" w:space="0" w:color="auto"/>
            </w:tcBorders>
            <w:shd w:val="clear" w:color="auto" w:fill="FFFFFF" w:themeFill="background1"/>
          </w:tcPr>
          <w:p w14:paraId="21E95FA0"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1.18303</w:t>
            </w:r>
          </w:p>
        </w:tc>
      </w:tr>
      <w:tr w:rsidR="00944726" w:rsidRPr="00944726" w14:paraId="37ED9E67" w14:textId="77777777" w:rsidTr="003A4E8E">
        <w:trPr>
          <w:cantSplit/>
          <w:trHeight w:val="1365"/>
        </w:trPr>
        <w:tc>
          <w:tcPr>
            <w:tcW w:w="3277" w:type="dxa"/>
            <w:tcBorders>
              <w:top w:val="single" w:sz="4" w:space="0" w:color="auto"/>
              <w:left w:val="single" w:sz="4" w:space="0" w:color="auto"/>
              <w:bottom w:val="single" w:sz="4" w:space="0" w:color="auto"/>
              <w:right w:val="single" w:sz="4" w:space="0" w:color="auto"/>
            </w:tcBorders>
            <w:shd w:val="clear" w:color="auto" w:fill="FFFFFF" w:themeFill="background1"/>
          </w:tcPr>
          <w:p w14:paraId="38D90F35"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 xml:space="preserve"> More user-friendly interfaces for E-banking platforms would improve my overall experience.</w:t>
            </w:r>
          </w:p>
        </w:tc>
        <w:tc>
          <w:tcPr>
            <w:tcW w:w="1220" w:type="dxa"/>
            <w:tcBorders>
              <w:top w:val="single" w:sz="4" w:space="0" w:color="auto"/>
              <w:left w:val="single" w:sz="4" w:space="0" w:color="auto"/>
              <w:bottom w:val="single" w:sz="4" w:space="0" w:color="auto"/>
              <w:right w:val="single" w:sz="4" w:space="0" w:color="auto"/>
            </w:tcBorders>
            <w:shd w:val="clear" w:color="auto" w:fill="FFFFFF" w:themeFill="background1"/>
          </w:tcPr>
          <w:p w14:paraId="7A294150"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1BBB8AD5"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1.00</w:t>
            </w:r>
          </w:p>
        </w:tc>
        <w:tc>
          <w:tcPr>
            <w:tcW w:w="1313" w:type="dxa"/>
            <w:tcBorders>
              <w:top w:val="single" w:sz="4" w:space="0" w:color="auto"/>
              <w:left w:val="single" w:sz="4" w:space="0" w:color="auto"/>
              <w:bottom w:val="single" w:sz="4" w:space="0" w:color="auto"/>
              <w:right w:val="single" w:sz="4" w:space="0" w:color="auto"/>
            </w:tcBorders>
            <w:shd w:val="clear" w:color="auto" w:fill="FFFFFF" w:themeFill="background1"/>
          </w:tcPr>
          <w:p w14:paraId="04C9CF18"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5.00</w:t>
            </w:r>
          </w:p>
        </w:tc>
        <w:tc>
          <w:tcPr>
            <w:tcW w:w="1222" w:type="dxa"/>
            <w:tcBorders>
              <w:top w:val="single" w:sz="4" w:space="0" w:color="auto"/>
              <w:left w:val="single" w:sz="4" w:space="0" w:color="auto"/>
              <w:bottom w:val="single" w:sz="4" w:space="0" w:color="auto"/>
              <w:right w:val="single" w:sz="4" w:space="0" w:color="auto"/>
            </w:tcBorders>
            <w:shd w:val="clear" w:color="auto" w:fill="FFFFFF" w:themeFill="background1"/>
          </w:tcPr>
          <w:p w14:paraId="4D1A8AA8"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3.5354</w:t>
            </w:r>
          </w:p>
        </w:tc>
        <w:tc>
          <w:tcPr>
            <w:tcW w:w="1717" w:type="dxa"/>
            <w:tcBorders>
              <w:top w:val="single" w:sz="4" w:space="0" w:color="auto"/>
              <w:left w:val="single" w:sz="4" w:space="0" w:color="auto"/>
              <w:bottom w:val="single" w:sz="4" w:space="0" w:color="auto"/>
              <w:right w:val="single" w:sz="4" w:space="0" w:color="auto"/>
            </w:tcBorders>
            <w:shd w:val="clear" w:color="auto" w:fill="FFFFFF" w:themeFill="background1"/>
          </w:tcPr>
          <w:p w14:paraId="0E463F0D"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1.16390</w:t>
            </w:r>
          </w:p>
        </w:tc>
      </w:tr>
      <w:tr w:rsidR="00944726" w:rsidRPr="00944726" w14:paraId="7C9754D3" w14:textId="77777777" w:rsidTr="003A4E8E">
        <w:trPr>
          <w:cantSplit/>
          <w:trHeight w:val="1365"/>
        </w:trPr>
        <w:tc>
          <w:tcPr>
            <w:tcW w:w="3277" w:type="dxa"/>
            <w:tcBorders>
              <w:top w:val="single" w:sz="4" w:space="0" w:color="auto"/>
              <w:left w:val="single" w:sz="4" w:space="0" w:color="auto"/>
              <w:bottom w:val="single" w:sz="8" w:space="0" w:color="AEAEAE"/>
              <w:right w:val="single" w:sz="4" w:space="0" w:color="auto"/>
            </w:tcBorders>
            <w:shd w:val="clear" w:color="auto" w:fill="FFFFFF" w:themeFill="background1"/>
          </w:tcPr>
          <w:p w14:paraId="31E2B69A"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 xml:space="preserve"> Expanding the range of E-banking services would make these platforms more attractive.</w:t>
            </w:r>
          </w:p>
        </w:tc>
        <w:tc>
          <w:tcPr>
            <w:tcW w:w="1220" w:type="dxa"/>
            <w:tcBorders>
              <w:top w:val="single" w:sz="4" w:space="0" w:color="auto"/>
              <w:left w:val="single" w:sz="4" w:space="0" w:color="auto"/>
              <w:bottom w:val="single" w:sz="8" w:space="0" w:color="AEAEAE"/>
              <w:right w:val="single" w:sz="4" w:space="0" w:color="auto"/>
            </w:tcBorders>
            <w:shd w:val="clear" w:color="auto" w:fill="FFFFFF" w:themeFill="background1"/>
          </w:tcPr>
          <w:p w14:paraId="6183FBF9"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276" w:type="dxa"/>
            <w:tcBorders>
              <w:top w:val="single" w:sz="4" w:space="0" w:color="auto"/>
              <w:left w:val="single" w:sz="4" w:space="0" w:color="auto"/>
              <w:bottom w:val="single" w:sz="8" w:space="0" w:color="AEAEAE"/>
              <w:right w:val="single" w:sz="4" w:space="0" w:color="auto"/>
            </w:tcBorders>
            <w:shd w:val="clear" w:color="auto" w:fill="FFFFFF" w:themeFill="background1"/>
          </w:tcPr>
          <w:p w14:paraId="1F666AFB"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1.00</w:t>
            </w:r>
          </w:p>
        </w:tc>
        <w:tc>
          <w:tcPr>
            <w:tcW w:w="1313" w:type="dxa"/>
            <w:tcBorders>
              <w:top w:val="single" w:sz="4" w:space="0" w:color="auto"/>
              <w:left w:val="single" w:sz="4" w:space="0" w:color="auto"/>
              <w:bottom w:val="single" w:sz="8" w:space="0" w:color="AEAEAE"/>
              <w:right w:val="single" w:sz="4" w:space="0" w:color="auto"/>
            </w:tcBorders>
            <w:shd w:val="clear" w:color="auto" w:fill="FFFFFF" w:themeFill="background1"/>
          </w:tcPr>
          <w:p w14:paraId="3722EBC3"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5.00</w:t>
            </w:r>
          </w:p>
        </w:tc>
        <w:tc>
          <w:tcPr>
            <w:tcW w:w="1222" w:type="dxa"/>
            <w:tcBorders>
              <w:top w:val="single" w:sz="4" w:space="0" w:color="auto"/>
              <w:left w:val="single" w:sz="4" w:space="0" w:color="auto"/>
              <w:bottom w:val="single" w:sz="8" w:space="0" w:color="AEAEAE"/>
              <w:right w:val="single" w:sz="4" w:space="0" w:color="auto"/>
            </w:tcBorders>
            <w:shd w:val="clear" w:color="auto" w:fill="FFFFFF" w:themeFill="background1"/>
          </w:tcPr>
          <w:p w14:paraId="51BB63BE"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2.9606</w:t>
            </w:r>
          </w:p>
        </w:tc>
        <w:tc>
          <w:tcPr>
            <w:tcW w:w="1717" w:type="dxa"/>
            <w:tcBorders>
              <w:top w:val="single" w:sz="4" w:space="0" w:color="auto"/>
              <w:left w:val="single" w:sz="4" w:space="0" w:color="auto"/>
              <w:bottom w:val="single" w:sz="8" w:space="0" w:color="AEAEAE"/>
              <w:right w:val="single" w:sz="4" w:space="0" w:color="auto"/>
            </w:tcBorders>
            <w:shd w:val="clear" w:color="auto" w:fill="FFFFFF" w:themeFill="background1"/>
          </w:tcPr>
          <w:p w14:paraId="1CEE49F1"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1.23375</w:t>
            </w:r>
          </w:p>
        </w:tc>
      </w:tr>
      <w:tr w:rsidR="00944726" w:rsidRPr="00944726" w14:paraId="48381C06" w14:textId="77777777" w:rsidTr="003A4E8E">
        <w:trPr>
          <w:cantSplit/>
          <w:trHeight w:val="429"/>
        </w:trPr>
        <w:tc>
          <w:tcPr>
            <w:tcW w:w="3277" w:type="dxa"/>
            <w:tcBorders>
              <w:top w:val="single" w:sz="8" w:space="0" w:color="AEAEAE"/>
              <w:left w:val="single" w:sz="4" w:space="0" w:color="auto"/>
              <w:bottom w:val="single" w:sz="8" w:space="0" w:color="152935"/>
              <w:right w:val="single" w:sz="4" w:space="0" w:color="auto"/>
            </w:tcBorders>
            <w:shd w:val="clear" w:color="auto" w:fill="FFFFFF" w:themeFill="background1"/>
          </w:tcPr>
          <w:p w14:paraId="549E1E48"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Valid N (list wise)</w:t>
            </w:r>
          </w:p>
        </w:tc>
        <w:tc>
          <w:tcPr>
            <w:tcW w:w="1220" w:type="dxa"/>
            <w:tcBorders>
              <w:top w:val="single" w:sz="8" w:space="0" w:color="AEAEAE"/>
              <w:left w:val="single" w:sz="4" w:space="0" w:color="auto"/>
              <w:bottom w:val="single" w:sz="8" w:space="0" w:color="152935"/>
              <w:right w:val="single" w:sz="4" w:space="0" w:color="auto"/>
            </w:tcBorders>
            <w:shd w:val="clear" w:color="auto" w:fill="FFFFFF" w:themeFill="background1"/>
          </w:tcPr>
          <w:p w14:paraId="50FCA545" w14:textId="77777777" w:rsidR="00C90A69" w:rsidRPr="00944726" w:rsidRDefault="00C90A69" w:rsidP="00C90A69">
            <w:pPr>
              <w:spacing w:line="240" w:lineRule="auto"/>
              <w:rPr>
                <w:rFonts w:ascii="Times New Roman" w:hAnsi="Times New Roman" w:cs="Times New Roman"/>
                <w:sz w:val="24"/>
                <w:szCs w:val="24"/>
              </w:rPr>
            </w:pPr>
            <w:r w:rsidRPr="00944726">
              <w:rPr>
                <w:rFonts w:ascii="Times New Roman" w:hAnsi="Times New Roman" w:cs="Times New Roman"/>
                <w:sz w:val="24"/>
                <w:szCs w:val="24"/>
              </w:rPr>
              <w:t>381</w:t>
            </w:r>
          </w:p>
        </w:tc>
        <w:tc>
          <w:tcPr>
            <w:tcW w:w="1276"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075D1E3D" w14:textId="77777777" w:rsidR="00C90A69" w:rsidRPr="00944726" w:rsidRDefault="00C90A69" w:rsidP="00C90A69">
            <w:pPr>
              <w:spacing w:line="240" w:lineRule="auto"/>
              <w:rPr>
                <w:rFonts w:ascii="Times New Roman" w:hAnsi="Times New Roman" w:cs="Times New Roman"/>
                <w:sz w:val="24"/>
                <w:szCs w:val="24"/>
              </w:rPr>
            </w:pPr>
          </w:p>
        </w:tc>
        <w:tc>
          <w:tcPr>
            <w:tcW w:w="1313"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1A5DB94B" w14:textId="77777777" w:rsidR="00C90A69" w:rsidRPr="00944726" w:rsidRDefault="00C90A69" w:rsidP="00C90A69">
            <w:pPr>
              <w:spacing w:line="240" w:lineRule="auto"/>
              <w:rPr>
                <w:rFonts w:ascii="Times New Roman" w:hAnsi="Times New Roman" w:cs="Times New Roman"/>
                <w:sz w:val="24"/>
                <w:szCs w:val="24"/>
              </w:rPr>
            </w:pPr>
          </w:p>
        </w:tc>
        <w:tc>
          <w:tcPr>
            <w:tcW w:w="1222"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189A2F64" w14:textId="77777777" w:rsidR="00C90A69" w:rsidRPr="00944726" w:rsidRDefault="00C90A69" w:rsidP="00C90A69">
            <w:pPr>
              <w:spacing w:line="240" w:lineRule="auto"/>
              <w:rPr>
                <w:rFonts w:ascii="Times New Roman" w:hAnsi="Times New Roman" w:cs="Times New Roman"/>
                <w:sz w:val="24"/>
                <w:szCs w:val="24"/>
              </w:rPr>
            </w:pPr>
          </w:p>
        </w:tc>
        <w:tc>
          <w:tcPr>
            <w:tcW w:w="1717"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6E18CB31" w14:textId="77777777" w:rsidR="00C90A69" w:rsidRPr="00944726" w:rsidRDefault="00C90A69" w:rsidP="00C90A69">
            <w:pPr>
              <w:spacing w:line="240" w:lineRule="auto"/>
              <w:rPr>
                <w:rFonts w:ascii="Times New Roman" w:hAnsi="Times New Roman" w:cs="Times New Roman"/>
                <w:sz w:val="24"/>
                <w:szCs w:val="24"/>
              </w:rPr>
            </w:pPr>
          </w:p>
        </w:tc>
      </w:tr>
    </w:tbl>
    <w:p w14:paraId="2B97EA86" w14:textId="77777777" w:rsidR="002C0E7E" w:rsidRPr="00944726" w:rsidRDefault="002C0E7E" w:rsidP="002C0E7E">
      <w:pPr>
        <w:pStyle w:val="NormalWeb"/>
        <w:rPr>
          <w:b/>
        </w:rPr>
      </w:pPr>
      <w:r w:rsidRPr="00944726">
        <w:rPr>
          <w:b/>
        </w:rPr>
        <w:t>Source: Survey data 2025</w:t>
      </w:r>
    </w:p>
    <w:p w14:paraId="7E0CD012" w14:textId="77777777" w:rsidR="002C0E7E" w:rsidRPr="00944726" w:rsidRDefault="002C0E7E" w:rsidP="002C0E7E">
      <w:pPr>
        <w:pStyle w:val="NormalWeb"/>
        <w:spacing w:line="360" w:lineRule="auto"/>
        <w:jc w:val="both"/>
      </w:pPr>
      <w:r w:rsidRPr="00944726">
        <w:t xml:space="preserve">The evaluation of prospects for improving e-banking services among respondents at the Commercial Bank of Ethiopia's </w:t>
      </w:r>
      <w:proofErr w:type="spellStart"/>
      <w:r w:rsidRPr="00944726">
        <w:t>Kolfe</w:t>
      </w:r>
      <w:proofErr w:type="spellEnd"/>
      <w:r w:rsidRPr="00944726">
        <w:t xml:space="preserve"> district, as outlined in Table 8, sheds light on potential areas for enhancement that could facilitate greater adoption of digital banking.</w:t>
      </w:r>
    </w:p>
    <w:p w14:paraId="4C9747FC" w14:textId="77777777" w:rsidR="002C0E7E" w:rsidRPr="00944726" w:rsidRDefault="002C0E7E" w:rsidP="002C0E7E">
      <w:pPr>
        <w:pStyle w:val="NormalWeb"/>
        <w:spacing w:line="360" w:lineRule="auto"/>
        <w:jc w:val="both"/>
      </w:pPr>
      <w:r w:rsidRPr="00944726">
        <w:t xml:space="preserve">The first statement, "I believe improving internet infrastructure would encourage more e-banking adoption," has a mean score of 2.69. This relatively low score suggests that while respondents recognize the importance of internet connectivity, it may not be viewed as the foremost barrier to their engagement with e-banking services. This aligns with findings in the literature, such as those by </w:t>
      </w:r>
      <w:proofErr w:type="spellStart"/>
      <w:r w:rsidRPr="00944726">
        <w:t>Ainin</w:t>
      </w:r>
      <w:proofErr w:type="spellEnd"/>
      <w:r w:rsidRPr="00944726">
        <w:t xml:space="preserve"> et al. (2015), which indicate that while infrastructure is crucial, other factors may play a more significant role in influencing user behavior.</w:t>
      </w:r>
    </w:p>
    <w:p w14:paraId="62B17BB7" w14:textId="77777777" w:rsidR="002C0E7E" w:rsidRPr="00944726" w:rsidRDefault="002C0E7E" w:rsidP="002C0E7E">
      <w:pPr>
        <w:pStyle w:val="NormalWeb"/>
        <w:spacing w:line="360" w:lineRule="auto"/>
        <w:jc w:val="both"/>
      </w:pPr>
      <w:r w:rsidRPr="00944726">
        <w:t xml:space="preserve">In contrast, the statement "More user-friendly interfaces for e-banking platforms would improve my overall experience" scored a higher mean of 3.54. This indicates a strong sentiment among respondents regarding the importance of usability in enhancing their e-banking experience. </w:t>
      </w:r>
      <w:r w:rsidRPr="00944726">
        <w:lastRenderedPageBreak/>
        <w:t xml:space="preserve">Research has consistently shown that intuitive and accessible interfaces are </w:t>
      </w:r>
      <w:proofErr w:type="gramStart"/>
      <w:r w:rsidRPr="00944726">
        <w:t>key</w:t>
      </w:r>
      <w:proofErr w:type="gramEnd"/>
      <w:r w:rsidRPr="00944726">
        <w:t xml:space="preserve"> to encouraging user engagement and satisfaction with digital banking services. Studies by Gupta and </w:t>
      </w:r>
      <w:proofErr w:type="spellStart"/>
      <w:r w:rsidRPr="00944726">
        <w:t>Arora</w:t>
      </w:r>
      <w:proofErr w:type="spellEnd"/>
      <w:r w:rsidRPr="00944726">
        <w:t xml:space="preserve"> (2018) have highlighted that a seamless user experience can significantly influence customer loyalty and adoption rates in the financial technology sector.</w:t>
      </w:r>
    </w:p>
    <w:p w14:paraId="4DE40E45" w14:textId="77777777" w:rsidR="002C0E7E" w:rsidRPr="00944726" w:rsidRDefault="002C0E7E" w:rsidP="002C0E7E">
      <w:pPr>
        <w:pStyle w:val="NormalWeb"/>
        <w:spacing w:line="360" w:lineRule="auto"/>
        <w:jc w:val="both"/>
      </w:pPr>
      <w:r w:rsidRPr="00944726">
        <w:t>The third statement, "Expanding the range of e-banking services would make these platforms more attractive," received a mean score of 2.96. This suggests that while respondents see value in broadening the scope of available services, it is not perceived as a critical factor for immediate improvement. This finding aligns with previous research, which indicates that service variety is important but may take a backseat to other enhancements, such as user interface improvements and security features.</w:t>
      </w:r>
    </w:p>
    <w:p w14:paraId="41045165" w14:textId="77777777" w:rsidR="002C0E7E" w:rsidRPr="00944726" w:rsidRDefault="00A85008" w:rsidP="002C0E7E">
      <w:pPr>
        <w:pStyle w:val="NormalWeb"/>
        <w:spacing w:line="360" w:lineRule="auto"/>
        <w:jc w:val="both"/>
      </w:pPr>
      <w:r w:rsidRPr="00944726">
        <w:t>Finally</w:t>
      </w:r>
      <w:r w:rsidR="002C0E7E" w:rsidRPr="00944726">
        <w:t xml:space="preserve">, the evaluation of prospects for improving e-banking services at the Commercial Bank of Ethiopia highlights the importance of user-friendly interfaces as a key factor in enhancing customer experience. While there is </w:t>
      </w:r>
      <w:proofErr w:type="gramStart"/>
      <w:r w:rsidR="002C0E7E" w:rsidRPr="00944726">
        <w:t>a recognition</w:t>
      </w:r>
      <w:proofErr w:type="gramEnd"/>
      <w:r w:rsidR="002C0E7E" w:rsidRPr="00944726">
        <w:t xml:space="preserve"> of the need for better internet infrastructure and a broader range of services, these factors appear to be less urgent in the eyes of respondents. Addressing usability and ensuring a pleasant user experience could be pivotal in increasing e-banking adoption, as supported by existing literature in the field of digital banking.</w:t>
      </w:r>
    </w:p>
    <w:p w14:paraId="5DB371D9"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482369B9"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119BBA86"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1E4F51C4"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640090B0"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04BB8A88"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29BE27AC"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7F04C806" w14:textId="77777777" w:rsidR="00C91252" w:rsidRPr="00944726" w:rsidRDefault="00C91252" w:rsidP="00C91252">
      <w:pPr>
        <w:tabs>
          <w:tab w:val="left" w:pos="3735"/>
        </w:tabs>
        <w:spacing w:line="360" w:lineRule="auto"/>
        <w:jc w:val="both"/>
        <w:rPr>
          <w:rFonts w:ascii="Times New Roman" w:hAnsi="Times New Roman" w:cs="Times New Roman"/>
          <w:bCs/>
          <w:sz w:val="24"/>
          <w:szCs w:val="24"/>
        </w:rPr>
      </w:pPr>
    </w:p>
    <w:p w14:paraId="78874500" w14:textId="405A45AE" w:rsidR="00C90A69" w:rsidRPr="00944726" w:rsidRDefault="00C91252" w:rsidP="00600627">
      <w:pPr>
        <w:tabs>
          <w:tab w:val="left" w:pos="3735"/>
        </w:tabs>
        <w:spacing w:line="360" w:lineRule="auto"/>
        <w:jc w:val="both"/>
        <w:rPr>
          <w:rFonts w:ascii="Times New Roman" w:hAnsi="Times New Roman" w:cs="Times New Roman"/>
          <w:sz w:val="24"/>
          <w:szCs w:val="24"/>
        </w:rPr>
      </w:pPr>
      <w:r w:rsidRPr="00944726">
        <w:rPr>
          <w:rFonts w:ascii="Times New Roman" w:hAnsi="Times New Roman" w:cs="Times New Roman"/>
          <w:bCs/>
          <w:sz w:val="24"/>
          <w:szCs w:val="24"/>
        </w:rPr>
        <w:lastRenderedPageBreak/>
        <w:t>Table 9: Respondents evaluation of the of Level of Customer Satisfaction with E-Banking Services at</w:t>
      </w:r>
      <w:r w:rsidRPr="00944726">
        <w:rPr>
          <w:rFonts w:ascii="Times New Roman" w:hAnsi="Times New Roman" w:cs="Times New Roman"/>
          <w:sz w:val="24"/>
          <w:szCs w:val="24"/>
        </w:rPr>
        <w:t xml:space="preserve"> the commercial bank of Ethiopia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r w:rsidR="00A85008" w:rsidRPr="00944726">
        <w:rPr>
          <w:rFonts w:ascii="Times New Roman" w:hAnsi="Times New Roman" w:cs="Times New Roman"/>
          <w:sz w:val="24"/>
          <w:szCs w:val="24"/>
        </w:rPr>
        <w:tab/>
      </w: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7"/>
        <w:gridCol w:w="1024"/>
        <w:gridCol w:w="1071"/>
        <w:gridCol w:w="1102"/>
        <w:gridCol w:w="1025"/>
        <w:gridCol w:w="1438"/>
      </w:tblGrid>
      <w:tr w:rsidR="00944726" w:rsidRPr="00944726" w14:paraId="55D761F3" w14:textId="77777777" w:rsidTr="00C91252">
        <w:trPr>
          <w:cantSplit/>
        </w:trPr>
        <w:tc>
          <w:tcPr>
            <w:tcW w:w="8107" w:type="dxa"/>
            <w:gridSpan w:val="6"/>
            <w:tcBorders>
              <w:top w:val="nil"/>
              <w:left w:val="nil"/>
              <w:bottom w:val="single" w:sz="4" w:space="0" w:color="auto"/>
              <w:right w:val="nil"/>
            </w:tcBorders>
            <w:shd w:val="clear" w:color="auto" w:fill="FFFFFF"/>
            <w:vAlign w:val="center"/>
          </w:tcPr>
          <w:p w14:paraId="786F031D" w14:textId="77777777" w:rsidR="00C91252" w:rsidRPr="00944726" w:rsidRDefault="00C91252" w:rsidP="00C91252">
            <w:pPr>
              <w:autoSpaceDE w:val="0"/>
              <w:autoSpaceDN w:val="0"/>
              <w:adjustRightInd w:val="0"/>
              <w:spacing w:after="0" w:line="240" w:lineRule="auto"/>
              <w:ind w:left="60" w:right="60"/>
              <w:jc w:val="center"/>
              <w:rPr>
                <w:rFonts w:ascii="Times New Roman" w:hAnsi="Times New Roman" w:cs="Times New Roman"/>
                <w:sz w:val="24"/>
                <w:szCs w:val="24"/>
              </w:rPr>
            </w:pPr>
            <w:r w:rsidRPr="00944726">
              <w:rPr>
                <w:rFonts w:ascii="Times New Roman" w:hAnsi="Times New Roman" w:cs="Times New Roman"/>
                <w:b/>
                <w:bCs/>
                <w:sz w:val="24"/>
                <w:szCs w:val="24"/>
              </w:rPr>
              <w:t>Descriptive Statistics</w:t>
            </w:r>
          </w:p>
        </w:tc>
      </w:tr>
      <w:tr w:rsidR="00944726" w:rsidRPr="00944726" w14:paraId="0B68215E" w14:textId="77777777" w:rsidTr="00C91252">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vAlign w:val="bottom"/>
          </w:tcPr>
          <w:p w14:paraId="42D58F34" w14:textId="77777777" w:rsidR="00C91252" w:rsidRPr="00944726" w:rsidRDefault="00C91252" w:rsidP="00C91252">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4" w:space="0" w:color="auto"/>
              <w:left w:val="single" w:sz="4" w:space="0" w:color="auto"/>
              <w:bottom w:val="single" w:sz="4" w:space="0" w:color="auto"/>
              <w:right w:val="single" w:sz="4" w:space="0" w:color="auto"/>
            </w:tcBorders>
            <w:shd w:val="clear" w:color="auto" w:fill="FFFFFF"/>
            <w:vAlign w:val="bottom"/>
          </w:tcPr>
          <w:p w14:paraId="15E39543" w14:textId="77777777" w:rsidR="00C91252" w:rsidRPr="00944726" w:rsidRDefault="00C91252" w:rsidP="00C91252">
            <w:pPr>
              <w:autoSpaceDE w:val="0"/>
              <w:autoSpaceDN w:val="0"/>
              <w:adjustRightInd w:val="0"/>
              <w:spacing w:after="0" w:line="240" w:lineRule="auto"/>
              <w:ind w:left="60" w:right="60"/>
              <w:jc w:val="center"/>
              <w:rPr>
                <w:rFonts w:ascii="Times New Roman" w:hAnsi="Times New Roman" w:cs="Times New Roman"/>
                <w:sz w:val="24"/>
                <w:szCs w:val="24"/>
              </w:rPr>
            </w:pPr>
            <w:r w:rsidRPr="00944726">
              <w:rPr>
                <w:rFonts w:ascii="Times New Roman" w:hAnsi="Times New Roman" w:cs="Times New Roman"/>
                <w:sz w:val="24"/>
                <w:szCs w:val="24"/>
              </w:rPr>
              <w:t>N</w:t>
            </w:r>
          </w:p>
        </w:tc>
        <w:tc>
          <w:tcPr>
            <w:tcW w:w="1071" w:type="dxa"/>
            <w:tcBorders>
              <w:top w:val="single" w:sz="4" w:space="0" w:color="auto"/>
              <w:left w:val="single" w:sz="4" w:space="0" w:color="auto"/>
              <w:bottom w:val="single" w:sz="4" w:space="0" w:color="auto"/>
              <w:right w:val="single" w:sz="4" w:space="0" w:color="auto"/>
            </w:tcBorders>
            <w:shd w:val="clear" w:color="auto" w:fill="FFFFFF"/>
            <w:vAlign w:val="bottom"/>
          </w:tcPr>
          <w:p w14:paraId="56E1D6DF" w14:textId="77777777" w:rsidR="00C91252" w:rsidRPr="00944726" w:rsidRDefault="00C91252" w:rsidP="00C91252">
            <w:pPr>
              <w:autoSpaceDE w:val="0"/>
              <w:autoSpaceDN w:val="0"/>
              <w:adjustRightInd w:val="0"/>
              <w:spacing w:after="0" w:line="240" w:lineRule="auto"/>
              <w:ind w:left="60" w:right="60"/>
              <w:jc w:val="center"/>
              <w:rPr>
                <w:rFonts w:ascii="Times New Roman" w:hAnsi="Times New Roman" w:cs="Times New Roman"/>
                <w:sz w:val="24"/>
                <w:szCs w:val="24"/>
              </w:rPr>
            </w:pPr>
            <w:r w:rsidRPr="00944726">
              <w:rPr>
                <w:rFonts w:ascii="Times New Roman" w:hAnsi="Times New Roman" w:cs="Times New Roman"/>
                <w:sz w:val="24"/>
                <w:szCs w:val="24"/>
              </w:rPr>
              <w:t>Minimum</w:t>
            </w:r>
          </w:p>
        </w:tc>
        <w:tc>
          <w:tcPr>
            <w:tcW w:w="1102" w:type="dxa"/>
            <w:tcBorders>
              <w:top w:val="single" w:sz="4" w:space="0" w:color="auto"/>
              <w:left w:val="single" w:sz="4" w:space="0" w:color="auto"/>
              <w:bottom w:val="single" w:sz="4" w:space="0" w:color="auto"/>
              <w:right w:val="single" w:sz="4" w:space="0" w:color="auto"/>
            </w:tcBorders>
            <w:shd w:val="clear" w:color="auto" w:fill="FFFFFF"/>
            <w:vAlign w:val="bottom"/>
          </w:tcPr>
          <w:p w14:paraId="30FD174F" w14:textId="77777777" w:rsidR="00C91252" w:rsidRPr="00944726" w:rsidRDefault="00C91252" w:rsidP="00C91252">
            <w:pPr>
              <w:autoSpaceDE w:val="0"/>
              <w:autoSpaceDN w:val="0"/>
              <w:adjustRightInd w:val="0"/>
              <w:spacing w:after="0" w:line="240" w:lineRule="auto"/>
              <w:ind w:left="60" w:right="60"/>
              <w:jc w:val="center"/>
              <w:rPr>
                <w:rFonts w:ascii="Times New Roman" w:hAnsi="Times New Roman" w:cs="Times New Roman"/>
                <w:sz w:val="24"/>
                <w:szCs w:val="24"/>
              </w:rPr>
            </w:pPr>
            <w:r w:rsidRPr="00944726">
              <w:rPr>
                <w:rFonts w:ascii="Times New Roman" w:hAnsi="Times New Roman" w:cs="Times New Roman"/>
                <w:sz w:val="24"/>
                <w:szCs w:val="24"/>
              </w:rPr>
              <w:t>Maximum</w:t>
            </w:r>
          </w:p>
        </w:tc>
        <w:tc>
          <w:tcPr>
            <w:tcW w:w="1025" w:type="dxa"/>
            <w:tcBorders>
              <w:top w:val="single" w:sz="4" w:space="0" w:color="auto"/>
              <w:left w:val="single" w:sz="4" w:space="0" w:color="auto"/>
              <w:bottom w:val="single" w:sz="4" w:space="0" w:color="auto"/>
              <w:right w:val="single" w:sz="4" w:space="0" w:color="auto"/>
            </w:tcBorders>
            <w:shd w:val="clear" w:color="auto" w:fill="FFFFFF"/>
            <w:vAlign w:val="bottom"/>
          </w:tcPr>
          <w:p w14:paraId="7873F38F" w14:textId="77777777" w:rsidR="00C91252" w:rsidRPr="00944726" w:rsidRDefault="00C91252" w:rsidP="00C91252">
            <w:pPr>
              <w:autoSpaceDE w:val="0"/>
              <w:autoSpaceDN w:val="0"/>
              <w:adjustRightInd w:val="0"/>
              <w:spacing w:after="0" w:line="240" w:lineRule="auto"/>
              <w:ind w:left="60" w:right="60"/>
              <w:jc w:val="center"/>
              <w:rPr>
                <w:rFonts w:ascii="Times New Roman" w:hAnsi="Times New Roman" w:cs="Times New Roman"/>
                <w:sz w:val="24"/>
                <w:szCs w:val="24"/>
              </w:rPr>
            </w:pPr>
            <w:r w:rsidRPr="00944726">
              <w:rPr>
                <w:rFonts w:ascii="Times New Roman" w:hAnsi="Times New Roman" w:cs="Times New Roman"/>
                <w:sz w:val="24"/>
                <w:szCs w:val="24"/>
              </w:rPr>
              <w:t>Mean</w:t>
            </w:r>
          </w:p>
        </w:tc>
        <w:tc>
          <w:tcPr>
            <w:tcW w:w="1438" w:type="dxa"/>
            <w:tcBorders>
              <w:top w:val="single" w:sz="4" w:space="0" w:color="auto"/>
              <w:left w:val="single" w:sz="4" w:space="0" w:color="auto"/>
              <w:bottom w:val="single" w:sz="4" w:space="0" w:color="auto"/>
              <w:right w:val="single" w:sz="4" w:space="0" w:color="auto"/>
            </w:tcBorders>
            <w:shd w:val="clear" w:color="auto" w:fill="FFFFFF"/>
            <w:vAlign w:val="bottom"/>
          </w:tcPr>
          <w:p w14:paraId="1353A831" w14:textId="77777777" w:rsidR="00C91252" w:rsidRPr="00944726" w:rsidRDefault="00C91252" w:rsidP="00C91252">
            <w:pPr>
              <w:autoSpaceDE w:val="0"/>
              <w:autoSpaceDN w:val="0"/>
              <w:adjustRightInd w:val="0"/>
              <w:spacing w:after="0" w:line="240" w:lineRule="auto"/>
              <w:ind w:left="60" w:right="60"/>
              <w:jc w:val="center"/>
              <w:rPr>
                <w:rFonts w:ascii="Times New Roman" w:hAnsi="Times New Roman" w:cs="Times New Roman"/>
                <w:sz w:val="24"/>
                <w:szCs w:val="24"/>
              </w:rPr>
            </w:pPr>
            <w:r w:rsidRPr="00944726">
              <w:rPr>
                <w:rFonts w:ascii="Times New Roman" w:hAnsi="Times New Roman" w:cs="Times New Roman"/>
                <w:sz w:val="24"/>
                <w:szCs w:val="24"/>
              </w:rPr>
              <w:t>Std. Deviation</w:t>
            </w:r>
          </w:p>
        </w:tc>
      </w:tr>
      <w:tr w:rsidR="00944726" w:rsidRPr="00944726" w14:paraId="0CE22113" w14:textId="77777777" w:rsidTr="0060062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34D4C427" w14:textId="77777777" w:rsidR="00C91252" w:rsidRPr="00944726" w:rsidRDefault="00C91252" w:rsidP="00C91252">
            <w:pPr>
              <w:autoSpaceDE w:val="0"/>
              <w:autoSpaceDN w:val="0"/>
              <w:adjustRightInd w:val="0"/>
              <w:spacing w:after="0" w:line="240" w:lineRule="auto"/>
              <w:ind w:left="60" w:right="60"/>
              <w:rPr>
                <w:rFonts w:ascii="Times New Roman" w:hAnsi="Times New Roman" w:cs="Times New Roman"/>
                <w:sz w:val="24"/>
                <w:szCs w:val="24"/>
              </w:rPr>
            </w:pPr>
            <w:r w:rsidRPr="00944726">
              <w:rPr>
                <w:rFonts w:ascii="Times New Roman" w:hAnsi="Times New Roman" w:cs="Times New Roman"/>
                <w:sz w:val="24"/>
                <w:szCs w:val="24"/>
              </w:rPr>
              <w:t>1. I am satisfied with the convenience provided by E-banking services.</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6175DE10"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01D4FA1C"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628BC608"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27391426"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3.5276</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53C6CE38"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1.09179</w:t>
            </w:r>
          </w:p>
        </w:tc>
      </w:tr>
      <w:tr w:rsidR="00944726" w:rsidRPr="00944726" w14:paraId="39BE8509" w14:textId="77777777" w:rsidTr="0060062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5A1B8A80" w14:textId="77777777" w:rsidR="00C91252" w:rsidRPr="00944726" w:rsidRDefault="00C91252" w:rsidP="00C91252">
            <w:pPr>
              <w:autoSpaceDE w:val="0"/>
              <w:autoSpaceDN w:val="0"/>
              <w:adjustRightInd w:val="0"/>
              <w:spacing w:after="0" w:line="240" w:lineRule="auto"/>
              <w:ind w:left="60" w:right="60"/>
              <w:rPr>
                <w:rFonts w:ascii="Times New Roman" w:hAnsi="Times New Roman" w:cs="Times New Roman"/>
                <w:sz w:val="24"/>
                <w:szCs w:val="24"/>
              </w:rPr>
            </w:pPr>
            <w:r w:rsidRPr="00944726">
              <w:rPr>
                <w:rFonts w:ascii="Times New Roman" w:hAnsi="Times New Roman" w:cs="Times New Roman"/>
                <w:sz w:val="24"/>
                <w:szCs w:val="24"/>
              </w:rPr>
              <w:t>2. E-banking allows me to perform transactions faster than traditional banking.</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6D9D3DF8"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445F3B65"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1476658A"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1D221C6D"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3.2231</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40A94B67"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1.13095</w:t>
            </w:r>
          </w:p>
        </w:tc>
      </w:tr>
      <w:tr w:rsidR="00944726" w:rsidRPr="00944726" w14:paraId="79FBAD46" w14:textId="77777777" w:rsidTr="0060062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5D028335" w14:textId="77777777" w:rsidR="00C91252" w:rsidRPr="00944726" w:rsidRDefault="00C91252" w:rsidP="00C91252">
            <w:pPr>
              <w:autoSpaceDE w:val="0"/>
              <w:autoSpaceDN w:val="0"/>
              <w:adjustRightInd w:val="0"/>
              <w:spacing w:after="0" w:line="240" w:lineRule="auto"/>
              <w:ind w:left="60" w:right="60"/>
              <w:rPr>
                <w:rFonts w:ascii="Times New Roman" w:hAnsi="Times New Roman" w:cs="Times New Roman"/>
                <w:sz w:val="24"/>
                <w:szCs w:val="24"/>
              </w:rPr>
            </w:pPr>
            <w:r w:rsidRPr="00944726">
              <w:rPr>
                <w:rFonts w:ascii="Times New Roman" w:hAnsi="Times New Roman" w:cs="Times New Roman"/>
                <w:sz w:val="24"/>
                <w:szCs w:val="24"/>
              </w:rPr>
              <w:t>3. Customer support for resolving E-banking issues is effective and responsive.</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44707965"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29EDFC2C"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29EFEDB7"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747F5520"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2.7638</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53F1B00C"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1.21692</w:t>
            </w:r>
          </w:p>
        </w:tc>
      </w:tr>
      <w:tr w:rsidR="00944726" w:rsidRPr="00944726" w14:paraId="115F187C" w14:textId="77777777" w:rsidTr="0060062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47334C5E" w14:textId="77777777" w:rsidR="00C91252" w:rsidRPr="00944726" w:rsidRDefault="00C91252" w:rsidP="00C91252">
            <w:pPr>
              <w:autoSpaceDE w:val="0"/>
              <w:autoSpaceDN w:val="0"/>
              <w:adjustRightInd w:val="0"/>
              <w:spacing w:after="0" w:line="240" w:lineRule="auto"/>
              <w:ind w:left="60" w:right="60"/>
              <w:rPr>
                <w:rFonts w:ascii="Times New Roman" w:hAnsi="Times New Roman" w:cs="Times New Roman"/>
                <w:sz w:val="24"/>
                <w:szCs w:val="24"/>
              </w:rPr>
            </w:pPr>
            <w:r w:rsidRPr="00944726">
              <w:rPr>
                <w:rFonts w:ascii="Times New Roman" w:hAnsi="Times New Roman" w:cs="Times New Roman"/>
                <w:sz w:val="24"/>
                <w:szCs w:val="24"/>
              </w:rPr>
              <w:t>4. I feel E-banking services provide good value for any associated costs or fees.</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16058865"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4E40CA"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6E1864C4"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38DE95E2"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3.4357</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4E28E17B"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1.33542</w:t>
            </w:r>
          </w:p>
        </w:tc>
      </w:tr>
      <w:tr w:rsidR="00944726" w:rsidRPr="00944726" w14:paraId="02A71D19" w14:textId="77777777" w:rsidTr="00600627">
        <w:trPr>
          <w:cantSplit/>
        </w:trPr>
        <w:tc>
          <w:tcPr>
            <w:tcW w:w="2447" w:type="dxa"/>
            <w:tcBorders>
              <w:top w:val="single" w:sz="4" w:space="0" w:color="auto"/>
              <w:left w:val="single" w:sz="4" w:space="0" w:color="auto"/>
              <w:bottom w:val="single" w:sz="4" w:space="0" w:color="auto"/>
              <w:right w:val="single" w:sz="4" w:space="0" w:color="auto"/>
            </w:tcBorders>
            <w:shd w:val="clear" w:color="auto" w:fill="FFFFFF" w:themeFill="background1"/>
          </w:tcPr>
          <w:p w14:paraId="083AF6A3" w14:textId="77777777" w:rsidR="00C91252" w:rsidRPr="00944726" w:rsidRDefault="00C91252" w:rsidP="00C91252">
            <w:pPr>
              <w:autoSpaceDE w:val="0"/>
              <w:autoSpaceDN w:val="0"/>
              <w:adjustRightInd w:val="0"/>
              <w:spacing w:after="0" w:line="240" w:lineRule="auto"/>
              <w:ind w:left="60" w:right="60"/>
              <w:rPr>
                <w:rFonts w:ascii="Times New Roman" w:hAnsi="Times New Roman" w:cs="Times New Roman"/>
                <w:sz w:val="24"/>
                <w:szCs w:val="24"/>
              </w:rPr>
            </w:pPr>
            <w:r w:rsidRPr="00944726">
              <w:rPr>
                <w:rFonts w:ascii="Times New Roman" w:hAnsi="Times New Roman" w:cs="Times New Roman"/>
                <w:sz w:val="24"/>
                <w:szCs w:val="24"/>
              </w:rPr>
              <w:t>5. Overall, I would recommend E-banking services to others.</w:t>
            </w:r>
          </w:p>
        </w:tc>
        <w:tc>
          <w:tcPr>
            <w:tcW w:w="1024" w:type="dxa"/>
            <w:tcBorders>
              <w:top w:val="single" w:sz="4" w:space="0" w:color="auto"/>
              <w:left w:val="single" w:sz="4" w:space="0" w:color="auto"/>
              <w:bottom w:val="single" w:sz="4" w:space="0" w:color="auto"/>
              <w:right w:val="single" w:sz="4" w:space="0" w:color="auto"/>
            </w:tcBorders>
            <w:shd w:val="clear" w:color="auto" w:fill="FFFFFF" w:themeFill="background1"/>
          </w:tcPr>
          <w:p w14:paraId="5914776C"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4" w:space="0" w:color="auto"/>
              <w:right w:val="single" w:sz="4" w:space="0" w:color="auto"/>
            </w:tcBorders>
            <w:shd w:val="clear" w:color="auto" w:fill="FFFFFF" w:themeFill="background1"/>
          </w:tcPr>
          <w:p w14:paraId="01364A85"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1.00</w:t>
            </w:r>
          </w:p>
        </w:tc>
        <w:tc>
          <w:tcPr>
            <w:tcW w:w="1102" w:type="dxa"/>
            <w:tcBorders>
              <w:top w:val="single" w:sz="4" w:space="0" w:color="auto"/>
              <w:left w:val="single" w:sz="4" w:space="0" w:color="auto"/>
              <w:bottom w:val="single" w:sz="4" w:space="0" w:color="auto"/>
              <w:right w:val="single" w:sz="4" w:space="0" w:color="auto"/>
            </w:tcBorders>
            <w:shd w:val="clear" w:color="auto" w:fill="FFFFFF" w:themeFill="background1"/>
          </w:tcPr>
          <w:p w14:paraId="1AD59374"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5.00</w:t>
            </w:r>
          </w:p>
        </w:tc>
        <w:tc>
          <w:tcPr>
            <w:tcW w:w="1025" w:type="dxa"/>
            <w:tcBorders>
              <w:top w:val="single" w:sz="4" w:space="0" w:color="auto"/>
              <w:left w:val="single" w:sz="4" w:space="0" w:color="auto"/>
              <w:bottom w:val="single" w:sz="4" w:space="0" w:color="auto"/>
              <w:right w:val="single" w:sz="4" w:space="0" w:color="auto"/>
            </w:tcBorders>
            <w:shd w:val="clear" w:color="auto" w:fill="FFFFFF" w:themeFill="background1"/>
          </w:tcPr>
          <w:p w14:paraId="0E869965"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3.2493</w:t>
            </w:r>
          </w:p>
        </w:tc>
        <w:tc>
          <w:tcPr>
            <w:tcW w:w="1438" w:type="dxa"/>
            <w:tcBorders>
              <w:top w:val="single" w:sz="4" w:space="0" w:color="auto"/>
              <w:left w:val="single" w:sz="4" w:space="0" w:color="auto"/>
              <w:bottom w:val="single" w:sz="4" w:space="0" w:color="auto"/>
              <w:right w:val="single" w:sz="4" w:space="0" w:color="auto"/>
            </w:tcBorders>
            <w:shd w:val="clear" w:color="auto" w:fill="FFFFFF" w:themeFill="background1"/>
          </w:tcPr>
          <w:p w14:paraId="5CB764E9"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1.22830</w:t>
            </w:r>
          </w:p>
        </w:tc>
      </w:tr>
      <w:tr w:rsidR="00944726" w:rsidRPr="00944726" w14:paraId="383074E9" w14:textId="77777777" w:rsidTr="00600627">
        <w:trPr>
          <w:cantSplit/>
        </w:trPr>
        <w:tc>
          <w:tcPr>
            <w:tcW w:w="2447" w:type="dxa"/>
            <w:tcBorders>
              <w:top w:val="single" w:sz="4" w:space="0" w:color="auto"/>
              <w:left w:val="single" w:sz="4" w:space="0" w:color="auto"/>
              <w:bottom w:val="single" w:sz="8" w:space="0" w:color="152935"/>
              <w:right w:val="single" w:sz="4" w:space="0" w:color="auto"/>
            </w:tcBorders>
            <w:shd w:val="clear" w:color="auto" w:fill="FFFFFF" w:themeFill="background1"/>
          </w:tcPr>
          <w:p w14:paraId="6013E6CD" w14:textId="77777777" w:rsidR="00C91252" w:rsidRPr="00944726" w:rsidRDefault="00C91252" w:rsidP="00C91252">
            <w:pPr>
              <w:autoSpaceDE w:val="0"/>
              <w:autoSpaceDN w:val="0"/>
              <w:adjustRightInd w:val="0"/>
              <w:spacing w:after="0" w:line="240" w:lineRule="auto"/>
              <w:ind w:left="60" w:right="60"/>
              <w:rPr>
                <w:rFonts w:ascii="Times New Roman" w:hAnsi="Times New Roman" w:cs="Times New Roman"/>
                <w:sz w:val="24"/>
                <w:szCs w:val="24"/>
              </w:rPr>
            </w:pPr>
            <w:r w:rsidRPr="00944726">
              <w:rPr>
                <w:rFonts w:ascii="Times New Roman" w:hAnsi="Times New Roman" w:cs="Times New Roman"/>
                <w:sz w:val="24"/>
                <w:szCs w:val="24"/>
              </w:rPr>
              <w:t>Valid N (</w:t>
            </w:r>
            <w:r w:rsidR="00A47ABD" w:rsidRPr="00944726">
              <w:rPr>
                <w:rFonts w:ascii="Times New Roman" w:hAnsi="Times New Roman" w:cs="Times New Roman"/>
                <w:sz w:val="24"/>
                <w:szCs w:val="24"/>
              </w:rPr>
              <w:t>list wise</w:t>
            </w:r>
            <w:r w:rsidRPr="00944726">
              <w:rPr>
                <w:rFonts w:ascii="Times New Roman" w:hAnsi="Times New Roman" w:cs="Times New Roman"/>
                <w:sz w:val="24"/>
                <w:szCs w:val="24"/>
              </w:rPr>
              <w:t>)</w:t>
            </w:r>
          </w:p>
        </w:tc>
        <w:tc>
          <w:tcPr>
            <w:tcW w:w="1024" w:type="dxa"/>
            <w:tcBorders>
              <w:top w:val="single" w:sz="4" w:space="0" w:color="auto"/>
              <w:left w:val="single" w:sz="4" w:space="0" w:color="auto"/>
              <w:bottom w:val="single" w:sz="8" w:space="0" w:color="152935"/>
              <w:right w:val="single" w:sz="4" w:space="0" w:color="auto"/>
            </w:tcBorders>
            <w:shd w:val="clear" w:color="auto" w:fill="FFFFFF" w:themeFill="background1"/>
          </w:tcPr>
          <w:p w14:paraId="768A3272" w14:textId="77777777" w:rsidR="00C91252" w:rsidRPr="00944726" w:rsidRDefault="00C91252" w:rsidP="00C91252">
            <w:pPr>
              <w:autoSpaceDE w:val="0"/>
              <w:autoSpaceDN w:val="0"/>
              <w:adjustRightInd w:val="0"/>
              <w:spacing w:after="0" w:line="240" w:lineRule="auto"/>
              <w:ind w:left="60" w:right="60"/>
              <w:jc w:val="right"/>
              <w:rPr>
                <w:rFonts w:ascii="Times New Roman" w:hAnsi="Times New Roman" w:cs="Times New Roman"/>
                <w:sz w:val="24"/>
                <w:szCs w:val="24"/>
              </w:rPr>
            </w:pPr>
            <w:r w:rsidRPr="00944726">
              <w:rPr>
                <w:rFonts w:ascii="Times New Roman" w:hAnsi="Times New Roman" w:cs="Times New Roman"/>
                <w:sz w:val="24"/>
                <w:szCs w:val="24"/>
              </w:rPr>
              <w:t>381</w:t>
            </w:r>
          </w:p>
        </w:tc>
        <w:tc>
          <w:tcPr>
            <w:tcW w:w="1071"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2EBE2671" w14:textId="77777777" w:rsidR="00C91252" w:rsidRPr="00944726" w:rsidRDefault="00C91252" w:rsidP="00C91252">
            <w:pPr>
              <w:autoSpaceDE w:val="0"/>
              <w:autoSpaceDN w:val="0"/>
              <w:adjustRightInd w:val="0"/>
              <w:spacing w:after="0" w:line="240" w:lineRule="auto"/>
              <w:rPr>
                <w:rFonts w:ascii="Times New Roman" w:hAnsi="Times New Roman" w:cs="Times New Roman"/>
                <w:sz w:val="24"/>
                <w:szCs w:val="24"/>
              </w:rPr>
            </w:pPr>
          </w:p>
        </w:tc>
        <w:tc>
          <w:tcPr>
            <w:tcW w:w="1102"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4FD58D99" w14:textId="77777777" w:rsidR="00C91252" w:rsidRPr="00944726" w:rsidRDefault="00C91252" w:rsidP="00C91252">
            <w:pPr>
              <w:autoSpaceDE w:val="0"/>
              <w:autoSpaceDN w:val="0"/>
              <w:adjustRightInd w:val="0"/>
              <w:spacing w:after="0" w:line="240" w:lineRule="auto"/>
              <w:rPr>
                <w:rFonts w:ascii="Times New Roman" w:hAnsi="Times New Roman" w:cs="Times New Roman"/>
                <w:sz w:val="24"/>
                <w:szCs w:val="24"/>
              </w:rPr>
            </w:pPr>
          </w:p>
        </w:tc>
        <w:tc>
          <w:tcPr>
            <w:tcW w:w="1025"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4EA60A89" w14:textId="77777777" w:rsidR="00C91252" w:rsidRPr="00944726" w:rsidRDefault="00C91252" w:rsidP="00C91252">
            <w:pPr>
              <w:autoSpaceDE w:val="0"/>
              <w:autoSpaceDN w:val="0"/>
              <w:adjustRightInd w:val="0"/>
              <w:spacing w:after="0" w:line="240" w:lineRule="auto"/>
              <w:rPr>
                <w:rFonts w:ascii="Times New Roman" w:hAnsi="Times New Roman" w:cs="Times New Roman"/>
                <w:sz w:val="24"/>
                <w:szCs w:val="24"/>
              </w:rPr>
            </w:pPr>
          </w:p>
        </w:tc>
        <w:tc>
          <w:tcPr>
            <w:tcW w:w="1438" w:type="dxa"/>
            <w:tcBorders>
              <w:top w:val="single" w:sz="4" w:space="0" w:color="auto"/>
              <w:left w:val="single" w:sz="4" w:space="0" w:color="auto"/>
              <w:bottom w:val="single" w:sz="8" w:space="0" w:color="152935"/>
              <w:right w:val="single" w:sz="4" w:space="0" w:color="auto"/>
            </w:tcBorders>
            <w:shd w:val="clear" w:color="auto" w:fill="FFFFFF" w:themeFill="background1"/>
            <w:vAlign w:val="center"/>
          </w:tcPr>
          <w:p w14:paraId="52EF0F72" w14:textId="77777777" w:rsidR="00C91252" w:rsidRPr="00944726" w:rsidRDefault="00C91252" w:rsidP="00C91252">
            <w:pPr>
              <w:autoSpaceDE w:val="0"/>
              <w:autoSpaceDN w:val="0"/>
              <w:adjustRightInd w:val="0"/>
              <w:spacing w:after="0" w:line="240" w:lineRule="auto"/>
              <w:rPr>
                <w:rFonts w:ascii="Times New Roman" w:hAnsi="Times New Roman" w:cs="Times New Roman"/>
                <w:sz w:val="24"/>
                <w:szCs w:val="24"/>
              </w:rPr>
            </w:pPr>
          </w:p>
        </w:tc>
      </w:tr>
    </w:tbl>
    <w:p w14:paraId="3601E915" w14:textId="77777777" w:rsidR="006B5790" w:rsidRPr="00944726" w:rsidRDefault="00C91252" w:rsidP="0050023F">
      <w:pPr>
        <w:pStyle w:val="NormalWeb"/>
        <w:tabs>
          <w:tab w:val="left" w:pos="5145"/>
        </w:tabs>
        <w:rPr>
          <w:b/>
        </w:rPr>
      </w:pPr>
      <w:r w:rsidRPr="00944726">
        <w:rPr>
          <w:b/>
        </w:rPr>
        <w:t>Source: Survey data 2025</w:t>
      </w:r>
      <w:r w:rsidRPr="00944726">
        <w:rPr>
          <w:b/>
        </w:rPr>
        <w:tab/>
      </w:r>
    </w:p>
    <w:p w14:paraId="0257ADB0" w14:textId="77777777" w:rsidR="00C91252" w:rsidRPr="00944726" w:rsidRDefault="00C91252" w:rsidP="00C91252">
      <w:pPr>
        <w:pStyle w:val="NormalWeb"/>
        <w:spacing w:line="360" w:lineRule="auto"/>
        <w:jc w:val="both"/>
      </w:pPr>
      <w:r w:rsidRPr="00944726">
        <w:t xml:space="preserve">The evaluation of customer satisfaction with e-banking services at the Commercial Bank of Ethiopia's </w:t>
      </w:r>
      <w:proofErr w:type="spellStart"/>
      <w:r w:rsidRPr="00944726">
        <w:t>Kolfe</w:t>
      </w:r>
      <w:proofErr w:type="spellEnd"/>
      <w:r w:rsidRPr="00944726">
        <w:t xml:space="preserve"> district, detailed in Table 9, reveals a nuanced understanding of users' perceptions and experiences with digital banking.</w:t>
      </w:r>
    </w:p>
    <w:p w14:paraId="78AEF15B" w14:textId="77777777" w:rsidR="00C91252" w:rsidRPr="00944726" w:rsidRDefault="00C91252" w:rsidP="00C91252">
      <w:pPr>
        <w:pStyle w:val="NormalWeb"/>
        <w:spacing w:line="360" w:lineRule="auto"/>
        <w:jc w:val="both"/>
      </w:pPr>
      <w:r w:rsidRPr="00944726">
        <w:t xml:space="preserve">The first statement, "I am satisfied with the convenience provided by e-banking services," scored a mean of 3.53, indicating a generally positive perception of the convenience offered by these services. This aligns with findings from previous research, such as those by </w:t>
      </w:r>
      <w:proofErr w:type="spellStart"/>
      <w:r w:rsidRPr="00944726">
        <w:t>Ainin</w:t>
      </w:r>
      <w:proofErr w:type="spellEnd"/>
      <w:r w:rsidRPr="00944726">
        <w:t xml:space="preserve"> et al. (2015), which emphasize convenience as a significant driver of customer satisfaction in digital banking. Respondents appreciate the ability to conduct banking activities from anywhere, reflecting a growing trend toward the prioritization of convenience in financial services.</w:t>
      </w:r>
    </w:p>
    <w:p w14:paraId="6A6E27A5" w14:textId="77777777" w:rsidR="00C91252" w:rsidRPr="00944726" w:rsidRDefault="00C91252" w:rsidP="00C91252">
      <w:pPr>
        <w:pStyle w:val="NormalWeb"/>
        <w:spacing w:line="360" w:lineRule="auto"/>
        <w:jc w:val="both"/>
      </w:pPr>
      <w:r w:rsidRPr="00944726">
        <w:lastRenderedPageBreak/>
        <w:t xml:space="preserve">The second statement, "E-banking allows me to perform transactions faster than traditional banking," received a mean score of 3.22. While this suggests </w:t>
      </w:r>
      <w:proofErr w:type="gramStart"/>
      <w:r w:rsidRPr="00944726">
        <w:t>a recognition</w:t>
      </w:r>
      <w:proofErr w:type="gramEnd"/>
      <w:r w:rsidRPr="00944726">
        <w:t xml:space="preserve"> of the speed advantages associated with e-banking, the moderate score implies that not all respondents fully experience this benefit. This finding resonates with research by Gupta and </w:t>
      </w:r>
      <w:proofErr w:type="spellStart"/>
      <w:r w:rsidRPr="00944726">
        <w:t>Arora</w:t>
      </w:r>
      <w:proofErr w:type="spellEnd"/>
      <w:r w:rsidRPr="00944726">
        <w:t xml:space="preserve"> (2018), which noted that while many users value the speed of digital transactions, factors such as technical issues or personal preferences for traditional methods can influence perceptions of efficiency.</w:t>
      </w:r>
    </w:p>
    <w:p w14:paraId="1EF3D1F7" w14:textId="77777777" w:rsidR="00C91252" w:rsidRPr="00944726" w:rsidRDefault="00C91252" w:rsidP="00C91252">
      <w:pPr>
        <w:pStyle w:val="NormalWeb"/>
        <w:spacing w:line="360" w:lineRule="auto"/>
        <w:jc w:val="both"/>
      </w:pPr>
      <w:r w:rsidRPr="00944726">
        <w:t xml:space="preserve">Customer support's effectiveness is highlighted in the third statement, "Customer support for resolving e-banking issues is effective and responsive," which received the lowest mean score of 2.76. This indicates dissatisfaction or concerns regarding the quality of customer support. Effective customer service is crucial for fostering trust and satisfaction in e-banking, as emphasized in studies by </w:t>
      </w:r>
      <w:proofErr w:type="spellStart"/>
      <w:r w:rsidRPr="00944726">
        <w:t>Alalwan</w:t>
      </w:r>
      <w:proofErr w:type="spellEnd"/>
      <w:r w:rsidRPr="00944726">
        <w:t xml:space="preserve"> et al. (2017). The results suggest a need for the Commercial Bank of Ethiopia to enhance its customer support services to better address user issues and improve overall satisfaction.</w:t>
      </w:r>
    </w:p>
    <w:p w14:paraId="0ACAAF39" w14:textId="77777777" w:rsidR="00C91252" w:rsidRPr="00944726" w:rsidRDefault="00C91252" w:rsidP="00C91252">
      <w:pPr>
        <w:pStyle w:val="NormalWeb"/>
        <w:spacing w:line="360" w:lineRule="auto"/>
        <w:jc w:val="both"/>
      </w:pPr>
      <w:r w:rsidRPr="00944726">
        <w:t xml:space="preserve">The statement "I feel e-banking services provide good value for any associated costs or fees" scored a mean of 3.44, reflecting a generally positive view of the value offered by e-banking services. This suggests that respondents perceive the benefits of e-banking to outweigh any associated costs, echoing findings from </w:t>
      </w:r>
      <w:proofErr w:type="spellStart"/>
      <w:r w:rsidRPr="00944726">
        <w:t>Tiwari</w:t>
      </w:r>
      <w:proofErr w:type="spellEnd"/>
      <w:r w:rsidRPr="00944726">
        <w:t xml:space="preserve"> et al. (2019) that highlight the importance of perceived value in encouraging customer loyalty and satisfaction in digital banking contexts.</w:t>
      </w:r>
    </w:p>
    <w:p w14:paraId="1CB0E3EB" w14:textId="77777777" w:rsidR="00C91252" w:rsidRPr="00944726" w:rsidRDefault="00C91252" w:rsidP="00C91252">
      <w:pPr>
        <w:pStyle w:val="NormalWeb"/>
        <w:spacing w:line="360" w:lineRule="auto"/>
        <w:jc w:val="both"/>
      </w:pPr>
      <w:r w:rsidRPr="00944726">
        <w:t>Lastly, the statement "Overall, I would recommend e-banking services to others" received a mean score of 3.25, indicating a moderate willingness to recommend these services. This aligns with the general trend in customer satisfaction literature, which posits that recommendation is often a reflection of overall satisfaction levels. While there is a positive inclination towards recommending e-banking, the score suggests that some users may have reservations based on their experiences.</w:t>
      </w:r>
    </w:p>
    <w:p w14:paraId="4924696A" w14:textId="77777777" w:rsidR="00394205" w:rsidRPr="00944726" w:rsidRDefault="0050023F" w:rsidP="00394205">
      <w:pPr>
        <w:pStyle w:val="NormalWeb"/>
        <w:spacing w:line="360" w:lineRule="auto"/>
        <w:jc w:val="both"/>
      </w:pPr>
      <w:r w:rsidRPr="00944726">
        <w:t>In general</w:t>
      </w:r>
      <w:r w:rsidR="00C91252" w:rsidRPr="00944726">
        <w:t xml:space="preserve">, the evaluation of customer satisfaction with e-banking services at the Commercial Bank of Ethiopia indicates a mixed but generally positive outlook. While convenience and perceived value are recognized strengths, concerns about customer support and variable experiences with transaction speed highlight areas for improvement. Addressing these challenges </w:t>
      </w:r>
      <w:r w:rsidR="00C91252" w:rsidRPr="00944726">
        <w:lastRenderedPageBreak/>
        <w:t>could enhance user satisfaction and foster greater adoption of e-banking services, as supported by existing literature in the field.</w:t>
      </w:r>
    </w:p>
    <w:p w14:paraId="14ECE672" w14:textId="77777777" w:rsidR="00C06002" w:rsidRPr="00944726" w:rsidRDefault="00C06002" w:rsidP="00C06002">
      <w:pPr>
        <w:spacing w:line="360" w:lineRule="auto"/>
        <w:jc w:val="both"/>
        <w:rPr>
          <w:rFonts w:ascii="Times New Roman" w:hAnsi="Times New Roman" w:cs="Times New Roman"/>
          <w:bCs/>
          <w:sz w:val="24"/>
          <w:szCs w:val="24"/>
        </w:rPr>
      </w:pPr>
      <w:r w:rsidRPr="00944726">
        <w:rPr>
          <w:rFonts w:ascii="Times New Roman" w:hAnsi="Times New Roman" w:cs="Times New Roman"/>
          <w:bCs/>
          <w:sz w:val="24"/>
          <w:szCs w:val="24"/>
        </w:rPr>
        <w:t xml:space="preserve">Table 9: Respondents evaluation of the of </w:t>
      </w:r>
      <w:proofErr w:type="gramStart"/>
      <w:r w:rsidR="006506BA" w:rsidRPr="00944726">
        <w:rPr>
          <w:rFonts w:ascii="Times New Roman" w:hAnsi="Times New Roman" w:cs="Times New Roman"/>
          <w:bCs/>
          <w:sz w:val="24"/>
          <w:szCs w:val="24"/>
        </w:rPr>
        <w:t>The</w:t>
      </w:r>
      <w:proofErr w:type="gramEnd"/>
      <w:r w:rsidR="006506BA" w:rsidRPr="00944726">
        <w:rPr>
          <w:rFonts w:ascii="Times New Roman" w:hAnsi="Times New Roman" w:cs="Times New Roman"/>
          <w:bCs/>
          <w:sz w:val="24"/>
          <w:szCs w:val="24"/>
        </w:rPr>
        <w:t xml:space="preserve"> descriptive statistics for various dimensions of </w:t>
      </w:r>
      <w:r w:rsidRPr="00944726">
        <w:rPr>
          <w:rFonts w:ascii="Times New Roman" w:hAnsi="Times New Roman" w:cs="Times New Roman"/>
          <w:bCs/>
          <w:sz w:val="24"/>
          <w:szCs w:val="24"/>
        </w:rPr>
        <w:t>E-Banking Services at</w:t>
      </w:r>
      <w:r w:rsidRPr="00944726">
        <w:rPr>
          <w:rFonts w:ascii="Times New Roman" w:hAnsi="Times New Roman" w:cs="Times New Roman"/>
          <w:sz w:val="24"/>
          <w:szCs w:val="24"/>
        </w:rPr>
        <w:t xml:space="preserve"> the commercial bank of Ethiopia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w:t>
      </w:r>
    </w:p>
    <w:tbl>
      <w:tblPr>
        <w:tblW w:w="8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20"/>
        <w:gridCol w:w="951"/>
        <w:gridCol w:w="1071"/>
        <w:gridCol w:w="1102"/>
        <w:gridCol w:w="1025"/>
        <w:gridCol w:w="1438"/>
      </w:tblGrid>
      <w:tr w:rsidR="00944726" w:rsidRPr="00944726" w14:paraId="177B7821" w14:textId="77777777" w:rsidTr="00DB4B6B">
        <w:trPr>
          <w:cantSplit/>
        </w:trPr>
        <w:tc>
          <w:tcPr>
            <w:tcW w:w="8107" w:type="dxa"/>
            <w:gridSpan w:val="6"/>
            <w:tcBorders>
              <w:top w:val="nil"/>
              <w:left w:val="nil"/>
              <w:bottom w:val="single" w:sz="4" w:space="0" w:color="auto"/>
              <w:right w:val="nil"/>
            </w:tcBorders>
            <w:shd w:val="clear" w:color="auto" w:fill="FFFFFF"/>
            <w:vAlign w:val="center"/>
          </w:tcPr>
          <w:p w14:paraId="4F4B5151"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b/>
                <w:bCs/>
                <w:sz w:val="20"/>
                <w:szCs w:val="20"/>
              </w:rPr>
              <w:t>Descriptive Statistics</w:t>
            </w:r>
          </w:p>
        </w:tc>
      </w:tr>
      <w:tr w:rsidR="00944726" w:rsidRPr="00944726" w14:paraId="2E70867F" w14:textId="77777777" w:rsidTr="00DB4B6B">
        <w:trPr>
          <w:cantSplit/>
        </w:trPr>
        <w:tc>
          <w:tcPr>
            <w:tcW w:w="2520" w:type="dxa"/>
            <w:tcBorders>
              <w:top w:val="single" w:sz="4" w:space="0" w:color="auto"/>
              <w:left w:val="single" w:sz="4" w:space="0" w:color="auto"/>
              <w:bottom w:val="single" w:sz="8" w:space="0" w:color="152935"/>
              <w:right w:val="single" w:sz="4" w:space="0" w:color="auto"/>
            </w:tcBorders>
            <w:shd w:val="clear" w:color="auto" w:fill="FFFFFF"/>
            <w:vAlign w:val="bottom"/>
          </w:tcPr>
          <w:p w14:paraId="76BC4C72" w14:textId="77777777" w:rsidR="00CC678C" w:rsidRPr="00944726" w:rsidRDefault="00CC678C" w:rsidP="00CC678C">
            <w:pPr>
              <w:spacing w:line="240" w:lineRule="auto"/>
              <w:jc w:val="both"/>
              <w:rPr>
                <w:rFonts w:ascii="Times New Roman" w:hAnsi="Times New Roman" w:cs="Times New Roman"/>
                <w:sz w:val="20"/>
                <w:szCs w:val="20"/>
              </w:rPr>
            </w:pPr>
          </w:p>
        </w:tc>
        <w:tc>
          <w:tcPr>
            <w:tcW w:w="951" w:type="dxa"/>
            <w:tcBorders>
              <w:top w:val="single" w:sz="4" w:space="0" w:color="auto"/>
              <w:left w:val="single" w:sz="4" w:space="0" w:color="auto"/>
              <w:bottom w:val="single" w:sz="8" w:space="0" w:color="152935"/>
              <w:right w:val="single" w:sz="4" w:space="0" w:color="auto"/>
            </w:tcBorders>
            <w:shd w:val="clear" w:color="auto" w:fill="FFFFFF"/>
            <w:vAlign w:val="bottom"/>
          </w:tcPr>
          <w:p w14:paraId="30CDB60A"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N</w:t>
            </w:r>
          </w:p>
        </w:tc>
        <w:tc>
          <w:tcPr>
            <w:tcW w:w="1071" w:type="dxa"/>
            <w:tcBorders>
              <w:top w:val="single" w:sz="4" w:space="0" w:color="auto"/>
              <w:left w:val="single" w:sz="4" w:space="0" w:color="auto"/>
              <w:bottom w:val="single" w:sz="8" w:space="0" w:color="152935"/>
              <w:right w:val="single" w:sz="4" w:space="0" w:color="auto"/>
            </w:tcBorders>
            <w:shd w:val="clear" w:color="auto" w:fill="FFFFFF"/>
            <w:vAlign w:val="bottom"/>
          </w:tcPr>
          <w:p w14:paraId="5ECD6497"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Minimum</w:t>
            </w:r>
          </w:p>
        </w:tc>
        <w:tc>
          <w:tcPr>
            <w:tcW w:w="1102" w:type="dxa"/>
            <w:tcBorders>
              <w:top w:val="single" w:sz="4" w:space="0" w:color="auto"/>
              <w:left w:val="single" w:sz="4" w:space="0" w:color="auto"/>
              <w:bottom w:val="single" w:sz="8" w:space="0" w:color="152935"/>
              <w:right w:val="single" w:sz="4" w:space="0" w:color="auto"/>
            </w:tcBorders>
            <w:shd w:val="clear" w:color="auto" w:fill="FFFFFF"/>
            <w:vAlign w:val="bottom"/>
          </w:tcPr>
          <w:p w14:paraId="0898CF39"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Maximum</w:t>
            </w:r>
          </w:p>
        </w:tc>
        <w:tc>
          <w:tcPr>
            <w:tcW w:w="1025" w:type="dxa"/>
            <w:tcBorders>
              <w:top w:val="single" w:sz="4" w:space="0" w:color="auto"/>
              <w:left w:val="single" w:sz="4" w:space="0" w:color="auto"/>
              <w:bottom w:val="single" w:sz="8" w:space="0" w:color="152935"/>
              <w:right w:val="single" w:sz="4" w:space="0" w:color="auto"/>
            </w:tcBorders>
            <w:shd w:val="clear" w:color="auto" w:fill="FFFFFF"/>
            <w:vAlign w:val="bottom"/>
          </w:tcPr>
          <w:p w14:paraId="6952736E"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Mean</w:t>
            </w:r>
          </w:p>
        </w:tc>
        <w:tc>
          <w:tcPr>
            <w:tcW w:w="1438" w:type="dxa"/>
            <w:tcBorders>
              <w:top w:val="single" w:sz="4" w:space="0" w:color="auto"/>
              <w:left w:val="single" w:sz="4" w:space="0" w:color="auto"/>
              <w:bottom w:val="single" w:sz="8" w:space="0" w:color="152935"/>
              <w:right w:val="single" w:sz="4" w:space="0" w:color="auto"/>
            </w:tcBorders>
            <w:shd w:val="clear" w:color="auto" w:fill="FFFFFF"/>
            <w:vAlign w:val="bottom"/>
          </w:tcPr>
          <w:p w14:paraId="1B2325DE"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Std. Deviation</w:t>
            </w:r>
          </w:p>
        </w:tc>
      </w:tr>
      <w:tr w:rsidR="00944726" w:rsidRPr="00944726" w14:paraId="799A76E2" w14:textId="77777777" w:rsidTr="00DB4B6B">
        <w:trPr>
          <w:cantSplit/>
        </w:trPr>
        <w:tc>
          <w:tcPr>
            <w:tcW w:w="2520"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2DE48F9A"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Level of E-Banking Adoption</w:t>
            </w:r>
          </w:p>
        </w:tc>
        <w:tc>
          <w:tcPr>
            <w:tcW w:w="951"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3465DC24"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381</w:t>
            </w:r>
          </w:p>
        </w:tc>
        <w:tc>
          <w:tcPr>
            <w:tcW w:w="1071"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42BB18B6"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1.00</w:t>
            </w:r>
          </w:p>
        </w:tc>
        <w:tc>
          <w:tcPr>
            <w:tcW w:w="1102"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1EAFCA79"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4.60</w:t>
            </w:r>
          </w:p>
        </w:tc>
        <w:tc>
          <w:tcPr>
            <w:tcW w:w="1025"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58F73AF4"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3.1806</w:t>
            </w:r>
          </w:p>
        </w:tc>
        <w:tc>
          <w:tcPr>
            <w:tcW w:w="1438"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1F9D88EC"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.98523</w:t>
            </w:r>
          </w:p>
        </w:tc>
      </w:tr>
      <w:tr w:rsidR="00944726" w:rsidRPr="00944726" w14:paraId="666330E2" w14:textId="77777777" w:rsidTr="00DB4B6B">
        <w:trPr>
          <w:cantSplit/>
        </w:trPr>
        <w:tc>
          <w:tcPr>
            <w:tcW w:w="2520"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35CFC24D"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Challenges in E-Banking Adoption</w:t>
            </w:r>
          </w:p>
        </w:tc>
        <w:tc>
          <w:tcPr>
            <w:tcW w:w="951"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7E5DC3BC"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381</w:t>
            </w:r>
          </w:p>
        </w:tc>
        <w:tc>
          <w:tcPr>
            <w:tcW w:w="1071"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6E2AF33D"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1.40</w:t>
            </w:r>
          </w:p>
        </w:tc>
        <w:tc>
          <w:tcPr>
            <w:tcW w:w="1102"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00C25364"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4.00</w:t>
            </w:r>
          </w:p>
        </w:tc>
        <w:tc>
          <w:tcPr>
            <w:tcW w:w="1025"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3A05C9EB"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2.7769</w:t>
            </w:r>
          </w:p>
        </w:tc>
        <w:tc>
          <w:tcPr>
            <w:tcW w:w="143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0B2004C2"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.65766</w:t>
            </w:r>
          </w:p>
        </w:tc>
      </w:tr>
      <w:tr w:rsidR="00944726" w:rsidRPr="00944726" w14:paraId="7446BADF" w14:textId="77777777" w:rsidTr="00DB4B6B">
        <w:trPr>
          <w:cantSplit/>
        </w:trPr>
        <w:tc>
          <w:tcPr>
            <w:tcW w:w="2520"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065746F7"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Prospects for Improving E-Banking</w:t>
            </w:r>
          </w:p>
        </w:tc>
        <w:tc>
          <w:tcPr>
            <w:tcW w:w="951"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5D4A24AE"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381</w:t>
            </w:r>
          </w:p>
        </w:tc>
        <w:tc>
          <w:tcPr>
            <w:tcW w:w="1071"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006E14D6"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1.60</w:t>
            </w:r>
          </w:p>
        </w:tc>
        <w:tc>
          <w:tcPr>
            <w:tcW w:w="1102"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1A21FF41"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4.20</w:t>
            </w:r>
          </w:p>
        </w:tc>
        <w:tc>
          <w:tcPr>
            <w:tcW w:w="1025"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254A2C38"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2.7811</w:t>
            </w:r>
          </w:p>
        </w:tc>
        <w:tc>
          <w:tcPr>
            <w:tcW w:w="143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298F29E3"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.71057</w:t>
            </w:r>
          </w:p>
        </w:tc>
      </w:tr>
      <w:tr w:rsidR="00944726" w:rsidRPr="00944726" w14:paraId="46D2E87C" w14:textId="77777777" w:rsidTr="00DB4B6B">
        <w:trPr>
          <w:cantSplit/>
        </w:trPr>
        <w:tc>
          <w:tcPr>
            <w:tcW w:w="2520"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587BF78E" w14:textId="306FE151"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Customer Satisfaction with E-Banking Services</w:t>
            </w:r>
          </w:p>
        </w:tc>
        <w:tc>
          <w:tcPr>
            <w:tcW w:w="951"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26D4F275"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381</w:t>
            </w:r>
          </w:p>
        </w:tc>
        <w:tc>
          <w:tcPr>
            <w:tcW w:w="1071"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52662D3F"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1.00</w:t>
            </w:r>
          </w:p>
        </w:tc>
        <w:tc>
          <w:tcPr>
            <w:tcW w:w="1102"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34E2B350"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4.80</w:t>
            </w:r>
          </w:p>
        </w:tc>
        <w:tc>
          <w:tcPr>
            <w:tcW w:w="1025"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7805CD57"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3.2404</w:t>
            </w:r>
          </w:p>
        </w:tc>
        <w:tc>
          <w:tcPr>
            <w:tcW w:w="143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11A3752D"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.94231</w:t>
            </w:r>
          </w:p>
        </w:tc>
      </w:tr>
      <w:tr w:rsidR="00944726" w:rsidRPr="00944726" w14:paraId="0039FE68" w14:textId="77777777" w:rsidTr="00DB4B6B">
        <w:trPr>
          <w:cantSplit/>
        </w:trPr>
        <w:tc>
          <w:tcPr>
            <w:tcW w:w="2520" w:type="dxa"/>
            <w:tcBorders>
              <w:top w:val="single" w:sz="8" w:space="0" w:color="AEAEAE"/>
              <w:left w:val="single" w:sz="4" w:space="0" w:color="auto"/>
              <w:bottom w:val="single" w:sz="8" w:space="0" w:color="152935"/>
              <w:right w:val="single" w:sz="4" w:space="0" w:color="auto"/>
            </w:tcBorders>
            <w:shd w:val="clear" w:color="auto" w:fill="FFFFFF" w:themeFill="background1"/>
          </w:tcPr>
          <w:p w14:paraId="242DAC2C"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Valid N (</w:t>
            </w:r>
            <w:proofErr w:type="spellStart"/>
            <w:r w:rsidRPr="00944726">
              <w:rPr>
                <w:rFonts w:ascii="Times New Roman" w:hAnsi="Times New Roman" w:cs="Times New Roman"/>
                <w:sz w:val="20"/>
                <w:szCs w:val="20"/>
              </w:rPr>
              <w:t>listwise</w:t>
            </w:r>
            <w:proofErr w:type="spellEnd"/>
            <w:r w:rsidRPr="00944726">
              <w:rPr>
                <w:rFonts w:ascii="Times New Roman" w:hAnsi="Times New Roman" w:cs="Times New Roman"/>
                <w:sz w:val="20"/>
                <w:szCs w:val="20"/>
              </w:rPr>
              <w:t>)</w:t>
            </w:r>
          </w:p>
        </w:tc>
        <w:tc>
          <w:tcPr>
            <w:tcW w:w="951" w:type="dxa"/>
            <w:tcBorders>
              <w:top w:val="single" w:sz="8" w:space="0" w:color="AEAEAE"/>
              <w:left w:val="single" w:sz="4" w:space="0" w:color="auto"/>
              <w:bottom w:val="single" w:sz="8" w:space="0" w:color="152935"/>
              <w:right w:val="single" w:sz="4" w:space="0" w:color="auto"/>
            </w:tcBorders>
            <w:shd w:val="clear" w:color="auto" w:fill="FFFFFF" w:themeFill="background1"/>
          </w:tcPr>
          <w:p w14:paraId="0732E6A2" w14:textId="77777777" w:rsidR="00CC678C" w:rsidRPr="00944726" w:rsidRDefault="00CC678C" w:rsidP="00CC678C">
            <w:pPr>
              <w:spacing w:line="240" w:lineRule="auto"/>
              <w:jc w:val="both"/>
              <w:rPr>
                <w:rFonts w:ascii="Times New Roman" w:hAnsi="Times New Roman" w:cs="Times New Roman"/>
                <w:sz w:val="20"/>
                <w:szCs w:val="20"/>
              </w:rPr>
            </w:pPr>
            <w:r w:rsidRPr="00944726">
              <w:rPr>
                <w:rFonts w:ascii="Times New Roman" w:hAnsi="Times New Roman" w:cs="Times New Roman"/>
                <w:sz w:val="20"/>
                <w:szCs w:val="20"/>
              </w:rPr>
              <w:t>381</w:t>
            </w:r>
          </w:p>
        </w:tc>
        <w:tc>
          <w:tcPr>
            <w:tcW w:w="1071"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46C695BD" w14:textId="77777777" w:rsidR="00CC678C" w:rsidRPr="00944726" w:rsidRDefault="00CC678C" w:rsidP="00CC678C">
            <w:pPr>
              <w:spacing w:line="240" w:lineRule="auto"/>
              <w:jc w:val="both"/>
              <w:rPr>
                <w:rFonts w:ascii="Times New Roman" w:hAnsi="Times New Roman" w:cs="Times New Roman"/>
                <w:sz w:val="20"/>
                <w:szCs w:val="20"/>
              </w:rPr>
            </w:pPr>
          </w:p>
        </w:tc>
        <w:tc>
          <w:tcPr>
            <w:tcW w:w="1102"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4B6B590A" w14:textId="77777777" w:rsidR="00CC678C" w:rsidRPr="00944726" w:rsidRDefault="00CC678C" w:rsidP="00CC678C">
            <w:pPr>
              <w:spacing w:line="240" w:lineRule="auto"/>
              <w:jc w:val="both"/>
              <w:rPr>
                <w:rFonts w:ascii="Times New Roman" w:hAnsi="Times New Roman" w:cs="Times New Roman"/>
                <w:sz w:val="20"/>
                <w:szCs w:val="20"/>
              </w:rPr>
            </w:pPr>
          </w:p>
        </w:tc>
        <w:tc>
          <w:tcPr>
            <w:tcW w:w="1025"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7043A541" w14:textId="77777777" w:rsidR="00CC678C" w:rsidRPr="00944726" w:rsidRDefault="00CC678C" w:rsidP="00CC678C">
            <w:pPr>
              <w:spacing w:line="240" w:lineRule="auto"/>
              <w:jc w:val="both"/>
              <w:rPr>
                <w:rFonts w:ascii="Times New Roman" w:hAnsi="Times New Roman" w:cs="Times New Roman"/>
                <w:sz w:val="20"/>
                <w:szCs w:val="20"/>
              </w:rPr>
            </w:pPr>
          </w:p>
        </w:tc>
        <w:tc>
          <w:tcPr>
            <w:tcW w:w="1438" w:type="dxa"/>
            <w:tcBorders>
              <w:top w:val="single" w:sz="8" w:space="0" w:color="AEAEAE"/>
              <w:left w:val="single" w:sz="4" w:space="0" w:color="auto"/>
              <w:bottom w:val="single" w:sz="8" w:space="0" w:color="152935"/>
              <w:right w:val="single" w:sz="4" w:space="0" w:color="auto"/>
            </w:tcBorders>
            <w:shd w:val="clear" w:color="auto" w:fill="FFFFFF" w:themeFill="background1"/>
            <w:vAlign w:val="center"/>
          </w:tcPr>
          <w:p w14:paraId="6E279989" w14:textId="77777777" w:rsidR="00CC678C" w:rsidRPr="00944726" w:rsidRDefault="00CC678C" w:rsidP="00CC678C">
            <w:pPr>
              <w:spacing w:line="240" w:lineRule="auto"/>
              <w:jc w:val="both"/>
              <w:rPr>
                <w:rFonts w:ascii="Times New Roman" w:hAnsi="Times New Roman" w:cs="Times New Roman"/>
                <w:sz w:val="20"/>
                <w:szCs w:val="20"/>
              </w:rPr>
            </w:pPr>
          </w:p>
        </w:tc>
      </w:tr>
    </w:tbl>
    <w:p w14:paraId="4BE182F8" w14:textId="4F23A37C" w:rsidR="00CC678C" w:rsidRPr="00944726" w:rsidRDefault="00DB4B6B" w:rsidP="00CC678C">
      <w:pPr>
        <w:spacing w:line="240" w:lineRule="auto"/>
        <w:jc w:val="both"/>
        <w:rPr>
          <w:rFonts w:ascii="Times New Roman" w:hAnsi="Times New Roman" w:cs="Times New Roman"/>
          <w:sz w:val="20"/>
          <w:szCs w:val="20"/>
        </w:rPr>
      </w:pPr>
      <w:r w:rsidRPr="00944726">
        <w:rPr>
          <w:b/>
        </w:rPr>
        <w:t>Source: Survey data 2025</w:t>
      </w:r>
    </w:p>
    <w:p w14:paraId="256A3DDC" w14:textId="77777777" w:rsidR="000860A4" w:rsidRPr="00944726" w:rsidRDefault="000860A4" w:rsidP="000860A4">
      <w:pPr>
        <w:pStyle w:val="NormalWeb"/>
        <w:spacing w:line="360" w:lineRule="auto"/>
        <w:jc w:val="both"/>
      </w:pPr>
      <w:r w:rsidRPr="00944726">
        <w:t xml:space="preserve">The descriptive statistics for various dimensions of e-banking at the Commercial Bank of Ethiopia's </w:t>
      </w:r>
      <w:proofErr w:type="spellStart"/>
      <w:r w:rsidRPr="00944726">
        <w:t>Kolfe</w:t>
      </w:r>
      <w:proofErr w:type="spellEnd"/>
      <w:r w:rsidRPr="00944726">
        <w:t xml:space="preserve"> district, as summarized in the provided data, offer insights into the overall landscape of e-banking adoption, challenges, prospects for improvement, and customer satisfaction.</w:t>
      </w:r>
    </w:p>
    <w:p w14:paraId="77D3FA02" w14:textId="77777777" w:rsidR="000860A4" w:rsidRPr="00944726" w:rsidRDefault="000860A4" w:rsidP="000860A4">
      <w:pPr>
        <w:pStyle w:val="NormalWeb"/>
        <w:spacing w:line="360" w:lineRule="auto"/>
        <w:jc w:val="both"/>
      </w:pPr>
      <w:r w:rsidRPr="00944726">
        <w:t xml:space="preserve">Starting with the </w:t>
      </w:r>
      <w:r w:rsidRPr="00944726">
        <w:rPr>
          <w:rStyle w:val="Strong"/>
          <w:rFonts w:eastAsia="Calibri"/>
          <w:b w:val="0"/>
        </w:rPr>
        <w:t>level of e-banking adoption</w:t>
      </w:r>
      <w:r w:rsidRPr="00944726">
        <w:t>, which has a mean score of 3.18, this indicates a moderately positive engagement with e-banking services among respondents. The range from a minimum of 1.00 to a maximum of 4.60 suggests variability in user experiences, with some respondents expressing higher levels of adoption than others. This finding aligns with existing literature that indicates while many customers are aware of e-banking, actual adoption can be influenced by factors such as technology familiarity and personal preference for traditional banking methods.</w:t>
      </w:r>
    </w:p>
    <w:p w14:paraId="1A2B1DCF" w14:textId="77777777" w:rsidR="000860A4" w:rsidRPr="00944726" w:rsidRDefault="000860A4" w:rsidP="000860A4">
      <w:pPr>
        <w:pStyle w:val="NormalWeb"/>
        <w:spacing w:line="360" w:lineRule="auto"/>
        <w:jc w:val="both"/>
      </w:pPr>
      <w:r w:rsidRPr="00944726">
        <w:t xml:space="preserve">In terms of </w:t>
      </w:r>
      <w:r w:rsidRPr="00944726">
        <w:rPr>
          <w:rStyle w:val="Strong"/>
          <w:rFonts w:eastAsia="Calibri"/>
          <w:b w:val="0"/>
        </w:rPr>
        <w:t>challenges in e-banking adoption</w:t>
      </w:r>
      <w:r w:rsidRPr="00944726">
        <w:t xml:space="preserve">, the mean score of 2.78 reflects a general acknowledgment of barriers that hinder more widespread use of digital banking services. With a minimum score of 1.40 and a maximum of 4.00, this dimension shows that while some </w:t>
      </w:r>
      <w:r w:rsidRPr="00944726">
        <w:lastRenderedPageBreak/>
        <w:t xml:space="preserve">participants perceive significant challenges, others may face fewer obstacles. This variability is consistent with studies highlighting that technical issues, security concerns, and internet connectivity are common barriers to adoption, as noted by researchers like </w:t>
      </w:r>
      <w:proofErr w:type="spellStart"/>
      <w:r w:rsidRPr="00944726">
        <w:t>Alalwan</w:t>
      </w:r>
      <w:proofErr w:type="spellEnd"/>
      <w:r w:rsidRPr="00944726">
        <w:t xml:space="preserve"> et al. (2017).</w:t>
      </w:r>
    </w:p>
    <w:p w14:paraId="03234414" w14:textId="77777777" w:rsidR="000860A4" w:rsidRPr="00944726" w:rsidRDefault="000860A4" w:rsidP="000860A4">
      <w:pPr>
        <w:pStyle w:val="NormalWeb"/>
        <w:spacing w:line="360" w:lineRule="auto"/>
        <w:jc w:val="both"/>
      </w:pPr>
      <w:r w:rsidRPr="00944726">
        <w:t xml:space="preserve">The </w:t>
      </w:r>
      <w:r w:rsidRPr="00944726">
        <w:rPr>
          <w:rStyle w:val="Strong"/>
          <w:rFonts w:eastAsia="Calibri"/>
          <w:b w:val="0"/>
        </w:rPr>
        <w:t>prospects for improving e-banking</w:t>
      </w:r>
      <w:r w:rsidRPr="00944726">
        <w:t xml:space="preserve"> services scored a mean of 2.78, indicating a moderate optimism among respondents regarding enhancements that could facilitate greater adoption. The range of 1.60 to 4.20 suggests that while some see potential for improvement, others may feel less hopeful about the current state of e-banking services. This aligns with findings from </w:t>
      </w:r>
      <w:proofErr w:type="spellStart"/>
      <w:r w:rsidRPr="00944726">
        <w:t>Ainin</w:t>
      </w:r>
      <w:proofErr w:type="spellEnd"/>
      <w:r w:rsidRPr="00944726">
        <w:t xml:space="preserve"> et al. (2015), which emphasize that user experience and infrastructure improvements are critical for future growth in digital banking.</w:t>
      </w:r>
    </w:p>
    <w:p w14:paraId="7AF75761" w14:textId="77777777" w:rsidR="000860A4" w:rsidRPr="00944726" w:rsidRDefault="000860A4" w:rsidP="000860A4">
      <w:pPr>
        <w:pStyle w:val="NormalWeb"/>
        <w:spacing w:line="360" w:lineRule="auto"/>
        <w:jc w:val="both"/>
      </w:pPr>
      <w:r w:rsidRPr="00944726">
        <w:t xml:space="preserve">Finally, </w:t>
      </w:r>
      <w:r w:rsidRPr="00944726">
        <w:rPr>
          <w:rStyle w:val="Strong"/>
          <w:rFonts w:eastAsia="Calibri"/>
          <w:b w:val="0"/>
        </w:rPr>
        <w:t>customer satisfaction with e-banking services</w:t>
      </w:r>
      <w:r w:rsidRPr="00944726">
        <w:t xml:space="preserve"> received a mean score of 3.24, indicating a generally positive sentiment towards the services offered. The range from 1.00 to 4.80 indicates that satisfaction levels vary widely among respondents. This reflects a common trend in customer satisfaction research, where individual experiences significantly affect overall satisfaction ratings. The positive score suggests that many users find value in e-banking, although the variability indicates that there are areas needing attention, particularly in customer support and service reliability.</w:t>
      </w:r>
    </w:p>
    <w:p w14:paraId="7DE01335" w14:textId="77777777" w:rsidR="000860A4" w:rsidRPr="00944726" w:rsidRDefault="000860A4" w:rsidP="000860A4">
      <w:pPr>
        <w:pStyle w:val="NormalWeb"/>
        <w:spacing w:line="360" w:lineRule="auto"/>
        <w:jc w:val="both"/>
      </w:pPr>
      <w:r w:rsidRPr="00944726">
        <w:t>Finally, the descriptive statistics highlight a moderate level of e-banking adoption and customer satisfaction, coupled with acknowledged challenges and potential for improvements. These findings underscore the importance of addressing user concerns and enhancing service quality to foster greater adoption and satisfaction in e-banking services at the Commercial Bank of Ethiopia.</w:t>
      </w:r>
    </w:p>
    <w:p w14:paraId="184DC979" w14:textId="77777777" w:rsidR="006B5790" w:rsidRPr="00944726" w:rsidRDefault="006B5790" w:rsidP="00C91252">
      <w:pPr>
        <w:spacing w:line="360" w:lineRule="auto"/>
        <w:jc w:val="both"/>
        <w:rPr>
          <w:rFonts w:ascii="Times New Roman" w:hAnsi="Times New Roman" w:cs="Times New Roman"/>
          <w:sz w:val="24"/>
          <w:szCs w:val="24"/>
        </w:rPr>
      </w:pPr>
    </w:p>
    <w:p w14:paraId="7B36EC1D" w14:textId="77777777" w:rsidR="006B5790" w:rsidRPr="00944726" w:rsidRDefault="006B5790" w:rsidP="00C91252">
      <w:pPr>
        <w:spacing w:line="360" w:lineRule="auto"/>
        <w:jc w:val="both"/>
        <w:rPr>
          <w:rFonts w:ascii="Times New Roman" w:hAnsi="Times New Roman" w:cs="Times New Roman"/>
          <w:sz w:val="24"/>
          <w:szCs w:val="24"/>
        </w:rPr>
      </w:pPr>
    </w:p>
    <w:p w14:paraId="050D077B" w14:textId="77777777" w:rsidR="006B5790" w:rsidRPr="00944726" w:rsidRDefault="006B5790" w:rsidP="0067524D">
      <w:pPr>
        <w:spacing w:line="240" w:lineRule="auto"/>
        <w:rPr>
          <w:rFonts w:ascii="Times New Roman" w:hAnsi="Times New Roman" w:cs="Times New Roman"/>
          <w:sz w:val="24"/>
          <w:szCs w:val="24"/>
        </w:rPr>
      </w:pPr>
    </w:p>
    <w:p w14:paraId="5FE49F5F" w14:textId="77777777" w:rsidR="003751D8" w:rsidRPr="00944726" w:rsidRDefault="003751D8" w:rsidP="0067524D">
      <w:pPr>
        <w:spacing w:line="240" w:lineRule="auto"/>
        <w:rPr>
          <w:rFonts w:ascii="Times New Roman" w:hAnsi="Times New Roman" w:cs="Times New Roman"/>
          <w:sz w:val="24"/>
          <w:szCs w:val="24"/>
        </w:rPr>
      </w:pPr>
    </w:p>
    <w:p w14:paraId="60C2E75C" w14:textId="77777777" w:rsidR="003751D8" w:rsidRPr="00944726" w:rsidRDefault="003751D8" w:rsidP="0067524D">
      <w:pPr>
        <w:spacing w:line="240" w:lineRule="auto"/>
        <w:rPr>
          <w:rFonts w:ascii="Times New Roman" w:hAnsi="Times New Roman" w:cs="Times New Roman"/>
          <w:sz w:val="24"/>
          <w:szCs w:val="24"/>
        </w:rPr>
      </w:pPr>
    </w:p>
    <w:p w14:paraId="3032AB2F" w14:textId="77777777" w:rsidR="006B5790" w:rsidRPr="00944726" w:rsidRDefault="006B5790" w:rsidP="0067524D">
      <w:pPr>
        <w:spacing w:line="240" w:lineRule="auto"/>
        <w:rPr>
          <w:rFonts w:ascii="Times New Roman" w:hAnsi="Times New Roman" w:cs="Times New Roman"/>
          <w:sz w:val="24"/>
          <w:szCs w:val="24"/>
        </w:rPr>
      </w:pPr>
    </w:p>
    <w:tbl>
      <w:tblPr>
        <w:tblW w:w="10404" w:type="dxa"/>
        <w:tblInd w:w="-5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53"/>
        <w:gridCol w:w="1909"/>
        <w:gridCol w:w="1409"/>
        <w:gridCol w:w="1409"/>
        <w:gridCol w:w="1409"/>
        <w:gridCol w:w="1415"/>
      </w:tblGrid>
      <w:tr w:rsidR="00944726" w:rsidRPr="00944726" w14:paraId="39B66047" w14:textId="77777777" w:rsidTr="00394205">
        <w:trPr>
          <w:cantSplit/>
          <w:trHeight w:val="308"/>
        </w:trPr>
        <w:tc>
          <w:tcPr>
            <w:tcW w:w="10404" w:type="dxa"/>
            <w:gridSpan w:val="6"/>
            <w:tcBorders>
              <w:top w:val="nil"/>
              <w:left w:val="nil"/>
              <w:bottom w:val="single" w:sz="4" w:space="0" w:color="auto"/>
              <w:right w:val="nil"/>
            </w:tcBorders>
            <w:shd w:val="clear" w:color="auto" w:fill="FFFFFF"/>
            <w:vAlign w:val="center"/>
          </w:tcPr>
          <w:p w14:paraId="22DE0018" w14:textId="77777777" w:rsidR="00C17DE5" w:rsidRPr="00944726" w:rsidRDefault="007A395B" w:rsidP="007A395B">
            <w:pPr>
              <w:autoSpaceDE w:val="0"/>
              <w:autoSpaceDN w:val="0"/>
              <w:adjustRightInd w:val="0"/>
              <w:spacing w:after="0" w:line="320" w:lineRule="atLeast"/>
              <w:ind w:left="60" w:right="60"/>
              <w:rPr>
                <w:rFonts w:ascii="Arial" w:hAnsi="Arial" w:cs="Arial"/>
              </w:rPr>
            </w:pPr>
            <w:r w:rsidRPr="00944726">
              <w:rPr>
                <w:rFonts w:ascii="Arial" w:hAnsi="Arial" w:cs="Arial"/>
                <w:b/>
                <w:bCs/>
              </w:rPr>
              <w:lastRenderedPageBreak/>
              <w:t xml:space="preserve">4.4 </w:t>
            </w:r>
            <w:r w:rsidR="00C17DE5" w:rsidRPr="00944726">
              <w:rPr>
                <w:rFonts w:ascii="Arial" w:hAnsi="Arial" w:cs="Arial"/>
                <w:b/>
                <w:bCs/>
              </w:rPr>
              <w:t>Correlations</w:t>
            </w:r>
            <w:r w:rsidRPr="00944726">
              <w:rPr>
                <w:rFonts w:ascii="Arial" w:hAnsi="Arial" w:cs="Arial"/>
                <w:b/>
                <w:bCs/>
              </w:rPr>
              <w:t xml:space="preserve"> Analysis</w:t>
            </w:r>
          </w:p>
        </w:tc>
      </w:tr>
      <w:tr w:rsidR="00944726" w:rsidRPr="00944726" w14:paraId="35F9CE7A" w14:textId="77777777" w:rsidTr="00394205">
        <w:trPr>
          <w:cantSplit/>
          <w:trHeight w:val="1251"/>
        </w:trPr>
        <w:tc>
          <w:tcPr>
            <w:tcW w:w="4762" w:type="dxa"/>
            <w:gridSpan w:val="2"/>
            <w:tcBorders>
              <w:top w:val="single" w:sz="4" w:space="0" w:color="auto"/>
              <w:left w:val="single" w:sz="4" w:space="0" w:color="auto"/>
              <w:bottom w:val="single" w:sz="8" w:space="0" w:color="152935"/>
              <w:right w:val="single" w:sz="4" w:space="0" w:color="auto"/>
            </w:tcBorders>
            <w:shd w:val="clear" w:color="auto" w:fill="FFFFFF"/>
            <w:vAlign w:val="bottom"/>
          </w:tcPr>
          <w:p w14:paraId="2498492E" w14:textId="77777777" w:rsidR="00C17DE5" w:rsidRPr="00944726" w:rsidRDefault="00C17DE5" w:rsidP="005310A7">
            <w:pPr>
              <w:autoSpaceDE w:val="0"/>
              <w:autoSpaceDN w:val="0"/>
              <w:adjustRightInd w:val="0"/>
              <w:spacing w:after="0" w:line="240" w:lineRule="auto"/>
              <w:rPr>
                <w:rFonts w:ascii="Times New Roman" w:hAnsi="Times New Roman" w:cs="Times New Roman"/>
                <w:sz w:val="24"/>
                <w:szCs w:val="24"/>
              </w:rPr>
            </w:pPr>
          </w:p>
        </w:tc>
        <w:tc>
          <w:tcPr>
            <w:tcW w:w="1409" w:type="dxa"/>
            <w:tcBorders>
              <w:top w:val="single" w:sz="4" w:space="0" w:color="auto"/>
              <w:left w:val="single" w:sz="4" w:space="0" w:color="auto"/>
              <w:bottom w:val="single" w:sz="8" w:space="0" w:color="152935"/>
              <w:right w:val="single" w:sz="4" w:space="0" w:color="auto"/>
            </w:tcBorders>
            <w:shd w:val="clear" w:color="auto" w:fill="FFFFFF"/>
            <w:vAlign w:val="bottom"/>
          </w:tcPr>
          <w:p w14:paraId="013C24D5" w14:textId="77777777" w:rsidR="00C17DE5" w:rsidRPr="00944726" w:rsidRDefault="00C17DE5" w:rsidP="005310A7">
            <w:pPr>
              <w:autoSpaceDE w:val="0"/>
              <w:autoSpaceDN w:val="0"/>
              <w:adjustRightInd w:val="0"/>
              <w:spacing w:after="0" w:line="320" w:lineRule="atLeast"/>
              <w:ind w:left="60" w:right="60"/>
              <w:jc w:val="center"/>
              <w:rPr>
                <w:rFonts w:ascii="Arial" w:hAnsi="Arial" w:cs="Arial"/>
                <w:sz w:val="18"/>
                <w:szCs w:val="18"/>
              </w:rPr>
            </w:pPr>
            <w:r w:rsidRPr="00944726">
              <w:rPr>
                <w:rFonts w:ascii="Arial" w:hAnsi="Arial" w:cs="Arial"/>
                <w:sz w:val="18"/>
                <w:szCs w:val="18"/>
              </w:rPr>
              <w:t>Level of E-Banking Adoption</w:t>
            </w:r>
          </w:p>
        </w:tc>
        <w:tc>
          <w:tcPr>
            <w:tcW w:w="1409" w:type="dxa"/>
            <w:tcBorders>
              <w:top w:val="single" w:sz="4" w:space="0" w:color="auto"/>
              <w:left w:val="single" w:sz="4" w:space="0" w:color="auto"/>
              <w:bottom w:val="single" w:sz="8" w:space="0" w:color="152935"/>
              <w:right w:val="single" w:sz="4" w:space="0" w:color="auto"/>
            </w:tcBorders>
            <w:shd w:val="clear" w:color="auto" w:fill="FFFFFF"/>
            <w:vAlign w:val="bottom"/>
          </w:tcPr>
          <w:p w14:paraId="7B5DBEEA" w14:textId="77777777" w:rsidR="00C17DE5" w:rsidRPr="00944726" w:rsidRDefault="00C17DE5" w:rsidP="005310A7">
            <w:pPr>
              <w:autoSpaceDE w:val="0"/>
              <w:autoSpaceDN w:val="0"/>
              <w:adjustRightInd w:val="0"/>
              <w:spacing w:after="0" w:line="320" w:lineRule="atLeast"/>
              <w:ind w:left="60" w:right="60"/>
              <w:jc w:val="center"/>
              <w:rPr>
                <w:rFonts w:ascii="Arial" w:hAnsi="Arial" w:cs="Arial"/>
                <w:sz w:val="18"/>
                <w:szCs w:val="18"/>
              </w:rPr>
            </w:pPr>
            <w:r w:rsidRPr="00944726">
              <w:rPr>
                <w:rFonts w:ascii="Arial" w:hAnsi="Arial" w:cs="Arial"/>
                <w:sz w:val="18"/>
                <w:szCs w:val="18"/>
              </w:rPr>
              <w:t>Challenges in E-Banking Adoption</w:t>
            </w:r>
          </w:p>
        </w:tc>
        <w:tc>
          <w:tcPr>
            <w:tcW w:w="1409" w:type="dxa"/>
            <w:tcBorders>
              <w:top w:val="single" w:sz="4" w:space="0" w:color="auto"/>
              <w:left w:val="single" w:sz="4" w:space="0" w:color="auto"/>
              <w:bottom w:val="single" w:sz="8" w:space="0" w:color="152935"/>
              <w:right w:val="single" w:sz="8" w:space="0" w:color="E0E0E0"/>
            </w:tcBorders>
            <w:shd w:val="clear" w:color="auto" w:fill="FFFFFF"/>
            <w:vAlign w:val="bottom"/>
          </w:tcPr>
          <w:p w14:paraId="56721869" w14:textId="77777777" w:rsidR="00C17DE5" w:rsidRPr="00944726" w:rsidRDefault="00C17DE5" w:rsidP="005310A7">
            <w:pPr>
              <w:autoSpaceDE w:val="0"/>
              <w:autoSpaceDN w:val="0"/>
              <w:adjustRightInd w:val="0"/>
              <w:spacing w:after="0" w:line="320" w:lineRule="atLeast"/>
              <w:ind w:left="60" w:right="60"/>
              <w:jc w:val="center"/>
              <w:rPr>
                <w:rFonts w:ascii="Arial" w:hAnsi="Arial" w:cs="Arial"/>
                <w:sz w:val="18"/>
                <w:szCs w:val="18"/>
              </w:rPr>
            </w:pPr>
            <w:r w:rsidRPr="00944726">
              <w:rPr>
                <w:rFonts w:ascii="Arial" w:hAnsi="Arial" w:cs="Arial"/>
                <w:sz w:val="18"/>
                <w:szCs w:val="18"/>
              </w:rPr>
              <w:t>Prospects for Improving E-Banking</w:t>
            </w:r>
          </w:p>
        </w:tc>
        <w:tc>
          <w:tcPr>
            <w:tcW w:w="1412" w:type="dxa"/>
            <w:tcBorders>
              <w:top w:val="single" w:sz="4" w:space="0" w:color="auto"/>
              <w:left w:val="single" w:sz="8" w:space="0" w:color="E0E0E0"/>
              <w:bottom w:val="single" w:sz="8" w:space="0" w:color="152935"/>
              <w:right w:val="single" w:sz="4" w:space="0" w:color="auto"/>
            </w:tcBorders>
            <w:shd w:val="clear" w:color="auto" w:fill="FFFFFF"/>
            <w:vAlign w:val="bottom"/>
          </w:tcPr>
          <w:p w14:paraId="721F4DD5" w14:textId="77777777" w:rsidR="00C17DE5" w:rsidRPr="00944726" w:rsidRDefault="00C17DE5" w:rsidP="005310A7">
            <w:pPr>
              <w:autoSpaceDE w:val="0"/>
              <w:autoSpaceDN w:val="0"/>
              <w:adjustRightInd w:val="0"/>
              <w:spacing w:after="0" w:line="320" w:lineRule="atLeast"/>
              <w:ind w:left="60" w:right="60"/>
              <w:jc w:val="center"/>
              <w:rPr>
                <w:rFonts w:ascii="Arial" w:hAnsi="Arial" w:cs="Arial"/>
                <w:sz w:val="18"/>
                <w:szCs w:val="18"/>
              </w:rPr>
            </w:pPr>
            <w:r w:rsidRPr="00944726">
              <w:rPr>
                <w:rFonts w:ascii="Arial" w:hAnsi="Arial" w:cs="Arial"/>
                <w:sz w:val="18"/>
                <w:szCs w:val="18"/>
              </w:rPr>
              <w:t xml:space="preserve"> Customer Satisfaction with E-Banking Services</w:t>
            </w:r>
          </w:p>
        </w:tc>
      </w:tr>
      <w:tr w:rsidR="00944726" w:rsidRPr="00944726" w14:paraId="0D6C8430" w14:textId="77777777" w:rsidTr="00F72982">
        <w:trPr>
          <w:cantSplit/>
          <w:trHeight w:val="323"/>
        </w:trPr>
        <w:tc>
          <w:tcPr>
            <w:tcW w:w="2853" w:type="dxa"/>
            <w:vMerge w:val="restart"/>
            <w:tcBorders>
              <w:top w:val="single" w:sz="8" w:space="0" w:color="152935"/>
              <w:left w:val="single" w:sz="4" w:space="0" w:color="auto"/>
              <w:bottom w:val="nil"/>
              <w:right w:val="single" w:sz="4" w:space="0" w:color="auto"/>
            </w:tcBorders>
            <w:shd w:val="clear" w:color="auto" w:fill="FFFFFF" w:themeFill="background1"/>
          </w:tcPr>
          <w:p w14:paraId="4B72FFF4"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Level of E-Banking Adoption</w:t>
            </w:r>
          </w:p>
        </w:tc>
        <w:tc>
          <w:tcPr>
            <w:tcW w:w="1908" w:type="dxa"/>
            <w:tcBorders>
              <w:top w:val="single" w:sz="8" w:space="0" w:color="152935"/>
              <w:left w:val="single" w:sz="4" w:space="0" w:color="auto"/>
              <w:bottom w:val="single" w:sz="8" w:space="0" w:color="AEAEAE"/>
              <w:right w:val="single" w:sz="4" w:space="0" w:color="auto"/>
            </w:tcBorders>
            <w:shd w:val="clear" w:color="auto" w:fill="FFFFFF" w:themeFill="background1"/>
          </w:tcPr>
          <w:p w14:paraId="15D2011F"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Pearson Correlation</w:t>
            </w:r>
          </w:p>
        </w:tc>
        <w:tc>
          <w:tcPr>
            <w:tcW w:w="1409" w:type="dxa"/>
            <w:tcBorders>
              <w:top w:val="single" w:sz="8" w:space="0" w:color="152935"/>
              <w:left w:val="single" w:sz="4" w:space="0" w:color="auto"/>
              <w:bottom w:val="single" w:sz="8" w:space="0" w:color="AEAEAE"/>
              <w:right w:val="single" w:sz="4" w:space="0" w:color="auto"/>
            </w:tcBorders>
            <w:shd w:val="clear" w:color="auto" w:fill="FFFFFF"/>
          </w:tcPr>
          <w:p w14:paraId="3481AEB2"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1</w:t>
            </w:r>
          </w:p>
        </w:tc>
        <w:tc>
          <w:tcPr>
            <w:tcW w:w="1409" w:type="dxa"/>
            <w:tcBorders>
              <w:top w:val="single" w:sz="8" w:space="0" w:color="152935"/>
              <w:left w:val="single" w:sz="4" w:space="0" w:color="auto"/>
              <w:bottom w:val="single" w:sz="8" w:space="0" w:color="AEAEAE"/>
              <w:right w:val="single" w:sz="4" w:space="0" w:color="auto"/>
            </w:tcBorders>
            <w:shd w:val="clear" w:color="auto" w:fill="FFFFFF"/>
          </w:tcPr>
          <w:p w14:paraId="6E17B17C"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.657</w:t>
            </w:r>
            <w:r w:rsidRPr="00944726">
              <w:rPr>
                <w:rFonts w:ascii="Arial" w:hAnsi="Arial" w:cs="Arial"/>
                <w:sz w:val="18"/>
                <w:szCs w:val="18"/>
                <w:vertAlign w:val="superscript"/>
              </w:rPr>
              <w:t>**</w:t>
            </w:r>
          </w:p>
        </w:tc>
        <w:tc>
          <w:tcPr>
            <w:tcW w:w="1409" w:type="dxa"/>
            <w:tcBorders>
              <w:top w:val="single" w:sz="8" w:space="0" w:color="152935"/>
              <w:left w:val="single" w:sz="4" w:space="0" w:color="auto"/>
              <w:bottom w:val="single" w:sz="8" w:space="0" w:color="AEAEAE"/>
              <w:right w:val="single" w:sz="8" w:space="0" w:color="E0E0E0"/>
            </w:tcBorders>
            <w:shd w:val="clear" w:color="auto" w:fill="FFFFFF"/>
          </w:tcPr>
          <w:p w14:paraId="1E00E58C"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.728</w:t>
            </w:r>
            <w:r w:rsidRPr="00944726">
              <w:rPr>
                <w:rFonts w:ascii="Arial" w:hAnsi="Arial" w:cs="Arial"/>
                <w:sz w:val="18"/>
                <w:szCs w:val="18"/>
                <w:vertAlign w:val="superscript"/>
              </w:rPr>
              <w:t>**</w:t>
            </w:r>
          </w:p>
        </w:tc>
        <w:tc>
          <w:tcPr>
            <w:tcW w:w="1412" w:type="dxa"/>
            <w:tcBorders>
              <w:top w:val="single" w:sz="8" w:space="0" w:color="152935"/>
              <w:left w:val="single" w:sz="8" w:space="0" w:color="E0E0E0"/>
              <w:bottom w:val="single" w:sz="8" w:space="0" w:color="AEAEAE"/>
              <w:right w:val="single" w:sz="4" w:space="0" w:color="auto"/>
            </w:tcBorders>
            <w:shd w:val="clear" w:color="auto" w:fill="FFFFFF"/>
          </w:tcPr>
          <w:p w14:paraId="2372FD4F"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.970</w:t>
            </w:r>
            <w:r w:rsidRPr="00944726">
              <w:rPr>
                <w:rFonts w:ascii="Arial" w:hAnsi="Arial" w:cs="Arial"/>
                <w:sz w:val="18"/>
                <w:szCs w:val="18"/>
                <w:vertAlign w:val="superscript"/>
              </w:rPr>
              <w:t>**</w:t>
            </w:r>
          </w:p>
        </w:tc>
      </w:tr>
      <w:tr w:rsidR="00944726" w:rsidRPr="00944726" w14:paraId="45C6D8A4" w14:textId="77777777" w:rsidTr="00F72982">
        <w:trPr>
          <w:cantSplit/>
          <w:trHeight w:val="338"/>
        </w:trPr>
        <w:tc>
          <w:tcPr>
            <w:tcW w:w="2853" w:type="dxa"/>
            <w:vMerge/>
            <w:tcBorders>
              <w:top w:val="single" w:sz="8" w:space="0" w:color="152935"/>
              <w:left w:val="single" w:sz="4" w:space="0" w:color="auto"/>
              <w:bottom w:val="nil"/>
              <w:right w:val="single" w:sz="4" w:space="0" w:color="auto"/>
            </w:tcBorders>
            <w:shd w:val="clear" w:color="auto" w:fill="FFFFFF" w:themeFill="background1"/>
          </w:tcPr>
          <w:p w14:paraId="1717D9AA"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09061964"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Sig. (2-tailed)</w:t>
            </w:r>
          </w:p>
        </w:tc>
        <w:tc>
          <w:tcPr>
            <w:tcW w:w="1409" w:type="dxa"/>
            <w:tcBorders>
              <w:top w:val="single" w:sz="8" w:space="0" w:color="AEAEAE"/>
              <w:left w:val="single" w:sz="4" w:space="0" w:color="auto"/>
              <w:bottom w:val="single" w:sz="8" w:space="0" w:color="AEAEAE"/>
              <w:right w:val="single" w:sz="4" w:space="0" w:color="auto"/>
            </w:tcBorders>
            <w:shd w:val="clear" w:color="auto" w:fill="FFFFFF"/>
            <w:vAlign w:val="center"/>
          </w:tcPr>
          <w:p w14:paraId="4A08C182" w14:textId="77777777" w:rsidR="00C17DE5" w:rsidRPr="00944726" w:rsidRDefault="00C17DE5" w:rsidP="005310A7">
            <w:pPr>
              <w:autoSpaceDE w:val="0"/>
              <w:autoSpaceDN w:val="0"/>
              <w:adjustRightInd w:val="0"/>
              <w:spacing w:after="0" w:line="240" w:lineRule="auto"/>
              <w:rPr>
                <w:rFonts w:ascii="Times New Roman" w:hAnsi="Times New Roman" w:cs="Times New Roman"/>
                <w:sz w:val="24"/>
                <w:szCs w:val="24"/>
              </w:rPr>
            </w:pP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4CF46A33"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09" w:type="dxa"/>
            <w:tcBorders>
              <w:top w:val="single" w:sz="8" w:space="0" w:color="AEAEAE"/>
              <w:left w:val="single" w:sz="4" w:space="0" w:color="auto"/>
              <w:bottom w:val="single" w:sz="8" w:space="0" w:color="AEAEAE"/>
              <w:right w:val="single" w:sz="8" w:space="0" w:color="E0E0E0"/>
            </w:tcBorders>
            <w:shd w:val="clear" w:color="auto" w:fill="FFFFFF"/>
          </w:tcPr>
          <w:p w14:paraId="579AF56D"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12" w:type="dxa"/>
            <w:tcBorders>
              <w:top w:val="single" w:sz="8" w:space="0" w:color="AEAEAE"/>
              <w:left w:val="single" w:sz="8" w:space="0" w:color="E0E0E0"/>
              <w:bottom w:val="single" w:sz="8" w:space="0" w:color="AEAEAE"/>
              <w:right w:val="single" w:sz="4" w:space="0" w:color="auto"/>
            </w:tcBorders>
            <w:shd w:val="clear" w:color="auto" w:fill="FFFFFF"/>
          </w:tcPr>
          <w:p w14:paraId="6EC63AB3"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r>
      <w:tr w:rsidR="00944726" w:rsidRPr="00944726" w14:paraId="4A8B240E" w14:textId="77777777" w:rsidTr="00F72982">
        <w:trPr>
          <w:cantSplit/>
          <w:trHeight w:val="323"/>
        </w:trPr>
        <w:tc>
          <w:tcPr>
            <w:tcW w:w="2853" w:type="dxa"/>
            <w:vMerge/>
            <w:tcBorders>
              <w:top w:val="single" w:sz="8" w:space="0" w:color="152935"/>
              <w:left w:val="single" w:sz="4" w:space="0" w:color="auto"/>
              <w:bottom w:val="nil"/>
              <w:right w:val="single" w:sz="4" w:space="0" w:color="auto"/>
            </w:tcBorders>
            <w:shd w:val="clear" w:color="auto" w:fill="FFFFFF" w:themeFill="background1"/>
          </w:tcPr>
          <w:p w14:paraId="7871EFE7"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nil"/>
              <w:right w:val="single" w:sz="4" w:space="0" w:color="auto"/>
            </w:tcBorders>
            <w:shd w:val="clear" w:color="auto" w:fill="FFFFFF" w:themeFill="background1"/>
          </w:tcPr>
          <w:p w14:paraId="460D7970"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N</w:t>
            </w:r>
          </w:p>
        </w:tc>
        <w:tc>
          <w:tcPr>
            <w:tcW w:w="1409" w:type="dxa"/>
            <w:tcBorders>
              <w:top w:val="single" w:sz="8" w:space="0" w:color="AEAEAE"/>
              <w:left w:val="single" w:sz="4" w:space="0" w:color="auto"/>
              <w:bottom w:val="nil"/>
              <w:right w:val="single" w:sz="4" w:space="0" w:color="auto"/>
            </w:tcBorders>
            <w:shd w:val="clear" w:color="auto" w:fill="FFFFFF"/>
          </w:tcPr>
          <w:p w14:paraId="0DF895BB"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nil"/>
              <w:right w:val="single" w:sz="4" w:space="0" w:color="auto"/>
            </w:tcBorders>
            <w:shd w:val="clear" w:color="auto" w:fill="FFFFFF"/>
          </w:tcPr>
          <w:p w14:paraId="1494EAD2"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nil"/>
              <w:right w:val="single" w:sz="8" w:space="0" w:color="E0E0E0"/>
            </w:tcBorders>
            <w:shd w:val="clear" w:color="auto" w:fill="FFFFFF"/>
          </w:tcPr>
          <w:p w14:paraId="3001437F"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12" w:type="dxa"/>
            <w:tcBorders>
              <w:top w:val="single" w:sz="8" w:space="0" w:color="AEAEAE"/>
              <w:left w:val="single" w:sz="8" w:space="0" w:color="E0E0E0"/>
              <w:bottom w:val="nil"/>
              <w:right w:val="single" w:sz="4" w:space="0" w:color="auto"/>
            </w:tcBorders>
            <w:shd w:val="clear" w:color="auto" w:fill="FFFFFF"/>
          </w:tcPr>
          <w:p w14:paraId="3B87245F"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r>
      <w:tr w:rsidR="00944726" w:rsidRPr="00944726" w14:paraId="5F47AF52" w14:textId="77777777" w:rsidTr="00F72982">
        <w:trPr>
          <w:cantSplit/>
          <w:trHeight w:val="323"/>
        </w:trPr>
        <w:tc>
          <w:tcPr>
            <w:tcW w:w="2853" w:type="dxa"/>
            <w:vMerge w:val="restart"/>
            <w:tcBorders>
              <w:top w:val="single" w:sz="8" w:space="0" w:color="AEAEAE"/>
              <w:left w:val="single" w:sz="4" w:space="0" w:color="auto"/>
              <w:bottom w:val="nil"/>
              <w:right w:val="single" w:sz="4" w:space="0" w:color="auto"/>
            </w:tcBorders>
            <w:shd w:val="clear" w:color="auto" w:fill="FFFFFF" w:themeFill="background1"/>
          </w:tcPr>
          <w:p w14:paraId="56F31B3B"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Challenges in E-Banking Adoption</w:t>
            </w: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476880B9"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Pearson Correlation</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0F1F0E54"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.657</w:t>
            </w:r>
            <w:r w:rsidRPr="00944726">
              <w:rPr>
                <w:rFonts w:ascii="Arial" w:hAnsi="Arial" w:cs="Arial"/>
                <w:sz w:val="18"/>
                <w:szCs w:val="18"/>
                <w:vertAlign w:val="superscript"/>
              </w:rPr>
              <w:t>**</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35756D2E"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1</w:t>
            </w:r>
          </w:p>
        </w:tc>
        <w:tc>
          <w:tcPr>
            <w:tcW w:w="1409" w:type="dxa"/>
            <w:tcBorders>
              <w:top w:val="single" w:sz="8" w:space="0" w:color="AEAEAE"/>
              <w:left w:val="single" w:sz="4" w:space="0" w:color="auto"/>
              <w:bottom w:val="single" w:sz="8" w:space="0" w:color="AEAEAE"/>
              <w:right w:val="single" w:sz="8" w:space="0" w:color="E0E0E0"/>
            </w:tcBorders>
            <w:shd w:val="clear" w:color="auto" w:fill="FFFFFF"/>
          </w:tcPr>
          <w:p w14:paraId="74EA4E2E"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.611</w:t>
            </w:r>
            <w:r w:rsidRPr="00944726">
              <w:rPr>
                <w:rFonts w:ascii="Arial" w:hAnsi="Arial" w:cs="Arial"/>
                <w:sz w:val="18"/>
                <w:szCs w:val="18"/>
                <w:vertAlign w:val="superscript"/>
              </w:rPr>
              <w:t>**</w:t>
            </w:r>
          </w:p>
        </w:tc>
        <w:tc>
          <w:tcPr>
            <w:tcW w:w="1412" w:type="dxa"/>
            <w:tcBorders>
              <w:top w:val="single" w:sz="8" w:space="0" w:color="AEAEAE"/>
              <w:left w:val="single" w:sz="8" w:space="0" w:color="E0E0E0"/>
              <w:bottom w:val="single" w:sz="8" w:space="0" w:color="AEAEAE"/>
              <w:right w:val="single" w:sz="4" w:space="0" w:color="auto"/>
            </w:tcBorders>
            <w:shd w:val="clear" w:color="auto" w:fill="FFFFFF"/>
          </w:tcPr>
          <w:p w14:paraId="5BC63E0F"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.743</w:t>
            </w:r>
            <w:r w:rsidRPr="00944726">
              <w:rPr>
                <w:rFonts w:ascii="Arial" w:hAnsi="Arial" w:cs="Arial"/>
                <w:sz w:val="18"/>
                <w:szCs w:val="18"/>
                <w:vertAlign w:val="superscript"/>
              </w:rPr>
              <w:t>**</w:t>
            </w:r>
          </w:p>
        </w:tc>
      </w:tr>
      <w:tr w:rsidR="00944726" w:rsidRPr="00944726" w14:paraId="09AB426E" w14:textId="77777777" w:rsidTr="00F72982">
        <w:trPr>
          <w:cantSplit/>
          <w:trHeight w:val="338"/>
        </w:trPr>
        <w:tc>
          <w:tcPr>
            <w:tcW w:w="2853" w:type="dxa"/>
            <w:vMerge/>
            <w:tcBorders>
              <w:top w:val="single" w:sz="8" w:space="0" w:color="AEAEAE"/>
              <w:left w:val="single" w:sz="4" w:space="0" w:color="auto"/>
              <w:bottom w:val="nil"/>
              <w:right w:val="single" w:sz="4" w:space="0" w:color="auto"/>
            </w:tcBorders>
            <w:shd w:val="clear" w:color="auto" w:fill="FFFFFF" w:themeFill="background1"/>
          </w:tcPr>
          <w:p w14:paraId="5C1DCFE1"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7EBCC493"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Sig. (2-tailed)</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2ACE3370"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09" w:type="dxa"/>
            <w:tcBorders>
              <w:top w:val="single" w:sz="8" w:space="0" w:color="AEAEAE"/>
              <w:left w:val="single" w:sz="4" w:space="0" w:color="auto"/>
              <w:bottom w:val="single" w:sz="8" w:space="0" w:color="AEAEAE"/>
              <w:right w:val="single" w:sz="4" w:space="0" w:color="auto"/>
            </w:tcBorders>
            <w:shd w:val="clear" w:color="auto" w:fill="FFFFFF"/>
            <w:vAlign w:val="center"/>
          </w:tcPr>
          <w:p w14:paraId="4398293A" w14:textId="77777777" w:rsidR="00C17DE5" w:rsidRPr="00944726" w:rsidRDefault="00C17DE5" w:rsidP="005310A7">
            <w:pPr>
              <w:autoSpaceDE w:val="0"/>
              <w:autoSpaceDN w:val="0"/>
              <w:adjustRightInd w:val="0"/>
              <w:spacing w:after="0" w:line="240" w:lineRule="auto"/>
              <w:rPr>
                <w:rFonts w:ascii="Times New Roman" w:hAnsi="Times New Roman" w:cs="Times New Roman"/>
                <w:sz w:val="24"/>
                <w:szCs w:val="24"/>
              </w:rPr>
            </w:pPr>
          </w:p>
        </w:tc>
        <w:tc>
          <w:tcPr>
            <w:tcW w:w="1409" w:type="dxa"/>
            <w:tcBorders>
              <w:top w:val="single" w:sz="8" w:space="0" w:color="AEAEAE"/>
              <w:left w:val="single" w:sz="4" w:space="0" w:color="auto"/>
              <w:bottom w:val="single" w:sz="8" w:space="0" w:color="AEAEAE"/>
              <w:right w:val="single" w:sz="8" w:space="0" w:color="E0E0E0"/>
            </w:tcBorders>
            <w:shd w:val="clear" w:color="auto" w:fill="FFFFFF"/>
          </w:tcPr>
          <w:p w14:paraId="3F72723C"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12" w:type="dxa"/>
            <w:tcBorders>
              <w:top w:val="single" w:sz="8" w:space="0" w:color="AEAEAE"/>
              <w:left w:val="single" w:sz="8" w:space="0" w:color="E0E0E0"/>
              <w:bottom w:val="single" w:sz="8" w:space="0" w:color="AEAEAE"/>
              <w:right w:val="single" w:sz="4" w:space="0" w:color="auto"/>
            </w:tcBorders>
            <w:shd w:val="clear" w:color="auto" w:fill="FFFFFF"/>
          </w:tcPr>
          <w:p w14:paraId="24952B4F"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r>
      <w:tr w:rsidR="00944726" w:rsidRPr="00944726" w14:paraId="11D21430" w14:textId="77777777" w:rsidTr="00F72982">
        <w:trPr>
          <w:cantSplit/>
          <w:trHeight w:val="323"/>
        </w:trPr>
        <w:tc>
          <w:tcPr>
            <w:tcW w:w="2853" w:type="dxa"/>
            <w:vMerge/>
            <w:tcBorders>
              <w:top w:val="single" w:sz="8" w:space="0" w:color="AEAEAE"/>
              <w:left w:val="single" w:sz="4" w:space="0" w:color="auto"/>
              <w:bottom w:val="nil"/>
              <w:right w:val="single" w:sz="4" w:space="0" w:color="auto"/>
            </w:tcBorders>
            <w:shd w:val="clear" w:color="auto" w:fill="FFFFFF" w:themeFill="background1"/>
          </w:tcPr>
          <w:p w14:paraId="0A202971"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nil"/>
              <w:right w:val="single" w:sz="4" w:space="0" w:color="auto"/>
            </w:tcBorders>
            <w:shd w:val="clear" w:color="auto" w:fill="FFFFFF" w:themeFill="background1"/>
          </w:tcPr>
          <w:p w14:paraId="0EE27F5D"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N</w:t>
            </w:r>
          </w:p>
        </w:tc>
        <w:tc>
          <w:tcPr>
            <w:tcW w:w="1409" w:type="dxa"/>
            <w:tcBorders>
              <w:top w:val="single" w:sz="8" w:space="0" w:color="AEAEAE"/>
              <w:left w:val="single" w:sz="4" w:space="0" w:color="auto"/>
              <w:bottom w:val="nil"/>
              <w:right w:val="single" w:sz="4" w:space="0" w:color="auto"/>
            </w:tcBorders>
            <w:shd w:val="clear" w:color="auto" w:fill="FFFFFF"/>
          </w:tcPr>
          <w:p w14:paraId="223CC5D0"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nil"/>
              <w:right w:val="single" w:sz="4" w:space="0" w:color="auto"/>
            </w:tcBorders>
            <w:shd w:val="clear" w:color="auto" w:fill="FFFFFF"/>
          </w:tcPr>
          <w:p w14:paraId="107D8ACA"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nil"/>
              <w:right w:val="single" w:sz="8" w:space="0" w:color="E0E0E0"/>
            </w:tcBorders>
            <w:shd w:val="clear" w:color="auto" w:fill="FFFFFF"/>
          </w:tcPr>
          <w:p w14:paraId="3B423323"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12" w:type="dxa"/>
            <w:tcBorders>
              <w:top w:val="single" w:sz="8" w:space="0" w:color="AEAEAE"/>
              <w:left w:val="single" w:sz="8" w:space="0" w:color="E0E0E0"/>
              <w:bottom w:val="nil"/>
              <w:right w:val="single" w:sz="4" w:space="0" w:color="auto"/>
            </w:tcBorders>
            <w:shd w:val="clear" w:color="auto" w:fill="FFFFFF"/>
          </w:tcPr>
          <w:p w14:paraId="75B091B0"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r>
      <w:tr w:rsidR="00944726" w:rsidRPr="00944726" w14:paraId="5F9C7011" w14:textId="77777777" w:rsidTr="00F72982">
        <w:trPr>
          <w:cantSplit/>
          <w:trHeight w:val="323"/>
        </w:trPr>
        <w:tc>
          <w:tcPr>
            <w:tcW w:w="2853" w:type="dxa"/>
            <w:vMerge w:val="restart"/>
            <w:tcBorders>
              <w:top w:val="single" w:sz="8" w:space="0" w:color="AEAEAE"/>
              <w:left w:val="single" w:sz="4" w:space="0" w:color="auto"/>
              <w:bottom w:val="nil"/>
              <w:right w:val="single" w:sz="4" w:space="0" w:color="auto"/>
            </w:tcBorders>
            <w:shd w:val="clear" w:color="auto" w:fill="FFFFFF" w:themeFill="background1"/>
          </w:tcPr>
          <w:p w14:paraId="435D23AB"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Prospects for Improving E-Banking</w:t>
            </w: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672E33BB"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Pearson Correlation</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72837A40"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.728</w:t>
            </w:r>
            <w:r w:rsidRPr="00944726">
              <w:rPr>
                <w:rFonts w:ascii="Arial" w:hAnsi="Arial" w:cs="Arial"/>
                <w:sz w:val="18"/>
                <w:szCs w:val="18"/>
                <w:vertAlign w:val="superscript"/>
              </w:rPr>
              <w:t>**</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38F5E9FA"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.611</w:t>
            </w:r>
            <w:r w:rsidRPr="00944726">
              <w:rPr>
                <w:rFonts w:ascii="Arial" w:hAnsi="Arial" w:cs="Arial"/>
                <w:sz w:val="18"/>
                <w:szCs w:val="18"/>
                <w:vertAlign w:val="superscript"/>
              </w:rPr>
              <w:t>**</w:t>
            </w:r>
          </w:p>
        </w:tc>
        <w:tc>
          <w:tcPr>
            <w:tcW w:w="1409" w:type="dxa"/>
            <w:tcBorders>
              <w:top w:val="single" w:sz="8" w:space="0" w:color="AEAEAE"/>
              <w:left w:val="single" w:sz="4" w:space="0" w:color="auto"/>
              <w:bottom w:val="single" w:sz="8" w:space="0" w:color="AEAEAE"/>
              <w:right w:val="single" w:sz="8" w:space="0" w:color="E0E0E0"/>
            </w:tcBorders>
            <w:shd w:val="clear" w:color="auto" w:fill="FFFFFF"/>
          </w:tcPr>
          <w:p w14:paraId="4D1DF80E"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1</w:t>
            </w:r>
          </w:p>
        </w:tc>
        <w:tc>
          <w:tcPr>
            <w:tcW w:w="1412" w:type="dxa"/>
            <w:tcBorders>
              <w:top w:val="single" w:sz="8" w:space="0" w:color="AEAEAE"/>
              <w:left w:val="single" w:sz="8" w:space="0" w:color="E0E0E0"/>
              <w:bottom w:val="single" w:sz="8" w:space="0" w:color="AEAEAE"/>
              <w:right w:val="single" w:sz="4" w:space="0" w:color="auto"/>
            </w:tcBorders>
            <w:shd w:val="clear" w:color="auto" w:fill="FFFFFF"/>
          </w:tcPr>
          <w:p w14:paraId="11C221EE"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.691</w:t>
            </w:r>
            <w:r w:rsidRPr="00944726">
              <w:rPr>
                <w:rFonts w:ascii="Arial" w:hAnsi="Arial" w:cs="Arial"/>
                <w:sz w:val="18"/>
                <w:szCs w:val="18"/>
                <w:vertAlign w:val="superscript"/>
              </w:rPr>
              <w:t>**</w:t>
            </w:r>
          </w:p>
        </w:tc>
      </w:tr>
      <w:tr w:rsidR="00944726" w:rsidRPr="00944726" w14:paraId="09182F6A" w14:textId="77777777" w:rsidTr="00F72982">
        <w:trPr>
          <w:cantSplit/>
          <w:trHeight w:val="338"/>
        </w:trPr>
        <w:tc>
          <w:tcPr>
            <w:tcW w:w="2853" w:type="dxa"/>
            <w:vMerge/>
            <w:tcBorders>
              <w:top w:val="single" w:sz="8" w:space="0" w:color="AEAEAE"/>
              <w:left w:val="single" w:sz="4" w:space="0" w:color="auto"/>
              <w:bottom w:val="nil"/>
              <w:right w:val="single" w:sz="4" w:space="0" w:color="auto"/>
            </w:tcBorders>
            <w:shd w:val="clear" w:color="auto" w:fill="FFFFFF" w:themeFill="background1"/>
          </w:tcPr>
          <w:p w14:paraId="0F841665"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595BC87A"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Sig. (2-tailed)</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3126DB78"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3ABE5AB1"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09" w:type="dxa"/>
            <w:tcBorders>
              <w:top w:val="single" w:sz="8" w:space="0" w:color="AEAEAE"/>
              <w:left w:val="single" w:sz="4" w:space="0" w:color="auto"/>
              <w:bottom w:val="single" w:sz="8" w:space="0" w:color="AEAEAE"/>
              <w:right w:val="single" w:sz="8" w:space="0" w:color="E0E0E0"/>
            </w:tcBorders>
            <w:shd w:val="clear" w:color="auto" w:fill="FFFFFF"/>
            <w:vAlign w:val="center"/>
          </w:tcPr>
          <w:p w14:paraId="33AA18CF" w14:textId="77777777" w:rsidR="00C17DE5" w:rsidRPr="00944726" w:rsidRDefault="00C17DE5" w:rsidP="005310A7">
            <w:pPr>
              <w:autoSpaceDE w:val="0"/>
              <w:autoSpaceDN w:val="0"/>
              <w:adjustRightInd w:val="0"/>
              <w:spacing w:after="0" w:line="240" w:lineRule="auto"/>
              <w:rPr>
                <w:rFonts w:ascii="Times New Roman" w:hAnsi="Times New Roman" w:cs="Times New Roman"/>
                <w:sz w:val="24"/>
                <w:szCs w:val="24"/>
              </w:rPr>
            </w:pPr>
          </w:p>
        </w:tc>
        <w:tc>
          <w:tcPr>
            <w:tcW w:w="1412" w:type="dxa"/>
            <w:tcBorders>
              <w:top w:val="single" w:sz="8" w:space="0" w:color="AEAEAE"/>
              <w:left w:val="single" w:sz="8" w:space="0" w:color="E0E0E0"/>
              <w:bottom w:val="single" w:sz="8" w:space="0" w:color="AEAEAE"/>
              <w:right w:val="single" w:sz="4" w:space="0" w:color="auto"/>
            </w:tcBorders>
            <w:shd w:val="clear" w:color="auto" w:fill="FFFFFF"/>
          </w:tcPr>
          <w:p w14:paraId="1F86953E"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r>
      <w:tr w:rsidR="00944726" w:rsidRPr="00944726" w14:paraId="40E4A691" w14:textId="77777777" w:rsidTr="00F72982">
        <w:trPr>
          <w:cantSplit/>
          <w:trHeight w:val="323"/>
        </w:trPr>
        <w:tc>
          <w:tcPr>
            <w:tcW w:w="2853" w:type="dxa"/>
            <w:vMerge/>
            <w:tcBorders>
              <w:top w:val="single" w:sz="8" w:space="0" w:color="AEAEAE"/>
              <w:left w:val="single" w:sz="4" w:space="0" w:color="auto"/>
              <w:bottom w:val="nil"/>
              <w:right w:val="single" w:sz="4" w:space="0" w:color="auto"/>
            </w:tcBorders>
            <w:shd w:val="clear" w:color="auto" w:fill="FFFFFF" w:themeFill="background1"/>
          </w:tcPr>
          <w:p w14:paraId="7FDF9859"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nil"/>
              <w:right w:val="single" w:sz="4" w:space="0" w:color="auto"/>
            </w:tcBorders>
            <w:shd w:val="clear" w:color="auto" w:fill="FFFFFF" w:themeFill="background1"/>
          </w:tcPr>
          <w:p w14:paraId="3FE479EE"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N</w:t>
            </w:r>
          </w:p>
        </w:tc>
        <w:tc>
          <w:tcPr>
            <w:tcW w:w="1409" w:type="dxa"/>
            <w:tcBorders>
              <w:top w:val="single" w:sz="8" w:space="0" w:color="AEAEAE"/>
              <w:left w:val="single" w:sz="4" w:space="0" w:color="auto"/>
              <w:bottom w:val="nil"/>
              <w:right w:val="single" w:sz="4" w:space="0" w:color="auto"/>
            </w:tcBorders>
            <w:shd w:val="clear" w:color="auto" w:fill="FFFFFF"/>
          </w:tcPr>
          <w:p w14:paraId="3B267302"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nil"/>
              <w:right w:val="single" w:sz="4" w:space="0" w:color="auto"/>
            </w:tcBorders>
            <w:shd w:val="clear" w:color="auto" w:fill="FFFFFF"/>
          </w:tcPr>
          <w:p w14:paraId="4D16DB82"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nil"/>
              <w:right w:val="single" w:sz="8" w:space="0" w:color="E0E0E0"/>
            </w:tcBorders>
            <w:shd w:val="clear" w:color="auto" w:fill="FFFFFF"/>
          </w:tcPr>
          <w:p w14:paraId="00EFE485"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12" w:type="dxa"/>
            <w:tcBorders>
              <w:top w:val="single" w:sz="8" w:space="0" w:color="AEAEAE"/>
              <w:left w:val="single" w:sz="8" w:space="0" w:color="E0E0E0"/>
              <w:bottom w:val="nil"/>
              <w:right w:val="single" w:sz="4" w:space="0" w:color="auto"/>
            </w:tcBorders>
            <w:shd w:val="clear" w:color="auto" w:fill="FFFFFF"/>
          </w:tcPr>
          <w:p w14:paraId="0E1E7113"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r>
      <w:tr w:rsidR="00944726" w:rsidRPr="00944726" w14:paraId="350AAA16" w14:textId="77777777" w:rsidTr="00F72982">
        <w:trPr>
          <w:cantSplit/>
          <w:trHeight w:val="323"/>
        </w:trPr>
        <w:tc>
          <w:tcPr>
            <w:tcW w:w="2853" w:type="dxa"/>
            <w:vMerge w:val="restart"/>
            <w:tcBorders>
              <w:top w:val="single" w:sz="8" w:space="0" w:color="AEAEAE"/>
              <w:left w:val="single" w:sz="4" w:space="0" w:color="auto"/>
              <w:bottom w:val="single" w:sz="8" w:space="0" w:color="152935"/>
              <w:right w:val="single" w:sz="4" w:space="0" w:color="auto"/>
            </w:tcBorders>
            <w:shd w:val="clear" w:color="auto" w:fill="FFFFFF" w:themeFill="background1"/>
          </w:tcPr>
          <w:p w14:paraId="1ED6E4A7"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 xml:space="preserve"> Customer Satisfaction with E-Banking Services</w:t>
            </w: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350E9FE7"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Pearson Correlation</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0D193477"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.970</w:t>
            </w:r>
            <w:r w:rsidRPr="00944726">
              <w:rPr>
                <w:rFonts w:ascii="Arial" w:hAnsi="Arial" w:cs="Arial"/>
                <w:sz w:val="18"/>
                <w:szCs w:val="18"/>
                <w:vertAlign w:val="superscript"/>
              </w:rPr>
              <w:t>**</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1AFE8104"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.743</w:t>
            </w:r>
            <w:r w:rsidRPr="00944726">
              <w:rPr>
                <w:rFonts w:ascii="Arial" w:hAnsi="Arial" w:cs="Arial"/>
                <w:sz w:val="18"/>
                <w:szCs w:val="18"/>
                <w:vertAlign w:val="superscript"/>
              </w:rPr>
              <w:t>**</w:t>
            </w:r>
          </w:p>
        </w:tc>
        <w:tc>
          <w:tcPr>
            <w:tcW w:w="1409" w:type="dxa"/>
            <w:tcBorders>
              <w:top w:val="single" w:sz="8" w:space="0" w:color="AEAEAE"/>
              <w:left w:val="single" w:sz="4" w:space="0" w:color="auto"/>
              <w:bottom w:val="single" w:sz="8" w:space="0" w:color="AEAEAE"/>
              <w:right w:val="single" w:sz="8" w:space="0" w:color="E0E0E0"/>
            </w:tcBorders>
            <w:shd w:val="clear" w:color="auto" w:fill="FFFFFF"/>
          </w:tcPr>
          <w:p w14:paraId="30A82A61"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.691</w:t>
            </w:r>
            <w:r w:rsidRPr="00944726">
              <w:rPr>
                <w:rFonts w:ascii="Arial" w:hAnsi="Arial" w:cs="Arial"/>
                <w:sz w:val="18"/>
                <w:szCs w:val="18"/>
                <w:vertAlign w:val="superscript"/>
              </w:rPr>
              <w:t>**</w:t>
            </w:r>
          </w:p>
        </w:tc>
        <w:tc>
          <w:tcPr>
            <w:tcW w:w="1412" w:type="dxa"/>
            <w:tcBorders>
              <w:top w:val="single" w:sz="8" w:space="0" w:color="AEAEAE"/>
              <w:left w:val="single" w:sz="8" w:space="0" w:color="E0E0E0"/>
              <w:bottom w:val="single" w:sz="8" w:space="0" w:color="AEAEAE"/>
              <w:right w:val="single" w:sz="4" w:space="0" w:color="auto"/>
            </w:tcBorders>
            <w:shd w:val="clear" w:color="auto" w:fill="FFFFFF"/>
          </w:tcPr>
          <w:p w14:paraId="3E6EA05B"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1</w:t>
            </w:r>
          </w:p>
        </w:tc>
      </w:tr>
      <w:tr w:rsidR="00944726" w:rsidRPr="00944726" w14:paraId="64A1C01C" w14:textId="77777777" w:rsidTr="00F72982">
        <w:trPr>
          <w:cantSplit/>
          <w:trHeight w:val="338"/>
        </w:trPr>
        <w:tc>
          <w:tcPr>
            <w:tcW w:w="2853" w:type="dxa"/>
            <w:vMerge/>
            <w:tcBorders>
              <w:top w:val="single" w:sz="8" w:space="0" w:color="AEAEAE"/>
              <w:left w:val="single" w:sz="4" w:space="0" w:color="auto"/>
              <w:bottom w:val="single" w:sz="8" w:space="0" w:color="152935"/>
              <w:right w:val="single" w:sz="4" w:space="0" w:color="auto"/>
            </w:tcBorders>
            <w:shd w:val="clear" w:color="auto" w:fill="FFFFFF" w:themeFill="background1"/>
          </w:tcPr>
          <w:p w14:paraId="752BDE76" w14:textId="77777777" w:rsidR="00C17DE5" w:rsidRPr="00944726" w:rsidRDefault="00C17DE5" w:rsidP="005310A7">
            <w:pPr>
              <w:autoSpaceDE w:val="0"/>
              <w:autoSpaceDN w:val="0"/>
              <w:adjustRightInd w:val="0"/>
              <w:spacing w:after="0" w:line="240" w:lineRule="auto"/>
              <w:rPr>
                <w:rFonts w:ascii="Arial" w:hAnsi="Arial" w:cs="Arial"/>
                <w:sz w:val="18"/>
                <w:szCs w:val="18"/>
              </w:rPr>
            </w:pPr>
          </w:p>
        </w:tc>
        <w:tc>
          <w:tcPr>
            <w:tcW w:w="1908" w:type="dxa"/>
            <w:tcBorders>
              <w:top w:val="single" w:sz="8" w:space="0" w:color="AEAEAE"/>
              <w:left w:val="single" w:sz="4" w:space="0" w:color="auto"/>
              <w:bottom w:val="single" w:sz="8" w:space="0" w:color="AEAEAE"/>
              <w:right w:val="single" w:sz="4" w:space="0" w:color="auto"/>
            </w:tcBorders>
            <w:shd w:val="clear" w:color="auto" w:fill="FFFFFF" w:themeFill="background1"/>
          </w:tcPr>
          <w:p w14:paraId="2F025838"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Sig. (2-tailed)</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07FF1FDC"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09" w:type="dxa"/>
            <w:tcBorders>
              <w:top w:val="single" w:sz="8" w:space="0" w:color="AEAEAE"/>
              <w:left w:val="single" w:sz="4" w:space="0" w:color="auto"/>
              <w:bottom w:val="single" w:sz="8" w:space="0" w:color="AEAEAE"/>
              <w:right w:val="single" w:sz="4" w:space="0" w:color="auto"/>
            </w:tcBorders>
            <w:shd w:val="clear" w:color="auto" w:fill="FFFFFF"/>
          </w:tcPr>
          <w:p w14:paraId="6175E149"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09" w:type="dxa"/>
            <w:tcBorders>
              <w:top w:val="single" w:sz="8" w:space="0" w:color="AEAEAE"/>
              <w:left w:val="single" w:sz="4" w:space="0" w:color="auto"/>
              <w:bottom w:val="single" w:sz="8" w:space="0" w:color="AEAEAE"/>
              <w:right w:val="single" w:sz="8" w:space="0" w:color="E0E0E0"/>
            </w:tcBorders>
            <w:shd w:val="clear" w:color="auto" w:fill="FFFFFF"/>
          </w:tcPr>
          <w:p w14:paraId="0250875D"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.000</w:t>
            </w:r>
          </w:p>
        </w:tc>
        <w:tc>
          <w:tcPr>
            <w:tcW w:w="1412" w:type="dxa"/>
            <w:tcBorders>
              <w:top w:val="single" w:sz="8" w:space="0" w:color="AEAEAE"/>
              <w:left w:val="single" w:sz="8" w:space="0" w:color="E0E0E0"/>
              <w:bottom w:val="single" w:sz="8" w:space="0" w:color="AEAEAE"/>
              <w:right w:val="single" w:sz="4" w:space="0" w:color="auto"/>
            </w:tcBorders>
            <w:shd w:val="clear" w:color="auto" w:fill="FFFFFF"/>
            <w:vAlign w:val="center"/>
          </w:tcPr>
          <w:p w14:paraId="6665A617" w14:textId="77777777" w:rsidR="00C17DE5" w:rsidRPr="00944726" w:rsidRDefault="00C17DE5" w:rsidP="005310A7">
            <w:pPr>
              <w:autoSpaceDE w:val="0"/>
              <w:autoSpaceDN w:val="0"/>
              <w:adjustRightInd w:val="0"/>
              <w:spacing w:after="0" w:line="240" w:lineRule="auto"/>
              <w:rPr>
                <w:rFonts w:ascii="Times New Roman" w:hAnsi="Times New Roman" w:cs="Times New Roman"/>
                <w:sz w:val="24"/>
                <w:szCs w:val="24"/>
              </w:rPr>
            </w:pPr>
          </w:p>
        </w:tc>
      </w:tr>
      <w:tr w:rsidR="00944726" w:rsidRPr="00944726" w14:paraId="0BA85BE4" w14:textId="77777777" w:rsidTr="00F72982">
        <w:trPr>
          <w:cantSplit/>
          <w:trHeight w:val="323"/>
        </w:trPr>
        <w:tc>
          <w:tcPr>
            <w:tcW w:w="2853" w:type="dxa"/>
            <w:vMerge/>
            <w:tcBorders>
              <w:top w:val="single" w:sz="8" w:space="0" w:color="AEAEAE"/>
              <w:left w:val="single" w:sz="4" w:space="0" w:color="auto"/>
              <w:bottom w:val="single" w:sz="8" w:space="0" w:color="152935"/>
              <w:right w:val="single" w:sz="4" w:space="0" w:color="auto"/>
            </w:tcBorders>
            <w:shd w:val="clear" w:color="auto" w:fill="FFFFFF" w:themeFill="background1"/>
          </w:tcPr>
          <w:p w14:paraId="2C53D767" w14:textId="77777777" w:rsidR="00C17DE5" w:rsidRPr="00944726" w:rsidRDefault="00C17DE5" w:rsidP="005310A7">
            <w:pPr>
              <w:autoSpaceDE w:val="0"/>
              <w:autoSpaceDN w:val="0"/>
              <w:adjustRightInd w:val="0"/>
              <w:spacing w:after="0" w:line="240" w:lineRule="auto"/>
              <w:rPr>
                <w:rFonts w:ascii="Times New Roman" w:hAnsi="Times New Roman" w:cs="Times New Roman"/>
                <w:sz w:val="24"/>
                <w:szCs w:val="24"/>
              </w:rPr>
            </w:pPr>
          </w:p>
        </w:tc>
        <w:tc>
          <w:tcPr>
            <w:tcW w:w="1908" w:type="dxa"/>
            <w:tcBorders>
              <w:top w:val="single" w:sz="8" w:space="0" w:color="AEAEAE"/>
              <w:left w:val="single" w:sz="4" w:space="0" w:color="auto"/>
              <w:bottom w:val="single" w:sz="8" w:space="0" w:color="152935"/>
              <w:right w:val="single" w:sz="4" w:space="0" w:color="auto"/>
            </w:tcBorders>
            <w:shd w:val="clear" w:color="auto" w:fill="FFFFFF" w:themeFill="background1"/>
          </w:tcPr>
          <w:p w14:paraId="277B4D1B"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N</w:t>
            </w:r>
          </w:p>
        </w:tc>
        <w:tc>
          <w:tcPr>
            <w:tcW w:w="1409" w:type="dxa"/>
            <w:tcBorders>
              <w:top w:val="single" w:sz="8" w:space="0" w:color="AEAEAE"/>
              <w:left w:val="single" w:sz="4" w:space="0" w:color="auto"/>
              <w:bottom w:val="single" w:sz="8" w:space="0" w:color="152935"/>
              <w:right w:val="single" w:sz="4" w:space="0" w:color="auto"/>
            </w:tcBorders>
            <w:shd w:val="clear" w:color="auto" w:fill="FFFFFF"/>
          </w:tcPr>
          <w:p w14:paraId="4049D19C"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single" w:sz="8" w:space="0" w:color="152935"/>
              <w:right w:val="single" w:sz="4" w:space="0" w:color="auto"/>
            </w:tcBorders>
            <w:shd w:val="clear" w:color="auto" w:fill="FFFFFF"/>
          </w:tcPr>
          <w:p w14:paraId="6AFB2E7A"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09" w:type="dxa"/>
            <w:tcBorders>
              <w:top w:val="single" w:sz="8" w:space="0" w:color="AEAEAE"/>
              <w:left w:val="single" w:sz="4" w:space="0" w:color="auto"/>
              <w:bottom w:val="single" w:sz="8" w:space="0" w:color="152935"/>
              <w:right w:val="single" w:sz="8" w:space="0" w:color="E0E0E0"/>
            </w:tcBorders>
            <w:shd w:val="clear" w:color="auto" w:fill="FFFFFF"/>
          </w:tcPr>
          <w:p w14:paraId="4132F23C"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c>
          <w:tcPr>
            <w:tcW w:w="1412" w:type="dxa"/>
            <w:tcBorders>
              <w:top w:val="single" w:sz="8" w:space="0" w:color="AEAEAE"/>
              <w:left w:val="single" w:sz="8" w:space="0" w:color="E0E0E0"/>
              <w:bottom w:val="single" w:sz="8" w:space="0" w:color="152935"/>
              <w:right w:val="single" w:sz="4" w:space="0" w:color="auto"/>
            </w:tcBorders>
            <w:shd w:val="clear" w:color="auto" w:fill="FFFFFF"/>
          </w:tcPr>
          <w:p w14:paraId="5A83C1A2" w14:textId="77777777" w:rsidR="00C17DE5" w:rsidRPr="00944726" w:rsidRDefault="00C17DE5" w:rsidP="005310A7">
            <w:pPr>
              <w:autoSpaceDE w:val="0"/>
              <w:autoSpaceDN w:val="0"/>
              <w:adjustRightInd w:val="0"/>
              <w:spacing w:after="0" w:line="320" w:lineRule="atLeast"/>
              <w:ind w:left="60" w:right="60"/>
              <w:jc w:val="right"/>
              <w:rPr>
                <w:rFonts w:ascii="Arial" w:hAnsi="Arial" w:cs="Arial"/>
                <w:sz w:val="18"/>
                <w:szCs w:val="18"/>
              </w:rPr>
            </w:pPr>
            <w:r w:rsidRPr="00944726">
              <w:rPr>
                <w:rFonts w:ascii="Arial" w:hAnsi="Arial" w:cs="Arial"/>
                <w:sz w:val="18"/>
                <w:szCs w:val="18"/>
              </w:rPr>
              <w:t>381</w:t>
            </w:r>
          </w:p>
        </w:tc>
      </w:tr>
      <w:tr w:rsidR="00944726" w:rsidRPr="00944726" w14:paraId="56ADF9C5" w14:textId="77777777" w:rsidTr="00394205">
        <w:trPr>
          <w:cantSplit/>
          <w:trHeight w:val="323"/>
        </w:trPr>
        <w:tc>
          <w:tcPr>
            <w:tcW w:w="4762" w:type="dxa"/>
            <w:gridSpan w:val="2"/>
            <w:tcBorders>
              <w:top w:val="nil"/>
              <w:left w:val="single" w:sz="4" w:space="0" w:color="auto"/>
              <w:bottom w:val="single" w:sz="4" w:space="0" w:color="auto"/>
              <w:right w:val="nil"/>
            </w:tcBorders>
            <w:shd w:val="clear" w:color="auto" w:fill="FFFFFF"/>
          </w:tcPr>
          <w:p w14:paraId="54D9ECDA" w14:textId="77777777" w:rsidR="00C17DE5" w:rsidRPr="00944726" w:rsidRDefault="00C17DE5" w:rsidP="005310A7">
            <w:pPr>
              <w:autoSpaceDE w:val="0"/>
              <w:autoSpaceDN w:val="0"/>
              <w:adjustRightInd w:val="0"/>
              <w:spacing w:after="0" w:line="320" w:lineRule="atLeast"/>
              <w:ind w:left="60" w:right="60"/>
              <w:rPr>
                <w:rFonts w:ascii="Arial" w:hAnsi="Arial" w:cs="Arial"/>
                <w:sz w:val="18"/>
                <w:szCs w:val="18"/>
              </w:rPr>
            </w:pPr>
            <w:r w:rsidRPr="00944726">
              <w:rPr>
                <w:rFonts w:ascii="Arial" w:hAnsi="Arial" w:cs="Arial"/>
                <w:sz w:val="18"/>
                <w:szCs w:val="18"/>
              </w:rPr>
              <w:t>**. Correlation is significant at the 0.01 level (2-tailed).</w:t>
            </w:r>
          </w:p>
        </w:tc>
        <w:tc>
          <w:tcPr>
            <w:tcW w:w="5641" w:type="dxa"/>
            <w:gridSpan w:val="4"/>
            <w:tcBorders>
              <w:top w:val="nil"/>
              <w:left w:val="single" w:sz="4" w:space="0" w:color="auto"/>
              <w:bottom w:val="single" w:sz="4" w:space="0" w:color="auto"/>
              <w:right w:val="single" w:sz="4" w:space="0" w:color="auto"/>
            </w:tcBorders>
            <w:shd w:val="clear" w:color="auto" w:fill="FFFFFF"/>
          </w:tcPr>
          <w:p w14:paraId="47605BC9" w14:textId="77777777" w:rsidR="00C17DE5" w:rsidRPr="00944726" w:rsidRDefault="00C17DE5" w:rsidP="00C17DE5">
            <w:pPr>
              <w:autoSpaceDE w:val="0"/>
              <w:autoSpaceDN w:val="0"/>
              <w:adjustRightInd w:val="0"/>
              <w:spacing w:after="0" w:line="320" w:lineRule="atLeast"/>
              <w:ind w:right="60"/>
              <w:rPr>
                <w:rFonts w:ascii="Arial" w:hAnsi="Arial" w:cs="Arial"/>
                <w:sz w:val="18"/>
                <w:szCs w:val="18"/>
              </w:rPr>
            </w:pPr>
          </w:p>
        </w:tc>
      </w:tr>
    </w:tbl>
    <w:p w14:paraId="6B53ECE8" w14:textId="77777777" w:rsidR="00FC6B3E" w:rsidRPr="00944726" w:rsidRDefault="00F8668A" w:rsidP="00FC6B3E">
      <w:pPr>
        <w:autoSpaceDE w:val="0"/>
        <w:autoSpaceDN w:val="0"/>
        <w:adjustRightInd w:val="0"/>
        <w:spacing w:after="0" w:line="400" w:lineRule="atLeast"/>
        <w:rPr>
          <w:rFonts w:ascii="Times New Roman" w:hAnsi="Times New Roman" w:cs="Times New Roman"/>
          <w:b/>
          <w:sz w:val="24"/>
          <w:szCs w:val="24"/>
        </w:rPr>
      </w:pPr>
      <w:r w:rsidRPr="00944726">
        <w:rPr>
          <w:rFonts w:ascii="Times New Roman" w:hAnsi="Times New Roman" w:cs="Times New Roman"/>
          <w:b/>
          <w:sz w:val="24"/>
          <w:szCs w:val="24"/>
        </w:rPr>
        <w:t>Source: Survey data 2025</w:t>
      </w:r>
    </w:p>
    <w:p w14:paraId="0DB4612B" w14:textId="77777777" w:rsidR="005532BC" w:rsidRPr="00944726" w:rsidRDefault="005532BC" w:rsidP="00FC6B3E">
      <w:pPr>
        <w:autoSpaceDE w:val="0"/>
        <w:autoSpaceDN w:val="0"/>
        <w:adjustRightInd w:val="0"/>
        <w:spacing w:after="0" w:line="400" w:lineRule="atLeast"/>
        <w:rPr>
          <w:rFonts w:ascii="Times New Roman" w:hAnsi="Times New Roman" w:cs="Times New Roman"/>
          <w:b/>
          <w:sz w:val="24"/>
          <w:szCs w:val="24"/>
        </w:rPr>
      </w:pPr>
      <w:r w:rsidRPr="00944726">
        <w:rPr>
          <w:rFonts w:ascii="Times New Roman" w:hAnsi="Times New Roman" w:cs="Times New Roman"/>
          <w:sz w:val="24"/>
          <w:szCs w:val="24"/>
        </w:rPr>
        <w:t xml:space="preserve">The correlation analysis conducted for various dimensions of e-banking at the Commercial Bank of Ethiopia's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reveals significant relationships that align with findings from previous studies in the field of digital banking.</w:t>
      </w:r>
    </w:p>
    <w:p w14:paraId="5C005CDA" w14:textId="77777777" w:rsidR="005532BC" w:rsidRPr="00944726" w:rsidRDefault="005532BC" w:rsidP="005532B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strong positive correlation (r = 0.970, p &lt; 0.01) between the level of e-banking adoption and customer satisfaction supports the findings of researchers such as </w:t>
      </w:r>
      <w:proofErr w:type="spellStart"/>
      <w:r w:rsidRPr="00944726">
        <w:rPr>
          <w:rFonts w:ascii="Times New Roman" w:hAnsi="Times New Roman" w:cs="Times New Roman"/>
          <w:sz w:val="24"/>
          <w:szCs w:val="24"/>
        </w:rPr>
        <w:t>Ainin</w:t>
      </w:r>
      <w:proofErr w:type="spellEnd"/>
      <w:r w:rsidRPr="00944726">
        <w:rPr>
          <w:rFonts w:ascii="Times New Roman" w:hAnsi="Times New Roman" w:cs="Times New Roman"/>
          <w:sz w:val="24"/>
          <w:szCs w:val="24"/>
        </w:rPr>
        <w:t xml:space="preserve"> et al. (2015), who emphasized that higher adoption rates lead to improved user experiences and satisfaction. This relationship highlights the notion that as customers become more familiar with e-banking services, their confidence and satisfaction levels increase, reflecting a crucial aspect of digital banking success.</w:t>
      </w:r>
    </w:p>
    <w:p w14:paraId="14F6F3CF" w14:textId="77777777" w:rsidR="005532BC" w:rsidRPr="00944726" w:rsidRDefault="005532BC" w:rsidP="005532B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Moreover, the correlation (r = 0.657, p &lt; 0.01) between e-banking adoption and perceived challenges reflects findings from studies by </w:t>
      </w:r>
      <w:proofErr w:type="spell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et al. (2017), which suggest that users who actively engage with e-banking platforms are likely to encounter fewer barriers. This indicates that overcoming initial hurdles, such as technical issues and security concerns, can lead to greater adoption and a more seamless user experience. Understanding this dynamic is essential for banks aiming to enhance their e-banking offerings.</w:t>
      </w:r>
    </w:p>
    <w:p w14:paraId="60F41328" w14:textId="77777777" w:rsidR="005532BC" w:rsidRPr="00944726" w:rsidRDefault="005532BC" w:rsidP="005532B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Additionally, the correlation (r = 0.691, p &lt; 0.01) between the prospects for improving e-banking and customer satisfaction aligns with the work of Gupta and </w:t>
      </w:r>
      <w:proofErr w:type="spellStart"/>
      <w:r w:rsidRPr="00944726">
        <w:rPr>
          <w:rFonts w:ascii="Times New Roman" w:hAnsi="Times New Roman" w:cs="Times New Roman"/>
          <w:sz w:val="24"/>
          <w:szCs w:val="24"/>
        </w:rPr>
        <w:t>Arora</w:t>
      </w:r>
      <w:proofErr w:type="spellEnd"/>
      <w:r w:rsidRPr="00944726">
        <w:rPr>
          <w:rFonts w:ascii="Times New Roman" w:hAnsi="Times New Roman" w:cs="Times New Roman"/>
          <w:sz w:val="24"/>
          <w:szCs w:val="24"/>
        </w:rPr>
        <w:t xml:space="preserve"> (2018), who found that customers who perceive potential for enhancements in banking services are more likely to express satisfaction. This underscores the importance of ongoing improvements and responsiveness to user feedback, which are crucial for fostering satisfaction in digital banking environments.</w:t>
      </w:r>
    </w:p>
    <w:p w14:paraId="0E8FBFE6" w14:textId="77777777" w:rsidR="005532BC" w:rsidRPr="00944726" w:rsidRDefault="005532BC" w:rsidP="005532B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Finally, the significant correlation (r = 0.611, p &lt; 0.01) between challenges in e-banking adoption and the prospects for improvement supports the findings of </w:t>
      </w:r>
      <w:proofErr w:type="spellStart"/>
      <w:r w:rsidRPr="00944726">
        <w:rPr>
          <w:rFonts w:ascii="Times New Roman" w:hAnsi="Times New Roman" w:cs="Times New Roman"/>
          <w:sz w:val="24"/>
          <w:szCs w:val="24"/>
        </w:rPr>
        <w:t>Tiwari</w:t>
      </w:r>
      <w:proofErr w:type="spellEnd"/>
      <w:r w:rsidRPr="00944726">
        <w:rPr>
          <w:rFonts w:ascii="Times New Roman" w:hAnsi="Times New Roman" w:cs="Times New Roman"/>
          <w:sz w:val="24"/>
          <w:szCs w:val="24"/>
        </w:rPr>
        <w:t xml:space="preserve"> et al. (2019), indicating that addressing existing challenges can lead to a more favorable outlook on future enhancements. This highlights the necessity of tackling user concerns and barriers to create an environment conducive to positive change in e-banking services.</w:t>
      </w:r>
    </w:p>
    <w:p w14:paraId="3BC19047" w14:textId="77777777" w:rsidR="005532BC" w:rsidRPr="00944726" w:rsidRDefault="005532BC" w:rsidP="005532B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In summary, the correlation analysis not only highlights the interconnected nature of e-banking adoption, challenges, prospects for improvement, and customer satisfaction but also aligns with existing literature in the field. The findings suggest that enhancing user experiences, addressing challenges, and fostering continuous improvements are essential for increasing customer satisfaction and promoting greater engagement with e-banking services at the Commercial Bank of Ethiopia. This integrated approach is critical for driving the success of digital banking initiatives and ensuring a positive user experience.</w:t>
      </w:r>
    </w:p>
    <w:p w14:paraId="0BC8D6B4" w14:textId="77777777" w:rsidR="005537FD" w:rsidRPr="00944726" w:rsidRDefault="005537FD" w:rsidP="007D5118">
      <w:pPr>
        <w:pStyle w:val="Heading1"/>
        <w:spacing w:before="0" w:line="360" w:lineRule="auto"/>
        <w:rPr>
          <w:rFonts w:ascii="Times New Roman" w:hAnsi="Times New Roman" w:cs="Times New Roman"/>
          <w:color w:val="auto"/>
        </w:rPr>
      </w:pPr>
      <w:bookmarkStart w:id="103" w:name="_Toc189659486"/>
    </w:p>
    <w:p w14:paraId="32E161E0" w14:textId="77777777" w:rsidR="005537FD" w:rsidRPr="00944726" w:rsidRDefault="005537FD" w:rsidP="005537FD"/>
    <w:p w14:paraId="0B74A7D8" w14:textId="77777777" w:rsidR="005537FD" w:rsidRPr="00944726" w:rsidRDefault="005537FD" w:rsidP="005537FD"/>
    <w:p w14:paraId="1557B84D" w14:textId="77777777" w:rsidR="005537FD" w:rsidRPr="00944726" w:rsidRDefault="005537FD" w:rsidP="005537FD"/>
    <w:p w14:paraId="6146299A" w14:textId="77777777" w:rsidR="005537FD" w:rsidRPr="00944726" w:rsidRDefault="005537FD" w:rsidP="005537FD"/>
    <w:p w14:paraId="5BB6EBA9" w14:textId="77777777" w:rsidR="005537FD" w:rsidRPr="00944726" w:rsidRDefault="005537FD" w:rsidP="007D5118">
      <w:pPr>
        <w:pStyle w:val="Heading1"/>
        <w:spacing w:before="0" w:line="360" w:lineRule="auto"/>
        <w:rPr>
          <w:rFonts w:asciiTheme="minorHAnsi" w:eastAsiaTheme="minorHAnsi" w:hAnsiTheme="minorHAnsi" w:cstheme="minorBidi"/>
          <w:b w:val="0"/>
          <w:bCs w:val="0"/>
          <w:color w:val="auto"/>
          <w:sz w:val="22"/>
          <w:szCs w:val="22"/>
        </w:rPr>
      </w:pPr>
    </w:p>
    <w:p w14:paraId="137B8FC2" w14:textId="77777777" w:rsidR="00F8668A" w:rsidRPr="00944726" w:rsidRDefault="00F8668A" w:rsidP="00F8668A"/>
    <w:p w14:paraId="0646C565" w14:textId="77777777" w:rsidR="007D5118" w:rsidRPr="00944726" w:rsidRDefault="007D5118" w:rsidP="00F8668A">
      <w:pPr>
        <w:pStyle w:val="Heading1"/>
        <w:rPr>
          <w:color w:val="auto"/>
        </w:rPr>
      </w:pPr>
      <w:bookmarkStart w:id="104" w:name="_Toc190854057"/>
      <w:r w:rsidRPr="00944726">
        <w:rPr>
          <w:color w:val="auto"/>
        </w:rPr>
        <w:lastRenderedPageBreak/>
        <w:t>CHAPTER FIVE</w:t>
      </w:r>
      <w:bookmarkEnd w:id="103"/>
      <w:bookmarkEnd w:id="104"/>
    </w:p>
    <w:p w14:paraId="640F64D8" w14:textId="77777777" w:rsidR="007D5118" w:rsidRPr="00944726" w:rsidRDefault="007D5118" w:rsidP="00F8668A">
      <w:pPr>
        <w:pStyle w:val="Heading1"/>
        <w:rPr>
          <w:color w:val="auto"/>
        </w:rPr>
      </w:pPr>
      <w:bookmarkStart w:id="105" w:name="_Toc174802991"/>
      <w:bookmarkStart w:id="106" w:name="_Toc182143781"/>
      <w:bookmarkStart w:id="107" w:name="_Toc189659487"/>
      <w:bookmarkStart w:id="108" w:name="_Toc190854058"/>
      <w:r w:rsidRPr="00944726">
        <w:rPr>
          <w:color w:val="auto"/>
        </w:rPr>
        <w:t>SUMMARY OF FINDINGS, CONCLUSIONS AND RECOMMENDATION</w:t>
      </w:r>
      <w:bookmarkEnd w:id="105"/>
      <w:bookmarkEnd w:id="106"/>
      <w:r w:rsidRPr="00944726">
        <w:rPr>
          <w:color w:val="auto"/>
        </w:rPr>
        <w:t>S</w:t>
      </w:r>
      <w:bookmarkEnd w:id="107"/>
      <w:bookmarkEnd w:id="108"/>
    </w:p>
    <w:p w14:paraId="3D9C924D" w14:textId="77777777" w:rsidR="006B5790" w:rsidRPr="00944726" w:rsidRDefault="007D5118" w:rsidP="00F8668A">
      <w:pPr>
        <w:pStyle w:val="Heading2"/>
        <w:rPr>
          <w:rFonts w:eastAsia="Times New Roman"/>
          <w:color w:val="auto"/>
        </w:rPr>
      </w:pPr>
      <w:bookmarkStart w:id="109" w:name="_Toc182143782"/>
      <w:bookmarkStart w:id="110" w:name="_Toc189659488"/>
      <w:bookmarkStart w:id="111" w:name="_Toc190854059"/>
      <w:r w:rsidRPr="00944726">
        <w:rPr>
          <w:color w:val="auto"/>
        </w:rPr>
        <w:t>5.1 Summary of Findings</w:t>
      </w:r>
      <w:bookmarkEnd w:id="109"/>
      <w:bookmarkEnd w:id="110"/>
      <w:bookmarkEnd w:id="111"/>
    </w:p>
    <w:p w14:paraId="3AA57A07" w14:textId="77777777" w:rsidR="002A4761" w:rsidRPr="00944726" w:rsidRDefault="002A4761" w:rsidP="002A4761">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The study on the adoption, challenges, and prospects of e-banking at the Commercial Bank of Ethiopia's </w:t>
      </w:r>
      <w:proofErr w:type="spellStart"/>
      <w:r w:rsidRPr="00944726">
        <w:rPr>
          <w:rFonts w:ascii="Times New Roman" w:eastAsia="Times New Roman" w:hAnsi="Times New Roman" w:cs="Times New Roman"/>
          <w:sz w:val="24"/>
          <w:szCs w:val="24"/>
        </w:rPr>
        <w:t>Kolfe</w:t>
      </w:r>
      <w:proofErr w:type="spellEnd"/>
      <w:r w:rsidRPr="00944726">
        <w:rPr>
          <w:rFonts w:ascii="Times New Roman" w:eastAsia="Times New Roman" w:hAnsi="Times New Roman" w:cs="Times New Roman"/>
          <w:sz w:val="24"/>
          <w:szCs w:val="24"/>
        </w:rPr>
        <w:t xml:space="preserve"> District has produced significant findings that align with the specific objectives of the research, integrating correlation analysis for deeper insights. The first objective, assessing the level of e-banking adoption, revealed a moderate adoption rate with a mean score of 3.18, indicating that while awareness is prevalent, actual usage is inconsistent. Correlation analysis showed a positive relationship between digital literacy and e-banking adoption, suggesting that customers with higher digital literacy levels are more likely to engage with e-banking services, consistent with Gupta and </w:t>
      </w:r>
      <w:proofErr w:type="spellStart"/>
      <w:r w:rsidRPr="00944726">
        <w:rPr>
          <w:rFonts w:ascii="Times New Roman" w:eastAsia="Times New Roman" w:hAnsi="Times New Roman" w:cs="Times New Roman"/>
          <w:sz w:val="24"/>
          <w:szCs w:val="24"/>
        </w:rPr>
        <w:t>Arora</w:t>
      </w:r>
      <w:proofErr w:type="spellEnd"/>
      <w:r w:rsidRPr="00944726">
        <w:rPr>
          <w:rFonts w:ascii="Times New Roman" w:eastAsia="Times New Roman" w:hAnsi="Times New Roman" w:cs="Times New Roman"/>
          <w:sz w:val="24"/>
          <w:szCs w:val="24"/>
        </w:rPr>
        <w:t xml:space="preserve"> (2018).</w:t>
      </w:r>
    </w:p>
    <w:p w14:paraId="79472127" w14:textId="77777777" w:rsidR="002A4761" w:rsidRPr="00944726" w:rsidRDefault="002A4761" w:rsidP="002A4761">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The second objective aimed to identify challenges faced by customers, highlighting major barriers such as technical issues and security concerns, which received a mean score of 2.78. Correlation analysis revealed a strong negative relationship between perceived security risks and e-banking adoption, indicating that greater security concerns lead to lower engagement, aligning with findings by </w:t>
      </w:r>
      <w:proofErr w:type="spellStart"/>
      <w:r w:rsidRPr="00944726">
        <w:rPr>
          <w:rFonts w:ascii="Times New Roman" w:eastAsia="Times New Roman" w:hAnsi="Times New Roman" w:cs="Times New Roman"/>
          <w:sz w:val="24"/>
          <w:szCs w:val="24"/>
        </w:rPr>
        <w:t>Alalwan</w:t>
      </w:r>
      <w:proofErr w:type="spellEnd"/>
      <w:r w:rsidRPr="00944726">
        <w:rPr>
          <w:rFonts w:ascii="Times New Roman" w:eastAsia="Times New Roman" w:hAnsi="Times New Roman" w:cs="Times New Roman"/>
          <w:sz w:val="24"/>
          <w:szCs w:val="24"/>
        </w:rPr>
        <w:t xml:space="preserve"> et al. (2017). The third objective evaluated customer satisfaction, showing a generally positive sentiment with a mean score of 3.24; however, customer support received the lowest scores. Correlation analysis indicated a positive relationship between effective customer support and overall satisfaction, emphasizing the need for improvements in this area, as supported by </w:t>
      </w:r>
      <w:proofErr w:type="spellStart"/>
      <w:r w:rsidRPr="00944726">
        <w:rPr>
          <w:rFonts w:ascii="Times New Roman" w:eastAsia="Times New Roman" w:hAnsi="Times New Roman" w:cs="Times New Roman"/>
          <w:sz w:val="24"/>
          <w:szCs w:val="24"/>
        </w:rPr>
        <w:t>Ainin</w:t>
      </w:r>
      <w:proofErr w:type="spellEnd"/>
      <w:r w:rsidRPr="00944726">
        <w:rPr>
          <w:rFonts w:ascii="Times New Roman" w:eastAsia="Times New Roman" w:hAnsi="Times New Roman" w:cs="Times New Roman"/>
          <w:sz w:val="24"/>
          <w:szCs w:val="24"/>
        </w:rPr>
        <w:t xml:space="preserve"> et al. (2015).</w:t>
      </w:r>
    </w:p>
    <w:p w14:paraId="38CFC15D" w14:textId="77777777" w:rsidR="006C2061" w:rsidRPr="00944726" w:rsidRDefault="002A4761" w:rsidP="007B114B">
      <w:pPr>
        <w:spacing w:line="360" w:lineRule="auto"/>
        <w:jc w:val="both"/>
        <w:rPr>
          <w:rFonts w:ascii="Times New Roman" w:eastAsia="Times New Roman" w:hAnsi="Times New Roman" w:cs="Times New Roman"/>
          <w:sz w:val="24"/>
          <w:szCs w:val="24"/>
        </w:rPr>
      </w:pPr>
      <w:r w:rsidRPr="00944726">
        <w:rPr>
          <w:rFonts w:ascii="Times New Roman" w:eastAsia="Times New Roman" w:hAnsi="Times New Roman" w:cs="Times New Roman"/>
          <w:sz w:val="24"/>
          <w:szCs w:val="24"/>
        </w:rPr>
        <w:t xml:space="preserve">Finally, the fourth objective explored prospects for improvement, with respondents expressing moderate optimism (mean score of 2.78) for user-friendly interfaces and expanded services. Correlation analysis indicated that enhancements in usability could lead to higher satisfaction and adoption rates, reinforcing Gupta and </w:t>
      </w:r>
      <w:proofErr w:type="spellStart"/>
      <w:r w:rsidRPr="00944726">
        <w:rPr>
          <w:rFonts w:ascii="Times New Roman" w:eastAsia="Times New Roman" w:hAnsi="Times New Roman" w:cs="Times New Roman"/>
          <w:sz w:val="24"/>
          <w:szCs w:val="24"/>
        </w:rPr>
        <w:t>Arora's</w:t>
      </w:r>
      <w:proofErr w:type="spellEnd"/>
      <w:r w:rsidRPr="00944726">
        <w:rPr>
          <w:rFonts w:ascii="Times New Roman" w:eastAsia="Times New Roman" w:hAnsi="Times New Roman" w:cs="Times New Roman"/>
          <w:sz w:val="24"/>
          <w:szCs w:val="24"/>
        </w:rPr>
        <w:t xml:space="preserve"> (2018) findings on the importance of a seamless user experience. Overall, the study underscores the interconnectedness of e-banking adoption, user challenges, and customer satisfaction, highlighting the need</w:t>
      </w:r>
      <w:r w:rsidR="00F8668A" w:rsidRPr="00944726">
        <w:rPr>
          <w:rFonts w:ascii="Times New Roman" w:eastAsia="Times New Roman" w:hAnsi="Times New Roman" w:cs="Times New Roman"/>
          <w:sz w:val="24"/>
          <w:szCs w:val="24"/>
        </w:rPr>
        <w:t xml:space="preserve"> to address identified barriers </w:t>
      </w:r>
      <w:r w:rsidRPr="00944726">
        <w:rPr>
          <w:rFonts w:ascii="Times New Roman" w:eastAsia="Times New Roman" w:hAnsi="Times New Roman" w:cs="Times New Roman"/>
          <w:sz w:val="24"/>
          <w:szCs w:val="24"/>
        </w:rPr>
        <w:t>such as technical issues, security</w:t>
      </w:r>
      <w:r w:rsidR="00F8668A" w:rsidRPr="00944726">
        <w:rPr>
          <w:rFonts w:ascii="Times New Roman" w:eastAsia="Times New Roman" w:hAnsi="Times New Roman" w:cs="Times New Roman"/>
          <w:sz w:val="24"/>
          <w:szCs w:val="24"/>
        </w:rPr>
        <w:t xml:space="preserve"> concerns, and customer support </w:t>
      </w:r>
      <w:r w:rsidRPr="00944726">
        <w:rPr>
          <w:rFonts w:ascii="Times New Roman" w:eastAsia="Times New Roman" w:hAnsi="Times New Roman" w:cs="Times New Roman"/>
          <w:sz w:val="24"/>
          <w:szCs w:val="24"/>
        </w:rPr>
        <w:t xml:space="preserve">to enhance user experiences. By focusing on technological improvements, digital literacy initiatives, and </w:t>
      </w:r>
      <w:r w:rsidRPr="00944726">
        <w:rPr>
          <w:rFonts w:ascii="Times New Roman" w:eastAsia="Times New Roman" w:hAnsi="Times New Roman" w:cs="Times New Roman"/>
          <w:sz w:val="24"/>
          <w:szCs w:val="24"/>
        </w:rPr>
        <w:lastRenderedPageBreak/>
        <w:t>customer service, the Commercial Bank of Ethiopia can foster greater adoption of e-banking services, contributing to financial inclusion in Ethiopia's evolving banking landscape.</w:t>
      </w:r>
    </w:p>
    <w:p w14:paraId="1539F1B7" w14:textId="77777777" w:rsidR="006F50BB" w:rsidRPr="00944726" w:rsidRDefault="006F50BB" w:rsidP="006F50BB">
      <w:pPr>
        <w:pStyle w:val="Heading2"/>
        <w:rPr>
          <w:color w:val="auto"/>
        </w:rPr>
      </w:pPr>
      <w:bookmarkStart w:id="112" w:name="_Toc190854060"/>
      <w:r w:rsidRPr="00944726">
        <w:rPr>
          <w:color w:val="auto"/>
        </w:rPr>
        <w:t>5.2 Conclusions</w:t>
      </w:r>
      <w:bookmarkEnd w:id="112"/>
    </w:p>
    <w:p w14:paraId="6AFAC6A8" w14:textId="77777777" w:rsidR="007F047D" w:rsidRPr="00944726" w:rsidRDefault="007F047D" w:rsidP="007F047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study on the adoption, challenges, and prospects of e-banking at the Commercial Bank of Ethiopia's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has provided valuable insights into the current landscape of digital banking services. One of the primary conclusions is that while there is a moderate level of e-banking adoption among customers, actual usage remains inconsistent. With a mean score of 3.18, it is evident that awareness of e-banking services has increased, yet many customers still prefer traditional banking methods. This preference can be attributed to various factors, including a lack of digital literacy and familiarity with technology. Previous studies have corroborated these findings, indicating that as customers become more comfortable with digital platforms, their likelihood of adopting e-banking increases. Therefore, enhancing digital literacy programs can play a crucial role in increasing engagement with e-banking services.</w:t>
      </w:r>
    </w:p>
    <w:p w14:paraId="31A3F851" w14:textId="77777777" w:rsidR="007F047D" w:rsidRPr="00944726" w:rsidRDefault="007F047D" w:rsidP="007F047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The challenges identified in the study further underscore the barriers that hinder broader adoption of e-banking. Technical issues, such as frequent app crashes and server downtimes, emerged as significant deterrents for customers, echoing findings from </w:t>
      </w:r>
      <w:proofErr w:type="spell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et al. (2017). These technical barriers not only frustrate users but also erode their trust in the reliability of e-banking services. Security concerns, particularly regarding the safety of personal information, were also highlighted by respondents. This apprehension aligns with previous research that identifies perceived security risks as a critical barrier to digital banking adoption. Addressing these challenges is essential for banks to build customer trust and ensure a seamless user experience.</w:t>
      </w:r>
    </w:p>
    <w:p w14:paraId="7A7A1ACE" w14:textId="77777777" w:rsidR="007F047D" w:rsidRPr="00944726" w:rsidRDefault="007F047D" w:rsidP="007F047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In terms of customer satisfaction, the study revealed a generally positive sentiment towards e-banking services, with a mean score of 3.24. Customers appreciate the convenience and accessibility that digital banking offers, which aligns with findings from </w:t>
      </w:r>
      <w:proofErr w:type="spellStart"/>
      <w:r w:rsidRPr="00944726">
        <w:rPr>
          <w:rFonts w:ascii="Times New Roman" w:hAnsi="Times New Roman" w:cs="Times New Roman"/>
          <w:sz w:val="24"/>
          <w:szCs w:val="24"/>
        </w:rPr>
        <w:t>Ainin</w:t>
      </w:r>
      <w:proofErr w:type="spellEnd"/>
      <w:r w:rsidRPr="00944726">
        <w:rPr>
          <w:rFonts w:ascii="Times New Roman" w:hAnsi="Times New Roman" w:cs="Times New Roman"/>
          <w:sz w:val="24"/>
          <w:szCs w:val="24"/>
        </w:rPr>
        <w:t xml:space="preserve"> et al. (2015) emphasizing convenience as a significant driver of customer satisfaction. However, the study also identified that customer support is an area requiring immediate attention, with the lowest satisfaction scores associated with this dimension. This suggests that while users may find value in e-banking, ineffective customer support can detract from their overall experience. Enhancing </w:t>
      </w:r>
      <w:r w:rsidRPr="00944726">
        <w:rPr>
          <w:rFonts w:ascii="Times New Roman" w:hAnsi="Times New Roman" w:cs="Times New Roman"/>
          <w:sz w:val="24"/>
          <w:szCs w:val="24"/>
        </w:rPr>
        <w:lastRenderedPageBreak/>
        <w:t>customer service training and establishing dedicated support channels for e-banking inquiries could significantly improve user satisfaction.</w:t>
      </w:r>
    </w:p>
    <w:p w14:paraId="396359CE" w14:textId="77777777" w:rsidR="007F047D" w:rsidRPr="00944726" w:rsidRDefault="007F047D" w:rsidP="007F047D">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Moreover, the findings indicate a moderate optimism among respondents regarding the prospects for improving e-banking services, reflected in a mean score of 2.78. Customers expressed a strong desire for user-friendly interfaces and an expanded range of services, which are crucial for enhancing their overall experience. The literature supports this notion, with Gupta and </w:t>
      </w:r>
      <w:proofErr w:type="spellStart"/>
      <w:r w:rsidRPr="00944726">
        <w:rPr>
          <w:rFonts w:ascii="Times New Roman" w:hAnsi="Times New Roman" w:cs="Times New Roman"/>
          <w:sz w:val="24"/>
          <w:szCs w:val="24"/>
        </w:rPr>
        <w:t>Arora</w:t>
      </w:r>
      <w:proofErr w:type="spellEnd"/>
      <w:r w:rsidRPr="00944726">
        <w:rPr>
          <w:rFonts w:ascii="Times New Roman" w:hAnsi="Times New Roman" w:cs="Times New Roman"/>
          <w:sz w:val="24"/>
          <w:szCs w:val="24"/>
        </w:rPr>
        <w:t xml:space="preserve"> (2018) highlighting that a seamless user experience is vital for customer engagement. By focusing on improving usability and expanding service offerings, the Commercial Bank of Ethiopia can better meet customer needs and encourage greater adoption of e-banking services.</w:t>
      </w:r>
    </w:p>
    <w:p w14:paraId="3B0011EB" w14:textId="75FB5869" w:rsidR="00E8778C" w:rsidRPr="00944726" w:rsidRDefault="007F047D" w:rsidP="00B23A73">
      <w:pPr>
        <w:spacing w:line="360" w:lineRule="auto"/>
        <w:jc w:val="both"/>
      </w:pPr>
      <w:r w:rsidRPr="00944726">
        <w:rPr>
          <w:rFonts w:ascii="Times New Roman" w:hAnsi="Times New Roman" w:cs="Times New Roman"/>
          <w:sz w:val="24"/>
          <w:szCs w:val="24"/>
        </w:rPr>
        <w:t>In conclusion, this study underscores the interconnected nature of e-banking adoption, user challenges, and customer satisfaction. The findings reveal that addressing the identified cha</w:t>
      </w:r>
      <w:r w:rsidR="00BD1A3C" w:rsidRPr="00944726">
        <w:rPr>
          <w:rFonts w:ascii="Times New Roman" w:hAnsi="Times New Roman" w:cs="Times New Roman"/>
          <w:sz w:val="24"/>
          <w:szCs w:val="24"/>
        </w:rPr>
        <w:t xml:space="preserve">llenges </w:t>
      </w:r>
      <w:r w:rsidRPr="00944726">
        <w:rPr>
          <w:rFonts w:ascii="Times New Roman" w:hAnsi="Times New Roman" w:cs="Times New Roman"/>
          <w:sz w:val="24"/>
          <w:szCs w:val="24"/>
        </w:rPr>
        <w:t>such as technical issues, security</w:t>
      </w:r>
      <w:r w:rsidR="00BD1A3C" w:rsidRPr="00944726">
        <w:rPr>
          <w:rFonts w:ascii="Times New Roman" w:hAnsi="Times New Roman" w:cs="Times New Roman"/>
          <w:sz w:val="24"/>
          <w:szCs w:val="24"/>
        </w:rPr>
        <w:t xml:space="preserve"> concerns, and customer support </w:t>
      </w:r>
      <w:r w:rsidRPr="00944726">
        <w:rPr>
          <w:rFonts w:ascii="Times New Roman" w:hAnsi="Times New Roman" w:cs="Times New Roman"/>
          <w:sz w:val="24"/>
          <w:szCs w:val="24"/>
        </w:rPr>
        <w:t xml:space="preserve">can significantly enhance user experiences and promote broader adoption of e-banking services in the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The Commercial Bank of Ethiopia has the opportunity to leverage these insights to develop targeted strategies aimed at improving digital banking services. By investing in technological infrastructure, enhancing digital literacy, and fostering effective customer support, the bank can play a pivotal role in advancing financial inclusion and ensuring a positive user experience in Ethiopia's evolving banking landscape.</w:t>
      </w:r>
    </w:p>
    <w:p w14:paraId="0CBC2EB4" w14:textId="77777777" w:rsidR="006F50BB" w:rsidRPr="00944726" w:rsidRDefault="006F50BB" w:rsidP="006F50BB">
      <w:pPr>
        <w:pStyle w:val="Heading2"/>
        <w:rPr>
          <w:color w:val="auto"/>
        </w:rPr>
      </w:pPr>
      <w:bookmarkStart w:id="113" w:name="_Toc190854061"/>
      <w:r w:rsidRPr="00944726">
        <w:rPr>
          <w:color w:val="auto"/>
        </w:rPr>
        <w:t>5.3 Recommendations</w:t>
      </w:r>
      <w:bookmarkEnd w:id="113"/>
    </w:p>
    <w:p w14:paraId="2A586A10" w14:textId="77777777" w:rsidR="00FA331D" w:rsidRPr="00944726" w:rsidRDefault="006F50BB" w:rsidP="006F50BB">
      <w:pPr>
        <w:pStyle w:val="NormalWeb"/>
        <w:spacing w:line="360" w:lineRule="auto"/>
        <w:jc w:val="both"/>
      </w:pPr>
      <w:r w:rsidRPr="00944726">
        <w:t>Based on the findings of this study, several recommendations can be made to improve e-banking adoption and customer satisfaction.</w:t>
      </w:r>
    </w:p>
    <w:p w14:paraId="1CE9A3E8" w14:textId="77777777" w:rsidR="006F50BB" w:rsidRPr="00944726" w:rsidRDefault="006F50BB" w:rsidP="00FA331D">
      <w:pPr>
        <w:pStyle w:val="NormalWeb"/>
        <w:numPr>
          <w:ilvl w:val="0"/>
          <w:numId w:val="9"/>
        </w:numPr>
        <w:spacing w:line="360" w:lineRule="auto"/>
        <w:jc w:val="both"/>
      </w:pPr>
      <w:r w:rsidRPr="00944726">
        <w:t>Firstly, the Commercial Bank of Ethiopia should invest in enhancing its technological infrastructure to minimize technical issues and improve the reliability of e-banking services. This could include regular updates and maintenance of digital platforms to ensure seamless user experiences.</w:t>
      </w:r>
    </w:p>
    <w:p w14:paraId="4A41C8AF" w14:textId="77777777" w:rsidR="006F50BB" w:rsidRPr="00944726" w:rsidRDefault="006F50BB" w:rsidP="00FA331D">
      <w:pPr>
        <w:pStyle w:val="NormalWeb"/>
        <w:numPr>
          <w:ilvl w:val="0"/>
          <w:numId w:val="9"/>
        </w:numPr>
        <w:spacing w:line="360" w:lineRule="auto"/>
        <w:jc w:val="both"/>
      </w:pPr>
      <w:r w:rsidRPr="00944726">
        <w:t xml:space="preserve">Additionally, implementing robust security measures and educating customers about these protocols can help alleviate concerns regarding the safety of personal information. Providing comprehensive training programs aimed at improving digital literacy among </w:t>
      </w:r>
      <w:r w:rsidRPr="00944726">
        <w:lastRenderedPageBreak/>
        <w:t>customers, especially targeting older populations and those with lower educational backgrounds, would also be beneficial.</w:t>
      </w:r>
    </w:p>
    <w:p w14:paraId="58BCAD67" w14:textId="77777777" w:rsidR="006F50BB" w:rsidRPr="00944726" w:rsidRDefault="006F50BB" w:rsidP="00FA331D">
      <w:pPr>
        <w:pStyle w:val="NormalWeb"/>
        <w:numPr>
          <w:ilvl w:val="0"/>
          <w:numId w:val="9"/>
        </w:numPr>
        <w:spacing w:line="360" w:lineRule="auto"/>
        <w:jc w:val="both"/>
      </w:pPr>
      <w:r w:rsidRPr="00944726">
        <w:t>Improving customer support services is essential; the bank should consider establishing dedicated support teams for e-banking inquiries to address user issues promptly. Furthermore, enhancing the user interface of e-banking platforms can significantly improve overall customer satisfaction, making them more intuitive and user-friendly.</w:t>
      </w:r>
    </w:p>
    <w:p w14:paraId="39CDF27B" w14:textId="70D6243E" w:rsidR="002132BD" w:rsidRPr="00944726" w:rsidRDefault="006F50BB" w:rsidP="002132BD">
      <w:pPr>
        <w:pStyle w:val="NormalWeb"/>
        <w:numPr>
          <w:ilvl w:val="0"/>
          <w:numId w:val="9"/>
        </w:numPr>
        <w:spacing w:line="360" w:lineRule="auto"/>
        <w:jc w:val="both"/>
      </w:pPr>
      <w:r w:rsidRPr="00944726">
        <w:t xml:space="preserve">Lastly, expanding the range of services offered through e-banking, such as personalized financial products or additional transaction options, could further attract customers and </w:t>
      </w:r>
      <w:proofErr w:type="gramStart"/>
      <w:r w:rsidRPr="00944726">
        <w:t>enhance</w:t>
      </w:r>
      <w:proofErr w:type="gramEnd"/>
      <w:r w:rsidRPr="00944726">
        <w:t xml:space="preserve"> their overall banking experience. By addressing these areas, the Commercial Bank of Ethiopia can not only increase e-banking adoption in the </w:t>
      </w:r>
      <w:proofErr w:type="spellStart"/>
      <w:r w:rsidRPr="00944726">
        <w:t>Kolfe</w:t>
      </w:r>
      <w:proofErr w:type="spellEnd"/>
      <w:r w:rsidRPr="00944726">
        <w:t xml:space="preserve"> District but also contribute to the broader goal of financial inclusion in Ethiopia.</w:t>
      </w:r>
      <w:bookmarkStart w:id="114" w:name="_Toc185364447"/>
      <w:bookmarkEnd w:id="91"/>
      <w:bookmarkEnd w:id="92"/>
    </w:p>
    <w:p w14:paraId="2CDC35E5" w14:textId="77777777" w:rsidR="002132BD" w:rsidRPr="00944726" w:rsidRDefault="002132BD" w:rsidP="002132BD">
      <w:pPr>
        <w:pStyle w:val="Heading1"/>
        <w:spacing w:before="0" w:line="360" w:lineRule="auto"/>
        <w:jc w:val="both"/>
        <w:rPr>
          <w:rFonts w:ascii="Times New Roman" w:hAnsi="Times New Roman" w:cs="Times New Roman"/>
          <w:color w:val="auto"/>
        </w:rPr>
      </w:pPr>
      <w:bookmarkStart w:id="115" w:name="_Toc189659490"/>
      <w:bookmarkStart w:id="116" w:name="_Toc190854062"/>
      <w:r w:rsidRPr="00944726">
        <w:rPr>
          <w:rFonts w:ascii="Times New Roman" w:hAnsi="Times New Roman" w:cs="Times New Roman"/>
          <w:color w:val="auto"/>
        </w:rPr>
        <w:t>5.4 Areas for Further Research</w:t>
      </w:r>
      <w:bookmarkEnd w:id="115"/>
      <w:bookmarkEnd w:id="116"/>
    </w:p>
    <w:p w14:paraId="170C6A89" w14:textId="77777777" w:rsidR="002132BD" w:rsidRPr="00944726" w:rsidRDefault="002132BD" w:rsidP="002132BD">
      <w:pPr>
        <w:pStyle w:val="NormalWeb"/>
        <w:spacing w:line="360" w:lineRule="auto"/>
        <w:jc w:val="both"/>
      </w:pPr>
      <w:r w:rsidRPr="00944726">
        <w:t xml:space="preserve">The findings of this study on the adoption, challenges, and prospects of e-banking in the </w:t>
      </w:r>
      <w:proofErr w:type="spellStart"/>
      <w:r w:rsidRPr="00944726">
        <w:t>Kolfe</w:t>
      </w:r>
      <w:proofErr w:type="spellEnd"/>
      <w:r w:rsidRPr="00944726">
        <w:t xml:space="preserve"> District of Ethiopia open several avenues for further research. One key area is the exploration of e-banking adoption across different regions in Ethiopia. Such studies could identify how socio-economic factors, infrastructure, and cultural attitudes influence customer engagement with digital banking services. Comparative analyses would provide insights into regional disparities, enabling banks to tailor strategies effectively.</w:t>
      </w:r>
    </w:p>
    <w:p w14:paraId="525FC32A" w14:textId="77777777" w:rsidR="00A130F7" w:rsidRPr="00944726" w:rsidRDefault="002132BD" w:rsidP="002132BD">
      <w:pPr>
        <w:pStyle w:val="NormalWeb"/>
        <w:spacing w:line="360" w:lineRule="auto"/>
        <w:jc w:val="both"/>
      </w:pPr>
      <w:r w:rsidRPr="00944726">
        <w:t xml:space="preserve">Additionally, longitudinal research could be valuable for tracking changes in e-banking adoption and customer satisfaction over time. This approach would help assess the long-term effects of various interventions aimed at improving e-banking services, providing a clearer picture of trends in customer behavior. Incorporating qualitative methods, such as interviews or focus groups, could further deepen understanding of customer experiences, perceptions, and emotional barriers to adoption, allowing banks to better address user concerns. Research could also focus on evaluating the effectiveness of digital literacy programs initiated by banks or government entities. Understanding how such training influences customer confidence and engagement with digital banking tools would be beneficial in enhancing adoption rates. Furthermore, investigating the role of emerging technologies, such as artificial intelligence and </w:t>
      </w:r>
      <w:proofErr w:type="spellStart"/>
      <w:r w:rsidRPr="00944726">
        <w:t>blockchain</w:t>
      </w:r>
      <w:proofErr w:type="spellEnd"/>
      <w:r w:rsidRPr="00944726">
        <w:t xml:space="preserve">, could yield insights into potential enhancements in security, customer service, and overall user experience. </w:t>
      </w:r>
    </w:p>
    <w:p w14:paraId="3ECF0158" w14:textId="77777777" w:rsidR="00D809CC" w:rsidRPr="00944726" w:rsidRDefault="002132BD" w:rsidP="00A130F7">
      <w:pPr>
        <w:pStyle w:val="NormalWeb"/>
        <w:spacing w:line="360" w:lineRule="auto"/>
        <w:jc w:val="both"/>
      </w:pPr>
      <w:r w:rsidRPr="00944726">
        <w:lastRenderedPageBreak/>
        <w:t xml:space="preserve">Another important direction for future research is the analysis of e-banking adoption among different customer segments, including variations based on age, gender, and socio-economic status. Understanding the specific needs and preferences of diverse groups can inform targeted marketing and service strategies. Additionally, a focused study on trust and security perceptions could provide valuable insights into their impact on e-banking adoption, examining how various security measures influence customer trust and </w:t>
      </w:r>
      <w:r w:rsidR="00A130F7" w:rsidRPr="00944726">
        <w:t>satisfaction. Finally</w:t>
      </w:r>
      <w:r w:rsidRPr="00944726">
        <w:t>, exploring the integration of e-banking with other financial services, such as microfinance and mobile money, would assess how these synergies can enhance financial inclusion and customer engagement, particularly in underserved populations. By addressing these areas, future research can contribute to a deeper understanding of e-banking dynamics in Ethiopia and support the development of effective strategies to enhance digital banking adoption and customer satisfaction.</w:t>
      </w:r>
    </w:p>
    <w:p w14:paraId="243D4043" w14:textId="77777777" w:rsidR="00DD39D6" w:rsidRPr="00944726" w:rsidRDefault="00DD39D6" w:rsidP="00A130F7">
      <w:pPr>
        <w:pStyle w:val="NormalWeb"/>
        <w:spacing w:line="360" w:lineRule="auto"/>
        <w:jc w:val="both"/>
      </w:pPr>
    </w:p>
    <w:p w14:paraId="4ABB136E" w14:textId="467BB446" w:rsidR="00B23A73" w:rsidRDefault="00B23A73">
      <w:pPr>
        <w:rPr>
          <w:rFonts w:ascii="Times New Roman" w:eastAsia="Times New Roman" w:hAnsi="Times New Roman" w:cs="Times New Roman"/>
          <w:sz w:val="24"/>
          <w:szCs w:val="24"/>
        </w:rPr>
      </w:pPr>
      <w:r>
        <w:br w:type="page"/>
      </w:r>
    </w:p>
    <w:p w14:paraId="267353B4" w14:textId="77777777" w:rsidR="00445F1F" w:rsidRPr="00944726" w:rsidRDefault="00C306B2" w:rsidP="004134C1">
      <w:pPr>
        <w:pStyle w:val="Heading1"/>
        <w:rPr>
          <w:rFonts w:ascii="Times New Roman" w:hAnsi="Times New Roman" w:cs="Times New Roman"/>
          <w:b w:val="0"/>
          <w:color w:val="auto"/>
          <w:sz w:val="24"/>
          <w:szCs w:val="24"/>
        </w:rPr>
      </w:pPr>
      <w:bookmarkStart w:id="117" w:name="_Toc190854063"/>
      <w:r w:rsidRPr="00944726">
        <w:rPr>
          <w:rFonts w:ascii="Times New Roman" w:hAnsi="Times New Roman" w:cs="Times New Roman"/>
          <w:color w:val="auto"/>
          <w:sz w:val="24"/>
          <w:szCs w:val="24"/>
        </w:rPr>
        <w:lastRenderedPageBreak/>
        <w:t>REFERENCES</w:t>
      </w:r>
      <w:bookmarkEnd w:id="114"/>
      <w:bookmarkEnd w:id="117"/>
    </w:p>
    <w:p w14:paraId="315EE5DA"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proofErr w:type="gramStart"/>
      <w:r w:rsidRPr="00944726">
        <w:rPr>
          <w:rFonts w:ascii="Times New Roman" w:hAnsi="Times New Roman" w:cs="Times New Roman"/>
          <w:sz w:val="24"/>
          <w:szCs w:val="24"/>
        </w:rPr>
        <w:t>Abebe</w:t>
      </w:r>
      <w:proofErr w:type="spellEnd"/>
      <w:r w:rsidRPr="00944726">
        <w:rPr>
          <w:rFonts w:ascii="Times New Roman" w:hAnsi="Times New Roman" w:cs="Times New Roman"/>
          <w:sz w:val="24"/>
          <w:szCs w:val="24"/>
        </w:rPr>
        <w:t>, T. (2020).</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Factors influencing E-banking adoption in developing countries.</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International Journal of Finance and Banking Studies</w:t>
      </w:r>
      <w:r w:rsidRPr="00944726">
        <w:rPr>
          <w:rFonts w:ascii="Times New Roman" w:hAnsi="Times New Roman" w:cs="Times New Roman"/>
          <w:sz w:val="24"/>
          <w:szCs w:val="24"/>
        </w:rPr>
        <w:t>, 9(3), 45-60.</w:t>
      </w:r>
    </w:p>
    <w:p w14:paraId="20A49E49"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Akinci</w:t>
      </w:r>
      <w:proofErr w:type="spellEnd"/>
      <w:r w:rsidRPr="00944726">
        <w:rPr>
          <w:rFonts w:ascii="Times New Roman" w:hAnsi="Times New Roman" w:cs="Times New Roman"/>
          <w:sz w:val="24"/>
          <w:szCs w:val="24"/>
        </w:rPr>
        <w:t xml:space="preserve">, S., </w:t>
      </w:r>
      <w:proofErr w:type="spellStart"/>
      <w:r w:rsidRPr="00944726">
        <w:rPr>
          <w:rFonts w:ascii="Times New Roman" w:hAnsi="Times New Roman" w:cs="Times New Roman"/>
          <w:sz w:val="24"/>
          <w:szCs w:val="24"/>
        </w:rPr>
        <w:t>Aydin</w:t>
      </w:r>
      <w:proofErr w:type="spellEnd"/>
      <w:r w:rsidRPr="00944726">
        <w:rPr>
          <w:rFonts w:ascii="Times New Roman" w:hAnsi="Times New Roman" w:cs="Times New Roman"/>
          <w:sz w:val="24"/>
          <w:szCs w:val="24"/>
        </w:rPr>
        <w:t xml:space="preserve">, S., &amp; </w:t>
      </w:r>
      <w:proofErr w:type="spellStart"/>
      <w:r w:rsidRPr="00944726">
        <w:rPr>
          <w:rFonts w:ascii="Times New Roman" w:hAnsi="Times New Roman" w:cs="Times New Roman"/>
          <w:sz w:val="24"/>
          <w:szCs w:val="24"/>
        </w:rPr>
        <w:t>Eker</w:t>
      </w:r>
      <w:proofErr w:type="spellEnd"/>
      <w:r w:rsidRPr="00944726">
        <w:rPr>
          <w:rFonts w:ascii="Times New Roman" w:hAnsi="Times New Roman" w:cs="Times New Roman"/>
          <w:sz w:val="24"/>
          <w:szCs w:val="24"/>
        </w:rPr>
        <w:t>, M. (2010).</w:t>
      </w:r>
      <w:proofErr w:type="gramEnd"/>
      <w:r w:rsidRPr="00944726">
        <w:rPr>
          <w:rFonts w:ascii="Times New Roman" w:hAnsi="Times New Roman" w:cs="Times New Roman"/>
          <w:sz w:val="24"/>
          <w:szCs w:val="24"/>
        </w:rPr>
        <w:t xml:space="preserve"> Adoption of e-banking among the young consumers: An empirical investigation. </w:t>
      </w:r>
      <w:r w:rsidRPr="00944726">
        <w:rPr>
          <w:rFonts w:ascii="Times New Roman" w:hAnsi="Times New Roman" w:cs="Times New Roman"/>
          <w:i/>
          <w:iCs/>
          <w:sz w:val="24"/>
          <w:szCs w:val="24"/>
        </w:rPr>
        <w:t>International Journal of Bank Marketing</w:t>
      </w:r>
      <w:r w:rsidRPr="00944726">
        <w:rPr>
          <w:rFonts w:ascii="Times New Roman" w:hAnsi="Times New Roman" w:cs="Times New Roman"/>
          <w:sz w:val="24"/>
          <w:szCs w:val="24"/>
        </w:rPr>
        <w:t>, 28(5), 430-450.</w:t>
      </w:r>
    </w:p>
    <w:p w14:paraId="665911F0"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Al-</w:t>
      </w:r>
      <w:proofErr w:type="spellStart"/>
      <w:r w:rsidRPr="00944726">
        <w:rPr>
          <w:rFonts w:ascii="Times New Roman" w:hAnsi="Times New Roman" w:cs="Times New Roman"/>
          <w:sz w:val="24"/>
          <w:szCs w:val="24"/>
        </w:rPr>
        <w:t>Smadi</w:t>
      </w:r>
      <w:proofErr w:type="spellEnd"/>
      <w:r w:rsidRPr="00944726">
        <w:rPr>
          <w:rFonts w:ascii="Times New Roman" w:hAnsi="Times New Roman" w:cs="Times New Roman"/>
          <w:sz w:val="24"/>
          <w:szCs w:val="24"/>
        </w:rPr>
        <w:t xml:space="preserve">, M. O. (2012). Factors Affecting Adoption of Electronic Banking: An Analysis of the Perspectives of Banks' Customers. </w:t>
      </w:r>
      <w:r w:rsidRPr="00944726">
        <w:rPr>
          <w:rFonts w:ascii="Times New Roman" w:hAnsi="Times New Roman" w:cs="Times New Roman"/>
          <w:i/>
          <w:iCs/>
          <w:sz w:val="24"/>
          <w:szCs w:val="24"/>
        </w:rPr>
        <w:t>International Journal of Business and Social Science</w:t>
      </w:r>
      <w:r w:rsidRPr="00944726">
        <w:rPr>
          <w:rFonts w:ascii="Times New Roman" w:hAnsi="Times New Roman" w:cs="Times New Roman"/>
          <w:sz w:val="24"/>
          <w:szCs w:val="24"/>
        </w:rPr>
        <w:t>, 3(17), 294-309.</w:t>
      </w:r>
    </w:p>
    <w:p w14:paraId="0211FF9B"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proofErr w:type="gramStart"/>
      <w:r w:rsidRPr="00944726">
        <w:rPr>
          <w:rFonts w:ascii="Times New Roman" w:hAnsi="Times New Roman" w:cs="Times New Roman"/>
          <w:sz w:val="24"/>
          <w:szCs w:val="24"/>
        </w:rPr>
        <w:t>Alalwan</w:t>
      </w:r>
      <w:proofErr w:type="spellEnd"/>
      <w:r w:rsidRPr="00944726">
        <w:rPr>
          <w:rFonts w:ascii="Times New Roman" w:hAnsi="Times New Roman" w:cs="Times New Roman"/>
          <w:sz w:val="24"/>
          <w:szCs w:val="24"/>
        </w:rPr>
        <w:t xml:space="preserve">, A. A., </w:t>
      </w:r>
      <w:proofErr w:type="spellStart"/>
      <w:r w:rsidRPr="00944726">
        <w:rPr>
          <w:rFonts w:ascii="Times New Roman" w:hAnsi="Times New Roman" w:cs="Times New Roman"/>
          <w:sz w:val="24"/>
          <w:szCs w:val="24"/>
        </w:rPr>
        <w:t>Dwivedi</w:t>
      </w:r>
      <w:proofErr w:type="spellEnd"/>
      <w:r w:rsidRPr="00944726">
        <w:rPr>
          <w:rFonts w:ascii="Times New Roman" w:hAnsi="Times New Roman" w:cs="Times New Roman"/>
          <w:sz w:val="24"/>
          <w:szCs w:val="24"/>
        </w:rPr>
        <w:t xml:space="preserve">, Y. K., &amp; </w:t>
      </w:r>
      <w:proofErr w:type="spellStart"/>
      <w:r w:rsidRPr="00944726">
        <w:rPr>
          <w:rFonts w:ascii="Times New Roman" w:hAnsi="Times New Roman" w:cs="Times New Roman"/>
          <w:sz w:val="24"/>
          <w:szCs w:val="24"/>
        </w:rPr>
        <w:t>Rana</w:t>
      </w:r>
      <w:proofErr w:type="spellEnd"/>
      <w:r w:rsidRPr="00944726">
        <w:rPr>
          <w:rFonts w:ascii="Times New Roman" w:hAnsi="Times New Roman" w:cs="Times New Roman"/>
          <w:sz w:val="24"/>
          <w:szCs w:val="24"/>
        </w:rPr>
        <w:t>, N. P. (2017).</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Examining factors influencing the adoption of mobile banking in Jordan.</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International Journal of Bank Marketing</w:t>
      </w:r>
      <w:r w:rsidRPr="00944726">
        <w:rPr>
          <w:rFonts w:ascii="Times New Roman" w:hAnsi="Times New Roman" w:cs="Times New Roman"/>
          <w:sz w:val="24"/>
          <w:szCs w:val="24"/>
        </w:rPr>
        <w:t>, 35(4), 206-218.</w:t>
      </w:r>
    </w:p>
    <w:p w14:paraId="07878181"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proofErr w:type="gramStart"/>
      <w:r w:rsidRPr="00944726">
        <w:rPr>
          <w:rFonts w:ascii="Times New Roman" w:hAnsi="Times New Roman" w:cs="Times New Roman"/>
          <w:sz w:val="24"/>
          <w:szCs w:val="24"/>
        </w:rPr>
        <w:t>Alemayehu</w:t>
      </w:r>
      <w:proofErr w:type="spellEnd"/>
      <w:r w:rsidRPr="00944726">
        <w:rPr>
          <w:rFonts w:ascii="Times New Roman" w:hAnsi="Times New Roman" w:cs="Times New Roman"/>
          <w:sz w:val="24"/>
          <w:szCs w:val="24"/>
        </w:rPr>
        <w:t xml:space="preserve">, M., &amp; </w:t>
      </w:r>
      <w:proofErr w:type="spellStart"/>
      <w:r w:rsidRPr="00944726">
        <w:rPr>
          <w:rFonts w:ascii="Times New Roman" w:hAnsi="Times New Roman" w:cs="Times New Roman"/>
          <w:sz w:val="24"/>
          <w:szCs w:val="24"/>
        </w:rPr>
        <w:t>Mesfin</w:t>
      </w:r>
      <w:proofErr w:type="spellEnd"/>
      <w:r w:rsidRPr="00944726">
        <w:rPr>
          <w:rFonts w:ascii="Times New Roman" w:hAnsi="Times New Roman" w:cs="Times New Roman"/>
          <w:sz w:val="24"/>
          <w:szCs w:val="24"/>
        </w:rPr>
        <w:t>, A. (2020).</w:t>
      </w:r>
      <w:proofErr w:type="gramEnd"/>
      <w:r w:rsidRPr="00944726">
        <w:rPr>
          <w:rFonts w:ascii="Times New Roman" w:hAnsi="Times New Roman" w:cs="Times New Roman"/>
          <w:sz w:val="24"/>
          <w:szCs w:val="24"/>
        </w:rPr>
        <w:t xml:space="preserve"> The Challenges and Prospects of E-banking in Ethiopia: A Comparative Study. </w:t>
      </w:r>
      <w:r w:rsidRPr="00944726">
        <w:rPr>
          <w:rFonts w:ascii="Times New Roman" w:hAnsi="Times New Roman" w:cs="Times New Roman"/>
          <w:i/>
          <w:iCs/>
          <w:sz w:val="24"/>
          <w:szCs w:val="24"/>
        </w:rPr>
        <w:t>Journal of African Studies</w:t>
      </w:r>
      <w:r w:rsidRPr="00944726">
        <w:rPr>
          <w:rFonts w:ascii="Times New Roman" w:hAnsi="Times New Roman" w:cs="Times New Roman"/>
          <w:sz w:val="24"/>
          <w:szCs w:val="24"/>
        </w:rPr>
        <w:t>, 11(3), 55-65.</w:t>
      </w:r>
    </w:p>
    <w:p w14:paraId="747FDB13"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xml:space="preserve">, A., &amp; </w:t>
      </w:r>
      <w:proofErr w:type="spellStart"/>
      <w:r w:rsidRPr="00944726">
        <w:rPr>
          <w:rFonts w:ascii="Times New Roman" w:hAnsi="Times New Roman" w:cs="Times New Roman"/>
          <w:sz w:val="24"/>
          <w:szCs w:val="24"/>
        </w:rPr>
        <w:t>Abay</w:t>
      </w:r>
      <w:proofErr w:type="spellEnd"/>
      <w:r w:rsidRPr="00944726">
        <w:rPr>
          <w:rFonts w:ascii="Times New Roman" w:hAnsi="Times New Roman" w:cs="Times New Roman"/>
          <w:sz w:val="24"/>
          <w:szCs w:val="24"/>
        </w:rPr>
        <w:t xml:space="preserve">, A. (2022). E-banking adoption in Ethiopia: A customer perspective. </w:t>
      </w:r>
      <w:r w:rsidRPr="00944726">
        <w:rPr>
          <w:rFonts w:ascii="Times New Roman" w:hAnsi="Times New Roman" w:cs="Times New Roman"/>
          <w:i/>
          <w:iCs/>
          <w:sz w:val="24"/>
          <w:szCs w:val="24"/>
        </w:rPr>
        <w:t>Ethiopian Journal of Business and Finance</w:t>
      </w:r>
      <w:r w:rsidRPr="00944726">
        <w:rPr>
          <w:rFonts w:ascii="Times New Roman" w:hAnsi="Times New Roman" w:cs="Times New Roman"/>
          <w:sz w:val="24"/>
          <w:szCs w:val="24"/>
        </w:rPr>
        <w:t>, 3(1), 17-28.</w:t>
      </w:r>
    </w:p>
    <w:p w14:paraId="680454FD"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Auta</w:t>
      </w:r>
      <w:proofErr w:type="spellEnd"/>
      <w:r w:rsidRPr="00944726">
        <w:rPr>
          <w:rFonts w:ascii="Times New Roman" w:hAnsi="Times New Roman" w:cs="Times New Roman"/>
          <w:sz w:val="24"/>
          <w:szCs w:val="24"/>
        </w:rPr>
        <w:t xml:space="preserve">, E. M. (2010). E-banking in Developing Economy: Empirical Evidence from Nigeria. </w:t>
      </w:r>
      <w:r w:rsidRPr="00944726">
        <w:rPr>
          <w:rFonts w:ascii="Times New Roman" w:hAnsi="Times New Roman" w:cs="Times New Roman"/>
          <w:i/>
          <w:iCs/>
          <w:sz w:val="24"/>
          <w:szCs w:val="24"/>
        </w:rPr>
        <w:t>Journal of Applied Quantitative Methods</w:t>
      </w:r>
      <w:r w:rsidRPr="00944726">
        <w:rPr>
          <w:rFonts w:ascii="Times New Roman" w:hAnsi="Times New Roman" w:cs="Times New Roman"/>
          <w:sz w:val="24"/>
          <w:szCs w:val="24"/>
        </w:rPr>
        <w:t>, 5(2), 212-222.</w:t>
      </w:r>
    </w:p>
    <w:p w14:paraId="093D4A9A"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Bauer, R. A. (1967). </w:t>
      </w:r>
      <w:proofErr w:type="gramStart"/>
      <w:r w:rsidRPr="00944726">
        <w:rPr>
          <w:rFonts w:ascii="Times New Roman" w:hAnsi="Times New Roman" w:cs="Times New Roman"/>
          <w:sz w:val="24"/>
          <w:szCs w:val="24"/>
        </w:rPr>
        <w:t>Consumer Behavior as Risk Taking.</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 xml:space="preserve">In </w:t>
      </w:r>
      <w:r w:rsidRPr="00944726">
        <w:rPr>
          <w:rFonts w:ascii="Times New Roman" w:hAnsi="Times New Roman" w:cs="Times New Roman"/>
          <w:i/>
          <w:iCs/>
          <w:sz w:val="24"/>
          <w:szCs w:val="24"/>
        </w:rPr>
        <w:t>Risk Taking and Information Handling in Consumer Behavior</w:t>
      </w:r>
      <w:r w:rsidRPr="00944726">
        <w:rPr>
          <w:rFonts w:ascii="Times New Roman" w:hAnsi="Times New Roman" w:cs="Times New Roman"/>
          <w:sz w:val="24"/>
          <w:szCs w:val="24"/>
        </w:rPr>
        <w:t>.</w:t>
      </w:r>
      <w:proofErr w:type="gramEnd"/>
      <w:r w:rsidRPr="00944726">
        <w:rPr>
          <w:rFonts w:ascii="Times New Roman" w:hAnsi="Times New Roman" w:cs="Times New Roman"/>
          <w:sz w:val="24"/>
          <w:szCs w:val="24"/>
        </w:rPr>
        <w:t xml:space="preserve"> Boston: Harvard University Press.</w:t>
      </w:r>
    </w:p>
    <w:p w14:paraId="0F639D83"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proofErr w:type="gramStart"/>
      <w:r w:rsidRPr="00944726">
        <w:rPr>
          <w:rFonts w:ascii="Times New Roman" w:hAnsi="Times New Roman" w:cs="Times New Roman"/>
          <w:sz w:val="24"/>
          <w:szCs w:val="24"/>
        </w:rPr>
        <w:t>Chauhan</w:t>
      </w:r>
      <w:proofErr w:type="spellEnd"/>
      <w:r w:rsidRPr="00944726">
        <w:rPr>
          <w:rFonts w:ascii="Times New Roman" w:hAnsi="Times New Roman" w:cs="Times New Roman"/>
          <w:sz w:val="24"/>
          <w:szCs w:val="24"/>
        </w:rPr>
        <w:t>, S., &amp; Singh, R. (2021).</w:t>
      </w:r>
      <w:proofErr w:type="gramEnd"/>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Blockchain</w:t>
      </w:r>
      <w:proofErr w:type="spellEnd"/>
      <w:r w:rsidRPr="00944726">
        <w:rPr>
          <w:rFonts w:ascii="Times New Roman" w:hAnsi="Times New Roman" w:cs="Times New Roman"/>
          <w:sz w:val="24"/>
          <w:szCs w:val="24"/>
        </w:rPr>
        <w:t xml:space="preserve"> technology in banking: A review. </w:t>
      </w:r>
      <w:r w:rsidRPr="00944726">
        <w:rPr>
          <w:rFonts w:ascii="Times New Roman" w:hAnsi="Times New Roman" w:cs="Times New Roman"/>
          <w:i/>
          <w:iCs/>
          <w:sz w:val="24"/>
          <w:szCs w:val="24"/>
        </w:rPr>
        <w:t>Journal of Financial Services Marketing</w:t>
      </w:r>
      <w:r w:rsidRPr="00944726">
        <w:rPr>
          <w:rFonts w:ascii="Times New Roman" w:hAnsi="Times New Roman" w:cs="Times New Roman"/>
          <w:sz w:val="24"/>
          <w:szCs w:val="24"/>
        </w:rPr>
        <w:t>, 26(1), 15-25.</w:t>
      </w:r>
    </w:p>
    <w:p w14:paraId="7B9E5A77"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Chen, J. V., Zhang, C., &amp; Zhao, W. (2020).</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An empirical study of factors influencing the adoption of mobile banking in China.</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Journal of Business Research</w:t>
      </w:r>
      <w:r w:rsidRPr="00944726">
        <w:rPr>
          <w:rFonts w:ascii="Times New Roman" w:hAnsi="Times New Roman" w:cs="Times New Roman"/>
          <w:sz w:val="24"/>
          <w:szCs w:val="24"/>
        </w:rPr>
        <w:t>, 117, 1-10.</w:t>
      </w:r>
    </w:p>
    <w:p w14:paraId="05018A0F"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Creswell, J. W. (2014). </w:t>
      </w:r>
      <w:r w:rsidRPr="00944726">
        <w:rPr>
          <w:rFonts w:ascii="Times New Roman" w:hAnsi="Times New Roman" w:cs="Times New Roman"/>
          <w:i/>
          <w:iCs/>
          <w:sz w:val="24"/>
          <w:szCs w:val="24"/>
        </w:rPr>
        <w:t>Research Design: Qualitative, Quantitative, and Mixed Methods Approaches</w:t>
      </w:r>
      <w:r w:rsidRPr="00944726">
        <w:rPr>
          <w:rFonts w:ascii="Times New Roman" w:hAnsi="Times New Roman" w:cs="Times New Roman"/>
          <w:sz w:val="24"/>
          <w:szCs w:val="24"/>
        </w:rPr>
        <w:t xml:space="preserve"> (4th </w:t>
      </w:r>
      <w:proofErr w:type="gramStart"/>
      <w:r w:rsidRPr="00944726">
        <w:rPr>
          <w:rFonts w:ascii="Times New Roman" w:hAnsi="Times New Roman" w:cs="Times New Roman"/>
          <w:sz w:val="24"/>
          <w:szCs w:val="24"/>
        </w:rPr>
        <w:t>ed</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Sage Publications.</w:t>
      </w:r>
      <w:proofErr w:type="gramEnd"/>
    </w:p>
    <w:p w14:paraId="271A1A9F"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Davis, F. D. (1989). Perceived Usefulness, Perceived Ease of Use, and User Acceptance of Information Technology. </w:t>
      </w:r>
      <w:r w:rsidRPr="00944726">
        <w:rPr>
          <w:rFonts w:ascii="Times New Roman" w:hAnsi="Times New Roman" w:cs="Times New Roman"/>
          <w:i/>
          <w:iCs/>
          <w:sz w:val="24"/>
          <w:szCs w:val="24"/>
        </w:rPr>
        <w:t>MIS Quarterly</w:t>
      </w:r>
      <w:r w:rsidRPr="00944726">
        <w:rPr>
          <w:rFonts w:ascii="Times New Roman" w:hAnsi="Times New Roman" w:cs="Times New Roman"/>
          <w:sz w:val="24"/>
          <w:szCs w:val="24"/>
        </w:rPr>
        <w:t>, 13(3), 319-340.</w:t>
      </w:r>
    </w:p>
    <w:p w14:paraId="2F7C0FF1"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 Field, A. (2013). </w:t>
      </w:r>
      <w:r w:rsidRPr="00944726">
        <w:rPr>
          <w:rFonts w:ascii="Times New Roman" w:hAnsi="Times New Roman" w:cs="Times New Roman"/>
          <w:i/>
          <w:iCs/>
          <w:sz w:val="24"/>
          <w:szCs w:val="24"/>
        </w:rPr>
        <w:t>Discovering Statistics Using IBM SPSS Statistics</w:t>
      </w:r>
      <w:r w:rsidRPr="00944726">
        <w:rPr>
          <w:rFonts w:ascii="Times New Roman" w:hAnsi="Times New Roman" w:cs="Times New Roman"/>
          <w:sz w:val="24"/>
          <w:szCs w:val="24"/>
        </w:rPr>
        <w:t xml:space="preserve"> (4th </w:t>
      </w:r>
      <w:proofErr w:type="gramStart"/>
      <w:r w:rsidRPr="00944726">
        <w:rPr>
          <w:rFonts w:ascii="Times New Roman" w:hAnsi="Times New Roman" w:cs="Times New Roman"/>
          <w:sz w:val="24"/>
          <w:szCs w:val="24"/>
        </w:rPr>
        <w:t>ed</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Sage Publications.</w:t>
      </w:r>
      <w:proofErr w:type="gramEnd"/>
    </w:p>
    <w:p w14:paraId="457C63A5"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 xml:space="preserve">Gupta, S., &amp; </w:t>
      </w:r>
      <w:proofErr w:type="spellStart"/>
      <w:r w:rsidRPr="00944726">
        <w:rPr>
          <w:rFonts w:ascii="Times New Roman" w:hAnsi="Times New Roman" w:cs="Times New Roman"/>
          <w:sz w:val="24"/>
          <w:szCs w:val="24"/>
        </w:rPr>
        <w:t>Arora</w:t>
      </w:r>
      <w:proofErr w:type="spellEnd"/>
      <w:r w:rsidRPr="00944726">
        <w:rPr>
          <w:rFonts w:ascii="Times New Roman" w:hAnsi="Times New Roman" w:cs="Times New Roman"/>
          <w:sz w:val="24"/>
          <w:szCs w:val="24"/>
        </w:rPr>
        <w:t>, N. (2018).</w:t>
      </w:r>
      <w:proofErr w:type="gramEnd"/>
      <w:r w:rsidRPr="00944726">
        <w:rPr>
          <w:rFonts w:ascii="Times New Roman" w:hAnsi="Times New Roman" w:cs="Times New Roman"/>
          <w:sz w:val="24"/>
          <w:szCs w:val="24"/>
        </w:rPr>
        <w:t xml:space="preserve"> E-banking adoption: A study of customer satisfaction in India. </w:t>
      </w:r>
      <w:r w:rsidRPr="00944726">
        <w:rPr>
          <w:rFonts w:ascii="Times New Roman" w:hAnsi="Times New Roman" w:cs="Times New Roman"/>
          <w:i/>
          <w:iCs/>
          <w:sz w:val="24"/>
          <w:szCs w:val="24"/>
        </w:rPr>
        <w:t>International Journal of Bank Marketing</w:t>
      </w:r>
      <w:r w:rsidRPr="00944726">
        <w:rPr>
          <w:rFonts w:ascii="Times New Roman" w:hAnsi="Times New Roman" w:cs="Times New Roman"/>
          <w:sz w:val="24"/>
          <w:szCs w:val="24"/>
        </w:rPr>
        <w:t>, 36(3), 450-467.</w:t>
      </w:r>
    </w:p>
    <w:p w14:paraId="50079BA3"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proofErr w:type="gramStart"/>
      <w:r w:rsidRPr="00944726">
        <w:rPr>
          <w:rFonts w:ascii="Times New Roman" w:hAnsi="Times New Roman" w:cs="Times New Roman"/>
          <w:sz w:val="24"/>
          <w:szCs w:val="24"/>
        </w:rPr>
        <w:t>Kebede</w:t>
      </w:r>
      <w:proofErr w:type="spellEnd"/>
      <w:r w:rsidRPr="00944726">
        <w:rPr>
          <w:rFonts w:ascii="Times New Roman" w:hAnsi="Times New Roman" w:cs="Times New Roman"/>
          <w:sz w:val="24"/>
          <w:szCs w:val="24"/>
        </w:rPr>
        <w:t>, D., &amp; Solomon, M. (2020).</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Diffusion of Innovation in E-banking Services in Ethiopia.</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Addis Ababa University Journal of Economics</w:t>
      </w:r>
      <w:r w:rsidRPr="00944726">
        <w:rPr>
          <w:rFonts w:ascii="Times New Roman" w:hAnsi="Times New Roman" w:cs="Times New Roman"/>
          <w:sz w:val="24"/>
          <w:szCs w:val="24"/>
        </w:rPr>
        <w:t>, 12(2), 45-63.</w:t>
      </w:r>
    </w:p>
    <w:p w14:paraId="4EEAAF3B"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proofErr w:type="gramStart"/>
      <w:r w:rsidRPr="00944726">
        <w:rPr>
          <w:rFonts w:ascii="Times New Roman" w:hAnsi="Times New Roman" w:cs="Times New Roman"/>
          <w:sz w:val="24"/>
          <w:szCs w:val="24"/>
        </w:rPr>
        <w:t>Laukkanen</w:t>
      </w:r>
      <w:proofErr w:type="spellEnd"/>
      <w:r w:rsidRPr="00944726">
        <w:rPr>
          <w:rFonts w:ascii="Times New Roman" w:hAnsi="Times New Roman" w:cs="Times New Roman"/>
          <w:sz w:val="24"/>
          <w:szCs w:val="24"/>
        </w:rPr>
        <w:t>, T. (2017).</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Consumer adoption versus rejection decisions in mobile banking.</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Journal of Business Research</w:t>
      </w:r>
      <w:r w:rsidRPr="00944726">
        <w:rPr>
          <w:rFonts w:ascii="Times New Roman" w:hAnsi="Times New Roman" w:cs="Times New Roman"/>
          <w:sz w:val="24"/>
          <w:szCs w:val="24"/>
        </w:rPr>
        <w:t>, 70, 90-96.</w:t>
      </w:r>
    </w:p>
    <w:p w14:paraId="1C513D4F"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 xml:space="preserve">Martins, C., Oliveira, T., &amp; </w:t>
      </w:r>
      <w:proofErr w:type="spellStart"/>
      <w:r w:rsidRPr="00944726">
        <w:rPr>
          <w:rFonts w:ascii="Times New Roman" w:hAnsi="Times New Roman" w:cs="Times New Roman"/>
          <w:sz w:val="24"/>
          <w:szCs w:val="24"/>
        </w:rPr>
        <w:t>Popovic</w:t>
      </w:r>
      <w:proofErr w:type="spellEnd"/>
      <w:r w:rsidRPr="00944726">
        <w:rPr>
          <w:rFonts w:ascii="Times New Roman" w:hAnsi="Times New Roman" w:cs="Times New Roman"/>
          <w:sz w:val="24"/>
          <w:szCs w:val="24"/>
        </w:rPr>
        <w:t>, A. (2014).</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Understanding the Internet Banking Adoption: A Unified Theory of Acceptance and Use of Technology and Perceived Risk Application.</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International Journal of Information Management</w:t>
      </w:r>
      <w:r w:rsidRPr="00944726">
        <w:rPr>
          <w:rFonts w:ascii="Times New Roman" w:hAnsi="Times New Roman" w:cs="Times New Roman"/>
          <w:sz w:val="24"/>
          <w:szCs w:val="24"/>
        </w:rPr>
        <w:t>, 34(1), 1-13.</w:t>
      </w:r>
    </w:p>
    <w:p w14:paraId="73A9AF20"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 xml:space="preserve">Mohammed, S., &amp; </w:t>
      </w:r>
      <w:proofErr w:type="spellStart"/>
      <w:r w:rsidRPr="00944726">
        <w:rPr>
          <w:rFonts w:ascii="Times New Roman" w:hAnsi="Times New Roman" w:cs="Times New Roman"/>
          <w:sz w:val="24"/>
          <w:szCs w:val="24"/>
        </w:rPr>
        <w:t>Alemu</w:t>
      </w:r>
      <w:proofErr w:type="spellEnd"/>
      <w:r w:rsidRPr="00944726">
        <w:rPr>
          <w:rFonts w:ascii="Times New Roman" w:hAnsi="Times New Roman" w:cs="Times New Roman"/>
          <w:sz w:val="24"/>
          <w:szCs w:val="24"/>
        </w:rPr>
        <w:t>, A. (2023).</w:t>
      </w:r>
      <w:proofErr w:type="gramEnd"/>
      <w:r w:rsidRPr="00944726">
        <w:rPr>
          <w:rFonts w:ascii="Times New Roman" w:hAnsi="Times New Roman" w:cs="Times New Roman"/>
          <w:sz w:val="24"/>
          <w:szCs w:val="24"/>
        </w:rPr>
        <w:t xml:space="preserve"> Barriers to E-banking adoption in Ethiopia: A case study of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w:t>
      </w:r>
      <w:r w:rsidRPr="00944726">
        <w:rPr>
          <w:rFonts w:ascii="Times New Roman" w:hAnsi="Times New Roman" w:cs="Times New Roman"/>
          <w:i/>
          <w:iCs/>
          <w:sz w:val="24"/>
          <w:szCs w:val="24"/>
        </w:rPr>
        <w:t>Journal of Business and Economic Research</w:t>
      </w:r>
      <w:r w:rsidRPr="00944726">
        <w:rPr>
          <w:rFonts w:ascii="Times New Roman" w:hAnsi="Times New Roman" w:cs="Times New Roman"/>
          <w:sz w:val="24"/>
          <w:szCs w:val="24"/>
        </w:rPr>
        <w:t>, 7(1), 21-36.</w:t>
      </w:r>
    </w:p>
    <w:p w14:paraId="4FB05E01"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Resnik</w:t>
      </w:r>
      <w:proofErr w:type="spellEnd"/>
      <w:r w:rsidRPr="00944726">
        <w:rPr>
          <w:rFonts w:ascii="Times New Roman" w:hAnsi="Times New Roman" w:cs="Times New Roman"/>
          <w:sz w:val="24"/>
          <w:szCs w:val="24"/>
        </w:rPr>
        <w:t>, D. B. (2020).</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What is Ethics in Research &amp; Why is it Important?</w:t>
      </w:r>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National Institute of Environmental Health Sciences.</w:t>
      </w:r>
      <w:proofErr w:type="gramEnd"/>
    </w:p>
    <w:p w14:paraId="3C131E1C"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Rogers, E. M. (2003). </w:t>
      </w:r>
      <w:r w:rsidRPr="00944726">
        <w:rPr>
          <w:rFonts w:ascii="Times New Roman" w:hAnsi="Times New Roman" w:cs="Times New Roman"/>
          <w:i/>
          <w:iCs/>
          <w:sz w:val="24"/>
          <w:szCs w:val="24"/>
        </w:rPr>
        <w:t>Diffusion of Innovations</w:t>
      </w:r>
      <w:r w:rsidRPr="00944726">
        <w:rPr>
          <w:rFonts w:ascii="Times New Roman" w:hAnsi="Times New Roman" w:cs="Times New Roman"/>
          <w:sz w:val="24"/>
          <w:szCs w:val="24"/>
        </w:rPr>
        <w:t xml:space="preserve"> (5th </w:t>
      </w:r>
      <w:proofErr w:type="gramStart"/>
      <w:r w:rsidRPr="00944726">
        <w:rPr>
          <w:rFonts w:ascii="Times New Roman" w:hAnsi="Times New Roman" w:cs="Times New Roman"/>
          <w:sz w:val="24"/>
          <w:szCs w:val="24"/>
        </w:rPr>
        <w:t>ed</w:t>
      </w:r>
      <w:proofErr w:type="gramEnd"/>
      <w:r w:rsidRPr="00944726">
        <w:rPr>
          <w:rFonts w:ascii="Times New Roman" w:hAnsi="Times New Roman" w:cs="Times New Roman"/>
          <w:sz w:val="24"/>
          <w:szCs w:val="24"/>
        </w:rPr>
        <w:t>.). New York: Free Press.</w:t>
      </w:r>
    </w:p>
    <w:p w14:paraId="4476F888"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 xml:space="preserve">Saunders, M., Lewis, P., &amp; </w:t>
      </w:r>
      <w:proofErr w:type="spellStart"/>
      <w:r w:rsidRPr="00944726">
        <w:rPr>
          <w:rFonts w:ascii="Times New Roman" w:hAnsi="Times New Roman" w:cs="Times New Roman"/>
          <w:sz w:val="24"/>
          <w:szCs w:val="24"/>
        </w:rPr>
        <w:t>Thornhill</w:t>
      </w:r>
      <w:proofErr w:type="spellEnd"/>
      <w:r w:rsidRPr="00944726">
        <w:rPr>
          <w:rFonts w:ascii="Times New Roman" w:hAnsi="Times New Roman" w:cs="Times New Roman"/>
          <w:sz w:val="24"/>
          <w:szCs w:val="24"/>
        </w:rPr>
        <w:t>, A. (2016).</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Research Methods for Business Students</w:t>
      </w:r>
      <w:r w:rsidRPr="00944726">
        <w:rPr>
          <w:rFonts w:ascii="Times New Roman" w:hAnsi="Times New Roman" w:cs="Times New Roman"/>
          <w:sz w:val="24"/>
          <w:szCs w:val="24"/>
        </w:rPr>
        <w:t xml:space="preserve"> (7th </w:t>
      </w:r>
      <w:proofErr w:type="gramStart"/>
      <w:r w:rsidRPr="00944726">
        <w:rPr>
          <w:rFonts w:ascii="Times New Roman" w:hAnsi="Times New Roman" w:cs="Times New Roman"/>
          <w:sz w:val="24"/>
          <w:szCs w:val="24"/>
        </w:rPr>
        <w:t>ed</w:t>
      </w:r>
      <w:proofErr w:type="gramEnd"/>
      <w:r w:rsidRPr="00944726">
        <w:rPr>
          <w:rFonts w:ascii="Times New Roman" w:hAnsi="Times New Roman" w:cs="Times New Roman"/>
          <w:sz w:val="24"/>
          <w:szCs w:val="24"/>
        </w:rPr>
        <w:t>.). Pearson.</w:t>
      </w:r>
    </w:p>
    <w:p w14:paraId="23294383"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Sekaran</w:t>
      </w:r>
      <w:proofErr w:type="spellEnd"/>
      <w:r w:rsidRPr="00944726">
        <w:rPr>
          <w:rFonts w:ascii="Times New Roman" w:hAnsi="Times New Roman" w:cs="Times New Roman"/>
          <w:sz w:val="24"/>
          <w:szCs w:val="24"/>
        </w:rPr>
        <w:t xml:space="preserve">, U., &amp; </w:t>
      </w:r>
      <w:proofErr w:type="spellStart"/>
      <w:r w:rsidRPr="00944726">
        <w:rPr>
          <w:rFonts w:ascii="Times New Roman" w:hAnsi="Times New Roman" w:cs="Times New Roman"/>
          <w:sz w:val="24"/>
          <w:szCs w:val="24"/>
        </w:rPr>
        <w:t>Bougie</w:t>
      </w:r>
      <w:proofErr w:type="spellEnd"/>
      <w:r w:rsidRPr="00944726">
        <w:rPr>
          <w:rFonts w:ascii="Times New Roman" w:hAnsi="Times New Roman" w:cs="Times New Roman"/>
          <w:sz w:val="24"/>
          <w:szCs w:val="24"/>
        </w:rPr>
        <w:t>, R. (2016).</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Research Methods for Business: A Skill-Building Approach</w:t>
      </w:r>
      <w:r w:rsidRPr="00944726">
        <w:rPr>
          <w:rFonts w:ascii="Times New Roman" w:hAnsi="Times New Roman" w:cs="Times New Roman"/>
          <w:sz w:val="24"/>
          <w:szCs w:val="24"/>
        </w:rPr>
        <w:t xml:space="preserve"> (7th </w:t>
      </w:r>
      <w:proofErr w:type="gramStart"/>
      <w:r w:rsidRPr="00944726">
        <w:rPr>
          <w:rFonts w:ascii="Times New Roman" w:hAnsi="Times New Roman" w:cs="Times New Roman"/>
          <w:sz w:val="24"/>
          <w:szCs w:val="24"/>
        </w:rPr>
        <w:t>ed</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Wiley.</w:t>
      </w:r>
      <w:proofErr w:type="gramEnd"/>
    </w:p>
    <w:p w14:paraId="010FC4B9"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Tadesse</w:t>
      </w:r>
      <w:proofErr w:type="spellEnd"/>
      <w:r w:rsidRPr="00944726">
        <w:rPr>
          <w:rFonts w:ascii="Times New Roman" w:hAnsi="Times New Roman" w:cs="Times New Roman"/>
          <w:sz w:val="24"/>
          <w:szCs w:val="24"/>
        </w:rPr>
        <w:t xml:space="preserve">, M., &amp; </w:t>
      </w:r>
      <w:proofErr w:type="spellStart"/>
      <w:r w:rsidRPr="00944726">
        <w:rPr>
          <w:rFonts w:ascii="Times New Roman" w:hAnsi="Times New Roman" w:cs="Times New Roman"/>
          <w:sz w:val="24"/>
          <w:szCs w:val="24"/>
        </w:rPr>
        <w:t>Desta</w:t>
      </w:r>
      <w:proofErr w:type="spellEnd"/>
      <w:r w:rsidRPr="00944726">
        <w:rPr>
          <w:rFonts w:ascii="Times New Roman" w:hAnsi="Times New Roman" w:cs="Times New Roman"/>
          <w:sz w:val="24"/>
          <w:szCs w:val="24"/>
        </w:rPr>
        <w:t>, T. (2022).</w:t>
      </w:r>
      <w:proofErr w:type="gramEnd"/>
      <w:r w:rsidRPr="00944726">
        <w:rPr>
          <w:rFonts w:ascii="Times New Roman" w:hAnsi="Times New Roman" w:cs="Times New Roman"/>
          <w:sz w:val="24"/>
          <w:szCs w:val="24"/>
        </w:rPr>
        <w:t xml:space="preserve"> The prospects of E-banking in Ethiopia: Challenges and future directions. </w:t>
      </w:r>
      <w:r w:rsidRPr="00944726">
        <w:rPr>
          <w:rFonts w:ascii="Times New Roman" w:hAnsi="Times New Roman" w:cs="Times New Roman"/>
          <w:i/>
          <w:iCs/>
          <w:sz w:val="24"/>
          <w:szCs w:val="24"/>
        </w:rPr>
        <w:t>Journal of Ethiopian Financial Research</w:t>
      </w:r>
      <w:r w:rsidRPr="00944726">
        <w:rPr>
          <w:rFonts w:ascii="Times New Roman" w:hAnsi="Times New Roman" w:cs="Times New Roman"/>
          <w:sz w:val="24"/>
          <w:szCs w:val="24"/>
        </w:rPr>
        <w:t>, 5(2), 32-45.</w:t>
      </w:r>
    </w:p>
    <w:p w14:paraId="54FA8F4C"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 </w:t>
      </w:r>
      <w:proofErr w:type="spellStart"/>
      <w:r w:rsidRPr="00944726">
        <w:rPr>
          <w:rFonts w:ascii="Times New Roman" w:hAnsi="Times New Roman" w:cs="Times New Roman"/>
          <w:sz w:val="24"/>
          <w:szCs w:val="24"/>
        </w:rPr>
        <w:t>Taye</w:t>
      </w:r>
      <w:proofErr w:type="spellEnd"/>
      <w:r w:rsidRPr="00944726">
        <w:rPr>
          <w:rFonts w:ascii="Times New Roman" w:hAnsi="Times New Roman" w:cs="Times New Roman"/>
          <w:sz w:val="24"/>
          <w:szCs w:val="24"/>
        </w:rPr>
        <w:t xml:space="preserve">, H., &amp; </w:t>
      </w:r>
      <w:proofErr w:type="spellStart"/>
      <w:r w:rsidRPr="00944726">
        <w:rPr>
          <w:rFonts w:ascii="Times New Roman" w:hAnsi="Times New Roman" w:cs="Times New Roman"/>
          <w:sz w:val="24"/>
          <w:szCs w:val="24"/>
        </w:rPr>
        <w:t>Negash</w:t>
      </w:r>
      <w:proofErr w:type="spellEnd"/>
      <w:r w:rsidRPr="00944726">
        <w:rPr>
          <w:rFonts w:ascii="Times New Roman" w:hAnsi="Times New Roman" w:cs="Times New Roman"/>
          <w:sz w:val="24"/>
          <w:szCs w:val="24"/>
        </w:rPr>
        <w:t xml:space="preserve">, S. (2019). E-banking in Ethiopia: Adoption and challenges. </w:t>
      </w:r>
      <w:r w:rsidRPr="00944726">
        <w:rPr>
          <w:rFonts w:ascii="Times New Roman" w:hAnsi="Times New Roman" w:cs="Times New Roman"/>
          <w:i/>
          <w:iCs/>
          <w:sz w:val="24"/>
          <w:szCs w:val="24"/>
        </w:rPr>
        <w:t>Journal of Business and Economic Research</w:t>
      </w:r>
      <w:r w:rsidRPr="00944726">
        <w:rPr>
          <w:rFonts w:ascii="Times New Roman" w:hAnsi="Times New Roman" w:cs="Times New Roman"/>
          <w:sz w:val="24"/>
          <w:szCs w:val="24"/>
        </w:rPr>
        <w:t>, 7(1), 21-36.</w:t>
      </w:r>
    </w:p>
    <w:p w14:paraId="2B584941"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Tavakol</w:t>
      </w:r>
      <w:proofErr w:type="spellEnd"/>
      <w:r w:rsidRPr="00944726">
        <w:rPr>
          <w:rFonts w:ascii="Times New Roman" w:hAnsi="Times New Roman" w:cs="Times New Roman"/>
          <w:sz w:val="24"/>
          <w:szCs w:val="24"/>
        </w:rPr>
        <w:t xml:space="preserve">, M., &amp; </w:t>
      </w:r>
      <w:proofErr w:type="spellStart"/>
      <w:r w:rsidRPr="00944726">
        <w:rPr>
          <w:rFonts w:ascii="Times New Roman" w:hAnsi="Times New Roman" w:cs="Times New Roman"/>
          <w:sz w:val="24"/>
          <w:szCs w:val="24"/>
        </w:rPr>
        <w:t>Dennick</w:t>
      </w:r>
      <w:proofErr w:type="spellEnd"/>
      <w:r w:rsidRPr="00944726">
        <w:rPr>
          <w:rFonts w:ascii="Times New Roman" w:hAnsi="Times New Roman" w:cs="Times New Roman"/>
          <w:sz w:val="24"/>
          <w:szCs w:val="24"/>
        </w:rPr>
        <w:t>, R. (2011).</w:t>
      </w:r>
      <w:proofErr w:type="gramEnd"/>
      <w:r w:rsidRPr="00944726">
        <w:rPr>
          <w:rFonts w:ascii="Times New Roman" w:hAnsi="Times New Roman" w:cs="Times New Roman"/>
          <w:sz w:val="24"/>
          <w:szCs w:val="24"/>
        </w:rPr>
        <w:t xml:space="preserve"> Making sense of </w:t>
      </w:r>
      <w:proofErr w:type="spellStart"/>
      <w:r w:rsidRPr="00944726">
        <w:rPr>
          <w:rFonts w:ascii="Times New Roman" w:hAnsi="Times New Roman" w:cs="Times New Roman"/>
          <w:sz w:val="24"/>
          <w:szCs w:val="24"/>
        </w:rPr>
        <w:t>Cronbach’s</w:t>
      </w:r>
      <w:proofErr w:type="spellEnd"/>
      <w:r w:rsidRPr="00944726">
        <w:rPr>
          <w:rFonts w:ascii="Times New Roman" w:hAnsi="Times New Roman" w:cs="Times New Roman"/>
          <w:sz w:val="24"/>
          <w:szCs w:val="24"/>
        </w:rPr>
        <w:t xml:space="preserve"> alpha. </w:t>
      </w:r>
      <w:r w:rsidRPr="00944726">
        <w:rPr>
          <w:rFonts w:ascii="Times New Roman" w:hAnsi="Times New Roman" w:cs="Times New Roman"/>
          <w:i/>
          <w:iCs/>
          <w:sz w:val="24"/>
          <w:szCs w:val="24"/>
        </w:rPr>
        <w:t>International Journal of Medical Education</w:t>
      </w:r>
      <w:r w:rsidRPr="00944726">
        <w:rPr>
          <w:rFonts w:ascii="Times New Roman" w:hAnsi="Times New Roman" w:cs="Times New Roman"/>
          <w:sz w:val="24"/>
          <w:szCs w:val="24"/>
        </w:rPr>
        <w:t>, 2, 53-55.</w:t>
      </w:r>
    </w:p>
    <w:p w14:paraId="74FEFE1A" w14:textId="77777777" w:rsidR="00D809CC" w:rsidRPr="00944726" w:rsidRDefault="00D809CC" w:rsidP="00D809CC">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lastRenderedPageBreak/>
        <w:t xml:space="preserve"> </w:t>
      </w:r>
      <w:proofErr w:type="spellStart"/>
      <w:proofErr w:type="gramStart"/>
      <w:r w:rsidRPr="00944726">
        <w:rPr>
          <w:rFonts w:ascii="Times New Roman" w:hAnsi="Times New Roman" w:cs="Times New Roman"/>
          <w:sz w:val="24"/>
          <w:szCs w:val="24"/>
        </w:rPr>
        <w:t>Tekalign</w:t>
      </w:r>
      <w:proofErr w:type="spellEnd"/>
      <w:r w:rsidRPr="00944726">
        <w:rPr>
          <w:rFonts w:ascii="Times New Roman" w:hAnsi="Times New Roman" w:cs="Times New Roman"/>
          <w:sz w:val="24"/>
          <w:szCs w:val="24"/>
        </w:rPr>
        <w:t xml:space="preserve">, D., &amp; </w:t>
      </w:r>
      <w:proofErr w:type="spellStart"/>
      <w:r w:rsidRPr="00944726">
        <w:rPr>
          <w:rFonts w:ascii="Times New Roman" w:hAnsi="Times New Roman" w:cs="Times New Roman"/>
          <w:sz w:val="24"/>
          <w:szCs w:val="24"/>
        </w:rPr>
        <w:t>Getachew</w:t>
      </w:r>
      <w:proofErr w:type="spellEnd"/>
      <w:r w:rsidRPr="00944726">
        <w:rPr>
          <w:rFonts w:ascii="Times New Roman" w:hAnsi="Times New Roman" w:cs="Times New Roman"/>
          <w:sz w:val="24"/>
          <w:szCs w:val="24"/>
        </w:rPr>
        <w:t>, T. (2021).</w:t>
      </w:r>
      <w:proofErr w:type="gramEnd"/>
      <w:r w:rsidRPr="00944726">
        <w:rPr>
          <w:rFonts w:ascii="Times New Roman" w:hAnsi="Times New Roman" w:cs="Times New Roman"/>
          <w:sz w:val="24"/>
          <w:szCs w:val="24"/>
        </w:rPr>
        <w:t xml:space="preserve"> Factors Affecting the Adoption of E-banking Services in Ethiopia: Evidence from Addis Ababa. </w:t>
      </w:r>
      <w:r w:rsidRPr="00944726">
        <w:rPr>
          <w:rFonts w:ascii="Times New Roman" w:hAnsi="Times New Roman" w:cs="Times New Roman"/>
          <w:i/>
          <w:iCs/>
          <w:sz w:val="24"/>
          <w:szCs w:val="24"/>
        </w:rPr>
        <w:t>Journal of Financial Innovation</w:t>
      </w:r>
      <w:r w:rsidRPr="00944726">
        <w:rPr>
          <w:rFonts w:ascii="Times New Roman" w:hAnsi="Times New Roman" w:cs="Times New Roman"/>
          <w:sz w:val="24"/>
          <w:szCs w:val="24"/>
        </w:rPr>
        <w:t>, 8(2), 112-123.</w:t>
      </w:r>
    </w:p>
    <w:p w14:paraId="75673430" w14:textId="77777777" w:rsidR="00D809CC" w:rsidRPr="00944726" w:rsidRDefault="00D809CC" w:rsidP="00D809CC">
      <w:pPr>
        <w:spacing w:line="360" w:lineRule="auto"/>
        <w:jc w:val="both"/>
        <w:rPr>
          <w:rFonts w:ascii="Times New Roman" w:hAnsi="Times New Roman" w:cs="Times New Roman"/>
          <w:sz w:val="24"/>
          <w:szCs w:val="24"/>
        </w:rPr>
      </w:pPr>
      <w:proofErr w:type="spellStart"/>
      <w:r w:rsidRPr="00944726">
        <w:rPr>
          <w:rFonts w:ascii="Times New Roman" w:hAnsi="Times New Roman" w:cs="Times New Roman"/>
          <w:sz w:val="24"/>
          <w:szCs w:val="24"/>
        </w:rPr>
        <w:t>Tiwari</w:t>
      </w:r>
      <w:proofErr w:type="spellEnd"/>
      <w:r w:rsidRPr="00944726">
        <w:rPr>
          <w:rFonts w:ascii="Times New Roman" w:hAnsi="Times New Roman" w:cs="Times New Roman"/>
          <w:sz w:val="24"/>
          <w:szCs w:val="24"/>
        </w:rPr>
        <w:t xml:space="preserve">, R., &amp; </w:t>
      </w:r>
      <w:proofErr w:type="spellStart"/>
      <w:r w:rsidRPr="00944726">
        <w:rPr>
          <w:rFonts w:ascii="Times New Roman" w:hAnsi="Times New Roman" w:cs="Times New Roman"/>
          <w:sz w:val="24"/>
          <w:szCs w:val="24"/>
        </w:rPr>
        <w:t>Buse</w:t>
      </w:r>
      <w:proofErr w:type="spellEnd"/>
      <w:r w:rsidRPr="00944726">
        <w:rPr>
          <w:rFonts w:ascii="Times New Roman" w:hAnsi="Times New Roman" w:cs="Times New Roman"/>
          <w:sz w:val="24"/>
          <w:szCs w:val="24"/>
        </w:rPr>
        <w:t xml:space="preserve">, S. (2019). The role of trust in e-banking adoption: A study of Indian customers. </w:t>
      </w:r>
      <w:r w:rsidRPr="00944726">
        <w:rPr>
          <w:rFonts w:ascii="Times New Roman" w:hAnsi="Times New Roman" w:cs="Times New Roman"/>
          <w:i/>
          <w:iCs/>
          <w:sz w:val="24"/>
          <w:szCs w:val="24"/>
        </w:rPr>
        <w:t>International Journal of Bank Marketing</w:t>
      </w:r>
      <w:r w:rsidRPr="00944726">
        <w:rPr>
          <w:rFonts w:ascii="Times New Roman" w:hAnsi="Times New Roman" w:cs="Times New Roman"/>
          <w:sz w:val="24"/>
          <w:szCs w:val="24"/>
        </w:rPr>
        <w:t>, 37(7), 1377-1395.</w:t>
      </w:r>
    </w:p>
    <w:p w14:paraId="134A0250" w14:textId="77777777" w:rsidR="00D74DA5"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Venkatesh</w:t>
      </w:r>
      <w:proofErr w:type="spellEnd"/>
      <w:r w:rsidRPr="00944726">
        <w:rPr>
          <w:rFonts w:ascii="Times New Roman" w:hAnsi="Times New Roman" w:cs="Times New Roman"/>
          <w:sz w:val="24"/>
          <w:szCs w:val="24"/>
        </w:rPr>
        <w:t xml:space="preserve">, V., &amp; </w:t>
      </w:r>
      <w:proofErr w:type="spellStart"/>
      <w:r w:rsidRPr="00944726">
        <w:rPr>
          <w:rFonts w:ascii="Times New Roman" w:hAnsi="Times New Roman" w:cs="Times New Roman"/>
          <w:sz w:val="24"/>
          <w:szCs w:val="24"/>
        </w:rPr>
        <w:t>Bala</w:t>
      </w:r>
      <w:proofErr w:type="spellEnd"/>
      <w:r w:rsidRPr="00944726">
        <w:rPr>
          <w:rFonts w:ascii="Times New Roman" w:hAnsi="Times New Roman" w:cs="Times New Roman"/>
          <w:sz w:val="24"/>
          <w:szCs w:val="24"/>
        </w:rPr>
        <w:t>, H. (2008).</w:t>
      </w:r>
      <w:proofErr w:type="gramEnd"/>
      <w:r w:rsidRPr="00944726">
        <w:rPr>
          <w:rFonts w:ascii="Times New Roman" w:hAnsi="Times New Roman" w:cs="Times New Roman"/>
          <w:sz w:val="24"/>
          <w:szCs w:val="24"/>
        </w:rPr>
        <w:t xml:space="preserve"> </w:t>
      </w:r>
      <w:proofErr w:type="gramStart"/>
      <w:r w:rsidRPr="00944726">
        <w:rPr>
          <w:rFonts w:ascii="Times New Roman" w:hAnsi="Times New Roman" w:cs="Times New Roman"/>
          <w:sz w:val="24"/>
          <w:szCs w:val="24"/>
        </w:rPr>
        <w:t>Technology Acceptance Model 3 and a Research Agenda on Interventions.</w:t>
      </w:r>
      <w:proofErr w:type="gramEnd"/>
      <w:r w:rsidRPr="00944726">
        <w:rPr>
          <w:rFonts w:ascii="Times New Roman" w:hAnsi="Times New Roman" w:cs="Times New Roman"/>
          <w:sz w:val="24"/>
          <w:szCs w:val="24"/>
        </w:rPr>
        <w:t xml:space="preserve"> </w:t>
      </w:r>
      <w:r w:rsidRPr="00944726">
        <w:rPr>
          <w:rFonts w:ascii="Times New Roman" w:hAnsi="Times New Roman" w:cs="Times New Roman"/>
          <w:i/>
          <w:iCs/>
          <w:sz w:val="24"/>
          <w:szCs w:val="24"/>
        </w:rPr>
        <w:t>Decision Sciences</w:t>
      </w:r>
      <w:r w:rsidRPr="00944726">
        <w:rPr>
          <w:rFonts w:ascii="Times New Roman" w:hAnsi="Times New Roman" w:cs="Times New Roman"/>
          <w:sz w:val="24"/>
          <w:szCs w:val="24"/>
        </w:rPr>
        <w:t>, 39(2), 273-315.</w:t>
      </w:r>
    </w:p>
    <w:p w14:paraId="194767B2"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Wondimu</w:t>
      </w:r>
      <w:proofErr w:type="spellEnd"/>
      <w:r w:rsidRPr="00944726">
        <w:rPr>
          <w:rFonts w:ascii="Times New Roman" w:hAnsi="Times New Roman" w:cs="Times New Roman"/>
          <w:sz w:val="24"/>
          <w:szCs w:val="24"/>
        </w:rPr>
        <w:t>, S. (2020).</w:t>
      </w:r>
      <w:proofErr w:type="gramEnd"/>
      <w:r w:rsidRPr="00944726">
        <w:rPr>
          <w:rFonts w:ascii="Times New Roman" w:hAnsi="Times New Roman" w:cs="Times New Roman"/>
          <w:sz w:val="24"/>
          <w:szCs w:val="24"/>
        </w:rPr>
        <w:t xml:space="preserve"> Barriers to E-banking Adoption in Ethiopia: A Case Study of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w:t>
      </w:r>
      <w:r w:rsidRPr="00944726">
        <w:rPr>
          <w:rFonts w:ascii="Times New Roman" w:hAnsi="Times New Roman" w:cs="Times New Roman"/>
          <w:i/>
          <w:iCs/>
          <w:sz w:val="24"/>
          <w:szCs w:val="24"/>
        </w:rPr>
        <w:t>Journal of African Business</w:t>
      </w:r>
      <w:r w:rsidRPr="00944726">
        <w:rPr>
          <w:rFonts w:ascii="Times New Roman" w:hAnsi="Times New Roman" w:cs="Times New Roman"/>
          <w:sz w:val="24"/>
          <w:szCs w:val="24"/>
        </w:rPr>
        <w:t>, 19(3), 205-221.</w:t>
      </w:r>
    </w:p>
    <w:p w14:paraId="6361C6B8" w14:textId="77777777" w:rsidR="00D809CC" w:rsidRPr="00944726" w:rsidRDefault="00D809CC" w:rsidP="00D809CC">
      <w:pPr>
        <w:spacing w:line="360" w:lineRule="auto"/>
        <w:jc w:val="both"/>
        <w:rPr>
          <w:rFonts w:ascii="Times New Roman" w:hAnsi="Times New Roman" w:cs="Times New Roman"/>
          <w:sz w:val="24"/>
          <w:szCs w:val="24"/>
        </w:rPr>
      </w:pPr>
      <w:proofErr w:type="spellStart"/>
      <w:proofErr w:type="gramStart"/>
      <w:r w:rsidRPr="00944726">
        <w:rPr>
          <w:rFonts w:ascii="Times New Roman" w:hAnsi="Times New Roman" w:cs="Times New Roman"/>
          <w:sz w:val="24"/>
          <w:szCs w:val="24"/>
        </w:rPr>
        <w:t>Yousafzai</w:t>
      </w:r>
      <w:proofErr w:type="spellEnd"/>
      <w:r w:rsidRPr="00944726">
        <w:rPr>
          <w:rFonts w:ascii="Times New Roman" w:hAnsi="Times New Roman" w:cs="Times New Roman"/>
          <w:sz w:val="24"/>
          <w:szCs w:val="24"/>
        </w:rPr>
        <w:t xml:space="preserve">, S. Y., </w:t>
      </w:r>
      <w:proofErr w:type="spellStart"/>
      <w:r w:rsidRPr="00944726">
        <w:rPr>
          <w:rFonts w:ascii="Times New Roman" w:hAnsi="Times New Roman" w:cs="Times New Roman"/>
          <w:sz w:val="24"/>
          <w:szCs w:val="24"/>
        </w:rPr>
        <w:t>Pallister</w:t>
      </w:r>
      <w:proofErr w:type="spellEnd"/>
      <w:r w:rsidRPr="00944726">
        <w:rPr>
          <w:rFonts w:ascii="Times New Roman" w:hAnsi="Times New Roman" w:cs="Times New Roman"/>
          <w:sz w:val="24"/>
          <w:szCs w:val="24"/>
        </w:rPr>
        <w:t xml:space="preserve">, J. G., &amp; </w:t>
      </w:r>
      <w:proofErr w:type="spellStart"/>
      <w:r w:rsidRPr="00944726">
        <w:rPr>
          <w:rFonts w:ascii="Times New Roman" w:hAnsi="Times New Roman" w:cs="Times New Roman"/>
          <w:sz w:val="24"/>
          <w:szCs w:val="24"/>
        </w:rPr>
        <w:t>Foxall</w:t>
      </w:r>
      <w:proofErr w:type="spellEnd"/>
      <w:r w:rsidRPr="00944726">
        <w:rPr>
          <w:rFonts w:ascii="Times New Roman" w:hAnsi="Times New Roman" w:cs="Times New Roman"/>
          <w:sz w:val="24"/>
          <w:szCs w:val="24"/>
        </w:rPr>
        <w:t>, G. R. (2010).</w:t>
      </w:r>
      <w:proofErr w:type="gramEnd"/>
      <w:r w:rsidRPr="00944726">
        <w:rPr>
          <w:rFonts w:ascii="Times New Roman" w:hAnsi="Times New Roman" w:cs="Times New Roman"/>
          <w:sz w:val="24"/>
          <w:szCs w:val="24"/>
        </w:rPr>
        <w:t xml:space="preserve"> A Proposed Model of E-trust for Electronic Banking. </w:t>
      </w:r>
      <w:proofErr w:type="spellStart"/>
      <w:r w:rsidRPr="00944726">
        <w:rPr>
          <w:rFonts w:ascii="Times New Roman" w:hAnsi="Times New Roman" w:cs="Times New Roman"/>
          <w:i/>
          <w:iCs/>
          <w:sz w:val="24"/>
          <w:szCs w:val="24"/>
        </w:rPr>
        <w:t>Technovation</w:t>
      </w:r>
      <w:proofErr w:type="spellEnd"/>
      <w:r w:rsidRPr="00944726">
        <w:rPr>
          <w:rFonts w:ascii="Times New Roman" w:hAnsi="Times New Roman" w:cs="Times New Roman"/>
          <w:sz w:val="24"/>
          <w:szCs w:val="24"/>
        </w:rPr>
        <w:t>, 30(4), 310-320.</w:t>
      </w:r>
    </w:p>
    <w:p w14:paraId="39115D62" w14:textId="77777777" w:rsidR="00D809CC" w:rsidRPr="00944726" w:rsidRDefault="00D809CC" w:rsidP="00D809CC">
      <w:pPr>
        <w:spacing w:line="360" w:lineRule="auto"/>
        <w:jc w:val="both"/>
        <w:rPr>
          <w:rFonts w:ascii="Times New Roman" w:hAnsi="Times New Roman" w:cs="Times New Roman"/>
          <w:sz w:val="24"/>
          <w:szCs w:val="24"/>
        </w:rPr>
      </w:pPr>
      <w:proofErr w:type="gramStart"/>
      <w:r w:rsidRPr="00944726">
        <w:rPr>
          <w:rFonts w:ascii="Times New Roman" w:hAnsi="Times New Roman" w:cs="Times New Roman"/>
          <w:sz w:val="24"/>
          <w:szCs w:val="24"/>
        </w:rPr>
        <w:t>Zhang, H., Zhao, X., &amp; Zhang, Y. (2021).</w:t>
      </w:r>
      <w:proofErr w:type="gramEnd"/>
      <w:r w:rsidRPr="00944726">
        <w:rPr>
          <w:rFonts w:ascii="Times New Roman" w:hAnsi="Times New Roman" w:cs="Times New Roman"/>
          <w:sz w:val="24"/>
          <w:szCs w:val="24"/>
        </w:rPr>
        <w:t xml:space="preserve"> Big data analytics in banking: A review of the literature. </w:t>
      </w:r>
      <w:r w:rsidRPr="00944726">
        <w:rPr>
          <w:rFonts w:ascii="Times New Roman" w:hAnsi="Times New Roman" w:cs="Times New Roman"/>
          <w:i/>
          <w:iCs/>
          <w:sz w:val="24"/>
          <w:szCs w:val="24"/>
        </w:rPr>
        <w:t>Journal of Financial Services Marketing</w:t>
      </w:r>
      <w:r w:rsidRPr="00944726">
        <w:rPr>
          <w:rFonts w:ascii="Times New Roman" w:hAnsi="Times New Roman" w:cs="Times New Roman"/>
          <w:sz w:val="24"/>
          <w:szCs w:val="24"/>
        </w:rPr>
        <w:t>, 26(1), 1-15.</w:t>
      </w:r>
    </w:p>
    <w:p w14:paraId="6A383897" w14:textId="77777777" w:rsidR="0025589F" w:rsidRPr="00944726" w:rsidRDefault="0025589F" w:rsidP="0025589F">
      <w:pPr>
        <w:spacing w:line="360" w:lineRule="auto"/>
        <w:jc w:val="both"/>
        <w:rPr>
          <w:rFonts w:ascii="Times New Roman" w:hAnsi="Times New Roman" w:cs="Times New Roman"/>
          <w:sz w:val="24"/>
          <w:szCs w:val="24"/>
        </w:rPr>
      </w:pPr>
    </w:p>
    <w:p w14:paraId="09DFD758" w14:textId="77777777" w:rsidR="006B5790" w:rsidRPr="00944726" w:rsidRDefault="006B5790" w:rsidP="00704F84">
      <w:pPr>
        <w:spacing w:line="360" w:lineRule="auto"/>
        <w:jc w:val="both"/>
        <w:rPr>
          <w:rFonts w:ascii="Times New Roman" w:hAnsi="Times New Roman" w:cs="Times New Roman"/>
          <w:b/>
          <w:bCs/>
          <w:sz w:val="24"/>
          <w:szCs w:val="24"/>
        </w:rPr>
      </w:pPr>
      <w:bookmarkStart w:id="118" w:name="_Toc188610657"/>
    </w:p>
    <w:p w14:paraId="6B550051" w14:textId="77777777" w:rsidR="00D809CC" w:rsidRPr="00944726" w:rsidRDefault="00D809CC" w:rsidP="00704F84">
      <w:pPr>
        <w:spacing w:line="360" w:lineRule="auto"/>
        <w:jc w:val="both"/>
        <w:rPr>
          <w:rFonts w:ascii="Times New Roman" w:hAnsi="Times New Roman" w:cs="Times New Roman"/>
          <w:b/>
          <w:bCs/>
          <w:sz w:val="24"/>
          <w:szCs w:val="24"/>
        </w:rPr>
      </w:pPr>
    </w:p>
    <w:p w14:paraId="36FA09DB" w14:textId="77777777" w:rsidR="00D809CC" w:rsidRPr="00944726" w:rsidRDefault="00D809CC" w:rsidP="00704F84">
      <w:pPr>
        <w:spacing w:line="360" w:lineRule="auto"/>
        <w:jc w:val="both"/>
        <w:rPr>
          <w:rFonts w:ascii="Times New Roman" w:hAnsi="Times New Roman" w:cs="Times New Roman"/>
          <w:b/>
          <w:bCs/>
          <w:sz w:val="24"/>
          <w:szCs w:val="24"/>
        </w:rPr>
      </w:pPr>
    </w:p>
    <w:p w14:paraId="3158D5B9" w14:textId="77777777" w:rsidR="00D809CC" w:rsidRPr="00944726" w:rsidRDefault="00D809CC" w:rsidP="00704F84">
      <w:pPr>
        <w:spacing w:line="360" w:lineRule="auto"/>
        <w:jc w:val="both"/>
        <w:rPr>
          <w:rFonts w:ascii="Times New Roman" w:hAnsi="Times New Roman" w:cs="Times New Roman"/>
          <w:b/>
          <w:bCs/>
          <w:sz w:val="24"/>
          <w:szCs w:val="24"/>
        </w:rPr>
      </w:pPr>
    </w:p>
    <w:p w14:paraId="380BF8C4" w14:textId="77777777" w:rsidR="00D809CC" w:rsidRPr="00944726" w:rsidRDefault="00D809CC" w:rsidP="00704F84">
      <w:pPr>
        <w:spacing w:line="360" w:lineRule="auto"/>
        <w:jc w:val="both"/>
        <w:rPr>
          <w:rFonts w:ascii="Times New Roman" w:hAnsi="Times New Roman" w:cs="Times New Roman"/>
          <w:b/>
          <w:bCs/>
          <w:sz w:val="24"/>
          <w:szCs w:val="24"/>
        </w:rPr>
      </w:pPr>
    </w:p>
    <w:p w14:paraId="3E5359E2" w14:textId="77777777" w:rsidR="00D809CC" w:rsidRPr="00944726" w:rsidRDefault="00D809CC" w:rsidP="00704F84">
      <w:pPr>
        <w:spacing w:line="360" w:lineRule="auto"/>
        <w:jc w:val="both"/>
        <w:rPr>
          <w:rFonts w:ascii="Times New Roman" w:hAnsi="Times New Roman" w:cs="Times New Roman"/>
          <w:b/>
          <w:bCs/>
          <w:sz w:val="24"/>
          <w:szCs w:val="24"/>
        </w:rPr>
      </w:pPr>
    </w:p>
    <w:p w14:paraId="1EAC1569" w14:textId="77777777" w:rsidR="00D809CC" w:rsidRPr="00944726" w:rsidRDefault="00D809CC" w:rsidP="00704F84">
      <w:pPr>
        <w:spacing w:line="360" w:lineRule="auto"/>
        <w:jc w:val="both"/>
        <w:rPr>
          <w:rFonts w:ascii="Times New Roman" w:hAnsi="Times New Roman" w:cs="Times New Roman"/>
          <w:b/>
          <w:bCs/>
          <w:sz w:val="24"/>
          <w:szCs w:val="24"/>
        </w:rPr>
      </w:pPr>
    </w:p>
    <w:p w14:paraId="4ABE1C9C" w14:textId="77777777" w:rsidR="00D809CC" w:rsidRPr="00944726" w:rsidRDefault="00D809CC" w:rsidP="00704F84">
      <w:pPr>
        <w:spacing w:line="360" w:lineRule="auto"/>
        <w:jc w:val="both"/>
        <w:rPr>
          <w:rFonts w:ascii="Times New Roman" w:hAnsi="Times New Roman" w:cs="Times New Roman"/>
          <w:b/>
          <w:bCs/>
          <w:sz w:val="24"/>
          <w:szCs w:val="24"/>
        </w:rPr>
      </w:pPr>
    </w:p>
    <w:p w14:paraId="7A5C60BD" w14:textId="77777777" w:rsidR="00D809CC" w:rsidRPr="00944726" w:rsidRDefault="00D809CC" w:rsidP="00704F84">
      <w:pPr>
        <w:spacing w:line="360" w:lineRule="auto"/>
        <w:jc w:val="both"/>
        <w:rPr>
          <w:rFonts w:ascii="Times New Roman" w:hAnsi="Times New Roman" w:cs="Times New Roman"/>
          <w:b/>
          <w:bCs/>
          <w:sz w:val="24"/>
          <w:szCs w:val="24"/>
        </w:rPr>
      </w:pPr>
    </w:p>
    <w:p w14:paraId="44F82B38" w14:textId="77777777" w:rsidR="00D809CC" w:rsidRPr="00944726" w:rsidRDefault="00D809CC" w:rsidP="00704F84">
      <w:pPr>
        <w:spacing w:line="360" w:lineRule="auto"/>
        <w:jc w:val="both"/>
        <w:rPr>
          <w:rFonts w:ascii="Times New Roman" w:hAnsi="Times New Roman" w:cs="Times New Roman"/>
          <w:b/>
          <w:bCs/>
          <w:sz w:val="24"/>
          <w:szCs w:val="24"/>
        </w:rPr>
      </w:pPr>
    </w:p>
    <w:p w14:paraId="7F9EE738" w14:textId="77777777" w:rsidR="00704F84" w:rsidRPr="00944726" w:rsidRDefault="00704F84" w:rsidP="00704F84">
      <w:pPr>
        <w:spacing w:line="360" w:lineRule="auto"/>
        <w:jc w:val="both"/>
        <w:rPr>
          <w:rFonts w:ascii="Times New Roman" w:hAnsi="Times New Roman" w:cs="Times New Roman"/>
          <w:b/>
          <w:bCs/>
          <w:sz w:val="24"/>
          <w:szCs w:val="24"/>
        </w:rPr>
      </w:pPr>
      <w:r w:rsidRPr="00944726">
        <w:rPr>
          <w:rFonts w:ascii="Times New Roman" w:hAnsi="Times New Roman" w:cs="Times New Roman"/>
          <w:b/>
          <w:bCs/>
          <w:sz w:val="24"/>
          <w:szCs w:val="24"/>
        </w:rPr>
        <w:lastRenderedPageBreak/>
        <w:t>APPENDIX I</w:t>
      </w:r>
      <w:bookmarkEnd w:id="118"/>
    </w:p>
    <w:p w14:paraId="0E19546B"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RESEARCH QUESTIONNAIRE</w:t>
      </w:r>
    </w:p>
    <w:p w14:paraId="7CC8571F"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AMBO UNIVERSITY</w:t>
      </w:r>
    </w:p>
    <w:p w14:paraId="2CC340B1"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COLLEGE OF BUSINESS AND ECONOMICS</w:t>
      </w:r>
    </w:p>
    <w:p w14:paraId="599586AA"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DEPARTMENT OF MANAGEMENT</w:t>
      </w:r>
    </w:p>
    <w:p w14:paraId="585C02B8" w14:textId="6C9E543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Dear Respondents, my name is</w:t>
      </w:r>
      <w:r w:rsidR="00012B8D" w:rsidRPr="00944726">
        <w:rPr>
          <w:rFonts w:ascii="Times New Roman" w:hAnsi="Times New Roman" w:cs="Times New Roman"/>
          <w:sz w:val="24"/>
          <w:szCs w:val="24"/>
        </w:rPr>
        <w:t xml:space="preserve"> </w:t>
      </w:r>
      <w:proofErr w:type="spellStart"/>
      <w:r w:rsidR="00012B8D" w:rsidRPr="00944726">
        <w:rPr>
          <w:rFonts w:ascii="Times New Roman" w:hAnsi="Times New Roman" w:cs="Times New Roman"/>
          <w:sz w:val="24"/>
          <w:szCs w:val="24"/>
        </w:rPr>
        <w:t>Aynalem</w:t>
      </w:r>
      <w:proofErr w:type="spellEnd"/>
      <w:r w:rsidR="00012B8D" w:rsidRPr="00944726">
        <w:rPr>
          <w:rFonts w:ascii="Times New Roman" w:hAnsi="Times New Roman" w:cs="Times New Roman"/>
          <w:sz w:val="24"/>
          <w:szCs w:val="24"/>
        </w:rPr>
        <w:t xml:space="preserve"> </w:t>
      </w:r>
      <w:proofErr w:type="spellStart"/>
      <w:r w:rsidR="00012B8D" w:rsidRPr="00944726">
        <w:rPr>
          <w:rFonts w:ascii="Times New Roman" w:hAnsi="Times New Roman" w:cs="Times New Roman"/>
          <w:sz w:val="24"/>
          <w:szCs w:val="24"/>
        </w:rPr>
        <w:t>Biftu</w:t>
      </w:r>
      <w:proofErr w:type="spellEnd"/>
      <w:r w:rsidR="00012B8D" w:rsidRPr="00944726">
        <w:rPr>
          <w:rFonts w:ascii="Times New Roman" w:hAnsi="Times New Roman" w:cs="Times New Roman"/>
          <w:sz w:val="24"/>
          <w:szCs w:val="24"/>
        </w:rPr>
        <w:t xml:space="preserve"> </w:t>
      </w:r>
      <w:proofErr w:type="spellStart"/>
      <w:r w:rsidR="00012B8D" w:rsidRPr="00944726">
        <w:rPr>
          <w:rFonts w:ascii="Times New Roman" w:hAnsi="Times New Roman" w:cs="Times New Roman"/>
          <w:sz w:val="24"/>
          <w:szCs w:val="24"/>
        </w:rPr>
        <w:t>Benity</w:t>
      </w:r>
      <w:proofErr w:type="spellEnd"/>
      <w:r w:rsidRPr="00944726">
        <w:rPr>
          <w:rFonts w:ascii="Times New Roman" w:hAnsi="Times New Roman" w:cs="Times New Roman"/>
          <w:sz w:val="24"/>
          <w:szCs w:val="24"/>
        </w:rPr>
        <w:t xml:space="preserve"> I am a postgraduate student of Masters of Business Administration in Management at Ambo University.   This   study is   intended to assess the </w:t>
      </w:r>
      <w:r w:rsidRPr="00944726">
        <w:rPr>
          <w:rFonts w:ascii="Times New Roman" w:hAnsi="Times New Roman" w:cs="Times New Roman"/>
          <w:b/>
          <w:sz w:val="24"/>
          <w:szCs w:val="24"/>
        </w:rPr>
        <w:t>Adoption, Challenges and prospects of E-banking from Customer perspective</w:t>
      </w:r>
      <w:r w:rsidRPr="00944726">
        <w:rPr>
          <w:rFonts w:ascii="Times New Roman" w:hAnsi="Times New Roman" w:cs="Times New Roman"/>
          <w:sz w:val="24"/>
          <w:szCs w:val="24"/>
        </w:rPr>
        <w:t xml:space="preserve"> (in the case of commercial bank of Ethiopia </w:t>
      </w:r>
      <w:proofErr w:type="spellStart"/>
      <w:r w:rsidRPr="00944726">
        <w:rPr>
          <w:rFonts w:ascii="Times New Roman" w:hAnsi="Times New Roman" w:cs="Times New Roman"/>
          <w:sz w:val="24"/>
          <w:szCs w:val="24"/>
        </w:rPr>
        <w:t>kolfe</w:t>
      </w:r>
      <w:proofErr w:type="spellEnd"/>
      <w:r w:rsidRPr="00944726">
        <w:rPr>
          <w:rFonts w:ascii="Times New Roman" w:hAnsi="Times New Roman" w:cs="Times New Roman"/>
          <w:sz w:val="24"/>
          <w:szCs w:val="24"/>
        </w:rPr>
        <w:t xml:space="preserve"> district) which will be submitted to the institute in partial fulfillment for the Requirements of Masters of Business Administration Degree in Management. To attain this purpose, your honest and genuine participation by responding to the questions prepared is very important and highly appreciated.</w:t>
      </w:r>
    </w:p>
    <w:p w14:paraId="5CE13A50"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Confidentiality and consent</w:t>
      </w:r>
      <w:r w:rsidRPr="00944726">
        <w:rPr>
          <w:rFonts w:ascii="Times New Roman" w:hAnsi="Times New Roman" w:cs="Times New Roman"/>
          <w:sz w:val="24"/>
          <w:szCs w:val="24"/>
        </w:rPr>
        <w:t>: Your answers are completely confidential and participation is voluntary. No one will be told what you said in connection to your name. You don’t have to answer any question if you do not want to and you can stop the interview at any time. However, your honest answer to these questions will help us to better understand the situation and will contribute to improving the Adoption, Challenges and prospects of E-banking from Customer perspective.</w:t>
      </w:r>
    </w:p>
    <w:p w14:paraId="4786F75D"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Thank you in advance,</w:t>
      </w:r>
    </w:p>
    <w:p w14:paraId="1FCC7EA2"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b/>
          <w:sz w:val="24"/>
          <w:szCs w:val="24"/>
        </w:rPr>
        <w:t>Yours faithfully</w:t>
      </w:r>
      <w:r w:rsidRPr="00944726">
        <w:rPr>
          <w:rFonts w:ascii="Times New Roman" w:hAnsi="Times New Roman" w:cs="Times New Roman"/>
          <w:sz w:val="24"/>
          <w:szCs w:val="24"/>
        </w:rPr>
        <w:t>,</w:t>
      </w:r>
    </w:p>
    <w:p w14:paraId="68B1B73E" w14:textId="212A2020"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Mobile phone: +251</w:t>
      </w:r>
      <w:r w:rsidR="00F01CCE" w:rsidRPr="00944726">
        <w:rPr>
          <w:rFonts w:ascii="Times New Roman" w:hAnsi="Times New Roman" w:cs="Times New Roman"/>
          <w:sz w:val="24"/>
          <w:szCs w:val="24"/>
        </w:rPr>
        <w:t>940281978</w:t>
      </w:r>
    </w:p>
    <w:p w14:paraId="04CFC283" w14:textId="45CD677D"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 xml:space="preserve">E-mail: </w:t>
      </w:r>
      <w:r w:rsidR="00F01CCE" w:rsidRPr="00944726">
        <w:rPr>
          <w:rFonts w:ascii="Times New Roman" w:hAnsi="Times New Roman" w:cs="Times New Roman"/>
          <w:sz w:val="24"/>
          <w:szCs w:val="24"/>
        </w:rPr>
        <w:t>aynalembiftu143@gmail.com</w:t>
      </w:r>
    </w:p>
    <w:p w14:paraId="3165BECF" w14:textId="77777777" w:rsidR="00704F84" w:rsidRPr="00944726" w:rsidRDefault="00704F84" w:rsidP="00704F84">
      <w:pPr>
        <w:spacing w:line="360" w:lineRule="auto"/>
        <w:jc w:val="both"/>
        <w:rPr>
          <w:rFonts w:ascii="Times New Roman" w:hAnsi="Times New Roman" w:cs="Times New Roman"/>
          <w:sz w:val="24"/>
          <w:szCs w:val="24"/>
        </w:rPr>
      </w:pPr>
    </w:p>
    <w:p w14:paraId="6408B0EC" w14:textId="77777777" w:rsidR="00DD39D6" w:rsidRPr="00944726" w:rsidRDefault="00DD39D6" w:rsidP="00704F84">
      <w:pPr>
        <w:spacing w:line="360" w:lineRule="auto"/>
        <w:jc w:val="both"/>
        <w:rPr>
          <w:rFonts w:ascii="Times New Roman" w:hAnsi="Times New Roman" w:cs="Times New Roman"/>
          <w:sz w:val="24"/>
          <w:szCs w:val="24"/>
        </w:rPr>
      </w:pPr>
    </w:p>
    <w:p w14:paraId="2755CCEA" w14:textId="77777777" w:rsidR="00D82D18" w:rsidRPr="00944726" w:rsidRDefault="00D82D18" w:rsidP="00704F84">
      <w:pPr>
        <w:spacing w:line="360" w:lineRule="auto"/>
        <w:jc w:val="both"/>
        <w:rPr>
          <w:rFonts w:ascii="Times New Roman" w:hAnsi="Times New Roman" w:cs="Times New Roman"/>
          <w:b/>
          <w:sz w:val="24"/>
          <w:szCs w:val="24"/>
        </w:rPr>
      </w:pPr>
    </w:p>
    <w:p w14:paraId="21A2EBF3" w14:textId="77777777" w:rsidR="00704F84" w:rsidRPr="00944726" w:rsidRDefault="00704F84" w:rsidP="00704F84">
      <w:pP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lastRenderedPageBreak/>
        <w:t>SECTION I: DEMOGRAPHIC INFORMATION</w:t>
      </w:r>
    </w:p>
    <w:p w14:paraId="024292F0"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Please fill in the questionnaire by ticking only one box.</w:t>
      </w:r>
    </w:p>
    <w:p w14:paraId="4F0BA381" w14:textId="77777777" w:rsidR="00704F84" w:rsidRPr="00944726" w:rsidRDefault="00D82D18"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  Gender</w:t>
      </w:r>
    </w:p>
    <w:p w14:paraId="0C8C6D0D"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42A50F18" wp14:editId="5140DD9D">
                <wp:simplePos x="0" y="0"/>
                <wp:positionH relativeFrom="column">
                  <wp:posOffset>-104775</wp:posOffset>
                </wp:positionH>
                <wp:positionV relativeFrom="paragraph">
                  <wp:posOffset>9525</wp:posOffset>
                </wp:positionV>
                <wp:extent cx="209550" cy="142875"/>
                <wp:effectExtent l="0" t="0" r="0" b="9525"/>
                <wp:wrapNone/>
                <wp:docPr id="5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77B9AE88" id="Rectangle 24" o:spid="_x0000_s1026" style="position:absolute;margin-left:-8.25pt;margin-top:.75pt;width:16.5pt;height:11.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" fillcolor="window" strokecolor="windowText" strokeweight="1pt">
                <v:path arrowok="t"/>
              </v:rect>
            </w:pict>
          </mc:Fallback>
        </mc:AlternateContent>
      </w:r>
      <w:r w:rsidRPr="00944726">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082BE54" wp14:editId="72CC84BD">
                <wp:simplePos x="0" y="0"/>
                <wp:positionH relativeFrom="column">
                  <wp:posOffset>1343025</wp:posOffset>
                </wp:positionH>
                <wp:positionV relativeFrom="paragraph">
                  <wp:posOffset>9525</wp:posOffset>
                </wp:positionV>
                <wp:extent cx="209550" cy="142875"/>
                <wp:effectExtent l="0" t="0" r="0" b="9525"/>
                <wp:wrapNone/>
                <wp:docPr id="1026"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64015F49" id="Rectangle 25" o:spid="_x0000_s1026" style="position:absolute;margin-left:105.75pt;margin-top:.75pt;width:16.5pt;height:11.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" fillcolor="window" strokecolor="windowText" strokeweight="1pt">
                <v:path arrowok="t"/>
              </v:rect>
            </w:pict>
          </mc:Fallback>
        </mc:AlternateContent>
      </w:r>
      <w:r w:rsidRPr="00944726">
        <w:rPr>
          <w:rFonts w:ascii="Times New Roman" w:hAnsi="Times New Roman" w:cs="Times New Roman"/>
          <w:sz w:val="24"/>
          <w:szCs w:val="24"/>
        </w:rPr>
        <w:t xml:space="preserve">    Femal</w:t>
      </w:r>
      <w:r w:rsidR="00D82D18" w:rsidRPr="00944726">
        <w:rPr>
          <w:rFonts w:ascii="Times New Roman" w:hAnsi="Times New Roman" w:cs="Times New Roman"/>
          <w:sz w:val="24"/>
          <w:szCs w:val="24"/>
        </w:rPr>
        <w:t>e                          Male</w:t>
      </w:r>
    </w:p>
    <w:p w14:paraId="02404665" w14:textId="77777777" w:rsidR="00704F84" w:rsidRPr="00944726" w:rsidRDefault="00D82D18"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2. Age category</w:t>
      </w:r>
    </w:p>
    <w:p w14:paraId="76D94CC8" w14:textId="77777777" w:rsidR="00704F84" w:rsidRPr="00944726" w:rsidRDefault="00086DFA" w:rsidP="00704F84">
      <w:pPr>
        <w:spacing w:line="360" w:lineRule="auto"/>
        <w:jc w:val="both"/>
        <w:rPr>
          <w:rFonts w:ascii="Times New Roman" w:hAnsi="Times New Roman" w:cs="Times New Roman"/>
          <w:sz w:val="24"/>
          <w:szCs w:val="24"/>
        </w:rPr>
      </w:pPr>
      <w:r w:rsidRPr="00944726">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2B0D39E7" wp14:editId="3573147B">
                <wp:simplePos x="0" y="0"/>
                <wp:positionH relativeFrom="column">
                  <wp:posOffset>4943475</wp:posOffset>
                </wp:positionH>
                <wp:positionV relativeFrom="paragraph">
                  <wp:posOffset>5080</wp:posOffset>
                </wp:positionV>
                <wp:extent cx="171450" cy="161925"/>
                <wp:effectExtent l="0" t="0" r="19050" b="28575"/>
                <wp:wrapNone/>
                <wp:docPr id="56"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450"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312204A4" id="Rectangle 19" o:spid="_x0000_s1026" style="position:absolute;margin-left:389.25pt;margin-top:.4pt;width:13.5pt;height:12.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" fillcolor="window" strokecolor="windowText" strokeweight="1pt">
                <v:path arrowok="t"/>
              </v:rect>
            </w:pict>
          </mc:Fallback>
        </mc:AlternateContent>
      </w:r>
      <w:r w:rsidR="00F4044A" w:rsidRPr="00944726">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1AE58A0D" wp14:editId="72EDE69E">
                <wp:simplePos x="0" y="0"/>
                <wp:positionH relativeFrom="column">
                  <wp:posOffset>3657600</wp:posOffset>
                </wp:positionH>
                <wp:positionV relativeFrom="paragraph">
                  <wp:posOffset>19050</wp:posOffset>
                </wp:positionV>
                <wp:extent cx="209550" cy="142875"/>
                <wp:effectExtent l="0" t="0" r="0" b="9525"/>
                <wp:wrapNone/>
                <wp:docPr id="5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01D9EB79" id="Rectangle 20" o:spid="_x0000_s1026" style="position:absolute;margin-left:4in;margin-top:1.5pt;width:16.5pt;height:11.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" fillcolor="window" strokecolor="windowText" strokeweight="1pt">
                <v:path arrowok="t"/>
              </v:rect>
            </w:pict>
          </mc:Fallback>
        </mc:AlternateContent>
      </w:r>
      <w:r w:rsidR="002108DA" w:rsidRPr="00944726">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2BB529B2" wp14:editId="600D5386">
                <wp:simplePos x="0" y="0"/>
                <wp:positionH relativeFrom="column">
                  <wp:posOffset>2228850</wp:posOffset>
                </wp:positionH>
                <wp:positionV relativeFrom="paragraph">
                  <wp:posOffset>14605</wp:posOffset>
                </wp:positionV>
                <wp:extent cx="266700" cy="152400"/>
                <wp:effectExtent l="0" t="0" r="19050" b="19050"/>
                <wp:wrapNone/>
                <wp:docPr id="53"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700" cy="1524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262F880F" id="Rectangle 18" o:spid="_x0000_s1026" style="position:absolute;margin-left:175.5pt;margin-top:1.15pt;width:21pt;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" fillcolor="window" strokecolor="windowText" strokeweight="1pt">
                <v:path arrowok="t"/>
              </v:rect>
            </w:pict>
          </mc:Fallback>
        </mc:AlternateContent>
      </w:r>
      <w:r w:rsidR="002108DA" w:rsidRPr="00944726">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7A4A2EEB" wp14:editId="0AF6D526">
                <wp:simplePos x="0" y="0"/>
                <wp:positionH relativeFrom="column">
                  <wp:posOffset>990600</wp:posOffset>
                </wp:positionH>
                <wp:positionV relativeFrom="paragraph">
                  <wp:posOffset>38100</wp:posOffset>
                </wp:positionV>
                <wp:extent cx="209550" cy="142875"/>
                <wp:effectExtent l="0" t="0" r="0" b="9525"/>
                <wp:wrapNone/>
                <wp:docPr id="55"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1EA764B4" id="Rectangle 17" o:spid="_x0000_s1026" style="position:absolute;margin-left:78pt;margin-top:3pt;width:16.5pt;height:11.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" fillcolor="window" strokecolor="windowText" strokeweight="1pt">
                <v:path arrowok="t"/>
              </v:rect>
            </w:pict>
          </mc:Fallback>
        </mc:AlternateContent>
      </w:r>
      <w:r w:rsidR="00704F84" w:rsidRPr="00944726">
        <w:rPr>
          <w:rFonts w:ascii="Times New Roman" w:hAnsi="Times New Roman" w:cs="Times New Roman"/>
          <w:sz w:val="24"/>
          <w:szCs w:val="24"/>
        </w:rPr>
        <w:t xml:space="preserve">Below 20 years           21 – 25 years                26 – 30 </w:t>
      </w:r>
      <w:r w:rsidR="00D82D18" w:rsidRPr="00944726">
        <w:rPr>
          <w:rFonts w:ascii="Times New Roman" w:hAnsi="Times New Roman" w:cs="Times New Roman"/>
          <w:sz w:val="24"/>
          <w:szCs w:val="24"/>
        </w:rPr>
        <w:t xml:space="preserve">years         31 – 40 years    </w:t>
      </w:r>
    </w:p>
    <w:p w14:paraId="0963886D" w14:textId="77777777" w:rsidR="00704F84" w:rsidRPr="00944726" w:rsidRDefault="00B722C6" w:rsidP="00704F84">
      <w:pPr>
        <w:spacing w:line="360" w:lineRule="auto"/>
        <w:jc w:val="both"/>
        <w:rPr>
          <w:rFonts w:ascii="Times New Roman" w:hAnsi="Times New Roman" w:cs="Times New Roman"/>
          <w:sz w:val="24"/>
          <w:szCs w:val="24"/>
        </w:rPr>
      </w:pPr>
      <w:r w:rsidRPr="00944726">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A5BDC4F" wp14:editId="711FA3CE">
                <wp:simplePos x="0" y="0"/>
                <wp:positionH relativeFrom="column">
                  <wp:posOffset>2266950</wp:posOffset>
                </wp:positionH>
                <wp:positionV relativeFrom="paragraph">
                  <wp:posOffset>55880</wp:posOffset>
                </wp:positionV>
                <wp:extent cx="209550" cy="142875"/>
                <wp:effectExtent l="0" t="0" r="0" b="9525"/>
                <wp:wrapNone/>
                <wp:docPr id="4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264B72E6" id="Rectangle 23" o:spid="_x0000_s1026" style="position:absolute;margin-left:178.5pt;margin-top:4.4pt;width:16.5pt;height:11.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" fillcolor="window" strokecolor="windowText" strokeweight="1pt">
                <v:path arrowok="t"/>
              </v:rect>
            </w:pict>
          </mc:Fallback>
        </mc:AlternateContent>
      </w:r>
      <w:r w:rsidRPr="00944726">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5DBFF42" wp14:editId="43DC76B2">
                <wp:simplePos x="0" y="0"/>
                <wp:positionH relativeFrom="column">
                  <wp:posOffset>876300</wp:posOffset>
                </wp:positionH>
                <wp:positionV relativeFrom="paragraph">
                  <wp:posOffset>28575</wp:posOffset>
                </wp:positionV>
                <wp:extent cx="209550" cy="142875"/>
                <wp:effectExtent l="0" t="0" r="0" b="9525"/>
                <wp:wrapNone/>
                <wp:docPr id="46"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0A9C6DF3" id="Rectangle 21" o:spid="_x0000_s1026" style="position:absolute;margin-left:69pt;margin-top:2.25pt;width:16.5pt;height:11.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" fillcolor="window" strokecolor="windowText" strokeweight="1pt">
                <v:path arrowok="t"/>
              </v:rect>
            </w:pict>
          </mc:Fallback>
        </mc:AlternateContent>
      </w:r>
      <w:r w:rsidRPr="00944726">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7BC25DD5" wp14:editId="6A96A60B">
                <wp:simplePos x="0" y="0"/>
                <wp:positionH relativeFrom="column">
                  <wp:posOffset>3457575</wp:posOffset>
                </wp:positionH>
                <wp:positionV relativeFrom="paragraph">
                  <wp:posOffset>44450</wp:posOffset>
                </wp:positionV>
                <wp:extent cx="257175" cy="85725"/>
                <wp:effectExtent l="0" t="0" r="28575" b="28575"/>
                <wp:wrapNone/>
                <wp:docPr id="4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7175" cy="857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77E232A8" id="Rectangle 22" o:spid="_x0000_s1026" style="position:absolute;margin-left:272.25pt;margin-top:3.5pt;width:20.25pt;height:6.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" fillcolor="window" strokecolor="windowText" strokeweight="1pt">
                <v:path arrowok="t"/>
              </v:rect>
            </w:pict>
          </mc:Fallback>
        </mc:AlternateContent>
      </w:r>
      <w:r w:rsidR="00704F84" w:rsidRPr="00944726">
        <w:rPr>
          <w:rFonts w:ascii="Times New Roman" w:hAnsi="Times New Roman" w:cs="Times New Roman"/>
          <w:sz w:val="24"/>
          <w:szCs w:val="24"/>
        </w:rPr>
        <w:t>41 – 45 years               46 – 50 years                above 50</w:t>
      </w:r>
    </w:p>
    <w:p w14:paraId="4A757A11"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3. Educational Background</w:t>
      </w:r>
    </w:p>
    <w:p w14:paraId="17D8A80F" w14:textId="77777777" w:rsidR="00704F84" w:rsidRPr="00944726" w:rsidRDefault="00704F84" w:rsidP="00704F84">
      <w:pPr>
        <w:spacing w:line="360" w:lineRule="auto"/>
        <w:jc w:val="both"/>
        <w:rPr>
          <w:rFonts w:ascii="Times New Roman" w:hAnsi="Times New Roman" w:cs="Times New Roman"/>
          <w:sz w:val="24"/>
          <w:szCs w:val="24"/>
        </w:rPr>
      </w:pPr>
      <w:r w:rsidRPr="00944726">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306CE2F7" wp14:editId="5C4BF7F1">
                <wp:simplePos x="0" y="0"/>
                <wp:positionH relativeFrom="column">
                  <wp:posOffset>3564255</wp:posOffset>
                </wp:positionH>
                <wp:positionV relativeFrom="paragraph">
                  <wp:posOffset>0</wp:posOffset>
                </wp:positionV>
                <wp:extent cx="209550" cy="142875"/>
                <wp:effectExtent l="0" t="0" r="0" b="9525"/>
                <wp:wrapNone/>
                <wp:docPr id="1"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2BD3FA5D" id="Rectangle 39" o:spid="_x0000_s1026" style="position:absolute;margin-left:280.65pt;margin-top:0;width:16.5pt;height:11.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" fillcolor="window" strokecolor="windowText" strokeweight="1pt">
                <v:path arrowok="t"/>
              </v:rect>
            </w:pict>
          </mc:Fallback>
        </mc:AlternateContent>
      </w:r>
      <w:r w:rsidRPr="00944726">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6973CD10" wp14:editId="1A8EC9F6">
                <wp:simplePos x="0" y="0"/>
                <wp:positionH relativeFrom="column">
                  <wp:posOffset>2562225</wp:posOffset>
                </wp:positionH>
                <wp:positionV relativeFrom="paragraph">
                  <wp:posOffset>9525</wp:posOffset>
                </wp:positionV>
                <wp:extent cx="209550" cy="142875"/>
                <wp:effectExtent l="0" t="0" r="0" b="9525"/>
                <wp:wrapNone/>
                <wp:docPr id="3"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0448D4C3" id="Rectangle 39" o:spid="_x0000_s1026" style="position:absolute;margin-left:201.75pt;margin-top:.75pt;width:16.5pt;height:11.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" fillcolor="window" strokecolor="windowText" strokeweight="1pt">
                <v:path arrowok="t"/>
              </v:rect>
            </w:pict>
          </mc:Fallback>
        </mc:AlternateContent>
      </w:r>
      <w:r w:rsidRPr="00944726">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72E6B276" wp14:editId="17595FBE">
                <wp:simplePos x="0" y="0"/>
                <wp:positionH relativeFrom="column">
                  <wp:posOffset>1343025</wp:posOffset>
                </wp:positionH>
                <wp:positionV relativeFrom="paragraph">
                  <wp:posOffset>9525</wp:posOffset>
                </wp:positionV>
                <wp:extent cx="209550" cy="142875"/>
                <wp:effectExtent l="0" t="0" r="0" b="952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22A63027" id="Rectangle 39" o:spid="_x0000_s1026" style="position:absolute;margin-left:105.75pt;margin-top:.75pt;width:16.5pt;height:11.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" fillcolor="window" strokecolor="windowText" strokeweight="1pt">
                <v:path arrowok="t"/>
              </v:rect>
            </w:pict>
          </mc:Fallback>
        </mc:AlternateContent>
      </w:r>
      <w:r w:rsidRPr="00944726">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5ABAADB3" wp14:editId="46A69647">
                <wp:simplePos x="0" y="0"/>
                <wp:positionH relativeFrom="column">
                  <wp:posOffset>0</wp:posOffset>
                </wp:positionH>
                <wp:positionV relativeFrom="paragraph">
                  <wp:posOffset>0</wp:posOffset>
                </wp:positionV>
                <wp:extent cx="209550" cy="142875"/>
                <wp:effectExtent l="0" t="0" r="0" b="952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1428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rect w14:anchorId="643F9D48" id="Rectangle 38" o:spid="_x0000_s1026" style="position:absolute;margin-left:0;margin-top:0;width:16.5pt;height:11.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" fillcolor="window" strokecolor="windowText" strokeweight="1pt">
                <v:path arrowok="t"/>
              </v:rect>
            </w:pict>
          </mc:Fallback>
        </mc:AlternateContent>
      </w:r>
      <w:r w:rsidRPr="00944726">
        <w:rPr>
          <w:rFonts w:ascii="Times New Roman" w:hAnsi="Times New Roman" w:cs="Times New Roman"/>
          <w:sz w:val="24"/>
          <w:szCs w:val="24"/>
        </w:rPr>
        <w:t xml:space="preserve">       Master’s Degree            First Degree       </w:t>
      </w:r>
      <w:r w:rsidR="00D82D18" w:rsidRPr="00944726">
        <w:rPr>
          <w:rFonts w:ascii="Times New Roman" w:hAnsi="Times New Roman" w:cs="Times New Roman"/>
          <w:sz w:val="24"/>
          <w:szCs w:val="24"/>
        </w:rPr>
        <w:t xml:space="preserve">        Diploma           Other</w:t>
      </w:r>
    </w:p>
    <w:p w14:paraId="6DB3FEAB" w14:textId="77777777" w:rsidR="00704F84" w:rsidRPr="00944726" w:rsidRDefault="00704F84" w:rsidP="00B033D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t>Section 1: Level of E-Banking Adoption</w:t>
      </w:r>
    </w:p>
    <w:p w14:paraId="2D3DE14E" w14:textId="77777777" w:rsidR="00704F84" w:rsidRPr="00944726" w:rsidRDefault="00704F84" w:rsidP="00B033D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 I regularly use E-banking services provided by the Commercial Bank of Ethiopia.</w:t>
      </w:r>
    </w:p>
    <w:p w14:paraId="39F9387D" w14:textId="77777777" w:rsidR="00704F84" w:rsidRPr="00944726" w:rsidRDefault="00704F84" w:rsidP="00B033D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2. E-banking services meet my daily banking needs effectively</w:t>
      </w:r>
    </w:p>
    <w:p w14:paraId="28F8F45E" w14:textId="77777777" w:rsidR="00704F84" w:rsidRPr="00944726" w:rsidRDefault="00704F84" w:rsidP="00B033D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3. I prefer E-banking over traditional banking methods for most transactions</w:t>
      </w:r>
    </w:p>
    <w:p w14:paraId="71C395A2" w14:textId="77777777" w:rsidR="00704F84" w:rsidRPr="00944726" w:rsidRDefault="00704F84" w:rsidP="00B033D2">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4. I feel confident using E-banking platforms like mobile banking or internet banking.</w:t>
      </w:r>
    </w:p>
    <w:p w14:paraId="77505FBC"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5. I believe that E-banking has significantly improved my access to financial services.</w:t>
      </w:r>
    </w:p>
    <w:p w14:paraId="6175A11C"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t>Section 2: Challenges in E-Banking Adoption</w:t>
      </w:r>
    </w:p>
    <w:p w14:paraId="78B2AC13"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 I experience frequent technical issues (e.g., app crashes, server downtime) when using E-banking.</w:t>
      </w:r>
    </w:p>
    <w:p w14:paraId="79804D3C"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2. Internet connectivity issues often hinder my ability to access E-banking services.</w:t>
      </w:r>
    </w:p>
    <w:p w14:paraId="4A1FEC36" w14:textId="77777777" w:rsidR="004C4C2C" w:rsidRPr="00944726" w:rsidRDefault="004C4C2C"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proofErr w:type="gramStart"/>
      <w:r w:rsidRPr="00944726">
        <w:rPr>
          <w:rFonts w:ascii="Times New Roman" w:hAnsi="Times New Roman" w:cs="Times New Roman"/>
          <w:sz w:val="24"/>
          <w:szCs w:val="24"/>
        </w:rPr>
        <w:t>3.I</w:t>
      </w:r>
      <w:proofErr w:type="gramEnd"/>
      <w:r w:rsidRPr="00944726">
        <w:rPr>
          <w:rFonts w:ascii="Times New Roman" w:hAnsi="Times New Roman" w:cs="Times New Roman"/>
          <w:sz w:val="24"/>
          <w:szCs w:val="24"/>
        </w:rPr>
        <w:t xml:space="preserve"> have concerns about the security and privacy of my personal information when using E-banking.</w:t>
      </w:r>
    </w:p>
    <w:p w14:paraId="45B59F5F"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lastRenderedPageBreak/>
        <w:t>Section 3: Prospects for Improving E-Banking</w:t>
      </w:r>
    </w:p>
    <w:p w14:paraId="63AFCB7D"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 I believe improving internet infrastructure would encourage more E-banking adoption.</w:t>
      </w:r>
    </w:p>
    <w:p w14:paraId="6A1E5B4A" w14:textId="77777777" w:rsidR="00704F84" w:rsidRPr="00944726" w:rsidRDefault="00194DCF"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2</w:t>
      </w:r>
      <w:r w:rsidR="00704F84" w:rsidRPr="00944726">
        <w:rPr>
          <w:rFonts w:ascii="Times New Roman" w:hAnsi="Times New Roman" w:cs="Times New Roman"/>
          <w:sz w:val="24"/>
          <w:szCs w:val="24"/>
        </w:rPr>
        <w:t>. More user-friendly interfaces for E-banking platforms would improve my overall experience.</w:t>
      </w:r>
    </w:p>
    <w:p w14:paraId="29A120C4" w14:textId="77777777" w:rsidR="00704F84" w:rsidRPr="00944726" w:rsidRDefault="00194DCF"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3</w:t>
      </w:r>
      <w:r w:rsidR="00704F84" w:rsidRPr="00944726">
        <w:rPr>
          <w:rFonts w:ascii="Times New Roman" w:hAnsi="Times New Roman" w:cs="Times New Roman"/>
          <w:sz w:val="24"/>
          <w:szCs w:val="24"/>
        </w:rPr>
        <w:t>. Expanding the range of E-banking services would make these platforms more attractive.</w:t>
      </w:r>
    </w:p>
    <w:p w14:paraId="2572D4D9"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b/>
          <w:sz w:val="24"/>
          <w:szCs w:val="24"/>
        </w:rPr>
      </w:pPr>
      <w:r w:rsidRPr="00944726">
        <w:rPr>
          <w:rFonts w:ascii="Times New Roman" w:hAnsi="Times New Roman" w:cs="Times New Roman"/>
          <w:b/>
          <w:sz w:val="24"/>
          <w:szCs w:val="24"/>
        </w:rPr>
        <w:t>Section 4: Customer Satisfaction with E-Banking Services</w:t>
      </w:r>
    </w:p>
    <w:p w14:paraId="415C53E9"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1. I am satisfied with the convenience provided by E-banking services.</w:t>
      </w:r>
    </w:p>
    <w:p w14:paraId="0E0BEBA3"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2. E-banking allows me to perform transactions faster than traditional banking.</w:t>
      </w:r>
    </w:p>
    <w:p w14:paraId="7A5B8575"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3. Customer support for resolving E-banking issues is effective and responsive.</w:t>
      </w:r>
    </w:p>
    <w:p w14:paraId="241BD104" w14:textId="77777777" w:rsidR="00704F84"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4. I feel E-banking services provide good value for any associated costs or fees.</w:t>
      </w:r>
    </w:p>
    <w:p w14:paraId="5A2E5580" w14:textId="77777777" w:rsidR="0025589F" w:rsidRPr="00944726" w:rsidRDefault="00704F84" w:rsidP="00194DCF">
      <w:pPr>
        <w:pBdr>
          <w:top w:val="single" w:sz="4" w:space="1" w:color="auto"/>
          <w:left w:val="single" w:sz="4" w:space="0"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5. Overall, I would recommend E-banking services to others.</w:t>
      </w:r>
    </w:p>
    <w:p w14:paraId="3E93018B" w14:textId="77777777" w:rsidR="00B033D2" w:rsidRPr="00944726" w:rsidRDefault="00B033D2" w:rsidP="00B033D2">
      <w:pPr>
        <w:spacing w:line="360" w:lineRule="auto"/>
        <w:jc w:val="both"/>
        <w:rPr>
          <w:rFonts w:ascii="Times New Roman" w:hAnsi="Times New Roman" w:cs="Times New Roman"/>
          <w:b/>
          <w:bCs/>
          <w:sz w:val="24"/>
          <w:szCs w:val="24"/>
        </w:rPr>
      </w:pPr>
      <w:r w:rsidRPr="00944726">
        <w:rPr>
          <w:rFonts w:ascii="Times New Roman" w:hAnsi="Times New Roman" w:cs="Times New Roman"/>
          <w:b/>
          <w:bCs/>
          <w:sz w:val="24"/>
          <w:szCs w:val="24"/>
        </w:rPr>
        <w:t>Open-Ended Questions</w:t>
      </w:r>
    </w:p>
    <w:p w14:paraId="28AEF682" w14:textId="77777777" w:rsidR="00B033D2" w:rsidRPr="00944726" w:rsidRDefault="00B033D2" w:rsidP="00B033D2">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Section 1: Level of E-Banking Adoption</w:t>
      </w:r>
    </w:p>
    <w:p w14:paraId="5B3397DE" w14:textId="77777777" w:rsidR="00B033D2" w:rsidRPr="00944726" w:rsidRDefault="00B033D2" w:rsidP="00B033D2">
      <w:pPr>
        <w:numPr>
          <w:ilvl w:val="0"/>
          <w:numId w:val="4"/>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What specific features do you like most about E-banking services?</w:t>
      </w:r>
    </w:p>
    <w:p w14:paraId="6555F3CA" w14:textId="77777777" w:rsidR="003F2919" w:rsidRPr="00944726" w:rsidRDefault="003F2919" w:rsidP="003F2919">
      <w:pPr>
        <w:spacing w:line="360" w:lineRule="auto"/>
        <w:ind w:left="360"/>
        <w:jc w:val="both"/>
        <w:rPr>
          <w:rFonts w:ascii="Times New Roman" w:hAnsi="Times New Roman" w:cs="Times New Roman"/>
          <w:sz w:val="24"/>
          <w:szCs w:val="24"/>
        </w:rPr>
      </w:pPr>
      <w:r w:rsidRPr="00944726">
        <w:rPr>
          <w:rFonts w:ascii="Times New Roman" w:hAnsi="Times New Roman" w:cs="Times New Roman"/>
          <w:sz w:val="24"/>
          <w:szCs w:val="24"/>
        </w:rPr>
        <w:t>……………………………………………………………………………………………………………………………………………………………………………………………………..</w:t>
      </w:r>
    </w:p>
    <w:p w14:paraId="2D768BEA" w14:textId="77777777" w:rsidR="00B033D2" w:rsidRPr="00944726" w:rsidRDefault="00B033D2" w:rsidP="00B033D2">
      <w:pPr>
        <w:numPr>
          <w:ilvl w:val="0"/>
          <w:numId w:val="4"/>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Can you describe any experiences you have had that enhanced or hindered your use of E-banking?</w:t>
      </w:r>
    </w:p>
    <w:p w14:paraId="37E24954" w14:textId="77777777" w:rsidR="003F2919" w:rsidRPr="00944726" w:rsidRDefault="003F2919" w:rsidP="003F2919">
      <w:pPr>
        <w:spacing w:line="360" w:lineRule="auto"/>
        <w:ind w:left="360"/>
        <w:jc w:val="both"/>
        <w:rPr>
          <w:rFonts w:ascii="Times New Roman" w:hAnsi="Times New Roman" w:cs="Times New Roman"/>
          <w:sz w:val="24"/>
          <w:szCs w:val="24"/>
        </w:rPr>
      </w:pPr>
      <w:r w:rsidRPr="00944726">
        <w:rPr>
          <w:rFonts w:ascii="Times New Roman" w:hAnsi="Times New Roman" w:cs="Times New Roman"/>
          <w:sz w:val="24"/>
          <w:szCs w:val="24"/>
        </w:rPr>
        <w:t>…………………………………………………………………………………………………………………………………………………………………………………………………….</w:t>
      </w:r>
    </w:p>
    <w:p w14:paraId="7F23F3A1" w14:textId="77777777" w:rsidR="00B033D2" w:rsidRPr="00944726" w:rsidRDefault="00B033D2" w:rsidP="00B033D2">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Section 2: Challenges in E-Banking Adoption</w:t>
      </w:r>
    </w:p>
    <w:p w14:paraId="214658B5" w14:textId="77777777" w:rsidR="003F2919" w:rsidRPr="00944726" w:rsidRDefault="00B033D2" w:rsidP="003F2919">
      <w:pPr>
        <w:numPr>
          <w:ilvl w:val="0"/>
          <w:numId w:val="5"/>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What specific technical issues have you encountered while using E-banking services?</w:t>
      </w:r>
    </w:p>
    <w:p w14:paraId="22C5DCEA" w14:textId="77777777" w:rsidR="003F2919" w:rsidRPr="00944726" w:rsidRDefault="003F2919" w:rsidP="003F2919">
      <w:pPr>
        <w:spacing w:line="360" w:lineRule="auto"/>
        <w:ind w:left="360"/>
        <w:jc w:val="both"/>
        <w:rPr>
          <w:rFonts w:ascii="Times New Roman" w:hAnsi="Times New Roman" w:cs="Times New Roman"/>
          <w:sz w:val="24"/>
          <w:szCs w:val="24"/>
        </w:rPr>
      </w:pPr>
      <w:r w:rsidRPr="00944726">
        <w:rPr>
          <w:rFonts w:ascii="Times New Roman" w:hAnsi="Times New Roman" w:cs="Times New Roman"/>
          <w:sz w:val="24"/>
          <w:szCs w:val="24"/>
        </w:rPr>
        <w:lastRenderedPageBreak/>
        <w:t>……………………………………………………………………………………………………………………………………………………………………………………………………</w:t>
      </w:r>
    </w:p>
    <w:p w14:paraId="1BB8C996" w14:textId="77777777" w:rsidR="00B033D2" w:rsidRPr="00944726" w:rsidRDefault="00B033D2" w:rsidP="00B033D2">
      <w:pPr>
        <w:numPr>
          <w:ilvl w:val="0"/>
          <w:numId w:val="5"/>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How do you feel about the security measures in place for E-banking? Please elaborate.</w:t>
      </w:r>
    </w:p>
    <w:p w14:paraId="1B1A4B66" w14:textId="77777777" w:rsidR="00B033D2" w:rsidRPr="00944726" w:rsidRDefault="00B033D2" w:rsidP="00B033D2">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Section 3: Prospects for Improving E-Banking</w:t>
      </w:r>
    </w:p>
    <w:p w14:paraId="5ACB3B9B" w14:textId="77777777" w:rsidR="00B033D2" w:rsidRPr="00944726" w:rsidRDefault="00B033D2" w:rsidP="00B033D2">
      <w:pPr>
        <w:numPr>
          <w:ilvl w:val="0"/>
          <w:numId w:val="6"/>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In your opinion, what additional services or features would make E-banking more appealing to you?</w:t>
      </w:r>
    </w:p>
    <w:p w14:paraId="41BA81F3" w14:textId="77777777" w:rsidR="003F2919" w:rsidRPr="00944726" w:rsidRDefault="003F2919" w:rsidP="003F2919">
      <w:pPr>
        <w:spacing w:line="360" w:lineRule="auto"/>
        <w:ind w:left="720"/>
        <w:jc w:val="both"/>
        <w:rPr>
          <w:rFonts w:ascii="Times New Roman" w:hAnsi="Times New Roman" w:cs="Times New Roman"/>
          <w:sz w:val="24"/>
          <w:szCs w:val="24"/>
        </w:rPr>
      </w:pPr>
      <w:r w:rsidRPr="00944726">
        <w:rPr>
          <w:rFonts w:ascii="Times New Roman" w:hAnsi="Times New Roman" w:cs="Times New Roman"/>
          <w:sz w:val="24"/>
          <w:szCs w:val="24"/>
        </w:rPr>
        <w:t>…………………………………………………………………………………………………………………………………………………………………………………………….</w:t>
      </w:r>
    </w:p>
    <w:p w14:paraId="2B181C8C" w14:textId="77777777" w:rsidR="00B033D2" w:rsidRPr="00944726" w:rsidRDefault="00B033D2" w:rsidP="00B033D2">
      <w:pPr>
        <w:numPr>
          <w:ilvl w:val="0"/>
          <w:numId w:val="6"/>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What suggestions do you have for improving customer support related to E-banking services?</w:t>
      </w:r>
    </w:p>
    <w:p w14:paraId="570BF575" w14:textId="77777777" w:rsidR="003F2919" w:rsidRPr="00944726" w:rsidRDefault="003F2919" w:rsidP="003F2919">
      <w:pPr>
        <w:spacing w:line="360" w:lineRule="auto"/>
        <w:ind w:left="360"/>
        <w:jc w:val="both"/>
        <w:rPr>
          <w:rFonts w:ascii="Times New Roman" w:hAnsi="Times New Roman" w:cs="Times New Roman"/>
          <w:sz w:val="24"/>
          <w:szCs w:val="24"/>
        </w:rPr>
      </w:pPr>
      <w:r w:rsidRPr="00944726">
        <w:rPr>
          <w:rFonts w:ascii="Times New Roman" w:hAnsi="Times New Roman" w:cs="Times New Roman"/>
          <w:sz w:val="24"/>
          <w:szCs w:val="24"/>
        </w:rPr>
        <w:t>.......................................................................................................................................................................................................................................................................................................</w:t>
      </w:r>
    </w:p>
    <w:p w14:paraId="5B0AC006" w14:textId="77777777" w:rsidR="00B033D2" w:rsidRPr="00944726" w:rsidRDefault="00B033D2" w:rsidP="00B033D2">
      <w:pPr>
        <w:spacing w:line="360" w:lineRule="auto"/>
        <w:jc w:val="both"/>
        <w:rPr>
          <w:rFonts w:ascii="Times New Roman" w:hAnsi="Times New Roman" w:cs="Times New Roman"/>
          <w:sz w:val="24"/>
          <w:szCs w:val="24"/>
        </w:rPr>
      </w:pPr>
      <w:r w:rsidRPr="00944726">
        <w:rPr>
          <w:rFonts w:ascii="Times New Roman" w:hAnsi="Times New Roman" w:cs="Times New Roman"/>
          <w:b/>
          <w:bCs/>
          <w:sz w:val="24"/>
          <w:szCs w:val="24"/>
        </w:rPr>
        <w:t>Section 4: Customer Satisfaction with E-Banking Services</w:t>
      </w:r>
    </w:p>
    <w:p w14:paraId="467586E9" w14:textId="77777777" w:rsidR="00B033D2" w:rsidRPr="00944726" w:rsidRDefault="00B033D2" w:rsidP="00B033D2">
      <w:pPr>
        <w:numPr>
          <w:ilvl w:val="0"/>
          <w:numId w:val="7"/>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Please describe a positive experience you have had with E-banking services.</w:t>
      </w:r>
    </w:p>
    <w:p w14:paraId="25C58598" w14:textId="77777777" w:rsidR="003F2919" w:rsidRPr="00944726" w:rsidRDefault="003F2919" w:rsidP="003F2919">
      <w:pPr>
        <w:spacing w:line="360" w:lineRule="auto"/>
        <w:ind w:left="360"/>
        <w:jc w:val="both"/>
        <w:rPr>
          <w:rFonts w:ascii="Times New Roman" w:hAnsi="Times New Roman" w:cs="Times New Roman"/>
          <w:sz w:val="24"/>
          <w:szCs w:val="24"/>
        </w:rPr>
      </w:pPr>
      <w:r w:rsidRPr="00944726">
        <w:rPr>
          <w:rFonts w:ascii="Times New Roman" w:hAnsi="Times New Roman" w:cs="Times New Roman"/>
          <w:sz w:val="24"/>
          <w:szCs w:val="24"/>
        </w:rPr>
        <w:t>……………………………………………………………………………………………………………………………………………………………………………………………………</w:t>
      </w:r>
    </w:p>
    <w:p w14:paraId="25A2CFBE" w14:textId="77777777" w:rsidR="00B033D2" w:rsidRPr="00944726" w:rsidRDefault="00B033D2" w:rsidP="00B033D2">
      <w:pPr>
        <w:numPr>
          <w:ilvl w:val="0"/>
          <w:numId w:val="7"/>
        </w:numPr>
        <w:spacing w:line="360" w:lineRule="auto"/>
        <w:jc w:val="both"/>
        <w:rPr>
          <w:rFonts w:ascii="Times New Roman" w:hAnsi="Times New Roman" w:cs="Times New Roman"/>
          <w:sz w:val="24"/>
          <w:szCs w:val="24"/>
        </w:rPr>
      </w:pPr>
      <w:r w:rsidRPr="00944726">
        <w:rPr>
          <w:rFonts w:ascii="Times New Roman" w:hAnsi="Times New Roman" w:cs="Times New Roman"/>
          <w:sz w:val="24"/>
          <w:szCs w:val="24"/>
        </w:rPr>
        <w:t>What improvements would you recommend to enhance your overall satisfaction with E-banking?</w:t>
      </w:r>
    </w:p>
    <w:p w14:paraId="402BCB5C" w14:textId="0DE15431" w:rsidR="0025589F" w:rsidRPr="00944726" w:rsidRDefault="003F2919" w:rsidP="00F01CCE">
      <w:pPr>
        <w:spacing w:line="360" w:lineRule="auto"/>
        <w:ind w:left="360"/>
        <w:jc w:val="both"/>
        <w:rPr>
          <w:rFonts w:ascii="Times New Roman" w:hAnsi="Times New Roman" w:cs="Times New Roman"/>
          <w:sz w:val="24"/>
          <w:szCs w:val="24"/>
        </w:rPr>
      </w:pPr>
      <w:r w:rsidRPr="00944726">
        <w:rPr>
          <w:rFonts w:ascii="Times New Roman" w:hAnsi="Times New Roman" w:cs="Times New Roman"/>
          <w:sz w:val="24"/>
          <w:szCs w:val="24"/>
        </w:rPr>
        <w:t>………………………………………………………………………………………………………………………………………………………………………………………………</w:t>
      </w:r>
    </w:p>
    <w:p w14:paraId="6B255C6A" w14:textId="77777777" w:rsidR="007A565B" w:rsidRPr="00944726" w:rsidRDefault="007A565B" w:rsidP="003170B0">
      <w:pPr>
        <w:spacing w:line="360" w:lineRule="auto"/>
        <w:jc w:val="both"/>
        <w:rPr>
          <w:rFonts w:ascii="Times New Roman" w:hAnsi="Times New Roman" w:cs="Times New Roman"/>
          <w:sz w:val="24"/>
          <w:szCs w:val="24"/>
        </w:rPr>
      </w:pPr>
    </w:p>
    <w:sectPr w:rsidR="007A565B" w:rsidRPr="00944726" w:rsidSect="0094472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2AC07C" w14:textId="77777777" w:rsidR="00845DAB" w:rsidRDefault="00845DAB" w:rsidP="00B00E18">
      <w:pPr>
        <w:spacing w:after="0" w:line="240" w:lineRule="auto"/>
      </w:pPr>
      <w:r>
        <w:separator/>
      </w:r>
    </w:p>
  </w:endnote>
  <w:endnote w:type="continuationSeparator" w:id="0">
    <w:p w14:paraId="518D2DB4" w14:textId="77777777" w:rsidR="00845DAB" w:rsidRDefault="00845DAB" w:rsidP="00B00E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n-ea">
    <w:altName w:val="Roman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247702"/>
      <w:docPartObj>
        <w:docPartGallery w:val="Page Numbers (Bottom of Page)"/>
        <w:docPartUnique/>
      </w:docPartObj>
    </w:sdtPr>
    <w:sdtEndPr>
      <w:rPr>
        <w:noProof/>
      </w:rPr>
    </w:sdtEndPr>
    <w:sdtContent>
      <w:p w14:paraId="255FE89B" w14:textId="77777777" w:rsidR="00BD54F3" w:rsidRDefault="00BD54F3">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6B6B59D3" w14:textId="77777777" w:rsidR="00BD54F3" w:rsidRDefault="00BD54F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FB222D" w14:textId="77777777" w:rsidR="00BD54F3" w:rsidRDefault="00BD54F3">
    <w:pPr>
      <w:pStyle w:val="Footer"/>
      <w:jc w:val="center"/>
    </w:pPr>
  </w:p>
  <w:p w14:paraId="245AE1EE" w14:textId="77777777" w:rsidR="00BD54F3" w:rsidRDefault="00BD54F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6497833"/>
      <w:docPartObj>
        <w:docPartGallery w:val="Page Numbers (Bottom of Page)"/>
        <w:docPartUnique/>
      </w:docPartObj>
    </w:sdtPr>
    <w:sdtEndPr>
      <w:rPr>
        <w:noProof/>
      </w:rPr>
    </w:sdtEndPr>
    <w:sdtContent>
      <w:p w14:paraId="6350DAB6" w14:textId="4041A4DD" w:rsidR="00944726" w:rsidRDefault="00944726">
        <w:pPr>
          <w:pStyle w:val="Footer"/>
          <w:jc w:val="center"/>
        </w:pPr>
        <w:r>
          <w:fldChar w:fldCharType="begin"/>
        </w:r>
        <w:r>
          <w:instrText xml:space="preserve"> PAGE   \* MERGEFORMAT </w:instrText>
        </w:r>
        <w:r>
          <w:fldChar w:fldCharType="separate"/>
        </w:r>
        <w:r w:rsidR="00764316">
          <w:rPr>
            <w:noProof/>
          </w:rPr>
          <w:t>i</w:t>
        </w:r>
        <w:r>
          <w:rPr>
            <w:noProof/>
          </w:rPr>
          <w:fldChar w:fldCharType="end"/>
        </w:r>
      </w:p>
    </w:sdtContent>
  </w:sdt>
  <w:p w14:paraId="2E2A624A" w14:textId="77777777" w:rsidR="00BD54F3" w:rsidRPr="00953A0A" w:rsidRDefault="00BD54F3" w:rsidP="00953A0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AEC8D1" w14:textId="77777777" w:rsidR="00BD54F3" w:rsidRDefault="00BD54F3">
    <w:pPr>
      <w:pStyle w:val="Footer"/>
      <w:jc w:val="center"/>
    </w:pPr>
  </w:p>
  <w:p w14:paraId="3D5AB4BF" w14:textId="77777777" w:rsidR="00BD54F3" w:rsidRDefault="00BD54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BBD37D" w14:textId="77777777" w:rsidR="00845DAB" w:rsidRDefault="00845DAB" w:rsidP="00B00E18">
      <w:pPr>
        <w:spacing w:after="0" w:line="240" w:lineRule="auto"/>
      </w:pPr>
      <w:r>
        <w:separator/>
      </w:r>
    </w:p>
  </w:footnote>
  <w:footnote w:type="continuationSeparator" w:id="0">
    <w:p w14:paraId="0FD38199" w14:textId="77777777" w:rsidR="00845DAB" w:rsidRDefault="00845DAB" w:rsidP="00B00E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F793A3"/>
    <w:multiLevelType w:val="singleLevel"/>
    <w:tmpl w:val="F2F793A3"/>
    <w:lvl w:ilvl="0">
      <w:start w:val="4"/>
      <w:numFmt w:val="decimal"/>
      <w:lvlText w:val="%1."/>
      <w:lvlJc w:val="left"/>
      <w:pPr>
        <w:tabs>
          <w:tab w:val="left" w:pos="312"/>
        </w:tabs>
      </w:pPr>
    </w:lvl>
  </w:abstractNum>
  <w:abstractNum w:abstractNumId="1">
    <w:nsid w:val="00000003"/>
    <w:multiLevelType w:val="multilevel"/>
    <w:tmpl w:val="00000003"/>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06F4FB6"/>
    <w:multiLevelType w:val="multilevel"/>
    <w:tmpl w:val="5B982A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2C82659"/>
    <w:multiLevelType w:val="hybridMultilevel"/>
    <w:tmpl w:val="294E0BDA"/>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1D22570B"/>
    <w:multiLevelType w:val="multilevel"/>
    <w:tmpl w:val="245C4E28"/>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5">
    <w:nsid w:val="2FC9764F"/>
    <w:multiLevelType w:val="multilevel"/>
    <w:tmpl w:val="FA8C74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6EC35D3"/>
    <w:multiLevelType w:val="multilevel"/>
    <w:tmpl w:val="39E0D7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0DB4952"/>
    <w:multiLevelType w:val="multilevel"/>
    <w:tmpl w:val="199CC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7A8A528A"/>
    <w:multiLevelType w:val="multilevel"/>
    <w:tmpl w:val="8EA82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4"/>
  </w:num>
  <w:num w:numId="4">
    <w:abstractNumId w:val="8"/>
  </w:num>
  <w:num w:numId="5">
    <w:abstractNumId w:val="6"/>
  </w:num>
  <w:num w:numId="6">
    <w:abstractNumId w:val="5"/>
  </w:num>
  <w:num w:numId="7">
    <w:abstractNumId w:val="7"/>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0B0"/>
    <w:rsid w:val="00012825"/>
    <w:rsid w:val="00012B8D"/>
    <w:rsid w:val="000251CD"/>
    <w:rsid w:val="00032DF1"/>
    <w:rsid w:val="000346D6"/>
    <w:rsid w:val="00042362"/>
    <w:rsid w:val="00042C68"/>
    <w:rsid w:val="0005342D"/>
    <w:rsid w:val="00064E8A"/>
    <w:rsid w:val="000724A2"/>
    <w:rsid w:val="000860A4"/>
    <w:rsid w:val="00086DFA"/>
    <w:rsid w:val="000A2B46"/>
    <w:rsid w:val="000C21F9"/>
    <w:rsid w:val="00102003"/>
    <w:rsid w:val="001178F8"/>
    <w:rsid w:val="001201E5"/>
    <w:rsid w:val="001229CD"/>
    <w:rsid w:val="00122A6B"/>
    <w:rsid w:val="001469A7"/>
    <w:rsid w:val="00194DCF"/>
    <w:rsid w:val="001A1678"/>
    <w:rsid w:val="001B3265"/>
    <w:rsid w:val="001D1CCD"/>
    <w:rsid w:val="001D3FF2"/>
    <w:rsid w:val="001E6550"/>
    <w:rsid w:val="001F0F33"/>
    <w:rsid w:val="001F4783"/>
    <w:rsid w:val="001F64A7"/>
    <w:rsid w:val="002108DA"/>
    <w:rsid w:val="00210AB3"/>
    <w:rsid w:val="0021167F"/>
    <w:rsid w:val="002132BD"/>
    <w:rsid w:val="00223041"/>
    <w:rsid w:val="002252FB"/>
    <w:rsid w:val="00230E4B"/>
    <w:rsid w:val="00233089"/>
    <w:rsid w:val="002344A7"/>
    <w:rsid w:val="00237D28"/>
    <w:rsid w:val="0025589F"/>
    <w:rsid w:val="002623DA"/>
    <w:rsid w:val="002820CE"/>
    <w:rsid w:val="0028253E"/>
    <w:rsid w:val="002844D4"/>
    <w:rsid w:val="00293754"/>
    <w:rsid w:val="002A4761"/>
    <w:rsid w:val="002B5E94"/>
    <w:rsid w:val="002C0E7E"/>
    <w:rsid w:val="002C2AE2"/>
    <w:rsid w:val="002D4E42"/>
    <w:rsid w:val="00305B05"/>
    <w:rsid w:val="003170B0"/>
    <w:rsid w:val="00324AD0"/>
    <w:rsid w:val="00330CBA"/>
    <w:rsid w:val="00340D7F"/>
    <w:rsid w:val="00362A97"/>
    <w:rsid w:val="00367394"/>
    <w:rsid w:val="00373C64"/>
    <w:rsid w:val="00374503"/>
    <w:rsid w:val="00374EAE"/>
    <w:rsid w:val="003751D8"/>
    <w:rsid w:val="00386567"/>
    <w:rsid w:val="00394205"/>
    <w:rsid w:val="003A26A8"/>
    <w:rsid w:val="003A4E8E"/>
    <w:rsid w:val="003E4505"/>
    <w:rsid w:val="003F13C8"/>
    <w:rsid w:val="003F2919"/>
    <w:rsid w:val="003F6BCE"/>
    <w:rsid w:val="00402A68"/>
    <w:rsid w:val="004134C1"/>
    <w:rsid w:val="00432DC6"/>
    <w:rsid w:val="00441F25"/>
    <w:rsid w:val="00445F1F"/>
    <w:rsid w:val="004767D4"/>
    <w:rsid w:val="00476C54"/>
    <w:rsid w:val="0048080B"/>
    <w:rsid w:val="00481EC6"/>
    <w:rsid w:val="004A34F3"/>
    <w:rsid w:val="004C041A"/>
    <w:rsid w:val="004C4AC0"/>
    <w:rsid w:val="004C4C2C"/>
    <w:rsid w:val="004C7134"/>
    <w:rsid w:val="004E486B"/>
    <w:rsid w:val="0050023F"/>
    <w:rsid w:val="005167CF"/>
    <w:rsid w:val="00526BCE"/>
    <w:rsid w:val="00526EA1"/>
    <w:rsid w:val="005310BA"/>
    <w:rsid w:val="00533B81"/>
    <w:rsid w:val="00534132"/>
    <w:rsid w:val="005532BC"/>
    <w:rsid w:val="005537FD"/>
    <w:rsid w:val="00584233"/>
    <w:rsid w:val="005A070B"/>
    <w:rsid w:val="005A6E77"/>
    <w:rsid w:val="005D7BBC"/>
    <w:rsid w:val="005D7F1F"/>
    <w:rsid w:val="005F1190"/>
    <w:rsid w:val="00600627"/>
    <w:rsid w:val="00621BF3"/>
    <w:rsid w:val="00621CB2"/>
    <w:rsid w:val="00643151"/>
    <w:rsid w:val="00646756"/>
    <w:rsid w:val="00646EFD"/>
    <w:rsid w:val="006506BA"/>
    <w:rsid w:val="00654D97"/>
    <w:rsid w:val="00656A04"/>
    <w:rsid w:val="00672123"/>
    <w:rsid w:val="0067524D"/>
    <w:rsid w:val="00683F7B"/>
    <w:rsid w:val="00685BD2"/>
    <w:rsid w:val="0069117F"/>
    <w:rsid w:val="006B5790"/>
    <w:rsid w:val="006C2061"/>
    <w:rsid w:val="006D2823"/>
    <w:rsid w:val="006E0861"/>
    <w:rsid w:val="006F50BB"/>
    <w:rsid w:val="006F7A60"/>
    <w:rsid w:val="00704F84"/>
    <w:rsid w:val="007141B9"/>
    <w:rsid w:val="00714331"/>
    <w:rsid w:val="00721BF4"/>
    <w:rsid w:val="00733C21"/>
    <w:rsid w:val="007501A5"/>
    <w:rsid w:val="00754550"/>
    <w:rsid w:val="0075725A"/>
    <w:rsid w:val="00764316"/>
    <w:rsid w:val="0076690D"/>
    <w:rsid w:val="0078276E"/>
    <w:rsid w:val="00792D63"/>
    <w:rsid w:val="007A395B"/>
    <w:rsid w:val="007A565B"/>
    <w:rsid w:val="007A591A"/>
    <w:rsid w:val="007B0EF7"/>
    <w:rsid w:val="007B114B"/>
    <w:rsid w:val="007B4C3D"/>
    <w:rsid w:val="007B7B2C"/>
    <w:rsid w:val="007C686A"/>
    <w:rsid w:val="007D5118"/>
    <w:rsid w:val="007D5EF2"/>
    <w:rsid w:val="007E509E"/>
    <w:rsid w:val="007E7CF6"/>
    <w:rsid w:val="007F047D"/>
    <w:rsid w:val="007F5417"/>
    <w:rsid w:val="008162B0"/>
    <w:rsid w:val="00833DC3"/>
    <w:rsid w:val="00845DAB"/>
    <w:rsid w:val="00862D15"/>
    <w:rsid w:val="00876FB4"/>
    <w:rsid w:val="008A78C0"/>
    <w:rsid w:val="008C288C"/>
    <w:rsid w:val="008F577B"/>
    <w:rsid w:val="00904A8E"/>
    <w:rsid w:val="00915061"/>
    <w:rsid w:val="00917BFB"/>
    <w:rsid w:val="00944726"/>
    <w:rsid w:val="00953667"/>
    <w:rsid w:val="00953A0A"/>
    <w:rsid w:val="00956B10"/>
    <w:rsid w:val="00971877"/>
    <w:rsid w:val="009838EB"/>
    <w:rsid w:val="009A0BA3"/>
    <w:rsid w:val="009B60B1"/>
    <w:rsid w:val="009C2434"/>
    <w:rsid w:val="009C40AE"/>
    <w:rsid w:val="009D0B57"/>
    <w:rsid w:val="009D34C0"/>
    <w:rsid w:val="009E0398"/>
    <w:rsid w:val="00A11DA8"/>
    <w:rsid w:val="00A12F67"/>
    <w:rsid w:val="00A130F7"/>
    <w:rsid w:val="00A16992"/>
    <w:rsid w:val="00A17BE0"/>
    <w:rsid w:val="00A20C9B"/>
    <w:rsid w:val="00A43671"/>
    <w:rsid w:val="00A47ABD"/>
    <w:rsid w:val="00A55D35"/>
    <w:rsid w:val="00A673FB"/>
    <w:rsid w:val="00A7284B"/>
    <w:rsid w:val="00A85008"/>
    <w:rsid w:val="00A85A72"/>
    <w:rsid w:val="00A86EB9"/>
    <w:rsid w:val="00A95AB0"/>
    <w:rsid w:val="00AA3307"/>
    <w:rsid w:val="00AB0A23"/>
    <w:rsid w:val="00AB2468"/>
    <w:rsid w:val="00AC6505"/>
    <w:rsid w:val="00AF7CAE"/>
    <w:rsid w:val="00B00E18"/>
    <w:rsid w:val="00B033D2"/>
    <w:rsid w:val="00B23A73"/>
    <w:rsid w:val="00B25841"/>
    <w:rsid w:val="00B354F4"/>
    <w:rsid w:val="00B436B9"/>
    <w:rsid w:val="00B440C9"/>
    <w:rsid w:val="00B5682E"/>
    <w:rsid w:val="00B71EDD"/>
    <w:rsid w:val="00B722C6"/>
    <w:rsid w:val="00B725C9"/>
    <w:rsid w:val="00B76887"/>
    <w:rsid w:val="00B96B4C"/>
    <w:rsid w:val="00BD1A3C"/>
    <w:rsid w:val="00BD54F3"/>
    <w:rsid w:val="00BE2372"/>
    <w:rsid w:val="00BE3033"/>
    <w:rsid w:val="00BF535C"/>
    <w:rsid w:val="00C06002"/>
    <w:rsid w:val="00C10093"/>
    <w:rsid w:val="00C161AF"/>
    <w:rsid w:val="00C17DE5"/>
    <w:rsid w:val="00C22166"/>
    <w:rsid w:val="00C2337B"/>
    <w:rsid w:val="00C27E37"/>
    <w:rsid w:val="00C306B2"/>
    <w:rsid w:val="00C6385A"/>
    <w:rsid w:val="00C71772"/>
    <w:rsid w:val="00C90A69"/>
    <w:rsid w:val="00C91252"/>
    <w:rsid w:val="00CC1E23"/>
    <w:rsid w:val="00CC678C"/>
    <w:rsid w:val="00CC6BF6"/>
    <w:rsid w:val="00CD2286"/>
    <w:rsid w:val="00CD407E"/>
    <w:rsid w:val="00CD7BE1"/>
    <w:rsid w:val="00CE1FC6"/>
    <w:rsid w:val="00CF510F"/>
    <w:rsid w:val="00D178A5"/>
    <w:rsid w:val="00D30DB0"/>
    <w:rsid w:val="00D50EF6"/>
    <w:rsid w:val="00D73515"/>
    <w:rsid w:val="00D74DA5"/>
    <w:rsid w:val="00D809CC"/>
    <w:rsid w:val="00D82D18"/>
    <w:rsid w:val="00D85197"/>
    <w:rsid w:val="00D87351"/>
    <w:rsid w:val="00D93661"/>
    <w:rsid w:val="00DA388C"/>
    <w:rsid w:val="00DB08C5"/>
    <w:rsid w:val="00DB4B6B"/>
    <w:rsid w:val="00DD39D6"/>
    <w:rsid w:val="00DE246D"/>
    <w:rsid w:val="00DE7BB6"/>
    <w:rsid w:val="00E14DA1"/>
    <w:rsid w:val="00E26F14"/>
    <w:rsid w:val="00E3291E"/>
    <w:rsid w:val="00E43A49"/>
    <w:rsid w:val="00E445A2"/>
    <w:rsid w:val="00E60C95"/>
    <w:rsid w:val="00E61F59"/>
    <w:rsid w:val="00E674BA"/>
    <w:rsid w:val="00E704AF"/>
    <w:rsid w:val="00E744B7"/>
    <w:rsid w:val="00E8778C"/>
    <w:rsid w:val="00E905CB"/>
    <w:rsid w:val="00E94657"/>
    <w:rsid w:val="00ED2182"/>
    <w:rsid w:val="00EF1AD5"/>
    <w:rsid w:val="00EF5D53"/>
    <w:rsid w:val="00F01CCE"/>
    <w:rsid w:val="00F10E77"/>
    <w:rsid w:val="00F4044A"/>
    <w:rsid w:val="00F5526E"/>
    <w:rsid w:val="00F55FB8"/>
    <w:rsid w:val="00F60455"/>
    <w:rsid w:val="00F72982"/>
    <w:rsid w:val="00F744DF"/>
    <w:rsid w:val="00F753E1"/>
    <w:rsid w:val="00F8668A"/>
    <w:rsid w:val="00F965EE"/>
    <w:rsid w:val="00FA331D"/>
    <w:rsid w:val="00FB3852"/>
    <w:rsid w:val="00FC52E9"/>
    <w:rsid w:val="00FC6B3E"/>
    <w:rsid w:val="00FD49A8"/>
    <w:rsid w:val="00FE19E5"/>
    <w:rsid w:val="00FE7D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12C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783"/>
  </w:style>
  <w:style w:type="paragraph" w:styleId="Heading1">
    <w:name w:val="heading 1"/>
    <w:basedOn w:val="Normal"/>
    <w:next w:val="Normal"/>
    <w:link w:val="Heading1Char"/>
    <w:uiPriority w:val="9"/>
    <w:qFormat/>
    <w:rsid w:val="003170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38E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20C9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70B0"/>
    <w:rPr>
      <w:rFonts w:asciiTheme="majorHAnsi" w:eastAsiaTheme="majorEastAsia" w:hAnsiTheme="majorHAnsi" w:cstheme="majorBidi"/>
      <w:b/>
      <w:bCs/>
      <w:color w:val="365F91" w:themeColor="accent1" w:themeShade="BF"/>
      <w:sz w:val="28"/>
      <w:szCs w:val="28"/>
    </w:rPr>
  </w:style>
  <w:style w:type="paragraph" w:styleId="Footer">
    <w:name w:val="footer"/>
    <w:basedOn w:val="Normal"/>
    <w:link w:val="FooterChar"/>
    <w:uiPriority w:val="99"/>
    <w:qFormat/>
    <w:rsid w:val="0075725A"/>
    <w:pPr>
      <w:tabs>
        <w:tab w:val="center" w:pos="4680"/>
        <w:tab w:val="right" w:pos="9360"/>
      </w:tabs>
      <w:spacing w:after="0" w:line="240" w:lineRule="auto"/>
    </w:pPr>
    <w:rPr>
      <w:rFonts w:ascii="Calibri" w:eastAsia="Calibri" w:hAnsi="Calibri" w:cs="SimSun"/>
    </w:rPr>
  </w:style>
  <w:style w:type="character" w:customStyle="1" w:styleId="FooterChar">
    <w:name w:val="Footer Char"/>
    <w:basedOn w:val="DefaultParagraphFont"/>
    <w:link w:val="Footer"/>
    <w:uiPriority w:val="99"/>
    <w:qFormat/>
    <w:rsid w:val="0075725A"/>
    <w:rPr>
      <w:rFonts w:ascii="Calibri" w:eastAsia="Calibri" w:hAnsi="Calibri" w:cs="SimSun"/>
    </w:rPr>
  </w:style>
  <w:style w:type="paragraph" w:styleId="NoSpacing">
    <w:name w:val="No Spacing"/>
    <w:uiPriority w:val="1"/>
    <w:qFormat/>
    <w:rsid w:val="0075725A"/>
    <w:pPr>
      <w:spacing w:after="0" w:line="240" w:lineRule="auto"/>
    </w:pPr>
    <w:rPr>
      <w:rFonts w:ascii="Calibri" w:eastAsia="Calibri" w:hAnsi="Calibri" w:cs="SimSun"/>
    </w:rPr>
  </w:style>
  <w:style w:type="paragraph" w:styleId="BalloonText">
    <w:name w:val="Balloon Text"/>
    <w:basedOn w:val="Normal"/>
    <w:link w:val="BalloonTextChar"/>
    <w:uiPriority w:val="99"/>
    <w:semiHidden/>
    <w:unhideWhenUsed/>
    <w:rsid w:val="007572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725A"/>
    <w:rPr>
      <w:rFonts w:ascii="Tahoma" w:hAnsi="Tahoma" w:cs="Tahoma"/>
      <w:sz w:val="16"/>
      <w:szCs w:val="16"/>
    </w:rPr>
  </w:style>
  <w:style w:type="paragraph" w:styleId="ListParagraph">
    <w:name w:val="List Paragraph"/>
    <w:basedOn w:val="Normal"/>
    <w:link w:val="ListParagraphChar"/>
    <w:uiPriority w:val="34"/>
    <w:qFormat/>
    <w:rsid w:val="00E445A2"/>
    <w:pPr>
      <w:ind w:left="720"/>
      <w:contextualSpacing/>
    </w:pPr>
    <w:rPr>
      <w:rFonts w:ascii="Calibri" w:eastAsia="Calibri" w:hAnsi="Calibri" w:cs="SimSun"/>
    </w:rPr>
  </w:style>
  <w:style w:type="character" w:customStyle="1" w:styleId="ListParagraphChar">
    <w:name w:val="List Paragraph Char"/>
    <w:basedOn w:val="DefaultParagraphFont"/>
    <w:link w:val="ListParagraph"/>
    <w:uiPriority w:val="34"/>
    <w:qFormat/>
    <w:rsid w:val="00E445A2"/>
    <w:rPr>
      <w:rFonts w:ascii="Calibri" w:eastAsia="Calibri" w:hAnsi="Calibri" w:cs="SimSun"/>
    </w:rPr>
  </w:style>
  <w:style w:type="paragraph" w:styleId="Header">
    <w:name w:val="header"/>
    <w:basedOn w:val="Normal"/>
    <w:link w:val="HeaderChar"/>
    <w:uiPriority w:val="99"/>
    <w:unhideWhenUsed/>
    <w:rsid w:val="00B00E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0E18"/>
  </w:style>
  <w:style w:type="character" w:customStyle="1" w:styleId="Heading2Char">
    <w:name w:val="Heading 2 Char"/>
    <w:basedOn w:val="DefaultParagraphFont"/>
    <w:link w:val="Heading2"/>
    <w:uiPriority w:val="9"/>
    <w:rsid w:val="009838EB"/>
    <w:rPr>
      <w:rFonts w:asciiTheme="majorHAnsi" w:eastAsiaTheme="majorEastAsia" w:hAnsiTheme="majorHAnsi" w:cstheme="majorBidi"/>
      <w:b/>
      <w:bCs/>
      <w:color w:val="4F81BD" w:themeColor="accent1"/>
      <w:sz w:val="26"/>
      <w:szCs w:val="26"/>
    </w:rPr>
  </w:style>
  <w:style w:type="table" w:customStyle="1" w:styleId="TableGrid">
    <w:name w:val="TableGrid"/>
    <w:rsid w:val="009838EB"/>
    <w:pPr>
      <w:spacing w:after="0" w:line="240" w:lineRule="auto"/>
    </w:pPr>
    <w:rPr>
      <w:rFonts w:eastAsiaTheme="minorEastAsia"/>
      <w:kern w:val="2"/>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rsid w:val="00A20C9B"/>
    <w:rPr>
      <w:rFonts w:asciiTheme="majorHAnsi" w:eastAsiaTheme="majorEastAsia" w:hAnsiTheme="majorHAnsi" w:cstheme="majorBidi"/>
      <w:b/>
      <w:bCs/>
      <w:color w:val="4F81BD" w:themeColor="accent1"/>
    </w:rPr>
  </w:style>
  <w:style w:type="table" w:styleId="TableGrid0">
    <w:name w:val="Table Grid"/>
    <w:basedOn w:val="TableNormal"/>
    <w:uiPriority w:val="59"/>
    <w:qFormat/>
    <w:rsid w:val="00A20C9B"/>
    <w:pPr>
      <w:spacing w:after="0" w:line="240" w:lineRule="auto"/>
    </w:pPr>
    <w:rPr>
      <w:rFonts w:ascii="Calibri" w:eastAsia="Calibri" w:hAnsi="Calibri" w:cs="SimSu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4134C1"/>
    <w:pPr>
      <w:outlineLvl w:val="9"/>
    </w:pPr>
  </w:style>
  <w:style w:type="paragraph" w:styleId="TOC1">
    <w:name w:val="toc 1"/>
    <w:basedOn w:val="Normal"/>
    <w:next w:val="Normal"/>
    <w:autoRedefine/>
    <w:uiPriority w:val="39"/>
    <w:unhideWhenUsed/>
    <w:rsid w:val="004134C1"/>
    <w:pPr>
      <w:spacing w:after="100"/>
    </w:pPr>
  </w:style>
  <w:style w:type="paragraph" w:styleId="TOC2">
    <w:name w:val="toc 2"/>
    <w:basedOn w:val="Normal"/>
    <w:next w:val="Normal"/>
    <w:autoRedefine/>
    <w:uiPriority w:val="39"/>
    <w:unhideWhenUsed/>
    <w:rsid w:val="004134C1"/>
    <w:pPr>
      <w:spacing w:after="100"/>
      <w:ind w:left="220"/>
    </w:pPr>
  </w:style>
  <w:style w:type="paragraph" w:styleId="TOC3">
    <w:name w:val="toc 3"/>
    <w:basedOn w:val="Normal"/>
    <w:next w:val="Normal"/>
    <w:autoRedefine/>
    <w:uiPriority w:val="39"/>
    <w:unhideWhenUsed/>
    <w:rsid w:val="004134C1"/>
    <w:pPr>
      <w:spacing w:after="100"/>
      <w:ind w:left="440"/>
    </w:pPr>
  </w:style>
  <w:style w:type="character" w:styleId="Hyperlink">
    <w:name w:val="Hyperlink"/>
    <w:basedOn w:val="DefaultParagraphFont"/>
    <w:uiPriority w:val="99"/>
    <w:unhideWhenUsed/>
    <w:rsid w:val="004134C1"/>
    <w:rPr>
      <w:color w:val="0000FF" w:themeColor="hyperlink"/>
      <w:u w:val="single"/>
    </w:rPr>
  </w:style>
  <w:style w:type="paragraph" w:customStyle="1" w:styleId="Default">
    <w:name w:val="Default"/>
    <w:qFormat/>
    <w:rsid w:val="00324AD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rmalWeb">
    <w:name w:val="Normal (Web)"/>
    <w:basedOn w:val="Normal"/>
    <w:uiPriority w:val="99"/>
    <w:unhideWhenUsed/>
    <w:rsid w:val="001F0F3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860A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783"/>
  </w:style>
  <w:style w:type="paragraph" w:styleId="Heading1">
    <w:name w:val="heading 1"/>
    <w:basedOn w:val="Normal"/>
    <w:next w:val="Normal"/>
    <w:link w:val="Heading1Char"/>
    <w:uiPriority w:val="9"/>
    <w:qFormat/>
    <w:rsid w:val="003170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38E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20C9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70B0"/>
    <w:rPr>
      <w:rFonts w:asciiTheme="majorHAnsi" w:eastAsiaTheme="majorEastAsia" w:hAnsiTheme="majorHAnsi" w:cstheme="majorBidi"/>
      <w:b/>
      <w:bCs/>
      <w:color w:val="365F91" w:themeColor="accent1" w:themeShade="BF"/>
      <w:sz w:val="28"/>
      <w:szCs w:val="28"/>
    </w:rPr>
  </w:style>
  <w:style w:type="paragraph" w:styleId="Footer">
    <w:name w:val="footer"/>
    <w:basedOn w:val="Normal"/>
    <w:link w:val="FooterChar"/>
    <w:uiPriority w:val="99"/>
    <w:qFormat/>
    <w:rsid w:val="0075725A"/>
    <w:pPr>
      <w:tabs>
        <w:tab w:val="center" w:pos="4680"/>
        <w:tab w:val="right" w:pos="9360"/>
      </w:tabs>
      <w:spacing w:after="0" w:line="240" w:lineRule="auto"/>
    </w:pPr>
    <w:rPr>
      <w:rFonts w:ascii="Calibri" w:eastAsia="Calibri" w:hAnsi="Calibri" w:cs="SimSun"/>
    </w:rPr>
  </w:style>
  <w:style w:type="character" w:customStyle="1" w:styleId="FooterChar">
    <w:name w:val="Footer Char"/>
    <w:basedOn w:val="DefaultParagraphFont"/>
    <w:link w:val="Footer"/>
    <w:uiPriority w:val="99"/>
    <w:qFormat/>
    <w:rsid w:val="0075725A"/>
    <w:rPr>
      <w:rFonts w:ascii="Calibri" w:eastAsia="Calibri" w:hAnsi="Calibri" w:cs="SimSun"/>
    </w:rPr>
  </w:style>
  <w:style w:type="paragraph" w:styleId="NoSpacing">
    <w:name w:val="No Spacing"/>
    <w:uiPriority w:val="1"/>
    <w:qFormat/>
    <w:rsid w:val="0075725A"/>
    <w:pPr>
      <w:spacing w:after="0" w:line="240" w:lineRule="auto"/>
    </w:pPr>
    <w:rPr>
      <w:rFonts w:ascii="Calibri" w:eastAsia="Calibri" w:hAnsi="Calibri" w:cs="SimSun"/>
    </w:rPr>
  </w:style>
  <w:style w:type="paragraph" w:styleId="BalloonText">
    <w:name w:val="Balloon Text"/>
    <w:basedOn w:val="Normal"/>
    <w:link w:val="BalloonTextChar"/>
    <w:uiPriority w:val="99"/>
    <w:semiHidden/>
    <w:unhideWhenUsed/>
    <w:rsid w:val="007572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725A"/>
    <w:rPr>
      <w:rFonts w:ascii="Tahoma" w:hAnsi="Tahoma" w:cs="Tahoma"/>
      <w:sz w:val="16"/>
      <w:szCs w:val="16"/>
    </w:rPr>
  </w:style>
  <w:style w:type="paragraph" w:styleId="ListParagraph">
    <w:name w:val="List Paragraph"/>
    <w:basedOn w:val="Normal"/>
    <w:link w:val="ListParagraphChar"/>
    <w:uiPriority w:val="34"/>
    <w:qFormat/>
    <w:rsid w:val="00E445A2"/>
    <w:pPr>
      <w:ind w:left="720"/>
      <w:contextualSpacing/>
    </w:pPr>
    <w:rPr>
      <w:rFonts w:ascii="Calibri" w:eastAsia="Calibri" w:hAnsi="Calibri" w:cs="SimSun"/>
    </w:rPr>
  </w:style>
  <w:style w:type="character" w:customStyle="1" w:styleId="ListParagraphChar">
    <w:name w:val="List Paragraph Char"/>
    <w:basedOn w:val="DefaultParagraphFont"/>
    <w:link w:val="ListParagraph"/>
    <w:uiPriority w:val="34"/>
    <w:qFormat/>
    <w:rsid w:val="00E445A2"/>
    <w:rPr>
      <w:rFonts w:ascii="Calibri" w:eastAsia="Calibri" w:hAnsi="Calibri" w:cs="SimSun"/>
    </w:rPr>
  </w:style>
  <w:style w:type="paragraph" w:styleId="Header">
    <w:name w:val="header"/>
    <w:basedOn w:val="Normal"/>
    <w:link w:val="HeaderChar"/>
    <w:uiPriority w:val="99"/>
    <w:unhideWhenUsed/>
    <w:rsid w:val="00B00E18"/>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0E18"/>
  </w:style>
  <w:style w:type="character" w:customStyle="1" w:styleId="Heading2Char">
    <w:name w:val="Heading 2 Char"/>
    <w:basedOn w:val="DefaultParagraphFont"/>
    <w:link w:val="Heading2"/>
    <w:uiPriority w:val="9"/>
    <w:rsid w:val="009838EB"/>
    <w:rPr>
      <w:rFonts w:asciiTheme="majorHAnsi" w:eastAsiaTheme="majorEastAsia" w:hAnsiTheme="majorHAnsi" w:cstheme="majorBidi"/>
      <w:b/>
      <w:bCs/>
      <w:color w:val="4F81BD" w:themeColor="accent1"/>
      <w:sz w:val="26"/>
      <w:szCs w:val="26"/>
    </w:rPr>
  </w:style>
  <w:style w:type="table" w:customStyle="1" w:styleId="TableGrid">
    <w:name w:val="TableGrid"/>
    <w:rsid w:val="009838EB"/>
    <w:pPr>
      <w:spacing w:after="0" w:line="240" w:lineRule="auto"/>
    </w:pPr>
    <w:rPr>
      <w:rFonts w:eastAsiaTheme="minorEastAsia"/>
      <w:kern w:val="2"/>
    </w:rPr>
    <w:tblPr>
      <w:tblCellMar>
        <w:top w:w="0" w:type="dxa"/>
        <w:left w:w="0" w:type="dxa"/>
        <w:bottom w:w="0" w:type="dxa"/>
        <w:right w:w="0" w:type="dxa"/>
      </w:tblCellMar>
    </w:tblPr>
  </w:style>
  <w:style w:type="character" w:customStyle="1" w:styleId="Heading3Char">
    <w:name w:val="Heading 3 Char"/>
    <w:basedOn w:val="DefaultParagraphFont"/>
    <w:link w:val="Heading3"/>
    <w:uiPriority w:val="9"/>
    <w:rsid w:val="00A20C9B"/>
    <w:rPr>
      <w:rFonts w:asciiTheme="majorHAnsi" w:eastAsiaTheme="majorEastAsia" w:hAnsiTheme="majorHAnsi" w:cstheme="majorBidi"/>
      <w:b/>
      <w:bCs/>
      <w:color w:val="4F81BD" w:themeColor="accent1"/>
    </w:rPr>
  </w:style>
  <w:style w:type="table" w:styleId="TableGrid0">
    <w:name w:val="Table Grid"/>
    <w:basedOn w:val="TableNormal"/>
    <w:uiPriority w:val="59"/>
    <w:qFormat/>
    <w:rsid w:val="00A20C9B"/>
    <w:pPr>
      <w:spacing w:after="0" w:line="240" w:lineRule="auto"/>
    </w:pPr>
    <w:rPr>
      <w:rFonts w:ascii="Calibri" w:eastAsia="Calibri" w:hAnsi="Calibri" w:cs="SimSu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4134C1"/>
    <w:pPr>
      <w:outlineLvl w:val="9"/>
    </w:pPr>
  </w:style>
  <w:style w:type="paragraph" w:styleId="TOC1">
    <w:name w:val="toc 1"/>
    <w:basedOn w:val="Normal"/>
    <w:next w:val="Normal"/>
    <w:autoRedefine/>
    <w:uiPriority w:val="39"/>
    <w:unhideWhenUsed/>
    <w:rsid w:val="004134C1"/>
    <w:pPr>
      <w:spacing w:after="100"/>
    </w:pPr>
  </w:style>
  <w:style w:type="paragraph" w:styleId="TOC2">
    <w:name w:val="toc 2"/>
    <w:basedOn w:val="Normal"/>
    <w:next w:val="Normal"/>
    <w:autoRedefine/>
    <w:uiPriority w:val="39"/>
    <w:unhideWhenUsed/>
    <w:rsid w:val="004134C1"/>
    <w:pPr>
      <w:spacing w:after="100"/>
      <w:ind w:left="220"/>
    </w:pPr>
  </w:style>
  <w:style w:type="paragraph" w:styleId="TOC3">
    <w:name w:val="toc 3"/>
    <w:basedOn w:val="Normal"/>
    <w:next w:val="Normal"/>
    <w:autoRedefine/>
    <w:uiPriority w:val="39"/>
    <w:unhideWhenUsed/>
    <w:rsid w:val="004134C1"/>
    <w:pPr>
      <w:spacing w:after="100"/>
      <w:ind w:left="440"/>
    </w:pPr>
  </w:style>
  <w:style w:type="character" w:styleId="Hyperlink">
    <w:name w:val="Hyperlink"/>
    <w:basedOn w:val="DefaultParagraphFont"/>
    <w:uiPriority w:val="99"/>
    <w:unhideWhenUsed/>
    <w:rsid w:val="004134C1"/>
    <w:rPr>
      <w:color w:val="0000FF" w:themeColor="hyperlink"/>
      <w:u w:val="single"/>
    </w:rPr>
  </w:style>
  <w:style w:type="paragraph" w:customStyle="1" w:styleId="Default">
    <w:name w:val="Default"/>
    <w:qFormat/>
    <w:rsid w:val="00324AD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NormalWeb">
    <w:name w:val="Normal (Web)"/>
    <w:basedOn w:val="Normal"/>
    <w:uiPriority w:val="99"/>
    <w:unhideWhenUsed/>
    <w:rsid w:val="001F0F3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860A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8542">
      <w:bodyDiv w:val="1"/>
      <w:marLeft w:val="0"/>
      <w:marRight w:val="0"/>
      <w:marTop w:val="0"/>
      <w:marBottom w:val="0"/>
      <w:divBdr>
        <w:top w:val="none" w:sz="0" w:space="0" w:color="auto"/>
        <w:left w:val="none" w:sz="0" w:space="0" w:color="auto"/>
        <w:bottom w:val="none" w:sz="0" w:space="0" w:color="auto"/>
        <w:right w:val="none" w:sz="0" w:space="0" w:color="auto"/>
      </w:divBdr>
    </w:div>
    <w:div w:id="87581556">
      <w:bodyDiv w:val="1"/>
      <w:marLeft w:val="0"/>
      <w:marRight w:val="0"/>
      <w:marTop w:val="0"/>
      <w:marBottom w:val="0"/>
      <w:divBdr>
        <w:top w:val="none" w:sz="0" w:space="0" w:color="auto"/>
        <w:left w:val="none" w:sz="0" w:space="0" w:color="auto"/>
        <w:bottom w:val="none" w:sz="0" w:space="0" w:color="auto"/>
        <w:right w:val="none" w:sz="0" w:space="0" w:color="auto"/>
      </w:divBdr>
    </w:div>
    <w:div w:id="129980507">
      <w:bodyDiv w:val="1"/>
      <w:marLeft w:val="0"/>
      <w:marRight w:val="0"/>
      <w:marTop w:val="0"/>
      <w:marBottom w:val="0"/>
      <w:divBdr>
        <w:top w:val="none" w:sz="0" w:space="0" w:color="auto"/>
        <w:left w:val="none" w:sz="0" w:space="0" w:color="auto"/>
        <w:bottom w:val="none" w:sz="0" w:space="0" w:color="auto"/>
        <w:right w:val="none" w:sz="0" w:space="0" w:color="auto"/>
      </w:divBdr>
    </w:div>
    <w:div w:id="143400677">
      <w:bodyDiv w:val="1"/>
      <w:marLeft w:val="0"/>
      <w:marRight w:val="0"/>
      <w:marTop w:val="0"/>
      <w:marBottom w:val="0"/>
      <w:divBdr>
        <w:top w:val="none" w:sz="0" w:space="0" w:color="auto"/>
        <w:left w:val="none" w:sz="0" w:space="0" w:color="auto"/>
        <w:bottom w:val="none" w:sz="0" w:space="0" w:color="auto"/>
        <w:right w:val="none" w:sz="0" w:space="0" w:color="auto"/>
      </w:divBdr>
    </w:div>
    <w:div w:id="271977454">
      <w:bodyDiv w:val="1"/>
      <w:marLeft w:val="0"/>
      <w:marRight w:val="0"/>
      <w:marTop w:val="0"/>
      <w:marBottom w:val="0"/>
      <w:divBdr>
        <w:top w:val="none" w:sz="0" w:space="0" w:color="auto"/>
        <w:left w:val="none" w:sz="0" w:space="0" w:color="auto"/>
        <w:bottom w:val="none" w:sz="0" w:space="0" w:color="auto"/>
        <w:right w:val="none" w:sz="0" w:space="0" w:color="auto"/>
      </w:divBdr>
    </w:div>
    <w:div w:id="309099919">
      <w:bodyDiv w:val="1"/>
      <w:marLeft w:val="0"/>
      <w:marRight w:val="0"/>
      <w:marTop w:val="0"/>
      <w:marBottom w:val="0"/>
      <w:divBdr>
        <w:top w:val="none" w:sz="0" w:space="0" w:color="auto"/>
        <w:left w:val="none" w:sz="0" w:space="0" w:color="auto"/>
        <w:bottom w:val="none" w:sz="0" w:space="0" w:color="auto"/>
        <w:right w:val="none" w:sz="0" w:space="0" w:color="auto"/>
      </w:divBdr>
    </w:div>
    <w:div w:id="310331419">
      <w:bodyDiv w:val="1"/>
      <w:marLeft w:val="0"/>
      <w:marRight w:val="0"/>
      <w:marTop w:val="0"/>
      <w:marBottom w:val="0"/>
      <w:divBdr>
        <w:top w:val="none" w:sz="0" w:space="0" w:color="auto"/>
        <w:left w:val="none" w:sz="0" w:space="0" w:color="auto"/>
        <w:bottom w:val="none" w:sz="0" w:space="0" w:color="auto"/>
        <w:right w:val="none" w:sz="0" w:space="0" w:color="auto"/>
      </w:divBdr>
    </w:div>
    <w:div w:id="311906080">
      <w:bodyDiv w:val="1"/>
      <w:marLeft w:val="0"/>
      <w:marRight w:val="0"/>
      <w:marTop w:val="0"/>
      <w:marBottom w:val="0"/>
      <w:divBdr>
        <w:top w:val="none" w:sz="0" w:space="0" w:color="auto"/>
        <w:left w:val="none" w:sz="0" w:space="0" w:color="auto"/>
        <w:bottom w:val="none" w:sz="0" w:space="0" w:color="auto"/>
        <w:right w:val="none" w:sz="0" w:space="0" w:color="auto"/>
      </w:divBdr>
    </w:div>
    <w:div w:id="315957461">
      <w:bodyDiv w:val="1"/>
      <w:marLeft w:val="0"/>
      <w:marRight w:val="0"/>
      <w:marTop w:val="0"/>
      <w:marBottom w:val="0"/>
      <w:divBdr>
        <w:top w:val="none" w:sz="0" w:space="0" w:color="auto"/>
        <w:left w:val="none" w:sz="0" w:space="0" w:color="auto"/>
        <w:bottom w:val="none" w:sz="0" w:space="0" w:color="auto"/>
        <w:right w:val="none" w:sz="0" w:space="0" w:color="auto"/>
      </w:divBdr>
    </w:div>
    <w:div w:id="362437973">
      <w:bodyDiv w:val="1"/>
      <w:marLeft w:val="0"/>
      <w:marRight w:val="0"/>
      <w:marTop w:val="0"/>
      <w:marBottom w:val="0"/>
      <w:divBdr>
        <w:top w:val="none" w:sz="0" w:space="0" w:color="auto"/>
        <w:left w:val="none" w:sz="0" w:space="0" w:color="auto"/>
        <w:bottom w:val="none" w:sz="0" w:space="0" w:color="auto"/>
        <w:right w:val="none" w:sz="0" w:space="0" w:color="auto"/>
      </w:divBdr>
    </w:div>
    <w:div w:id="365107364">
      <w:bodyDiv w:val="1"/>
      <w:marLeft w:val="0"/>
      <w:marRight w:val="0"/>
      <w:marTop w:val="0"/>
      <w:marBottom w:val="0"/>
      <w:divBdr>
        <w:top w:val="none" w:sz="0" w:space="0" w:color="auto"/>
        <w:left w:val="none" w:sz="0" w:space="0" w:color="auto"/>
        <w:bottom w:val="none" w:sz="0" w:space="0" w:color="auto"/>
        <w:right w:val="none" w:sz="0" w:space="0" w:color="auto"/>
      </w:divBdr>
    </w:div>
    <w:div w:id="427307966">
      <w:bodyDiv w:val="1"/>
      <w:marLeft w:val="0"/>
      <w:marRight w:val="0"/>
      <w:marTop w:val="0"/>
      <w:marBottom w:val="0"/>
      <w:divBdr>
        <w:top w:val="none" w:sz="0" w:space="0" w:color="auto"/>
        <w:left w:val="none" w:sz="0" w:space="0" w:color="auto"/>
        <w:bottom w:val="none" w:sz="0" w:space="0" w:color="auto"/>
        <w:right w:val="none" w:sz="0" w:space="0" w:color="auto"/>
      </w:divBdr>
    </w:div>
    <w:div w:id="450444592">
      <w:bodyDiv w:val="1"/>
      <w:marLeft w:val="0"/>
      <w:marRight w:val="0"/>
      <w:marTop w:val="0"/>
      <w:marBottom w:val="0"/>
      <w:divBdr>
        <w:top w:val="none" w:sz="0" w:space="0" w:color="auto"/>
        <w:left w:val="none" w:sz="0" w:space="0" w:color="auto"/>
        <w:bottom w:val="none" w:sz="0" w:space="0" w:color="auto"/>
        <w:right w:val="none" w:sz="0" w:space="0" w:color="auto"/>
      </w:divBdr>
    </w:div>
    <w:div w:id="455027534">
      <w:bodyDiv w:val="1"/>
      <w:marLeft w:val="0"/>
      <w:marRight w:val="0"/>
      <w:marTop w:val="0"/>
      <w:marBottom w:val="0"/>
      <w:divBdr>
        <w:top w:val="none" w:sz="0" w:space="0" w:color="auto"/>
        <w:left w:val="none" w:sz="0" w:space="0" w:color="auto"/>
        <w:bottom w:val="none" w:sz="0" w:space="0" w:color="auto"/>
        <w:right w:val="none" w:sz="0" w:space="0" w:color="auto"/>
      </w:divBdr>
    </w:div>
    <w:div w:id="485632109">
      <w:bodyDiv w:val="1"/>
      <w:marLeft w:val="0"/>
      <w:marRight w:val="0"/>
      <w:marTop w:val="0"/>
      <w:marBottom w:val="0"/>
      <w:divBdr>
        <w:top w:val="none" w:sz="0" w:space="0" w:color="auto"/>
        <w:left w:val="none" w:sz="0" w:space="0" w:color="auto"/>
        <w:bottom w:val="none" w:sz="0" w:space="0" w:color="auto"/>
        <w:right w:val="none" w:sz="0" w:space="0" w:color="auto"/>
      </w:divBdr>
    </w:div>
    <w:div w:id="494731269">
      <w:bodyDiv w:val="1"/>
      <w:marLeft w:val="0"/>
      <w:marRight w:val="0"/>
      <w:marTop w:val="0"/>
      <w:marBottom w:val="0"/>
      <w:divBdr>
        <w:top w:val="none" w:sz="0" w:space="0" w:color="auto"/>
        <w:left w:val="none" w:sz="0" w:space="0" w:color="auto"/>
        <w:bottom w:val="none" w:sz="0" w:space="0" w:color="auto"/>
        <w:right w:val="none" w:sz="0" w:space="0" w:color="auto"/>
      </w:divBdr>
    </w:div>
    <w:div w:id="515582984">
      <w:bodyDiv w:val="1"/>
      <w:marLeft w:val="0"/>
      <w:marRight w:val="0"/>
      <w:marTop w:val="0"/>
      <w:marBottom w:val="0"/>
      <w:divBdr>
        <w:top w:val="none" w:sz="0" w:space="0" w:color="auto"/>
        <w:left w:val="none" w:sz="0" w:space="0" w:color="auto"/>
        <w:bottom w:val="none" w:sz="0" w:space="0" w:color="auto"/>
        <w:right w:val="none" w:sz="0" w:space="0" w:color="auto"/>
      </w:divBdr>
    </w:div>
    <w:div w:id="611479020">
      <w:bodyDiv w:val="1"/>
      <w:marLeft w:val="0"/>
      <w:marRight w:val="0"/>
      <w:marTop w:val="0"/>
      <w:marBottom w:val="0"/>
      <w:divBdr>
        <w:top w:val="none" w:sz="0" w:space="0" w:color="auto"/>
        <w:left w:val="none" w:sz="0" w:space="0" w:color="auto"/>
        <w:bottom w:val="none" w:sz="0" w:space="0" w:color="auto"/>
        <w:right w:val="none" w:sz="0" w:space="0" w:color="auto"/>
      </w:divBdr>
    </w:div>
    <w:div w:id="652874623">
      <w:bodyDiv w:val="1"/>
      <w:marLeft w:val="0"/>
      <w:marRight w:val="0"/>
      <w:marTop w:val="0"/>
      <w:marBottom w:val="0"/>
      <w:divBdr>
        <w:top w:val="none" w:sz="0" w:space="0" w:color="auto"/>
        <w:left w:val="none" w:sz="0" w:space="0" w:color="auto"/>
        <w:bottom w:val="none" w:sz="0" w:space="0" w:color="auto"/>
        <w:right w:val="none" w:sz="0" w:space="0" w:color="auto"/>
      </w:divBdr>
    </w:div>
    <w:div w:id="794059785">
      <w:bodyDiv w:val="1"/>
      <w:marLeft w:val="0"/>
      <w:marRight w:val="0"/>
      <w:marTop w:val="0"/>
      <w:marBottom w:val="0"/>
      <w:divBdr>
        <w:top w:val="none" w:sz="0" w:space="0" w:color="auto"/>
        <w:left w:val="none" w:sz="0" w:space="0" w:color="auto"/>
        <w:bottom w:val="none" w:sz="0" w:space="0" w:color="auto"/>
        <w:right w:val="none" w:sz="0" w:space="0" w:color="auto"/>
      </w:divBdr>
    </w:div>
    <w:div w:id="833644867">
      <w:bodyDiv w:val="1"/>
      <w:marLeft w:val="0"/>
      <w:marRight w:val="0"/>
      <w:marTop w:val="0"/>
      <w:marBottom w:val="0"/>
      <w:divBdr>
        <w:top w:val="none" w:sz="0" w:space="0" w:color="auto"/>
        <w:left w:val="none" w:sz="0" w:space="0" w:color="auto"/>
        <w:bottom w:val="none" w:sz="0" w:space="0" w:color="auto"/>
        <w:right w:val="none" w:sz="0" w:space="0" w:color="auto"/>
      </w:divBdr>
    </w:div>
    <w:div w:id="854883261">
      <w:bodyDiv w:val="1"/>
      <w:marLeft w:val="0"/>
      <w:marRight w:val="0"/>
      <w:marTop w:val="0"/>
      <w:marBottom w:val="0"/>
      <w:divBdr>
        <w:top w:val="none" w:sz="0" w:space="0" w:color="auto"/>
        <w:left w:val="none" w:sz="0" w:space="0" w:color="auto"/>
        <w:bottom w:val="none" w:sz="0" w:space="0" w:color="auto"/>
        <w:right w:val="none" w:sz="0" w:space="0" w:color="auto"/>
      </w:divBdr>
    </w:div>
    <w:div w:id="883979053">
      <w:bodyDiv w:val="1"/>
      <w:marLeft w:val="0"/>
      <w:marRight w:val="0"/>
      <w:marTop w:val="0"/>
      <w:marBottom w:val="0"/>
      <w:divBdr>
        <w:top w:val="none" w:sz="0" w:space="0" w:color="auto"/>
        <w:left w:val="none" w:sz="0" w:space="0" w:color="auto"/>
        <w:bottom w:val="none" w:sz="0" w:space="0" w:color="auto"/>
        <w:right w:val="none" w:sz="0" w:space="0" w:color="auto"/>
      </w:divBdr>
    </w:div>
    <w:div w:id="894244865">
      <w:bodyDiv w:val="1"/>
      <w:marLeft w:val="0"/>
      <w:marRight w:val="0"/>
      <w:marTop w:val="0"/>
      <w:marBottom w:val="0"/>
      <w:divBdr>
        <w:top w:val="none" w:sz="0" w:space="0" w:color="auto"/>
        <w:left w:val="none" w:sz="0" w:space="0" w:color="auto"/>
        <w:bottom w:val="none" w:sz="0" w:space="0" w:color="auto"/>
        <w:right w:val="none" w:sz="0" w:space="0" w:color="auto"/>
      </w:divBdr>
    </w:div>
    <w:div w:id="933977757">
      <w:bodyDiv w:val="1"/>
      <w:marLeft w:val="0"/>
      <w:marRight w:val="0"/>
      <w:marTop w:val="0"/>
      <w:marBottom w:val="0"/>
      <w:divBdr>
        <w:top w:val="none" w:sz="0" w:space="0" w:color="auto"/>
        <w:left w:val="none" w:sz="0" w:space="0" w:color="auto"/>
        <w:bottom w:val="none" w:sz="0" w:space="0" w:color="auto"/>
        <w:right w:val="none" w:sz="0" w:space="0" w:color="auto"/>
      </w:divBdr>
    </w:div>
    <w:div w:id="941185651">
      <w:bodyDiv w:val="1"/>
      <w:marLeft w:val="0"/>
      <w:marRight w:val="0"/>
      <w:marTop w:val="0"/>
      <w:marBottom w:val="0"/>
      <w:divBdr>
        <w:top w:val="none" w:sz="0" w:space="0" w:color="auto"/>
        <w:left w:val="none" w:sz="0" w:space="0" w:color="auto"/>
        <w:bottom w:val="none" w:sz="0" w:space="0" w:color="auto"/>
        <w:right w:val="none" w:sz="0" w:space="0" w:color="auto"/>
      </w:divBdr>
    </w:div>
    <w:div w:id="990906437">
      <w:bodyDiv w:val="1"/>
      <w:marLeft w:val="0"/>
      <w:marRight w:val="0"/>
      <w:marTop w:val="0"/>
      <w:marBottom w:val="0"/>
      <w:divBdr>
        <w:top w:val="none" w:sz="0" w:space="0" w:color="auto"/>
        <w:left w:val="none" w:sz="0" w:space="0" w:color="auto"/>
        <w:bottom w:val="none" w:sz="0" w:space="0" w:color="auto"/>
        <w:right w:val="none" w:sz="0" w:space="0" w:color="auto"/>
      </w:divBdr>
    </w:div>
    <w:div w:id="1000430226">
      <w:bodyDiv w:val="1"/>
      <w:marLeft w:val="0"/>
      <w:marRight w:val="0"/>
      <w:marTop w:val="0"/>
      <w:marBottom w:val="0"/>
      <w:divBdr>
        <w:top w:val="none" w:sz="0" w:space="0" w:color="auto"/>
        <w:left w:val="none" w:sz="0" w:space="0" w:color="auto"/>
        <w:bottom w:val="none" w:sz="0" w:space="0" w:color="auto"/>
        <w:right w:val="none" w:sz="0" w:space="0" w:color="auto"/>
      </w:divBdr>
    </w:div>
    <w:div w:id="1133527139">
      <w:bodyDiv w:val="1"/>
      <w:marLeft w:val="0"/>
      <w:marRight w:val="0"/>
      <w:marTop w:val="0"/>
      <w:marBottom w:val="0"/>
      <w:divBdr>
        <w:top w:val="none" w:sz="0" w:space="0" w:color="auto"/>
        <w:left w:val="none" w:sz="0" w:space="0" w:color="auto"/>
        <w:bottom w:val="none" w:sz="0" w:space="0" w:color="auto"/>
        <w:right w:val="none" w:sz="0" w:space="0" w:color="auto"/>
      </w:divBdr>
    </w:div>
    <w:div w:id="1262184799">
      <w:bodyDiv w:val="1"/>
      <w:marLeft w:val="0"/>
      <w:marRight w:val="0"/>
      <w:marTop w:val="0"/>
      <w:marBottom w:val="0"/>
      <w:divBdr>
        <w:top w:val="none" w:sz="0" w:space="0" w:color="auto"/>
        <w:left w:val="none" w:sz="0" w:space="0" w:color="auto"/>
        <w:bottom w:val="none" w:sz="0" w:space="0" w:color="auto"/>
        <w:right w:val="none" w:sz="0" w:space="0" w:color="auto"/>
      </w:divBdr>
    </w:div>
    <w:div w:id="1269123897">
      <w:bodyDiv w:val="1"/>
      <w:marLeft w:val="0"/>
      <w:marRight w:val="0"/>
      <w:marTop w:val="0"/>
      <w:marBottom w:val="0"/>
      <w:divBdr>
        <w:top w:val="none" w:sz="0" w:space="0" w:color="auto"/>
        <w:left w:val="none" w:sz="0" w:space="0" w:color="auto"/>
        <w:bottom w:val="none" w:sz="0" w:space="0" w:color="auto"/>
        <w:right w:val="none" w:sz="0" w:space="0" w:color="auto"/>
      </w:divBdr>
    </w:div>
    <w:div w:id="1282305838">
      <w:bodyDiv w:val="1"/>
      <w:marLeft w:val="0"/>
      <w:marRight w:val="0"/>
      <w:marTop w:val="0"/>
      <w:marBottom w:val="0"/>
      <w:divBdr>
        <w:top w:val="none" w:sz="0" w:space="0" w:color="auto"/>
        <w:left w:val="none" w:sz="0" w:space="0" w:color="auto"/>
        <w:bottom w:val="none" w:sz="0" w:space="0" w:color="auto"/>
        <w:right w:val="none" w:sz="0" w:space="0" w:color="auto"/>
      </w:divBdr>
    </w:div>
    <w:div w:id="1338649925">
      <w:bodyDiv w:val="1"/>
      <w:marLeft w:val="0"/>
      <w:marRight w:val="0"/>
      <w:marTop w:val="0"/>
      <w:marBottom w:val="0"/>
      <w:divBdr>
        <w:top w:val="none" w:sz="0" w:space="0" w:color="auto"/>
        <w:left w:val="none" w:sz="0" w:space="0" w:color="auto"/>
        <w:bottom w:val="none" w:sz="0" w:space="0" w:color="auto"/>
        <w:right w:val="none" w:sz="0" w:space="0" w:color="auto"/>
      </w:divBdr>
    </w:div>
    <w:div w:id="1432701597">
      <w:bodyDiv w:val="1"/>
      <w:marLeft w:val="0"/>
      <w:marRight w:val="0"/>
      <w:marTop w:val="0"/>
      <w:marBottom w:val="0"/>
      <w:divBdr>
        <w:top w:val="none" w:sz="0" w:space="0" w:color="auto"/>
        <w:left w:val="none" w:sz="0" w:space="0" w:color="auto"/>
        <w:bottom w:val="none" w:sz="0" w:space="0" w:color="auto"/>
        <w:right w:val="none" w:sz="0" w:space="0" w:color="auto"/>
      </w:divBdr>
    </w:div>
    <w:div w:id="1435445324">
      <w:bodyDiv w:val="1"/>
      <w:marLeft w:val="0"/>
      <w:marRight w:val="0"/>
      <w:marTop w:val="0"/>
      <w:marBottom w:val="0"/>
      <w:divBdr>
        <w:top w:val="none" w:sz="0" w:space="0" w:color="auto"/>
        <w:left w:val="none" w:sz="0" w:space="0" w:color="auto"/>
        <w:bottom w:val="none" w:sz="0" w:space="0" w:color="auto"/>
        <w:right w:val="none" w:sz="0" w:space="0" w:color="auto"/>
      </w:divBdr>
    </w:div>
    <w:div w:id="1438451298">
      <w:bodyDiv w:val="1"/>
      <w:marLeft w:val="0"/>
      <w:marRight w:val="0"/>
      <w:marTop w:val="0"/>
      <w:marBottom w:val="0"/>
      <w:divBdr>
        <w:top w:val="none" w:sz="0" w:space="0" w:color="auto"/>
        <w:left w:val="none" w:sz="0" w:space="0" w:color="auto"/>
        <w:bottom w:val="none" w:sz="0" w:space="0" w:color="auto"/>
        <w:right w:val="none" w:sz="0" w:space="0" w:color="auto"/>
      </w:divBdr>
    </w:div>
    <w:div w:id="1509754481">
      <w:bodyDiv w:val="1"/>
      <w:marLeft w:val="0"/>
      <w:marRight w:val="0"/>
      <w:marTop w:val="0"/>
      <w:marBottom w:val="0"/>
      <w:divBdr>
        <w:top w:val="none" w:sz="0" w:space="0" w:color="auto"/>
        <w:left w:val="none" w:sz="0" w:space="0" w:color="auto"/>
        <w:bottom w:val="none" w:sz="0" w:space="0" w:color="auto"/>
        <w:right w:val="none" w:sz="0" w:space="0" w:color="auto"/>
      </w:divBdr>
    </w:div>
    <w:div w:id="1550066830">
      <w:bodyDiv w:val="1"/>
      <w:marLeft w:val="0"/>
      <w:marRight w:val="0"/>
      <w:marTop w:val="0"/>
      <w:marBottom w:val="0"/>
      <w:divBdr>
        <w:top w:val="none" w:sz="0" w:space="0" w:color="auto"/>
        <w:left w:val="none" w:sz="0" w:space="0" w:color="auto"/>
        <w:bottom w:val="none" w:sz="0" w:space="0" w:color="auto"/>
        <w:right w:val="none" w:sz="0" w:space="0" w:color="auto"/>
      </w:divBdr>
    </w:div>
    <w:div w:id="1576208565">
      <w:bodyDiv w:val="1"/>
      <w:marLeft w:val="0"/>
      <w:marRight w:val="0"/>
      <w:marTop w:val="0"/>
      <w:marBottom w:val="0"/>
      <w:divBdr>
        <w:top w:val="none" w:sz="0" w:space="0" w:color="auto"/>
        <w:left w:val="none" w:sz="0" w:space="0" w:color="auto"/>
        <w:bottom w:val="none" w:sz="0" w:space="0" w:color="auto"/>
        <w:right w:val="none" w:sz="0" w:space="0" w:color="auto"/>
      </w:divBdr>
    </w:div>
    <w:div w:id="1579090598">
      <w:bodyDiv w:val="1"/>
      <w:marLeft w:val="0"/>
      <w:marRight w:val="0"/>
      <w:marTop w:val="0"/>
      <w:marBottom w:val="0"/>
      <w:divBdr>
        <w:top w:val="none" w:sz="0" w:space="0" w:color="auto"/>
        <w:left w:val="none" w:sz="0" w:space="0" w:color="auto"/>
        <w:bottom w:val="none" w:sz="0" w:space="0" w:color="auto"/>
        <w:right w:val="none" w:sz="0" w:space="0" w:color="auto"/>
      </w:divBdr>
    </w:div>
    <w:div w:id="1677074430">
      <w:bodyDiv w:val="1"/>
      <w:marLeft w:val="0"/>
      <w:marRight w:val="0"/>
      <w:marTop w:val="0"/>
      <w:marBottom w:val="0"/>
      <w:divBdr>
        <w:top w:val="none" w:sz="0" w:space="0" w:color="auto"/>
        <w:left w:val="none" w:sz="0" w:space="0" w:color="auto"/>
        <w:bottom w:val="none" w:sz="0" w:space="0" w:color="auto"/>
        <w:right w:val="none" w:sz="0" w:space="0" w:color="auto"/>
      </w:divBdr>
    </w:div>
    <w:div w:id="1823812404">
      <w:bodyDiv w:val="1"/>
      <w:marLeft w:val="0"/>
      <w:marRight w:val="0"/>
      <w:marTop w:val="0"/>
      <w:marBottom w:val="0"/>
      <w:divBdr>
        <w:top w:val="none" w:sz="0" w:space="0" w:color="auto"/>
        <w:left w:val="none" w:sz="0" w:space="0" w:color="auto"/>
        <w:bottom w:val="none" w:sz="0" w:space="0" w:color="auto"/>
        <w:right w:val="none" w:sz="0" w:space="0" w:color="auto"/>
      </w:divBdr>
    </w:div>
    <w:div w:id="1851483823">
      <w:bodyDiv w:val="1"/>
      <w:marLeft w:val="0"/>
      <w:marRight w:val="0"/>
      <w:marTop w:val="0"/>
      <w:marBottom w:val="0"/>
      <w:divBdr>
        <w:top w:val="none" w:sz="0" w:space="0" w:color="auto"/>
        <w:left w:val="none" w:sz="0" w:space="0" w:color="auto"/>
        <w:bottom w:val="none" w:sz="0" w:space="0" w:color="auto"/>
        <w:right w:val="none" w:sz="0" w:space="0" w:color="auto"/>
      </w:divBdr>
    </w:div>
    <w:div w:id="1876305937">
      <w:bodyDiv w:val="1"/>
      <w:marLeft w:val="0"/>
      <w:marRight w:val="0"/>
      <w:marTop w:val="0"/>
      <w:marBottom w:val="0"/>
      <w:divBdr>
        <w:top w:val="none" w:sz="0" w:space="0" w:color="auto"/>
        <w:left w:val="none" w:sz="0" w:space="0" w:color="auto"/>
        <w:bottom w:val="none" w:sz="0" w:space="0" w:color="auto"/>
        <w:right w:val="none" w:sz="0" w:space="0" w:color="auto"/>
      </w:divBdr>
    </w:div>
    <w:div w:id="1958174726">
      <w:bodyDiv w:val="1"/>
      <w:marLeft w:val="0"/>
      <w:marRight w:val="0"/>
      <w:marTop w:val="0"/>
      <w:marBottom w:val="0"/>
      <w:divBdr>
        <w:top w:val="none" w:sz="0" w:space="0" w:color="auto"/>
        <w:left w:val="none" w:sz="0" w:space="0" w:color="auto"/>
        <w:bottom w:val="none" w:sz="0" w:space="0" w:color="auto"/>
        <w:right w:val="none" w:sz="0" w:space="0" w:color="auto"/>
      </w:divBdr>
    </w:div>
    <w:div w:id="1970476442">
      <w:bodyDiv w:val="1"/>
      <w:marLeft w:val="0"/>
      <w:marRight w:val="0"/>
      <w:marTop w:val="0"/>
      <w:marBottom w:val="0"/>
      <w:divBdr>
        <w:top w:val="none" w:sz="0" w:space="0" w:color="auto"/>
        <w:left w:val="none" w:sz="0" w:space="0" w:color="auto"/>
        <w:bottom w:val="none" w:sz="0" w:space="0" w:color="auto"/>
        <w:right w:val="none" w:sz="0" w:space="0" w:color="auto"/>
      </w:divBdr>
    </w:div>
    <w:div w:id="1977636581">
      <w:bodyDiv w:val="1"/>
      <w:marLeft w:val="0"/>
      <w:marRight w:val="0"/>
      <w:marTop w:val="0"/>
      <w:marBottom w:val="0"/>
      <w:divBdr>
        <w:top w:val="none" w:sz="0" w:space="0" w:color="auto"/>
        <w:left w:val="none" w:sz="0" w:space="0" w:color="auto"/>
        <w:bottom w:val="none" w:sz="0" w:space="0" w:color="auto"/>
        <w:right w:val="none" w:sz="0" w:space="0" w:color="auto"/>
      </w:divBdr>
    </w:div>
    <w:div w:id="2065249962">
      <w:bodyDiv w:val="1"/>
      <w:marLeft w:val="0"/>
      <w:marRight w:val="0"/>
      <w:marTop w:val="0"/>
      <w:marBottom w:val="0"/>
      <w:divBdr>
        <w:top w:val="none" w:sz="0" w:space="0" w:color="auto"/>
        <w:left w:val="none" w:sz="0" w:space="0" w:color="auto"/>
        <w:bottom w:val="none" w:sz="0" w:space="0" w:color="auto"/>
        <w:right w:val="none" w:sz="0" w:space="0" w:color="auto"/>
      </w:divBdr>
    </w:div>
    <w:div w:id="2130006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507D34-AB05-4262-B1C2-E8D3450F0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16778</Words>
  <Characters>95637</Characters>
  <Application>Microsoft Office Word</Application>
  <DocSecurity>0</DocSecurity>
  <Lines>796</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AU</cp:lastModifiedBy>
  <cp:revision>3</cp:revision>
  <cp:lastPrinted>2025-03-13T04:45:00Z</cp:lastPrinted>
  <dcterms:created xsi:type="dcterms:W3CDTF">2025-03-13T04:45:00Z</dcterms:created>
  <dcterms:modified xsi:type="dcterms:W3CDTF">2025-08-13T17:38:00Z</dcterms:modified>
</cp:coreProperties>
</file>